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宋体"/>
          <w:b/>
          <w:sz w:val="24"/>
        </w:rPr>
      </w:pPr>
    </w:p>
    <w:p>
      <w:pPr>
        <w:adjustRightInd/>
        <w:spacing w:line="360" w:lineRule="auto"/>
        <w:jc w:val="center"/>
        <w:rPr>
          <w:rFonts w:ascii="仿宋" w:hAnsi="仿宋" w:eastAsia="仿宋" w:cs="仿宋_GB2312"/>
          <w:b/>
          <w:sz w:val="48"/>
          <w:szCs w:val="48"/>
        </w:rPr>
      </w:pPr>
    </w:p>
    <w:p>
      <w:pPr>
        <w:adjustRightInd/>
        <w:spacing w:line="360" w:lineRule="auto"/>
        <w:jc w:val="center"/>
        <w:rPr>
          <w:rFonts w:hint="eastAsia" w:ascii="仿宋" w:hAnsi="仿宋" w:eastAsia="仿宋" w:cs="仿宋_GB2312"/>
          <w:b/>
          <w:sz w:val="48"/>
          <w:szCs w:val="48"/>
          <w:lang w:eastAsia="zh-CN"/>
        </w:rPr>
      </w:pPr>
      <w:r>
        <w:rPr>
          <w:rFonts w:hint="eastAsia" w:ascii="仿宋" w:hAnsi="仿宋" w:eastAsia="仿宋" w:cs="仿宋_GB2312"/>
          <w:b/>
          <w:sz w:val="48"/>
          <w:szCs w:val="48"/>
          <w:lang w:eastAsia="zh-CN"/>
        </w:rPr>
        <w:t>径山镇安全生产管理社会化服务项目</w:t>
      </w:r>
    </w:p>
    <w:p>
      <w:pPr>
        <w:adjustRightInd/>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 xml:space="preserve">招标文件 </w:t>
      </w:r>
    </w:p>
    <w:p>
      <w:pPr>
        <w:adjustRightInd/>
        <w:spacing w:line="360" w:lineRule="auto"/>
        <w:jc w:val="center"/>
        <w:rPr>
          <w:rFonts w:ascii="仿宋" w:hAnsi="仿宋" w:eastAsia="仿宋" w:cs="宋体"/>
          <w:b/>
          <w:sz w:val="44"/>
          <w:szCs w:val="44"/>
        </w:rPr>
      </w:pPr>
      <w:r>
        <w:rPr>
          <w:rFonts w:hint="eastAsia" w:ascii="仿宋" w:hAnsi="仿宋" w:eastAsia="仿宋" w:cs="宋体"/>
          <w:b/>
          <w:sz w:val="44"/>
          <w:szCs w:val="44"/>
        </w:rPr>
        <w:t xml:space="preserve"> （电子招投标）</w:t>
      </w:r>
    </w:p>
    <w:p>
      <w:pPr>
        <w:snapToGrid w:val="0"/>
        <w:spacing w:line="360" w:lineRule="auto"/>
        <w:jc w:val="center"/>
        <w:rPr>
          <w:rFonts w:ascii="仿宋" w:hAnsi="仿宋" w:eastAsia="仿宋" w:cs="仿宋_GB2312"/>
          <w:b/>
          <w:sz w:val="32"/>
          <w:szCs w:val="32"/>
        </w:rPr>
      </w:pPr>
      <w:r>
        <w:rPr>
          <w:rFonts w:hint="eastAsia" w:ascii="仿宋" w:hAnsi="仿宋" w:eastAsia="仿宋" w:cs="仿宋_GB2312"/>
          <w:b/>
          <w:sz w:val="32"/>
          <w:szCs w:val="32"/>
        </w:rPr>
        <w:t>编号:（</w:t>
      </w:r>
      <w:r>
        <w:rPr>
          <w:rFonts w:hint="eastAsia" w:ascii="仿宋" w:hAnsi="仿宋" w:eastAsia="仿宋" w:cs="仿宋_GB2312"/>
          <w:b/>
          <w:sz w:val="32"/>
          <w:szCs w:val="32"/>
          <w:lang w:eastAsia="zh-CN"/>
        </w:rPr>
        <w:t>TYZFCG2024-015</w:t>
      </w:r>
      <w:r>
        <w:rPr>
          <w:rFonts w:hint="eastAsia" w:ascii="仿宋" w:hAnsi="仿宋" w:eastAsia="仿宋" w:cs="仿宋_GB2312"/>
          <w:b/>
          <w:sz w:val="32"/>
          <w:szCs w:val="32"/>
        </w:rPr>
        <w:t>）</w:t>
      </w:r>
    </w:p>
    <w:p>
      <w:pPr>
        <w:adjustRightInd/>
        <w:spacing w:line="360" w:lineRule="auto"/>
        <w:jc w:val="center"/>
        <w:rPr>
          <w:rFonts w:ascii="仿宋" w:hAnsi="仿宋" w:eastAsia="仿宋" w:cs="宋体"/>
          <w:sz w:val="28"/>
          <w:szCs w:val="20"/>
        </w:rPr>
      </w:pPr>
      <w:r>
        <w:rPr>
          <w:rFonts w:ascii="仿宋" w:hAnsi="仿宋" w:eastAsia="仿宋" w:cs="仿宋_GB2312"/>
          <w:kern w:val="2"/>
          <w:sz w:val="28"/>
          <w:szCs w:val="20"/>
          <w:lang w:val="en-US" w:eastAsia="zh-CN" w:bidi="ar-SA"/>
        </w:rPr>
        <w:pict>
          <v:shape id="_x0000_i1025" o:spt="75" type="#_x0000_t75" style="height:227.05pt;width:283.15pt;" fillcolor="#FFFFFF" filled="f" o:preferrelative="t" stroked="f" coordsize="21600,21600">
            <v:path/>
            <v:fill on="f" color2="#FFFFFF" focussize="0,0"/>
            <v:stroke on="f"/>
            <v:imagedata r:id="rId26" gain="65536f" blacklevel="0f" gamma="0" o:title=""/>
            <o:lock v:ext="edit" position="f" selection="f" grouping="f" rotation="f" cropping="f" text="f" aspectratio="t"/>
            <w10:wrap type="none"/>
            <w10:anchorlock/>
          </v:shape>
        </w:pict>
      </w:r>
    </w:p>
    <w:p>
      <w:pPr>
        <w:spacing w:line="360" w:lineRule="auto"/>
        <w:jc w:val="center"/>
        <w:rPr>
          <w:rFonts w:ascii="仿宋" w:hAnsi="仿宋" w:eastAsia="仿宋" w:cs="宋体"/>
          <w:b/>
          <w:sz w:val="44"/>
          <w:szCs w:val="44"/>
        </w:rPr>
      </w:pPr>
    </w:p>
    <w:p>
      <w:pPr>
        <w:spacing w:line="360" w:lineRule="auto"/>
        <w:jc w:val="center"/>
        <w:rPr>
          <w:rFonts w:ascii="仿宋" w:hAnsi="仿宋" w:eastAsia="仿宋" w:cs="宋体"/>
          <w:sz w:val="24"/>
        </w:rPr>
      </w:pPr>
    </w:p>
    <w:p>
      <w:pPr>
        <w:spacing w:line="360" w:lineRule="auto"/>
        <w:jc w:val="center"/>
        <w:rPr>
          <w:rFonts w:ascii="仿宋" w:hAnsi="仿宋" w:eastAsia="仿宋" w:cs="宋体"/>
          <w:sz w:val="24"/>
        </w:rPr>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采购人：</w:t>
      </w:r>
      <w:r>
        <w:rPr>
          <w:rFonts w:hint="eastAsia" w:ascii="仿宋" w:hAnsi="仿宋" w:eastAsia="仿宋" w:cs="仿宋_GB2312"/>
          <w:sz w:val="32"/>
          <w:szCs w:val="32"/>
          <w:lang w:eastAsia="zh-CN"/>
        </w:rPr>
        <w:t>杭州市余杭区径山镇人民政府</w:t>
      </w:r>
      <w:r>
        <w:rPr>
          <w:rFonts w:hint="eastAsia" w:ascii="仿宋" w:hAnsi="仿宋" w:eastAsia="仿宋" w:cs="仿宋_GB2312"/>
          <w:sz w:val="32"/>
          <w:szCs w:val="32"/>
        </w:rPr>
        <w:t xml:space="preserve"> </w:t>
      </w:r>
    </w:p>
    <w:p>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采购代理机构：天阳建设管理有限公司</w:t>
      </w:r>
    </w:p>
    <w:p>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二</w:t>
      </w:r>
      <w:r>
        <w:rPr>
          <w:rFonts w:hint="eastAsia" w:ascii="仿宋" w:hAnsi="仿宋" w:eastAsia="仿宋" w:cs="宋体"/>
          <w:bCs/>
          <w:sz w:val="32"/>
          <w:szCs w:val="32"/>
        </w:rPr>
        <w:t>〇</w:t>
      </w:r>
      <w:r>
        <w:rPr>
          <w:rFonts w:hint="eastAsia" w:ascii="仿宋" w:hAnsi="仿宋" w:eastAsia="仿宋" w:cs="仿宋_GB2312"/>
          <w:bCs/>
          <w:sz w:val="32"/>
          <w:szCs w:val="32"/>
        </w:rPr>
        <w:t>二</w:t>
      </w:r>
      <w:r>
        <w:rPr>
          <w:rFonts w:hint="eastAsia" w:ascii="仿宋" w:hAnsi="仿宋" w:eastAsia="仿宋" w:cs="仿宋_GB2312"/>
          <w:bCs/>
          <w:sz w:val="32"/>
          <w:szCs w:val="32"/>
          <w:lang w:val="en-US" w:eastAsia="zh-CN"/>
        </w:rPr>
        <w:t>四</w:t>
      </w:r>
      <w:r>
        <w:rPr>
          <w:rFonts w:hint="eastAsia" w:ascii="仿宋" w:hAnsi="仿宋" w:eastAsia="仿宋" w:cs="仿宋_GB2312"/>
          <w:bCs/>
          <w:sz w:val="32"/>
          <w:szCs w:val="32"/>
        </w:rPr>
        <w:t>年</w:t>
      </w:r>
      <w:r>
        <w:rPr>
          <w:rFonts w:hint="eastAsia" w:ascii="仿宋" w:hAnsi="仿宋" w:eastAsia="仿宋" w:cs="仿宋_GB2312"/>
          <w:bCs/>
          <w:sz w:val="32"/>
          <w:szCs w:val="32"/>
          <w:lang w:val="en-US" w:eastAsia="zh-CN"/>
        </w:rPr>
        <w:t>二</w:t>
      </w:r>
      <w:r>
        <w:rPr>
          <w:rFonts w:hint="eastAsia" w:ascii="仿宋" w:hAnsi="仿宋" w:eastAsia="仿宋" w:cs="仿宋_GB2312"/>
          <w:bCs/>
          <w:sz w:val="32"/>
          <w:szCs w:val="32"/>
        </w:rPr>
        <w:t>月</w:t>
      </w:r>
      <w:r>
        <w:rPr>
          <w:rFonts w:hint="eastAsia" w:ascii="仿宋" w:hAnsi="仿宋" w:eastAsia="仿宋" w:cs="仿宋_GB2312"/>
          <w:bCs/>
          <w:sz w:val="32"/>
          <w:szCs w:val="32"/>
          <w:lang w:val="en-US" w:eastAsia="zh-CN"/>
        </w:rPr>
        <w:t>二十二</w:t>
      </w:r>
      <w:r>
        <w:rPr>
          <w:rFonts w:hint="eastAsia" w:ascii="仿宋" w:hAnsi="仿宋" w:eastAsia="仿宋" w:cs="仿宋_GB2312"/>
          <w:bCs/>
          <w:sz w:val="32"/>
          <w:szCs w:val="32"/>
        </w:rPr>
        <w:t>日</w:t>
      </w:r>
    </w:p>
    <w:p>
      <w:pPr>
        <w:spacing w:line="360" w:lineRule="auto"/>
        <w:jc w:val="center"/>
        <w:rPr>
          <w:rFonts w:ascii="仿宋" w:hAnsi="仿宋" w:eastAsia="仿宋" w:cs="宋体"/>
          <w:sz w:val="24"/>
        </w:rPr>
      </w:pPr>
      <w:r>
        <w:rPr>
          <w:rFonts w:hint="eastAsia" w:ascii="仿宋" w:hAnsi="仿宋" w:eastAsia="仿宋" w:cs="宋体"/>
          <w:sz w:val="24"/>
        </w:rPr>
        <w:br w:type="page"/>
      </w:r>
      <w:bookmarkStart w:id="0" w:name="_Hlt67893495"/>
      <w:bookmarkEnd w:id="0"/>
    </w:p>
    <w:p>
      <w:pPr>
        <w:spacing w:line="360" w:lineRule="auto"/>
        <w:jc w:val="center"/>
        <w:rPr>
          <w:rFonts w:ascii="仿宋" w:hAnsi="仿宋" w:eastAsia="仿宋" w:cs="宋体"/>
          <w:b/>
          <w:sz w:val="48"/>
          <w:szCs w:val="48"/>
        </w:rPr>
      </w:pPr>
      <w:r>
        <w:rPr>
          <w:rFonts w:hint="eastAsia" w:ascii="仿宋" w:hAnsi="仿宋" w:eastAsia="仿宋" w:cs="宋体"/>
          <w:b/>
          <w:sz w:val="48"/>
          <w:szCs w:val="48"/>
        </w:rPr>
        <w:t>目  录</w:t>
      </w:r>
    </w:p>
    <w:p>
      <w:pPr>
        <w:spacing w:line="360" w:lineRule="auto"/>
        <w:rPr>
          <w:rFonts w:ascii="仿宋" w:hAnsi="仿宋" w:eastAsia="仿宋" w:cs="宋体"/>
          <w:sz w:val="32"/>
          <w:szCs w:val="32"/>
        </w:rPr>
      </w:pPr>
    </w:p>
    <w:p>
      <w:pPr>
        <w:spacing w:line="360" w:lineRule="auto"/>
        <w:rPr>
          <w:rFonts w:ascii="仿宋" w:hAnsi="仿宋" w:eastAsia="仿宋" w:cs="宋体"/>
          <w:sz w:val="32"/>
          <w:szCs w:val="32"/>
        </w:rPr>
      </w:pP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第一部分      招标公告</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第二部分      投标人须知</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第三部分      采购需求</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第四部分      评标办法</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第五部分      拟签订的合同文本</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第六部分      应提交的有关格式范例</w:t>
      </w:r>
    </w:p>
    <w:p>
      <w:pPr>
        <w:spacing w:line="360" w:lineRule="auto"/>
        <w:ind w:firstLine="549" w:firstLineChars="229"/>
        <w:rPr>
          <w:rFonts w:ascii="仿宋" w:hAnsi="仿宋" w:eastAsia="仿宋" w:cs="宋体"/>
          <w:sz w:val="24"/>
        </w:rPr>
      </w:pPr>
      <w:bookmarkStart w:id="1" w:name="_Hlt91233176"/>
      <w:bookmarkEnd w:id="1"/>
      <w:bookmarkStart w:id="2" w:name="_Toc91899869"/>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rPr>
          <w:rFonts w:ascii="仿宋" w:hAnsi="仿宋" w:eastAsia="仿宋" w:cs="宋体"/>
          <w:sz w:val="24"/>
        </w:rPr>
      </w:pPr>
    </w:p>
    <w:p>
      <w:pPr>
        <w:adjustRightInd/>
        <w:spacing w:line="360" w:lineRule="auto"/>
        <w:jc w:val="center"/>
        <w:outlineLvl w:val="0"/>
        <w:rPr>
          <w:rFonts w:ascii="仿宋" w:hAnsi="仿宋" w:eastAsia="仿宋" w:cs="宋体"/>
          <w:b/>
          <w:sz w:val="36"/>
          <w:szCs w:val="20"/>
        </w:rPr>
      </w:pPr>
      <w:bookmarkStart w:id="3" w:name="第一部分"/>
      <w:r>
        <w:rPr>
          <w:rFonts w:hint="eastAsia" w:ascii="仿宋" w:hAnsi="仿宋" w:eastAsia="仿宋" w:cs="宋体"/>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rPr>
      </w:pPr>
      <w:r>
        <w:rPr>
          <w:rFonts w:hint="eastAsia" w:ascii="仿宋" w:hAnsi="仿宋" w:eastAsia="仿宋"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u w:val="single"/>
        </w:rPr>
      </w:pPr>
      <w:r>
        <w:rPr>
          <w:rFonts w:hint="eastAsia" w:ascii="仿宋_GB2312" w:hAnsi="仿宋" w:eastAsia="仿宋_GB2312" w:cs="仿宋_GB2312"/>
          <w:sz w:val="24"/>
          <w:u w:val="single"/>
          <w:lang w:eastAsia="zh-CN"/>
        </w:rPr>
        <w:t>径山镇安全生产管理社会化服务项目</w:t>
      </w:r>
      <w:r>
        <w:rPr>
          <w:rFonts w:hint="eastAsia" w:ascii="仿宋" w:hAnsi="仿宋" w:eastAsia="仿宋"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仿宋" w:hAnsi="仿宋" w:eastAsia="仿宋" w:cs="宋体"/>
          <w:color w:val="auto"/>
          <w:kern w:val="2"/>
          <w:sz w:val="24"/>
          <w:szCs w:val="24"/>
        </w:rPr>
        <w:t>https://www.zcygov.cn/）获取（下载）招标文件，并于202</w:t>
      </w:r>
      <w:r>
        <w:rPr>
          <w:rStyle w:val="77"/>
          <w:rFonts w:hint="eastAsia" w:ascii="仿宋" w:hAnsi="仿宋" w:eastAsia="仿宋" w:cs="宋体"/>
          <w:color w:val="auto"/>
          <w:kern w:val="2"/>
          <w:sz w:val="24"/>
          <w:szCs w:val="24"/>
          <w:lang w:val="en-US" w:eastAsia="zh-CN"/>
        </w:rPr>
        <w:t>4</w:t>
      </w:r>
      <w:r>
        <w:rPr>
          <w:rStyle w:val="77"/>
          <w:rFonts w:hint="eastAsia" w:ascii="仿宋" w:hAnsi="仿宋" w:eastAsia="仿宋" w:cs="宋体"/>
          <w:color w:val="auto"/>
          <w:kern w:val="2"/>
          <w:sz w:val="24"/>
          <w:szCs w:val="24"/>
        </w:rPr>
        <w:t>年</w:t>
      </w:r>
      <w:r>
        <w:rPr>
          <w:rStyle w:val="77"/>
          <w:rFonts w:hint="eastAsia" w:ascii="仿宋" w:hAnsi="仿宋" w:eastAsia="仿宋" w:cs="宋体"/>
          <w:color w:val="auto"/>
          <w:kern w:val="2"/>
          <w:sz w:val="24"/>
          <w:szCs w:val="24"/>
          <w:lang w:val="en-US" w:eastAsia="zh-CN"/>
        </w:rPr>
        <w:t>3</w:t>
      </w:r>
      <w:r>
        <w:rPr>
          <w:rStyle w:val="77"/>
          <w:rFonts w:hint="eastAsia" w:ascii="仿宋" w:hAnsi="仿宋" w:eastAsia="仿宋" w:cs="宋体"/>
          <w:color w:val="auto"/>
          <w:kern w:val="2"/>
          <w:sz w:val="24"/>
          <w:szCs w:val="24"/>
        </w:rPr>
        <w:t>月</w:t>
      </w:r>
      <w:r>
        <w:rPr>
          <w:rStyle w:val="77"/>
          <w:rFonts w:hint="eastAsia" w:ascii="仿宋" w:hAnsi="仿宋" w:eastAsia="仿宋" w:cs="宋体"/>
          <w:color w:val="auto"/>
          <w:kern w:val="2"/>
          <w:sz w:val="24"/>
          <w:szCs w:val="24"/>
          <w:lang w:val="en-US" w:eastAsia="zh-CN"/>
        </w:rPr>
        <w:t>19</w:t>
      </w:r>
      <w:r>
        <w:rPr>
          <w:rStyle w:val="77"/>
          <w:rFonts w:hint="eastAsia" w:ascii="仿宋" w:hAnsi="仿宋" w:eastAsia="仿宋" w:cs="宋体"/>
          <w:color w:val="auto"/>
          <w:kern w:val="2"/>
          <w:sz w:val="24"/>
          <w:szCs w:val="24"/>
        </w:rPr>
        <w:t>日</w:t>
      </w:r>
      <w:r>
        <w:rPr>
          <w:rStyle w:val="77"/>
          <w:rFonts w:hint="eastAsia" w:ascii="仿宋" w:hAnsi="仿宋" w:eastAsia="仿宋" w:cs="宋体"/>
          <w:color w:val="auto"/>
          <w:kern w:val="2"/>
          <w:sz w:val="24"/>
          <w:szCs w:val="24"/>
          <w:lang w:val="en-US" w:eastAsia="zh-CN"/>
        </w:rPr>
        <w:t>14</w:t>
      </w:r>
      <w:r>
        <w:rPr>
          <w:rStyle w:val="77"/>
          <w:rFonts w:hint="eastAsia" w:ascii="仿宋" w:hAnsi="仿宋" w:eastAsia="仿宋" w:cs="宋体"/>
          <w:color w:val="auto"/>
          <w:kern w:val="2"/>
          <w:sz w:val="24"/>
          <w:szCs w:val="24"/>
        </w:rPr>
        <w:t>点</w:t>
      </w:r>
      <w:r>
        <w:rPr>
          <w:rStyle w:val="77"/>
          <w:rFonts w:hint="eastAsia" w:ascii="仿宋" w:hAnsi="仿宋" w:eastAsia="仿宋" w:cs="宋体"/>
          <w:color w:val="auto"/>
          <w:kern w:val="2"/>
          <w:sz w:val="24"/>
          <w:szCs w:val="24"/>
          <w:lang w:val="en-US" w:eastAsia="zh-CN"/>
        </w:rPr>
        <w:t>0</w:t>
      </w:r>
      <w:r>
        <w:rPr>
          <w:rStyle w:val="77"/>
          <w:rFonts w:hint="eastAsia" w:ascii="仿宋" w:hAnsi="仿宋" w:eastAsia="仿宋" w:cs="宋体"/>
          <w:color w:val="auto"/>
          <w:kern w:val="2"/>
          <w:sz w:val="24"/>
          <w:szCs w:val="24"/>
        </w:rPr>
        <w:t>0分</w:t>
      </w:r>
      <w:r>
        <w:rPr>
          <w:rStyle w:val="77"/>
          <w:rFonts w:hint="eastAsia" w:ascii="仿宋" w:hAnsi="仿宋" w:eastAsia="仿宋" w:cs="宋体"/>
          <w:bCs/>
          <w:color w:val="auto"/>
          <w:kern w:val="2"/>
          <w:sz w:val="24"/>
          <w:szCs w:val="24"/>
        </w:rPr>
        <w:t>00秒</w:t>
      </w:r>
      <w:r>
        <w:rPr>
          <w:rStyle w:val="77"/>
          <w:rFonts w:hint="eastAsia" w:ascii="仿宋" w:hAnsi="仿宋" w:eastAsia="仿宋" w:cs="宋体"/>
          <w:bCs/>
          <w:color w:val="auto"/>
          <w:kern w:val="2"/>
          <w:sz w:val="24"/>
          <w:szCs w:val="24"/>
        </w:rPr>
        <w:fldChar w:fldCharType="end"/>
      </w:r>
      <w:r>
        <w:rPr>
          <w:rFonts w:hint="eastAsia" w:ascii="仿宋" w:hAnsi="仿宋" w:eastAsia="仿宋" w:cs="宋体"/>
          <w:bCs/>
          <w:sz w:val="24"/>
        </w:rPr>
        <w:t>（北京时间）前</w:t>
      </w:r>
      <w:r>
        <w:rPr>
          <w:rFonts w:hint="eastAsia" w:ascii="仿宋" w:hAnsi="仿宋" w:eastAsia="仿宋" w:cs="宋体"/>
          <w:sz w:val="24"/>
        </w:rPr>
        <w:t>递交（上传）投标文件。</w:t>
      </w:r>
    </w:p>
    <w:p>
      <w:pPr>
        <w:spacing w:line="360" w:lineRule="auto"/>
        <w:rPr>
          <w:rFonts w:ascii="仿宋" w:hAnsi="仿宋" w:eastAsia="仿宋" w:cs="宋体"/>
          <w:b/>
          <w:sz w:val="24"/>
        </w:rPr>
      </w:pPr>
      <w:r>
        <w:rPr>
          <w:rFonts w:hint="eastAsia" w:ascii="仿宋" w:hAnsi="仿宋" w:eastAsia="仿宋" w:cs="宋体"/>
          <w:b/>
          <w:sz w:val="24"/>
        </w:rPr>
        <w:t xml:space="preserve">一、项目基本情况                                            </w:t>
      </w:r>
    </w:p>
    <w:p>
      <w:pPr>
        <w:spacing w:line="360" w:lineRule="auto"/>
        <w:rPr>
          <w:rFonts w:hint="eastAsia" w:ascii="仿宋" w:hAnsi="仿宋" w:eastAsia="仿宋" w:cs="宋体"/>
          <w:sz w:val="24"/>
          <w:lang w:eastAsia="zh-CN"/>
        </w:rPr>
      </w:pPr>
      <w:r>
        <w:rPr>
          <w:rFonts w:hint="eastAsia" w:ascii="仿宋" w:hAnsi="仿宋" w:eastAsia="仿宋" w:cs="宋体"/>
          <w:b/>
          <w:sz w:val="24"/>
        </w:rPr>
        <w:t>项目编号：</w:t>
      </w:r>
      <w:r>
        <w:rPr>
          <w:rFonts w:hint="eastAsia" w:ascii="仿宋" w:hAnsi="仿宋" w:eastAsia="仿宋" w:cs="宋体"/>
          <w:sz w:val="24"/>
          <w:lang w:eastAsia="zh-CN"/>
        </w:rPr>
        <w:t>TYZFCG2024-015</w:t>
      </w:r>
    </w:p>
    <w:p>
      <w:pPr>
        <w:spacing w:line="360" w:lineRule="auto"/>
        <w:rPr>
          <w:rFonts w:hint="eastAsia" w:ascii="仿宋" w:hAnsi="仿宋" w:eastAsia="仿宋" w:cs="宋体"/>
          <w:sz w:val="24"/>
          <w:lang w:eastAsia="zh-CN"/>
        </w:rPr>
      </w:pPr>
      <w:r>
        <w:rPr>
          <w:rFonts w:hint="eastAsia" w:ascii="仿宋" w:hAnsi="仿宋" w:eastAsia="仿宋" w:cs="宋体"/>
          <w:b/>
          <w:sz w:val="24"/>
        </w:rPr>
        <w:t>项目名称：</w:t>
      </w:r>
      <w:r>
        <w:rPr>
          <w:rFonts w:hint="eastAsia" w:ascii="仿宋" w:hAnsi="仿宋" w:eastAsia="仿宋" w:cs="宋体"/>
          <w:b/>
          <w:sz w:val="24"/>
          <w:lang w:eastAsia="zh-CN"/>
        </w:rPr>
        <w:t>径山镇安全生产管理社会化服务项目</w:t>
      </w:r>
    </w:p>
    <w:p>
      <w:pPr>
        <w:spacing w:line="360" w:lineRule="auto"/>
        <w:rPr>
          <w:rFonts w:ascii="仿宋" w:hAnsi="仿宋" w:eastAsia="仿宋" w:cs="宋体"/>
          <w:sz w:val="24"/>
        </w:rPr>
      </w:pPr>
      <w:r>
        <w:rPr>
          <w:rFonts w:hint="eastAsia" w:ascii="仿宋" w:hAnsi="仿宋" w:eastAsia="仿宋" w:cs="宋体"/>
          <w:b/>
          <w:sz w:val="24"/>
        </w:rPr>
        <w:t>预算金额（元）：</w:t>
      </w:r>
      <w:r>
        <w:rPr>
          <w:rFonts w:hint="eastAsia" w:ascii="仿宋_GB2312" w:hAnsi="仿宋" w:eastAsia="仿宋_GB2312"/>
          <w:b/>
          <w:sz w:val="24"/>
          <w:lang w:val="en-US" w:eastAsia="zh-CN"/>
        </w:rPr>
        <w:t>110</w:t>
      </w:r>
      <w:r>
        <w:rPr>
          <w:rFonts w:hint="eastAsia" w:ascii="仿宋_GB2312" w:hAnsi="仿宋" w:eastAsia="仿宋_GB2312"/>
          <w:b/>
          <w:sz w:val="24"/>
        </w:rPr>
        <w:t>0000</w:t>
      </w:r>
    </w:p>
    <w:p>
      <w:pPr>
        <w:spacing w:line="360" w:lineRule="auto"/>
        <w:rPr>
          <w:rFonts w:hint="default" w:ascii="仿宋" w:hAnsi="仿宋" w:eastAsia="仿宋" w:cs="宋体"/>
          <w:sz w:val="24"/>
          <w:lang w:val="en-US"/>
        </w:rPr>
      </w:pPr>
      <w:r>
        <w:rPr>
          <w:rFonts w:hint="eastAsia" w:ascii="仿宋" w:hAnsi="仿宋" w:eastAsia="仿宋" w:cs="宋体"/>
          <w:b/>
          <w:sz w:val="24"/>
        </w:rPr>
        <w:t>最高限价（元）：</w:t>
      </w:r>
      <w:r>
        <w:rPr>
          <w:rFonts w:hint="eastAsia" w:ascii="仿宋_GB2312" w:hAnsi="仿宋" w:eastAsia="仿宋_GB2312"/>
          <w:b/>
          <w:sz w:val="24"/>
          <w:lang w:val="en-US" w:eastAsia="zh-CN"/>
        </w:rPr>
        <w:t>828000</w:t>
      </w:r>
    </w:p>
    <w:p>
      <w:pPr>
        <w:pStyle w:val="8"/>
        <w:spacing w:line="360" w:lineRule="auto"/>
        <w:ind w:firstLine="480"/>
        <w:rPr>
          <w:rFonts w:ascii="仿宋" w:hAnsi="仿宋" w:eastAsia="仿宋" w:cs="宋体"/>
          <w:bCs/>
          <w:color w:val="auto"/>
          <w:kern w:val="2"/>
          <w:sz w:val="24"/>
          <w:szCs w:val="24"/>
        </w:rPr>
      </w:pPr>
      <w:r>
        <w:rPr>
          <w:rFonts w:hint="eastAsia" w:ascii="仿宋" w:hAnsi="仿宋" w:eastAsia="仿宋" w:cs="宋体"/>
          <w:b/>
          <w:color w:val="auto"/>
          <w:sz w:val="24"/>
        </w:rPr>
        <w:t>采购需求：</w:t>
      </w:r>
      <w:r>
        <w:rPr>
          <w:rFonts w:hint="eastAsia" w:ascii="仿宋" w:hAnsi="仿宋" w:eastAsia="仿宋" w:cs="宋体"/>
          <w:b/>
          <w:color w:val="auto"/>
          <w:sz w:val="24"/>
          <w:lang w:eastAsia="zh-CN"/>
        </w:rPr>
        <w:t>径山镇安全生产管理社会化服务项目</w:t>
      </w:r>
      <w:r>
        <w:rPr>
          <w:rFonts w:hint="eastAsia" w:ascii="仿宋" w:hAnsi="仿宋" w:eastAsia="仿宋" w:cs="宋体"/>
          <w:bCs/>
          <w:color w:val="000000"/>
          <w:kern w:val="2"/>
          <w:sz w:val="24"/>
          <w:szCs w:val="24"/>
          <w:lang w:val="en-US" w:eastAsia="zh-CN"/>
        </w:rPr>
        <w:t>等内容。</w:t>
      </w:r>
      <w:r>
        <w:rPr>
          <w:rFonts w:hint="eastAsia" w:ascii="仿宋" w:hAnsi="仿宋" w:eastAsia="仿宋"/>
          <w:color w:val="auto"/>
          <w:kern w:val="2"/>
          <w:sz w:val="24"/>
          <w:szCs w:val="24"/>
        </w:rPr>
        <w:t>具体以招标文件第三部分采购需求为准，供应商可点击本公告下方“浏览采购文件”查看采购需求。</w:t>
      </w:r>
    </w:p>
    <w:p>
      <w:pPr>
        <w:pStyle w:val="85"/>
        <w:ind w:firstLine="482"/>
        <w:outlineLvl w:val="2"/>
        <w:rPr>
          <w:rFonts w:ascii="仿宋" w:hAnsi="仿宋" w:eastAsia="仿宋" w:cs="宋体"/>
        </w:rPr>
      </w:pPr>
      <w:r>
        <w:rPr>
          <w:rFonts w:hint="eastAsia" w:ascii="仿宋" w:hAnsi="仿宋" w:eastAsia="仿宋" w:cs="宋体"/>
          <w:b/>
        </w:rPr>
        <w:t>合同履约期限：详见招标文件第三部分采购需求</w:t>
      </w:r>
    </w:p>
    <w:p>
      <w:pPr>
        <w:pStyle w:val="8"/>
        <w:spacing w:line="360" w:lineRule="auto"/>
        <w:ind w:firstLine="480"/>
        <w:rPr>
          <w:rFonts w:ascii="仿宋" w:hAnsi="仿宋" w:eastAsia="仿宋" w:cs="宋体"/>
          <w:b/>
          <w:color w:val="auto"/>
        </w:rPr>
      </w:pPr>
      <w:r>
        <w:rPr>
          <w:rFonts w:hint="eastAsia" w:ascii="仿宋" w:hAnsi="仿宋" w:eastAsia="仿宋" w:cs="宋体"/>
          <w:b/>
          <w:color w:val="auto"/>
          <w:sz w:val="24"/>
        </w:rPr>
        <w:t>本项目接受联合体投标：：</w:t>
      </w:r>
      <w:r>
        <w:rPr>
          <w:rFonts w:ascii="仿宋" w:hAnsi="仿宋" w:eastAsia="仿宋" w:cs="宋体"/>
          <w:color w:val="auto"/>
          <w:kern w:val="0"/>
          <w:sz w:val="24"/>
        </w:rPr>
        <w:sym w:font="Wingdings" w:char="F0FE"/>
      </w:r>
      <w:r>
        <w:rPr>
          <w:rFonts w:hint="eastAsia" w:ascii="仿宋" w:hAnsi="仿宋" w:eastAsia="仿宋" w:cs="宋体"/>
          <w:b/>
          <w:color w:val="auto"/>
          <w:sz w:val="24"/>
        </w:rPr>
        <w:t>是；</w:t>
      </w:r>
      <w:r>
        <w:rPr>
          <w:rFonts w:ascii="仿宋" w:hAnsi="Segoe UI Symbol" w:eastAsia="仿宋" w:cs="Segoe UI Symbol"/>
          <w:color w:val="auto"/>
          <w:kern w:val="0"/>
          <w:sz w:val="24"/>
        </w:rPr>
        <w:t>☐</w:t>
      </w:r>
      <w:r>
        <w:rPr>
          <w:rFonts w:hint="eastAsia" w:ascii="仿宋" w:hAnsi="仿宋" w:eastAsia="仿宋" w:cs="宋体"/>
          <w:b/>
          <w:color w:val="auto"/>
          <w:sz w:val="24"/>
        </w:rPr>
        <w:t>否</w:t>
      </w:r>
      <w:r>
        <w:rPr>
          <w:rFonts w:hint="eastAsia" w:ascii="仿宋" w:hAnsi="仿宋" w:eastAsia="仿宋" w:cs="宋体"/>
          <w:color w:val="auto"/>
          <w:kern w:val="0"/>
          <w:sz w:val="24"/>
        </w:rPr>
        <w:t>。</w:t>
      </w:r>
    </w:p>
    <w:p>
      <w:pPr>
        <w:spacing w:line="360" w:lineRule="auto"/>
        <w:rPr>
          <w:rFonts w:ascii="仿宋" w:hAnsi="仿宋" w:eastAsia="仿宋" w:cs="宋体"/>
          <w:b/>
          <w:sz w:val="24"/>
        </w:rPr>
      </w:pPr>
      <w:r>
        <w:rPr>
          <w:rFonts w:hint="eastAsia" w:ascii="仿宋" w:hAnsi="仿宋" w:eastAsia="仿宋" w:cs="宋体"/>
          <w:b/>
          <w:sz w:val="24"/>
        </w:rPr>
        <w:t>二、申请人的资格要求：</w:t>
      </w:r>
    </w:p>
    <w:p>
      <w:pPr>
        <w:spacing w:line="360" w:lineRule="auto"/>
        <w:ind w:firstLine="480"/>
        <w:rPr>
          <w:rFonts w:ascii="仿宋" w:hAnsi="仿宋" w:eastAsia="仿宋" w:cs="宋体"/>
          <w:snapToGrid w:val="0"/>
          <w:kern w:val="28"/>
          <w:sz w:val="24"/>
          <w:szCs w:val="20"/>
        </w:rPr>
      </w:pPr>
      <w:r>
        <w:rPr>
          <w:rFonts w:hint="eastAsia" w:ascii="仿宋" w:hAnsi="仿宋" w:eastAsia="仿宋"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2</w:t>
      </w:r>
      <w:r>
        <w:rPr>
          <w:rFonts w:hint="eastAsia" w:ascii="仿宋" w:hAnsi="仿宋" w:eastAsia="仿宋"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3</w:t>
      </w:r>
      <w:r>
        <w:rPr>
          <w:rFonts w:hint="eastAsia" w:ascii="仿宋" w:hAnsi="仿宋" w:eastAsia="仿宋" w:cs="宋体"/>
          <w:snapToGrid w:val="0"/>
          <w:kern w:val="28"/>
          <w:sz w:val="24"/>
          <w:szCs w:val="20"/>
        </w:rPr>
        <w:t>.落实政府采购政策需满足的资格要求：</w:t>
      </w:r>
    </w:p>
    <w:p>
      <w:pPr>
        <w:spacing w:line="360" w:lineRule="auto"/>
        <w:ind w:firstLine="480" w:firstLineChars="200"/>
        <w:rPr>
          <w:rFonts w:ascii="仿宋" w:hAnsi="仿宋" w:eastAsia="仿宋" w:cs="宋体"/>
          <w:sz w:val="24"/>
        </w:rPr>
      </w:pPr>
      <w:r>
        <w:rPr>
          <w:rFonts w:hint="eastAsia" w:ascii="仿宋" w:hAnsi="MS Gothic" w:eastAsia="MS Gothic" w:cs="宋体"/>
          <w:kern w:val="0"/>
          <w:sz w:val="24"/>
        </w:rPr>
        <w:t>☐</w:t>
      </w:r>
      <w:r>
        <w:rPr>
          <w:rFonts w:hint="eastAsia" w:ascii="仿宋" w:hAnsi="仿宋" w:eastAsia="仿宋" w:cs="宋体"/>
          <w:sz w:val="24"/>
        </w:rPr>
        <w:t>无</w:t>
      </w:r>
      <w:r>
        <w:rPr>
          <w:rFonts w:hint="eastAsia" w:ascii="仿宋" w:hAnsi="仿宋" w:eastAsia="仿宋" w:cs="宋体"/>
          <w:snapToGrid w:val="0"/>
          <w:kern w:val="28"/>
          <w:sz w:val="24"/>
          <w:szCs w:val="20"/>
        </w:rPr>
        <w:t>（注：不得限制大中型企业与小微企业组成联合体参与投标）；</w:t>
      </w:r>
    </w:p>
    <w:p>
      <w:pPr>
        <w:spacing w:line="360" w:lineRule="auto"/>
        <w:ind w:firstLine="480" w:firstLineChars="200"/>
        <w:rPr>
          <w:rFonts w:ascii="仿宋" w:hAnsi="仿宋" w:eastAsia="仿宋" w:cs="宋体"/>
          <w:sz w:val="24"/>
        </w:rPr>
      </w:pPr>
      <w:r>
        <w:rPr>
          <w:rFonts w:ascii="仿宋" w:hAnsi="仿宋" w:eastAsia="仿宋" w:cs="宋体"/>
          <w:kern w:val="0"/>
          <w:sz w:val="24"/>
        </w:rPr>
        <w:sym w:font="Wingdings" w:char="F0FE"/>
      </w:r>
      <w:r>
        <w:rPr>
          <w:rFonts w:hint="eastAsia" w:ascii="仿宋" w:hAnsi="仿宋" w:eastAsia="仿宋" w:cs="宋体"/>
          <w:kern w:val="0"/>
          <w:sz w:val="24"/>
        </w:rPr>
        <w:t>专</w:t>
      </w:r>
      <w:r>
        <w:rPr>
          <w:rFonts w:hint="eastAsia" w:ascii="仿宋" w:hAnsi="仿宋" w:eastAsia="仿宋" w:cs="宋体"/>
          <w:sz w:val="24"/>
        </w:rPr>
        <w:t>门面向中小企业</w:t>
      </w:r>
    </w:p>
    <w:p>
      <w:pPr>
        <w:spacing w:line="360" w:lineRule="auto"/>
        <w:ind w:firstLine="480" w:firstLineChars="200"/>
        <w:rPr>
          <w:rFonts w:ascii="仿宋" w:hAnsi="仿宋" w:eastAsia="仿宋" w:cs="宋体"/>
          <w:sz w:val="24"/>
        </w:rPr>
      </w:pPr>
      <w:r>
        <w:rPr>
          <w:rFonts w:ascii="仿宋" w:hAnsi="仿宋" w:eastAsia="仿宋" w:cs="宋体"/>
          <w:kern w:val="0"/>
          <w:sz w:val="24"/>
        </w:rPr>
        <w:sym w:font="Wingdings" w:char="F0FE"/>
      </w:r>
      <w:r>
        <w:rPr>
          <w:rFonts w:hint="eastAsia" w:ascii="仿宋" w:hAnsi="仿宋" w:eastAsia="仿宋" w:cs="宋体"/>
          <w:sz w:val="24"/>
        </w:rPr>
        <w:t>服务全部由符合政策要求的中小企业承接（本条所称中小企业，是指在中华人民共和国境内依法设立，依据国务院批准的中小企业划分标准确定的中型企业、小型企业和微型企业，但与大企业的负责人为同一人，或者与大企业存在直接控股、管理关系的除外），提供中小企业声明函；符合《关于促进残疾人就业政府采购政策的通知》（财库〔2017〕141号）规定的条件并提供《残疾人福利性单位声明函》（附件1）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897" w:firstLineChars="374"/>
        <w:rPr>
          <w:rFonts w:ascii="仿宋" w:hAnsi="仿宋" w:eastAsia="仿宋" w:cs="宋体"/>
          <w:sz w:val="24"/>
        </w:rPr>
      </w:pPr>
      <w:r>
        <w:rPr>
          <w:rFonts w:hint="eastAsia" w:ascii="仿宋" w:hAnsi="MS Gothic" w:eastAsia="MS Gothic" w:cs="宋体"/>
          <w:kern w:val="0"/>
          <w:sz w:val="24"/>
        </w:rPr>
        <w:t>☐</w:t>
      </w:r>
      <w:r>
        <w:rPr>
          <w:rFonts w:hint="eastAsia" w:ascii="仿宋" w:hAnsi="仿宋" w:eastAsia="仿宋" w:cs="宋体"/>
          <w:sz w:val="24"/>
        </w:rPr>
        <w:t>服务全部由符合政策要求的小微企业承接，提供中小企业声明函。</w:t>
      </w:r>
    </w:p>
    <w:p>
      <w:pPr>
        <w:spacing w:line="360" w:lineRule="auto"/>
        <w:ind w:firstLine="480" w:firstLineChars="200"/>
        <w:rPr>
          <w:rFonts w:ascii="仿宋" w:hAnsi="仿宋" w:eastAsia="仿宋" w:cs="宋体"/>
          <w:sz w:val="24"/>
        </w:rPr>
      </w:pPr>
      <w:r>
        <w:rPr>
          <w:rFonts w:hint="eastAsia" w:ascii="仿宋" w:hAnsi="MS Gothic" w:eastAsia="MS Gothic" w:cs="宋体"/>
          <w:kern w:val="0"/>
          <w:sz w:val="24"/>
        </w:rPr>
        <w:t>☐</w:t>
      </w:r>
      <w:r>
        <w:rPr>
          <w:rFonts w:hint="eastAsia" w:ascii="仿宋" w:hAnsi="仿宋" w:eastAsia="仿宋" w:cs="宋体"/>
          <w:sz w:val="24"/>
        </w:rPr>
        <w:t>要求以联合体形式参加，提供联合协议和中小企业声明函，联合协议中中小企业合同金额应当达到%，其中小微企业合同金额应当达到%;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firstLineChars="200"/>
        <w:rPr>
          <w:rFonts w:ascii="仿宋" w:hAnsi="仿宋" w:eastAsia="仿宋" w:cs="宋体"/>
          <w:sz w:val="24"/>
        </w:rPr>
      </w:pPr>
      <w:r>
        <w:rPr>
          <w:rFonts w:hint="eastAsia" w:ascii="仿宋" w:hAnsi="MS Gothic" w:eastAsia="MS Gothic" w:cs="宋体"/>
          <w:kern w:val="0"/>
          <w:sz w:val="24"/>
        </w:rPr>
        <w:t>☐</w:t>
      </w:r>
      <w:r>
        <w:rPr>
          <w:rFonts w:hint="eastAsia" w:ascii="仿宋" w:hAnsi="仿宋" w:eastAsia="仿宋" w:cs="宋体"/>
          <w:sz w:val="24"/>
        </w:rPr>
        <w:t>要求合同分包，提供分包意向协议和中小企业声明函，分包意向协议中中小企业合同金额应当达到达到% ，小微企业合同金额应当达到% ;</w:t>
      </w:r>
      <w:r>
        <w:rPr>
          <w:rFonts w:hint="eastAsia" w:ascii="仿宋" w:hAnsi="仿宋" w:eastAsia="仿宋"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sz w:val="24"/>
        </w:rPr>
        <w:t>；</w:t>
      </w:r>
    </w:p>
    <w:p>
      <w:pPr>
        <w:spacing w:line="360" w:lineRule="auto"/>
        <w:ind w:firstLine="480" w:firstLineChars="200"/>
        <w:rPr>
          <w:rFonts w:ascii="仿宋" w:hAnsi="仿宋" w:eastAsia="仿宋" w:cs="宋体"/>
          <w:sz w:val="24"/>
        </w:rPr>
      </w:pPr>
      <w:r>
        <w:rPr>
          <w:rFonts w:ascii="仿宋" w:hAnsi="仿宋" w:eastAsia="仿宋" w:cs="宋体"/>
          <w:sz w:val="24"/>
        </w:rPr>
        <w:t>4</w:t>
      </w:r>
      <w:r>
        <w:rPr>
          <w:rFonts w:hint="eastAsia" w:ascii="仿宋" w:hAnsi="仿宋" w:eastAsia="仿宋" w:cs="宋体"/>
          <w:sz w:val="24"/>
        </w:rPr>
        <w:t>.本项目的特定资格要求：无；</w:t>
      </w:r>
    </w:p>
    <w:p>
      <w:pPr>
        <w:snapToGrid w:val="0"/>
        <w:spacing w:line="360" w:lineRule="auto"/>
        <w:ind w:firstLine="480" w:firstLineChars="200"/>
        <w:rPr>
          <w:rFonts w:ascii="仿宋" w:hAnsi="仿宋" w:eastAsia="仿宋" w:cs="宋体"/>
          <w:sz w:val="24"/>
        </w:rPr>
      </w:pPr>
      <w:r>
        <w:rPr>
          <w:rFonts w:ascii="仿宋" w:hAnsi="仿宋" w:eastAsia="仿宋" w:cs="宋体"/>
          <w:sz w:val="24"/>
        </w:rPr>
        <w:t>5</w:t>
      </w:r>
      <w:r>
        <w:rPr>
          <w:rFonts w:hint="eastAsia" w:ascii="仿宋" w:hAnsi="仿宋" w:eastAsia="仿宋"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宋体"/>
          <w:b/>
          <w:sz w:val="24"/>
        </w:rPr>
      </w:pPr>
      <w:r>
        <w:rPr>
          <w:rFonts w:hint="eastAsia" w:ascii="仿宋" w:hAnsi="仿宋" w:eastAsia="仿宋" w:cs="宋体"/>
          <w:b/>
          <w:sz w:val="24"/>
        </w:rPr>
        <w:t xml:space="preserve">三、获取招标文件 </w:t>
      </w:r>
    </w:p>
    <w:p>
      <w:pPr>
        <w:spacing w:line="360" w:lineRule="auto"/>
        <w:ind w:firstLine="482" w:firstLineChars="200"/>
        <w:rPr>
          <w:rFonts w:ascii="仿宋" w:hAnsi="仿宋" w:eastAsia="仿宋" w:cs="宋体"/>
          <w:sz w:val="24"/>
        </w:rPr>
      </w:pPr>
      <w:r>
        <w:rPr>
          <w:rFonts w:hint="eastAsia" w:ascii="仿宋" w:hAnsi="仿宋" w:eastAsia="仿宋" w:cs="宋体"/>
          <w:b/>
          <w:sz w:val="24"/>
        </w:rPr>
        <w:t>时间：</w:t>
      </w:r>
      <w:r>
        <w:rPr>
          <w:rFonts w:hint="eastAsia" w:ascii="仿宋" w:hAnsi="仿宋" w:eastAsia="仿宋" w:cs="宋体"/>
          <w:sz w:val="24"/>
        </w:rPr>
        <w:t>/至</w:t>
      </w:r>
      <w:r>
        <w:rPr>
          <w:rFonts w:hint="eastAsia" w:ascii="仿宋" w:hAnsi="仿宋" w:eastAsia="仿宋" w:cs="宋体"/>
          <w:sz w:val="24"/>
          <w:u w:val="single"/>
        </w:rPr>
        <w:t>202</w:t>
      </w:r>
      <w:r>
        <w:rPr>
          <w:rFonts w:hint="eastAsia" w:ascii="仿宋" w:hAnsi="仿宋" w:eastAsia="仿宋" w:cs="宋体"/>
          <w:sz w:val="24"/>
          <w:u w:val="single"/>
          <w:lang w:val="en-US" w:eastAsia="zh-CN"/>
        </w:rPr>
        <w:t>4</w:t>
      </w:r>
      <w:r>
        <w:rPr>
          <w:rFonts w:hint="eastAsia" w:ascii="仿宋" w:hAnsi="仿宋" w:eastAsia="仿宋" w:cs="宋体"/>
          <w:sz w:val="24"/>
          <w:u w:val="single"/>
        </w:rPr>
        <w:t>年</w:t>
      </w:r>
      <w:r>
        <w:rPr>
          <w:rFonts w:hint="eastAsia" w:ascii="仿宋" w:hAnsi="仿宋" w:eastAsia="仿宋" w:cs="宋体"/>
          <w:sz w:val="24"/>
          <w:u w:val="single"/>
          <w:lang w:val="en-US" w:eastAsia="zh-CN"/>
        </w:rPr>
        <w:t>3</w:t>
      </w:r>
      <w:r>
        <w:rPr>
          <w:rFonts w:hint="eastAsia" w:ascii="仿宋" w:hAnsi="仿宋" w:eastAsia="仿宋" w:cs="宋体"/>
          <w:sz w:val="24"/>
          <w:u w:val="single"/>
        </w:rPr>
        <w:t>月</w:t>
      </w:r>
      <w:r>
        <w:rPr>
          <w:rFonts w:hint="eastAsia" w:ascii="仿宋" w:hAnsi="仿宋" w:eastAsia="仿宋" w:cs="宋体"/>
          <w:sz w:val="24"/>
          <w:u w:val="single"/>
          <w:lang w:val="en-US" w:eastAsia="zh-CN"/>
        </w:rPr>
        <w:t>19</w:t>
      </w:r>
      <w:r>
        <w:rPr>
          <w:rFonts w:hint="eastAsia" w:ascii="仿宋" w:hAnsi="仿宋" w:eastAsia="仿宋" w:cs="宋体"/>
          <w:sz w:val="24"/>
          <w:u w:val="single"/>
        </w:rPr>
        <w:t>日</w:t>
      </w:r>
      <w:r>
        <w:rPr>
          <w:rFonts w:hint="eastAsia" w:ascii="仿宋" w:hAnsi="仿宋" w:eastAsia="仿宋" w:cs="宋体"/>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宋体"/>
          <w:sz w:val="24"/>
        </w:rPr>
      </w:pPr>
      <w:r>
        <w:rPr>
          <w:rFonts w:hint="eastAsia" w:ascii="仿宋" w:hAnsi="仿宋" w:eastAsia="仿宋" w:cs="宋体"/>
          <w:b/>
          <w:sz w:val="24"/>
        </w:rPr>
        <w:t>地点（网址）：</w:t>
      </w:r>
      <w:r>
        <w:rPr>
          <w:rFonts w:hint="eastAsia" w:ascii="仿宋" w:hAnsi="仿宋" w:eastAsia="仿宋" w:cs="宋体"/>
          <w:sz w:val="24"/>
        </w:rPr>
        <w:t xml:space="preserve">政采云平台（https://www.zcygov.cn/） </w:t>
      </w:r>
    </w:p>
    <w:p>
      <w:pPr>
        <w:spacing w:line="360" w:lineRule="auto"/>
        <w:ind w:firstLine="482" w:firstLineChars="200"/>
        <w:rPr>
          <w:rFonts w:ascii="仿宋" w:hAnsi="仿宋" w:eastAsia="仿宋" w:cs="宋体"/>
          <w:sz w:val="24"/>
        </w:rPr>
      </w:pPr>
      <w:r>
        <w:rPr>
          <w:rFonts w:hint="eastAsia" w:ascii="仿宋" w:hAnsi="仿宋" w:eastAsia="仿宋" w:cs="宋体"/>
          <w:b/>
          <w:sz w:val="24"/>
        </w:rPr>
        <w:t>方式：</w:t>
      </w:r>
      <w:r>
        <w:rPr>
          <w:rFonts w:hint="eastAsia" w:ascii="仿宋" w:hAnsi="仿宋" w:eastAsia="仿宋"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宋体"/>
          <w:sz w:val="24"/>
        </w:rPr>
      </w:pPr>
      <w:r>
        <w:rPr>
          <w:rFonts w:hint="eastAsia" w:ascii="仿宋" w:hAnsi="仿宋" w:eastAsia="仿宋" w:cs="宋体"/>
          <w:b/>
          <w:sz w:val="24"/>
        </w:rPr>
        <w:t>售价（元）：</w:t>
      </w:r>
      <w:r>
        <w:rPr>
          <w:rFonts w:hint="eastAsia" w:ascii="仿宋" w:hAnsi="仿宋" w:eastAsia="仿宋" w:cs="宋体"/>
          <w:sz w:val="24"/>
        </w:rPr>
        <w:t xml:space="preserve">0 </w:t>
      </w:r>
      <w:r>
        <w:rPr>
          <w:rFonts w:hint="eastAsia" w:ascii="仿宋" w:hAnsi="仿宋" w:eastAsia="仿宋" w:cs="宋体"/>
          <w:sz w:val="24"/>
        </w:rPr>
        <w:tab/>
      </w:r>
    </w:p>
    <w:p>
      <w:pPr>
        <w:spacing w:line="360" w:lineRule="auto"/>
        <w:rPr>
          <w:rFonts w:ascii="仿宋" w:hAnsi="仿宋" w:eastAsia="仿宋" w:cs="宋体"/>
          <w:b/>
          <w:sz w:val="24"/>
        </w:rPr>
      </w:pPr>
      <w:r>
        <w:rPr>
          <w:rFonts w:hint="eastAsia" w:ascii="仿宋" w:hAnsi="仿宋" w:eastAsia="仿宋" w:cs="宋体"/>
          <w:b/>
          <w:sz w:val="24"/>
        </w:rPr>
        <w:t>四、提交投标文件截止时间、开标时间和地点</w:t>
      </w:r>
    </w:p>
    <w:p>
      <w:pPr>
        <w:spacing w:line="360" w:lineRule="auto"/>
        <w:ind w:firstLine="482" w:firstLineChars="200"/>
        <w:rPr>
          <w:rFonts w:ascii="仿宋" w:hAnsi="仿宋" w:eastAsia="仿宋" w:cs="宋体"/>
          <w:sz w:val="24"/>
        </w:rPr>
      </w:pPr>
      <w:r>
        <w:rPr>
          <w:rFonts w:hint="eastAsia" w:ascii="仿宋" w:hAnsi="仿宋" w:eastAsia="仿宋" w:cs="宋体"/>
          <w:b/>
          <w:sz w:val="24"/>
        </w:rPr>
        <w:t>提交投标文件截止时间：</w:t>
      </w:r>
      <w:r>
        <w:rPr>
          <w:rFonts w:hint="eastAsia" w:ascii="仿宋" w:hAnsi="仿宋" w:eastAsia="仿宋" w:cs="宋体"/>
          <w:sz w:val="24"/>
          <w:u w:val="single"/>
        </w:rPr>
        <w:t xml:space="preserve"> 202</w:t>
      </w:r>
      <w:r>
        <w:rPr>
          <w:rFonts w:hint="eastAsia" w:ascii="仿宋" w:hAnsi="仿宋" w:eastAsia="仿宋" w:cs="宋体"/>
          <w:sz w:val="24"/>
          <w:u w:val="single"/>
          <w:lang w:val="en-US" w:eastAsia="zh-CN"/>
        </w:rPr>
        <w:t>4</w:t>
      </w:r>
      <w:r>
        <w:rPr>
          <w:rFonts w:hint="eastAsia" w:ascii="仿宋" w:hAnsi="仿宋" w:eastAsia="仿宋" w:cs="宋体"/>
          <w:sz w:val="24"/>
          <w:u w:val="single"/>
        </w:rPr>
        <w:t>年</w:t>
      </w:r>
      <w:r>
        <w:rPr>
          <w:rFonts w:hint="eastAsia" w:ascii="仿宋" w:hAnsi="仿宋" w:eastAsia="仿宋" w:cs="宋体"/>
          <w:sz w:val="24"/>
          <w:u w:val="single"/>
          <w:lang w:val="en-US" w:eastAsia="zh-CN"/>
        </w:rPr>
        <w:t>3</w:t>
      </w:r>
      <w:r>
        <w:rPr>
          <w:rFonts w:hint="eastAsia" w:ascii="仿宋" w:hAnsi="仿宋" w:eastAsia="仿宋" w:cs="宋体"/>
          <w:sz w:val="24"/>
          <w:u w:val="single"/>
        </w:rPr>
        <w:t>月</w:t>
      </w:r>
      <w:r>
        <w:rPr>
          <w:rFonts w:hint="eastAsia" w:ascii="仿宋" w:hAnsi="仿宋" w:eastAsia="仿宋" w:cs="宋体"/>
          <w:sz w:val="24"/>
          <w:u w:val="single"/>
          <w:lang w:val="en-US" w:eastAsia="zh-CN"/>
        </w:rPr>
        <w:t>19</w:t>
      </w:r>
      <w:r>
        <w:rPr>
          <w:rFonts w:hint="eastAsia" w:ascii="仿宋" w:hAnsi="仿宋" w:eastAsia="仿宋" w:cs="宋体"/>
          <w:sz w:val="24"/>
          <w:u w:val="single"/>
        </w:rPr>
        <w:t>日</w:t>
      </w:r>
      <w:r>
        <w:rPr>
          <w:rFonts w:hint="eastAsia" w:ascii="仿宋" w:hAnsi="仿宋" w:eastAsia="仿宋" w:cs="宋体"/>
          <w:sz w:val="24"/>
          <w:u w:val="single"/>
          <w:lang w:val="en-US" w:eastAsia="zh-CN"/>
        </w:rPr>
        <w:t>14</w:t>
      </w:r>
      <w:r>
        <w:rPr>
          <w:rFonts w:hint="eastAsia" w:ascii="仿宋" w:hAnsi="仿宋" w:eastAsia="仿宋" w:cs="宋体"/>
          <w:sz w:val="24"/>
          <w:u w:val="single"/>
        </w:rPr>
        <w:t>点</w:t>
      </w:r>
      <w:r>
        <w:rPr>
          <w:rFonts w:hint="eastAsia" w:ascii="仿宋" w:hAnsi="仿宋" w:eastAsia="仿宋" w:cs="宋体"/>
          <w:sz w:val="24"/>
          <w:u w:val="single"/>
          <w:lang w:val="en-US" w:eastAsia="zh-CN"/>
        </w:rPr>
        <w:t>0</w:t>
      </w:r>
      <w:r>
        <w:rPr>
          <w:rFonts w:hint="eastAsia" w:ascii="仿宋" w:hAnsi="仿宋" w:eastAsia="仿宋" w:cs="宋体"/>
          <w:sz w:val="24"/>
          <w:u w:val="single"/>
        </w:rPr>
        <w:t>0分00秒</w:t>
      </w:r>
      <w:r>
        <w:rPr>
          <w:rFonts w:hint="eastAsia" w:ascii="仿宋" w:hAnsi="仿宋" w:eastAsia="仿宋" w:cs="宋体"/>
          <w:sz w:val="24"/>
        </w:rPr>
        <w:t>（北京时间）</w:t>
      </w:r>
    </w:p>
    <w:p>
      <w:pPr>
        <w:spacing w:line="360" w:lineRule="auto"/>
        <w:ind w:firstLine="482" w:firstLineChars="200"/>
        <w:rPr>
          <w:rFonts w:ascii="仿宋" w:hAnsi="仿宋" w:eastAsia="仿宋" w:cs="宋体"/>
          <w:b/>
          <w:sz w:val="24"/>
        </w:rPr>
      </w:pPr>
      <w:r>
        <w:rPr>
          <w:rFonts w:hint="eastAsia" w:ascii="仿宋" w:hAnsi="仿宋" w:eastAsia="仿宋" w:cs="宋体"/>
          <w:b/>
          <w:sz w:val="24"/>
        </w:rPr>
        <w:t>投标地点（网址）：</w:t>
      </w:r>
      <w:r>
        <w:rPr>
          <w:rFonts w:hint="eastAsia" w:ascii="仿宋" w:hAnsi="仿宋" w:eastAsia="仿宋" w:cs="宋体"/>
          <w:sz w:val="24"/>
        </w:rPr>
        <w:t xml:space="preserve">政采云平台（https://www.zcygov.cn/） </w:t>
      </w:r>
    </w:p>
    <w:p>
      <w:pPr>
        <w:spacing w:line="360" w:lineRule="auto"/>
        <w:ind w:firstLine="482" w:firstLineChars="200"/>
        <w:rPr>
          <w:rFonts w:ascii="仿宋" w:hAnsi="仿宋" w:eastAsia="仿宋" w:cs="宋体"/>
          <w:bCs/>
          <w:sz w:val="24"/>
          <w:u w:val="single"/>
        </w:rPr>
      </w:pPr>
      <w:r>
        <w:rPr>
          <w:rFonts w:hint="eastAsia" w:ascii="仿宋" w:hAnsi="仿宋" w:eastAsia="仿宋" w:cs="宋体"/>
          <w:b/>
          <w:sz w:val="24"/>
        </w:rPr>
        <w:t>开标时间：</w:t>
      </w:r>
      <w:r>
        <w:rPr>
          <w:rFonts w:hint="eastAsia" w:ascii="仿宋" w:hAnsi="仿宋" w:eastAsia="仿宋" w:cs="宋体"/>
          <w:sz w:val="24"/>
          <w:u w:val="single"/>
        </w:rPr>
        <w:t>202</w:t>
      </w:r>
      <w:r>
        <w:rPr>
          <w:rFonts w:hint="eastAsia" w:ascii="仿宋" w:hAnsi="仿宋" w:eastAsia="仿宋" w:cs="宋体"/>
          <w:sz w:val="24"/>
          <w:u w:val="single"/>
          <w:lang w:val="en-US" w:eastAsia="zh-CN"/>
        </w:rPr>
        <w:t>4</w:t>
      </w:r>
      <w:r>
        <w:rPr>
          <w:rFonts w:hint="eastAsia" w:ascii="仿宋" w:hAnsi="仿宋" w:eastAsia="仿宋" w:cs="宋体"/>
          <w:sz w:val="24"/>
          <w:u w:val="single"/>
        </w:rPr>
        <w:t>年</w:t>
      </w:r>
      <w:r>
        <w:rPr>
          <w:rFonts w:hint="eastAsia" w:ascii="仿宋" w:hAnsi="仿宋" w:eastAsia="仿宋" w:cs="宋体"/>
          <w:sz w:val="24"/>
          <w:u w:val="single"/>
          <w:lang w:val="en-US" w:eastAsia="zh-CN"/>
        </w:rPr>
        <w:t>3</w:t>
      </w:r>
      <w:r>
        <w:rPr>
          <w:rFonts w:hint="eastAsia" w:ascii="仿宋" w:hAnsi="仿宋" w:eastAsia="仿宋" w:cs="宋体"/>
          <w:sz w:val="24"/>
          <w:u w:val="single"/>
        </w:rPr>
        <w:t>月</w:t>
      </w:r>
      <w:r>
        <w:rPr>
          <w:rFonts w:hint="eastAsia" w:ascii="仿宋" w:hAnsi="仿宋" w:eastAsia="仿宋" w:cs="宋体"/>
          <w:sz w:val="24"/>
          <w:u w:val="single"/>
          <w:lang w:val="en-US" w:eastAsia="zh-CN"/>
        </w:rPr>
        <w:t>19</w:t>
      </w:r>
      <w:r>
        <w:rPr>
          <w:rFonts w:hint="eastAsia" w:ascii="仿宋" w:hAnsi="仿宋" w:eastAsia="仿宋" w:cs="宋体"/>
          <w:sz w:val="24"/>
          <w:u w:val="single"/>
        </w:rPr>
        <w:t>日</w:t>
      </w:r>
      <w:r>
        <w:rPr>
          <w:rFonts w:hint="eastAsia" w:ascii="仿宋" w:hAnsi="仿宋" w:eastAsia="仿宋" w:cs="宋体"/>
          <w:sz w:val="24"/>
          <w:u w:val="single"/>
          <w:lang w:val="en-US" w:eastAsia="zh-CN"/>
        </w:rPr>
        <w:t>14</w:t>
      </w:r>
      <w:r>
        <w:rPr>
          <w:rFonts w:hint="eastAsia" w:ascii="仿宋" w:hAnsi="仿宋" w:eastAsia="仿宋" w:cs="宋体"/>
          <w:sz w:val="24"/>
          <w:u w:val="single"/>
        </w:rPr>
        <w:t>点</w:t>
      </w:r>
      <w:r>
        <w:rPr>
          <w:rFonts w:hint="eastAsia" w:ascii="仿宋" w:hAnsi="仿宋" w:eastAsia="仿宋" w:cs="宋体"/>
          <w:sz w:val="24"/>
          <w:u w:val="single"/>
          <w:lang w:val="en-US" w:eastAsia="zh-CN"/>
        </w:rPr>
        <w:t>0</w:t>
      </w:r>
      <w:bookmarkStart w:id="516" w:name="_GoBack"/>
      <w:bookmarkEnd w:id="516"/>
      <w:r>
        <w:rPr>
          <w:rFonts w:hint="eastAsia" w:ascii="仿宋" w:hAnsi="仿宋" w:eastAsia="仿宋" w:cs="宋体"/>
          <w:sz w:val="24"/>
          <w:u w:val="single"/>
        </w:rPr>
        <w:t>0分00秒</w:t>
      </w:r>
    </w:p>
    <w:p>
      <w:pPr>
        <w:spacing w:line="360" w:lineRule="auto"/>
        <w:ind w:firstLine="482" w:firstLineChars="200"/>
        <w:rPr>
          <w:rFonts w:ascii="仿宋" w:hAnsi="仿宋" w:eastAsia="仿宋" w:cs="宋体"/>
          <w:sz w:val="24"/>
        </w:rPr>
      </w:pPr>
      <w:r>
        <w:rPr>
          <w:rFonts w:hint="eastAsia" w:ascii="仿宋" w:hAnsi="仿宋" w:eastAsia="仿宋" w:cs="宋体"/>
          <w:b/>
          <w:sz w:val="24"/>
        </w:rPr>
        <w:t>开标地点（网址）：</w:t>
      </w:r>
      <w:r>
        <w:rPr>
          <w:rFonts w:hint="eastAsia" w:ascii="仿宋" w:hAnsi="仿宋" w:eastAsia="仿宋" w:cs="宋体"/>
          <w:sz w:val="24"/>
        </w:rPr>
        <w:t>政采云平台（https://www.zcygov.cn/）</w:t>
      </w:r>
    </w:p>
    <w:p>
      <w:pPr>
        <w:numPr>
          <w:ilvl w:val="0"/>
          <w:numId w:val="1"/>
        </w:numPr>
        <w:spacing w:line="360" w:lineRule="auto"/>
        <w:rPr>
          <w:rFonts w:hint="eastAsia" w:ascii="仿宋" w:hAnsi="仿宋" w:eastAsia="仿宋" w:cs="宋体"/>
          <w:b/>
          <w:color w:val="auto"/>
          <w:sz w:val="24"/>
        </w:rPr>
      </w:pPr>
      <w:r>
        <w:rPr>
          <w:rFonts w:hint="eastAsia" w:ascii="仿宋" w:hAnsi="仿宋" w:eastAsia="仿宋" w:cs="宋体"/>
          <w:b/>
          <w:color w:val="auto"/>
          <w:sz w:val="24"/>
        </w:rPr>
        <w:t>采购意向公开链接：</w:t>
      </w:r>
    </w:p>
    <w:p>
      <w:pPr>
        <w:numPr>
          <w:ilvl w:val="0"/>
          <w:numId w:val="0"/>
        </w:numPr>
        <w:spacing w:line="360" w:lineRule="auto"/>
        <w:rPr>
          <w:rFonts w:ascii="仿宋" w:hAnsi="仿宋" w:eastAsia="仿宋" w:cs="宋体"/>
          <w:b/>
          <w:color w:val="FF0000"/>
          <w:sz w:val="24"/>
        </w:rPr>
      </w:pPr>
      <w:r>
        <w:rPr>
          <w:rFonts w:hint="eastAsia" w:ascii="仿宋" w:hAnsi="仿宋" w:eastAsia="仿宋" w:cs="宋体"/>
          <w:b/>
          <w:color w:val="auto"/>
          <w:sz w:val="24"/>
        </w:rPr>
        <w:t>https://zfcg.czt.zj.gov.cn/site/detail?parentId=600007&amp;articleId=xFz7Uw7xQQjhTvMG2DhV%2Bg%3D%3D&amp;utm=site.site-PC-37000.979-pc-websitegroup-zhejiang-secondPage-front.1.0c5d435089a211ee8aaf4748ce0a024c</w:t>
      </w:r>
    </w:p>
    <w:p>
      <w:pPr>
        <w:spacing w:line="360" w:lineRule="auto"/>
        <w:rPr>
          <w:rFonts w:ascii="仿宋" w:hAnsi="仿宋" w:eastAsia="仿宋" w:cs="宋体"/>
          <w:b/>
          <w:sz w:val="24"/>
        </w:rPr>
      </w:pPr>
    </w:p>
    <w:p>
      <w:pPr>
        <w:spacing w:line="360" w:lineRule="auto"/>
        <w:rPr>
          <w:rFonts w:ascii="仿宋" w:hAnsi="仿宋" w:eastAsia="仿宋" w:cs="宋体"/>
          <w:sz w:val="24"/>
        </w:rPr>
      </w:pPr>
      <w:r>
        <w:rPr>
          <w:rFonts w:hint="eastAsia" w:ascii="仿宋" w:hAnsi="仿宋" w:eastAsia="仿宋" w:cs="宋体"/>
          <w:b/>
          <w:sz w:val="24"/>
        </w:rPr>
        <w:t xml:space="preserve">六、公告期限 </w:t>
      </w:r>
    </w:p>
    <w:p>
      <w:pPr>
        <w:spacing w:line="360" w:lineRule="auto"/>
        <w:ind w:firstLine="480" w:firstLineChars="200"/>
        <w:rPr>
          <w:rFonts w:ascii="仿宋" w:hAnsi="仿宋" w:eastAsia="仿宋" w:cs="宋体"/>
          <w:sz w:val="24"/>
        </w:rPr>
      </w:pPr>
      <w:r>
        <w:rPr>
          <w:rFonts w:hint="eastAsia" w:ascii="仿宋" w:hAnsi="仿宋" w:eastAsia="仿宋" w:cs="宋体"/>
          <w:sz w:val="24"/>
        </w:rPr>
        <w:t>自本公告发布之日起5个工作日。</w:t>
      </w:r>
    </w:p>
    <w:p>
      <w:pPr>
        <w:spacing w:line="360" w:lineRule="auto"/>
        <w:rPr>
          <w:rFonts w:ascii="仿宋" w:hAnsi="仿宋" w:eastAsia="仿宋" w:cs="宋体"/>
          <w:b/>
          <w:sz w:val="24"/>
        </w:rPr>
      </w:pPr>
      <w:r>
        <w:rPr>
          <w:rFonts w:hint="eastAsia" w:ascii="仿宋" w:hAnsi="仿宋" w:eastAsia="仿宋" w:cs="宋体"/>
          <w:b/>
          <w:sz w:val="24"/>
        </w:rPr>
        <w:t>七、其他补充事宜</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1.</w:t>
      </w:r>
      <w:r>
        <w:rPr>
          <w:rFonts w:ascii="仿宋" w:hAnsi="仿宋" w:eastAsia="仿宋"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sz w:val="24"/>
        </w:rPr>
        <w:t>。</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宋体"/>
          <w:sz w:val="24"/>
        </w:rPr>
      </w:pPr>
      <w:r>
        <w:rPr>
          <w:rFonts w:hint="eastAsia" w:ascii="仿宋" w:hAnsi="仿宋" w:eastAsia="仿宋"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宋体"/>
          <w:sz w:val="24"/>
        </w:rPr>
      </w:pPr>
      <w:r>
        <w:rPr>
          <w:rFonts w:hint="eastAsia" w:ascii="仿宋" w:hAnsi="仿宋" w:eastAsia="仿宋"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宋体"/>
          <w:b/>
          <w:sz w:val="24"/>
        </w:rPr>
      </w:pPr>
      <w:r>
        <w:rPr>
          <w:rFonts w:hint="eastAsia" w:ascii="仿宋" w:hAnsi="仿宋" w:eastAsia="仿宋" w:cs="宋体"/>
          <w:b/>
          <w:sz w:val="24"/>
        </w:rPr>
        <w:t>八、对本次采购提出询问、质疑、投诉，请按以下方式联系</w:t>
      </w:r>
    </w:p>
    <w:p>
      <w:pPr>
        <w:spacing w:line="360" w:lineRule="auto"/>
        <w:rPr>
          <w:rFonts w:ascii="仿宋" w:hAnsi="仿宋" w:eastAsia="仿宋" w:cs="宋体"/>
          <w:sz w:val="24"/>
        </w:rPr>
      </w:pPr>
      <w:r>
        <w:rPr>
          <w:rFonts w:hint="eastAsia" w:ascii="仿宋" w:hAnsi="仿宋" w:eastAsia="仿宋" w:cs="宋体"/>
          <w:sz w:val="24"/>
        </w:rPr>
        <w:t xml:space="preserve">    1.采购人信息</w:t>
      </w:r>
    </w:p>
    <w:p>
      <w:pPr>
        <w:spacing w:line="360" w:lineRule="auto"/>
        <w:ind w:firstLine="480" w:firstLineChars="200"/>
        <w:rPr>
          <w:rFonts w:hint="eastAsia" w:ascii="仿宋" w:hAnsi="仿宋" w:eastAsia="仿宋" w:cs="宋体"/>
          <w:sz w:val="24"/>
          <w:lang w:eastAsia="zh-CN"/>
        </w:rPr>
      </w:pPr>
      <w:r>
        <w:rPr>
          <w:rFonts w:hint="eastAsia" w:ascii="仿宋" w:hAnsi="仿宋" w:eastAsia="仿宋" w:cs="宋体"/>
          <w:sz w:val="24"/>
        </w:rPr>
        <w:t>名    称：</w:t>
      </w:r>
      <w:r>
        <w:rPr>
          <w:rFonts w:hint="eastAsia" w:ascii="仿宋" w:hAnsi="仿宋" w:eastAsia="仿宋" w:cs="宋体"/>
          <w:sz w:val="24"/>
          <w:lang w:eastAsia="zh-CN"/>
        </w:rPr>
        <w:t>杭州市余杭区径山镇人民政府</w:t>
      </w:r>
    </w:p>
    <w:p>
      <w:pPr>
        <w:spacing w:line="360" w:lineRule="auto"/>
        <w:rPr>
          <w:rFonts w:ascii="仿宋" w:hAnsi="仿宋" w:eastAsia="仿宋" w:cs="宋体"/>
          <w:sz w:val="24"/>
        </w:rPr>
      </w:pPr>
      <w:r>
        <w:rPr>
          <w:rFonts w:hint="eastAsia" w:ascii="仿宋" w:hAnsi="仿宋" w:eastAsia="仿宋" w:cs="宋体"/>
          <w:sz w:val="24"/>
        </w:rPr>
        <w:t xml:space="preserve">    地    址：杭州市余杭区径山镇龙皇路12号</w:t>
      </w:r>
    </w:p>
    <w:p>
      <w:pPr>
        <w:spacing w:line="360" w:lineRule="auto"/>
        <w:ind w:firstLine="480"/>
        <w:rPr>
          <w:rFonts w:ascii="仿宋" w:hAnsi="仿宋" w:eastAsia="仿宋" w:cs="宋体"/>
          <w:sz w:val="24"/>
        </w:rPr>
      </w:pPr>
      <w:r>
        <w:rPr>
          <w:rFonts w:hint="eastAsia" w:ascii="仿宋" w:hAnsi="仿宋" w:eastAsia="仿宋" w:cs="宋体"/>
          <w:sz w:val="24"/>
        </w:rPr>
        <w:t>传    真： /</w:t>
      </w:r>
    </w:p>
    <w:p>
      <w:pPr>
        <w:spacing w:line="360" w:lineRule="auto"/>
        <w:ind w:firstLine="480"/>
        <w:rPr>
          <w:rFonts w:ascii="仿宋" w:hAnsi="仿宋" w:eastAsia="仿宋" w:cs="宋体"/>
          <w:color w:val="000000"/>
          <w:sz w:val="24"/>
        </w:rPr>
      </w:pPr>
      <w:r>
        <w:rPr>
          <w:rFonts w:hint="eastAsia" w:ascii="仿宋" w:hAnsi="仿宋" w:eastAsia="仿宋" w:cs="宋体"/>
          <w:color w:val="000000"/>
          <w:sz w:val="24"/>
        </w:rPr>
        <w:t>项目联系人（询问）：</w:t>
      </w:r>
      <w:r>
        <w:rPr>
          <w:rFonts w:hint="eastAsia" w:ascii="仿宋" w:hAnsi="仿宋" w:eastAsia="仿宋" w:cs="宋体"/>
          <w:color w:val="000000"/>
          <w:sz w:val="24"/>
          <w:lang w:val="en-US" w:eastAsia="zh-CN"/>
        </w:rPr>
        <w:t>陈慈航</w:t>
      </w:r>
      <w:r>
        <w:rPr>
          <w:rFonts w:hint="eastAsia" w:ascii="仿宋" w:hAnsi="仿宋" w:eastAsia="仿宋" w:cs="宋体"/>
          <w:color w:val="000000"/>
          <w:sz w:val="24"/>
        </w:rPr>
        <w:t xml:space="preserve"> </w:t>
      </w:r>
    </w:p>
    <w:p>
      <w:pPr>
        <w:spacing w:line="360" w:lineRule="auto"/>
        <w:rPr>
          <w:rFonts w:hint="default" w:ascii="仿宋" w:hAnsi="仿宋" w:eastAsia="仿宋" w:cs="宋体"/>
          <w:color w:val="FF0000"/>
          <w:sz w:val="24"/>
          <w:lang w:val="en-US" w:eastAsia="zh-CN"/>
        </w:rPr>
      </w:pPr>
      <w:r>
        <w:rPr>
          <w:rFonts w:hint="eastAsia" w:ascii="仿宋" w:hAnsi="仿宋" w:eastAsia="仿宋" w:cs="宋体"/>
          <w:color w:val="000000"/>
          <w:sz w:val="24"/>
        </w:rPr>
        <w:t xml:space="preserve">    项目联系方式（询问）：</w:t>
      </w:r>
      <w:r>
        <w:rPr>
          <w:rFonts w:hint="eastAsia" w:ascii="仿宋" w:hAnsi="仿宋" w:eastAsia="仿宋" w:cs="宋体"/>
          <w:color w:val="000000"/>
          <w:sz w:val="24"/>
          <w:lang w:val="en-US" w:eastAsia="zh-CN"/>
        </w:rPr>
        <w:t>15168333959</w:t>
      </w:r>
    </w:p>
    <w:p>
      <w:pPr>
        <w:spacing w:line="360" w:lineRule="auto"/>
        <w:rPr>
          <w:rFonts w:hint="default" w:ascii="仿宋" w:hAnsi="仿宋" w:eastAsia="仿宋" w:cs="宋体"/>
          <w:sz w:val="24"/>
          <w:highlight w:val="none"/>
          <w:lang w:val="en-US" w:eastAsia="zh-CN"/>
        </w:rPr>
      </w:pPr>
      <w:r>
        <w:rPr>
          <w:rFonts w:hint="eastAsia" w:ascii="仿宋" w:hAnsi="仿宋" w:eastAsia="仿宋" w:cs="宋体"/>
          <w:sz w:val="24"/>
        </w:rPr>
        <w:t xml:space="preserve"> </w:t>
      </w:r>
      <w:r>
        <w:rPr>
          <w:rFonts w:hint="eastAsia" w:ascii="仿宋" w:hAnsi="仿宋" w:eastAsia="仿宋" w:cs="宋体"/>
          <w:sz w:val="24"/>
          <w:highlight w:val="none"/>
        </w:rPr>
        <w:t xml:space="preserve">   质疑联系人：</w:t>
      </w:r>
      <w:r>
        <w:rPr>
          <w:rFonts w:hint="eastAsia" w:ascii="仿宋" w:hAnsi="仿宋" w:eastAsia="仿宋" w:cs="宋体"/>
          <w:sz w:val="24"/>
          <w:highlight w:val="none"/>
          <w:lang w:val="en-US" w:eastAsia="zh-CN"/>
        </w:rPr>
        <w:t>虞良骏</w:t>
      </w:r>
    </w:p>
    <w:p>
      <w:pPr>
        <w:spacing w:line="360" w:lineRule="auto"/>
        <w:rPr>
          <w:rFonts w:ascii="仿宋" w:hAnsi="仿宋" w:eastAsia="仿宋" w:cs="宋体"/>
          <w:sz w:val="24"/>
        </w:rPr>
      </w:pPr>
      <w:r>
        <w:rPr>
          <w:rFonts w:hint="eastAsia" w:ascii="仿宋" w:hAnsi="仿宋" w:eastAsia="仿宋" w:cs="宋体"/>
          <w:sz w:val="24"/>
          <w:highlight w:val="none"/>
        </w:rPr>
        <w:t xml:space="preserve">    质疑联系方式：0571-88585069</w:t>
      </w:r>
    </w:p>
    <w:p>
      <w:pPr>
        <w:spacing w:line="360" w:lineRule="auto"/>
        <w:rPr>
          <w:rFonts w:ascii="仿宋" w:hAnsi="仿宋" w:eastAsia="仿宋" w:cs="宋体"/>
          <w:sz w:val="24"/>
        </w:rPr>
      </w:pPr>
      <w:r>
        <w:rPr>
          <w:rFonts w:hint="eastAsia" w:ascii="仿宋" w:hAnsi="仿宋" w:eastAsia="仿宋" w:cs="宋体"/>
          <w:sz w:val="24"/>
        </w:rPr>
        <w:t xml:space="preserve">    2.采购代理机构信息            </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名    称：天阳建设管理有限公司</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地    址：杭州市临平区南苑街道玩月街88号1幢1001、1101室</w:t>
      </w:r>
    </w:p>
    <w:p>
      <w:pPr>
        <w:spacing w:line="360" w:lineRule="auto"/>
        <w:rPr>
          <w:rFonts w:hint="eastAsia" w:ascii="仿宋" w:hAnsi="仿宋" w:eastAsia="仿宋" w:cs="宋体"/>
          <w:sz w:val="24"/>
        </w:rPr>
      </w:pPr>
      <w:r>
        <w:rPr>
          <w:rFonts w:hint="eastAsia" w:ascii="仿宋" w:hAnsi="仿宋" w:eastAsia="仿宋" w:cs="宋体"/>
          <w:sz w:val="24"/>
        </w:rPr>
        <w:t xml:space="preserve">    传    真： 0571-86235827</w:t>
      </w:r>
    </w:p>
    <w:p>
      <w:pPr>
        <w:spacing w:line="360" w:lineRule="auto"/>
        <w:rPr>
          <w:rFonts w:hint="eastAsia" w:ascii="仿宋" w:hAnsi="仿宋" w:eastAsia="仿宋" w:cs="宋体"/>
          <w:sz w:val="24"/>
          <w:lang w:eastAsia="zh-CN"/>
        </w:rPr>
      </w:pPr>
      <w:r>
        <w:rPr>
          <w:rFonts w:hint="eastAsia" w:ascii="仿宋" w:hAnsi="仿宋" w:eastAsia="仿宋" w:cs="宋体"/>
          <w:sz w:val="24"/>
        </w:rPr>
        <w:t xml:space="preserve">    项目联系人（询问）：</w:t>
      </w:r>
      <w:r>
        <w:rPr>
          <w:rFonts w:hint="eastAsia" w:ascii="仿宋" w:hAnsi="仿宋" w:eastAsia="仿宋" w:cs="宋体"/>
          <w:sz w:val="24"/>
          <w:lang w:val="en-US" w:eastAsia="zh-CN"/>
        </w:rPr>
        <w:t>沈彦斌</w:t>
      </w:r>
    </w:p>
    <w:p>
      <w:pPr>
        <w:spacing w:line="360" w:lineRule="auto"/>
        <w:rPr>
          <w:rFonts w:hint="eastAsia" w:ascii="仿宋" w:hAnsi="仿宋" w:eastAsia="仿宋" w:cs="宋体"/>
          <w:sz w:val="24"/>
        </w:rPr>
      </w:pPr>
      <w:r>
        <w:rPr>
          <w:rFonts w:hint="eastAsia" w:ascii="仿宋" w:hAnsi="仿宋" w:eastAsia="仿宋" w:cs="宋体"/>
          <w:sz w:val="24"/>
        </w:rPr>
        <w:t xml:space="preserve">    项目联系方式（询问）：0571-86235827</w:t>
      </w:r>
    </w:p>
    <w:p>
      <w:pPr>
        <w:spacing w:line="360" w:lineRule="auto"/>
        <w:rPr>
          <w:rFonts w:hint="eastAsia" w:ascii="仿宋" w:hAnsi="仿宋" w:eastAsia="仿宋" w:cs="宋体"/>
          <w:sz w:val="24"/>
        </w:rPr>
      </w:pPr>
      <w:r>
        <w:rPr>
          <w:rFonts w:hint="eastAsia" w:ascii="仿宋" w:hAnsi="仿宋" w:eastAsia="仿宋" w:cs="宋体"/>
          <w:sz w:val="24"/>
        </w:rPr>
        <w:t xml:space="preserve">    质疑联系人：董一标</w:t>
      </w:r>
    </w:p>
    <w:p>
      <w:pPr>
        <w:spacing w:line="360" w:lineRule="auto"/>
        <w:rPr>
          <w:rFonts w:ascii="仿宋" w:hAnsi="仿宋" w:eastAsia="仿宋"/>
          <w:sz w:val="24"/>
        </w:rPr>
      </w:pPr>
      <w:r>
        <w:rPr>
          <w:rFonts w:hint="eastAsia" w:ascii="仿宋" w:hAnsi="仿宋" w:eastAsia="仿宋" w:cs="宋体"/>
          <w:sz w:val="24"/>
        </w:rPr>
        <w:t xml:space="preserve">    质疑联系方式：13968099337</w:t>
      </w:r>
    </w:p>
    <w:p>
      <w:pPr>
        <w:spacing w:line="360" w:lineRule="auto"/>
        <w:rPr>
          <w:rFonts w:ascii="仿宋" w:hAnsi="仿宋" w:eastAsia="仿宋" w:cs="宋体"/>
          <w:sz w:val="24"/>
        </w:rPr>
      </w:pPr>
      <w:r>
        <w:rPr>
          <w:rFonts w:hint="eastAsia" w:ascii="仿宋" w:hAnsi="仿宋" w:eastAsia="仿宋" w:cs="宋体"/>
          <w:sz w:val="24"/>
        </w:rPr>
        <w:t xml:space="preserve">    3.同级政府采购监督管理部门            </w:t>
      </w:r>
    </w:p>
    <w:p>
      <w:pPr>
        <w:spacing w:line="360" w:lineRule="auto"/>
        <w:ind w:firstLine="360" w:firstLineChars="150"/>
        <w:rPr>
          <w:rFonts w:ascii="仿宋" w:hAnsi="仿宋" w:eastAsia="仿宋" w:cs="宋体"/>
          <w:sz w:val="24"/>
        </w:rPr>
      </w:pPr>
      <w:r>
        <w:rPr>
          <w:rFonts w:hint="eastAsia" w:ascii="仿宋" w:hAnsi="仿宋" w:eastAsia="仿宋" w:cs="宋体"/>
          <w:sz w:val="24"/>
        </w:rPr>
        <w:t xml:space="preserve">名    称：杭州市余杭区财政局、浙江省政府采购行政裁决服务中心（杭州） </w:t>
      </w:r>
    </w:p>
    <w:p>
      <w:pPr>
        <w:spacing w:line="360" w:lineRule="auto"/>
        <w:rPr>
          <w:rFonts w:hint="eastAsia" w:ascii="仿宋" w:hAnsi="仿宋" w:eastAsia="仿宋" w:cs="宋体"/>
          <w:sz w:val="24"/>
          <w:lang w:val="en-US" w:eastAsia="zh-CN"/>
        </w:rPr>
      </w:pPr>
      <w:r>
        <w:rPr>
          <w:rFonts w:hint="eastAsia" w:ascii="仿宋" w:hAnsi="仿宋" w:eastAsia="仿宋" w:cs="宋体"/>
          <w:sz w:val="24"/>
        </w:rPr>
        <w:t xml:space="preserve">   联系人 ：</w:t>
      </w:r>
      <w:r>
        <w:rPr>
          <w:rFonts w:hint="eastAsia" w:ascii="仿宋" w:hAnsi="仿宋" w:eastAsia="仿宋" w:cs="宋体"/>
          <w:sz w:val="24"/>
          <w:lang w:val="en-US" w:eastAsia="zh-CN"/>
        </w:rPr>
        <w:t>朱女士、王女士</w:t>
      </w:r>
    </w:p>
    <w:p>
      <w:pPr>
        <w:spacing w:line="360" w:lineRule="auto"/>
        <w:rPr>
          <w:rFonts w:ascii="仿宋" w:hAnsi="仿宋" w:eastAsia="仿宋" w:cs="宋体"/>
          <w:sz w:val="24"/>
        </w:rPr>
      </w:pPr>
      <w:r>
        <w:rPr>
          <w:rFonts w:hint="eastAsia" w:ascii="仿宋" w:hAnsi="仿宋" w:eastAsia="仿宋" w:cs="宋体"/>
          <w:sz w:val="24"/>
        </w:rPr>
        <w:t xml:space="preserve">   监督投诉电话：0571-85252453 </w:t>
      </w:r>
    </w:p>
    <w:p>
      <w:pPr>
        <w:spacing w:line="360" w:lineRule="auto"/>
        <w:ind w:firstLine="360" w:firstLineChars="150"/>
        <w:rPr>
          <w:rFonts w:ascii="仿宋" w:hAnsi="仿宋" w:eastAsia="仿宋" w:cs="宋体"/>
          <w:sz w:val="24"/>
        </w:rPr>
      </w:pPr>
      <w:r>
        <w:rPr>
          <w:rFonts w:hint="eastAsia" w:ascii="仿宋" w:hAnsi="仿宋" w:eastAsia="仿宋" w:cs="宋体"/>
          <w:sz w:val="24"/>
        </w:rPr>
        <w:t>地址：杭州市上城区四季青街道新业路市民之家G03办公室（快递仅限ems或顺丰）</w:t>
      </w:r>
    </w:p>
    <w:p>
      <w:pPr>
        <w:spacing w:line="360" w:lineRule="auto"/>
        <w:rPr>
          <w:rFonts w:ascii="仿宋" w:hAnsi="仿宋" w:eastAsia="仿宋" w:cs="宋体"/>
          <w:sz w:val="24"/>
        </w:rPr>
      </w:pPr>
      <w:r>
        <w:rPr>
          <w:rFonts w:hint="eastAsia" w:ascii="仿宋" w:hAnsi="仿宋" w:eastAsia="仿宋"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宋体"/>
          <w:sz w:val="24"/>
        </w:rPr>
      </w:pPr>
      <w:r>
        <w:rPr>
          <w:rFonts w:hint="eastAsia" w:ascii="仿宋" w:hAnsi="仿宋" w:eastAsia="仿宋" w:cs="宋体"/>
          <w:sz w:val="24"/>
        </w:rPr>
        <w:t>CA问题联系电话（人工）：汇信CA 400-888-4636；天谷CA 400-087-8198。</w:t>
      </w:r>
    </w:p>
    <w:p>
      <w:pPr>
        <w:widowControl/>
        <w:adjustRightInd/>
        <w:spacing w:line="360" w:lineRule="auto"/>
        <w:jc w:val="left"/>
        <w:rPr>
          <w:rFonts w:ascii="仿宋" w:hAnsi="仿宋" w:eastAsia="仿宋" w:cs="宋体"/>
          <w:b/>
          <w:sz w:val="36"/>
          <w:szCs w:val="20"/>
        </w:rPr>
      </w:pPr>
      <w:r>
        <w:rPr>
          <w:rFonts w:ascii="仿宋" w:hAnsi="仿宋" w:eastAsia="仿宋" w:cs="宋体"/>
          <w:b/>
          <w:sz w:val="36"/>
          <w:szCs w:val="20"/>
        </w:rPr>
        <w:br w:type="page"/>
      </w:r>
    </w:p>
    <w:p>
      <w:pPr>
        <w:adjustRightInd/>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第二部分</w:t>
      </w:r>
      <w:bookmarkEnd w:id="8"/>
      <w:r>
        <w:rPr>
          <w:rFonts w:hint="eastAsia" w:ascii="仿宋" w:hAnsi="仿宋" w:eastAsia="仿宋" w:cs="宋体"/>
          <w:b/>
          <w:sz w:val="36"/>
          <w:szCs w:val="20"/>
        </w:rPr>
        <w:t xml:space="preserve"> 投标人须知</w:t>
      </w:r>
      <w:bookmarkEnd w:id="9"/>
    </w:p>
    <w:p>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前附表</w:t>
      </w:r>
    </w:p>
    <w:tbl>
      <w:tblPr>
        <w:tblStyle w:val="6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6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spacing w:line="360" w:lineRule="auto"/>
              <w:jc w:val="center"/>
              <w:outlineLvl w:val="0"/>
              <w:rPr>
                <w:rFonts w:ascii="仿宋" w:hAnsi="仿宋" w:eastAsia="仿宋" w:cs="宋体"/>
                <w:b/>
                <w:sz w:val="28"/>
                <w:szCs w:val="28"/>
              </w:rPr>
            </w:pPr>
            <w:bookmarkStart w:id="11" w:name="_Toc164416483"/>
            <w:bookmarkStart w:id="12" w:name="第三部分"/>
            <w:r>
              <w:rPr>
                <w:rFonts w:hint="eastAsia" w:ascii="仿宋" w:hAnsi="仿宋" w:eastAsia="仿宋" w:cs="宋体"/>
                <w:b/>
                <w:sz w:val="28"/>
                <w:szCs w:val="28"/>
              </w:rPr>
              <w:t>序</w:t>
            </w:r>
            <w:bookmarkEnd w:id="10"/>
            <w:r>
              <w:rPr>
                <w:rFonts w:hint="eastAsia" w:ascii="仿宋" w:hAnsi="仿宋" w:eastAsia="仿宋" w:cs="宋体"/>
                <w:b/>
                <w:sz w:val="28"/>
                <w:szCs w:val="28"/>
              </w:rPr>
              <w:t>号</w:t>
            </w:r>
          </w:p>
        </w:tc>
        <w:tc>
          <w:tcPr>
            <w:tcW w:w="1559" w:type="dxa"/>
            <w:vAlign w:val="center"/>
          </w:tcPr>
          <w:p>
            <w:pPr>
              <w:adjustRightInd/>
              <w:spacing w:line="360" w:lineRule="auto"/>
              <w:jc w:val="center"/>
              <w:outlineLvl w:val="0"/>
              <w:rPr>
                <w:rFonts w:ascii="仿宋" w:hAnsi="仿宋" w:eastAsia="仿宋" w:cs="宋体"/>
                <w:b/>
                <w:sz w:val="28"/>
                <w:szCs w:val="28"/>
              </w:rPr>
            </w:pPr>
            <w:r>
              <w:rPr>
                <w:rFonts w:hint="eastAsia" w:ascii="仿宋" w:hAnsi="仿宋" w:eastAsia="仿宋" w:cs="宋体"/>
                <w:b/>
                <w:sz w:val="28"/>
                <w:szCs w:val="28"/>
              </w:rPr>
              <w:t>事项</w:t>
            </w:r>
          </w:p>
        </w:tc>
        <w:tc>
          <w:tcPr>
            <w:tcW w:w="6910" w:type="dxa"/>
            <w:vAlign w:val="center"/>
          </w:tcPr>
          <w:p>
            <w:pPr>
              <w:adjustRightInd/>
              <w:spacing w:line="360" w:lineRule="auto"/>
              <w:jc w:val="center"/>
              <w:outlineLvl w:val="0"/>
              <w:rPr>
                <w:rFonts w:ascii="仿宋" w:hAnsi="仿宋" w:eastAsia="仿宋" w:cs="宋体"/>
                <w:b/>
                <w:sz w:val="28"/>
                <w:szCs w:val="28"/>
              </w:rPr>
            </w:pPr>
            <w:r>
              <w:rPr>
                <w:rFonts w:hint="eastAsia" w:ascii="仿宋" w:hAnsi="仿宋" w:eastAsia="仿宋" w:cs="宋体"/>
                <w:b/>
                <w:sz w:val="28"/>
                <w:szCs w:val="28"/>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项目属性</w:t>
            </w:r>
          </w:p>
        </w:tc>
        <w:tc>
          <w:tcPr>
            <w:tcW w:w="6910" w:type="dxa"/>
            <w:vAlign w:val="center"/>
          </w:tcPr>
          <w:p>
            <w:pPr>
              <w:spacing w:line="360" w:lineRule="auto"/>
              <w:rPr>
                <w:rFonts w:ascii="仿宋" w:hAnsi="仿宋" w:eastAsia="仿宋" w:cs="宋体"/>
                <w:b/>
                <w:sz w:val="32"/>
                <w:szCs w:val="20"/>
              </w:rPr>
            </w:pPr>
            <w:r>
              <w:rPr>
                <w:rFonts w:hint="eastAsia" w:ascii="仿宋" w:hAnsi="仿宋" w:eastAsia="仿宋" w:cs="宋体"/>
                <w:b/>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采购标的及其对应的中小企业划分标准所属行业</w:t>
            </w:r>
          </w:p>
        </w:tc>
        <w:tc>
          <w:tcPr>
            <w:tcW w:w="6910" w:type="dxa"/>
            <w:vAlign w:val="center"/>
          </w:tcPr>
          <w:p>
            <w:pPr>
              <w:snapToGrid w:val="0"/>
              <w:spacing w:line="360" w:lineRule="auto"/>
              <w:rPr>
                <w:rFonts w:ascii="仿宋" w:hAnsi="仿宋" w:eastAsia="仿宋" w:cs="宋体"/>
                <w:b/>
                <w:kern w:val="0"/>
                <w:sz w:val="24"/>
              </w:rPr>
            </w:pPr>
            <w:r>
              <w:rPr>
                <w:rFonts w:hint="eastAsia" w:ascii="仿宋" w:hAnsi="仿宋" w:eastAsia="仿宋" w:cs="宋体"/>
                <w:b/>
                <w:kern w:val="0"/>
                <w:sz w:val="24"/>
              </w:rPr>
              <w:t>（1）标的：详见中小企业声明函，属于行业：其他未列明行业</w:t>
            </w:r>
          </w:p>
          <w:p>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t>标准详见附件8《中小企业划型标准规定》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是否允许采购进口产品</w:t>
            </w:r>
          </w:p>
        </w:tc>
        <w:tc>
          <w:tcPr>
            <w:tcW w:w="6910" w:type="dxa"/>
            <w:vAlign w:val="center"/>
          </w:tcPr>
          <w:p>
            <w:pPr>
              <w:spacing w:line="360" w:lineRule="auto"/>
              <w:rPr>
                <w:rFonts w:ascii="仿宋" w:hAnsi="仿宋" w:eastAsia="仿宋" w:cs="宋体"/>
                <w:b/>
                <w:kern w:val="0"/>
                <w:sz w:val="24"/>
              </w:rPr>
            </w:pPr>
            <w:r>
              <w:rPr>
                <w:rFonts w:hint="eastAsia" w:ascii="仿宋" w:hAnsi="仿宋" w:eastAsia="仿宋" w:cs="宋体"/>
                <w:b/>
                <w:kern w:val="0"/>
                <w:sz w:val="24"/>
              </w:rPr>
              <w:sym w:font="Wingdings" w:char="F0FE"/>
            </w:r>
            <w:r>
              <w:rPr>
                <w:rFonts w:hint="eastAsia" w:ascii="仿宋" w:hAnsi="仿宋" w:eastAsia="仿宋" w:cs="宋体"/>
                <w:b/>
                <w:kern w:val="0"/>
                <w:sz w:val="24"/>
              </w:rPr>
              <w:t>本项目不允许采购进口产品。</w:t>
            </w:r>
          </w:p>
          <w:p>
            <w:pPr>
              <w:adjustRightInd/>
              <w:spacing w:line="360" w:lineRule="auto"/>
              <w:outlineLvl w:val="0"/>
              <w:rPr>
                <w:rFonts w:ascii="仿宋" w:hAnsi="仿宋" w:eastAsia="仿宋" w:cs="宋体"/>
                <w:b/>
                <w:sz w:val="32"/>
                <w:szCs w:val="20"/>
              </w:rPr>
            </w:pPr>
            <w:r>
              <w:rPr>
                <w:rFonts w:ascii="MS Gothic" w:hAnsi="MS Gothic" w:eastAsia="MS Gothic" w:cs="Arial"/>
                <w:b/>
                <w:kern w:val="0"/>
                <w:sz w:val="24"/>
              </w:rPr>
              <w:t>☐</w:t>
            </w:r>
            <w:r>
              <w:rPr>
                <w:rFonts w:hint="eastAsia" w:ascii="仿宋" w:hAnsi="仿宋" w:eastAsia="仿宋" w:cs="宋体"/>
                <w:b/>
                <w:kern w:val="0"/>
                <w:sz w:val="24"/>
              </w:rPr>
              <w:t>可以就采购进口产品。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分包</w:t>
            </w:r>
          </w:p>
        </w:tc>
        <w:tc>
          <w:tcPr>
            <w:tcW w:w="6910" w:type="dxa"/>
            <w:vAlign w:val="center"/>
          </w:tcPr>
          <w:p>
            <w:pPr>
              <w:adjustRightInd/>
              <w:spacing w:line="360" w:lineRule="auto"/>
              <w:outlineLvl w:val="0"/>
              <w:rPr>
                <w:rFonts w:ascii="仿宋" w:hAnsi="仿宋" w:eastAsia="仿宋" w:cs="宋体"/>
                <w:b/>
                <w:sz w:val="32"/>
                <w:szCs w:val="20"/>
              </w:rPr>
            </w:pPr>
            <w:r>
              <w:rPr>
                <w:rFonts w:ascii="MS Gothic" w:hAnsi="MS Gothic" w:eastAsia="MS Gothic" w:cs="Arial"/>
                <w:b/>
                <w:kern w:val="0"/>
                <w:sz w:val="24"/>
              </w:rPr>
              <w:t>☐</w:t>
            </w:r>
            <w:r>
              <w:rPr>
                <w:rFonts w:ascii="仿宋_GB2312" w:hAnsi="仿宋" w:eastAsia="仿宋_GB2312" w:cs="Arial"/>
                <w:b/>
                <w:kern w:val="0"/>
                <w:sz w:val="24"/>
              </w:rPr>
              <w:t xml:space="preserve"> A</w:t>
            </w:r>
            <w:r>
              <w:rPr>
                <w:rFonts w:hint="eastAsia" w:ascii="仿宋_GB2312" w:hAnsi="仿宋" w:eastAsia="仿宋_GB2312"/>
                <w:b/>
                <w:sz w:val="24"/>
              </w:rPr>
              <w:t>同意将非主体、非关键性的工作分包。</w:t>
            </w:r>
            <w:r>
              <w:rPr>
                <w:rFonts w:ascii="仿宋_GB2312" w:hAnsi="仿宋" w:eastAsia="仿宋_GB2312" w:cs="Arial"/>
                <w:b/>
                <w:kern w:val="0"/>
                <w:sz w:val="24"/>
              </w:rPr>
              <w:sym w:font="Wingdings" w:char="F0FE"/>
            </w:r>
            <w:r>
              <w:rPr>
                <w:rFonts w:ascii="仿宋_GB2312" w:hAnsi="仿宋" w:eastAsia="仿宋_GB2312" w:cs="Arial"/>
                <w:b/>
                <w:kern w:val="0"/>
                <w:sz w:val="24"/>
              </w:rPr>
              <w:t xml:space="preserve"> B</w:t>
            </w:r>
            <w:r>
              <w:rPr>
                <w:rFonts w:hint="eastAsia" w:ascii="仿宋_GB2312" w:hAnsi="仿宋" w:eastAsia="仿宋_GB2312"/>
                <w:b/>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开标前答疑会或现场考察</w:t>
            </w:r>
          </w:p>
        </w:tc>
        <w:tc>
          <w:tcPr>
            <w:tcW w:w="6910" w:type="dxa"/>
            <w:vAlign w:val="center"/>
          </w:tcPr>
          <w:p>
            <w:pPr>
              <w:spacing w:line="360" w:lineRule="auto"/>
              <w:rPr>
                <w:rFonts w:ascii="仿宋" w:hAnsi="仿宋" w:eastAsia="仿宋" w:cs="宋体"/>
                <w:b/>
                <w:sz w:val="24"/>
              </w:rPr>
            </w:pPr>
            <w:r>
              <w:rPr>
                <w:rFonts w:ascii="仿宋_GB2312" w:hAnsi="仿宋" w:eastAsia="仿宋_GB2312" w:cs="Arial"/>
                <w:b/>
                <w:kern w:val="0"/>
                <w:sz w:val="24"/>
              </w:rPr>
              <w:sym w:font="Wingdings" w:char="F0FE"/>
            </w:r>
            <w:r>
              <w:rPr>
                <w:rFonts w:hint="eastAsia" w:ascii="仿宋" w:hAnsi="仿宋" w:eastAsia="仿宋" w:cs="宋体"/>
                <w:b/>
                <w:kern w:val="0"/>
                <w:sz w:val="24"/>
              </w:rPr>
              <w:t>A</w:t>
            </w:r>
            <w:r>
              <w:rPr>
                <w:rFonts w:hint="eastAsia" w:ascii="仿宋" w:hAnsi="仿宋" w:eastAsia="仿宋" w:cs="宋体"/>
                <w:b/>
                <w:sz w:val="24"/>
              </w:rPr>
              <w:t>不组织。</w:t>
            </w:r>
          </w:p>
          <w:p>
            <w:pPr>
              <w:adjustRightInd/>
              <w:spacing w:line="360" w:lineRule="auto"/>
              <w:outlineLvl w:val="0"/>
              <w:rPr>
                <w:rFonts w:ascii="仿宋" w:hAnsi="仿宋" w:eastAsia="仿宋" w:cs="宋体"/>
                <w:b/>
                <w:sz w:val="32"/>
                <w:szCs w:val="20"/>
              </w:rPr>
            </w:pPr>
            <w:r>
              <w:rPr>
                <w:rFonts w:ascii="MS Gothic" w:hAnsi="MS Gothic" w:eastAsia="MS Gothic" w:cs="Arial"/>
                <w:b/>
                <w:kern w:val="0"/>
                <w:sz w:val="24"/>
              </w:rPr>
              <w:t>☐</w:t>
            </w:r>
            <w:r>
              <w:rPr>
                <w:rFonts w:hint="eastAsia" w:ascii="仿宋" w:hAnsi="仿宋" w:eastAsia="仿宋" w:cs="宋体"/>
                <w:b/>
                <w:kern w:val="0"/>
                <w:sz w:val="24"/>
              </w:rPr>
              <w:t>B组织，</w:t>
            </w:r>
            <w:r>
              <w:rPr>
                <w:rFonts w:hint="eastAsia" w:ascii="仿宋" w:hAnsi="仿宋" w:eastAsia="仿宋" w:cs="宋体"/>
                <w:b/>
                <w:sz w:val="24"/>
              </w:rPr>
              <w:t>时间：,地点：，联系人：，联系方式：</w:t>
            </w:r>
            <w:r>
              <w:rPr>
                <w:rFonts w:hint="eastAsia" w:ascii="仿宋" w:hAnsi="仿宋" w:eastAsia="仿宋" w:cs="宋体"/>
                <w:b/>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样品提供</w:t>
            </w:r>
          </w:p>
        </w:tc>
        <w:tc>
          <w:tcPr>
            <w:tcW w:w="6910" w:type="dxa"/>
            <w:vAlign w:val="center"/>
          </w:tcPr>
          <w:p>
            <w:pPr>
              <w:spacing w:line="360" w:lineRule="auto"/>
              <w:rPr>
                <w:rFonts w:ascii="仿宋" w:hAnsi="仿宋" w:eastAsia="仿宋" w:cs="宋体"/>
                <w:b/>
                <w:sz w:val="24"/>
              </w:rPr>
            </w:pPr>
            <w:r>
              <w:rPr>
                <w:rFonts w:ascii="仿宋_GB2312" w:hAnsi="仿宋" w:eastAsia="仿宋_GB2312" w:cs="Arial"/>
                <w:b/>
                <w:kern w:val="0"/>
                <w:sz w:val="24"/>
              </w:rPr>
              <w:sym w:font="Wingdings" w:char="F0FE"/>
            </w:r>
            <w:r>
              <w:rPr>
                <w:rFonts w:hint="eastAsia" w:ascii="仿宋" w:hAnsi="仿宋" w:eastAsia="仿宋" w:cs="宋体"/>
                <w:b/>
                <w:kern w:val="0"/>
                <w:sz w:val="24"/>
              </w:rPr>
              <w:t>A</w:t>
            </w:r>
            <w:r>
              <w:rPr>
                <w:rFonts w:hint="eastAsia" w:ascii="仿宋" w:hAnsi="仿宋" w:eastAsia="仿宋" w:cs="宋体"/>
                <w:b/>
                <w:sz w:val="24"/>
              </w:rPr>
              <w:t>不要求提供。</w:t>
            </w:r>
          </w:p>
          <w:p>
            <w:pPr>
              <w:spacing w:line="360" w:lineRule="auto"/>
              <w:rPr>
                <w:rFonts w:ascii="仿宋_GB2312" w:hAnsi="仿宋" w:eastAsia="仿宋_GB2312"/>
                <w:b/>
                <w:kern w:val="0"/>
                <w:sz w:val="24"/>
              </w:rPr>
            </w:pPr>
            <w:r>
              <w:rPr>
                <w:rFonts w:ascii="MS Gothic" w:hAnsi="MS Gothic" w:eastAsia="MS Gothic" w:cs="Arial"/>
                <w:b/>
                <w:kern w:val="0"/>
                <w:sz w:val="24"/>
              </w:rPr>
              <w:t>☐</w:t>
            </w:r>
            <w:r>
              <w:rPr>
                <w:rFonts w:ascii="仿宋_GB2312" w:hAnsi="仿宋" w:eastAsia="仿宋_GB2312"/>
                <w:b/>
                <w:kern w:val="0"/>
                <w:sz w:val="24"/>
              </w:rPr>
              <w:t>B</w:t>
            </w:r>
            <w:r>
              <w:rPr>
                <w:rFonts w:hint="eastAsia" w:ascii="仿宋_GB2312" w:hAnsi="仿宋" w:eastAsia="仿宋_GB2312"/>
                <w:b/>
                <w:kern w:val="0"/>
                <w:sz w:val="24"/>
              </w:rPr>
              <w:t>要求提供，</w:t>
            </w:r>
          </w:p>
          <w:p>
            <w:pPr>
              <w:spacing w:line="360" w:lineRule="auto"/>
              <w:rPr>
                <w:rFonts w:ascii="仿宋_GB2312" w:hAnsi="仿宋" w:eastAsia="仿宋_GB2312"/>
                <w:b/>
                <w:kern w:val="0"/>
                <w:sz w:val="24"/>
              </w:rPr>
            </w:pPr>
            <w:r>
              <w:rPr>
                <w:rFonts w:hint="eastAsia" w:ascii="仿宋_GB2312" w:hAnsi="仿宋" w:eastAsia="仿宋_GB2312"/>
                <w:b/>
                <w:kern w:val="0"/>
                <w:sz w:val="24"/>
              </w:rPr>
              <w:t>（</w:t>
            </w:r>
            <w:r>
              <w:rPr>
                <w:rFonts w:ascii="仿宋_GB2312" w:hAnsi="仿宋" w:eastAsia="仿宋_GB2312"/>
                <w:b/>
                <w:kern w:val="0"/>
                <w:sz w:val="24"/>
              </w:rPr>
              <w:t>1）</w:t>
            </w:r>
            <w:r>
              <w:rPr>
                <w:rFonts w:hint="eastAsia" w:ascii="仿宋" w:hAnsi="仿宋" w:eastAsia="仿宋"/>
                <w:b/>
                <w:snapToGrid w:val="0"/>
                <w:kern w:val="28"/>
                <w:sz w:val="24"/>
              </w:rPr>
              <w:t>样品：</w:t>
            </w:r>
            <w:r>
              <w:rPr>
                <w:rFonts w:hint="eastAsia" w:ascii="仿宋_GB2312" w:hAnsi="仿宋" w:eastAsia="仿宋_GB2312"/>
                <w:b/>
                <w:kern w:val="0"/>
                <w:sz w:val="24"/>
              </w:rPr>
              <w:t>；</w:t>
            </w:r>
          </w:p>
          <w:p>
            <w:pPr>
              <w:spacing w:line="360" w:lineRule="auto"/>
              <w:rPr>
                <w:rFonts w:ascii="仿宋_GB2312" w:hAnsi="仿宋" w:eastAsia="仿宋_GB2312"/>
                <w:b/>
                <w:kern w:val="0"/>
                <w:sz w:val="24"/>
              </w:rPr>
            </w:pPr>
            <w:r>
              <w:rPr>
                <w:rFonts w:hint="eastAsia" w:ascii="仿宋_GB2312" w:hAnsi="仿宋" w:eastAsia="仿宋_GB2312"/>
                <w:b/>
                <w:kern w:val="0"/>
                <w:sz w:val="24"/>
              </w:rPr>
              <w:t>（</w:t>
            </w:r>
            <w:r>
              <w:rPr>
                <w:rFonts w:ascii="仿宋_GB2312" w:hAnsi="仿宋" w:eastAsia="仿宋_GB2312"/>
                <w:b/>
                <w:kern w:val="0"/>
                <w:sz w:val="24"/>
              </w:rPr>
              <w:t>2）</w:t>
            </w:r>
            <w:r>
              <w:rPr>
                <w:rFonts w:hint="eastAsia" w:ascii="仿宋" w:hAnsi="仿宋" w:eastAsia="仿宋"/>
                <w:b/>
                <w:snapToGrid w:val="0"/>
                <w:kern w:val="28"/>
                <w:sz w:val="24"/>
              </w:rPr>
              <w:t>样品制作的标准和要求：</w:t>
            </w:r>
            <w:r>
              <w:rPr>
                <w:rFonts w:hint="eastAsia" w:ascii="仿宋_GB2312" w:hAnsi="仿宋" w:eastAsia="仿宋_GB2312"/>
                <w:b/>
                <w:kern w:val="0"/>
                <w:sz w:val="24"/>
              </w:rPr>
              <w:t>；</w:t>
            </w:r>
          </w:p>
          <w:p>
            <w:pPr>
              <w:spacing w:line="360" w:lineRule="auto"/>
              <w:rPr>
                <w:rFonts w:ascii="仿宋_GB2312" w:hAnsi="仿宋" w:eastAsia="仿宋_GB2312"/>
                <w:b/>
                <w:kern w:val="0"/>
                <w:sz w:val="24"/>
              </w:rPr>
            </w:pPr>
            <w:r>
              <w:rPr>
                <w:rFonts w:hint="eastAsia" w:ascii="仿宋_GB2312" w:hAnsi="仿宋" w:eastAsia="仿宋_GB2312"/>
                <w:b/>
                <w:kern w:val="0"/>
                <w:sz w:val="24"/>
              </w:rPr>
              <w:t>（</w:t>
            </w:r>
            <w:r>
              <w:rPr>
                <w:rFonts w:ascii="仿宋_GB2312" w:hAnsi="仿宋" w:eastAsia="仿宋_GB2312"/>
                <w:b/>
                <w:kern w:val="0"/>
                <w:sz w:val="24"/>
              </w:rPr>
              <w:t>3）样品的评审方法以及评审标准</w:t>
            </w:r>
            <w:r>
              <w:rPr>
                <w:rFonts w:hint="eastAsia" w:ascii="仿宋" w:hAnsi="仿宋" w:eastAsia="仿宋"/>
                <w:b/>
                <w:snapToGrid w:val="0"/>
                <w:kern w:val="28"/>
                <w:sz w:val="24"/>
              </w:rPr>
              <w:t>：详见</w:t>
            </w:r>
            <w:r>
              <w:rPr>
                <w:rFonts w:hint="eastAsia" w:ascii="仿宋_GB2312" w:hAnsi="仿宋" w:eastAsia="仿宋_GB2312"/>
                <w:b/>
                <w:sz w:val="24"/>
                <w:u w:val="single"/>
              </w:rPr>
              <w:t>评标办法</w:t>
            </w:r>
            <w:r>
              <w:rPr>
                <w:rFonts w:hint="eastAsia" w:ascii="仿宋_GB2312" w:hAnsi="仿宋" w:eastAsia="仿宋_GB2312"/>
                <w:b/>
                <w:kern w:val="0"/>
                <w:sz w:val="24"/>
              </w:rPr>
              <w:t>；</w:t>
            </w:r>
          </w:p>
          <w:p>
            <w:pPr>
              <w:spacing w:line="360" w:lineRule="auto"/>
              <w:rPr>
                <w:rFonts w:ascii="仿宋_GB2312" w:hAnsi="仿宋" w:eastAsia="仿宋_GB2312"/>
                <w:b/>
                <w:kern w:val="0"/>
                <w:sz w:val="24"/>
              </w:rPr>
            </w:pPr>
            <w:r>
              <w:rPr>
                <w:rFonts w:hint="eastAsia" w:ascii="仿宋_GB2312" w:hAnsi="仿宋" w:eastAsia="仿宋_GB2312"/>
                <w:b/>
                <w:kern w:val="0"/>
                <w:sz w:val="24"/>
              </w:rPr>
              <w:t>（</w:t>
            </w:r>
            <w:r>
              <w:rPr>
                <w:rFonts w:ascii="仿宋_GB2312" w:hAnsi="仿宋" w:eastAsia="仿宋_GB2312"/>
                <w:b/>
                <w:kern w:val="0"/>
                <w:sz w:val="24"/>
              </w:rPr>
              <w:t>4）是否需要随样品提交检测报告</w:t>
            </w:r>
            <w:r>
              <w:rPr>
                <w:rFonts w:hint="eastAsia" w:ascii="仿宋_GB2312" w:hAnsi="仿宋" w:eastAsia="仿宋_GB2312"/>
                <w:b/>
                <w:kern w:val="0"/>
                <w:sz w:val="24"/>
              </w:rPr>
              <w:t>：</w:t>
            </w:r>
            <w:r>
              <w:rPr>
                <w:rFonts w:ascii="MS Gothic" w:hAnsi="MS Gothic" w:eastAsia="仿宋_GB2312" w:cs="Arial"/>
                <w:b/>
                <w:kern w:val="0"/>
                <w:sz w:val="24"/>
              </w:rPr>
              <w:sym w:font="Wingdings" w:char="F0FE"/>
            </w:r>
            <w:r>
              <w:rPr>
                <w:rFonts w:ascii="仿宋_GB2312" w:hAnsi="仿宋" w:eastAsia="仿宋_GB2312"/>
                <w:b/>
                <w:kern w:val="0"/>
                <w:sz w:val="24"/>
              </w:rPr>
              <w:t>否；</w:t>
            </w:r>
            <w:r>
              <w:rPr>
                <w:rFonts w:ascii="MS Gothic" w:hAnsi="MS Gothic" w:eastAsia="仿宋_GB2312" w:cs="Arial"/>
                <w:b/>
                <w:kern w:val="0"/>
                <w:sz w:val="24"/>
              </w:rPr>
              <w:t>☐</w:t>
            </w:r>
            <w:r>
              <w:rPr>
                <w:rFonts w:ascii="仿宋_GB2312" w:hAnsi="仿宋" w:eastAsia="仿宋_GB2312"/>
                <w:b/>
                <w:kern w:val="0"/>
                <w:sz w:val="24"/>
              </w:rPr>
              <w:t>是，检测机构的要求</w:t>
            </w:r>
            <w:r>
              <w:rPr>
                <w:rFonts w:hint="eastAsia" w:ascii="仿宋_GB2312" w:hAnsi="仿宋" w:eastAsia="仿宋_GB2312"/>
                <w:b/>
                <w:sz w:val="24"/>
              </w:rPr>
              <w:t>：</w:t>
            </w:r>
            <w:r>
              <w:rPr>
                <w:rFonts w:hint="eastAsia" w:ascii="仿宋_GB2312" w:hAnsi="仿宋" w:eastAsia="仿宋_GB2312"/>
                <w:b/>
                <w:kern w:val="0"/>
                <w:sz w:val="24"/>
              </w:rPr>
              <w:t>；检测内容</w:t>
            </w:r>
            <w:r>
              <w:rPr>
                <w:rFonts w:hint="eastAsia" w:ascii="仿宋_GB2312" w:hAnsi="仿宋" w:eastAsia="仿宋_GB2312"/>
                <w:b/>
                <w:sz w:val="24"/>
              </w:rPr>
              <w:t>：</w:t>
            </w:r>
            <w:r>
              <w:rPr>
                <w:rFonts w:hint="eastAsia" w:ascii="仿宋_GB2312" w:hAnsi="仿宋" w:eastAsia="仿宋_GB2312"/>
                <w:b/>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w:t>
            </w:r>
            <w:r>
              <w:rPr>
                <w:rFonts w:ascii="仿宋_GB2312" w:hAnsi="仿宋" w:eastAsia="仿宋_GB2312"/>
                <w:b/>
                <w:sz w:val="24"/>
              </w:rPr>
              <w:t>5）提供样品的时间：</w:t>
            </w:r>
            <w:r>
              <w:rPr>
                <w:rFonts w:hint="eastAsia" w:ascii="仿宋_GB2312" w:hAnsi="仿宋" w:eastAsia="仿宋_GB2312"/>
                <w:b/>
                <w:kern w:val="0"/>
                <w:sz w:val="24"/>
              </w:rPr>
              <w:t>；地点：；联系人</w:t>
            </w:r>
            <w:r>
              <w:rPr>
                <w:rFonts w:hint="eastAsia" w:ascii="仿宋_GB2312" w:hAnsi="仿宋" w:eastAsia="仿宋_GB2312"/>
                <w:b/>
                <w:sz w:val="24"/>
              </w:rPr>
              <w:t>：，</w:t>
            </w:r>
            <w:r>
              <w:rPr>
                <w:rFonts w:hint="eastAsia" w:ascii="仿宋_GB2312" w:hAnsi="仿宋" w:eastAsia="仿宋_GB2312"/>
                <w:b/>
                <w:kern w:val="28"/>
                <w:sz w:val="24"/>
              </w:rPr>
              <w:t>联系电话：</w:t>
            </w:r>
            <w:r>
              <w:rPr>
                <w:rFonts w:hint="eastAsia" w:ascii="仿宋_GB2312" w:hAnsi="仿宋" w:eastAsia="仿宋_GB2312"/>
                <w:b/>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b/>
                <w:bCs/>
                <w:sz w:val="24"/>
              </w:rPr>
            </w:pPr>
            <w:r>
              <w:rPr>
                <w:rFonts w:hint="eastAsia" w:ascii="仿宋_GB2312" w:hAnsi="仿宋" w:eastAsia="仿宋_GB2312"/>
                <w:b/>
                <w:bCs/>
                <w:sz w:val="24"/>
              </w:rPr>
              <w:t>▲（6）本条要求提供样品但投标人不提供样品的则其投标无效。</w:t>
            </w:r>
          </w:p>
          <w:p>
            <w:pPr>
              <w:spacing w:line="360" w:lineRule="auto"/>
              <w:rPr>
                <w:rFonts w:ascii="仿宋_GB2312" w:hAnsi="仿宋" w:eastAsia="仿宋_GB2312"/>
                <w:b/>
                <w:sz w:val="24"/>
              </w:rPr>
            </w:pPr>
            <w:r>
              <w:rPr>
                <w:rFonts w:hint="eastAsia" w:ascii="仿宋_GB2312" w:hAnsi="仿宋" w:eastAsia="仿宋_GB2312"/>
                <w:b/>
                <w:sz w:val="24"/>
              </w:rPr>
              <w:t>（7）投标人样品提供不全或外观尺寸不符合招标文件要求或技术参数明显不符合招标文件要求的则样品分为0分；</w:t>
            </w:r>
          </w:p>
          <w:p>
            <w:pPr>
              <w:spacing w:line="360" w:lineRule="auto"/>
              <w:rPr>
                <w:rFonts w:ascii="仿宋_GB2312" w:hAnsi="仿宋" w:eastAsia="仿宋_GB2312"/>
                <w:b/>
                <w:sz w:val="24"/>
              </w:rPr>
            </w:pPr>
            <w:r>
              <w:rPr>
                <w:rFonts w:ascii="仿宋_GB2312" w:hAnsi="仿宋" w:eastAsia="仿宋_GB2312"/>
                <w:b/>
                <w:sz w:val="24"/>
              </w:rPr>
              <w:t>(</w:t>
            </w:r>
            <w:r>
              <w:rPr>
                <w:rFonts w:hint="eastAsia" w:ascii="仿宋_GB2312" w:hAnsi="仿宋" w:eastAsia="仿宋_GB2312"/>
                <w:b/>
                <w:sz w:val="24"/>
              </w:rPr>
              <w:t>8</w:t>
            </w:r>
            <w:r>
              <w:rPr>
                <w:rFonts w:ascii="仿宋_GB2312" w:hAnsi="仿宋" w:eastAsia="仿宋_GB2312"/>
                <w:b/>
                <w:sz w:val="24"/>
              </w:rPr>
              <w:t>)采购活动结束后，对于未中标人提供的样品，</w:t>
            </w:r>
            <w:r>
              <w:rPr>
                <w:rFonts w:hint="eastAsia" w:ascii="仿宋_GB2312" w:hAnsi="仿宋" w:eastAsia="仿宋_GB2312"/>
                <w:b/>
                <w:sz w:val="24"/>
              </w:rPr>
              <w:t>采购人、采购机构将通知</w:t>
            </w:r>
            <w:r>
              <w:rPr>
                <w:rFonts w:ascii="仿宋_GB2312" w:hAnsi="仿宋" w:eastAsia="仿宋_GB2312"/>
                <w:b/>
                <w:sz w:val="24"/>
              </w:rPr>
              <w:t>未中标人</w:t>
            </w:r>
            <w:r>
              <w:rPr>
                <w:rFonts w:hint="eastAsia" w:ascii="仿宋_GB2312" w:hAnsi="仿宋" w:eastAsia="仿宋_GB2312"/>
                <w:b/>
                <w:sz w:val="24"/>
              </w:rPr>
              <w:t>在规定的时间内取回，逾期未取回的，采购人、采购机构不负保管义务</w:t>
            </w:r>
            <w:r>
              <w:rPr>
                <w:rFonts w:ascii="仿宋_GB2312" w:hAnsi="仿宋" w:eastAsia="仿宋_GB2312"/>
                <w:b/>
                <w:sz w:val="24"/>
              </w:rPr>
              <w:t>；对于中标人提供的样品，</w:t>
            </w:r>
            <w:r>
              <w:rPr>
                <w:rFonts w:hint="eastAsia" w:ascii="仿宋_GB2312" w:hAnsi="仿宋" w:eastAsia="仿宋_GB2312"/>
                <w:b/>
                <w:sz w:val="24"/>
              </w:rPr>
              <w:t>采购人将进</w:t>
            </w:r>
            <w:r>
              <w:rPr>
                <w:rFonts w:ascii="仿宋_GB2312" w:hAnsi="仿宋" w:eastAsia="仿宋_GB2312"/>
                <w:b/>
                <w:sz w:val="24"/>
              </w:rPr>
              <w:t>行保管、封存，并作为履约验收的参考。</w:t>
            </w:r>
          </w:p>
          <w:p>
            <w:pPr>
              <w:adjustRightInd/>
              <w:spacing w:line="360" w:lineRule="auto"/>
              <w:outlineLvl w:val="0"/>
              <w:rPr>
                <w:rFonts w:ascii="仿宋" w:hAnsi="仿宋" w:eastAsia="仿宋" w:cs="宋体"/>
                <w:b/>
                <w:sz w:val="32"/>
                <w:szCs w:val="20"/>
              </w:rPr>
            </w:pPr>
            <w:r>
              <w:rPr>
                <w:rFonts w:hint="eastAsia" w:ascii="仿宋_GB2312" w:hAnsi="仿宋" w:eastAsia="仿宋_GB2312"/>
                <w:b/>
                <w:sz w:val="24"/>
              </w:rPr>
              <w:t>（9</w:t>
            </w:r>
            <w:r>
              <w:rPr>
                <w:rFonts w:ascii="仿宋_GB2312" w:hAnsi="仿宋" w:eastAsia="仿宋_GB2312"/>
                <w:b/>
                <w:sz w:val="24"/>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方案讲解演示</w:t>
            </w:r>
          </w:p>
        </w:tc>
        <w:tc>
          <w:tcPr>
            <w:tcW w:w="6910" w:type="dxa"/>
            <w:vAlign w:val="center"/>
          </w:tcPr>
          <w:p>
            <w:pPr>
              <w:spacing w:line="360" w:lineRule="auto"/>
              <w:rPr>
                <w:rFonts w:ascii="仿宋" w:hAnsi="仿宋" w:eastAsia="仿宋" w:cs="宋体"/>
                <w:b/>
                <w:sz w:val="24"/>
              </w:rPr>
            </w:pPr>
            <w:r>
              <w:rPr>
                <w:rFonts w:ascii="仿宋_GB2312" w:hAnsi="仿宋" w:eastAsia="仿宋_GB2312" w:cs="Arial"/>
                <w:b/>
                <w:kern w:val="0"/>
                <w:sz w:val="24"/>
              </w:rPr>
              <w:sym w:font="Wingdings" w:char="F0FE"/>
            </w:r>
            <w:r>
              <w:rPr>
                <w:rFonts w:hint="eastAsia" w:ascii="仿宋" w:hAnsi="仿宋" w:eastAsia="仿宋" w:cs="宋体"/>
                <w:b/>
                <w:kern w:val="0"/>
                <w:sz w:val="24"/>
              </w:rPr>
              <w:t>A</w:t>
            </w:r>
            <w:r>
              <w:rPr>
                <w:rFonts w:hint="eastAsia" w:ascii="仿宋" w:hAnsi="仿宋" w:eastAsia="仿宋" w:cs="宋体"/>
                <w:b/>
                <w:sz w:val="24"/>
              </w:rPr>
              <w:t>不组织。</w:t>
            </w:r>
          </w:p>
          <w:p>
            <w:pPr>
              <w:spacing w:line="360" w:lineRule="auto"/>
              <w:rPr>
                <w:rFonts w:ascii="仿宋" w:hAnsi="仿宋" w:eastAsia="仿宋" w:cs="宋体"/>
                <w:b/>
                <w:kern w:val="0"/>
                <w:sz w:val="24"/>
              </w:rPr>
            </w:pPr>
            <w:r>
              <w:rPr>
                <w:rFonts w:hint="eastAsia" w:ascii="仿宋" w:hAnsi="仿宋" w:eastAsia="仿宋" w:cs="宋体"/>
                <w:b/>
                <w:kern w:val="0"/>
                <w:sz w:val="24"/>
              </w:rPr>
              <w:t>☐组织。</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（1）评标时安排每个投标人进行方案演示。每个投标人时间不超过10分钟，演示次序以投标文件解密时间先后次序为准，演示人员不超过3人。</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（2）现场方案演示：</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①现场演示签到截止时间：</w:t>
            </w:r>
            <w:r>
              <w:rPr>
                <w:rFonts w:hint="eastAsia" w:ascii="仿宋" w:hAnsi="仿宋" w:eastAsia="仿宋" w:cs="宋体"/>
                <w:b/>
                <w:kern w:val="0"/>
                <w:sz w:val="24"/>
                <w:u w:val="single"/>
              </w:rPr>
              <w:t>同本项目</w:t>
            </w:r>
            <w:r>
              <w:rPr>
                <w:rFonts w:hint="eastAsia" w:ascii="仿宋" w:hAnsi="仿宋" w:eastAsia="仿宋" w:cs="宋体"/>
                <w:b/>
                <w:sz w:val="24"/>
                <w:u w:val="single"/>
              </w:rPr>
              <w:t>提交投标文件截止时间；迟到或未到视作放弃演示</w:t>
            </w:r>
            <w:r>
              <w:rPr>
                <w:rFonts w:hint="eastAsia" w:ascii="仿宋" w:hAnsi="仿宋" w:eastAsia="仿宋" w:cs="宋体"/>
                <w:b/>
                <w:sz w:val="24"/>
              </w:rPr>
              <w:t>。</w:t>
            </w:r>
          </w:p>
          <w:p>
            <w:pPr>
              <w:snapToGrid w:val="0"/>
              <w:spacing w:line="360" w:lineRule="auto"/>
              <w:rPr>
                <w:rFonts w:ascii="仿宋" w:hAnsi="仿宋" w:eastAsia="仿宋"/>
                <w:b/>
                <w:kern w:val="0"/>
                <w:sz w:val="24"/>
                <w:u w:val="single"/>
              </w:rPr>
            </w:pPr>
            <w:r>
              <w:rPr>
                <w:rFonts w:hint="eastAsia" w:ascii="仿宋" w:hAnsi="仿宋" w:eastAsia="仿宋" w:cs="宋体"/>
                <w:b/>
                <w:kern w:val="0"/>
                <w:sz w:val="24"/>
              </w:rPr>
              <w:t>②现场演示地点：</w:t>
            </w:r>
            <w:r>
              <w:rPr>
                <w:rFonts w:hint="eastAsia" w:ascii="仿宋" w:hAnsi="仿宋" w:eastAsia="仿宋"/>
                <w:b/>
                <w:kern w:val="0"/>
                <w:sz w:val="24"/>
              </w:rPr>
              <w:t>。</w:t>
            </w:r>
          </w:p>
          <w:p>
            <w:pPr>
              <w:pStyle w:val="6"/>
              <w:jc w:val="both"/>
              <w:outlineLvl w:val="1"/>
              <w:rPr>
                <w:rFonts w:ascii="仿宋" w:eastAsia="仿宋"/>
                <w:bCs w:val="0"/>
                <w:kern w:val="0"/>
                <w:sz w:val="24"/>
                <w:szCs w:val="24"/>
                <w:u w:val="single"/>
                <w:lang w:val="en-US"/>
              </w:rPr>
            </w:pPr>
            <w:r>
              <w:rPr>
                <w:rFonts w:hint="eastAsia" w:ascii="仿宋" w:eastAsia="仿宋"/>
                <w:bCs w:val="0"/>
                <w:kern w:val="0"/>
                <w:sz w:val="24"/>
                <w:szCs w:val="24"/>
                <w:lang w:val="en-US"/>
              </w:rPr>
              <w:t>③参加现场演示人员：</w:t>
            </w:r>
            <w:r>
              <w:rPr>
                <w:rFonts w:hint="eastAsia" w:ascii="仿宋" w:eastAsia="仿宋"/>
                <w:bCs w:val="0"/>
                <w:kern w:val="0"/>
                <w:sz w:val="24"/>
                <w:szCs w:val="24"/>
                <w:u w:val="single"/>
                <w:lang w:val="en-US"/>
              </w:rPr>
              <w:t>必须携带本人身份证及加盖投标人公章的演示人员名单，否则视作放弃演示。</w:t>
            </w:r>
          </w:p>
          <w:p>
            <w:pPr>
              <w:snapToGrid w:val="0"/>
              <w:spacing w:line="360" w:lineRule="auto"/>
              <w:rPr>
                <w:rFonts w:ascii="仿宋" w:hAnsi="仿宋" w:eastAsia="仿宋" w:cs="宋体"/>
                <w:b/>
                <w:kern w:val="0"/>
                <w:sz w:val="24"/>
              </w:rPr>
            </w:pPr>
            <w:r>
              <w:rPr>
                <w:rFonts w:hint="eastAsia" w:ascii="仿宋" w:hAnsi="仿宋" w:eastAsia="仿宋" w:cs="宋体"/>
                <w:b/>
                <w:kern w:val="0"/>
                <w:sz w:val="24"/>
              </w:rPr>
              <w:t>④演示所用电脑等设备由投标人自备。</w:t>
            </w:r>
          </w:p>
          <w:p>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restart"/>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Merge w:val="restart"/>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投标人应当提供的资格、资信证明文件</w:t>
            </w:r>
          </w:p>
        </w:tc>
        <w:tc>
          <w:tcPr>
            <w:tcW w:w="6910" w:type="dxa"/>
            <w:vAlign w:val="center"/>
          </w:tcPr>
          <w:p>
            <w:pPr>
              <w:spacing w:line="360" w:lineRule="auto"/>
              <w:rPr>
                <w:rFonts w:ascii="仿宋" w:hAnsi="仿宋" w:eastAsia="仿宋" w:cs="宋体"/>
                <w:b/>
                <w:sz w:val="24"/>
              </w:rPr>
            </w:pPr>
            <w:r>
              <w:rPr>
                <w:rFonts w:hint="eastAsia" w:ascii="仿宋" w:hAnsi="仿宋" w:eastAsia="仿宋" w:cs="宋体"/>
                <w:b/>
                <w:sz w:val="24"/>
              </w:rPr>
              <w:t>（1）资格证明文件：见招标文件第二部分11.1。</w:t>
            </w:r>
          </w:p>
          <w:p>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continue"/>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Merge w:val="continue"/>
            <w:vAlign w:val="center"/>
          </w:tcPr>
          <w:p>
            <w:pPr>
              <w:adjustRightInd/>
              <w:spacing w:line="360" w:lineRule="auto"/>
              <w:outlineLvl w:val="0"/>
              <w:rPr>
                <w:rFonts w:ascii="仿宋" w:hAnsi="仿宋" w:eastAsia="仿宋" w:cs="宋体"/>
                <w:b/>
                <w:sz w:val="24"/>
              </w:rPr>
            </w:pP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节能产品、环境标志产品</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报价要求</w:t>
            </w:r>
          </w:p>
        </w:tc>
        <w:tc>
          <w:tcPr>
            <w:tcW w:w="6910" w:type="dxa"/>
            <w:vAlign w:val="center"/>
          </w:tcPr>
          <w:p>
            <w:pPr>
              <w:snapToGrid w:val="0"/>
              <w:spacing w:line="360" w:lineRule="auto"/>
              <w:rPr>
                <w:rFonts w:ascii="仿宋" w:hAnsi="仿宋" w:eastAsia="仿宋" w:cs="宋体"/>
                <w:b/>
                <w:kern w:val="0"/>
                <w:sz w:val="24"/>
                <w:lang w:val="zh-CN"/>
              </w:rPr>
            </w:pPr>
            <w:r>
              <w:rPr>
                <w:rFonts w:hint="eastAsia" w:ascii="仿宋" w:hAnsi="仿宋" w:eastAsia="仿宋" w:cs="宋体"/>
                <w:b/>
                <w:kern w:val="0"/>
                <w:sz w:val="24"/>
                <w:lang w:val="zh-CN"/>
              </w:rPr>
              <w:t>有关本项目实施所需的所有费用（含税费）均计入报价。</w:t>
            </w:r>
            <w:r>
              <w:rPr>
                <w:rFonts w:hint="eastAsia" w:ascii="仿宋" w:hAnsi="仿宋" w:eastAsia="仿宋" w:cs="宋体"/>
                <w:b/>
                <w:bCs/>
                <w:kern w:val="0"/>
                <w:sz w:val="24"/>
                <w:lang w:val="zh-CN"/>
              </w:rPr>
              <w:t>投标文件</w:t>
            </w:r>
            <w:r>
              <w:rPr>
                <w:rFonts w:hint="eastAsia" w:ascii="仿宋" w:hAnsi="仿宋" w:eastAsia="仿宋"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kern w:val="0"/>
                <w:sz w:val="24"/>
                <w:lang w:val="zh-CN"/>
              </w:rPr>
              <w:t>投标文件中价格全部采用人民币报价。招标文件未列明，而投标人认为必需的费用也需列入报价。提醒：验收时检测费用由采购人承担，不包含在投标总价中。</w:t>
            </w:r>
          </w:p>
          <w:p>
            <w:pPr>
              <w:snapToGrid w:val="0"/>
              <w:spacing w:line="360" w:lineRule="auto"/>
              <w:rPr>
                <w:rFonts w:ascii="仿宋" w:hAnsi="仿宋" w:eastAsia="仿宋" w:cs="宋体"/>
                <w:b/>
                <w:kern w:val="0"/>
                <w:sz w:val="24"/>
                <w:lang w:val="zh-CN"/>
              </w:rPr>
            </w:pPr>
            <w:r>
              <w:rPr>
                <w:rFonts w:hint="eastAsia" w:ascii="仿宋" w:hAnsi="仿宋" w:eastAsia="仿宋" w:cs="宋体"/>
                <w:b/>
                <w:kern w:val="0"/>
                <w:sz w:val="24"/>
                <w:lang w:val="zh-CN"/>
              </w:rPr>
              <w:t>投标报价出现下列情形的，投标无效：</w:t>
            </w:r>
          </w:p>
          <w:p>
            <w:pPr>
              <w:snapToGrid w:val="0"/>
              <w:spacing w:line="360" w:lineRule="auto"/>
              <w:ind w:firstLine="241" w:firstLineChars="100"/>
              <w:rPr>
                <w:rFonts w:ascii="仿宋" w:hAnsi="仿宋" w:eastAsia="仿宋" w:cs="宋体"/>
                <w:b/>
                <w:kern w:val="0"/>
                <w:sz w:val="24"/>
                <w:lang w:val="zh-CN"/>
              </w:rPr>
            </w:pPr>
            <w:r>
              <w:rPr>
                <w:rFonts w:hint="eastAsia" w:ascii="仿宋" w:hAnsi="仿宋" w:eastAsia="仿宋" w:cs="宋体"/>
                <w:b/>
                <w:kern w:val="0"/>
                <w:sz w:val="24"/>
                <w:lang w:val="zh-CN"/>
              </w:rPr>
              <w:t>投标文件出现不是唯一的、有选择性投标报价的；</w:t>
            </w:r>
          </w:p>
          <w:p>
            <w:pPr>
              <w:snapToGrid w:val="0"/>
              <w:spacing w:line="360" w:lineRule="auto"/>
              <w:ind w:firstLine="241" w:firstLineChars="100"/>
              <w:rPr>
                <w:rFonts w:ascii="仿宋" w:hAnsi="仿宋" w:eastAsia="仿宋" w:cs="宋体"/>
                <w:b/>
                <w:kern w:val="0"/>
                <w:sz w:val="24"/>
                <w:lang w:val="zh-CN"/>
              </w:rPr>
            </w:pPr>
            <w:r>
              <w:rPr>
                <w:rFonts w:hint="eastAsia" w:ascii="仿宋" w:hAnsi="仿宋" w:eastAsia="仿宋" w:cs="宋体"/>
                <w:b/>
                <w:kern w:val="0"/>
                <w:sz w:val="24"/>
                <w:lang w:val="zh-CN"/>
              </w:rPr>
              <w:t>投标报价超过招标文件中规定的预算金额或者最高限价的;</w:t>
            </w:r>
          </w:p>
          <w:p>
            <w:pPr>
              <w:spacing w:line="360" w:lineRule="auto"/>
              <w:ind w:firstLine="241" w:firstLineChars="100"/>
              <w:rPr>
                <w:rFonts w:ascii="仿宋" w:hAnsi="仿宋" w:eastAsia="仿宋" w:cs="宋体"/>
                <w:b/>
                <w:sz w:val="24"/>
              </w:rPr>
            </w:pPr>
            <w:r>
              <w:rPr>
                <w:rFonts w:hint="eastAsia" w:ascii="仿宋" w:hAnsi="仿宋" w:eastAsia="仿宋"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sz w:val="24"/>
                <w:szCs w:val="21"/>
              </w:rPr>
              <w:t>;</w:t>
            </w:r>
          </w:p>
          <w:p>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t>投标人对根据修正原则修正后的报价不确认的</w:t>
            </w:r>
            <w:r>
              <w:rPr>
                <w:rFonts w:hint="eastAsia" w:ascii="仿宋" w:hAnsi="仿宋" w:eastAsia="仿宋" w:cs="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中小企业信用融资</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sz w:val="24"/>
              </w:rPr>
              <w:t>备份投标文件送达地点和签收人员</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宋体"/>
                <w:b/>
                <w:kern w:val="28"/>
                <w:sz w:val="24"/>
              </w:rPr>
              <w:t>备份投标文件送达地点：杭州市临平区南苑街道玩月街88号1幢10楼招标代理部前台；备份投标文件签收人员联系电话：</w:t>
            </w:r>
            <w:r>
              <w:rPr>
                <w:rFonts w:hint="eastAsia" w:ascii="仿宋" w:hAnsi="仿宋" w:eastAsia="仿宋" w:cs="宋体"/>
                <w:b/>
                <w:kern w:val="28"/>
                <w:sz w:val="24"/>
                <w:lang w:val="en-US" w:eastAsia="zh-CN"/>
              </w:rPr>
              <w:t>沈彦斌</w:t>
            </w:r>
            <w:r>
              <w:rPr>
                <w:rFonts w:hint="eastAsia" w:ascii="仿宋" w:hAnsi="仿宋" w:eastAsia="仿宋" w:cs="宋体"/>
                <w:b/>
                <w:kern w:val="28"/>
                <w:sz w:val="24"/>
              </w:rPr>
              <w:t xml:space="preserve">  0571-86235827。采购人、采购机构不强制或变相强制投标人提交备份投标文件。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7" w:type="dxa"/>
            <w:vMerge w:val="restart"/>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Merge w:val="restart"/>
            <w:vAlign w:val="center"/>
          </w:tcPr>
          <w:p>
            <w:pPr>
              <w:adjustRightInd/>
              <w:spacing w:line="360" w:lineRule="auto"/>
              <w:outlineLvl w:val="0"/>
              <w:rPr>
                <w:rFonts w:ascii="仿宋" w:hAnsi="仿宋" w:eastAsia="仿宋" w:cs="宋体"/>
                <w:b/>
                <w:sz w:val="32"/>
                <w:szCs w:val="20"/>
              </w:rPr>
            </w:pPr>
            <w:r>
              <w:rPr>
                <w:rFonts w:hint="eastAsia" w:ascii="仿宋" w:hAnsi="仿宋" w:eastAsia="仿宋" w:cs="仿宋_GB2312"/>
                <w:b/>
                <w:sz w:val="24"/>
              </w:rPr>
              <w:t>特别说明</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MS Mincho" w:eastAsia="MS Mincho" w:cs="MS Mincho"/>
                <w:b/>
                <w:kern w:val="0"/>
                <w:sz w:val="24"/>
              </w:rPr>
              <w:t>☐</w:t>
            </w:r>
            <w:r>
              <w:rPr>
                <w:rFonts w:hint="eastAsia" w:ascii="仿宋" w:hAnsi="仿宋" w:eastAsia="仿宋" w:cs="宋体"/>
                <w:b/>
                <w:snapToGrid w:val="0"/>
                <w:kern w:val="28"/>
                <w:sz w:val="24"/>
              </w:rPr>
              <w:t>联合体投标的，联合体各方按要求分别提供与联合体协议中规定的分工内容相应的业绩证明材料。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Merge w:val="continue"/>
            <w:vAlign w:val="center"/>
          </w:tcPr>
          <w:p>
            <w:pPr>
              <w:adjustRightInd/>
              <w:spacing w:line="360" w:lineRule="auto"/>
              <w:outlineLvl w:val="0"/>
              <w:rPr>
                <w:rFonts w:ascii="仿宋" w:hAnsi="仿宋" w:eastAsia="仿宋" w:cs="仿宋_GB2312"/>
                <w:b/>
                <w:sz w:val="24"/>
              </w:rPr>
            </w:pPr>
          </w:p>
        </w:tc>
        <w:tc>
          <w:tcPr>
            <w:tcW w:w="6910" w:type="dxa"/>
            <w:vAlign w:val="center"/>
          </w:tcPr>
          <w:p>
            <w:pPr>
              <w:spacing w:line="360" w:lineRule="auto"/>
              <w:rPr>
                <w:rFonts w:ascii="仿宋" w:hAnsi="仿宋" w:eastAsia="仿宋" w:cs="宋体"/>
                <w:b/>
                <w:snapToGrid w:val="0"/>
                <w:kern w:val="28"/>
                <w:sz w:val="24"/>
              </w:rPr>
            </w:pPr>
            <w:r>
              <w:rPr>
                <w:rFonts w:hint="eastAsia" w:ascii="仿宋" w:hAnsi="MS Mincho" w:eastAsia="MS Mincho" w:cs="MS Mincho"/>
                <w:b/>
                <w:kern w:val="0"/>
                <w:sz w:val="24"/>
              </w:rPr>
              <w:t>☐</w:t>
            </w:r>
            <w:r>
              <w:rPr>
                <w:rFonts w:hint="eastAsia" w:ascii="仿宋" w:hAnsi="仿宋" w:eastAsia="仿宋" w:cs="宋体"/>
                <w:b/>
                <w:snapToGrid w:val="0"/>
                <w:kern w:val="28"/>
                <w:sz w:val="24"/>
              </w:rPr>
              <w:t>联合体投标的，联合体各方均需按招标文件第四部分评标标准要求提供资信证明文件，否则视为不符合相关要求。</w:t>
            </w:r>
          </w:p>
          <w:p>
            <w:pPr>
              <w:adjustRightInd/>
              <w:spacing w:line="360" w:lineRule="auto"/>
              <w:outlineLvl w:val="0"/>
              <w:rPr>
                <w:rFonts w:ascii="仿宋" w:hAnsi="仿宋" w:eastAsia="仿宋" w:cs="宋体"/>
                <w:b/>
                <w:snapToGrid w:val="0"/>
                <w:kern w:val="28"/>
                <w:sz w:val="24"/>
              </w:rPr>
            </w:pPr>
            <w:r>
              <w:rPr>
                <w:rFonts w:hint="eastAsia" w:ascii="仿宋" w:hAnsi="仿宋" w:eastAsia="仿宋" w:cs="Arial"/>
                <w:b/>
                <w:kern w:val="0"/>
                <w:sz w:val="24"/>
              </w:rPr>
              <w:sym w:font="Wingdings" w:char="F0FE"/>
            </w:r>
            <w:r>
              <w:rPr>
                <w:rFonts w:hint="eastAsia" w:ascii="仿宋" w:hAnsi="仿宋" w:eastAsia="仿宋" w:cs="宋体"/>
                <w:b/>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Merge w:val="continue"/>
            <w:vAlign w:val="center"/>
          </w:tcPr>
          <w:p>
            <w:pPr>
              <w:adjustRightInd/>
              <w:spacing w:line="360" w:lineRule="auto"/>
              <w:outlineLvl w:val="0"/>
              <w:rPr>
                <w:rFonts w:ascii="仿宋" w:hAnsi="仿宋" w:eastAsia="仿宋" w:cs="仿宋_GB2312"/>
                <w:b/>
                <w:sz w:val="24"/>
              </w:rPr>
            </w:pPr>
          </w:p>
        </w:tc>
        <w:tc>
          <w:tcPr>
            <w:tcW w:w="6910" w:type="dxa"/>
            <w:vAlign w:val="center"/>
          </w:tcPr>
          <w:p>
            <w:pPr>
              <w:spacing w:line="360" w:lineRule="auto"/>
              <w:rPr>
                <w:rFonts w:ascii="华文仿宋" w:hAnsi="华文仿宋" w:eastAsia="华文仿宋"/>
                <w:b/>
                <w:sz w:val="24"/>
              </w:rPr>
            </w:pPr>
            <w:r>
              <w:rPr>
                <w:rFonts w:hint="eastAsia" w:ascii="仿宋_GB2312" w:hAnsi="仿宋" w:eastAsia="仿宋_GB2312"/>
                <w:b/>
                <w:sz w:val="24"/>
              </w:rPr>
              <w:t>▲</w:t>
            </w:r>
            <w:r>
              <w:rPr>
                <w:rFonts w:hint="eastAsia" w:ascii="华文仿宋" w:hAnsi="华文仿宋" w:eastAsia="华文仿宋"/>
                <w:b/>
                <w:sz w:val="24"/>
              </w:rPr>
              <w:t>供应商以联合体形式投标的：在按招标文件要求提供联合协议，联合体投标的联合体各方承担连带责任。</w:t>
            </w:r>
          </w:p>
          <w:p>
            <w:pPr>
              <w:spacing w:line="360" w:lineRule="auto"/>
              <w:rPr>
                <w:rFonts w:ascii="华文仿宋" w:hAnsi="华文仿宋" w:eastAsia="华文仿宋"/>
                <w:b/>
                <w:sz w:val="24"/>
              </w:rPr>
            </w:pPr>
            <w:r>
              <w:rPr>
                <w:rFonts w:hint="eastAsia" w:ascii="仿宋_GB2312" w:hAnsi="仿宋" w:eastAsia="仿宋_GB2312"/>
                <w:b/>
                <w:sz w:val="24"/>
              </w:rPr>
              <w:t>▲</w:t>
            </w:r>
            <w:r>
              <w:rPr>
                <w:rFonts w:hint="eastAsia" w:ascii="华文仿宋" w:hAnsi="华文仿宋" w:eastAsia="华文仿宋"/>
                <w:b/>
                <w:sz w:val="24"/>
              </w:rPr>
              <w:t>以联合体形式参加政府采购活动的，联合体各方不得再单独参加或者与其他供应商另外组成联合体参加同一合同项下的政府采购活动，否则相关投标均无效。</w:t>
            </w:r>
          </w:p>
          <w:p>
            <w:pPr>
              <w:spacing w:line="360" w:lineRule="auto"/>
              <w:rPr>
                <w:rFonts w:ascii="华文仿宋" w:hAnsi="华文仿宋" w:eastAsia="华文仿宋"/>
                <w:b/>
                <w:sz w:val="24"/>
              </w:rPr>
            </w:pPr>
            <w:r>
              <w:rPr>
                <w:rFonts w:hint="eastAsia" w:ascii="仿宋_GB2312" w:hAnsi="仿宋" w:eastAsia="仿宋_GB2312"/>
                <w:b/>
                <w:sz w:val="24"/>
              </w:rPr>
              <w:t>▲</w:t>
            </w:r>
            <w:r>
              <w:rPr>
                <w:rFonts w:hint="eastAsia" w:ascii="华文仿宋" w:hAnsi="华文仿宋" w:eastAsia="华文仿宋"/>
                <w:b/>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adjustRightInd/>
              <w:spacing w:line="360" w:lineRule="auto"/>
              <w:outlineLvl w:val="0"/>
              <w:rPr>
                <w:rFonts w:ascii="仿宋" w:hAnsi="仿宋" w:eastAsia="仿宋" w:cs="宋体"/>
                <w:b/>
                <w:snapToGrid w:val="0"/>
                <w:kern w:val="28"/>
                <w:sz w:val="24"/>
              </w:rPr>
            </w:pPr>
            <w:r>
              <w:rPr>
                <w:rFonts w:hint="eastAsia" w:ascii="仿宋_GB2312" w:hAnsi="仿宋" w:eastAsia="仿宋_GB2312"/>
                <w:b/>
                <w:sz w:val="24"/>
              </w:rPr>
              <w:t>▲</w:t>
            </w:r>
            <w:r>
              <w:rPr>
                <w:rFonts w:hint="eastAsia" w:ascii="华文仿宋" w:hAnsi="华文仿宋" w:eastAsia="华文仿宋"/>
                <w:b/>
                <w:sz w:val="24"/>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_GB2312" w:hAnsi="仿宋" w:eastAsia="仿宋_GB2312"/>
                <w:b/>
                <w:snapToGrid w:val="0"/>
                <w:kern w:val="28"/>
                <w:sz w:val="24"/>
              </w:rPr>
              <w:t>中标服务费</w:t>
            </w:r>
          </w:p>
        </w:tc>
        <w:tc>
          <w:tcPr>
            <w:tcW w:w="6910" w:type="dxa"/>
            <w:vAlign w:val="center"/>
          </w:tcPr>
          <w:p>
            <w:pPr>
              <w:spacing w:line="360" w:lineRule="auto"/>
              <w:rPr>
                <w:rFonts w:ascii="仿宋_GB2312" w:hAnsi="仿宋" w:eastAsia="仿宋_GB2312"/>
                <w:b/>
                <w:snapToGrid w:val="0"/>
                <w:kern w:val="28"/>
                <w:sz w:val="24"/>
              </w:rPr>
            </w:pPr>
            <w:r>
              <w:rPr>
                <w:rFonts w:hint="eastAsia" w:ascii="仿宋_GB2312" w:hAnsi="仿宋" w:eastAsia="仿宋_GB2312"/>
                <w:b/>
                <w:snapToGrid w:val="0"/>
                <w:kern w:val="28"/>
                <w:sz w:val="24"/>
              </w:rPr>
              <w:t>中标人在领取中标通知书时需向招标代理机构支付人民币</w:t>
            </w:r>
            <w:r>
              <w:rPr>
                <w:rFonts w:hint="eastAsia" w:ascii="仿宋_GB2312" w:hAnsi="仿宋" w:eastAsia="仿宋_GB2312"/>
                <w:b/>
                <w:snapToGrid w:val="0"/>
                <w:color w:val="000000"/>
                <w:kern w:val="28"/>
                <w:sz w:val="24"/>
                <w:lang w:val="en-US" w:eastAsia="zh-CN"/>
              </w:rPr>
              <w:t>18000</w:t>
            </w:r>
            <w:r>
              <w:rPr>
                <w:rFonts w:hint="eastAsia" w:ascii="仿宋_GB2312" w:hAnsi="仿宋" w:eastAsia="仿宋_GB2312"/>
                <w:b/>
                <w:snapToGrid w:val="0"/>
                <w:kern w:val="28"/>
                <w:sz w:val="24"/>
              </w:rPr>
              <w:t>元中标服务费，费用包含在总报价中，不单独列项报价。</w:t>
            </w:r>
          </w:p>
          <w:p>
            <w:pPr>
              <w:adjustRightInd/>
              <w:spacing w:line="360" w:lineRule="auto"/>
              <w:outlineLvl w:val="0"/>
              <w:rPr>
                <w:rFonts w:ascii="仿宋" w:hAnsi="仿宋" w:eastAsia="仿宋" w:cs="宋体"/>
                <w:b/>
                <w:sz w:val="32"/>
                <w:szCs w:val="20"/>
              </w:rPr>
            </w:pPr>
            <w:r>
              <w:rPr>
                <w:rFonts w:hint="eastAsia" w:ascii="仿宋_GB2312" w:hAnsi="仿宋" w:eastAsia="仿宋_GB2312"/>
                <w:b/>
                <w:snapToGrid w:val="0"/>
                <w:kern w:val="28"/>
                <w:sz w:val="24"/>
              </w:rPr>
              <w:t>中标服务费的交纳方式：以转帐或支票的形式支付，开户名：天阳建设管理有限公司余杭分公司；开户行名称：中信银行杭州余杭支行 帐号：</w:t>
            </w:r>
            <w:r>
              <w:rPr>
                <w:rFonts w:ascii="仿宋_GB2312" w:hAnsi="仿宋" w:eastAsia="仿宋_GB2312"/>
                <w:b/>
                <w:snapToGrid w:val="0"/>
                <w:kern w:val="28"/>
                <w:sz w:val="24"/>
              </w:rPr>
              <w:t>8110801012202411396</w:t>
            </w:r>
            <w:r>
              <w:rPr>
                <w:rFonts w:ascii="仿宋_GB2312" w:hAnsi="仿宋" w:eastAsia="仿宋_GB2312"/>
                <w:b/>
                <w:snapToGrid w:val="0"/>
                <w:kern w:val="28"/>
                <w:sz w:val="24"/>
              </w:rPr>
              <w:cr/>
            </w:r>
            <w:r>
              <w:rPr>
                <w:rFonts w:hint="eastAsia" w:ascii="仿宋_GB2312" w:hAnsi="仿宋" w:eastAsia="仿宋_GB2312"/>
                <w:b/>
                <w:snapToGrid w:val="0"/>
                <w:kern w:val="28"/>
                <w:sz w:val="24"/>
              </w:rPr>
              <w:t>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_GB2312" w:hAnsi="仿宋" w:eastAsia="仿宋_GB2312"/>
                <w:b/>
                <w:snapToGrid w:val="0"/>
                <w:kern w:val="28"/>
                <w:sz w:val="24"/>
              </w:rPr>
              <w:t>纸质投标文件</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_GB2312" w:hAnsi="仿宋" w:eastAsia="仿宋_GB2312"/>
                <w:b/>
                <w:snapToGrid w:val="0"/>
                <w:kern w:val="28"/>
                <w:sz w:val="24"/>
              </w:rPr>
              <w:t>中标单位需在领取中标通知书时，提供本项目纸质投标文件（“资格文件”、“报价文件”和“商务技术文件”）三份（正本一份，副本二份）并提供电子投标文件与纸质投标文件内容一致承诺书（格式自拟）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仿宋"/>
                <w:b/>
                <w:sz w:val="24"/>
              </w:rPr>
              <w:t>评标委员会推荐中标候选人的个数</w:t>
            </w:r>
          </w:p>
        </w:tc>
        <w:tc>
          <w:tcPr>
            <w:tcW w:w="6910" w:type="dxa"/>
            <w:vAlign w:val="center"/>
          </w:tcPr>
          <w:p>
            <w:pPr>
              <w:adjustRightInd/>
              <w:spacing w:line="360" w:lineRule="auto"/>
              <w:outlineLvl w:val="0"/>
              <w:rPr>
                <w:rFonts w:ascii="仿宋" w:hAnsi="仿宋" w:eastAsia="仿宋" w:cs="宋体"/>
                <w:b/>
                <w:sz w:val="32"/>
                <w:szCs w:val="20"/>
              </w:rPr>
            </w:pPr>
            <w:r>
              <w:rPr>
                <w:rFonts w:hint="eastAsia" w:ascii="仿宋" w:hAnsi="仿宋" w:eastAsia="仿宋" w:cs="仿宋"/>
                <w:b/>
                <w:sz w:val="24"/>
              </w:rPr>
              <w:t>1个。</w:t>
            </w:r>
          </w:p>
        </w:tc>
      </w:tr>
    </w:tbl>
    <w:p>
      <w:pPr>
        <w:adjustRightInd/>
        <w:spacing w:line="360" w:lineRule="auto"/>
        <w:ind w:firstLine="3845" w:firstLineChars="1197"/>
        <w:outlineLvl w:val="0"/>
        <w:rPr>
          <w:rFonts w:ascii="仿宋" w:hAnsi="仿宋" w:eastAsia="仿宋" w:cs="宋体"/>
          <w:b/>
          <w:sz w:val="32"/>
          <w:szCs w:val="20"/>
        </w:rPr>
      </w:pPr>
    </w:p>
    <w:p>
      <w:pPr>
        <w:adjustRightInd/>
        <w:spacing w:line="360" w:lineRule="auto"/>
        <w:ind w:firstLine="3845" w:firstLineChars="1197"/>
        <w:outlineLvl w:val="0"/>
        <w:rPr>
          <w:rFonts w:ascii="仿宋" w:hAnsi="仿宋" w:eastAsia="仿宋" w:cs="宋体"/>
          <w:b/>
          <w:sz w:val="32"/>
          <w:szCs w:val="20"/>
        </w:rPr>
      </w:pPr>
    </w:p>
    <w:p>
      <w:pPr>
        <w:adjustRightInd/>
        <w:spacing w:line="360" w:lineRule="auto"/>
        <w:ind w:firstLine="3845" w:firstLineChars="1197"/>
        <w:outlineLvl w:val="0"/>
        <w:rPr>
          <w:rFonts w:ascii="仿宋" w:hAnsi="仿宋" w:eastAsia="仿宋" w:cs="宋体"/>
          <w:b/>
          <w:sz w:val="32"/>
          <w:szCs w:val="20"/>
        </w:rPr>
      </w:pPr>
    </w:p>
    <w:p>
      <w:pPr>
        <w:adjustRightInd/>
        <w:spacing w:line="360" w:lineRule="auto"/>
        <w:ind w:firstLine="3845" w:firstLineChars="1197"/>
        <w:outlineLvl w:val="0"/>
        <w:rPr>
          <w:rFonts w:ascii="仿宋" w:hAnsi="仿宋" w:eastAsia="仿宋" w:cs="宋体"/>
          <w:b/>
          <w:sz w:val="32"/>
          <w:szCs w:val="20"/>
        </w:rPr>
      </w:pPr>
    </w:p>
    <w:p>
      <w:pPr>
        <w:adjustRightInd/>
        <w:spacing w:line="360" w:lineRule="auto"/>
        <w:ind w:firstLine="3845" w:firstLineChars="1197"/>
        <w:outlineLvl w:val="0"/>
        <w:rPr>
          <w:rFonts w:hint="eastAsia" w:ascii="仿宋" w:hAnsi="仿宋" w:eastAsia="仿宋" w:cs="宋体"/>
          <w:b/>
          <w:sz w:val="32"/>
          <w:szCs w:val="20"/>
        </w:rPr>
      </w:pPr>
    </w:p>
    <w:p>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一、总则</w:t>
      </w:r>
    </w:p>
    <w:p>
      <w:pPr>
        <w:snapToGrid w:val="0"/>
        <w:spacing w:line="360" w:lineRule="auto"/>
        <w:ind w:firstLine="361" w:firstLineChars="150"/>
        <w:jc w:val="left"/>
        <w:outlineLvl w:val="1"/>
        <w:rPr>
          <w:rFonts w:ascii="仿宋" w:hAnsi="仿宋" w:eastAsia="仿宋" w:cs="宋体"/>
          <w:b/>
          <w:sz w:val="24"/>
        </w:rPr>
      </w:pPr>
      <w:r>
        <w:rPr>
          <w:rFonts w:hint="eastAsia" w:ascii="仿宋" w:hAnsi="仿宋" w:eastAsia="仿宋" w:cs="宋体"/>
          <w:b/>
          <w:sz w:val="24"/>
        </w:rPr>
        <w:t>1. 适用范围</w:t>
      </w:r>
    </w:p>
    <w:p>
      <w:pPr>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宋体"/>
          <w:b/>
          <w:sz w:val="24"/>
        </w:rPr>
      </w:pPr>
      <w:r>
        <w:rPr>
          <w:rFonts w:hint="eastAsia" w:ascii="仿宋" w:hAnsi="仿宋" w:eastAsia="仿宋" w:cs="宋体"/>
          <w:b/>
          <w:sz w:val="24"/>
        </w:rPr>
        <w:t xml:space="preserve">   2.定义</w:t>
      </w:r>
    </w:p>
    <w:p>
      <w:pPr>
        <w:spacing w:line="360" w:lineRule="auto"/>
        <w:ind w:firstLine="480" w:firstLineChars="200"/>
        <w:rPr>
          <w:rFonts w:ascii="仿宋" w:hAnsi="仿宋" w:eastAsia="仿宋" w:cs="宋体"/>
          <w:sz w:val="24"/>
        </w:rPr>
      </w:pPr>
      <w:r>
        <w:rPr>
          <w:rFonts w:hint="eastAsia" w:ascii="仿宋" w:hAnsi="仿宋" w:eastAsia="仿宋" w:cs="宋体"/>
          <w:sz w:val="24"/>
        </w:rPr>
        <w:t>2.1 “采购人”系指招标公告中载明的本项目的采购人。</w:t>
      </w:r>
    </w:p>
    <w:p>
      <w:pPr>
        <w:spacing w:line="360" w:lineRule="auto"/>
        <w:ind w:firstLine="480" w:firstLineChars="200"/>
        <w:rPr>
          <w:rFonts w:ascii="仿宋" w:hAnsi="仿宋" w:eastAsia="仿宋" w:cs="宋体"/>
          <w:sz w:val="24"/>
        </w:rPr>
      </w:pPr>
      <w:r>
        <w:rPr>
          <w:rFonts w:hint="eastAsia" w:ascii="仿宋" w:hAnsi="仿宋" w:eastAsia="仿宋" w:cs="宋体"/>
          <w:sz w:val="24"/>
        </w:rPr>
        <w:t>2.2 “采购代理机构”系指招标公告中载明的本项目的采购代理机构。</w:t>
      </w:r>
    </w:p>
    <w:p>
      <w:pPr>
        <w:spacing w:line="360" w:lineRule="auto"/>
        <w:ind w:firstLine="480" w:firstLineChars="200"/>
        <w:rPr>
          <w:rFonts w:ascii="仿宋" w:hAnsi="仿宋" w:eastAsia="仿宋" w:cs="宋体"/>
          <w:sz w:val="24"/>
        </w:rPr>
      </w:pPr>
      <w:r>
        <w:rPr>
          <w:rFonts w:hint="eastAsia" w:ascii="仿宋" w:hAnsi="仿宋" w:eastAsia="仿宋" w:cs="宋体"/>
          <w:sz w:val="24"/>
        </w:rPr>
        <w:t>2.3 “投标人”系指是指响应招标、参加投标竞争的法人、其他组织或者自然人。</w:t>
      </w:r>
    </w:p>
    <w:p>
      <w:pPr>
        <w:spacing w:line="360" w:lineRule="auto"/>
        <w:ind w:firstLine="480" w:firstLineChars="200"/>
        <w:rPr>
          <w:rFonts w:ascii="仿宋" w:hAnsi="仿宋" w:eastAsia="仿宋" w:cs="宋体"/>
          <w:sz w:val="24"/>
        </w:rPr>
      </w:pPr>
      <w:r>
        <w:rPr>
          <w:rFonts w:hint="eastAsia" w:ascii="仿宋" w:hAnsi="仿宋" w:eastAsia="仿宋"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宋体"/>
          <w:sz w:val="24"/>
        </w:rPr>
      </w:pPr>
      <w:r>
        <w:rPr>
          <w:rFonts w:hint="eastAsia" w:ascii="仿宋" w:hAnsi="仿宋" w:eastAsia="仿宋"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宋体"/>
          <w:sz w:val="24"/>
        </w:rPr>
      </w:pPr>
      <w:r>
        <w:rPr>
          <w:rFonts w:hint="eastAsia" w:ascii="仿宋" w:hAnsi="仿宋" w:eastAsia="仿宋" w:cs="宋体"/>
          <w:sz w:val="24"/>
        </w:rPr>
        <w:t>2.6“电子交易平台”是指本项目政府采购活动所依托的政府采购云平台（https://www.zcygov.cn/）。</w:t>
      </w:r>
    </w:p>
    <w:p>
      <w:pPr>
        <w:spacing w:line="360" w:lineRule="auto"/>
        <w:ind w:firstLine="480" w:firstLineChars="200"/>
        <w:rPr>
          <w:rFonts w:ascii="仿宋" w:hAnsi="仿宋" w:eastAsia="仿宋" w:cs="宋体"/>
          <w:sz w:val="24"/>
        </w:rPr>
      </w:pPr>
      <w:r>
        <w:rPr>
          <w:rFonts w:hint="eastAsia" w:ascii="仿宋" w:hAnsi="仿宋" w:eastAsia="仿宋" w:cs="宋体"/>
          <w:sz w:val="24"/>
        </w:rPr>
        <w:t>2.7 “▲” 系指实质性要求条款，“</w:t>
      </w:r>
      <w:r>
        <w:rPr>
          <w:rFonts w:hint="eastAsia" w:ascii="仿宋" w:hAnsi="仿宋" w:eastAsia="仿宋" w:cs="Arial"/>
          <w:b/>
          <w:kern w:val="0"/>
          <w:sz w:val="24"/>
        </w:rPr>
        <w:sym w:font="Wingdings" w:char="F0FE"/>
      </w:r>
      <w:r>
        <w:rPr>
          <w:rFonts w:hint="eastAsia" w:ascii="仿宋" w:hAnsi="仿宋" w:eastAsia="仿宋" w:cs="宋体"/>
          <w:sz w:val="24"/>
        </w:rPr>
        <w:t>” 系指适用本项目的要求，“</w:t>
      </w:r>
      <w:r>
        <w:rPr>
          <w:rFonts w:hint="eastAsia" w:ascii="仿宋" w:hAnsi="仿宋" w:eastAsia="仿宋" w:cs="宋体"/>
          <w:kern w:val="0"/>
          <w:sz w:val="24"/>
        </w:rPr>
        <w:t>☐</w:t>
      </w:r>
      <w:r>
        <w:rPr>
          <w:rFonts w:hint="eastAsia" w:ascii="仿宋" w:hAnsi="仿宋" w:eastAsia="仿宋" w:cs="宋体"/>
          <w:sz w:val="24"/>
        </w:rPr>
        <w:t>” 系指不适用本项目的要求。</w:t>
      </w:r>
    </w:p>
    <w:p>
      <w:pPr>
        <w:spacing w:line="360" w:lineRule="auto"/>
        <w:ind w:firstLine="241" w:firstLineChars="100"/>
        <w:rPr>
          <w:rFonts w:ascii="仿宋" w:hAnsi="仿宋" w:eastAsia="仿宋" w:cs="宋体"/>
          <w:b/>
          <w:sz w:val="24"/>
        </w:rPr>
      </w:pPr>
      <w:r>
        <w:rPr>
          <w:rFonts w:hint="eastAsia" w:ascii="仿宋" w:hAnsi="仿宋" w:eastAsia="仿宋" w:cs="宋体"/>
          <w:b/>
          <w:sz w:val="24"/>
        </w:rPr>
        <w:t>3.采购项目需要落实的政府采购政策</w:t>
      </w:r>
    </w:p>
    <w:p>
      <w:pPr>
        <w:spacing w:line="360" w:lineRule="auto"/>
        <w:ind w:firstLine="240" w:firstLineChars="100"/>
        <w:rPr>
          <w:rFonts w:ascii="仿宋" w:hAnsi="仿宋"/>
          <w:sz w:val="24"/>
        </w:rPr>
      </w:pPr>
      <w:r>
        <w:rPr>
          <w:rFonts w:hint="eastAsia" w:ascii="仿宋" w:hAnsi="仿宋" w:eastAsia="仿宋"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ascii="仿宋" w:hAnsi="仿宋" w:eastAsia="仿宋" w:cs="宋体"/>
          <w:sz w:val="24"/>
        </w:rPr>
      </w:pPr>
      <w:r>
        <w:rPr>
          <w:rFonts w:hint="eastAsia" w:ascii="仿宋" w:hAnsi="仿宋" w:eastAsia="仿宋" w:cs="宋体"/>
          <w:sz w:val="24"/>
        </w:rPr>
        <w:t>3.2 支持绿色发展</w:t>
      </w:r>
    </w:p>
    <w:p>
      <w:pPr>
        <w:spacing w:line="360" w:lineRule="auto"/>
        <w:ind w:firstLine="480" w:firstLineChars="200"/>
        <w:rPr>
          <w:rFonts w:ascii="仿宋" w:hAnsi="仿宋" w:eastAsia="仿宋" w:cs="宋体"/>
          <w:b/>
          <w:sz w:val="24"/>
        </w:rPr>
      </w:pPr>
      <w:r>
        <w:rPr>
          <w:rFonts w:hint="eastAsia" w:ascii="仿宋" w:hAnsi="仿宋" w:eastAsia="仿宋"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宋体"/>
          <w:sz w:val="24"/>
        </w:rPr>
      </w:pPr>
      <w:r>
        <w:rPr>
          <w:rFonts w:hint="eastAsia" w:ascii="仿宋" w:hAnsi="仿宋" w:eastAsia="仿宋" w:cs="宋体"/>
          <w:sz w:val="24"/>
        </w:rPr>
        <w:t>3.2.2修缮、装修类项目采购建材的，采购人应将绿色建筑和绿色建材性能、指标等作为实质性条件纳入招标文件和合同。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宋体"/>
          <w:sz w:val="24"/>
        </w:rPr>
      </w:pPr>
      <w:r>
        <w:rPr>
          <w:rFonts w:hint="eastAsia" w:ascii="仿宋" w:hAnsi="仿宋" w:eastAsia="仿宋"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仿宋" w:hAnsi="仿宋" w:eastAsia="仿宋" w:cs="宋体"/>
          <w:sz w:val="24"/>
        </w:rPr>
      </w:pPr>
      <w:r>
        <w:rPr>
          <w:rFonts w:hint="eastAsia" w:ascii="仿宋" w:hAnsi="仿宋" w:eastAsia="仿宋" w:cs="宋体"/>
          <w:sz w:val="24"/>
        </w:rPr>
        <w:t>3.3支持中小企业发展</w:t>
      </w:r>
    </w:p>
    <w:p>
      <w:pPr>
        <w:spacing w:line="360" w:lineRule="auto"/>
        <w:ind w:firstLine="480" w:firstLineChars="200"/>
        <w:rPr>
          <w:rFonts w:ascii="仿宋" w:hAnsi="仿宋" w:eastAsia="仿宋" w:cs="宋体"/>
          <w:sz w:val="24"/>
        </w:rPr>
      </w:pPr>
      <w:r>
        <w:rPr>
          <w:rFonts w:hint="eastAsia" w:ascii="仿宋" w:hAnsi="仿宋" w:eastAsia="仿宋"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宋体"/>
          <w:sz w:val="24"/>
        </w:rPr>
      </w:pPr>
      <w:r>
        <w:rPr>
          <w:rFonts w:hint="eastAsia" w:ascii="仿宋" w:hAnsi="仿宋" w:eastAsia="仿宋" w:cs="宋体"/>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bCs/>
          <w:sz w:val="24"/>
        </w:rPr>
        <w:t>3.3.2</w:t>
      </w:r>
      <w:r>
        <w:rPr>
          <w:rFonts w:hint="eastAsia" w:ascii="仿宋" w:hAnsi="仿宋" w:eastAsia="仿宋"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宋体"/>
          <w:sz w:val="24"/>
        </w:rPr>
      </w:pPr>
      <w:r>
        <w:rPr>
          <w:rFonts w:hint="eastAsia" w:ascii="仿宋" w:hAnsi="仿宋" w:eastAsia="仿宋"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宋体"/>
          <w:sz w:val="24"/>
        </w:rPr>
      </w:pPr>
      <w:r>
        <w:rPr>
          <w:rFonts w:hint="eastAsia" w:ascii="仿宋" w:hAnsi="仿宋" w:eastAsia="仿宋"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宋体"/>
          <w:sz w:val="24"/>
        </w:rPr>
      </w:pPr>
      <w:r>
        <w:rPr>
          <w:rFonts w:hint="eastAsia" w:ascii="仿宋" w:hAnsi="仿宋" w:eastAsia="仿宋"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宋体"/>
          <w:sz w:val="24"/>
        </w:rPr>
      </w:pPr>
      <w:r>
        <w:rPr>
          <w:rFonts w:hint="eastAsia" w:ascii="仿宋" w:hAnsi="仿宋" w:eastAsia="仿宋" w:cs="宋体"/>
          <w:sz w:val="24"/>
        </w:rPr>
        <w:t>3.4</w:t>
      </w:r>
      <w:r>
        <w:rPr>
          <w:rFonts w:hint="eastAsia" w:ascii="仿宋" w:hAnsi="仿宋" w:eastAsia="仿宋" w:cs="宋体"/>
          <w:bCs/>
          <w:sz w:val="24"/>
        </w:rPr>
        <w:t>支持创新发展</w:t>
      </w:r>
    </w:p>
    <w:p>
      <w:pPr>
        <w:spacing w:line="360" w:lineRule="auto"/>
        <w:ind w:firstLine="480" w:firstLineChars="200"/>
        <w:rPr>
          <w:rFonts w:ascii="仿宋" w:hAnsi="仿宋" w:eastAsia="仿宋" w:cs="宋体"/>
          <w:sz w:val="24"/>
        </w:rPr>
      </w:pPr>
      <w:r>
        <w:rPr>
          <w:rFonts w:hint="eastAsia" w:ascii="仿宋" w:hAnsi="仿宋" w:eastAsia="仿宋" w:cs="宋体"/>
          <w:sz w:val="24"/>
        </w:rPr>
        <w:t>3.4.1 采购人优先采购被认定为首台套产品和“制造精品”的自主创新产品。</w:t>
      </w:r>
    </w:p>
    <w:p>
      <w:pPr>
        <w:spacing w:line="360" w:lineRule="auto"/>
        <w:ind w:firstLine="480" w:firstLineChars="200"/>
        <w:rPr>
          <w:rFonts w:ascii="仿宋" w:hAnsi="仿宋" w:eastAsia="仿宋" w:cs="宋体"/>
          <w:sz w:val="24"/>
        </w:rPr>
      </w:pPr>
      <w:r>
        <w:rPr>
          <w:rFonts w:hint="eastAsia" w:ascii="仿宋" w:hAnsi="仿宋" w:eastAsia="仿宋" w:cs="宋体"/>
          <w:sz w:val="24"/>
        </w:rPr>
        <w:t>3.4.2首台套产品被纳入《首台套产品推广应用指导目录》之日起</w:t>
      </w:r>
      <w:r>
        <w:rPr>
          <w:rFonts w:ascii="仿宋" w:hAnsi="仿宋" w:eastAsia="仿宋" w:cs="宋体"/>
          <w:sz w:val="24"/>
        </w:rPr>
        <w:t>3</w:t>
      </w:r>
      <w:r>
        <w:rPr>
          <w:rFonts w:hint="eastAsia" w:ascii="仿宋" w:hAnsi="仿宋" w:eastAsia="仿宋"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宋体"/>
          <w:sz w:val="24"/>
        </w:rPr>
      </w:pPr>
      <w:r>
        <w:rPr>
          <w:rFonts w:hint="eastAsia" w:ascii="仿宋" w:hAnsi="仿宋" w:eastAsia="仿宋" w:cs="宋体"/>
          <w:sz w:val="24"/>
        </w:rPr>
        <w:t>3.5平等对待内外资企业和符合条件的破产重整企业</w:t>
      </w:r>
    </w:p>
    <w:p>
      <w:pPr>
        <w:spacing w:line="360" w:lineRule="auto"/>
        <w:ind w:firstLine="240" w:firstLineChars="100"/>
        <w:rPr>
          <w:rFonts w:ascii="仿宋" w:hAnsi="仿宋" w:eastAsia="仿宋" w:cs="宋体"/>
          <w:b/>
          <w:sz w:val="24"/>
        </w:rPr>
      </w:pPr>
      <w:r>
        <w:rPr>
          <w:rFonts w:hint="eastAsia" w:ascii="仿宋" w:hAnsi="仿宋" w:eastAsia="仿宋" w:cs="宋体"/>
          <w:sz w:val="24"/>
        </w:rPr>
        <w:t>平等对待内外资企业和符合条件的破产重整企业，切实保障企业公平竞争，平等维护企业的合法利益。</w:t>
      </w:r>
      <w:r>
        <w:rPr>
          <w:rFonts w:hint="eastAsia" w:ascii="仿宋" w:hAnsi="仿宋" w:eastAsia="仿宋" w:cs="宋体"/>
          <w:sz w:val="24"/>
        </w:rPr>
        <w:cr/>
      </w:r>
      <w:r>
        <w:rPr>
          <w:rFonts w:hint="eastAsia" w:ascii="仿宋" w:hAnsi="仿宋" w:eastAsia="仿宋" w:cs="宋体"/>
          <w:b/>
          <w:sz w:val="24"/>
        </w:rPr>
        <w:t>4. 询问、质疑、投诉</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4.2供应商询问</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宋体"/>
          <w:kern w:val="0"/>
          <w:sz w:val="24"/>
          <w:lang w:val="zh-CN"/>
        </w:rPr>
      </w:pPr>
      <w:r>
        <w:rPr>
          <w:rFonts w:hint="eastAsia" w:ascii="仿宋" w:hAnsi="仿宋" w:eastAsia="仿宋" w:cs="宋体"/>
          <w:kern w:val="0"/>
          <w:sz w:val="24"/>
          <w:lang w:val="zh-CN"/>
        </w:rPr>
        <w:t>4.3供应商质疑</w:t>
      </w:r>
    </w:p>
    <w:p>
      <w:pPr>
        <w:pStyle w:val="35"/>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8"/>
        <w:spacing w:line="360" w:lineRule="auto"/>
        <w:ind w:firstLine="480" w:firstLineChars="200"/>
        <w:rPr>
          <w:rFonts w:ascii="仿宋" w:hAnsi="仿宋" w:eastAsia="仿宋" w:cs="宋体"/>
          <w:color w:val="auto"/>
          <w:kern w:val="2"/>
          <w:sz w:val="24"/>
        </w:rPr>
      </w:pPr>
      <w:r>
        <w:rPr>
          <w:rFonts w:hint="eastAsia" w:ascii="仿宋" w:hAnsi="仿宋" w:eastAsia="仿宋" w:cs="宋体"/>
          <w:color w:val="auto"/>
          <w:kern w:val="2"/>
          <w:sz w:val="24"/>
        </w:rPr>
        <w:t>4.3.2.1对招标文件提出质疑的，质疑期限为供应商获得招标文件之日或者招标文件公告期限届满之日起计算。</w:t>
      </w:r>
    </w:p>
    <w:p>
      <w:pPr>
        <w:pStyle w:val="35"/>
        <w:spacing w:line="360" w:lineRule="auto"/>
        <w:ind w:left="479" w:leftChars="228"/>
        <w:rPr>
          <w:rFonts w:ascii="仿宋" w:hAnsi="仿宋" w:eastAsia="仿宋" w:cs="宋体"/>
          <w:sz w:val="24"/>
        </w:rPr>
      </w:pPr>
      <w:r>
        <w:rPr>
          <w:rFonts w:hint="eastAsia" w:ascii="仿宋" w:hAnsi="仿宋" w:eastAsia="仿宋" w:cs="宋体"/>
          <w:sz w:val="24"/>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4.3.3</w:t>
      </w:r>
      <w:r>
        <w:rPr>
          <w:rFonts w:hint="eastAsia" w:ascii="仿宋" w:hAnsi="仿宋" w:eastAsia="仿宋" w:cs="宋体"/>
          <w:sz w:val="24"/>
        </w:rPr>
        <w:t>供应商提出质疑应当提交质疑函和必要的证明材料。质疑函应当包括下列内容：</w:t>
      </w:r>
    </w:p>
    <w:p>
      <w:pPr>
        <w:pStyle w:val="35"/>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4.3.3.1供应商的姓名或者名称、地址、邮编、联系人及联系电话；</w:t>
      </w:r>
    </w:p>
    <w:p>
      <w:pPr>
        <w:pStyle w:val="35"/>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4.3.3.2质疑项目的名称、编号；</w:t>
      </w:r>
    </w:p>
    <w:p>
      <w:pPr>
        <w:pStyle w:val="35"/>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4.3.3.3具体、明确的质疑事项和与质疑事项相关的请求；</w:t>
      </w:r>
    </w:p>
    <w:p>
      <w:pPr>
        <w:pStyle w:val="35"/>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4.3.3.4事实依据；</w:t>
      </w:r>
    </w:p>
    <w:p>
      <w:pPr>
        <w:pStyle w:val="35"/>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4.3.3.5必要的法律依据；</w:t>
      </w:r>
    </w:p>
    <w:p>
      <w:pPr>
        <w:pStyle w:val="35"/>
        <w:spacing w:line="360" w:lineRule="auto"/>
        <w:ind w:firstLine="960" w:firstLineChars="400"/>
        <w:rPr>
          <w:rFonts w:ascii="仿宋" w:hAnsi="仿宋" w:eastAsia="仿宋" w:cs="宋体"/>
          <w:kern w:val="0"/>
          <w:sz w:val="24"/>
          <w:lang w:val="zh-CN"/>
        </w:rPr>
      </w:pPr>
      <w:r>
        <w:rPr>
          <w:rFonts w:hint="eastAsia" w:ascii="仿宋" w:hAnsi="仿宋" w:eastAsia="仿宋" w:cs="宋体"/>
          <w:kern w:val="0"/>
          <w:sz w:val="24"/>
          <w:lang w:val="zh-CN"/>
        </w:rPr>
        <w:t>4.3.3.6提出质疑的日期。</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质疑函范本及制作说明详见附件2。</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4.3.4对同一采购程序环节的质疑，供应商须在法定质疑期内一次性提出。</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.6询问或者质疑事项可能影响采购结果的，采购人应当暂停签订合同，已经签订合同的，应当中止履行合同。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rFonts w:ascii="仿宋" w:hAnsi="仿宋" w:eastAsia="仿宋"/>
          <w:lang w:val="zh-CN"/>
        </w:rPr>
      </w:pPr>
      <w:r>
        <w:rPr>
          <w:rFonts w:hint="eastAsia" w:ascii="仿宋" w:hAnsi="仿宋" w:eastAsia="仿宋"/>
          <w:lang w:val="zh-CN"/>
        </w:rPr>
        <w:t>4.4供应商投诉</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4.4.1质疑供应商对采购人、采购代理机构的答复不满意或者采购人、采购代理机构未在规定的时间内作出答复的，可以在答复期满后十五个工作日内向同级政府采购监督管理部门提出投诉。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w:t>
      </w:r>
      <w:r>
        <w:rPr>
          <w:rFonts w:hint="eastAsia" w:ascii="仿宋" w:hAnsi="仿宋" w:eastAsia="仿宋"/>
          <w:lang w:val="zh-CN"/>
        </w:rPr>
        <w:t>2</w:t>
      </w:r>
      <w:r>
        <w:rPr>
          <w:rFonts w:hint="eastAsia" w:ascii="仿宋" w:hAnsi="仿宋" w:eastAsia="仿宋"/>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4.4.3供应商投诉应当有明确的请求和必要的证明材料。</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4.4.4以联合体形式参加政府采购活动的，其投诉应当由组成联合体的所有供应商共同提出。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投诉书范本及制作说明详见附件3。</w:t>
      </w:r>
    </w:p>
    <w:p>
      <w:pPr>
        <w:pStyle w:val="85"/>
        <w:snapToGrid w:val="0"/>
        <w:spacing w:before="0"/>
        <w:ind w:firstLine="360"/>
        <w:rPr>
          <w:rFonts w:ascii="仿宋" w:hAnsi="仿宋" w:eastAsia="仿宋" w:cs="宋体"/>
          <w:sz w:val="18"/>
          <w:szCs w:val="18"/>
        </w:rPr>
      </w:pPr>
    </w:p>
    <w:p>
      <w:pPr>
        <w:adjustRightInd/>
        <w:spacing w:line="360" w:lineRule="auto"/>
        <w:jc w:val="center"/>
        <w:outlineLvl w:val="0"/>
        <w:rPr>
          <w:rFonts w:ascii="仿宋" w:hAnsi="仿宋" w:eastAsia="仿宋" w:cs="宋体"/>
          <w:b/>
          <w:sz w:val="32"/>
          <w:szCs w:val="20"/>
        </w:rPr>
      </w:pPr>
      <w:r>
        <w:rPr>
          <w:rFonts w:hint="eastAsia" w:ascii="仿宋" w:hAnsi="仿宋" w:eastAsia="仿宋" w:cs="宋体"/>
          <w:b/>
          <w:sz w:val="32"/>
          <w:szCs w:val="20"/>
        </w:rPr>
        <w:t xml:space="preserve">      二、招标文件的构成、澄清、修改</w:t>
      </w:r>
    </w:p>
    <w:p>
      <w:pPr>
        <w:pStyle w:val="35"/>
        <w:spacing w:line="360" w:lineRule="auto"/>
        <w:rPr>
          <w:rFonts w:ascii="仿宋" w:hAnsi="仿宋" w:eastAsia="仿宋" w:cs="宋体"/>
          <w:b/>
          <w:sz w:val="24"/>
          <w:szCs w:val="24"/>
        </w:rPr>
      </w:pPr>
      <w:r>
        <w:rPr>
          <w:rFonts w:hint="eastAsia" w:ascii="仿宋" w:hAnsi="仿宋" w:eastAsia="仿宋" w:cs="宋体"/>
          <w:b/>
          <w:sz w:val="24"/>
          <w:szCs w:val="24"/>
        </w:rPr>
        <w:t>5．招标文件的构成</w:t>
      </w:r>
    </w:p>
    <w:p>
      <w:pPr>
        <w:pStyle w:val="35"/>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5.1 招标文件包括下列文件及附件：</w:t>
      </w:r>
    </w:p>
    <w:p>
      <w:pPr>
        <w:pStyle w:val="35"/>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5.1.1招标公告；</w:t>
      </w:r>
    </w:p>
    <w:p>
      <w:pPr>
        <w:pStyle w:val="35"/>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5.1.2投标人须知；</w:t>
      </w:r>
    </w:p>
    <w:p>
      <w:pPr>
        <w:pStyle w:val="35"/>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5.1.3采购需求；</w:t>
      </w:r>
    </w:p>
    <w:p>
      <w:pPr>
        <w:pStyle w:val="35"/>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5.1.4评标办法；</w:t>
      </w:r>
    </w:p>
    <w:p>
      <w:pPr>
        <w:pStyle w:val="35"/>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5.1.5拟签订的合同文本；</w:t>
      </w:r>
    </w:p>
    <w:p>
      <w:pPr>
        <w:pStyle w:val="35"/>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rPr>
        <w:t>5.1.6</w:t>
      </w:r>
      <w:r>
        <w:rPr>
          <w:rFonts w:hint="eastAsia" w:ascii="仿宋" w:hAnsi="仿宋" w:eastAsia="仿宋" w:cs="宋体"/>
          <w:sz w:val="24"/>
          <w:szCs w:val="24"/>
        </w:rPr>
        <w:t>应提交的有关格式范例。</w:t>
      </w:r>
    </w:p>
    <w:p>
      <w:pPr>
        <w:spacing w:line="360" w:lineRule="auto"/>
        <w:ind w:firstLine="480" w:firstLineChars="200"/>
        <w:rPr>
          <w:rFonts w:ascii="仿宋" w:hAnsi="仿宋" w:eastAsia="仿宋" w:cs="宋体"/>
          <w:sz w:val="24"/>
        </w:rPr>
      </w:pPr>
      <w:r>
        <w:rPr>
          <w:rFonts w:hint="eastAsia" w:ascii="仿宋" w:hAnsi="仿宋" w:eastAsia="仿宋" w:cs="宋体"/>
          <w:sz w:val="24"/>
        </w:rPr>
        <w:t>5.2与本项目有关的</w:t>
      </w:r>
      <w:r>
        <w:rPr>
          <w:rFonts w:hint="eastAsia" w:ascii="仿宋" w:hAnsi="仿宋" w:eastAsia="仿宋" w:cs="宋体"/>
          <w:bCs/>
          <w:sz w:val="24"/>
        </w:rPr>
        <w:t>澄清或者修改的内容为招标文件的组成部分</w:t>
      </w:r>
      <w:r>
        <w:rPr>
          <w:rFonts w:hint="eastAsia" w:ascii="仿宋" w:hAnsi="仿宋" w:eastAsia="仿宋" w:cs="宋体"/>
          <w:sz w:val="24"/>
        </w:rPr>
        <w:t>。</w:t>
      </w:r>
    </w:p>
    <w:p>
      <w:pPr>
        <w:pStyle w:val="35"/>
        <w:spacing w:line="360" w:lineRule="auto"/>
        <w:rPr>
          <w:rFonts w:ascii="仿宋" w:hAnsi="仿宋" w:eastAsia="仿宋" w:cs="宋体"/>
          <w:b/>
          <w:sz w:val="24"/>
          <w:szCs w:val="24"/>
        </w:rPr>
      </w:pPr>
      <w:r>
        <w:rPr>
          <w:rFonts w:hint="eastAsia" w:ascii="仿宋" w:hAnsi="仿宋" w:eastAsia="仿宋" w:cs="宋体"/>
          <w:b/>
          <w:sz w:val="24"/>
          <w:szCs w:val="24"/>
        </w:rPr>
        <w:t>6. 招标文件的澄清、修改</w:t>
      </w:r>
    </w:p>
    <w:p>
      <w:pPr>
        <w:pStyle w:val="85"/>
        <w:snapToGrid w:val="0"/>
        <w:spacing w:before="0"/>
        <w:ind w:firstLine="480"/>
        <w:rPr>
          <w:rFonts w:ascii="仿宋" w:hAnsi="仿宋" w:eastAsia="仿宋" w:cs="宋体"/>
        </w:rPr>
      </w:pPr>
      <w:r>
        <w:rPr>
          <w:rFonts w:hint="eastAsia" w:ascii="仿宋" w:hAnsi="仿宋" w:eastAsia="仿宋" w:cs="宋体"/>
        </w:rPr>
        <w:t>6.1已获取招标文件的潜在投标人，若有问题需要澄清，应于投标截止时间前，以书面形式向采购代理机构提出。</w:t>
      </w:r>
    </w:p>
    <w:p>
      <w:pPr>
        <w:pStyle w:val="85"/>
        <w:snapToGrid w:val="0"/>
        <w:spacing w:before="0"/>
        <w:ind w:firstLine="480"/>
        <w:rPr>
          <w:rFonts w:ascii="仿宋" w:hAnsi="仿宋" w:eastAsia="仿宋" w:cs="宋体"/>
        </w:rPr>
      </w:pPr>
      <w:r>
        <w:rPr>
          <w:rFonts w:hint="eastAsia" w:ascii="仿宋" w:hAnsi="仿宋" w:eastAsia="仿宋" w:cs="宋体"/>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ascii="仿宋" w:hAnsi="仿宋" w:eastAsia="仿宋" w:cs="宋体"/>
          <w:sz w:val="18"/>
          <w:szCs w:val="18"/>
          <w:lang w:val="en-US"/>
        </w:rPr>
      </w:pPr>
    </w:p>
    <w:p>
      <w:pPr>
        <w:adjustRightInd/>
        <w:spacing w:line="360" w:lineRule="auto"/>
        <w:jc w:val="center"/>
        <w:outlineLvl w:val="0"/>
        <w:rPr>
          <w:rFonts w:ascii="仿宋" w:hAnsi="仿宋" w:eastAsia="仿宋" w:cs="宋体"/>
          <w:b/>
          <w:sz w:val="30"/>
          <w:szCs w:val="20"/>
        </w:rPr>
      </w:pPr>
      <w:r>
        <w:rPr>
          <w:rFonts w:hint="eastAsia" w:ascii="仿宋" w:hAnsi="仿宋" w:eastAsia="仿宋" w:cs="宋体"/>
          <w:b/>
          <w:sz w:val="30"/>
          <w:szCs w:val="20"/>
        </w:rPr>
        <w:t>三、投标</w:t>
      </w:r>
    </w:p>
    <w:p>
      <w:pPr>
        <w:pStyle w:val="35"/>
        <w:spacing w:line="360" w:lineRule="auto"/>
        <w:rPr>
          <w:rFonts w:ascii="仿宋" w:hAnsi="仿宋" w:eastAsia="仿宋" w:cs="宋体"/>
          <w:b/>
          <w:sz w:val="24"/>
          <w:szCs w:val="24"/>
        </w:rPr>
      </w:pPr>
      <w:r>
        <w:rPr>
          <w:rFonts w:hint="eastAsia" w:ascii="仿宋" w:hAnsi="仿宋" w:eastAsia="仿宋" w:cs="宋体"/>
          <w:b/>
          <w:sz w:val="24"/>
          <w:szCs w:val="24"/>
        </w:rPr>
        <w:t>7. 招标文件的获取</w:t>
      </w:r>
    </w:p>
    <w:p>
      <w:pPr>
        <w:spacing w:line="360" w:lineRule="auto"/>
        <w:ind w:firstLine="480" w:firstLineChars="200"/>
        <w:rPr>
          <w:rFonts w:ascii="仿宋" w:hAnsi="仿宋" w:eastAsia="仿宋" w:cs="宋体"/>
          <w:snapToGrid w:val="0"/>
          <w:kern w:val="28"/>
          <w:sz w:val="24"/>
        </w:rPr>
      </w:pPr>
      <w:r>
        <w:rPr>
          <w:rFonts w:hint="eastAsia" w:ascii="仿宋" w:hAnsi="仿宋" w:eastAsia="仿宋" w:cs="宋体"/>
          <w:snapToGrid w:val="0"/>
          <w:kern w:val="28"/>
          <w:sz w:val="24"/>
        </w:rPr>
        <w:t>详见招标公告中获取招标文件的时间期限、地点、方式及招标文件售价。</w:t>
      </w:r>
    </w:p>
    <w:p>
      <w:pPr>
        <w:pStyle w:val="35"/>
        <w:spacing w:line="360" w:lineRule="auto"/>
        <w:rPr>
          <w:rFonts w:ascii="仿宋" w:hAnsi="仿宋" w:eastAsia="仿宋" w:cs="宋体"/>
          <w:b/>
          <w:sz w:val="24"/>
          <w:szCs w:val="24"/>
        </w:rPr>
      </w:pPr>
      <w:r>
        <w:rPr>
          <w:rFonts w:hint="eastAsia" w:ascii="仿宋" w:hAnsi="仿宋" w:eastAsia="仿宋" w:cs="宋体"/>
          <w:b/>
          <w:sz w:val="24"/>
          <w:szCs w:val="24"/>
        </w:rPr>
        <w:t>8.开标前答疑会或现场考察</w:t>
      </w:r>
    </w:p>
    <w:p>
      <w:pPr>
        <w:pStyle w:val="35"/>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 w:hAnsi="仿宋" w:eastAsia="仿宋" w:cs="宋体"/>
          <w:b/>
          <w:szCs w:val="24"/>
        </w:rPr>
      </w:pPr>
      <w:r>
        <w:rPr>
          <w:rFonts w:hint="eastAsia" w:ascii="仿宋" w:hAnsi="仿宋" w:eastAsia="仿宋" w:cs="宋体"/>
          <w:b/>
          <w:kern w:val="28"/>
          <w:sz w:val="24"/>
          <w:szCs w:val="24"/>
        </w:rPr>
        <w:t>9.投标保证金</w:t>
      </w:r>
    </w:p>
    <w:p>
      <w:pPr>
        <w:pStyle w:val="8"/>
        <w:spacing w:line="360" w:lineRule="auto"/>
        <w:ind w:firstLine="470" w:firstLineChars="196"/>
        <w:rPr>
          <w:rFonts w:ascii="仿宋" w:hAnsi="仿宋" w:eastAsia="仿宋" w:cs="宋体"/>
          <w:color w:val="auto"/>
          <w:sz w:val="24"/>
        </w:rPr>
      </w:pPr>
      <w:r>
        <w:rPr>
          <w:rFonts w:hint="eastAsia" w:ascii="仿宋" w:hAnsi="仿宋" w:eastAsia="仿宋" w:cs="宋体"/>
          <w:color w:val="auto"/>
          <w:sz w:val="24"/>
        </w:rPr>
        <w:t>本项目不需缴纳投标保证金。</w:t>
      </w:r>
    </w:p>
    <w:p>
      <w:pPr>
        <w:pStyle w:val="35"/>
        <w:spacing w:line="360" w:lineRule="auto"/>
        <w:rPr>
          <w:rFonts w:ascii="仿宋" w:hAnsi="仿宋" w:eastAsia="仿宋" w:cs="宋体"/>
          <w:b/>
          <w:sz w:val="24"/>
          <w:szCs w:val="24"/>
        </w:rPr>
      </w:pPr>
      <w:r>
        <w:rPr>
          <w:rFonts w:hint="eastAsia" w:ascii="仿宋" w:hAnsi="仿宋" w:eastAsia="仿宋" w:cs="宋体"/>
          <w:b/>
          <w:sz w:val="24"/>
          <w:szCs w:val="24"/>
        </w:rPr>
        <w:t>10. 投标文件的语言</w:t>
      </w:r>
    </w:p>
    <w:p>
      <w:pPr>
        <w:autoSpaceDE w:val="0"/>
        <w:autoSpaceDN w:val="0"/>
        <w:spacing w:line="360" w:lineRule="auto"/>
        <w:ind w:firstLine="480" w:firstLineChars="200"/>
        <w:rPr>
          <w:rFonts w:ascii="仿宋" w:hAnsi="仿宋" w:eastAsia="仿宋" w:cs="宋体"/>
          <w:sz w:val="24"/>
          <w:lang w:val="zh-CN"/>
        </w:rPr>
      </w:pPr>
      <w:r>
        <w:rPr>
          <w:rFonts w:hint="eastAsia" w:ascii="仿宋" w:hAnsi="仿宋" w:eastAsia="仿宋" w:cs="宋体"/>
          <w:sz w:val="24"/>
        </w:rPr>
        <w:t>投标文件及投标人与采购有关的来往通知、函件和文件均应使用中文。</w:t>
      </w:r>
    </w:p>
    <w:p>
      <w:pPr>
        <w:pStyle w:val="35"/>
        <w:spacing w:line="360" w:lineRule="auto"/>
        <w:rPr>
          <w:rFonts w:ascii="仿宋" w:hAnsi="仿宋" w:eastAsia="仿宋" w:cs="宋体"/>
          <w:b/>
          <w:sz w:val="24"/>
          <w:szCs w:val="24"/>
        </w:rPr>
      </w:pPr>
      <w:r>
        <w:rPr>
          <w:rFonts w:hint="eastAsia" w:ascii="仿宋" w:hAnsi="仿宋" w:eastAsia="仿宋" w:cs="宋体"/>
          <w:b/>
          <w:sz w:val="24"/>
          <w:szCs w:val="24"/>
        </w:rPr>
        <w:t>11. 投标文件的组成</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11.1</w:t>
      </w:r>
      <w:r>
        <w:rPr>
          <w:rFonts w:hint="eastAsia" w:ascii="仿宋" w:hAnsi="仿宋" w:eastAsia="仿宋" w:cs="宋体"/>
          <w:b/>
          <w:sz w:val="24"/>
        </w:rPr>
        <w:t>资格文件</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11.1.1符合参加政府采购活动应当具备的一般条件的承诺函；</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1.1.2</w:t>
      </w:r>
      <w:r>
        <w:rPr>
          <w:rFonts w:hint="eastAsia" w:ascii="仿宋" w:hAnsi="仿宋" w:eastAsia="仿宋" w:cs="宋体"/>
          <w:snapToGrid w:val="0"/>
          <w:kern w:val="28"/>
          <w:sz w:val="24"/>
          <w:szCs w:val="20"/>
        </w:rPr>
        <w:t>联合协议（如果有)；</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3</w:t>
      </w:r>
      <w:r>
        <w:rPr>
          <w:rFonts w:hint="eastAsia" w:ascii="仿宋" w:hAnsi="仿宋" w:eastAsia="仿宋" w:cs="宋体"/>
          <w:sz w:val="24"/>
        </w:rPr>
        <w:t>落实政府采购政策需满足的资格要求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4</w:t>
      </w:r>
      <w:r>
        <w:rPr>
          <w:rFonts w:hint="eastAsia" w:ascii="仿宋" w:hAnsi="仿宋" w:eastAsia="仿宋" w:cs="宋体"/>
          <w:sz w:val="24"/>
        </w:rPr>
        <w:t>本项目的特定资格要求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firstLine="480" w:firstLineChars="2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2商务技术</w:t>
      </w:r>
      <w:r>
        <w:rPr>
          <w:rFonts w:hint="eastAsia" w:ascii="仿宋" w:hAnsi="仿宋" w:eastAsia="仿宋" w:cs="宋体"/>
          <w:sz w:val="24"/>
          <w:lang w:val="zh-CN"/>
        </w:rPr>
        <w:t>文件：</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11.2.1投标函；</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11.2.2授权委托书或法定代表人（单位负责人、自然人本人）身份证明；</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4</w:t>
      </w:r>
      <w:r>
        <w:rPr>
          <w:rFonts w:hint="eastAsia" w:ascii="仿宋" w:hAnsi="仿宋" w:eastAsia="仿宋" w:cs="宋体"/>
          <w:sz w:val="24"/>
        </w:rPr>
        <w:t>符合性审查资料；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5</w:t>
      </w:r>
      <w:r>
        <w:rPr>
          <w:rFonts w:hint="eastAsia" w:ascii="仿宋" w:hAnsi="仿宋" w:eastAsia="仿宋" w:cs="宋体"/>
          <w:sz w:val="24"/>
        </w:rPr>
        <w:t>评标标准相应的商务技术资料；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6</w:t>
      </w:r>
      <w:r>
        <w:rPr>
          <w:rFonts w:hint="eastAsia" w:ascii="仿宋" w:hAnsi="仿宋" w:eastAsia="仿宋" w:cs="宋体"/>
          <w:sz w:val="24"/>
        </w:rPr>
        <w:t>投标标的清单；</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7</w:t>
      </w:r>
      <w:r>
        <w:rPr>
          <w:rFonts w:hint="eastAsia" w:ascii="仿宋" w:hAnsi="仿宋" w:eastAsia="仿宋" w:cs="宋体"/>
          <w:sz w:val="24"/>
        </w:rPr>
        <w:t>商务技术偏离表；</w:t>
      </w:r>
    </w:p>
    <w:p>
      <w:pPr>
        <w:snapToGrid w:val="0"/>
        <w:spacing w:line="360" w:lineRule="auto"/>
        <w:ind w:firstLine="960" w:firstLineChars="4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pPr>
        <w:snapToGrid w:val="0"/>
        <w:spacing w:line="360" w:lineRule="auto"/>
        <w:ind w:firstLine="480" w:firstLineChars="200"/>
        <w:rPr>
          <w:rFonts w:ascii="仿宋" w:hAnsi="仿宋" w:eastAsia="仿宋" w:cs="宋体"/>
          <w:sz w:val="24"/>
          <w:u w:val="single"/>
          <w:lang w:val="zh-CN"/>
        </w:rPr>
      </w:pPr>
      <w:r>
        <w:rPr>
          <w:rFonts w:hint="eastAsia" w:ascii="仿宋" w:hAnsi="仿宋" w:eastAsia="仿宋" w:cs="宋体"/>
          <w:kern w:val="0"/>
          <w:sz w:val="24"/>
          <w:lang w:val="zh-CN"/>
        </w:rPr>
        <w:t>11.</w:t>
      </w:r>
      <w:r>
        <w:rPr>
          <w:rFonts w:hint="eastAsia" w:ascii="仿宋" w:hAnsi="仿宋" w:eastAsia="仿宋" w:cs="宋体"/>
          <w:kern w:val="0"/>
          <w:sz w:val="24"/>
        </w:rPr>
        <w:t>3</w:t>
      </w:r>
      <w:r>
        <w:rPr>
          <w:rFonts w:hint="eastAsia" w:ascii="仿宋" w:hAnsi="仿宋" w:eastAsia="仿宋" w:cs="宋体"/>
          <w:b/>
          <w:sz w:val="24"/>
        </w:rPr>
        <w:t>报价文件：</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11.3.1开标一览表（报价表）；</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11.3.2中小企业声明函</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pacing w:line="360" w:lineRule="auto"/>
        <w:ind w:firstLine="723" w:firstLineChars="300"/>
        <w:rPr>
          <w:rFonts w:ascii="仿宋" w:hAnsi="仿宋" w:eastAsia="仿宋" w:cs="宋体"/>
          <w:b/>
          <w:sz w:val="24"/>
        </w:rPr>
      </w:pPr>
      <w:r>
        <w:rPr>
          <w:rFonts w:hint="eastAsia" w:ascii="仿宋" w:hAnsi="仿宋" w:eastAsia="仿宋" w:cs="宋体"/>
          <w:b/>
          <w:sz w:val="24"/>
        </w:rPr>
        <w:t>投标文件含有采购人不能接受的附加条件的，投标无效；</w:t>
      </w:r>
    </w:p>
    <w:p>
      <w:pPr>
        <w:spacing w:line="360" w:lineRule="auto"/>
        <w:ind w:firstLine="723" w:firstLineChars="300"/>
        <w:rPr>
          <w:rFonts w:ascii="仿宋" w:hAnsi="仿宋" w:eastAsia="仿宋" w:cs="宋体"/>
          <w:b/>
          <w:sz w:val="24"/>
          <w:szCs w:val="21"/>
        </w:rPr>
      </w:pPr>
      <w:r>
        <w:rPr>
          <w:rFonts w:hint="eastAsia" w:ascii="仿宋" w:hAnsi="仿宋" w:eastAsia="仿宋" w:cs="宋体"/>
          <w:b/>
          <w:sz w:val="24"/>
        </w:rPr>
        <w:t>投标人提供虚假材料投标的，投标无效。</w:t>
      </w:r>
    </w:p>
    <w:p>
      <w:pPr>
        <w:pStyle w:val="85"/>
        <w:snapToGrid w:val="0"/>
        <w:spacing w:before="0"/>
        <w:ind w:firstLine="0" w:firstLineChars="0"/>
        <w:outlineLvl w:val="0"/>
        <w:rPr>
          <w:rFonts w:ascii="仿宋" w:hAnsi="仿宋" w:eastAsia="仿宋" w:cs="宋体"/>
          <w:b/>
          <w:szCs w:val="24"/>
        </w:rPr>
      </w:pPr>
      <w:r>
        <w:rPr>
          <w:rFonts w:hint="eastAsia" w:ascii="仿宋" w:hAnsi="仿宋" w:eastAsia="仿宋" w:cs="宋体"/>
          <w:b/>
          <w:szCs w:val="24"/>
        </w:rPr>
        <w:t>12</w:t>
      </w:r>
      <w:r>
        <w:rPr>
          <w:rFonts w:hint="eastAsia" w:ascii="仿宋" w:hAnsi="仿宋" w:eastAsia="仿宋" w:cs="宋体"/>
          <w:b/>
          <w:kern w:val="0"/>
          <w:szCs w:val="24"/>
          <w:lang w:val="zh-CN"/>
        </w:rPr>
        <w:t xml:space="preserve">. </w:t>
      </w:r>
      <w:r>
        <w:rPr>
          <w:rFonts w:hint="eastAsia" w:ascii="仿宋" w:hAnsi="仿宋" w:eastAsia="仿宋" w:cs="宋体"/>
          <w:b/>
          <w:szCs w:val="24"/>
        </w:rPr>
        <w:t>投标文件的编制</w:t>
      </w:r>
    </w:p>
    <w:p>
      <w:pPr>
        <w:spacing w:line="360" w:lineRule="auto"/>
        <w:ind w:firstLine="480" w:firstLineChars="200"/>
        <w:rPr>
          <w:rFonts w:ascii="仿宋" w:hAnsi="仿宋" w:eastAsia="仿宋" w:cs="宋体"/>
          <w:b/>
          <w:sz w:val="24"/>
        </w:rPr>
      </w:pPr>
      <w:r>
        <w:rPr>
          <w:rFonts w:hint="eastAsia" w:ascii="仿宋" w:hAnsi="仿宋" w:eastAsia="仿宋"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宋体"/>
          <w:b/>
          <w:sz w:val="24"/>
        </w:rPr>
      </w:pPr>
      <w:r>
        <w:rPr>
          <w:rFonts w:hint="eastAsia" w:ascii="仿宋" w:hAnsi="仿宋" w:eastAsia="仿宋" w:cs="宋体"/>
          <w:b/>
          <w:sz w:val="24"/>
        </w:rPr>
        <w:t>13.投标文件的签署、盖章</w:t>
      </w:r>
    </w:p>
    <w:p>
      <w:pPr>
        <w:pStyle w:val="85"/>
        <w:snapToGrid w:val="0"/>
        <w:spacing w:before="0"/>
        <w:ind w:firstLine="480"/>
        <w:rPr>
          <w:rFonts w:ascii="仿宋" w:hAnsi="仿宋" w:eastAsia="仿宋" w:cs="宋体"/>
          <w:b/>
        </w:rPr>
      </w:pPr>
      <w:r>
        <w:rPr>
          <w:rFonts w:hint="eastAsia" w:ascii="仿宋" w:hAnsi="仿宋" w:eastAsia="仿宋" w:cs="宋体"/>
          <w:szCs w:val="24"/>
        </w:rPr>
        <w:t>13.1投标文件按照招标文件第六部分格式要</w:t>
      </w:r>
      <w:r>
        <w:rPr>
          <w:rFonts w:hint="eastAsia" w:ascii="仿宋" w:hAnsi="仿宋" w:eastAsia="仿宋" w:cs="宋体"/>
        </w:rPr>
        <w:t>求进行签署、盖章。</w:t>
      </w:r>
      <w:r>
        <w:rPr>
          <w:rFonts w:hint="eastAsia" w:ascii="仿宋" w:hAnsi="仿宋" w:eastAsia="仿宋" w:cs="宋体"/>
          <w:b/>
        </w:rPr>
        <w:t>▲投标人的投标文件未按照招标文件要求签署、盖章的，其投标无效</w:t>
      </w:r>
      <w:r>
        <w:rPr>
          <w:rFonts w:hint="eastAsia" w:ascii="仿宋" w:hAnsi="仿宋" w:eastAsia="仿宋" w:cs="宋体"/>
          <w:szCs w:val="24"/>
        </w:rPr>
        <w:t>。</w:t>
      </w:r>
    </w:p>
    <w:p>
      <w:pPr>
        <w:pStyle w:val="85"/>
        <w:snapToGrid w:val="0"/>
        <w:spacing w:before="0"/>
        <w:ind w:firstLine="480"/>
        <w:rPr>
          <w:rFonts w:ascii="仿宋" w:hAnsi="仿宋" w:eastAsia="仿宋" w:cs="宋体"/>
        </w:rPr>
      </w:pPr>
      <w:r>
        <w:rPr>
          <w:rFonts w:hint="eastAsia" w:ascii="仿宋" w:hAnsi="仿宋" w:eastAsia="仿宋" w:cs="宋体"/>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ascii="仿宋" w:hAnsi="仿宋" w:eastAsia="仿宋" w:cs="宋体"/>
          <w:szCs w:val="24"/>
        </w:rPr>
      </w:pPr>
      <w:r>
        <w:rPr>
          <w:rFonts w:hint="eastAsia" w:ascii="仿宋" w:hAnsi="仿宋" w:eastAsia="仿宋" w:cs="宋体"/>
        </w:rPr>
        <w:t>13.3招标文件对投标文件签署、盖章的要求适用于电子签名。</w:t>
      </w:r>
    </w:p>
    <w:p>
      <w:pPr>
        <w:pStyle w:val="85"/>
        <w:spacing w:before="0"/>
        <w:ind w:firstLine="0" w:firstLineChars="0"/>
        <w:rPr>
          <w:rFonts w:ascii="仿宋" w:hAnsi="仿宋" w:eastAsia="仿宋" w:cs="宋体"/>
          <w:b/>
          <w:szCs w:val="24"/>
        </w:rPr>
      </w:pPr>
      <w:r>
        <w:rPr>
          <w:rFonts w:hint="eastAsia" w:ascii="仿宋" w:hAnsi="仿宋" w:eastAsia="仿宋" w:cs="宋体"/>
          <w:b/>
          <w:szCs w:val="24"/>
        </w:rPr>
        <w:t>14. 投标文件的提交、补充、修改、撤回</w:t>
      </w:r>
    </w:p>
    <w:p>
      <w:pPr>
        <w:pStyle w:val="85"/>
        <w:ind w:firstLine="480"/>
        <w:rPr>
          <w:rFonts w:ascii="仿宋" w:hAnsi="仿宋" w:eastAsia="仿宋" w:cs="宋体"/>
          <w:szCs w:val="24"/>
        </w:rPr>
      </w:pPr>
      <w:r>
        <w:rPr>
          <w:rFonts w:hint="eastAsia" w:ascii="仿宋" w:hAnsi="仿宋" w:eastAsia="仿宋"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5"/>
        <w:spacing w:before="0"/>
        <w:ind w:firstLine="480"/>
        <w:rPr>
          <w:rFonts w:ascii="仿宋" w:hAnsi="仿宋" w:eastAsia="仿宋" w:cs="宋体"/>
          <w:szCs w:val="24"/>
        </w:rPr>
      </w:pPr>
      <w:r>
        <w:rPr>
          <w:rFonts w:hint="eastAsia" w:ascii="仿宋" w:hAnsi="仿宋" w:eastAsia="仿宋"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ascii="仿宋" w:hAnsi="仿宋" w:eastAsia="仿宋" w:cs="宋体"/>
          <w:szCs w:val="24"/>
        </w:rPr>
      </w:pPr>
      <w:r>
        <w:rPr>
          <w:rFonts w:hint="eastAsia" w:ascii="仿宋" w:hAnsi="仿宋" w:eastAsia="仿宋"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ascii="仿宋" w:hAnsi="仿宋" w:eastAsia="仿宋" w:cs="宋体"/>
          <w:b/>
          <w:sz w:val="24"/>
          <w:szCs w:val="24"/>
        </w:rPr>
      </w:pPr>
      <w:r>
        <w:rPr>
          <w:rFonts w:hint="eastAsia" w:ascii="仿宋" w:hAnsi="仿宋" w:eastAsia="仿宋" w:cs="宋体"/>
          <w:b/>
          <w:sz w:val="24"/>
          <w:szCs w:val="24"/>
        </w:rPr>
        <w:t>15.备份投标文件</w:t>
      </w:r>
    </w:p>
    <w:p>
      <w:pPr>
        <w:pStyle w:val="35"/>
        <w:spacing w:line="360" w:lineRule="auto"/>
        <w:ind w:firstLine="360" w:firstLineChars="150"/>
        <w:rPr>
          <w:rFonts w:ascii="仿宋" w:hAnsi="仿宋" w:eastAsia="仿宋" w:cs="宋体"/>
          <w:b/>
          <w:sz w:val="24"/>
          <w:szCs w:val="24"/>
        </w:rPr>
      </w:pPr>
      <w:r>
        <w:rPr>
          <w:rFonts w:hint="eastAsia" w:ascii="仿宋" w:hAnsi="仿宋" w:eastAsia="仿宋" w:cs="宋体"/>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pPr>
        <w:pStyle w:val="35"/>
        <w:spacing w:line="360" w:lineRule="auto"/>
        <w:ind w:firstLine="480" w:firstLineChars="200"/>
        <w:rPr>
          <w:rFonts w:ascii="仿宋" w:hAnsi="仿宋" w:eastAsia="仿宋" w:cs="宋体"/>
          <w:b/>
          <w:sz w:val="24"/>
          <w:szCs w:val="24"/>
        </w:rPr>
      </w:pPr>
      <w:r>
        <w:rPr>
          <w:rFonts w:hint="eastAsia" w:ascii="仿宋" w:hAnsi="仿宋" w:eastAsia="仿宋" w:cs="宋体"/>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sz w:val="24"/>
        </w:rPr>
        <w:t>不符合上述制作、</w:t>
      </w:r>
      <w:r>
        <w:rPr>
          <w:rFonts w:hint="eastAsia" w:ascii="仿宋" w:hAnsi="仿宋" w:eastAsia="仿宋" w:cs="宋体"/>
          <w:b/>
          <w:sz w:val="24"/>
          <w:szCs w:val="24"/>
        </w:rPr>
        <w:t>存储、密封规定的备份投标文件将被视为无效或者被拒绝接收。</w:t>
      </w:r>
    </w:p>
    <w:p>
      <w:pPr>
        <w:pStyle w:val="35"/>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5"/>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 w:hAnsi="仿宋" w:eastAsia="仿宋" w:cs="宋体"/>
          <w:b/>
          <w:sz w:val="24"/>
          <w:szCs w:val="24"/>
        </w:rPr>
      </w:pPr>
      <w:r>
        <w:rPr>
          <w:rFonts w:hint="eastAsia" w:ascii="仿宋" w:hAnsi="仿宋" w:eastAsia="仿宋" w:cs="宋体"/>
          <w:b/>
          <w:sz w:val="24"/>
          <w:szCs w:val="24"/>
        </w:rPr>
        <w:t>15.5投标人仅提交备份投标文件，未在电子交易平台传输递交投标文件的，投标无效。</w:t>
      </w:r>
    </w:p>
    <w:p>
      <w:pPr>
        <w:pStyle w:val="85"/>
        <w:spacing w:before="0"/>
        <w:ind w:firstLine="0" w:firstLineChars="0"/>
        <w:rPr>
          <w:rFonts w:ascii="仿宋" w:hAnsi="仿宋" w:eastAsia="仿宋" w:cs="宋体"/>
          <w:b/>
          <w:szCs w:val="24"/>
        </w:rPr>
      </w:pPr>
      <w:r>
        <w:rPr>
          <w:rFonts w:hint="eastAsia" w:ascii="仿宋" w:hAnsi="仿宋" w:eastAsia="仿宋" w:cs="宋体"/>
          <w:b/>
          <w:szCs w:val="24"/>
        </w:rPr>
        <w:t>16.投标文件的无效处理</w:t>
      </w:r>
    </w:p>
    <w:p>
      <w:pPr>
        <w:pStyle w:val="26"/>
        <w:spacing w:line="360" w:lineRule="auto"/>
        <w:ind w:firstLine="360" w:firstLineChars="150"/>
        <w:rPr>
          <w:rFonts w:ascii="仿宋" w:hAnsi="仿宋" w:eastAsia="仿宋" w:cs="宋体"/>
          <w:szCs w:val="21"/>
        </w:rPr>
      </w:pPr>
      <w:r>
        <w:rPr>
          <w:rFonts w:hint="eastAsia" w:ascii="仿宋" w:hAnsi="仿宋" w:eastAsia="仿宋" w:cs="宋体"/>
          <w:szCs w:val="21"/>
        </w:rPr>
        <w:t>有招标文件第四部分</w:t>
      </w:r>
      <w:r>
        <w:rPr>
          <w:rFonts w:ascii="仿宋" w:hAnsi="仿宋" w:eastAsia="仿宋" w:cs="宋体"/>
          <w:szCs w:val="21"/>
        </w:rPr>
        <w:t>4.2规定</w:t>
      </w:r>
      <w:r>
        <w:rPr>
          <w:rFonts w:hint="eastAsia" w:ascii="仿宋" w:hAnsi="仿宋" w:eastAsia="仿宋" w:cs="宋体"/>
          <w:szCs w:val="21"/>
        </w:rPr>
        <w:t>的情形之一的，投标无效：</w:t>
      </w:r>
    </w:p>
    <w:p>
      <w:pPr>
        <w:pStyle w:val="85"/>
        <w:spacing w:before="0"/>
        <w:ind w:firstLine="0" w:firstLineChars="0"/>
        <w:rPr>
          <w:rFonts w:ascii="仿宋" w:hAnsi="仿宋" w:eastAsia="仿宋" w:cs="宋体"/>
          <w:b/>
          <w:szCs w:val="24"/>
        </w:rPr>
      </w:pPr>
      <w:r>
        <w:rPr>
          <w:rFonts w:hint="eastAsia" w:ascii="仿宋" w:hAnsi="仿宋" w:eastAsia="仿宋" w:cs="宋体"/>
          <w:b/>
          <w:szCs w:val="24"/>
        </w:rPr>
        <w:t>17.投标有效期</w:t>
      </w:r>
    </w:p>
    <w:p>
      <w:pPr>
        <w:spacing w:line="360" w:lineRule="auto"/>
        <w:ind w:firstLine="480" w:firstLineChars="200"/>
        <w:rPr>
          <w:rFonts w:ascii="仿宋" w:hAnsi="仿宋" w:eastAsia="仿宋" w:cs="宋体"/>
          <w:b/>
          <w:sz w:val="24"/>
          <w:szCs w:val="21"/>
        </w:rPr>
      </w:pPr>
      <w:r>
        <w:rPr>
          <w:rFonts w:hint="eastAsia" w:ascii="仿宋" w:hAnsi="仿宋" w:eastAsia="仿宋" w:cs="宋体"/>
          <w:sz w:val="24"/>
          <w:szCs w:val="20"/>
        </w:rPr>
        <w:t>17.1投标有效期为从提交投标文件的截止之日起90天。▲</w:t>
      </w:r>
      <w:r>
        <w:rPr>
          <w:rFonts w:hint="eastAsia" w:ascii="仿宋" w:hAnsi="仿宋" w:eastAsia="仿宋" w:cs="宋体"/>
          <w:b/>
          <w:sz w:val="24"/>
          <w:szCs w:val="20"/>
        </w:rPr>
        <w:t>投标人的投标文件中承</w:t>
      </w:r>
      <w:r>
        <w:rPr>
          <w:rFonts w:hint="eastAsia" w:ascii="仿宋" w:hAnsi="仿宋" w:eastAsia="仿宋" w:cs="宋体"/>
          <w:b/>
          <w:sz w:val="24"/>
          <w:szCs w:val="21"/>
        </w:rPr>
        <w:t>诺的投标有效期少于招标文件中载明的投标有效期的，投标无效。</w:t>
      </w:r>
    </w:p>
    <w:p>
      <w:pPr>
        <w:pStyle w:val="85"/>
        <w:spacing w:before="0"/>
        <w:ind w:firstLine="480"/>
        <w:rPr>
          <w:rFonts w:ascii="仿宋" w:hAnsi="仿宋" w:eastAsia="仿宋" w:cs="宋体"/>
        </w:rPr>
      </w:pPr>
      <w:r>
        <w:rPr>
          <w:rFonts w:hint="eastAsia" w:ascii="仿宋" w:hAnsi="仿宋" w:eastAsia="仿宋" w:cs="宋体"/>
        </w:rPr>
        <w:t>17.2投标文件合格投递后，自投标截止日期起，在投标有效期内有效。</w:t>
      </w:r>
    </w:p>
    <w:p>
      <w:pPr>
        <w:pStyle w:val="85"/>
        <w:spacing w:before="0"/>
        <w:ind w:firstLine="480"/>
        <w:rPr>
          <w:rFonts w:ascii="仿宋" w:hAnsi="仿宋" w:eastAsia="仿宋" w:cs="宋体"/>
        </w:rPr>
      </w:pPr>
      <w:r>
        <w:rPr>
          <w:rFonts w:hint="eastAsia" w:ascii="仿宋" w:hAnsi="仿宋" w:eastAsia="仿宋"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85"/>
        <w:spacing w:before="0"/>
        <w:ind w:firstLine="643"/>
        <w:rPr>
          <w:rFonts w:ascii="仿宋" w:hAnsi="仿宋" w:eastAsia="仿宋" w:cs="宋体"/>
          <w:b/>
          <w:sz w:val="32"/>
        </w:rPr>
      </w:pPr>
    </w:p>
    <w:p>
      <w:pPr>
        <w:pStyle w:val="85"/>
        <w:spacing w:before="0"/>
        <w:ind w:firstLine="1928" w:firstLineChars="600"/>
        <w:rPr>
          <w:rFonts w:ascii="仿宋" w:hAnsi="仿宋" w:eastAsia="仿宋" w:cs="宋体"/>
          <w:b/>
          <w:sz w:val="32"/>
        </w:rPr>
      </w:pPr>
      <w:r>
        <w:rPr>
          <w:rFonts w:hint="eastAsia" w:ascii="仿宋" w:hAnsi="仿宋" w:eastAsia="仿宋" w:cs="宋体"/>
          <w:b/>
          <w:sz w:val="32"/>
        </w:rPr>
        <w:t>四、开标、资格审查与信用信息查询</w:t>
      </w:r>
    </w:p>
    <w:p>
      <w:pPr>
        <w:pStyle w:val="240"/>
        <w:spacing w:before="0" w:line="360" w:lineRule="auto"/>
        <w:ind w:left="0" w:firstLine="241" w:firstLineChars="100"/>
        <w:contextualSpacing/>
        <w:rPr>
          <w:rFonts w:ascii="仿宋" w:hAnsi="仿宋" w:eastAsia="仿宋" w:cs="宋体"/>
          <w:sz w:val="24"/>
        </w:rPr>
      </w:pPr>
      <w:r>
        <w:rPr>
          <w:rFonts w:hint="eastAsia" w:ascii="仿宋" w:hAnsi="仿宋" w:eastAsia="仿宋" w:cs="宋体"/>
          <w:b/>
          <w:sz w:val="24"/>
          <w:szCs w:val="24"/>
        </w:rPr>
        <w:t>18.开标</w:t>
      </w:r>
    </w:p>
    <w:p>
      <w:pPr>
        <w:pStyle w:val="240"/>
        <w:spacing w:before="0" w:line="360" w:lineRule="auto"/>
        <w:ind w:left="0" w:firstLine="480" w:firstLineChars="200"/>
        <w:contextualSpacing/>
        <w:rPr>
          <w:rFonts w:ascii="仿宋" w:hAnsi="仿宋" w:eastAsia="仿宋" w:cs="宋体"/>
          <w:sz w:val="24"/>
        </w:rPr>
      </w:pPr>
      <w:r>
        <w:rPr>
          <w:rFonts w:hint="eastAsia" w:ascii="仿宋" w:hAnsi="仿宋" w:eastAsia="仿宋" w:cs="宋体"/>
          <w:sz w:val="24"/>
        </w:rPr>
        <w:t>18.1采购代理机构按照招标文件规定的时间通过电子交易平台组织开标，所有投标人均应当准时在线参加。投标人不足3家的，不得开标。</w:t>
      </w:r>
    </w:p>
    <w:p>
      <w:pPr>
        <w:pStyle w:val="240"/>
        <w:spacing w:before="0" w:line="360" w:lineRule="auto"/>
        <w:ind w:left="0" w:firstLine="240" w:firstLineChars="100"/>
        <w:contextualSpacing/>
        <w:rPr>
          <w:rFonts w:ascii="仿宋" w:hAnsi="仿宋" w:eastAsia="仿宋" w:cs="宋体"/>
          <w:sz w:val="24"/>
        </w:rPr>
      </w:pPr>
      <w:r>
        <w:rPr>
          <w:rFonts w:hint="eastAsia" w:ascii="仿宋" w:hAnsi="仿宋" w:eastAsia="仿宋"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240"/>
        <w:spacing w:before="0" w:line="360" w:lineRule="auto"/>
        <w:ind w:left="0" w:firstLine="240" w:firstLineChars="100"/>
        <w:contextualSpacing/>
        <w:rPr>
          <w:rFonts w:ascii="仿宋" w:hAnsi="仿宋" w:eastAsia="仿宋" w:cs="宋体"/>
          <w:b/>
          <w:sz w:val="24"/>
        </w:rPr>
      </w:pPr>
      <w:r>
        <w:rPr>
          <w:rFonts w:hint="eastAsia" w:ascii="仿宋" w:hAnsi="仿宋" w:eastAsia="仿宋" w:cs="宋体"/>
          <w:sz w:val="24"/>
        </w:rPr>
        <w:t>　</w:t>
      </w:r>
      <w:r>
        <w:rPr>
          <w:rFonts w:hint="eastAsia" w:ascii="仿宋" w:hAnsi="仿宋" w:eastAsia="仿宋" w:cs="宋体"/>
          <w:b/>
          <w:sz w:val="24"/>
        </w:rPr>
        <w:t>18.3投标文件未按时解密，投标人提供了备份投标文件的，以备份投标文件作为依据，否则视为投标文件撤回。投标文件已按时解密的，备份投标文件自动失效。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宋体"/>
          <w:b/>
          <w:sz w:val="24"/>
          <w:szCs w:val="20"/>
        </w:rPr>
      </w:pPr>
      <w:r>
        <w:rPr>
          <w:rFonts w:hint="eastAsia" w:ascii="仿宋" w:hAnsi="仿宋" w:eastAsia="仿宋" w:cs="宋体"/>
          <w:b/>
          <w:sz w:val="24"/>
          <w:szCs w:val="20"/>
        </w:rPr>
        <w:t>　19、资格审查</w:t>
      </w:r>
    </w:p>
    <w:p>
      <w:pPr>
        <w:pStyle w:val="85"/>
        <w:spacing w:before="0"/>
        <w:ind w:firstLine="480"/>
        <w:rPr>
          <w:rFonts w:ascii="仿宋" w:hAnsi="仿宋" w:eastAsia="仿宋" w:cs="宋体"/>
          <w:kern w:val="0"/>
          <w:szCs w:val="24"/>
        </w:rPr>
      </w:pPr>
      <w:r>
        <w:rPr>
          <w:rFonts w:hint="eastAsia" w:ascii="仿宋" w:hAnsi="仿宋" w:eastAsia="仿宋" w:cs="宋体"/>
          <w:kern w:val="0"/>
          <w:szCs w:val="24"/>
        </w:rPr>
        <w:t>19.1采购人或采购代理机构依据法律法规和招标文件的规定，对投标人的资格进行审查。</w:t>
      </w:r>
    </w:p>
    <w:p>
      <w:pPr>
        <w:snapToGrid w:val="0"/>
        <w:spacing w:line="360" w:lineRule="auto"/>
        <w:ind w:firstLine="480" w:firstLineChars="200"/>
        <w:rPr>
          <w:rFonts w:ascii="仿宋" w:hAnsi="仿宋" w:eastAsia="仿宋" w:cs="宋体"/>
          <w:sz w:val="24"/>
        </w:rPr>
      </w:pPr>
      <w:r>
        <w:rPr>
          <w:rFonts w:hint="eastAsia" w:ascii="仿宋" w:hAnsi="仿宋" w:eastAsia="仿宋" w:cs="宋体"/>
          <w:kern w:val="0"/>
          <w:sz w:val="24"/>
        </w:rPr>
        <w:t>19.2</w:t>
      </w:r>
      <w:r>
        <w:rPr>
          <w:rFonts w:hint="eastAsia" w:ascii="仿宋" w:hAnsi="仿宋" w:eastAsia="仿宋" w:cs="宋体"/>
          <w:sz w:val="24"/>
        </w:rPr>
        <w:t>投标人未按照招标文件要求提供与资格条件相应的有效资格证明材料的，视为投标人不具备招标文件中规定的资格要求，其投标无效。</w:t>
      </w:r>
    </w:p>
    <w:p>
      <w:pPr>
        <w:pStyle w:val="85"/>
        <w:spacing w:before="0"/>
        <w:ind w:firstLine="480"/>
        <w:rPr>
          <w:rFonts w:ascii="仿宋" w:hAnsi="仿宋" w:eastAsia="仿宋" w:cs="宋体"/>
        </w:rPr>
      </w:pPr>
      <w:r>
        <w:rPr>
          <w:rFonts w:hint="eastAsia" w:ascii="仿宋" w:hAnsi="仿宋" w:eastAsia="仿宋" w:cs="宋体"/>
          <w:kern w:val="0"/>
          <w:szCs w:val="24"/>
        </w:rPr>
        <w:t>19.3对未通过资格审查的投标人，采购人或采购代理机构告知其未通过的原因。</w:t>
      </w:r>
    </w:p>
    <w:p>
      <w:pPr>
        <w:pStyle w:val="85"/>
        <w:spacing w:before="0"/>
        <w:ind w:firstLine="480"/>
        <w:rPr>
          <w:rFonts w:ascii="仿宋" w:hAnsi="仿宋" w:eastAsia="仿宋" w:cs="宋体"/>
        </w:rPr>
      </w:pPr>
      <w:r>
        <w:rPr>
          <w:rFonts w:hint="eastAsia" w:ascii="仿宋" w:hAnsi="仿宋" w:eastAsia="仿宋" w:cs="宋体"/>
          <w:kern w:val="0"/>
          <w:szCs w:val="24"/>
        </w:rPr>
        <w:t>19.</w:t>
      </w:r>
      <w:r>
        <w:rPr>
          <w:rFonts w:hint="eastAsia" w:ascii="仿宋" w:hAnsi="仿宋" w:eastAsia="仿宋" w:cs="宋体"/>
        </w:rPr>
        <w:t>4合格投标人不足3家的，不再评标。</w:t>
      </w:r>
    </w:p>
    <w:p>
      <w:pPr>
        <w:pStyle w:val="85"/>
        <w:spacing w:before="0"/>
        <w:ind w:firstLine="0" w:firstLineChars="0"/>
        <w:rPr>
          <w:rFonts w:ascii="仿宋" w:hAnsi="仿宋" w:eastAsia="仿宋" w:cs="宋体"/>
          <w:b/>
          <w:szCs w:val="24"/>
        </w:rPr>
      </w:pPr>
      <w:r>
        <w:rPr>
          <w:rFonts w:hint="eastAsia" w:ascii="仿宋" w:hAnsi="仿宋" w:eastAsia="仿宋" w:cs="宋体"/>
          <w:b/>
          <w:szCs w:val="24"/>
        </w:rPr>
        <w:t>20、信用信息查询</w:t>
      </w:r>
    </w:p>
    <w:p>
      <w:pPr>
        <w:pStyle w:val="85"/>
        <w:spacing w:before="0"/>
        <w:ind w:firstLine="495" w:firstLineChars="0"/>
        <w:rPr>
          <w:rFonts w:ascii="仿宋" w:hAnsi="仿宋" w:eastAsia="仿宋" w:cs="宋体"/>
          <w:kern w:val="0"/>
          <w:szCs w:val="24"/>
        </w:rPr>
      </w:pPr>
      <w:r>
        <w:rPr>
          <w:rFonts w:hint="eastAsia" w:ascii="仿宋" w:hAnsi="仿宋" w:eastAsia="仿宋" w:cs="宋体"/>
          <w:kern w:val="0"/>
          <w:szCs w:val="24"/>
        </w:rPr>
        <w:t>20.1信用信息查询渠道及截止时间：采购代理机构将在资格审查时通过“信用中国”网站(www.creditchina.gov.cn)、中国政府采购网(www.ccgp.gov.cn)渠道查询投标人接受资格审查时的信用记录。</w:t>
      </w:r>
    </w:p>
    <w:p>
      <w:pPr>
        <w:pStyle w:val="85"/>
        <w:spacing w:before="0"/>
        <w:ind w:firstLine="495" w:firstLineChars="0"/>
        <w:rPr>
          <w:rFonts w:ascii="仿宋" w:hAnsi="仿宋" w:eastAsia="仿宋" w:cs="宋体"/>
          <w:kern w:val="0"/>
          <w:szCs w:val="24"/>
        </w:rPr>
      </w:pPr>
      <w:r>
        <w:rPr>
          <w:rFonts w:hint="eastAsia" w:ascii="仿宋" w:hAnsi="仿宋" w:eastAsia="仿宋" w:cs="宋体"/>
          <w:kern w:val="0"/>
          <w:szCs w:val="24"/>
        </w:rPr>
        <w:t>20.2信用信息查询记录和证据留存的具体方式：现场查询的投标人的信用记录、查询结果经确认后将与采购文件一起存档。</w:t>
      </w:r>
    </w:p>
    <w:p>
      <w:pPr>
        <w:pStyle w:val="85"/>
        <w:spacing w:before="0"/>
        <w:ind w:firstLine="495" w:firstLineChars="0"/>
        <w:rPr>
          <w:rFonts w:ascii="仿宋" w:hAnsi="仿宋" w:eastAsia="仿宋" w:cs="宋体"/>
          <w:kern w:val="0"/>
          <w:szCs w:val="24"/>
        </w:rPr>
      </w:pPr>
      <w:r>
        <w:rPr>
          <w:rFonts w:hint="eastAsia" w:ascii="仿宋" w:hAnsi="仿宋" w:eastAsia="仿宋" w:cs="宋体"/>
          <w:kern w:val="0"/>
          <w:szCs w:val="24"/>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ascii="仿宋" w:hAnsi="仿宋" w:eastAsia="仿宋" w:cs="宋体"/>
        </w:rPr>
      </w:pPr>
      <w:r>
        <w:rPr>
          <w:rFonts w:hint="eastAsia" w:ascii="仿宋" w:hAnsi="仿宋" w:eastAsia="仿宋"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rPr>
        <w:t>。</w:t>
      </w:r>
    </w:p>
    <w:p>
      <w:pPr>
        <w:pStyle w:val="85"/>
        <w:spacing w:before="0"/>
        <w:ind w:firstLine="0" w:firstLineChars="0"/>
        <w:rPr>
          <w:rFonts w:ascii="仿宋" w:hAnsi="仿宋" w:eastAsia="仿宋" w:cs="宋体"/>
          <w:kern w:val="0"/>
          <w:szCs w:val="24"/>
        </w:rPr>
      </w:pPr>
    </w:p>
    <w:p>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五、评标</w:t>
      </w:r>
    </w:p>
    <w:p>
      <w:pPr>
        <w:spacing w:line="360" w:lineRule="auto"/>
        <w:rPr>
          <w:rFonts w:ascii="仿宋" w:hAnsi="仿宋" w:eastAsia="仿宋" w:cs="宋体"/>
          <w:b/>
          <w:sz w:val="24"/>
        </w:rPr>
      </w:pPr>
      <w:bookmarkStart w:id="13" w:name="_Toc91899903"/>
      <w:r>
        <w:rPr>
          <w:rFonts w:hint="eastAsia" w:ascii="仿宋" w:hAnsi="仿宋" w:eastAsia="仿宋" w:cs="宋体"/>
          <w:b/>
          <w:sz w:val="24"/>
        </w:rPr>
        <w:t>21.</w:t>
      </w:r>
      <w:r>
        <w:rPr>
          <w:rFonts w:hint="eastAsia" w:ascii="仿宋" w:hAnsi="仿宋" w:eastAsia="仿宋"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sz w:val="24"/>
        </w:rPr>
        <w:t>详见招标文件第四部分评标办法。</w:t>
      </w:r>
    </w:p>
    <w:p>
      <w:pPr>
        <w:spacing w:line="360" w:lineRule="auto"/>
        <w:rPr>
          <w:rFonts w:ascii="仿宋" w:hAnsi="仿宋" w:eastAsia="仿宋" w:cs="宋体"/>
          <w:b/>
          <w:sz w:val="24"/>
        </w:rPr>
      </w:pPr>
    </w:p>
    <w:p>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六、定 标</w:t>
      </w:r>
    </w:p>
    <w:p>
      <w:pPr>
        <w:pStyle w:val="26"/>
        <w:spacing w:line="360" w:lineRule="auto"/>
        <w:ind w:left="479" w:hanging="479" w:hangingChars="199"/>
        <w:rPr>
          <w:rFonts w:ascii="仿宋" w:hAnsi="仿宋" w:eastAsia="仿宋" w:cs="宋体"/>
          <w:b/>
        </w:rPr>
      </w:pPr>
      <w:r>
        <w:rPr>
          <w:rFonts w:hint="eastAsia" w:ascii="仿宋" w:hAnsi="仿宋" w:eastAsia="仿宋" w:cs="宋体"/>
          <w:b/>
        </w:rPr>
        <w:t>22. 确定中标供应商</w:t>
      </w:r>
    </w:p>
    <w:p>
      <w:pPr>
        <w:pStyle w:val="85"/>
        <w:snapToGrid w:val="0"/>
        <w:spacing w:before="0"/>
        <w:ind w:firstLine="480"/>
        <w:rPr>
          <w:rFonts w:ascii="仿宋" w:hAnsi="仿宋" w:eastAsia="仿宋" w:cs="宋体"/>
          <w:b/>
          <w:szCs w:val="24"/>
        </w:rPr>
      </w:pPr>
      <w:r>
        <w:rPr>
          <w:rFonts w:hint="eastAsia" w:ascii="仿宋" w:hAnsi="仿宋" w:eastAsia="仿宋"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5"/>
        <w:snapToGrid w:val="0"/>
        <w:spacing w:before="0"/>
        <w:ind w:firstLine="0" w:firstLineChars="0"/>
        <w:rPr>
          <w:rFonts w:ascii="仿宋" w:hAnsi="仿宋" w:eastAsia="仿宋" w:cs="宋体"/>
          <w:b/>
          <w:szCs w:val="24"/>
        </w:rPr>
      </w:pPr>
      <w:r>
        <w:rPr>
          <w:rFonts w:hint="eastAsia" w:ascii="仿宋" w:hAnsi="仿宋" w:eastAsia="仿宋" w:cs="宋体"/>
          <w:b/>
          <w:szCs w:val="24"/>
        </w:rPr>
        <w:t>23. 中标通知与中标结果公告</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23.3公告期限为1个工作日。</w:t>
      </w:r>
    </w:p>
    <w:p>
      <w:pPr>
        <w:snapToGrid w:val="0"/>
        <w:spacing w:line="360" w:lineRule="auto"/>
        <w:ind w:left="120" w:leftChars="57" w:firstLine="482" w:firstLineChars="150"/>
        <w:jc w:val="center"/>
        <w:rPr>
          <w:rFonts w:ascii="仿宋" w:hAnsi="仿宋" w:eastAsia="仿宋" w:cs="宋体"/>
          <w:b/>
          <w:sz w:val="32"/>
        </w:rPr>
      </w:pPr>
    </w:p>
    <w:p>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七、合同授予</w:t>
      </w:r>
    </w:p>
    <w:p>
      <w:pPr>
        <w:pStyle w:val="26"/>
        <w:spacing w:line="360" w:lineRule="auto"/>
        <w:ind w:left="479" w:hanging="479" w:hangingChars="199"/>
        <w:rPr>
          <w:rFonts w:ascii="仿宋" w:hAnsi="仿宋" w:eastAsia="仿宋" w:cs="宋体"/>
          <w:b/>
        </w:rPr>
      </w:pPr>
      <w:r>
        <w:rPr>
          <w:rFonts w:hint="eastAsia" w:ascii="仿宋" w:hAnsi="仿宋" w:eastAsia="仿宋" w:cs="宋体"/>
          <w:b/>
        </w:rPr>
        <w:t xml:space="preserve">24. </w:t>
      </w:r>
      <w:r>
        <w:rPr>
          <w:rFonts w:hint="eastAsia" w:ascii="仿宋" w:hAnsi="仿宋" w:eastAsia="仿宋" w:cs="宋体"/>
        </w:rPr>
        <w:t>合同主要条款详见第五部分拟签订的合同文本。</w:t>
      </w:r>
    </w:p>
    <w:p>
      <w:pPr>
        <w:pStyle w:val="26"/>
        <w:spacing w:line="360" w:lineRule="auto"/>
        <w:ind w:left="479" w:hanging="479" w:hangingChars="199"/>
        <w:rPr>
          <w:rFonts w:ascii="仿宋" w:hAnsi="仿宋" w:eastAsia="仿宋" w:cs="宋体"/>
          <w:b/>
        </w:rPr>
      </w:pPr>
      <w:r>
        <w:rPr>
          <w:rFonts w:hint="eastAsia" w:ascii="仿宋" w:hAnsi="仿宋" w:eastAsia="仿宋" w:cs="宋体"/>
          <w:b/>
        </w:rPr>
        <w:t>25. 合同的签订</w:t>
      </w:r>
    </w:p>
    <w:p>
      <w:pPr>
        <w:widowControl/>
        <w:shd w:val="clear" w:color="auto" w:fill="FFFFFF"/>
        <w:spacing w:line="360" w:lineRule="auto"/>
        <w:ind w:firstLine="480"/>
        <w:jc w:val="left"/>
        <w:rPr>
          <w:rFonts w:ascii="仿宋" w:hAnsi="仿宋" w:eastAsia="仿宋" w:cs="宋体"/>
          <w:kern w:val="0"/>
          <w:sz w:val="24"/>
        </w:rPr>
      </w:pPr>
      <w:r>
        <w:rPr>
          <w:rFonts w:hint="eastAsia" w:ascii="仿宋" w:hAnsi="仿宋" w:eastAsia="仿宋" w:cs="宋体"/>
          <w:sz w:val="24"/>
        </w:rPr>
        <w:t>25.1</w:t>
      </w:r>
      <w:r>
        <w:rPr>
          <w:rFonts w:hint="eastAsia" w:ascii="仿宋" w:hAnsi="仿宋" w:eastAsia="仿宋"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5"/>
        <w:snapToGrid w:val="0"/>
        <w:spacing w:before="0"/>
        <w:ind w:firstLine="480"/>
        <w:rPr>
          <w:rFonts w:ascii="仿宋" w:hAnsi="仿宋" w:eastAsia="仿宋" w:cs="宋体"/>
          <w:kern w:val="0"/>
        </w:rPr>
      </w:pPr>
      <w:r>
        <w:rPr>
          <w:rFonts w:hint="eastAsia" w:ascii="仿宋" w:hAnsi="仿宋" w:eastAsia="仿宋"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ascii="仿宋" w:hAnsi="仿宋" w:eastAsia="仿宋" w:cs="宋体"/>
        </w:rPr>
      </w:pPr>
      <w:r>
        <w:rPr>
          <w:rFonts w:hint="eastAsia" w:ascii="仿宋" w:hAnsi="仿宋" w:eastAsia="仿宋" w:cs="宋体"/>
        </w:rPr>
        <w:t>25.3如签订合同并生效后，供应商无故拒绝或延期，除按照合同条款处理外，列入不良行为记录一次，并给予通报。</w:t>
      </w:r>
    </w:p>
    <w:p>
      <w:pPr>
        <w:pStyle w:val="85"/>
        <w:snapToGrid w:val="0"/>
        <w:spacing w:before="0"/>
        <w:ind w:firstLine="480"/>
        <w:rPr>
          <w:rFonts w:ascii="仿宋" w:hAnsi="仿宋" w:eastAsia="仿宋" w:cs="宋体"/>
        </w:rPr>
      </w:pPr>
      <w:r>
        <w:rPr>
          <w:rFonts w:hint="eastAsia" w:ascii="仿宋" w:hAnsi="仿宋" w:eastAsia="仿宋" w:cs="宋体"/>
        </w:rPr>
        <w:t>25.4中标供应商拒绝与采购人签订合同的，采购人可以按照评审报告推荐的中标或者成交候选人名单排序，确定下一候选人为中标供应商，也可以重新开展政府采购活动。</w:t>
      </w:r>
    </w:p>
    <w:p>
      <w:pPr>
        <w:pStyle w:val="85"/>
        <w:snapToGrid w:val="0"/>
        <w:spacing w:before="0" w:after="120"/>
        <w:ind w:firstLine="480"/>
        <w:rPr>
          <w:rFonts w:ascii="仿宋" w:hAnsi="仿宋" w:eastAsia="仿宋" w:cs="宋体"/>
        </w:rPr>
      </w:pPr>
      <w:r>
        <w:rPr>
          <w:rFonts w:hint="eastAsia" w:ascii="仿宋" w:hAnsi="仿宋" w:eastAsia="仿宋" w:cs="宋体"/>
        </w:rPr>
        <w:t>25.5采购合同由采购人与中标供应商根据招标文件、投标文件等内容通过政府采购电子交易平台在线签订，自动备案。</w:t>
      </w:r>
    </w:p>
    <w:p>
      <w:pPr>
        <w:pStyle w:val="26"/>
        <w:spacing w:line="360" w:lineRule="auto"/>
        <w:ind w:left="479" w:hanging="479" w:hangingChars="199"/>
        <w:rPr>
          <w:rFonts w:ascii="仿宋" w:hAnsi="仿宋" w:eastAsia="仿宋" w:cs="宋体"/>
          <w:b/>
        </w:rPr>
      </w:pPr>
      <w:r>
        <w:rPr>
          <w:rFonts w:hint="eastAsia" w:ascii="仿宋" w:hAnsi="仿宋" w:eastAsia="仿宋" w:cs="宋体"/>
          <w:b/>
        </w:rPr>
        <w:t>26. 履约保证金</w:t>
      </w:r>
    </w:p>
    <w:p>
      <w:pPr>
        <w:tabs>
          <w:tab w:val="left" w:pos="0"/>
        </w:tabs>
        <w:spacing w:line="360" w:lineRule="auto"/>
        <w:ind w:firstLine="482"/>
        <w:rPr>
          <w:rFonts w:ascii="仿宋" w:hAnsi="仿宋" w:eastAsia="仿宋" w:cs="宋体"/>
          <w:sz w:val="24"/>
        </w:rPr>
      </w:pPr>
      <w:r>
        <w:rPr>
          <w:rFonts w:hint="eastAsia" w:ascii="仿宋" w:hAnsi="仿宋" w:eastAsia="仿宋" w:cs="宋体"/>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sz w:val="24"/>
        </w:rPr>
        <w:t>延迟退还的，应当按照合同约定和法律规定承担相应的赔偿责任</w:t>
      </w:r>
      <w:r>
        <w:rPr>
          <w:rFonts w:hint="eastAsia" w:ascii="仿宋" w:hAnsi="仿宋" w:eastAsia="仿宋" w:cs="宋体"/>
          <w:sz w:val="24"/>
        </w:rPr>
        <w:t>。</w:t>
      </w:r>
    </w:p>
    <w:p>
      <w:pPr>
        <w:pStyle w:val="6"/>
        <w:ind w:left="0" w:firstLine="480" w:firstLineChars="200"/>
        <w:rPr>
          <w:rFonts w:ascii="仿宋" w:eastAsia="仿宋" w:cs="宋体"/>
          <w:lang w:val="en-US"/>
        </w:rPr>
      </w:pPr>
      <w:r>
        <w:rPr>
          <w:rFonts w:hint="eastAsia" w:ascii="仿宋" w:eastAsia="仿宋" w:cs="宋体"/>
          <w:b w:val="0"/>
          <w:bCs w:val="0"/>
          <w:snapToGrid w:val="0"/>
          <w:kern w:val="28"/>
          <w:sz w:val="24"/>
        </w:rPr>
        <w:t>供应商</w:t>
      </w:r>
      <w:r>
        <w:rPr>
          <w:rFonts w:hint="eastAsia" w:ascii="仿宋" w:eastAsia="仿宋" w:cs="宋体"/>
          <w:b w:val="0"/>
          <w:bCs w:val="0"/>
          <w:snapToGrid w:val="0"/>
          <w:kern w:val="28"/>
          <w:sz w:val="24"/>
          <w:lang w:val="en-US"/>
        </w:rPr>
        <w:t>可</w:t>
      </w:r>
      <w:r>
        <w:rPr>
          <w:rFonts w:hint="eastAsia" w:ascii="仿宋" w:eastAsia="仿宋"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6"/>
        <w:spacing w:line="360" w:lineRule="auto"/>
        <w:ind w:left="479" w:hanging="479" w:hangingChars="199"/>
        <w:rPr>
          <w:rFonts w:ascii="仿宋" w:hAnsi="仿宋" w:eastAsia="仿宋" w:cs="宋体"/>
          <w:b/>
        </w:rPr>
      </w:pPr>
      <w:r>
        <w:rPr>
          <w:rFonts w:hint="eastAsia" w:ascii="仿宋" w:hAnsi="仿宋" w:eastAsia="仿宋" w:cs="宋体"/>
          <w:b/>
        </w:rPr>
        <w:t>27.预付款</w:t>
      </w:r>
    </w:p>
    <w:p>
      <w:pPr>
        <w:snapToGrid w:val="0"/>
        <w:spacing w:line="360" w:lineRule="auto"/>
        <w:ind w:firstLine="480" w:firstLineChars="200"/>
        <w:rPr>
          <w:rFonts w:ascii="仿宋" w:hAnsi="仿宋" w:eastAsia="仿宋" w:cs="宋体"/>
          <w:snapToGrid w:val="0"/>
          <w:kern w:val="28"/>
          <w:sz w:val="24"/>
          <w:szCs w:val="32"/>
          <w:lang w:val="zh-CN"/>
        </w:rPr>
      </w:pPr>
      <w:r>
        <w:rPr>
          <w:rFonts w:hint="eastAsia" w:ascii="仿宋" w:hAnsi="仿宋" w:eastAsia="仿宋" w:cs="宋体"/>
          <w:snapToGrid w:val="0"/>
          <w:kern w:val="28"/>
          <w:sz w:val="24"/>
          <w:szCs w:val="32"/>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宋体"/>
          <w:b/>
          <w:sz w:val="24"/>
        </w:rPr>
      </w:pPr>
      <w:r>
        <w:rPr>
          <w:rFonts w:hint="eastAsia" w:ascii="仿宋" w:hAnsi="仿宋" w:eastAsia="仿宋" w:cs="宋体"/>
          <w:b/>
          <w:sz w:val="32"/>
        </w:rPr>
        <w:t>八、电子交易活动的中止</w:t>
      </w:r>
    </w:p>
    <w:p>
      <w:pPr>
        <w:tabs>
          <w:tab w:val="left" w:pos="0"/>
        </w:tabs>
        <w:spacing w:line="360" w:lineRule="auto"/>
        <w:rPr>
          <w:rFonts w:ascii="仿宋" w:hAnsi="仿宋" w:eastAsia="仿宋" w:cs="宋体"/>
          <w:sz w:val="24"/>
          <w:szCs w:val="20"/>
        </w:rPr>
      </w:pPr>
      <w:r>
        <w:rPr>
          <w:rFonts w:hint="eastAsia" w:ascii="仿宋" w:hAnsi="仿宋" w:eastAsia="仿宋" w:cs="宋体"/>
          <w:b/>
          <w:sz w:val="24"/>
          <w:szCs w:val="20"/>
        </w:rPr>
        <w:t>28. 电子交易活动的中止。</w:t>
      </w:r>
      <w:r>
        <w:rPr>
          <w:rFonts w:hint="eastAsia" w:ascii="仿宋" w:hAnsi="仿宋" w:eastAsia="仿宋" w:cs="宋体"/>
          <w:sz w:val="24"/>
          <w:szCs w:val="20"/>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 xml:space="preserve">28.1电子交易平台发生故障而无法登录访问的； </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28.2电子交易平台应用或数据库出现错误，不能进行正常操作的；</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28.3电子交易平台发现严重安全漏洞，有潜在泄密危险的；</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 xml:space="preserve">28.4病毒发作导致不能进行正常操作的； </w:t>
      </w:r>
    </w:p>
    <w:p>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28.5其他无法保证电子交易的公平、公正和安全的情况。</w:t>
      </w:r>
    </w:p>
    <w:p>
      <w:pPr>
        <w:tabs>
          <w:tab w:val="left" w:pos="0"/>
        </w:tabs>
        <w:spacing w:line="360" w:lineRule="auto"/>
        <w:rPr>
          <w:rFonts w:ascii="仿宋" w:hAnsi="仿宋" w:eastAsia="仿宋" w:cs="宋体"/>
          <w:sz w:val="24"/>
        </w:rPr>
      </w:pPr>
      <w:r>
        <w:rPr>
          <w:rFonts w:hint="eastAsia" w:ascii="仿宋" w:hAnsi="仿宋" w:eastAsia="仿宋" w:cs="宋体"/>
          <w:b/>
          <w:sz w:val="24"/>
          <w:szCs w:val="20"/>
        </w:rPr>
        <w:t>29.出现以上情形，</w:t>
      </w:r>
      <w:r>
        <w:rPr>
          <w:rFonts w:hint="eastAsia" w:ascii="仿宋" w:hAnsi="仿宋" w:eastAsia="仿宋" w:cs="宋体"/>
          <w:sz w:val="24"/>
          <w:szCs w:val="20"/>
        </w:rPr>
        <w:t>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九、验收</w:t>
      </w:r>
    </w:p>
    <w:p>
      <w:pPr>
        <w:pStyle w:val="26"/>
        <w:spacing w:line="360" w:lineRule="auto"/>
        <w:ind w:firstLine="0" w:firstLineChars="0"/>
        <w:rPr>
          <w:rFonts w:ascii="仿宋" w:hAnsi="仿宋" w:eastAsia="仿宋" w:cs="宋体"/>
          <w:b/>
        </w:rPr>
      </w:pPr>
      <w:r>
        <w:rPr>
          <w:rFonts w:hint="eastAsia" w:ascii="仿宋" w:hAnsi="仿宋" w:eastAsia="仿宋" w:cs="宋体"/>
          <w:b/>
        </w:rPr>
        <w:t>30.验收</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宋体"/>
          <w:sz w:val="18"/>
          <w:szCs w:val="18"/>
        </w:rPr>
      </w:pPr>
      <w:r>
        <w:rPr>
          <w:rFonts w:hint="eastAsia" w:ascii="仿宋" w:hAnsi="仿宋" w:eastAsia="仿宋"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07468"/>
      <w:bookmarkEnd w:id="14"/>
      <w:bookmarkStart w:id="15" w:name="_Hlt68403820"/>
      <w:bookmarkEnd w:id="15"/>
      <w:bookmarkStart w:id="16" w:name="_Hlt74714665"/>
      <w:bookmarkEnd w:id="16"/>
      <w:bookmarkStart w:id="17" w:name="_Hlt68073093"/>
      <w:bookmarkEnd w:id="17"/>
      <w:bookmarkStart w:id="18" w:name="_Hlt75236101"/>
      <w:bookmarkEnd w:id="18"/>
      <w:bookmarkStart w:id="19" w:name="_Hlt74730295"/>
      <w:bookmarkEnd w:id="19"/>
      <w:bookmarkStart w:id="20" w:name="_Hlt68072998"/>
      <w:bookmarkEnd w:id="20"/>
      <w:bookmarkStart w:id="21" w:name="_Hlt75236011"/>
      <w:bookmarkEnd w:id="21"/>
      <w:bookmarkStart w:id="22" w:name="_Hlt75236290"/>
      <w:bookmarkEnd w:id="22"/>
      <w:bookmarkStart w:id="23" w:name="_Hlt74729768"/>
      <w:bookmarkEnd w:id="23"/>
      <w:bookmarkStart w:id="24" w:name="_Hlt68072990"/>
      <w:bookmarkEnd w:id="24"/>
      <w:bookmarkStart w:id="25" w:name="_Hlt68057669"/>
      <w:bookmarkEnd w:id="25"/>
    </w:p>
    <w:bookmarkEnd w:id="11"/>
    <w:bookmarkEnd w:id="12"/>
    <w:p>
      <w:pPr>
        <w:spacing w:line="360" w:lineRule="auto"/>
        <w:jc w:val="center"/>
        <w:outlineLvl w:val="0"/>
        <w:rPr>
          <w:rFonts w:ascii="仿宋" w:hAnsi="仿宋" w:eastAsia="仿宋" w:cs="宋体"/>
          <w:b/>
          <w:sz w:val="36"/>
          <w:szCs w:val="36"/>
        </w:rPr>
      </w:pPr>
      <w:bookmarkStart w:id="26" w:name="第四部分"/>
      <w:r>
        <w:rPr>
          <w:rFonts w:hint="eastAsia" w:ascii="仿宋" w:hAnsi="仿宋" w:eastAsia="仿宋" w:cs="宋体"/>
          <w:b/>
          <w:sz w:val="36"/>
          <w:szCs w:val="36"/>
        </w:rPr>
        <w:t>第三部分   采购需求</w:t>
      </w:r>
    </w:p>
    <w:p>
      <w:pPr>
        <w:spacing w:line="360" w:lineRule="auto"/>
        <w:ind w:firstLine="482" w:firstLineChars="200"/>
        <w:rPr>
          <w:rFonts w:ascii="仿宋" w:hAnsi="仿宋" w:eastAsia="仿宋" w:cs="宋体"/>
          <w:b/>
          <w:sz w:val="24"/>
        </w:rPr>
      </w:pPr>
      <w:r>
        <w:rPr>
          <w:rFonts w:hint="eastAsia" w:ascii="仿宋" w:hAnsi="仿宋" w:eastAsia="仿宋" w:cs="宋体"/>
          <w:b/>
          <w:sz w:val="24"/>
        </w:rPr>
        <w:t>一、项目概况</w:t>
      </w:r>
    </w:p>
    <w:p>
      <w:pPr>
        <w:spacing w:line="360" w:lineRule="auto"/>
        <w:ind w:firstLine="480" w:firstLineChars="200"/>
        <w:rPr>
          <w:rFonts w:hint="eastAsia" w:ascii="仿宋" w:hAnsi="仿宋" w:eastAsia="仿宋" w:cs="宋体"/>
          <w:sz w:val="24"/>
          <w:lang w:eastAsia="zh-CN"/>
        </w:rPr>
      </w:pPr>
      <w:r>
        <w:rPr>
          <w:rFonts w:hint="eastAsia" w:ascii="仿宋" w:hAnsi="仿宋" w:eastAsia="仿宋" w:cs="宋体"/>
          <w:sz w:val="24"/>
        </w:rPr>
        <w:t>根据余安委[2023]2号文件和《关于开展余杭区企业安全生产“除险保安”大排查大整治的通知》要求</w:t>
      </w:r>
      <w:r>
        <w:rPr>
          <w:rFonts w:hint="eastAsia" w:ascii="仿宋" w:hAnsi="仿宋" w:eastAsia="仿宋" w:cs="宋体"/>
          <w:sz w:val="24"/>
          <w:lang w:eastAsia="zh-CN"/>
        </w:rPr>
        <w:t>，为进一步对安全生产风险查找、研判、预警、防范、处置和责任落实提供信息化支撑，需引进第三方</w:t>
      </w:r>
      <w:r>
        <w:rPr>
          <w:rFonts w:hint="eastAsia" w:ascii="仿宋" w:hAnsi="仿宋" w:eastAsia="仿宋" w:cs="宋体"/>
          <w:sz w:val="24"/>
          <w:lang w:val="en-US" w:eastAsia="zh-CN"/>
        </w:rPr>
        <w:t>服务机构</w:t>
      </w:r>
      <w:r>
        <w:rPr>
          <w:rFonts w:hint="eastAsia" w:ascii="仿宋" w:hAnsi="仿宋" w:eastAsia="仿宋" w:cs="宋体"/>
          <w:sz w:val="24"/>
          <w:lang w:eastAsia="zh-CN"/>
        </w:rPr>
        <w:t>对</w:t>
      </w:r>
      <w:r>
        <w:rPr>
          <w:rFonts w:hint="eastAsia" w:ascii="仿宋" w:hAnsi="仿宋" w:eastAsia="仿宋" w:cs="宋体"/>
          <w:sz w:val="24"/>
          <w:lang w:val="en-US" w:eastAsia="zh-CN"/>
        </w:rPr>
        <w:t>辖区企业（单位）和重点场所</w:t>
      </w:r>
      <w:r>
        <w:rPr>
          <w:rFonts w:hint="eastAsia" w:ascii="仿宋" w:hAnsi="仿宋" w:eastAsia="仿宋" w:cs="宋体"/>
          <w:sz w:val="24"/>
          <w:lang w:eastAsia="zh-CN"/>
        </w:rPr>
        <w:t>安全生产工作进行专家指导和信息化服务。</w:t>
      </w:r>
    </w:p>
    <w:p>
      <w:pPr>
        <w:widowControl/>
        <w:adjustRightInd/>
        <w:spacing w:line="360" w:lineRule="auto"/>
        <w:jc w:val="left"/>
        <w:rPr>
          <w:rFonts w:hint="eastAsia" w:ascii="仿宋" w:hAnsi="仿宋" w:eastAsia="仿宋" w:cs="仿宋"/>
          <w:color w:val="auto"/>
          <w:sz w:val="24"/>
        </w:rPr>
      </w:pPr>
      <w:r>
        <w:rPr>
          <w:rFonts w:hint="eastAsia" w:ascii="仿宋" w:hAnsi="仿宋" w:eastAsia="仿宋" w:cs="仿宋"/>
          <w:color w:val="auto"/>
          <w:sz w:val="24"/>
        </w:rPr>
        <w:t>服务数量及限价详见下表：</w:t>
      </w:r>
    </w:p>
    <w:tbl>
      <w:tblPr>
        <w:tblStyle w:val="63"/>
        <w:tblW w:w="7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3009"/>
        <w:gridCol w:w="1485"/>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仿宋" w:hAnsi="仿宋" w:eastAsia="仿宋" w:cs="仿宋"/>
                <w:bCs/>
                <w:color w:val="auto"/>
                <w:sz w:val="24"/>
              </w:rPr>
            </w:pPr>
            <w:r>
              <w:rPr>
                <w:rFonts w:hint="eastAsia" w:ascii="仿宋" w:hAnsi="仿宋" w:eastAsia="仿宋" w:cs="仿宋"/>
                <w:bCs/>
                <w:color w:val="auto"/>
                <w:sz w:val="24"/>
              </w:rPr>
              <w:t>序号</w:t>
            </w:r>
          </w:p>
        </w:tc>
        <w:tc>
          <w:tcPr>
            <w:tcW w:w="3009" w:type="dxa"/>
            <w:tcBorders>
              <w:top w:val="single" w:color="auto" w:sz="4" w:space="0"/>
              <w:left w:val="nil"/>
              <w:bottom w:val="single" w:color="auto" w:sz="4" w:space="0"/>
              <w:right w:val="single" w:color="auto" w:sz="4" w:space="0"/>
            </w:tcBorders>
            <w:vAlign w:val="center"/>
          </w:tcPr>
          <w:p>
            <w:pPr>
              <w:widowControl/>
              <w:adjustRightInd/>
              <w:jc w:val="center"/>
              <w:rPr>
                <w:rFonts w:hint="eastAsia" w:ascii="仿宋" w:hAnsi="仿宋" w:eastAsia="仿宋" w:cs="仿宋"/>
                <w:bCs/>
                <w:color w:val="auto"/>
                <w:sz w:val="24"/>
              </w:rPr>
            </w:pPr>
            <w:r>
              <w:rPr>
                <w:rFonts w:hint="eastAsia" w:ascii="仿宋" w:hAnsi="仿宋" w:eastAsia="仿宋" w:cs="仿宋"/>
                <w:bCs/>
                <w:color w:val="auto"/>
                <w:sz w:val="24"/>
              </w:rPr>
              <w:t>服务项目</w:t>
            </w:r>
          </w:p>
        </w:tc>
        <w:tc>
          <w:tcPr>
            <w:tcW w:w="1485" w:type="dxa"/>
            <w:tcBorders>
              <w:top w:val="single" w:color="auto" w:sz="4" w:space="0"/>
              <w:left w:val="nil"/>
              <w:bottom w:val="single" w:color="auto" w:sz="4" w:space="0"/>
              <w:right w:val="single" w:color="auto" w:sz="4" w:space="0"/>
            </w:tcBorders>
            <w:vAlign w:val="center"/>
          </w:tcPr>
          <w:p>
            <w:pPr>
              <w:widowControl/>
              <w:adjustRightInd/>
              <w:jc w:val="center"/>
              <w:rPr>
                <w:rFonts w:hint="eastAsia" w:ascii="仿宋" w:hAnsi="仿宋" w:eastAsia="仿宋" w:cs="仿宋"/>
                <w:bCs/>
                <w:color w:val="auto"/>
                <w:sz w:val="24"/>
              </w:rPr>
            </w:pPr>
            <w:r>
              <w:rPr>
                <w:rFonts w:hint="eastAsia" w:ascii="仿宋" w:hAnsi="仿宋" w:eastAsia="仿宋" w:cs="仿宋"/>
                <w:bCs/>
                <w:color w:val="auto"/>
                <w:sz w:val="24"/>
              </w:rPr>
              <w:t>暂定数量</w:t>
            </w:r>
          </w:p>
        </w:tc>
        <w:tc>
          <w:tcPr>
            <w:tcW w:w="2445" w:type="dxa"/>
            <w:tcBorders>
              <w:top w:val="single" w:color="auto" w:sz="4" w:space="0"/>
              <w:left w:val="nil"/>
              <w:bottom w:val="single" w:color="auto" w:sz="4" w:space="0"/>
              <w:right w:val="single" w:color="auto" w:sz="4" w:space="0"/>
            </w:tcBorders>
            <w:vAlign w:val="center"/>
          </w:tcPr>
          <w:p>
            <w:pPr>
              <w:widowControl/>
              <w:adjustRightInd/>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rPr>
              <w:t>最高限价</w:t>
            </w: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元</w:t>
            </w:r>
            <w:r>
              <w:rPr>
                <w:rFonts w:hint="eastAsia" w:ascii="仿宋" w:hAnsi="仿宋" w:eastAsia="仿宋" w:cs="仿宋"/>
                <w:bCs/>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3009" w:type="dxa"/>
            <w:tcBorders>
              <w:top w:val="single" w:color="auto" w:sz="4" w:space="0"/>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sz w:val="24"/>
              </w:rPr>
            </w:pPr>
            <w:r>
              <w:rPr>
                <w:rFonts w:hint="eastAsia" w:ascii="仿宋" w:hAnsi="仿宋" w:eastAsia="仿宋" w:cs="仿宋"/>
                <w:color w:val="auto"/>
                <w:sz w:val="24"/>
              </w:rPr>
              <w:t>安全生产检查服务</w:t>
            </w:r>
          </w:p>
        </w:tc>
        <w:tc>
          <w:tcPr>
            <w:tcW w:w="1485" w:type="dxa"/>
            <w:tcBorders>
              <w:top w:val="single" w:color="auto" w:sz="4" w:space="0"/>
              <w:left w:val="nil"/>
              <w:bottom w:val="single" w:color="auto" w:sz="4" w:space="0"/>
              <w:right w:val="single" w:color="auto" w:sz="4" w:space="0"/>
            </w:tcBorders>
            <w:vAlign w:val="center"/>
          </w:tcPr>
          <w:p>
            <w:pPr>
              <w:widowControl/>
              <w:adjustRightInd/>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450家次</w:t>
            </w:r>
          </w:p>
        </w:tc>
        <w:tc>
          <w:tcPr>
            <w:tcW w:w="2445" w:type="dxa"/>
            <w:tcBorders>
              <w:top w:val="single" w:color="auto" w:sz="4" w:space="0"/>
              <w:left w:val="nil"/>
              <w:bottom w:val="single" w:color="auto" w:sz="4" w:space="0"/>
              <w:right w:val="single" w:color="auto" w:sz="4" w:space="0"/>
            </w:tcBorders>
            <w:vAlign w:val="center"/>
          </w:tcPr>
          <w:p>
            <w:pPr>
              <w:widowControl/>
              <w:adjustRightInd/>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540000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仿宋" w:hAnsi="仿宋" w:eastAsia="仿宋" w:cs="仿宋"/>
                <w:bCs/>
                <w:color w:val="auto"/>
                <w:sz w:val="24"/>
              </w:rPr>
            </w:pPr>
            <w:r>
              <w:rPr>
                <w:rFonts w:hint="eastAsia" w:ascii="仿宋" w:hAnsi="仿宋" w:eastAsia="仿宋" w:cs="仿宋"/>
                <w:bCs/>
                <w:color w:val="auto"/>
                <w:sz w:val="24"/>
              </w:rPr>
              <w:t>2</w:t>
            </w:r>
          </w:p>
        </w:tc>
        <w:tc>
          <w:tcPr>
            <w:tcW w:w="3009" w:type="dxa"/>
            <w:tcBorders>
              <w:top w:val="single" w:color="auto" w:sz="4" w:space="0"/>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sz w:val="24"/>
              </w:rPr>
            </w:pPr>
            <w:r>
              <w:rPr>
                <w:rFonts w:hint="eastAsia" w:ascii="仿宋" w:hAnsi="仿宋" w:eastAsia="仿宋" w:cs="仿宋"/>
                <w:color w:val="auto"/>
                <w:sz w:val="24"/>
              </w:rPr>
              <w:t>安全知识讲座</w:t>
            </w:r>
          </w:p>
        </w:tc>
        <w:tc>
          <w:tcPr>
            <w:tcW w:w="1485" w:type="dxa"/>
            <w:tcBorders>
              <w:top w:val="single" w:color="auto" w:sz="4" w:space="0"/>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sz w:val="24"/>
                <w:lang w:eastAsia="zh-CN"/>
              </w:rPr>
            </w:pPr>
            <w:r>
              <w:rPr>
                <w:rFonts w:hint="eastAsia" w:ascii="仿宋" w:hAnsi="仿宋" w:eastAsia="仿宋" w:cs="仿宋"/>
                <w:color w:val="auto"/>
                <w:position w:val="-6"/>
                <w:sz w:val="24"/>
                <w:lang w:val="en-US" w:eastAsia="zh-CN"/>
              </w:rPr>
              <w:t>23次</w:t>
            </w:r>
          </w:p>
        </w:tc>
        <w:tc>
          <w:tcPr>
            <w:tcW w:w="2445" w:type="dxa"/>
            <w:tcBorders>
              <w:top w:val="single" w:color="auto" w:sz="4" w:space="0"/>
              <w:left w:val="nil"/>
              <w:bottom w:val="single" w:color="auto" w:sz="4" w:space="0"/>
              <w:right w:val="single" w:color="auto" w:sz="4" w:space="0"/>
            </w:tcBorders>
            <w:vAlign w:val="center"/>
          </w:tcPr>
          <w:p>
            <w:pPr>
              <w:widowControl/>
              <w:adjustRightInd/>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仿宋" w:hAnsi="仿宋" w:eastAsia="仿宋" w:cs="仿宋"/>
                <w:bCs/>
                <w:color w:val="auto"/>
                <w:sz w:val="24"/>
              </w:rPr>
            </w:pPr>
            <w:r>
              <w:rPr>
                <w:rFonts w:hint="eastAsia" w:ascii="仿宋" w:hAnsi="仿宋" w:eastAsia="仿宋" w:cs="仿宋"/>
                <w:bCs/>
                <w:color w:val="auto"/>
                <w:sz w:val="24"/>
              </w:rPr>
              <w:t>3</w:t>
            </w:r>
          </w:p>
        </w:tc>
        <w:tc>
          <w:tcPr>
            <w:tcW w:w="3009" w:type="dxa"/>
            <w:tcBorders>
              <w:top w:val="single" w:color="auto" w:sz="4" w:space="0"/>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sz w:val="24"/>
              </w:rPr>
            </w:pPr>
            <w:r>
              <w:rPr>
                <w:rFonts w:hint="eastAsia" w:ascii="仿宋" w:hAnsi="仿宋" w:eastAsia="仿宋" w:cs="仿宋"/>
                <w:color w:val="auto"/>
                <w:sz w:val="24"/>
              </w:rPr>
              <w:t>应急演练培训</w:t>
            </w:r>
          </w:p>
        </w:tc>
        <w:tc>
          <w:tcPr>
            <w:tcW w:w="1485" w:type="dxa"/>
            <w:tcBorders>
              <w:top w:val="single" w:color="auto" w:sz="4" w:space="0"/>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sz w:val="24"/>
                <w:lang w:eastAsia="zh-CN"/>
              </w:rPr>
            </w:pPr>
            <w:r>
              <w:rPr>
                <w:rFonts w:hint="eastAsia" w:ascii="仿宋" w:hAnsi="仿宋" w:eastAsia="仿宋" w:cs="仿宋"/>
                <w:color w:val="auto"/>
                <w:position w:val="-6"/>
                <w:sz w:val="24"/>
                <w:lang w:val="en-US" w:eastAsia="zh-CN"/>
              </w:rPr>
              <w:t>40次</w:t>
            </w:r>
          </w:p>
        </w:tc>
        <w:tc>
          <w:tcPr>
            <w:tcW w:w="2445" w:type="dxa"/>
            <w:tcBorders>
              <w:top w:val="single" w:color="auto" w:sz="4" w:space="0"/>
              <w:left w:val="nil"/>
              <w:bottom w:val="single" w:color="auto" w:sz="4" w:space="0"/>
              <w:right w:val="single" w:color="auto" w:sz="4" w:space="0"/>
            </w:tcBorders>
            <w:vAlign w:val="center"/>
          </w:tcPr>
          <w:p>
            <w:pPr>
              <w:widowControl/>
              <w:adjustRightInd/>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widowControl/>
              <w:adjustRightInd/>
              <w:jc w:val="center"/>
              <w:rPr>
                <w:rFonts w:hint="eastAsia" w:ascii="仿宋" w:hAnsi="仿宋" w:eastAsia="仿宋" w:cs="仿宋"/>
                <w:bCs/>
                <w:color w:val="auto"/>
                <w:sz w:val="24"/>
              </w:rPr>
            </w:pPr>
            <w:r>
              <w:rPr>
                <w:rFonts w:hint="eastAsia" w:ascii="仿宋" w:hAnsi="仿宋" w:eastAsia="仿宋" w:cs="仿宋"/>
                <w:bCs/>
                <w:color w:val="auto"/>
                <w:sz w:val="24"/>
              </w:rPr>
              <w:t>4</w:t>
            </w:r>
          </w:p>
        </w:tc>
        <w:tc>
          <w:tcPr>
            <w:tcW w:w="3009" w:type="dxa"/>
            <w:tcBorders>
              <w:top w:val="single" w:color="auto" w:sz="4" w:space="0"/>
              <w:left w:val="nil"/>
              <w:bottom w:val="single" w:color="auto" w:sz="4" w:space="0"/>
              <w:right w:val="single" w:color="auto" w:sz="4" w:space="0"/>
            </w:tcBorders>
            <w:vAlign w:val="center"/>
          </w:tcPr>
          <w:p>
            <w:pPr>
              <w:widowControl/>
              <w:adjustRightInd/>
              <w:jc w:val="center"/>
              <w:rPr>
                <w:rFonts w:hint="eastAsia" w:ascii="仿宋" w:hAnsi="仿宋" w:eastAsia="仿宋" w:cs="仿宋"/>
                <w:color w:val="auto"/>
                <w:position w:val="-6"/>
                <w:sz w:val="24"/>
                <w:lang w:val="en-US" w:eastAsia="zh-CN"/>
              </w:rPr>
            </w:pPr>
            <w:r>
              <w:rPr>
                <w:rFonts w:hint="eastAsia" w:ascii="仿宋" w:hAnsi="仿宋" w:eastAsia="仿宋" w:cs="仿宋"/>
                <w:color w:val="auto"/>
                <w:position w:val="-6"/>
                <w:sz w:val="24"/>
              </w:rPr>
              <w:t>安全生产信息化平台管理</w:t>
            </w:r>
            <w:r>
              <w:rPr>
                <w:rFonts w:hint="eastAsia" w:ascii="仿宋" w:hAnsi="仿宋" w:eastAsia="仿宋" w:cs="仿宋"/>
                <w:color w:val="auto"/>
                <w:position w:val="-6"/>
                <w:sz w:val="24"/>
                <w:lang w:val="en-US" w:eastAsia="zh-CN"/>
              </w:rPr>
              <w:t>服务</w:t>
            </w:r>
          </w:p>
        </w:tc>
        <w:tc>
          <w:tcPr>
            <w:tcW w:w="1485" w:type="dxa"/>
            <w:tcBorders>
              <w:top w:val="single" w:color="auto" w:sz="4" w:space="0"/>
              <w:left w:val="nil"/>
              <w:bottom w:val="single" w:color="auto" w:sz="4" w:space="0"/>
              <w:right w:val="single" w:color="auto" w:sz="4" w:space="0"/>
            </w:tcBorders>
            <w:vAlign w:val="center"/>
          </w:tcPr>
          <w:p>
            <w:pPr>
              <w:widowControl/>
              <w:adjustRightInd/>
              <w:jc w:val="center"/>
              <w:rPr>
                <w:rFonts w:hint="default" w:ascii="仿宋" w:hAnsi="仿宋" w:eastAsia="仿宋" w:cs="仿宋"/>
                <w:color w:val="auto"/>
                <w:position w:val="-6"/>
                <w:sz w:val="24"/>
                <w:lang w:val="en-US"/>
              </w:rPr>
            </w:pPr>
            <w:r>
              <w:rPr>
                <w:rFonts w:hint="eastAsia" w:ascii="仿宋" w:hAnsi="仿宋" w:eastAsia="仿宋" w:cs="仿宋"/>
                <w:color w:val="auto"/>
                <w:position w:val="-6"/>
                <w:sz w:val="24"/>
                <w:lang w:val="en-US" w:eastAsia="zh-CN"/>
              </w:rPr>
              <w:t>197家</w:t>
            </w:r>
          </w:p>
        </w:tc>
        <w:tc>
          <w:tcPr>
            <w:tcW w:w="2445" w:type="dxa"/>
            <w:tcBorders>
              <w:top w:val="single" w:color="auto" w:sz="4" w:space="0"/>
              <w:left w:val="nil"/>
              <w:bottom w:val="single" w:color="auto" w:sz="4" w:space="0"/>
              <w:right w:val="single" w:color="auto" w:sz="4" w:space="0"/>
            </w:tcBorders>
            <w:vAlign w:val="center"/>
          </w:tcPr>
          <w:p>
            <w:pPr>
              <w:widowControl/>
              <w:adjustRightInd/>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225000</w:t>
            </w:r>
          </w:p>
        </w:tc>
      </w:tr>
    </w:tbl>
    <w:p>
      <w:pPr>
        <w:pStyle w:val="2"/>
        <w:rPr>
          <w:rFonts w:hint="eastAsia"/>
          <w:lang w:eastAsia="zh-CN"/>
        </w:rPr>
      </w:pPr>
      <w:r>
        <w:rPr>
          <w:rFonts w:hint="eastAsia" w:ascii="仿宋" w:hAnsi="仿宋" w:eastAsia="仿宋" w:cs="仿宋"/>
          <w:color w:val="auto"/>
          <w:sz w:val="24"/>
        </w:rPr>
        <w:t>各投标人须按上述数量及要求进行报价，单价一次性包干不作调整，最终按实结算，协助服务内容应包含在单价中，费用不在单独计取。</w:t>
      </w:r>
    </w:p>
    <w:p>
      <w:pPr>
        <w:spacing w:line="360" w:lineRule="auto"/>
        <w:ind w:firstLine="482" w:firstLineChars="200"/>
        <w:rPr>
          <w:rFonts w:ascii="仿宋" w:hAnsi="仿宋" w:eastAsia="仿宋" w:cs="宋体"/>
          <w:b/>
          <w:sz w:val="24"/>
        </w:rPr>
      </w:pPr>
      <w:r>
        <w:rPr>
          <w:rFonts w:hint="eastAsia" w:ascii="仿宋" w:hAnsi="仿宋" w:eastAsia="仿宋" w:cs="宋体"/>
          <w:b/>
          <w:sz w:val="24"/>
        </w:rPr>
        <w:t>二、工作目标及内容</w:t>
      </w:r>
    </w:p>
    <w:p>
      <w:pPr>
        <w:spacing w:line="360" w:lineRule="auto"/>
        <w:ind w:firstLine="480" w:firstLineChars="200"/>
        <w:rPr>
          <w:rFonts w:hint="eastAsia" w:ascii="仿宋" w:hAnsi="仿宋" w:eastAsia="仿宋" w:cs="宋体"/>
          <w:sz w:val="24"/>
          <w:highlight w:val="none"/>
        </w:rPr>
      </w:pPr>
      <w:r>
        <w:rPr>
          <w:rFonts w:hint="eastAsia" w:ascii="仿宋" w:hAnsi="仿宋" w:eastAsia="仿宋" w:cs="宋体"/>
          <w:sz w:val="24"/>
          <w:highlight w:val="none"/>
          <w:lang w:eastAsia="zh-CN"/>
        </w:rPr>
        <w:t>安全生产管理社会化服务</w:t>
      </w:r>
      <w:r>
        <w:rPr>
          <w:rFonts w:hint="eastAsia" w:ascii="仿宋" w:hAnsi="仿宋" w:eastAsia="仿宋" w:cs="宋体"/>
          <w:sz w:val="24"/>
          <w:highlight w:val="none"/>
        </w:rPr>
        <w:t>包括:</w:t>
      </w:r>
    </w:p>
    <w:p>
      <w:pPr>
        <w:numPr>
          <w:ilvl w:val="0"/>
          <w:numId w:val="0"/>
        </w:numPr>
        <w:spacing w:line="360" w:lineRule="auto"/>
        <w:ind w:firstLine="480" w:firstLineChars="200"/>
        <w:rPr>
          <w:rFonts w:hint="default" w:ascii="仿宋" w:hAnsi="仿宋" w:eastAsia="仿宋" w:cs="宋体"/>
          <w:sz w:val="24"/>
          <w:highlight w:val="none"/>
          <w:lang w:val="en-US" w:eastAsia="zh-CN"/>
        </w:rPr>
      </w:pPr>
      <w:r>
        <w:rPr>
          <w:rFonts w:hint="eastAsia" w:ascii="仿宋" w:hAnsi="仿宋" w:eastAsia="仿宋" w:cs="宋体"/>
          <w:sz w:val="24"/>
          <w:highlight w:val="none"/>
          <w:lang w:val="en-US" w:eastAsia="zh-CN"/>
        </w:rPr>
        <w:t>1、</w:t>
      </w:r>
      <w:r>
        <w:rPr>
          <w:rFonts w:hint="eastAsia" w:ascii="仿宋" w:eastAsia="仿宋" w:cs="宋体"/>
          <w:b w:val="0"/>
          <w:bCs w:val="0"/>
          <w:kern w:val="2"/>
          <w:sz w:val="24"/>
          <w:szCs w:val="24"/>
          <w:highlight w:val="none"/>
          <w:lang w:val="en-US" w:eastAsia="zh-CN" w:bidi="ar-SA"/>
        </w:rPr>
        <w:t>安全生产检查：</w:t>
      </w:r>
      <w:r>
        <w:rPr>
          <w:rFonts w:hint="eastAsia" w:ascii="仿宋" w:hAnsi="仿宋" w:eastAsia="仿宋" w:cs="宋体"/>
          <w:sz w:val="24"/>
          <w:highlight w:val="none"/>
        </w:rPr>
        <w:t>对辖区300家企业(单位)和重点场所进行全覆盖隐患排查，每个单位不少于2次/年</w:t>
      </w:r>
      <w:r>
        <w:rPr>
          <w:rFonts w:hint="eastAsia" w:ascii="仿宋" w:hAnsi="仿宋" w:eastAsia="仿宋" w:cs="宋体"/>
          <w:sz w:val="24"/>
          <w:highlight w:val="none"/>
          <w:lang w:eastAsia="zh-CN"/>
        </w:rPr>
        <w:t>，</w:t>
      </w:r>
      <w:r>
        <w:rPr>
          <w:rFonts w:hint="eastAsia" w:ascii="仿宋" w:hAnsi="仿宋" w:eastAsia="仿宋" w:cs="宋体"/>
          <w:sz w:val="24"/>
          <w:highlight w:val="none"/>
          <w:lang w:val="en-US" w:eastAsia="zh-CN"/>
        </w:rPr>
        <w:t>并出具各单位</w:t>
      </w:r>
      <w:r>
        <w:rPr>
          <w:rFonts w:hint="default" w:ascii="仿宋" w:hAnsi="仿宋" w:eastAsia="仿宋" w:cs="仿宋"/>
          <w:color w:val="auto"/>
          <w:kern w:val="2"/>
          <w:sz w:val="24"/>
          <w:szCs w:val="24"/>
          <w:highlight w:val="none"/>
          <w:lang w:val="en-US" w:eastAsia="zh-CN" w:bidi="ar-SA"/>
        </w:rPr>
        <w:t>企业安全生产风险评估报告</w:t>
      </w:r>
      <w:r>
        <w:rPr>
          <w:rFonts w:hint="eastAsia" w:ascii="仿宋" w:hAnsi="仿宋" w:eastAsia="仿宋" w:cs="仿宋"/>
          <w:color w:val="auto"/>
          <w:kern w:val="2"/>
          <w:sz w:val="24"/>
          <w:szCs w:val="24"/>
          <w:highlight w:val="none"/>
          <w:lang w:val="en-US" w:eastAsia="zh-CN" w:bidi="ar-SA"/>
        </w:rPr>
        <w:t>。</w:t>
      </w:r>
    </w:p>
    <w:p>
      <w:pPr>
        <w:numPr>
          <w:ilvl w:val="0"/>
          <w:numId w:val="0"/>
        </w:numPr>
        <w:spacing w:line="360" w:lineRule="auto"/>
        <w:ind w:firstLine="480" w:firstLineChars="200"/>
        <w:rPr>
          <w:rFonts w:hint="eastAsia" w:ascii="仿宋" w:hAnsi="仿宋" w:eastAsia="仿宋" w:cs="宋体"/>
          <w:sz w:val="24"/>
          <w:highlight w:val="none"/>
        </w:rPr>
      </w:pPr>
      <w:r>
        <w:rPr>
          <w:rFonts w:hint="eastAsia" w:ascii="仿宋" w:hAnsi="仿宋" w:eastAsia="仿宋" w:cs="宋体"/>
          <w:sz w:val="24"/>
          <w:highlight w:val="none"/>
          <w:lang w:val="en-US" w:eastAsia="zh-CN"/>
        </w:rPr>
        <w:t>2、</w:t>
      </w:r>
      <w:r>
        <w:rPr>
          <w:rFonts w:hint="eastAsia" w:ascii="仿宋" w:eastAsia="仿宋" w:cs="宋体"/>
          <w:b w:val="0"/>
          <w:bCs w:val="0"/>
          <w:kern w:val="2"/>
          <w:sz w:val="24"/>
          <w:szCs w:val="24"/>
          <w:highlight w:val="none"/>
          <w:lang w:val="en-US" w:eastAsia="zh-CN" w:bidi="ar-SA"/>
        </w:rPr>
        <w:t>安全知识讲座：</w:t>
      </w:r>
      <w:r>
        <w:rPr>
          <w:rFonts w:hint="eastAsia" w:ascii="仿宋" w:hAnsi="仿宋" w:eastAsia="仿宋" w:cs="宋体"/>
          <w:sz w:val="24"/>
          <w:highlight w:val="none"/>
        </w:rPr>
        <w:t>对辖区企业(单位</w:t>
      </w:r>
      <w:r>
        <w:rPr>
          <w:rFonts w:hint="eastAsia" w:ascii="仿宋" w:hAnsi="仿宋" w:eastAsia="仿宋" w:cs="宋体"/>
          <w:sz w:val="24"/>
          <w:highlight w:val="none"/>
          <w:lang w:eastAsia="zh-CN"/>
        </w:rPr>
        <w:t>）和</w:t>
      </w:r>
      <w:r>
        <w:rPr>
          <w:rFonts w:hint="eastAsia" w:ascii="仿宋" w:hAnsi="仿宋" w:eastAsia="仿宋" w:cs="宋体"/>
          <w:sz w:val="24"/>
          <w:highlight w:val="none"/>
        </w:rPr>
        <w:t>镇村开展安全知识讲座</w:t>
      </w:r>
      <w:r>
        <w:rPr>
          <w:rFonts w:hint="eastAsia" w:ascii="仿宋" w:hAnsi="仿宋" w:eastAsia="仿宋" w:cs="宋体"/>
          <w:sz w:val="24"/>
          <w:highlight w:val="none"/>
          <w:lang w:eastAsia="zh-CN"/>
        </w:rPr>
        <w:t>，</w:t>
      </w:r>
      <w:r>
        <w:rPr>
          <w:rFonts w:hint="eastAsia" w:ascii="仿宋" w:hAnsi="仿宋" w:eastAsia="仿宋" w:cs="宋体"/>
          <w:sz w:val="24"/>
          <w:highlight w:val="none"/>
        </w:rPr>
        <w:t>全年</w:t>
      </w:r>
      <w:r>
        <w:rPr>
          <w:rFonts w:hint="eastAsia" w:ascii="仿宋" w:hAnsi="仿宋" w:eastAsia="仿宋" w:cs="宋体"/>
          <w:sz w:val="24"/>
          <w:highlight w:val="none"/>
          <w:lang w:eastAsia="zh-CN"/>
        </w:rPr>
        <w:t>不少于</w:t>
      </w:r>
      <w:r>
        <w:rPr>
          <w:rFonts w:hint="eastAsia" w:ascii="仿宋" w:hAnsi="仿宋" w:eastAsia="仿宋" w:cs="宋体"/>
          <w:sz w:val="24"/>
          <w:highlight w:val="none"/>
          <w:lang w:val="en-US" w:eastAsia="zh-CN"/>
        </w:rPr>
        <w:t>30</w:t>
      </w:r>
      <w:r>
        <w:rPr>
          <w:rFonts w:hint="eastAsia" w:ascii="仿宋" w:hAnsi="仿宋" w:eastAsia="仿宋" w:cs="宋体"/>
          <w:sz w:val="24"/>
          <w:highlight w:val="none"/>
        </w:rPr>
        <w:t>次;</w:t>
      </w:r>
    </w:p>
    <w:p>
      <w:pPr>
        <w:numPr>
          <w:ilvl w:val="0"/>
          <w:numId w:val="0"/>
        </w:numPr>
        <w:spacing w:line="360" w:lineRule="auto"/>
        <w:ind w:firstLine="480" w:firstLineChars="200"/>
        <w:rPr>
          <w:rFonts w:hint="eastAsia" w:ascii="仿宋" w:hAnsi="仿宋" w:eastAsia="仿宋" w:cs="宋体"/>
          <w:sz w:val="24"/>
          <w:highlight w:val="none"/>
          <w:lang w:eastAsia="zh-CN"/>
        </w:rPr>
      </w:pPr>
      <w:r>
        <w:rPr>
          <w:rFonts w:hint="eastAsia" w:ascii="仿宋" w:hAnsi="仿宋" w:eastAsia="仿宋" w:cs="宋体"/>
          <w:sz w:val="24"/>
          <w:highlight w:val="none"/>
          <w:lang w:val="en-US" w:eastAsia="zh-CN"/>
        </w:rPr>
        <w:t>3、</w:t>
      </w:r>
      <w:r>
        <w:rPr>
          <w:rFonts w:hint="eastAsia" w:ascii="仿宋" w:eastAsia="仿宋" w:cs="宋体"/>
          <w:b w:val="0"/>
          <w:bCs w:val="0"/>
          <w:kern w:val="2"/>
          <w:sz w:val="24"/>
          <w:szCs w:val="24"/>
          <w:highlight w:val="none"/>
          <w:lang w:val="en-US" w:eastAsia="zh-CN" w:bidi="ar-SA"/>
        </w:rPr>
        <w:t>应急演练培训：</w:t>
      </w:r>
      <w:r>
        <w:rPr>
          <w:rFonts w:hint="eastAsia" w:ascii="仿宋" w:hAnsi="仿宋" w:eastAsia="仿宋" w:cs="宋体"/>
          <w:sz w:val="24"/>
          <w:highlight w:val="none"/>
        </w:rPr>
        <w:t>对辖区企业(单位)</w:t>
      </w:r>
      <w:r>
        <w:rPr>
          <w:rFonts w:hint="eastAsia" w:ascii="仿宋" w:hAnsi="仿宋" w:eastAsia="仿宋" w:cs="宋体"/>
          <w:sz w:val="24"/>
          <w:highlight w:val="none"/>
          <w:lang w:eastAsia="zh-CN"/>
        </w:rPr>
        <w:t>和</w:t>
      </w:r>
      <w:r>
        <w:rPr>
          <w:rFonts w:hint="eastAsia" w:ascii="仿宋" w:hAnsi="仿宋" w:eastAsia="仿宋" w:cs="宋体"/>
          <w:sz w:val="24"/>
          <w:highlight w:val="none"/>
        </w:rPr>
        <w:t>镇村开展应急演练培训，全年</w:t>
      </w:r>
      <w:r>
        <w:rPr>
          <w:rFonts w:hint="eastAsia" w:ascii="仿宋" w:hAnsi="仿宋" w:eastAsia="仿宋" w:cs="宋体"/>
          <w:sz w:val="24"/>
          <w:highlight w:val="none"/>
          <w:lang w:eastAsia="zh-CN"/>
        </w:rPr>
        <w:t>不少于</w:t>
      </w:r>
      <w:r>
        <w:rPr>
          <w:rFonts w:hint="eastAsia" w:ascii="仿宋" w:hAnsi="仿宋" w:eastAsia="仿宋" w:cs="宋体"/>
          <w:sz w:val="24"/>
          <w:highlight w:val="none"/>
        </w:rPr>
        <w:t>50次</w:t>
      </w:r>
      <w:r>
        <w:rPr>
          <w:rFonts w:hint="eastAsia" w:ascii="仿宋" w:hAnsi="仿宋" w:eastAsia="仿宋" w:cs="宋体"/>
          <w:sz w:val="24"/>
          <w:highlight w:val="none"/>
          <w:lang w:eastAsia="zh-CN"/>
        </w:rPr>
        <w:t>；</w:t>
      </w:r>
    </w:p>
    <w:p>
      <w:pPr>
        <w:numPr>
          <w:ilvl w:val="0"/>
          <w:numId w:val="0"/>
        </w:numPr>
        <w:spacing w:line="360" w:lineRule="auto"/>
        <w:ind w:firstLine="480" w:firstLineChars="200"/>
        <w:rPr>
          <w:rFonts w:hint="default" w:ascii="仿宋" w:eastAsia="仿宋" w:cs="宋体"/>
          <w:b w:val="0"/>
          <w:bCs w:val="0"/>
          <w:kern w:val="2"/>
          <w:sz w:val="24"/>
          <w:szCs w:val="24"/>
          <w:highlight w:val="none"/>
          <w:lang w:val="en-US" w:eastAsia="zh-CN" w:bidi="ar-SA"/>
        </w:rPr>
      </w:pPr>
      <w:r>
        <w:rPr>
          <w:rFonts w:hint="eastAsia" w:ascii="仿宋" w:eastAsia="仿宋" w:cs="宋体"/>
          <w:b w:val="0"/>
          <w:bCs w:val="0"/>
          <w:kern w:val="2"/>
          <w:sz w:val="24"/>
          <w:szCs w:val="24"/>
          <w:highlight w:val="none"/>
          <w:lang w:val="en-US" w:eastAsia="zh-CN" w:bidi="ar-SA"/>
        </w:rPr>
        <w:t>4、要求服务单位提供的专家须为中级职称以上的注册安全工程师。</w:t>
      </w:r>
    </w:p>
    <w:p>
      <w:pPr>
        <w:pStyle w:val="6"/>
        <w:ind w:left="0" w:leftChars="0" w:firstLine="480" w:firstLineChars="200"/>
        <w:jc w:val="both"/>
        <w:rPr>
          <w:rFonts w:hint="eastAsia"/>
          <w:highlight w:val="none"/>
        </w:rPr>
      </w:pPr>
      <w:r>
        <w:rPr>
          <w:rFonts w:hint="eastAsia" w:ascii="仿宋" w:eastAsia="仿宋" w:cs="宋体"/>
          <w:b w:val="0"/>
          <w:bCs w:val="0"/>
          <w:kern w:val="2"/>
          <w:sz w:val="24"/>
          <w:szCs w:val="24"/>
          <w:highlight w:val="none"/>
          <w:lang w:val="en-US" w:eastAsia="zh-CN" w:bidi="ar-SA"/>
        </w:rPr>
        <w:t>5、</w:t>
      </w:r>
      <w:r>
        <w:rPr>
          <w:rFonts w:hint="eastAsia" w:ascii="仿宋" w:hAnsi="仿宋" w:eastAsia="仿宋" w:cs="宋体"/>
          <w:b w:val="0"/>
          <w:bCs w:val="0"/>
          <w:kern w:val="2"/>
          <w:sz w:val="24"/>
          <w:szCs w:val="24"/>
          <w:highlight w:val="none"/>
          <w:lang w:val="en-US" w:eastAsia="zh-CN" w:bidi="ar-SA"/>
        </w:rPr>
        <w:t>针对</w:t>
      </w:r>
      <w:r>
        <w:rPr>
          <w:rFonts w:hint="eastAsia" w:ascii="仿宋" w:eastAsia="仿宋" w:cs="宋体"/>
          <w:b w:val="0"/>
          <w:bCs w:val="0"/>
          <w:kern w:val="2"/>
          <w:sz w:val="24"/>
          <w:szCs w:val="24"/>
          <w:highlight w:val="none"/>
          <w:lang w:val="en-US" w:eastAsia="zh-CN" w:bidi="ar-SA"/>
        </w:rPr>
        <w:t>径山</w:t>
      </w:r>
      <w:r>
        <w:rPr>
          <w:rFonts w:hint="eastAsia" w:ascii="仿宋" w:hAnsi="仿宋" w:eastAsia="仿宋" w:cs="宋体"/>
          <w:b w:val="0"/>
          <w:bCs w:val="0"/>
          <w:kern w:val="2"/>
          <w:sz w:val="24"/>
          <w:szCs w:val="24"/>
          <w:highlight w:val="none"/>
          <w:lang w:val="en-US" w:eastAsia="zh-CN" w:bidi="ar-SA"/>
        </w:rPr>
        <w:t>镇临时突击性的检查、上级文件要求的检查等应急处置，</w:t>
      </w:r>
      <w:r>
        <w:rPr>
          <w:rFonts w:hint="eastAsia" w:ascii="仿宋" w:eastAsia="仿宋" w:cs="宋体"/>
          <w:b w:val="0"/>
          <w:bCs w:val="0"/>
          <w:kern w:val="2"/>
          <w:sz w:val="24"/>
          <w:szCs w:val="24"/>
          <w:highlight w:val="none"/>
          <w:lang w:val="en-US" w:eastAsia="zh-CN" w:bidi="ar-SA"/>
        </w:rPr>
        <w:t>要求</w:t>
      </w:r>
      <w:r>
        <w:rPr>
          <w:rFonts w:hint="eastAsia" w:ascii="仿宋" w:hAnsi="仿宋" w:eastAsia="仿宋" w:cs="宋体"/>
          <w:b w:val="0"/>
          <w:bCs w:val="0"/>
          <w:kern w:val="2"/>
          <w:sz w:val="24"/>
          <w:szCs w:val="24"/>
          <w:highlight w:val="none"/>
          <w:lang w:val="en-US" w:eastAsia="zh-CN" w:bidi="ar-SA"/>
        </w:rPr>
        <w:t>做到随叫随到，不另行收费。</w:t>
      </w:r>
    </w:p>
    <w:p>
      <w:pPr>
        <w:spacing w:line="360" w:lineRule="auto"/>
        <w:ind w:firstLine="480" w:firstLineChars="200"/>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6、安全生产专家检查用车由中标单位解决。</w:t>
      </w:r>
    </w:p>
    <w:p>
      <w:pPr>
        <w:adjustRightInd w:val="0"/>
        <w:spacing w:line="360" w:lineRule="auto"/>
        <w:ind w:firstLine="480" w:firstLineChars="200"/>
        <w:rPr>
          <w:rFonts w:hint="default" w:ascii="仿宋_GB2312" w:hAnsi="仿宋_GB2312" w:eastAsia="仿宋_GB2312" w:cs="仿宋_GB2312"/>
          <w:b/>
          <w:bCs/>
          <w:color w:val="000000"/>
          <w:sz w:val="24"/>
          <w:highlight w:val="none"/>
          <w:lang w:val="en-US" w:eastAsia="zh-CN"/>
        </w:rPr>
      </w:pPr>
      <w:r>
        <w:rPr>
          <w:rFonts w:hint="eastAsia" w:ascii="仿宋" w:hAnsi="仿宋" w:eastAsia="仿宋" w:cs="仿宋"/>
          <w:sz w:val="24"/>
          <w:szCs w:val="24"/>
          <w:highlight w:val="none"/>
          <w:lang w:val="en-US" w:eastAsia="zh-CN"/>
        </w:rPr>
        <w:t>7、安全生产信息化平台管理包括但不限于浙江省工业企业在线平台(目前149 家企业)浙江省危险化学品风险防控大数据平台( 目前15 家企业)余杭区安全生产综合监管平台(目前 33 家企业)，最终以实际在线企业数为准。第三方社会化服务单位每月至少对平台内所有企业进行1次信息录入和维护，每单位不少于12次/年，并将各平台在线企业服务记录与过程中出现的问题等内容以报告形式发送至应急消防管理站 。服务内容如下：</w:t>
      </w:r>
    </w:p>
    <w:p>
      <w:pPr>
        <w:adjustRightIn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（1）及时完成企业工业在线维护信息录入，包括：日常检查、企业自查、常普常新等内容。</w:t>
      </w:r>
    </w:p>
    <w:p>
      <w:pPr>
        <w:adjustRightIn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（2）余杭区安全生产综合监管平台系统的维护。</w:t>
      </w:r>
    </w:p>
    <w:p>
      <w:pPr>
        <w:adjustRightIn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（3）浙江省危险化学品风险防控大数据平台系统的维护。</w:t>
      </w:r>
    </w:p>
    <w:p>
      <w:pPr>
        <w:adjustRightIn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（4）浙江省工业企业在线平台系统的维护。</w:t>
      </w:r>
    </w:p>
    <w:p>
      <w:pPr>
        <w:pStyle w:val="62"/>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（5）新增的安全生产系统的维护。</w:t>
      </w:r>
    </w:p>
    <w:p>
      <w:pPr>
        <w:pStyle w:val="62"/>
        <w:ind w:left="0" w:leftChars="0" w:firstLine="480" w:firstLineChars="200"/>
        <w:rPr>
          <w:rFonts w:hint="eastAsia" w:ascii="仿宋" w:hAnsi="仿宋" w:eastAsia="仿宋" w:cs="仿宋"/>
          <w:sz w:val="24"/>
          <w:szCs w:val="24"/>
          <w:highlight w:val="yellow"/>
          <w:lang w:val="en-US" w:eastAsia="zh-CN"/>
        </w:rPr>
      </w:pPr>
    </w:p>
    <w:p>
      <w:pPr>
        <w:pStyle w:val="6"/>
        <w:spacing w:line="360" w:lineRule="auto"/>
        <w:rPr>
          <w:rFonts w:hint="eastAsia" w:ascii="仿宋" w:hAnsi="仿宋" w:eastAsia="仿宋" w:cs="宋体"/>
          <w:b/>
          <w:bCs w:val="0"/>
          <w:kern w:val="2"/>
          <w:sz w:val="24"/>
          <w:szCs w:val="24"/>
          <w:lang w:val="en-US" w:eastAsia="zh-CN" w:bidi="ar-SA"/>
        </w:rPr>
      </w:pPr>
      <w:r>
        <w:rPr>
          <w:rFonts w:hint="eastAsia" w:ascii="仿宋" w:hAnsi="仿宋" w:eastAsia="仿宋" w:cs="宋体"/>
          <w:b/>
          <w:bCs w:val="0"/>
          <w:kern w:val="2"/>
          <w:sz w:val="24"/>
          <w:szCs w:val="24"/>
          <w:lang w:val="en-US" w:eastAsia="zh-CN" w:bidi="ar-SA"/>
        </w:rPr>
        <w:t>●三、服务时间</w:t>
      </w:r>
    </w:p>
    <w:p>
      <w:pPr>
        <w:spacing w:line="360" w:lineRule="auto"/>
        <w:ind w:firstLine="480" w:firstLineChars="200"/>
        <w:rPr>
          <w:rFonts w:hint="eastAsia" w:ascii="仿宋" w:hAnsi="仿宋" w:eastAsia="仿宋" w:cs="宋体"/>
          <w:sz w:val="24"/>
          <w:lang w:val="en-US" w:eastAsia="zh-CN"/>
        </w:rPr>
      </w:pPr>
      <w:r>
        <w:rPr>
          <w:rFonts w:hint="eastAsia" w:ascii="仿宋" w:hAnsi="仿宋" w:eastAsia="仿宋" w:cs="宋体"/>
          <w:sz w:val="24"/>
          <w:lang w:val="en-US" w:eastAsia="zh-CN"/>
        </w:rPr>
        <w:t>合同期限为合同签订后至2024年12月31日。</w:t>
      </w:r>
    </w:p>
    <w:p>
      <w:pPr>
        <w:pStyle w:val="62"/>
        <w:rPr>
          <w:rFonts w:hint="eastAsia" w:ascii="仿宋" w:hAnsi="仿宋" w:eastAsia="仿宋" w:cs="宋体"/>
          <w:sz w:val="24"/>
          <w:lang w:val="en-US" w:eastAsia="zh-CN"/>
        </w:rPr>
      </w:pPr>
    </w:p>
    <w:p>
      <w:pPr>
        <w:pStyle w:val="6"/>
        <w:spacing w:line="360" w:lineRule="auto"/>
        <w:rPr>
          <w:rFonts w:hint="eastAsia" w:ascii="仿宋" w:eastAsia="仿宋" w:cs="宋体"/>
          <w:b/>
          <w:bCs w:val="0"/>
          <w:kern w:val="2"/>
          <w:sz w:val="24"/>
          <w:szCs w:val="24"/>
          <w:lang w:val="en-US" w:eastAsia="zh-CN" w:bidi="ar-SA"/>
        </w:rPr>
      </w:pPr>
      <w:r>
        <w:rPr>
          <w:rFonts w:hint="eastAsia" w:ascii="仿宋" w:hAnsi="仿宋" w:eastAsia="仿宋" w:cs="宋体"/>
          <w:b/>
          <w:bCs w:val="0"/>
          <w:kern w:val="2"/>
          <w:sz w:val="24"/>
          <w:szCs w:val="24"/>
          <w:lang w:val="zh-CN" w:eastAsia="zh-CN" w:bidi="ar-SA"/>
        </w:rPr>
        <w:t>●</w:t>
      </w:r>
      <w:r>
        <w:rPr>
          <w:rFonts w:hint="eastAsia" w:ascii="仿宋" w:hAnsi="仿宋" w:eastAsia="仿宋" w:cs="宋体"/>
          <w:b/>
          <w:bCs w:val="0"/>
          <w:kern w:val="2"/>
          <w:sz w:val="24"/>
          <w:szCs w:val="24"/>
          <w:lang w:val="en-US" w:eastAsia="zh-CN" w:bidi="ar-SA"/>
        </w:rPr>
        <w:t>四、费用支付：</w:t>
      </w:r>
    </w:p>
    <w:p>
      <w:pPr>
        <w:snapToGrid w:val="0"/>
        <w:spacing w:line="360" w:lineRule="auto"/>
        <w:ind w:firstLine="482" w:firstLineChars="200"/>
        <w:rPr>
          <w:rFonts w:hint="eastAsia" w:ascii="仿宋" w:hAnsi="仿宋" w:eastAsia="仿宋" w:cs="宋体"/>
          <w:b/>
          <w:bCs w:val="0"/>
          <w:color w:val="FF0000"/>
          <w:kern w:val="2"/>
          <w:sz w:val="24"/>
          <w:szCs w:val="24"/>
          <w:lang w:val="en-US" w:eastAsia="zh-CN" w:bidi="ar-SA"/>
        </w:rPr>
      </w:pPr>
      <w:r>
        <w:rPr>
          <w:rFonts w:hint="eastAsia" w:ascii="仿宋" w:hAnsi="仿宋" w:eastAsia="仿宋" w:cs="宋体"/>
          <w:b/>
          <w:bCs w:val="0"/>
          <w:color w:val="000000" w:themeColor="text1"/>
          <w:kern w:val="2"/>
          <w:sz w:val="24"/>
          <w:szCs w:val="24"/>
          <w:lang w:val="en-US" w:eastAsia="zh-CN" w:bidi="ar-SA"/>
        </w:rPr>
        <w:t>最终根据服务费单价按实结算，服务费按每一个季度结算一次，根据考核结果支付上一周期费用，前三个季度考核结果初定为第六名，服务单价按第六名的标准结算，最后一个季度，已全区</w:t>
      </w:r>
      <w:r>
        <w:rPr>
          <w:rFonts w:hint="default" w:ascii="仿宋" w:hAnsi="仿宋" w:eastAsia="仿宋" w:cs="宋体"/>
          <w:b/>
          <w:bCs w:val="0"/>
          <w:color w:val="000000" w:themeColor="text1"/>
          <w:kern w:val="2"/>
          <w:sz w:val="24"/>
          <w:szCs w:val="24"/>
          <w:lang w:val="en-US" w:eastAsia="zh-CN" w:bidi="ar-SA"/>
        </w:rPr>
        <w:t>年度考核名次</w:t>
      </w:r>
      <w:r>
        <w:rPr>
          <w:rFonts w:hint="eastAsia" w:ascii="仿宋" w:hAnsi="仿宋" w:eastAsia="仿宋" w:cs="宋体"/>
          <w:b/>
          <w:bCs w:val="0"/>
          <w:color w:val="000000" w:themeColor="text1"/>
          <w:kern w:val="2"/>
          <w:sz w:val="24"/>
          <w:szCs w:val="24"/>
          <w:lang w:val="en-US" w:eastAsia="zh-CN" w:bidi="ar-SA"/>
        </w:rPr>
        <w:t>结果结算总项目余款。在甲方付款前，乙方应开具等额、符合税法的发票，否则甲方有权拒付相应款项且不承担逾期付款违约责任。（遇国家法定节假日顺延）。</w:t>
      </w:r>
    </w:p>
    <w:p>
      <w:pPr>
        <w:rPr>
          <w:rFonts w:hint="default" w:ascii="仿宋" w:hAnsi="仿宋" w:eastAsia="仿宋" w:cs="宋体"/>
          <w:b/>
          <w:bCs w:val="0"/>
          <w:kern w:val="2"/>
          <w:sz w:val="24"/>
          <w:szCs w:val="24"/>
          <w:lang w:val="en-US" w:eastAsia="zh-CN" w:bidi="ar-SA"/>
        </w:rPr>
      </w:pPr>
      <w:r>
        <w:rPr>
          <w:rFonts w:hint="eastAsia" w:ascii="仿宋" w:hAnsi="仿宋" w:eastAsia="仿宋" w:cs="宋体"/>
          <w:b/>
          <w:bCs w:val="0"/>
          <w:kern w:val="2"/>
          <w:sz w:val="24"/>
          <w:szCs w:val="24"/>
          <w:lang w:val="en-US" w:eastAsia="zh-CN" w:bidi="ar-SA"/>
        </w:rPr>
        <w:t>五、</w:t>
      </w:r>
      <w:r>
        <w:rPr>
          <w:rFonts w:hint="default" w:ascii="仿宋" w:hAnsi="仿宋" w:eastAsia="仿宋" w:cs="宋体"/>
          <w:b/>
          <w:bCs w:val="0"/>
          <w:kern w:val="2"/>
          <w:sz w:val="24"/>
          <w:szCs w:val="24"/>
          <w:lang w:val="en-US" w:eastAsia="zh-CN" w:bidi="ar-SA"/>
        </w:rPr>
        <w:t>考核：</w:t>
      </w:r>
    </w:p>
    <w:p>
      <w:pPr>
        <w:ind w:firstLine="482" w:firstLineChars="200"/>
        <w:rPr>
          <w:rFonts w:hint="default" w:ascii="仿宋" w:hAnsi="仿宋" w:eastAsia="仿宋" w:cs="宋体"/>
          <w:b/>
          <w:bCs w:val="0"/>
          <w:kern w:val="2"/>
          <w:sz w:val="24"/>
          <w:szCs w:val="24"/>
          <w:lang w:val="en-US" w:eastAsia="zh-CN" w:bidi="ar-SA"/>
        </w:rPr>
      </w:pPr>
      <w:r>
        <w:rPr>
          <w:rFonts w:hint="eastAsia" w:ascii="仿宋" w:eastAsia="仿宋" w:cs="宋体"/>
          <w:b/>
          <w:bCs/>
          <w:kern w:val="2"/>
          <w:sz w:val="24"/>
          <w:szCs w:val="24"/>
          <w:highlight w:val="none"/>
          <w:lang w:val="en-US" w:eastAsia="zh-CN" w:bidi="ar-SA"/>
        </w:rPr>
        <w:t>安全生产检查服务：</w:t>
      </w:r>
      <w:r>
        <w:rPr>
          <w:rFonts w:hint="eastAsia" w:ascii="仿宋" w:hAnsi="仿宋" w:eastAsia="仿宋" w:cs="宋体"/>
          <w:b/>
          <w:bCs w:val="0"/>
          <w:kern w:val="2"/>
          <w:sz w:val="24"/>
          <w:szCs w:val="24"/>
          <w:lang w:val="en-US" w:eastAsia="zh-CN" w:bidi="ar-SA"/>
        </w:rPr>
        <w:t>根据径山</w:t>
      </w:r>
      <w:r>
        <w:rPr>
          <w:rFonts w:hint="default" w:ascii="仿宋" w:hAnsi="仿宋" w:eastAsia="仿宋" w:cs="宋体"/>
          <w:b/>
          <w:bCs w:val="0"/>
          <w:kern w:val="2"/>
          <w:sz w:val="24"/>
          <w:szCs w:val="24"/>
          <w:lang w:val="en-US" w:eastAsia="zh-CN" w:bidi="ar-SA"/>
        </w:rPr>
        <w:t>镇在全区安全生产年度考核名次确定服务单价。排名第1名，服务费用</w:t>
      </w:r>
      <w:r>
        <w:rPr>
          <w:rFonts w:hint="eastAsia" w:ascii="仿宋" w:hAnsi="仿宋" w:eastAsia="仿宋" w:cs="宋体"/>
          <w:b/>
          <w:bCs w:val="0"/>
          <w:kern w:val="2"/>
          <w:sz w:val="24"/>
          <w:szCs w:val="24"/>
          <w:lang w:val="en-US" w:eastAsia="zh-CN" w:bidi="ar-SA"/>
        </w:rPr>
        <w:t>按中标单价计取</w:t>
      </w:r>
      <w:r>
        <w:rPr>
          <w:rFonts w:hint="default" w:ascii="仿宋" w:hAnsi="仿宋" w:eastAsia="仿宋" w:cs="宋体"/>
          <w:b/>
          <w:bCs w:val="0"/>
          <w:kern w:val="2"/>
          <w:sz w:val="24"/>
          <w:szCs w:val="24"/>
          <w:lang w:val="en-US" w:eastAsia="zh-CN" w:bidi="ar-SA"/>
        </w:rPr>
        <w:t>;排名第2-6名，服务费用按每个名次依次扣减50元;排名7-12名，服务费用按每个名次依次扣减100元。</w:t>
      </w:r>
    </w:p>
    <w:p>
      <w:pPr>
        <w:ind w:firstLine="480" w:firstLineChars="200"/>
        <w:rPr>
          <w:rFonts w:hint="default"/>
          <w:lang w:val="en-US" w:eastAsia="zh-CN"/>
        </w:rPr>
      </w:pPr>
      <w:r>
        <w:rPr>
          <w:rFonts w:hint="eastAsia" w:ascii="仿宋" w:hAnsi="仿宋" w:eastAsia="仿宋" w:cs="仿宋"/>
          <w:color w:val="000000"/>
          <w:sz w:val="24"/>
          <w:szCs w:val="24"/>
          <w:highlight w:val="none"/>
          <w:lang w:val="en-US" w:eastAsia="zh-CN"/>
        </w:rPr>
        <w:t>安</w:t>
      </w:r>
      <w:r>
        <w:rPr>
          <w:rFonts w:hint="eastAsia" w:ascii="仿宋" w:hAnsi="仿宋" w:eastAsia="仿宋" w:cs="仿宋"/>
          <w:b/>
          <w:bCs/>
          <w:color w:val="000000"/>
          <w:sz w:val="24"/>
          <w:szCs w:val="24"/>
          <w:highlight w:val="none"/>
          <w:lang w:val="en-US" w:eastAsia="zh-CN"/>
        </w:rPr>
        <w:t>全生产信息化平台管理服务：</w:t>
      </w:r>
      <w:r>
        <w:rPr>
          <w:rFonts w:hint="eastAsia" w:ascii="仿宋" w:hAnsi="仿宋" w:eastAsia="仿宋" w:cs="仿宋"/>
          <w:b/>
          <w:bCs/>
          <w:color w:val="auto"/>
          <w:sz w:val="24"/>
          <w:szCs w:val="24"/>
          <w:lang w:val="en-US" w:eastAsia="zh-CN"/>
        </w:rPr>
        <w:t>根据径山镇在全区工业在线年度考核名次确定服务费单价，如工业在线年度考核名次不明确的，则参照安全生产年度考核名次。排名第1名，服务费用</w:t>
      </w:r>
      <w:r>
        <w:rPr>
          <w:rFonts w:hint="eastAsia" w:ascii="仿宋" w:hAnsi="仿宋" w:eastAsia="仿宋" w:cs="宋体"/>
          <w:b/>
          <w:bCs w:val="0"/>
          <w:kern w:val="2"/>
          <w:sz w:val="24"/>
          <w:szCs w:val="24"/>
          <w:lang w:val="en-US" w:eastAsia="zh-CN" w:bidi="ar-SA"/>
        </w:rPr>
        <w:t>按中标单价计取</w:t>
      </w:r>
      <w:r>
        <w:rPr>
          <w:rFonts w:hint="eastAsia" w:ascii="仿宋" w:hAnsi="仿宋" w:eastAsia="仿宋" w:cs="仿宋"/>
          <w:b/>
          <w:bCs/>
          <w:color w:val="auto"/>
          <w:sz w:val="24"/>
          <w:szCs w:val="24"/>
          <w:lang w:val="en-US" w:eastAsia="zh-CN"/>
        </w:rPr>
        <w:t>;排名第2-6名，服务费用按每个名次依次扣减5元;排名7-12名，服务费用按每个名次依次扣减10元。</w:t>
      </w:r>
    </w:p>
    <w:p>
      <w:pPr>
        <w:pStyle w:val="6"/>
        <w:rPr>
          <w:rFonts w:hint="default"/>
          <w:lang w:val="en-US" w:eastAsia="zh-CN"/>
        </w:rPr>
      </w:pPr>
    </w:p>
    <w:p>
      <w:pPr>
        <w:rPr>
          <w:rFonts w:hint="eastAsia"/>
          <w:lang w:eastAsia="zh-CN"/>
        </w:rPr>
      </w:pPr>
    </w:p>
    <w:p>
      <w:pPr>
        <w:spacing w:line="360" w:lineRule="auto"/>
        <w:rPr>
          <w:rFonts w:ascii="仿宋" w:hAnsi="仿宋" w:eastAsia="仿宋" w:cs="宋体"/>
          <w:sz w:val="24"/>
        </w:rPr>
      </w:pPr>
    </w:p>
    <w:p>
      <w:pPr>
        <w:spacing w:line="360" w:lineRule="auto"/>
        <w:jc w:val="center"/>
        <w:outlineLvl w:val="0"/>
        <w:rPr>
          <w:rFonts w:ascii="仿宋" w:hAnsi="仿宋" w:eastAsia="仿宋" w:cs="宋体"/>
          <w:b/>
          <w:sz w:val="36"/>
          <w:szCs w:val="36"/>
        </w:rPr>
      </w:pPr>
      <w:r>
        <w:rPr>
          <w:rFonts w:hint="eastAsia" w:ascii="仿宋" w:hAnsi="仿宋" w:eastAsia="仿宋" w:cs="宋体"/>
          <w:b/>
          <w:sz w:val="24"/>
        </w:rPr>
        <w:br w:type="page"/>
      </w:r>
      <w:r>
        <w:rPr>
          <w:rFonts w:hint="eastAsia" w:ascii="仿宋" w:hAnsi="仿宋" w:eastAsia="仿宋" w:cs="宋体"/>
          <w:b/>
          <w:sz w:val="36"/>
          <w:szCs w:val="36"/>
        </w:rPr>
        <w:t xml:space="preserve">第四部分   </w:t>
      </w:r>
      <w:bookmarkStart w:id="27" w:name="_Toc184310276"/>
      <w:bookmarkEnd w:id="27"/>
      <w:bookmarkStart w:id="28" w:name="_Toc184312107"/>
      <w:bookmarkEnd w:id="28"/>
      <w:bookmarkStart w:id="29" w:name="_Toc184314430"/>
      <w:bookmarkEnd w:id="29"/>
      <w:bookmarkStart w:id="30" w:name="_Toc184310282"/>
      <w:bookmarkEnd w:id="30"/>
      <w:bookmarkStart w:id="31" w:name="_Toc184314412"/>
      <w:bookmarkEnd w:id="31"/>
      <w:bookmarkStart w:id="32" w:name="_Toc184310301"/>
      <w:bookmarkEnd w:id="32"/>
      <w:bookmarkStart w:id="33" w:name="_Toc184308103"/>
      <w:bookmarkEnd w:id="33"/>
      <w:bookmarkStart w:id="34" w:name="_Toc184308081"/>
      <w:bookmarkEnd w:id="34"/>
      <w:bookmarkStart w:id="35" w:name="_Toc184310326"/>
      <w:bookmarkEnd w:id="35"/>
      <w:bookmarkStart w:id="36" w:name="_Toc184312138"/>
      <w:bookmarkEnd w:id="36"/>
      <w:bookmarkStart w:id="37" w:name="_Toc184310331"/>
      <w:bookmarkEnd w:id="37"/>
      <w:bookmarkStart w:id="38" w:name="_Toc184312115"/>
      <w:bookmarkEnd w:id="38"/>
      <w:bookmarkStart w:id="39" w:name="_Toc184312112"/>
      <w:bookmarkEnd w:id="39"/>
      <w:bookmarkStart w:id="40" w:name="_Toc184308043"/>
      <w:bookmarkEnd w:id="40"/>
      <w:bookmarkStart w:id="41" w:name="_Toc184313268"/>
      <w:bookmarkEnd w:id="41"/>
      <w:bookmarkStart w:id="42" w:name="_Toc184312108"/>
      <w:bookmarkEnd w:id="42"/>
      <w:bookmarkStart w:id="43" w:name="_Toc184313308"/>
      <w:bookmarkEnd w:id="43"/>
      <w:bookmarkStart w:id="44" w:name="_Toc184310316"/>
      <w:bookmarkEnd w:id="44"/>
      <w:bookmarkStart w:id="45" w:name="_Toc184310317"/>
      <w:bookmarkEnd w:id="45"/>
      <w:bookmarkStart w:id="46" w:name="_Toc184313310"/>
      <w:bookmarkEnd w:id="46"/>
      <w:bookmarkStart w:id="47" w:name="_Toc184314451"/>
      <w:bookmarkEnd w:id="47"/>
      <w:bookmarkStart w:id="48" w:name="_Toc184314472"/>
      <w:bookmarkEnd w:id="48"/>
      <w:bookmarkStart w:id="49" w:name="_Toc184308048"/>
      <w:bookmarkEnd w:id="49"/>
      <w:bookmarkStart w:id="50" w:name="_Toc184314410"/>
      <w:bookmarkEnd w:id="50"/>
      <w:bookmarkStart w:id="51" w:name="_Toc184314425"/>
      <w:bookmarkEnd w:id="51"/>
      <w:bookmarkStart w:id="52" w:name="_Toc184308045"/>
      <w:bookmarkEnd w:id="52"/>
      <w:bookmarkStart w:id="53" w:name="_Toc184310314"/>
      <w:bookmarkEnd w:id="53"/>
      <w:bookmarkStart w:id="54" w:name="_Toc184310335"/>
      <w:bookmarkEnd w:id="54"/>
      <w:bookmarkStart w:id="55" w:name="_Toc184314474"/>
      <w:bookmarkEnd w:id="55"/>
      <w:bookmarkStart w:id="56" w:name="_Toc184308075"/>
      <w:bookmarkEnd w:id="56"/>
      <w:bookmarkStart w:id="57" w:name="_Toc184314440"/>
      <w:bookmarkEnd w:id="57"/>
      <w:bookmarkStart w:id="58" w:name="_Toc184313241"/>
      <w:bookmarkEnd w:id="58"/>
      <w:bookmarkStart w:id="59" w:name="_Toc184310273"/>
      <w:bookmarkEnd w:id="59"/>
      <w:bookmarkStart w:id="60" w:name="_Toc184312076"/>
      <w:bookmarkEnd w:id="60"/>
      <w:bookmarkStart w:id="61" w:name="_Toc184313299"/>
      <w:bookmarkEnd w:id="61"/>
      <w:bookmarkStart w:id="62" w:name="_Toc184310274"/>
      <w:bookmarkEnd w:id="62"/>
      <w:bookmarkStart w:id="63" w:name="_Toc184314482"/>
      <w:bookmarkEnd w:id="63"/>
      <w:bookmarkStart w:id="64" w:name="_Toc184314458"/>
      <w:bookmarkEnd w:id="64"/>
      <w:bookmarkStart w:id="65" w:name="_Toc184314419"/>
      <w:bookmarkEnd w:id="65"/>
      <w:bookmarkStart w:id="66" w:name="_Toc184308065"/>
      <w:bookmarkEnd w:id="66"/>
      <w:bookmarkStart w:id="67" w:name="_Toc184313294"/>
      <w:bookmarkEnd w:id="67"/>
      <w:bookmarkStart w:id="68" w:name="_Toc184312120"/>
      <w:bookmarkEnd w:id="68"/>
      <w:bookmarkStart w:id="69" w:name="_Toc184313300"/>
      <w:bookmarkEnd w:id="69"/>
      <w:bookmarkStart w:id="70" w:name="_Toc184313304"/>
      <w:bookmarkEnd w:id="70"/>
      <w:bookmarkStart w:id="71" w:name="_Toc184313249"/>
      <w:bookmarkEnd w:id="71"/>
      <w:bookmarkStart w:id="72" w:name="_Toc184312123"/>
      <w:bookmarkEnd w:id="72"/>
      <w:bookmarkStart w:id="73" w:name="_Toc184308037"/>
      <w:bookmarkEnd w:id="73"/>
      <w:bookmarkStart w:id="74" w:name="_Toc184312109"/>
      <w:bookmarkEnd w:id="74"/>
      <w:bookmarkStart w:id="75" w:name="_Toc184312077"/>
      <w:bookmarkEnd w:id="75"/>
      <w:bookmarkStart w:id="76" w:name="_Toc184308099"/>
      <w:bookmarkEnd w:id="76"/>
      <w:bookmarkStart w:id="77" w:name="_Toc184312124"/>
      <w:bookmarkEnd w:id="77"/>
      <w:bookmarkStart w:id="78" w:name="_Toc184312072"/>
      <w:bookmarkEnd w:id="78"/>
      <w:bookmarkStart w:id="79" w:name="_Toc184314469"/>
      <w:bookmarkEnd w:id="79"/>
      <w:bookmarkStart w:id="80" w:name="_Toc184312133"/>
      <w:bookmarkEnd w:id="80"/>
      <w:bookmarkStart w:id="81" w:name="_Toc184310284"/>
      <w:bookmarkEnd w:id="81"/>
      <w:bookmarkStart w:id="82" w:name="_Toc184313286"/>
      <w:bookmarkEnd w:id="82"/>
      <w:bookmarkStart w:id="83" w:name="_Toc184310340"/>
      <w:bookmarkEnd w:id="83"/>
      <w:bookmarkStart w:id="84" w:name="_Toc184310337"/>
      <w:bookmarkEnd w:id="84"/>
      <w:bookmarkStart w:id="85" w:name="_Toc184308051"/>
      <w:bookmarkEnd w:id="85"/>
      <w:bookmarkStart w:id="86" w:name="_Toc184308069"/>
      <w:bookmarkEnd w:id="86"/>
      <w:bookmarkStart w:id="87" w:name="_Toc184308036"/>
      <w:bookmarkEnd w:id="87"/>
      <w:bookmarkStart w:id="88" w:name="_Toc184308067"/>
      <w:bookmarkEnd w:id="88"/>
      <w:bookmarkStart w:id="89" w:name="_Toc184312088"/>
      <w:bookmarkEnd w:id="89"/>
      <w:bookmarkStart w:id="90" w:name="_Toc184312084"/>
      <w:bookmarkEnd w:id="90"/>
      <w:bookmarkStart w:id="91" w:name="_Toc184310342"/>
      <w:bookmarkEnd w:id="91"/>
      <w:bookmarkStart w:id="92" w:name="_Toc184314456"/>
      <w:bookmarkEnd w:id="92"/>
      <w:bookmarkStart w:id="93" w:name="_Toc184310291"/>
      <w:bookmarkEnd w:id="93"/>
      <w:bookmarkStart w:id="94" w:name="_Toc184314464"/>
      <w:bookmarkEnd w:id="94"/>
      <w:bookmarkStart w:id="95" w:name="_Toc184314477"/>
      <w:bookmarkEnd w:id="95"/>
      <w:bookmarkStart w:id="96" w:name="_Toc184308080"/>
      <w:bookmarkEnd w:id="96"/>
      <w:bookmarkStart w:id="97" w:name="_Toc184314468"/>
      <w:bookmarkEnd w:id="97"/>
      <w:bookmarkStart w:id="98" w:name="_Toc184313263"/>
      <w:bookmarkEnd w:id="98"/>
      <w:bookmarkStart w:id="99" w:name="_Toc184312082"/>
      <w:bookmarkEnd w:id="99"/>
      <w:bookmarkStart w:id="100" w:name="_Toc184313240"/>
      <w:bookmarkEnd w:id="100"/>
      <w:bookmarkStart w:id="101" w:name="_Toc184310330"/>
      <w:bookmarkEnd w:id="101"/>
      <w:bookmarkStart w:id="102" w:name="_Toc184308076"/>
      <w:bookmarkEnd w:id="102"/>
      <w:bookmarkStart w:id="103" w:name="_Toc184308054"/>
      <w:bookmarkEnd w:id="103"/>
      <w:bookmarkStart w:id="104" w:name="_Toc184310309"/>
      <w:bookmarkEnd w:id="104"/>
      <w:bookmarkStart w:id="105" w:name="_Toc184308101"/>
      <w:bookmarkEnd w:id="105"/>
      <w:bookmarkStart w:id="106" w:name="_Toc184313296"/>
      <w:bookmarkEnd w:id="106"/>
      <w:bookmarkStart w:id="107" w:name="_Toc184313297"/>
      <w:bookmarkEnd w:id="107"/>
      <w:bookmarkStart w:id="108" w:name="_Toc184310336"/>
      <w:bookmarkEnd w:id="108"/>
      <w:bookmarkStart w:id="109" w:name="_Toc184308038"/>
      <w:bookmarkEnd w:id="109"/>
      <w:bookmarkStart w:id="110" w:name="_Toc184310295"/>
      <w:bookmarkEnd w:id="110"/>
      <w:bookmarkStart w:id="111" w:name="_Toc184310334"/>
      <w:bookmarkEnd w:id="111"/>
      <w:bookmarkStart w:id="112" w:name="_Toc184314421"/>
      <w:bookmarkEnd w:id="112"/>
      <w:bookmarkStart w:id="113" w:name="_Toc184313259"/>
      <w:bookmarkEnd w:id="113"/>
      <w:bookmarkStart w:id="114" w:name="_Toc184314436"/>
      <w:bookmarkEnd w:id="114"/>
      <w:bookmarkStart w:id="115" w:name="_Toc184314438"/>
      <w:bookmarkEnd w:id="115"/>
      <w:bookmarkStart w:id="116" w:name="_Toc184310332"/>
      <w:bookmarkEnd w:id="116"/>
      <w:bookmarkStart w:id="117" w:name="_Toc184314422"/>
      <w:bookmarkEnd w:id="117"/>
      <w:bookmarkStart w:id="118" w:name="_Toc184308092"/>
      <w:bookmarkEnd w:id="118"/>
      <w:bookmarkStart w:id="119" w:name="_Toc184308062"/>
      <w:bookmarkEnd w:id="119"/>
      <w:bookmarkStart w:id="120" w:name="_Toc184308078"/>
      <w:bookmarkEnd w:id="120"/>
      <w:bookmarkStart w:id="121" w:name="_Toc184310292"/>
      <w:bookmarkEnd w:id="121"/>
      <w:bookmarkStart w:id="122" w:name="_Toc184314439"/>
      <w:bookmarkEnd w:id="122"/>
      <w:bookmarkStart w:id="123" w:name="_Toc184308064"/>
      <w:bookmarkEnd w:id="123"/>
      <w:bookmarkStart w:id="124" w:name="_Toc184312086"/>
      <w:bookmarkEnd w:id="124"/>
      <w:bookmarkStart w:id="125" w:name="_Toc184314437"/>
      <w:bookmarkEnd w:id="125"/>
      <w:bookmarkStart w:id="126" w:name="_Toc184313295"/>
      <w:bookmarkEnd w:id="126"/>
      <w:bookmarkStart w:id="127" w:name="_Toc184308083"/>
      <w:bookmarkEnd w:id="127"/>
      <w:bookmarkStart w:id="128" w:name="_Toc184312126"/>
      <w:bookmarkEnd w:id="128"/>
      <w:bookmarkStart w:id="129" w:name="_Toc184313247"/>
      <w:bookmarkEnd w:id="129"/>
      <w:bookmarkStart w:id="130" w:name="_Toc184310300"/>
      <w:bookmarkEnd w:id="130"/>
      <w:bookmarkStart w:id="131" w:name="_Toc184310290"/>
      <w:bookmarkEnd w:id="131"/>
      <w:bookmarkStart w:id="132" w:name="_Toc184314446"/>
      <w:bookmarkEnd w:id="132"/>
      <w:bookmarkStart w:id="133" w:name="_Toc184308100"/>
      <w:bookmarkEnd w:id="133"/>
      <w:bookmarkStart w:id="134" w:name="_Toc184308108"/>
      <w:bookmarkEnd w:id="134"/>
      <w:bookmarkStart w:id="135" w:name="_Toc184314434"/>
      <w:bookmarkEnd w:id="135"/>
      <w:bookmarkStart w:id="136" w:name="_Toc184308057"/>
      <w:bookmarkEnd w:id="136"/>
      <w:bookmarkStart w:id="137" w:name="_Toc184310320"/>
      <w:bookmarkEnd w:id="137"/>
      <w:bookmarkStart w:id="138" w:name="_Toc184308058"/>
      <w:bookmarkEnd w:id="138"/>
      <w:bookmarkStart w:id="139" w:name="_Toc184312128"/>
      <w:bookmarkEnd w:id="139"/>
      <w:bookmarkStart w:id="140" w:name="_Toc184312135"/>
      <w:bookmarkEnd w:id="140"/>
      <w:bookmarkStart w:id="141" w:name="_Toc184312075"/>
      <w:bookmarkEnd w:id="141"/>
      <w:bookmarkStart w:id="142" w:name="_Toc184308107"/>
      <w:bookmarkEnd w:id="142"/>
      <w:bookmarkStart w:id="143" w:name="_Toc184310297"/>
      <w:bookmarkEnd w:id="143"/>
      <w:bookmarkStart w:id="144" w:name="_Toc184312094"/>
      <w:bookmarkEnd w:id="144"/>
      <w:bookmarkStart w:id="145" w:name="_Toc184312125"/>
      <w:bookmarkEnd w:id="145"/>
      <w:bookmarkStart w:id="146" w:name="_Toc184310339"/>
      <w:bookmarkEnd w:id="146"/>
      <w:bookmarkStart w:id="147" w:name="_Toc184313307"/>
      <w:bookmarkEnd w:id="147"/>
      <w:bookmarkStart w:id="148" w:name="_Toc184312091"/>
      <w:bookmarkEnd w:id="148"/>
      <w:bookmarkStart w:id="149" w:name="_Toc184308102"/>
      <w:bookmarkEnd w:id="149"/>
      <w:bookmarkStart w:id="150" w:name="_Toc184314443"/>
      <w:bookmarkEnd w:id="150"/>
      <w:bookmarkStart w:id="151" w:name="_Toc184312117"/>
      <w:bookmarkEnd w:id="151"/>
      <w:bookmarkStart w:id="152" w:name="_Toc184310310"/>
      <w:bookmarkEnd w:id="152"/>
      <w:bookmarkStart w:id="153" w:name="_Toc184313270"/>
      <w:bookmarkEnd w:id="153"/>
      <w:bookmarkStart w:id="154" w:name="_Toc184310328"/>
      <w:bookmarkEnd w:id="154"/>
      <w:bookmarkStart w:id="155" w:name="_Toc184314413"/>
      <w:bookmarkEnd w:id="155"/>
      <w:bookmarkStart w:id="156" w:name="_Toc184310277"/>
      <w:bookmarkEnd w:id="156"/>
      <w:bookmarkStart w:id="157" w:name="_Toc184313281"/>
      <w:bookmarkEnd w:id="157"/>
      <w:bookmarkStart w:id="158" w:name="_Toc184312095"/>
      <w:bookmarkEnd w:id="158"/>
      <w:bookmarkStart w:id="159" w:name="_Toc184308049"/>
      <w:bookmarkEnd w:id="159"/>
      <w:bookmarkStart w:id="160" w:name="_Toc184308047"/>
      <w:bookmarkEnd w:id="160"/>
      <w:bookmarkStart w:id="161" w:name="_Toc184314466"/>
      <w:bookmarkEnd w:id="161"/>
      <w:bookmarkStart w:id="162" w:name="_Toc184313243"/>
      <w:bookmarkEnd w:id="162"/>
      <w:bookmarkStart w:id="163" w:name="_Toc184312127"/>
      <w:bookmarkEnd w:id="163"/>
      <w:bookmarkStart w:id="164" w:name="_Toc184313248"/>
      <w:bookmarkEnd w:id="164"/>
      <w:bookmarkStart w:id="165" w:name="_Toc184312122"/>
      <w:bookmarkEnd w:id="165"/>
      <w:bookmarkStart w:id="166" w:name="_Toc184312132"/>
      <w:bookmarkEnd w:id="166"/>
      <w:bookmarkStart w:id="167" w:name="_Toc184314415"/>
      <w:bookmarkEnd w:id="167"/>
      <w:bookmarkStart w:id="168" w:name="_Toc184312134"/>
      <w:bookmarkEnd w:id="168"/>
      <w:bookmarkStart w:id="169" w:name="_Toc184308070"/>
      <w:bookmarkEnd w:id="169"/>
      <w:bookmarkStart w:id="170" w:name="_Toc184308088"/>
      <w:bookmarkEnd w:id="170"/>
      <w:bookmarkStart w:id="171" w:name="_Toc184310303"/>
      <w:bookmarkEnd w:id="171"/>
      <w:bookmarkStart w:id="172" w:name="_Toc184312098"/>
      <w:bookmarkEnd w:id="172"/>
      <w:bookmarkStart w:id="173" w:name="_Toc184314433"/>
      <w:bookmarkEnd w:id="173"/>
      <w:bookmarkStart w:id="174" w:name="_Toc184314480"/>
      <w:bookmarkEnd w:id="174"/>
      <w:bookmarkStart w:id="175" w:name="_Toc184313239"/>
      <w:bookmarkEnd w:id="175"/>
      <w:bookmarkStart w:id="176" w:name="_Toc184313266"/>
      <w:bookmarkEnd w:id="176"/>
      <w:bookmarkStart w:id="177" w:name="_Toc184314431"/>
      <w:bookmarkEnd w:id="177"/>
      <w:bookmarkStart w:id="178" w:name="_Toc184308077"/>
      <w:bookmarkEnd w:id="178"/>
      <w:bookmarkStart w:id="179" w:name="_Toc184308046"/>
      <w:bookmarkEnd w:id="179"/>
      <w:bookmarkStart w:id="180" w:name="_Toc184308044"/>
      <w:bookmarkEnd w:id="180"/>
      <w:bookmarkStart w:id="181" w:name="_Toc184314416"/>
      <w:bookmarkEnd w:id="181"/>
      <w:bookmarkStart w:id="182" w:name="_Toc184312130"/>
      <w:bookmarkEnd w:id="182"/>
      <w:bookmarkStart w:id="183" w:name="_Toc184308085"/>
      <w:bookmarkEnd w:id="183"/>
      <w:bookmarkStart w:id="184" w:name="_Toc184312114"/>
      <w:bookmarkEnd w:id="184"/>
      <w:bookmarkStart w:id="185" w:name="_Toc184310325"/>
      <w:bookmarkEnd w:id="185"/>
      <w:bookmarkStart w:id="186" w:name="_Toc184314473"/>
      <w:bookmarkEnd w:id="186"/>
      <w:bookmarkStart w:id="187" w:name="_Toc184308084"/>
      <w:bookmarkEnd w:id="187"/>
      <w:bookmarkStart w:id="188" w:name="_Toc184314423"/>
      <w:bookmarkEnd w:id="188"/>
      <w:bookmarkStart w:id="189" w:name="_Toc184310308"/>
      <w:bookmarkEnd w:id="189"/>
      <w:bookmarkStart w:id="190" w:name="_Toc184313260"/>
      <w:bookmarkEnd w:id="190"/>
      <w:bookmarkStart w:id="191" w:name="_Toc184314457"/>
      <w:bookmarkEnd w:id="191"/>
      <w:bookmarkStart w:id="192" w:name="_Toc184314475"/>
      <w:bookmarkEnd w:id="192"/>
      <w:bookmarkStart w:id="193" w:name="_Toc184313301"/>
      <w:bookmarkEnd w:id="193"/>
      <w:bookmarkStart w:id="194" w:name="_Toc184314461"/>
      <w:bookmarkEnd w:id="194"/>
      <w:bookmarkStart w:id="195" w:name="_Toc184308071"/>
      <w:bookmarkEnd w:id="195"/>
      <w:bookmarkStart w:id="196" w:name="_Toc184314479"/>
      <w:bookmarkEnd w:id="196"/>
      <w:bookmarkStart w:id="197" w:name="_Toc184310286"/>
      <w:bookmarkEnd w:id="197"/>
      <w:bookmarkStart w:id="198" w:name="_Toc184310318"/>
      <w:bookmarkEnd w:id="198"/>
      <w:bookmarkStart w:id="199" w:name="_Toc184308059"/>
      <w:bookmarkEnd w:id="199"/>
      <w:bookmarkStart w:id="200" w:name="_Toc184312136"/>
      <w:bookmarkEnd w:id="200"/>
      <w:bookmarkStart w:id="201" w:name="_Toc184310344"/>
      <w:bookmarkEnd w:id="201"/>
      <w:bookmarkStart w:id="202" w:name="_Toc184312097"/>
      <w:bookmarkEnd w:id="202"/>
      <w:bookmarkStart w:id="203" w:name="_Toc184314447"/>
      <w:bookmarkEnd w:id="203"/>
      <w:bookmarkStart w:id="204" w:name="_Toc184312069"/>
      <w:bookmarkEnd w:id="204"/>
      <w:bookmarkStart w:id="205" w:name="_Toc184314432"/>
      <w:bookmarkEnd w:id="205"/>
      <w:bookmarkStart w:id="206" w:name="_Toc184312116"/>
      <w:bookmarkEnd w:id="206"/>
      <w:bookmarkStart w:id="207" w:name="_Toc184313242"/>
      <w:bookmarkEnd w:id="207"/>
      <w:bookmarkStart w:id="208" w:name="_Toc184314478"/>
      <w:bookmarkEnd w:id="208"/>
      <w:bookmarkStart w:id="209" w:name="_Toc184313267"/>
      <w:bookmarkEnd w:id="209"/>
      <w:bookmarkStart w:id="210" w:name="_Toc184310285"/>
      <w:bookmarkEnd w:id="210"/>
      <w:bookmarkStart w:id="211" w:name="_Toc184314449"/>
      <w:bookmarkEnd w:id="211"/>
      <w:bookmarkStart w:id="212" w:name="_Toc184312101"/>
      <w:bookmarkEnd w:id="212"/>
      <w:bookmarkStart w:id="213" w:name="_Toc184314452"/>
      <w:bookmarkEnd w:id="213"/>
      <w:bookmarkStart w:id="214" w:name="_Toc184313288"/>
      <w:bookmarkEnd w:id="214"/>
      <w:bookmarkStart w:id="215" w:name="_Toc184308095"/>
      <w:bookmarkEnd w:id="215"/>
      <w:bookmarkStart w:id="216" w:name="_Toc184312119"/>
      <w:bookmarkEnd w:id="216"/>
      <w:bookmarkStart w:id="217" w:name="_Toc184313280"/>
      <w:bookmarkEnd w:id="217"/>
      <w:bookmarkStart w:id="218" w:name="_Toc184313273"/>
      <w:bookmarkEnd w:id="218"/>
      <w:bookmarkStart w:id="219" w:name="_Toc184313279"/>
      <w:bookmarkEnd w:id="219"/>
      <w:bookmarkStart w:id="220" w:name="_Toc184310327"/>
      <w:bookmarkEnd w:id="220"/>
      <w:bookmarkStart w:id="221" w:name="_Toc184313251"/>
      <w:bookmarkEnd w:id="221"/>
      <w:bookmarkStart w:id="222" w:name="_Toc184312113"/>
      <w:bookmarkEnd w:id="222"/>
      <w:bookmarkStart w:id="223" w:name="_Toc184308056"/>
      <w:bookmarkEnd w:id="223"/>
      <w:bookmarkStart w:id="224" w:name="_Toc184313287"/>
      <w:bookmarkEnd w:id="224"/>
      <w:bookmarkStart w:id="225" w:name="_Toc184308086"/>
      <w:bookmarkEnd w:id="225"/>
      <w:bookmarkStart w:id="226" w:name="_Toc184308104"/>
      <w:bookmarkEnd w:id="226"/>
      <w:bookmarkStart w:id="227" w:name="_Toc184310287"/>
      <w:bookmarkEnd w:id="227"/>
      <w:bookmarkStart w:id="228" w:name="_Toc184308073"/>
      <w:bookmarkEnd w:id="228"/>
      <w:bookmarkStart w:id="229" w:name="_Toc184314426"/>
      <w:bookmarkEnd w:id="229"/>
      <w:bookmarkStart w:id="230" w:name="_Toc184313285"/>
      <w:bookmarkEnd w:id="230"/>
      <w:bookmarkStart w:id="231" w:name="_Toc184310302"/>
      <w:bookmarkEnd w:id="231"/>
      <w:bookmarkStart w:id="232" w:name="_Toc184310298"/>
      <w:bookmarkEnd w:id="232"/>
      <w:bookmarkStart w:id="233" w:name="_Toc184310288"/>
      <w:bookmarkEnd w:id="233"/>
      <w:bookmarkStart w:id="234" w:name="_Toc184310304"/>
      <w:bookmarkEnd w:id="234"/>
      <w:bookmarkStart w:id="235" w:name="_Toc184312085"/>
      <w:bookmarkEnd w:id="235"/>
      <w:bookmarkStart w:id="236" w:name="_Toc184312073"/>
      <w:bookmarkEnd w:id="236"/>
      <w:bookmarkStart w:id="237" w:name="_Toc184314460"/>
      <w:bookmarkEnd w:id="237"/>
      <w:bookmarkStart w:id="238" w:name="_Toc184310293"/>
      <w:bookmarkEnd w:id="238"/>
      <w:bookmarkStart w:id="239" w:name="_Toc184310305"/>
      <w:bookmarkEnd w:id="239"/>
      <w:bookmarkStart w:id="240" w:name="_Toc184310313"/>
      <w:bookmarkEnd w:id="240"/>
      <w:bookmarkStart w:id="241" w:name="_Toc184313291"/>
      <w:bookmarkEnd w:id="241"/>
      <w:bookmarkStart w:id="242" w:name="_Toc184313269"/>
      <w:bookmarkEnd w:id="242"/>
      <w:bookmarkStart w:id="243" w:name="_Toc184314459"/>
      <w:bookmarkEnd w:id="243"/>
      <w:bookmarkStart w:id="244" w:name="_Toc184313253"/>
      <w:bookmarkEnd w:id="244"/>
      <w:bookmarkStart w:id="245" w:name="_Toc184313274"/>
      <w:bookmarkEnd w:id="245"/>
      <w:bookmarkStart w:id="246" w:name="_Toc184308096"/>
      <w:bookmarkEnd w:id="246"/>
      <w:bookmarkStart w:id="247" w:name="_Toc184310279"/>
      <w:bookmarkEnd w:id="247"/>
      <w:bookmarkStart w:id="248" w:name="_Toc184310311"/>
      <w:bookmarkEnd w:id="248"/>
      <w:bookmarkStart w:id="249" w:name="_Toc184313254"/>
      <w:bookmarkEnd w:id="249"/>
      <w:bookmarkStart w:id="250" w:name="_Toc184314414"/>
      <w:bookmarkEnd w:id="250"/>
      <w:bookmarkStart w:id="251" w:name="_Toc184313264"/>
      <w:bookmarkEnd w:id="251"/>
      <w:bookmarkStart w:id="252" w:name="_Toc184312078"/>
      <w:bookmarkEnd w:id="252"/>
      <w:bookmarkStart w:id="253" w:name="_Toc184312103"/>
      <w:bookmarkEnd w:id="253"/>
      <w:bookmarkStart w:id="254" w:name="_Toc184313305"/>
      <w:bookmarkEnd w:id="254"/>
      <w:bookmarkStart w:id="255" w:name="_Toc184310338"/>
      <w:bookmarkEnd w:id="255"/>
      <w:bookmarkStart w:id="256" w:name="_Toc184312092"/>
      <w:bookmarkEnd w:id="256"/>
      <w:bookmarkStart w:id="257" w:name="_Toc184308097"/>
      <w:bookmarkEnd w:id="257"/>
      <w:bookmarkStart w:id="258" w:name="_Toc184313289"/>
      <w:bookmarkEnd w:id="258"/>
      <w:bookmarkStart w:id="259" w:name="_Toc184310272"/>
      <w:bookmarkEnd w:id="259"/>
      <w:bookmarkStart w:id="260" w:name="_Toc184312079"/>
      <w:bookmarkEnd w:id="260"/>
      <w:bookmarkStart w:id="261" w:name="_Toc184308055"/>
      <w:bookmarkEnd w:id="261"/>
      <w:bookmarkStart w:id="262" w:name="_Toc184312074"/>
      <w:bookmarkEnd w:id="262"/>
      <w:bookmarkStart w:id="263" w:name="_Toc184313261"/>
      <w:bookmarkEnd w:id="263"/>
      <w:bookmarkStart w:id="264" w:name="_Toc184308052"/>
      <w:bookmarkEnd w:id="264"/>
      <w:bookmarkStart w:id="265" w:name="_Toc184308053"/>
      <w:bookmarkEnd w:id="265"/>
      <w:bookmarkStart w:id="266" w:name="_Toc184312081"/>
      <w:bookmarkEnd w:id="266"/>
      <w:bookmarkStart w:id="267" w:name="_Toc184313282"/>
      <w:bookmarkEnd w:id="267"/>
      <w:bookmarkStart w:id="268" w:name="_Toc184312089"/>
      <w:bookmarkEnd w:id="268"/>
      <w:bookmarkStart w:id="269" w:name="_Toc184314418"/>
      <w:bookmarkEnd w:id="269"/>
      <w:bookmarkStart w:id="270" w:name="_Toc184314441"/>
      <w:bookmarkEnd w:id="270"/>
      <w:bookmarkStart w:id="271" w:name="_Toc184308093"/>
      <w:bookmarkEnd w:id="271"/>
      <w:bookmarkStart w:id="272" w:name="_Toc184314428"/>
      <w:bookmarkEnd w:id="272"/>
      <w:bookmarkStart w:id="273" w:name="_Toc184312071"/>
      <w:bookmarkEnd w:id="273"/>
      <w:bookmarkStart w:id="274" w:name="_Toc184310289"/>
      <w:bookmarkEnd w:id="274"/>
      <w:bookmarkStart w:id="275" w:name="_Toc184314445"/>
      <w:bookmarkEnd w:id="275"/>
      <w:bookmarkStart w:id="276" w:name="_Toc184313255"/>
      <w:bookmarkEnd w:id="276"/>
      <w:bookmarkStart w:id="277" w:name="_Toc184310315"/>
      <w:bookmarkEnd w:id="277"/>
      <w:bookmarkStart w:id="278" w:name="_Toc184308079"/>
      <w:bookmarkEnd w:id="278"/>
      <w:bookmarkStart w:id="279" w:name="_Toc184313256"/>
      <w:bookmarkEnd w:id="279"/>
      <w:bookmarkStart w:id="280" w:name="_Toc184313302"/>
      <w:bookmarkEnd w:id="280"/>
      <w:bookmarkStart w:id="281" w:name="_Toc184312131"/>
      <w:bookmarkEnd w:id="281"/>
      <w:bookmarkStart w:id="282" w:name="_Toc184314481"/>
      <w:bookmarkEnd w:id="282"/>
      <w:bookmarkStart w:id="283" w:name="_Toc184314448"/>
      <w:bookmarkEnd w:id="283"/>
      <w:bookmarkStart w:id="284" w:name="_Toc184308074"/>
      <w:bookmarkEnd w:id="284"/>
      <w:bookmarkStart w:id="285" w:name="_Toc184314424"/>
      <w:bookmarkEnd w:id="285"/>
      <w:bookmarkStart w:id="286" w:name="_Toc184312080"/>
      <w:bookmarkEnd w:id="286"/>
      <w:bookmarkStart w:id="287" w:name="_Toc184312100"/>
      <w:bookmarkEnd w:id="287"/>
      <w:bookmarkStart w:id="288" w:name="_Toc184310299"/>
      <w:bookmarkEnd w:id="288"/>
      <w:bookmarkStart w:id="289" w:name="_Toc184310333"/>
      <w:bookmarkEnd w:id="289"/>
      <w:bookmarkStart w:id="290" w:name="_Toc184308082"/>
      <w:bookmarkEnd w:id="290"/>
      <w:bookmarkStart w:id="291" w:name="_Toc184314455"/>
      <w:bookmarkEnd w:id="291"/>
      <w:bookmarkStart w:id="292" w:name="_Toc184314435"/>
      <w:bookmarkEnd w:id="292"/>
      <w:bookmarkStart w:id="293" w:name="_Toc184312093"/>
      <w:bookmarkEnd w:id="293"/>
      <w:bookmarkStart w:id="294" w:name="_Toc184310323"/>
      <w:bookmarkEnd w:id="294"/>
      <w:bookmarkStart w:id="295" w:name="_Toc184312070"/>
      <w:bookmarkEnd w:id="295"/>
      <w:bookmarkStart w:id="296" w:name="_Toc184313283"/>
      <w:bookmarkEnd w:id="296"/>
      <w:bookmarkStart w:id="297" w:name="_Toc184313277"/>
      <w:bookmarkEnd w:id="297"/>
      <w:bookmarkStart w:id="298" w:name="_Toc184313246"/>
      <w:bookmarkEnd w:id="298"/>
      <w:bookmarkStart w:id="299" w:name="_Toc184312129"/>
      <w:bookmarkEnd w:id="299"/>
      <w:bookmarkStart w:id="300" w:name="_Toc184310307"/>
      <w:bookmarkEnd w:id="300"/>
      <w:bookmarkStart w:id="301" w:name="_Toc184308039"/>
      <w:bookmarkEnd w:id="301"/>
      <w:bookmarkStart w:id="302" w:name="_Toc184313306"/>
      <w:bookmarkEnd w:id="302"/>
      <w:bookmarkStart w:id="303" w:name="_Toc184313292"/>
      <w:bookmarkEnd w:id="303"/>
      <w:bookmarkStart w:id="304" w:name="_Toc184314420"/>
      <w:bookmarkEnd w:id="304"/>
      <w:bookmarkStart w:id="305" w:name="_Toc184312111"/>
      <w:bookmarkEnd w:id="305"/>
      <w:bookmarkStart w:id="306" w:name="_Toc184314465"/>
      <w:bookmarkEnd w:id="306"/>
      <w:bookmarkStart w:id="307" w:name="_Toc184314427"/>
      <w:bookmarkEnd w:id="307"/>
      <w:bookmarkStart w:id="308" w:name="_Toc184313238"/>
      <w:bookmarkEnd w:id="308"/>
      <w:bookmarkStart w:id="309" w:name="_Toc184313298"/>
      <w:bookmarkEnd w:id="309"/>
      <w:bookmarkStart w:id="310" w:name="_Toc184308068"/>
      <w:bookmarkEnd w:id="310"/>
      <w:bookmarkStart w:id="311" w:name="_Toc184310319"/>
      <w:bookmarkEnd w:id="311"/>
      <w:bookmarkStart w:id="312" w:name="_Toc184310321"/>
      <w:bookmarkEnd w:id="312"/>
      <w:bookmarkStart w:id="313" w:name="_Toc184313293"/>
      <w:bookmarkEnd w:id="313"/>
      <w:bookmarkStart w:id="314" w:name="_Toc184308040"/>
      <w:bookmarkEnd w:id="314"/>
      <w:bookmarkStart w:id="315" w:name="_Toc184312087"/>
      <w:bookmarkEnd w:id="315"/>
      <w:bookmarkStart w:id="316" w:name="_Toc184314476"/>
      <w:bookmarkEnd w:id="316"/>
      <w:bookmarkStart w:id="317" w:name="_Toc184310294"/>
      <w:bookmarkEnd w:id="317"/>
      <w:bookmarkStart w:id="318" w:name="_Toc184313278"/>
      <w:bookmarkEnd w:id="318"/>
      <w:bookmarkStart w:id="319" w:name="_Toc184314470"/>
      <w:bookmarkEnd w:id="319"/>
      <w:bookmarkStart w:id="320" w:name="_Toc184310322"/>
      <w:bookmarkEnd w:id="320"/>
      <w:bookmarkStart w:id="321" w:name="_Toc184314411"/>
      <w:bookmarkEnd w:id="321"/>
      <w:bookmarkStart w:id="322" w:name="_Toc184312118"/>
      <w:bookmarkEnd w:id="322"/>
      <w:bookmarkStart w:id="323" w:name="_Toc184314444"/>
      <w:bookmarkEnd w:id="323"/>
      <w:bookmarkStart w:id="324" w:name="_Toc184312083"/>
      <w:bookmarkEnd w:id="324"/>
      <w:bookmarkStart w:id="325" w:name="_Toc184312139"/>
      <w:bookmarkEnd w:id="325"/>
      <w:bookmarkStart w:id="326" w:name="_Toc184314462"/>
      <w:bookmarkEnd w:id="326"/>
      <w:bookmarkStart w:id="327" w:name="_Toc184308072"/>
      <w:bookmarkEnd w:id="327"/>
      <w:bookmarkStart w:id="328" w:name="_Toc184312106"/>
      <w:bookmarkEnd w:id="328"/>
      <w:bookmarkStart w:id="329" w:name="_Toc184313258"/>
      <w:bookmarkEnd w:id="329"/>
      <w:bookmarkStart w:id="330" w:name="_Toc184313272"/>
      <w:bookmarkEnd w:id="330"/>
      <w:bookmarkStart w:id="331" w:name="_Toc184312096"/>
      <w:bookmarkEnd w:id="331"/>
      <w:bookmarkStart w:id="332" w:name="_Toc184313276"/>
      <w:bookmarkEnd w:id="332"/>
      <w:bookmarkStart w:id="333" w:name="_Toc184310296"/>
      <w:bookmarkEnd w:id="333"/>
      <w:bookmarkStart w:id="334" w:name="_Toc184308089"/>
      <w:bookmarkEnd w:id="334"/>
      <w:bookmarkStart w:id="335" w:name="_Toc184312068"/>
      <w:bookmarkEnd w:id="335"/>
      <w:bookmarkStart w:id="336" w:name="_Toc184314442"/>
      <w:bookmarkEnd w:id="336"/>
      <w:bookmarkStart w:id="337" w:name="_Toc184314471"/>
      <w:bookmarkEnd w:id="337"/>
      <w:bookmarkStart w:id="338" w:name="_Toc184312102"/>
      <w:bookmarkEnd w:id="338"/>
      <w:bookmarkStart w:id="339" w:name="_Toc184308094"/>
      <w:bookmarkEnd w:id="339"/>
      <w:bookmarkStart w:id="340" w:name="_Toc184313250"/>
      <w:bookmarkEnd w:id="340"/>
      <w:bookmarkStart w:id="341" w:name="_Toc184312067"/>
      <w:bookmarkEnd w:id="341"/>
      <w:bookmarkStart w:id="342" w:name="_Toc184313262"/>
      <w:bookmarkEnd w:id="342"/>
      <w:bookmarkStart w:id="343" w:name="_Toc184313252"/>
      <w:bookmarkEnd w:id="343"/>
      <w:bookmarkStart w:id="344" w:name="_Toc184308105"/>
      <w:bookmarkEnd w:id="344"/>
      <w:bookmarkStart w:id="345" w:name="_Toc184308041"/>
      <w:bookmarkEnd w:id="345"/>
      <w:bookmarkStart w:id="346" w:name="_Toc184310341"/>
      <w:bookmarkEnd w:id="346"/>
      <w:bookmarkStart w:id="347" w:name="_Toc184310324"/>
      <w:bookmarkEnd w:id="347"/>
      <w:bookmarkStart w:id="348" w:name="_Toc184312110"/>
      <w:bookmarkEnd w:id="348"/>
      <w:bookmarkStart w:id="349" w:name="_Toc184312105"/>
      <w:bookmarkEnd w:id="349"/>
      <w:bookmarkStart w:id="350" w:name="_Toc184308042"/>
      <w:bookmarkEnd w:id="350"/>
      <w:bookmarkStart w:id="351" w:name="_Toc184312104"/>
      <w:bookmarkEnd w:id="351"/>
      <w:bookmarkStart w:id="352" w:name="_Toc184314467"/>
      <w:bookmarkEnd w:id="352"/>
      <w:bookmarkStart w:id="353" w:name="_Toc184314454"/>
      <w:bookmarkEnd w:id="353"/>
      <w:bookmarkStart w:id="354" w:name="_Toc184313290"/>
      <w:bookmarkEnd w:id="354"/>
      <w:bookmarkStart w:id="355" w:name="_Toc184308106"/>
      <w:bookmarkEnd w:id="355"/>
      <w:bookmarkStart w:id="356" w:name="_Toc184308061"/>
      <w:bookmarkEnd w:id="356"/>
      <w:bookmarkStart w:id="357" w:name="_Toc184313303"/>
      <w:bookmarkEnd w:id="357"/>
      <w:bookmarkStart w:id="358" w:name="_Toc184310283"/>
      <w:bookmarkEnd w:id="358"/>
      <w:bookmarkStart w:id="359" w:name="_Toc184308090"/>
      <w:bookmarkEnd w:id="359"/>
      <w:bookmarkStart w:id="360" w:name="_Toc184314429"/>
      <w:bookmarkEnd w:id="360"/>
      <w:bookmarkStart w:id="361" w:name="_Toc184308066"/>
      <w:bookmarkEnd w:id="361"/>
      <w:bookmarkStart w:id="362" w:name="_Toc184313245"/>
      <w:bookmarkEnd w:id="362"/>
      <w:bookmarkStart w:id="363" w:name="_Toc184308091"/>
      <w:bookmarkEnd w:id="363"/>
      <w:bookmarkStart w:id="364" w:name="_Toc184313275"/>
      <w:bookmarkEnd w:id="364"/>
      <w:bookmarkStart w:id="365" w:name="_Toc184308050"/>
      <w:bookmarkEnd w:id="365"/>
      <w:bookmarkStart w:id="366" w:name="_Toc184310281"/>
      <w:bookmarkEnd w:id="366"/>
      <w:bookmarkStart w:id="367" w:name="_Toc184313284"/>
      <w:bookmarkEnd w:id="367"/>
      <w:bookmarkStart w:id="368" w:name="_Toc184310329"/>
      <w:bookmarkEnd w:id="368"/>
      <w:bookmarkStart w:id="369" w:name="_Toc184312090"/>
      <w:bookmarkEnd w:id="369"/>
      <w:bookmarkStart w:id="370" w:name="_Toc184308063"/>
      <w:bookmarkEnd w:id="370"/>
      <w:bookmarkStart w:id="371" w:name="_Toc184313271"/>
      <w:bookmarkEnd w:id="371"/>
      <w:bookmarkStart w:id="372" w:name="_Toc184314450"/>
      <w:bookmarkEnd w:id="372"/>
      <w:bookmarkStart w:id="373" w:name="_Toc184314463"/>
      <w:bookmarkEnd w:id="373"/>
      <w:bookmarkStart w:id="374" w:name="_Toc184310278"/>
      <w:bookmarkEnd w:id="374"/>
      <w:bookmarkStart w:id="375" w:name="_Toc184313265"/>
      <w:bookmarkEnd w:id="375"/>
      <w:bookmarkStart w:id="376" w:name="_Toc184310280"/>
      <w:bookmarkEnd w:id="376"/>
      <w:bookmarkStart w:id="377" w:name="_Toc184310312"/>
      <w:bookmarkEnd w:id="377"/>
      <w:bookmarkStart w:id="378" w:name="_Toc184308098"/>
      <w:bookmarkEnd w:id="378"/>
      <w:bookmarkStart w:id="379" w:name="_Toc184310343"/>
      <w:bookmarkEnd w:id="379"/>
      <w:bookmarkStart w:id="380" w:name="_Toc184312099"/>
      <w:bookmarkEnd w:id="380"/>
      <w:bookmarkStart w:id="381" w:name="_Toc184308087"/>
      <w:bookmarkEnd w:id="381"/>
      <w:bookmarkStart w:id="382" w:name="_Toc184313309"/>
      <w:bookmarkEnd w:id="382"/>
      <w:bookmarkStart w:id="383" w:name="_Toc184314453"/>
      <w:bookmarkEnd w:id="383"/>
      <w:bookmarkStart w:id="384" w:name="_Toc184313257"/>
      <w:bookmarkEnd w:id="384"/>
      <w:bookmarkStart w:id="385" w:name="_Toc184310306"/>
      <w:bookmarkEnd w:id="385"/>
      <w:bookmarkStart w:id="386" w:name="_Toc184312137"/>
      <w:bookmarkEnd w:id="386"/>
      <w:bookmarkStart w:id="387" w:name="_Toc184312121"/>
      <w:bookmarkEnd w:id="387"/>
      <w:bookmarkStart w:id="388" w:name="_Toc184308060"/>
      <w:bookmarkEnd w:id="388"/>
      <w:bookmarkStart w:id="389" w:name="_Toc184313244"/>
      <w:bookmarkEnd w:id="389"/>
      <w:bookmarkStart w:id="390" w:name="_Toc184314417"/>
      <w:bookmarkEnd w:id="390"/>
      <w:bookmarkStart w:id="391" w:name="_Toc184310275"/>
      <w:bookmarkEnd w:id="391"/>
      <w:r>
        <w:rPr>
          <w:rFonts w:hint="eastAsia" w:ascii="仿宋" w:hAnsi="仿宋" w:eastAsia="仿宋" w:cs="宋体"/>
          <w:b/>
          <w:sz w:val="36"/>
          <w:szCs w:val="36"/>
        </w:rPr>
        <w:t>评标办法</w:t>
      </w:r>
    </w:p>
    <w:p>
      <w:pPr>
        <w:snapToGrid w:val="0"/>
        <w:spacing w:line="360" w:lineRule="auto"/>
        <w:jc w:val="center"/>
        <w:rPr>
          <w:rFonts w:ascii="仿宋" w:hAnsi="仿宋" w:eastAsia="仿宋" w:cs="宋体"/>
          <w:b/>
          <w:sz w:val="32"/>
          <w:szCs w:val="20"/>
        </w:rPr>
      </w:pPr>
      <w:r>
        <w:rPr>
          <w:rFonts w:hint="eastAsia" w:ascii="仿宋" w:hAnsi="仿宋" w:eastAsia="仿宋" w:cs="宋体"/>
          <w:b/>
          <w:sz w:val="32"/>
          <w:szCs w:val="20"/>
        </w:rPr>
        <w:t>评标办法前附表</w:t>
      </w:r>
    </w:p>
    <w:tbl>
      <w:tblPr>
        <w:tblStyle w:val="6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740"/>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序号</w:t>
            </w:r>
          </w:p>
        </w:tc>
        <w:tc>
          <w:tcPr>
            <w:tcW w:w="5740"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评标标准</w:t>
            </w:r>
          </w:p>
        </w:tc>
        <w:tc>
          <w:tcPr>
            <w:tcW w:w="1134"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分值（分）/权重</w:t>
            </w:r>
          </w:p>
        </w:tc>
        <w:tc>
          <w:tcPr>
            <w:tcW w:w="992" w:type="dxa"/>
            <w:vAlign w:val="center"/>
          </w:tcPr>
          <w:p>
            <w:pPr>
              <w:snapToGrid w:val="0"/>
              <w:spacing w:line="360" w:lineRule="auto"/>
              <w:jc w:val="center"/>
              <w:rPr>
                <w:rFonts w:ascii="仿宋" w:hAnsi="仿宋" w:eastAsia="仿宋" w:cs="仿宋_GB2312"/>
                <w:bCs/>
                <w:sz w:val="24"/>
              </w:rPr>
            </w:pPr>
            <w:r>
              <w:rPr>
                <w:rFonts w:hint="eastAsia" w:ascii="仿宋" w:hAnsi="仿宋" w:eastAsia="仿宋" w:cs="仿宋_GB2312"/>
                <w:bCs/>
                <w:sz w:val="24"/>
              </w:rPr>
              <w:t>主观分/客观分属性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trPr>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740" w:type="dxa"/>
            <w:vAlign w:val="top"/>
          </w:tcPr>
          <w:p>
            <w:pPr>
              <w:snapToGrid w:val="0"/>
              <w:spacing w:line="360" w:lineRule="auto"/>
              <w:jc w:val="left"/>
              <w:rPr>
                <w:rFonts w:ascii="仿宋" w:hAnsi="仿宋" w:eastAsia="仿宋" w:cs="仿宋_GB2312"/>
                <w:sz w:val="24"/>
              </w:rPr>
            </w:pPr>
            <w:r>
              <w:rPr>
                <w:rFonts w:hint="eastAsia" w:ascii="仿宋" w:hAnsi="仿宋" w:eastAsia="仿宋" w:cs="仿宋"/>
                <w:color w:val="000000"/>
                <w:sz w:val="24"/>
                <w:szCs w:val="24"/>
              </w:rPr>
              <w:t>投标人具有质量管理体系认证证书、 环境管理体系认证证书、职业健康安全管理体系认证证书且在有效期内的有1个得</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分，本项最多得</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w:t>
            </w:r>
            <w:r>
              <w:rPr>
                <w:rFonts w:hint="eastAsia" w:ascii="仿宋" w:hAnsi="仿宋" w:eastAsia="仿宋" w:cs="仿宋"/>
                <w:b/>
                <w:color w:val="000000"/>
                <w:sz w:val="24"/>
                <w:szCs w:val="24"/>
              </w:rPr>
              <w:t>（体系认证证书须可在全国认证认可信息公告服务平台http://cx.cnca.cn/CertECloud/index/index/page查询，并在投标文件内提供网上截图，提供有效期内证书复印件，并加盖公章，否则不得分。）</w:t>
            </w:r>
          </w:p>
        </w:tc>
        <w:tc>
          <w:tcPr>
            <w:tcW w:w="1134" w:type="dxa"/>
            <w:vAlign w:val="top"/>
          </w:tcPr>
          <w:p>
            <w:pPr>
              <w:snapToGrid w:val="0"/>
              <w:spacing w:line="360" w:lineRule="auto"/>
              <w:jc w:val="center"/>
              <w:rPr>
                <w:rFonts w:hint="eastAsia" w:ascii="仿宋" w:hAnsi="仿宋" w:eastAsia="仿宋" w:cs="仿宋_GB2312"/>
                <w:sz w:val="24"/>
                <w:lang w:eastAsia="zh-CN"/>
              </w:rPr>
            </w:pPr>
            <w:r>
              <w:rPr>
                <w:rFonts w:hint="eastAsia" w:ascii="仿宋" w:hAnsi="仿宋" w:eastAsia="仿宋" w:cs="仿宋_GB2312"/>
                <w:sz w:val="24"/>
                <w:lang w:val="en-US" w:eastAsia="zh-CN"/>
              </w:rPr>
              <w:t>6</w:t>
            </w:r>
          </w:p>
        </w:tc>
        <w:tc>
          <w:tcPr>
            <w:tcW w:w="992"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lang w:val="en-US" w:eastAsia="zh-CN"/>
              </w:rPr>
              <w:t>客</w:t>
            </w:r>
            <w:r>
              <w:rPr>
                <w:rFonts w:ascii="仿宋" w:hAnsi="仿宋" w:eastAsia="仿宋" w:cs="仿宋_GB2312"/>
                <w:sz w:val="24"/>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740" w:type="dxa"/>
            <w:vAlign w:val="top"/>
          </w:tcPr>
          <w:p>
            <w:pPr>
              <w:snapToGrid w:val="0"/>
              <w:spacing w:line="360" w:lineRule="auto"/>
              <w:jc w:val="left"/>
              <w:rPr>
                <w:rFonts w:hint="eastAsia" w:ascii="仿宋" w:hAnsi="仿宋" w:eastAsia="仿宋" w:cs="仿宋"/>
                <w:color w:val="000000"/>
                <w:sz w:val="24"/>
                <w:szCs w:val="24"/>
                <w:lang w:eastAsia="zh-CN"/>
              </w:rPr>
            </w:pPr>
            <w:r>
              <w:rPr>
                <w:rFonts w:hint="eastAsia" w:ascii="仿宋" w:hAnsi="仿宋" w:eastAsia="仿宋" w:cs="仿宋"/>
                <w:color w:val="000000" w:themeColor="text1"/>
                <w:sz w:val="24"/>
                <w:highlight w:val="none"/>
              </w:rPr>
              <w:t>投标人</w:t>
            </w:r>
            <w:r>
              <w:rPr>
                <w:rFonts w:hint="eastAsia" w:ascii="仿宋" w:hAnsi="仿宋" w:eastAsia="仿宋" w:cs="仿宋"/>
                <w:color w:val="000000" w:themeColor="text1"/>
                <w:sz w:val="24"/>
                <w:highlight w:val="none"/>
                <w:lang w:val="en-US" w:eastAsia="zh-CN"/>
              </w:rPr>
              <w:t>具</w:t>
            </w:r>
            <w:r>
              <w:rPr>
                <w:rFonts w:hint="eastAsia" w:ascii="仿宋" w:hAnsi="仿宋" w:eastAsia="仿宋" w:cs="仿宋"/>
                <w:color w:val="000000" w:themeColor="text1"/>
                <w:sz w:val="24"/>
                <w:highlight w:val="none"/>
              </w:rPr>
              <w:t>有市级</w:t>
            </w:r>
            <w:r>
              <w:rPr>
                <w:rFonts w:hint="eastAsia" w:ascii="仿宋" w:hAnsi="仿宋" w:eastAsia="仿宋" w:cs="仿宋"/>
                <w:color w:val="000000" w:themeColor="text1"/>
                <w:sz w:val="24"/>
                <w:highlight w:val="none"/>
                <w:lang w:val="en-US" w:eastAsia="zh-CN"/>
              </w:rPr>
              <w:t>及以上</w:t>
            </w:r>
            <w:r>
              <w:rPr>
                <w:rFonts w:hint="eastAsia" w:ascii="仿宋" w:hAnsi="仿宋" w:eastAsia="仿宋" w:cs="仿宋"/>
                <w:color w:val="000000" w:themeColor="text1"/>
                <w:sz w:val="24"/>
                <w:highlight w:val="none"/>
              </w:rPr>
              <w:t>应急管理专家库成员的。一人得1分，最高得2分。</w:t>
            </w:r>
            <w:r>
              <w:rPr>
                <w:rFonts w:hint="eastAsia" w:ascii="仿宋" w:hAnsi="仿宋" w:eastAsia="仿宋" w:cs="仿宋"/>
                <w:color w:val="000000" w:themeColor="text1"/>
                <w:sz w:val="24"/>
                <w:highlight w:val="none"/>
                <w:lang w:eastAsia="zh-CN"/>
              </w:rPr>
              <w:t>（</w:t>
            </w:r>
            <w:r>
              <w:rPr>
                <w:rFonts w:hint="eastAsia" w:ascii="仿宋" w:hAnsi="仿宋" w:eastAsia="仿宋" w:cs="仿宋"/>
                <w:b/>
                <w:bCs/>
                <w:color w:val="000000"/>
                <w:sz w:val="24"/>
                <w:szCs w:val="20"/>
              </w:rPr>
              <w:t>需提供本单位近</w:t>
            </w:r>
            <w:r>
              <w:rPr>
                <w:rFonts w:hint="eastAsia" w:ascii="仿宋" w:hAnsi="仿宋" w:eastAsia="仿宋" w:cs="仿宋"/>
                <w:b/>
                <w:bCs/>
                <w:color w:val="000000"/>
                <w:sz w:val="24"/>
                <w:szCs w:val="20"/>
                <w:lang w:val="en-US" w:eastAsia="zh-CN"/>
              </w:rPr>
              <w:t>1</w:t>
            </w:r>
            <w:r>
              <w:rPr>
                <w:rFonts w:hint="eastAsia" w:ascii="仿宋" w:hAnsi="仿宋" w:eastAsia="仿宋" w:cs="仿宋"/>
                <w:b/>
                <w:bCs/>
                <w:color w:val="000000"/>
                <w:sz w:val="24"/>
                <w:szCs w:val="20"/>
              </w:rPr>
              <w:t>个月及以上的社会保险证明材料和</w:t>
            </w:r>
            <w:r>
              <w:rPr>
                <w:rFonts w:hint="eastAsia" w:ascii="仿宋" w:hAnsi="仿宋" w:eastAsia="仿宋" w:cs="仿宋"/>
                <w:b/>
                <w:bCs/>
                <w:color w:val="000000" w:themeColor="text1"/>
                <w:sz w:val="24"/>
                <w:highlight w:val="none"/>
                <w:lang w:val="en-US" w:eastAsia="zh-CN"/>
              </w:rPr>
              <w:t>应急管理专家库成员名单网上截图</w:t>
            </w:r>
            <w:r>
              <w:rPr>
                <w:rFonts w:hint="eastAsia" w:ascii="仿宋" w:hAnsi="仿宋" w:eastAsia="仿宋" w:cs="仿宋"/>
                <w:color w:val="000000" w:themeColor="text1"/>
                <w:sz w:val="24"/>
                <w:highlight w:val="none"/>
                <w:lang w:val="en-US" w:eastAsia="zh-CN"/>
              </w:rPr>
              <w:t>，</w:t>
            </w:r>
            <w:r>
              <w:rPr>
                <w:rFonts w:hint="eastAsia" w:ascii="仿宋" w:hAnsi="仿宋" w:eastAsia="仿宋" w:cs="仿宋"/>
                <w:b/>
                <w:color w:val="000000"/>
                <w:sz w:val="24"/>
                <w:szCs w:val="24"/>
              </w:rPr>
              <w:t>并加盖公章，否则不得分。</w:t>
            </w:r>
            <w:r>
              <w:rPr>
                <w:rFonts w:hint="eastAsia" w:ascii="仿宋" w:hAnsi="仿宋" w:eastAsia="仿宋" w:cs="仿宋"/>
                <w:color w:val="000000" w:themeColor="text1"/>
                <w:sz w:val="24"/>
                <w:highlight w:val="none"/>
                <w:lang w:eastAsia="zh-CN"/>
              </w:rPr>
              <w:t>）</w:t>
            </w:r>
          </w:p>
        </w:tc>
        <w:tc>
          <w:tcPr>
            <w:tcW w:w="1134" w:type="dxa"/>
            <w:vAlign w:val="top"/>
          </w:tcPr>
          <w:p>
            <w:pPr>
              <w:snapToGrid w:val="0"/>
              <w:spacing w:line="360" w:lineRule="auto"/>
              <w:jc w:val="center"/>
              <w:rPr>
                <w:rFonts w:hint="default" w:ascii="仿宋" w:hAnsi="仿宋" w:eastAsia="仿宋" w:cs="仿宋_GB2312"/>
                <w:sz w:val="24"/>
                <w:lang w:val="en-US" w:eastAsia="zh-CN"/>
              </w:rPr>
            </w:pPr>
            <w:r>
              <w:rPr>
                <w:rFonts w:hint="eastAsia" w:ascii="仿宋" w:hAnsi="仿宋" w:eastAsia="仿宋" w:cs="仿宋_GB2312"/>
                <w:sz w:val="24"/>
                <w:lang w:val="en-US" w:eastAsia="zh-CN"/>
              </w:rPr>
              <w:t>2</w:t>
            </w:r>
          </w:p>
        </w:tc>
        <w:tc>
          <w:tcPr>
            <w:tcW w:w="992" w:type="dxa"/>
            <w:vAlign w:val="center"/>
          </w:tcPr>
          <w:p>
            <w:pPr>
              <w:snapToGrid w:val="0"/>
              <w:spacing w:line="360" w:lineRule="auto"/>
              <w:jc w:val="center"/>
              <w:rPr>
                <w:rFonts w:hint="eastAsia" w:ascii="仿宋" w:hAnsi="仿宋" w:eastAsia="仿宋" w:cs="仿宋_GB2312"/>
                <w:sz w:val="24"/>
                <w:lang w:val="en-US" w:eastAsia="zh-CN"/>
              </w:rPr>
            </w:pPr>
            <w:r>
              <w:rPr>
                <w:rFonts w:hint="eastAsia" w:ascii="仿宋" w:hAnsi="仿宋" w:eastAsia="仿宋" w:cs="仿宋_GB2312"/>
                <w:sz w:val="24"/>
                <w:lang w:val="en-US" w:eastAsia="zh-CN"/>
              </w:rPr>
              <w:t>客</w:t>
            </w:r>
            <w:r>
              <w:rPr>
                <w:rFonts w:ascii="仿宋" w:hAnsi="仿宋" w:eastAsia="仿宋" w:cs="仿宋_GB2312"/>
                <w:sz w:val="24"/>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740" w:type="dxa"/>
            <w:vAlign w:val="top"/>
          </w:tcPr>
          <w:p>
            <w:pPr>
              <w:snapToGrid w:val="0"/>
              <w:spacing w:line="360" w:lineRule="auto"/>
              <w:jc w:val="left"/>
              <w:rPr>
                <w:rFonts w:ascii="仿宋" w:hAnsi="仿宋" w:eastAsia="仿宋" w:cs="仿宋_GB2312"/>
                <w:sz w:val="24"/>
              </w:rPr>
            </w:pPr>
            <w:r>
              <w:rPr>
                <w:rFonts w:hint="eastAsia" w:ascii="仿宋" w:hAnsi="仿宋" w:eastAsia="仿宋" w:cs="仿宋"/>
                <w:color w:val="000000" w:themeColor="text1"/>
                <w:sz w:val="24"/>
                <w:szCs w:val="24"/>
                <w:highlight w:val="none"/>
                <w:lang w:val="en-US" w:eastAsia="zh-CN"/>
              </w:rPr>
              <w:t>投标人</w:t>
            </w:r>
            <w:r>
              <w:rPr>
                <w:rFonts w:hint="eastAsia" w:ascii="仿宋" w:hAnsi="仿宋" w:eastAsia="仿宋" w:cs="仿宋"/>
                <w:color w:val="000000" w:themeColor="text1"/>
                <w:sz w:val="24"/>
                <w:highlight w:val="none"/>
                <w:lang w:val="en-US" w:eastAsia="zh-CN"/>
              </w:rPr>
              <w:t>已在省级及以上社会化服务管理信息平台备案成功</w:t>
            </w:r>
            <w:r>
              <w:rPr>
                <w:rFonts w:hint="eastAsia" w:ascii="仿宋" w:hAnsi="仿宋" w:eastAsia="仿宋" w:cs="仿宋"/>
                <w:color w:val="000000" w:themeColor="text1"/>
                <w:sz w:val="24"/>
                <w:szCs w:val="24"/>
                <w:highlight w:val="none"/>
                <w:lang w:val="en-US" w:eastAsia="zh-CN"/>
              </w:rPr>
              <w:t>且</w:t>
            </w:r>
            <w:r>
              <w:rPr>
                <w:rFonts w:hint="eastAsia" w:ascii="仿宋" w:hAnsi="仿宋" w:eastAsia="仿宋" w:cs="仿宋"/>
                <w:color w:val="000000" w:themeColor="text1"/>
                <w:sz w:val="24"/>
                <w:szCs w:val="24"/>
                <w:highlight w:val="none"/>
              </w:rPr>
              <w:t>等级</w:t>
            </w:r>
            <w:r>
              <w:rPr>
                <w:rFonts w:hint="eastAsia" w:ascii="仿宋" w:hAnsi="仿宋" w:eastAsia="仿宋" w:cs="仿宋"/>
                <w:color w:val="000000" w:themeColor="text1"/>
                <w:sz w:val="24"/>
                <w:szCs w:val="24"/>
                <w:highlight w:val="none"/>
                <w:lang w:val="en-US" w:eastAsia="zh-CN"/>
              </w:rPr>
              <w:t>为</w:t>
            </w:r>
            <w:r>
              <w:rPr>
                <w:rFonts w:hint="eastAsia" w:ascii="仿宋" w:hAnsi="仿宋" w:eastAsia="仿宋" w:cs="仿宋"/>
                <w:color w:val="000000" w:themeColor="text1"/>
                <w:sz w:val="24"/>
                <w:szCs w:val="24"/>
                <w:highlight w:val="none"/>
              </w:rPr>
              <w:t>B级</w:t>
            </w:r>
            <w:r>
              <w:rPr>
                <w:rFonts w:hint="eastAsia" w:ascii="仿宋" w:hAnsi="仿宋" w:eastAsia="仿宋" w:cs="仿宋"/>
                <w:color w:val="000000" w:themeColor="text1"/>
                <w:sz w:val="24"/>
                <w:szCs w:val="24"/>
                <w:highlight w:val="none"/>
                <w:lang w:val="en-US" w:eastAsia="zh-CN"/>
              </w:rPr>
              <w:t>及以上的得3分</w:t>
            </w: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sz w:val="24"/>
                <w:szCs w:val="24"/>
                <w:highlight w:val="none"/>
                <w:lang w:val="en-US" w:eastAsia="zh-CN"/>
              </w:rPr>
              <w:t>等级为</w:t>
            </w:r>
            <w:r>
              <w:rPr>
                <w:rFonts w:hint="eastAsia" w:ascii="仿宋" w:hAnsi="仿宋" w:eastAsia="仿宋" w:cs="仿宋"/>
                <w:color w:val="000000" w:themeColor="text1"/>
                <w:sz w:val="24"/>
                <w:szCs w:val="24"/>
                <w:highlight w:val="none"/>
              </w:rPr>
              <w:t>C级</w:t>
            </w:r>
            <w:r>
              <w:rPr>
                <w:rFonts w:hint="eastAsia" w:ascii="仿宋" w:hAnsi="仿宋" w:eastAsia="仿宋" w:cs="仿宋"/>
                <w:color w:val="000000" w:themeColor="text1"/>
                <w:sz w:val="24"/>
                <w:szCs w:val="24"/>
                <w:highlight w:val="none"/>
                <w:lang w:val="en-US" w:eastAsia="zh-CN"/>
              </w:rPr>
              <w:t>的得1分。</w:t>
            </w:r>
            <w:r>
              <w:rPr>
                <w:rFonts w:hint="eastAsia" w:ascii="仿宋" w:hAnsi="仿宋" w:eastAsia="仿宋" w:cs="仿宋"/>
                <w:b/>
                <w:bCs/>
                <w:color w:val="000000" w:themeColor="text1"/>
                <w:sz w:val="24"/>
                <w:highlight w:val="none"/>
                <w:lang w:val="en-US" w:eastAsia="zh-CN"/>
              </w:rPr>
              <w:t>（需提供机构在省级及以上社会化服务管理信息平台备案成功的证明材料，且证明材料需要反映出评审内容，未提供证明材料不得分，证明材料加盖公司公章。）</w:t>
            </w:r>
          </w:p>
        </w:tc>
        <w:tc>
          <w:tcPr>
            <w:tcW w:w="1134" w:type="dxa"/>
            <w:vAlign w:val="top"/>
          </w:tcPr>
          <w:p>
            <w:pPr>
              <w:snapToGrid w:val="0"/>
              <w:spacing w:line="360" w:lineRule="auto"/>
              <w:jc w:val="center"/>
              <w:rPr>
                <w:rFonts w:hint="eastAsia" w:ascii="仿宋" w:hAnsi="仿宋" w:eastAsia="仿宋" w:cs="仿宋_GB2312"/>
                <w:sz w:val="24"/>
                <w:lang w:eastAsia="zh-CN"/>
              </w:rPr>
            </w:pPr>
            <w:r>
              <w:rPr>
                <w:rFonts w:hint="eastAsia" w:ascii="仿宋" w:hAnsi="仿宋" w:eastAsia="仿宋" w:cs="仿宋_GB2312"/>
                <w:sz w:val="24"/>
                <w:lang w:val="en-US" w:eastAsia="zh-CN"/>
              </w:rPr>
              <w:t>3</w:t>
            </w:r>
          </w:p>
        </w:tc>
        <w:tc>
          <w:tcPr>
            <w:tcW w:w="992"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lang w:val="en-US" w:eastAsia="zh-CN"/>
              </w:rPr>
              <w:t>客</w:t>
            </w:r>
            <w:r>
              <w:rPr>
                <w:rFonts w:ascii="仿宋" w:hAnsi="仿宋" w:eastAsia="仿宋" w:cs="仿宋_GB2312"/>
                <w:sz w:val="24"/>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740" w:type="dxa"/>
            <w:vAlign w:val="top"/>
          </w:tcPr>
          <w:p>
            <w:pPr>
              <w:spacing w:line="400" w:lineRule="exact"/>
              <w:rPr>
                <w:rFonts w:hint="eastAsia" w:ascii="仿宋" w:hAnsi="仿宋" w:eastAsia="仿宋" w:cs="仿宋"/>
                <w:color w:val="000000"/>
                <w:sz w:val="24"/>
                <w:szCs w:val="20"/>
              </w:rPr>
            </w:pPr>
            <w:r>
              <w:rPr>
                <w:rFonts w:hint="eastAsia" w:ascii="仿宋" w:hAnsi="仿宋" w:eastAsia="仿宋" w:cs="仿宋"/>
                <w:color w:val="000000"/>
                <w:sz w:val="24"/>
                <w:szCs w:val="20"/>
              </w:rPr>
              <w:t>2020年1</w:t>
            </w:r>
            <w:r>
              <w:rPr>
                <w:rFonts w:hint="eastAsia" w:ascii="仿宋" w:hAnsi="仿宋" w:eastAsia="仿宋" w:cs="仿宋"/>
                <w:color w:val="000000"/>
                <w:sz w:val="24"/>
                <w:szCs w:val="20"/>
                <w:lang w:val="en-US" w:eastAsia="zh-CN"/>
              </w:rPr>
              <w:t>0</w:t>
            </w:r>
            <w:r>
              <w:rPr>
                <w:rFonts w:hint="eastAsia" w:ascii="仿宋" w:hAnsi="仿宋" w:eastAsia="仿宋" w:cs="仿宋"/>
                <w:color w:val="000000"/>
                <w:sz w:val="24"/>
                <w:szCs w:val="20"/>
              </w:rPr>
              <w:t>月1日以来投标人类似业绩，每个得</w:t>
            </w:r>
            <w:r>
              <w:rPr>
                <w:rFonts w:hint="eastAsia" w:ascii="仿宋" w:hAnsi="仿宋" w:eastAsia="仿宋" w:cs="仿宋"/>
                <w:color w:val="000000"/>
                <w:sz w:val="24"/>
                <w:szCs w:val="20"/>
                <w:lang w:val="en-US" w:eastAsia="zh-CN"/>
              </w:rPr>
              <w:t>0.5</w:t>
            </w:r>
            <w:r>
              <w:rPr>
                <w:rFonts w:hint="eastAsia" w:ascii="仿宋" w:hAnsi="仿宋" w:eastAsia="仿宋" w:cs="仿宋"/>
                <w:color w:val="000000"/>
                <w:sz w:val="24"/>
                <w:szCs w:val="20"/>
              </w:rPr>
              <w:t>分，最多得</w:t>
            </w:r>
            <w:r>
              <w:rPr>
                <w:rFonts w:hint="eastAsia" w:ascii="仿宋" w:hAnsi="仿宋" w:eastAsia="仿宋" w:cs="仿宋"/>
                <w:color w:val="000000"/>
                <w:sz w:val="24"/>
                <w:szCs w:val="20"/>
                <w:lang w:val="en-US" w:eastAsia="zh-CN"/>
              </w:rPr>
              <w:t>1</w:t>
            </w:r>
            <w:r>
              <w:rPr>
                <w:rFonts w:hint="eastAsia" w:ascii="仿宋" w:hAnsi="仿宋" w:eastAsia="仿宋" w:cs="仿宋"/>
                <w:color w:val="000000"/>
                <w:sz w:val="24"/>
                <w:szCs w:val="20"/>
              </w:rPr>
              <w:t>分。</w:t>
            </w:r>
          </w:p>
          <w:p>
            <w:pPr>
              <w:snapToGrid w:val="0"/>
              <w:spacing w:line="360" w:lineRule="auto"/>
              <w:jc w:val="left"/>
              <w:rPr>
                <w:rFonts w:ascii="仿宋" w:hAnsi="仿宋" w:eastAsia="仿宋" w:cs="仿宋_GB2312"/>
                <w:sz w:val="24"/>
              </w:rPr>
            </w:pPr>
            <w:r>
              <w:rPr>
                <w:rFonts w:hint="eastAsia" w:ascii="仿宋" w:hAnsi="仿宋" w:eastAsia="仿宋" w:cs="仿宋"/>
                <w:b/>
                <w:bCs/>
                <w:color w:val="000000"/>
                <w:sz w:val="24"/>
                <w:szCs w:val="20"/>
              </w:rPr>
              <w:t>（提供合同复印件加盖公章，否则不得分。）</w:t>
            </w:r>
          </w:p>
        </w:tc>
        <w:tc>
          <w:tcPr>
            <w:tcW w:w="1134" w:type="dxa"/>
            <w:vAlign w:val="top"/>
          </w:tcPr>
          <w:p>
            <w:pPr>
              <w:snapToGrid w:val="0"/>
              <w:spacing w:line="360" w:lineRule="auto"/>
              <w:jc w:val="center"/>
              <w:rPr>
                <w:rFonts w:hint="eastAsia" w:ascii="仿宋" w:hAnsi="仿宋" w:eastAsia="仿宋" w:cs="仿宋_GB2312"/>
                <w:sz w:val="24"/>
                <w:lang w:eastAsia="zh-CN"/>
              </w:rPr>
            </w:pPr>
            <w:r>
              <w:rPr>
                <w:rFonts w:hint="eastAsia" w:ascii="仿宋" w:hAnsi="仿宋" w:eastAsia="仿宋" w:cs="仿宋_GB2312"/>
                <w:sz w:val="24"/>
                <w:lang w:val="en-US" w:eastAsia="zh-CN"/>
              </w:rPr>
              <w:t>1</w:t>
            </w:r>
          </w:p>
        </w:tc>
        <w:tc>
          <w:tcPr>
            <w:tcW w:w="992"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lang w:val="en-US" w:eastAsia="zh-CN"/>
              </w:rPr>
              <w:t>客</w:t>
            </w:r>
            <w:r>
              <w:rPr>
                <w:rFonts w:ascii="仿宋" w:hAnsi="仿宋" w:eastAsia="仿宋" w:cs="仿宋_GB2312"/>
                <w:sz w:val="24"/>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740" w:type="dxa"/>
            <w:vAlign w:val="top"/>
          </w:tcPr>
          <w:p>
            <w:pPr>
              <w:numPr>
                <w:ilvl w:val="0"/>
                <w:numId w:val="4"/>
              </w:numPr>
              <w:snapToGrid w:val="0"/>
              <w:spacing w:line="360" w:lineRule="auto"/>
              <w:jc w:val="left"/>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bCs/>
                <w:color w:val="000000"/>
                <w:kern w:val="0"/>
                <w:sz w:val="24"/>
                <w:szCs w:val="24"/>
              </w:rPr>
              <w:t>投标人对本项目背景、现状的理解和分析是否到位，</w:t>
            </w:r>
            <w:r>
              <w:rPr>
                <w:rFonts w:hint="default" w:ascii="仿宋" w:hAnsi="仿宋" w:eastAsia="仿宋" w:cs="仿宋"/>
                <w:i w:val="0"/>
                <w:iCs w:val="0"/>
                <w:color w:val="000000"/>
                <w:kern w:val="0"/>
                <w:sz w:val="24"/>
                <w:szCs w:val="24"/>
                <w:u w:val="none"/>
                <w:lang w:val="en-US" w:eastAsia="zh-CN"/>
              </w:rPr>
              <w:t>非常符合要求得</w:t>
            </w:r>
            <w:r>
              <w:rPr>
                <w:rFonts w:hint="eastAsia" w:ascii="仿宋" w:hAnsi="仿宋" w:eastAsia="仿宋" w:cs="仿宋"/>
                <w:i w:val="0"/>
                <w:iCs w:val="0"/>
                <w:color w:val="000000"/>
                <w:kern w:val="0"/>
                <w:sz w:val="24"/>
                <w:szCs w:val="24"/>
                <w:u w:val="none"/>
                <w:lang w:val="en-US" w:eastAsia="zh-CN"/>
              </w:rPr>
              <w:t>3</w:t>
            </w:r>
            <w:r>
              <w:rPr>
                <w:rFonts w:hint="default" w:ascii="仿宋" w:hAnsi="仿宋" w:eastAsia="仿宋" w:cs="仿宋"/>
                <w:i w:val="0"/>
                <w:iCs w:val="0"/>
                <w:color w:val="000000"/>
                <w:kern w:val="0"/>
                <w:sz w:val="24"/>
                <w:szCs w:val="24"/>
                <w:u w:val="none"/>
                <w:lang w:val="en-US" w:eastAsia="zh-CN"/>
              </w:rPr>
              <w:t>分，</w:t>
            </w:r>
            <w:r>
              <w:rPr>
                <w:rFonts w:hint="eastAsia" w:ascii="仿宋" w:hAnsi="仿宋" w:eastAsia="仿宋" w:cs="仿宋"/>
                <w:i w:val="0"/>
                <w:iCs w:val="0"/>
                <w:color w:val="000000"/>
                <w:kern w:val="0"/>
                <w:sz w:val="24"/>
                <w:szCs w:val="24"/>
                <w:u w:val="none"/>
                <w:lang w:val="en-US" w:eastAsia="zh-CN"/>
              </w:rPr>
              <w:t>基本符合要求的得2分，</w:t>
            </w:r>
            <w:r>
              <w:rPr>
                <w:rFonts w:hint="default" w:ascii="仿宋" w:hAnsi="仿宋" w:eastAsia="仿宋" w:cs="仿宋"/>
                <w:i w:val="0"/>
                <w:iCs w:val="0"/>
                <w:color w:val="000000"/>
                <w:kern w:val="0"/>
                <w:sz w:val="24"/>
                <w:szCs w:val="24"/>
                <w:u w:val="none"/>
                <w:lang w:val="en-US" w:eastAsia="zh-CN"/>
              </w:rPr>
              <w:t>部分符合</w:t>
            </w:r>
            <w:r>
              <w:rPr>
                <w:rFonts w:hint="eastAsia" w:ascii="仿宋" w:hAnsi="仿宋" w:eastAsia="仿宋" w:cs="仿宋"/>
                <w:i w:val="0"/>
                <w:iCs w:val="0"/>
                <w:color w:val="000000"/>
                <w:kern w:val="0"/>
                <w:sz w:val="24"/>
                <w:szCs w:val="24"/>
                <w:u w:val="none"/>
                <w:lang w:val="en-US" w:eastAsia="zh-CN"/>
              </w:rPr>
              <w:t>要求</w:t>
            </w:r>
            <w:r>
              <w:rPr>
                <w:rFonts w:hint="default" w:ascii="仿宋" w:hAnsi="仿宋" w:eastAsia="仿宋" w:cs="仿宋"/>
                <w:i w:val="0"/>
                <w:iCs w:val="0"/>
                <w:color w:val="000000"/>
                <w:kern w:val="0"/>
                <w:sz w:val="24"/>
                <w:szCs w:val="24"/>
                <w:u w:val="none"/>
                <w:lang w:val="en-US" w:eastAsia="zh-CN"/>
              </w:rPr>
              <w:t>得</w:t>
            </w:r>
            <w:r>
              <w:rPr>
                <w:rFonts w:hint="eastAsia" w:ascii="仿宋" w:hAnsi="仿宋" w:eastAsia="仿宋" w:cs="仿宋"/>
                <w:i w:val="0"/>
                <w:iCs w:val="0"/>
                <w:color w:val="000000"/>
                <w:kern w:val="0"/>
                <w:sz w:val="24"/>
                <w:szCs w:val="24"/>
                <w:u w:val="none"/>
                <w:lang w:val="en-US" w:eastAsia="zh-CN"/>
              </w:rPr>
              <w:t>1</w:t>
            </w:r>
            <w:r>
              <w:rPr>
                <w:rFonts w:hint="default" w:ascii="仿宋" w:hAnsi="仿宋" w:eastAsia="仿宋" w:cs="仿宋"/>
                <w:i w:val="0"/>
                <w:iCs w:val="0"/>
                <w:color w:val="000000"/>
                <w:kern w:val="0"/>
                <w:sz w:val="24"/>
                <w:szCs w:val="24"/>
                <w:u w:val="none"/>
                <w:lang w:val="en-US" w:eastAsia="zh-CN"/>
              </w:rPr>
              <w:t>分，不符合要求不得分</w:t>
            </w:r>
            <w:r>
              <w:rPr>
                <w:rFonts w:hint="eastAsia" w:ascii="仿宋" w:hAnsi="仿宋" w:eastAsia="仿宋" w:cs="仿宋"/>
                <w:i w:val="0"/>
                <w:iCs w:val="0"/>
                <w:color w:val="000000"/>
                <w:kern w:val="0"/>
                <w:sz w:val="24"/>
                <w:szCs w:val="24"/>
                <w:u w:val="none"/>
                <w:lang w:val="en-US" w:eastAsia="zh-CN"/>
              </w:rPr>
              <w:t>；</w:t>
            </w:r>
          </w:p>
          <w:p>
            <w:pPr>
              <w:numPr>
                <w:ilvl w:val="0"/>
                <w:numId w:val="4"/>
              </w:numPr>
              <w:snapToGrid w:val="0"/>
              <w:spacing w:line="360" w:lineRule="auto"/>
              <w:jc w:val="left"/>
              <w:rPr>
                <w:rFonts w:ascii="仿宋" w:hAnsi="仿宋" w:eastAsia="仿宋" w:cs="仿宋_GB2312"/>
                <w:sz w:val="24"/>
              </w:rPr>
            </w:pPr>
            <w:r>
              <w:rPr>
                <w:rFonts w:hint="eastAsia" w:ascii="仿宋" w:hAnsi="仿宋" w:eastAsia="仿宋" w:cs="仿宋"/>
                <w:bCs/>
                <w:color w:val="000000"/>
                <w:kern w:val="0"/>
                <w:sz w:val="24"/>
                <w:szCs w:val="24"/>
              </w:rPr>
              <w:t>对行业系统、流程的熟悉程度，</w:t>
            </w:r>
            <w:r>
              <w:rPr>
                <w:rFonts w:hint="default" w:ascii="仿宋" w:hAnsi="仿宋" w:eastAsia="仿宋" w:cs="仿宋"/>
                <w:i w:val="0"/>
                <w:iCs w:val="0"/>
                <w:color w:val="000000"/>
                <w:kern w:val="0"/>
                <w:sz w:val="24"/>
                <w:szCs w:val="24"/>
                <w:u w:val="none"/>
                <w:lang w:val="en-US" w:eastAsia="zh-CN"/>
              </w:rPr>
              <w:t>非常符合要求得</w:t>
            </w:r>
            <w:r>
              <w:rPr>
                <w:rFonts w:hint="eastAsia" w:ascii="仿宋" w:hAnsi="仿宋" w:eastAsia="仿宋" w:cs="仿宋"/>
                <w:i w:val="0"/>
                <w:iCs w:val="0"/>
                <w:color w:val="000000"/>
                <w:kern w:val="0"/>
                <w:sz w:val="24"/>
                <w:szCs w:val="24"/>
                <w:u w:val="none"/>
                <w:lang w:val="en-US" w:eastAsia="zh-CN"/>
              </w:rPr>
              <w:t>3</w:t>
            </w:r>
            <w:r>
              <w:rPr>
                <w:rFonts w:hint="default" w:ascii="仿宋" w:hAnsi="仿宋" w:eastAsia="仿宋" w:cs="仿宋"/>
                <w:i w:val="0"/>
                <w:iCs w:val="0"/>
                <w:color w:val="000000"/>
                <w:kern w:val="0"/>
                <w:sz w:val="24"/>
                <w:szCs w:val="24"/>
                <w:u w:val="none"/>
                <w:lang w:val="en-US" w:eastAsia="zh-CN"/>
              </w:rPr>
              <w:t>分，</w:t>
            </w:r>
            <w:r>
              <w:rPr>
                <w:rFonts w:hint="eastAsia" w:ascii="仿宋" w:hAnsi="仿宋" w:eastAsia="仿宋" w:cs="仿宋"/>
                <w:i w:val="0"/>
                <w:iCs w:val="0"/>
                <w:color w:val="000000"/>
                <w:kern w:val="0"/>
                <w:sz w:val="24"/>
                <w:szCs w:val="24"/>
                <w:u w:val="none"/>
                <w:lang w:val="en-US" w:eastAsia="zh-CN"/>
              </w:rPr>
              <w:t>基本符合要求的得2分，</w:t>
            </w:r>
            <w:r>
              <w:rPr>
                <w:rFonts w:hint="default" w:ascii="仿宋" w:hAnsi="仿宋" w:eastAsia="仿宋" w:cs="仿宋"/>
                <w:i w:val="0"/>
                <w:iCs w:val="0"/>
                <w:color w:val="000000"/>
                <w:kern w:val="0"/>
                <w:sz w:val="24"/>
                <w:szCs w:val="24"/>
                <w:u w:val="none"/>
                <w:lang w:val="en-US" w:eastAsia="zh-CN"/>
              </w:rPr>
              <w:t>部分符合</w:t>
            </w:r>
            <w:r>
              <w:rPr>
                <w:rFonts w:hint="eastAsia" w:ascii="仿宋" w:hAnsi="仿宋" w:eastAsia="仿宋" w:cs="仿宋"/>
                <w:i w:val="0"/>
                <w:iCs w:val="0"/>
                <w:color w:val="000000"/>
                <w:kern w:val="0"/>
                <w:sz w:val="24"/>
                <w:szCs w:val="24"/>
                <w:u w:val="none"/>
                <w:lang w:val="en-US" w:eastAsia="zh-CN"/>
              </w:rPr>
              <w:t>要求</w:t>
            </w:r>
            <w:r>
              <w:rPr>
                <w:rFonts w:hint="default" w:ascii="仿宋" w:hAnsi="仿宋" w:eastAsia="仿宋" w:cs="仿宋"/>
                <w:i w:val="0"/>
                <w:iCs w:val="0"/>
                <w:color w:val="000000"/>
                <w:kern w:val="0"/>
                <w:sz w:val="24"/>
                <w:szCs w:val="24"/>
                <w:u w:val="none"/>
                <w:lang w:val="en-US" w:eastAsia="zh-CN"/>
              </w:rPr>
              <w:t>得</w:t>
            </w:r>
            <w:r>
              <w:rPr>
                <w:rFonts w:hint="eastAsia" w:ascii="仿宋" w:hAnsi="仿宋" w:eastAsia="仿宋" w:cs="仿宋"/>
                <w:i w:val="0"/>
                <w:iCs w:val="0"/>
                <w:color w:val="000000"/>
                <w:kern w:val="0"/>
                <w:sz w:val="24"/>
                <w:szCs w:val="24"/>
                <w:u w:val="none"/>
                <w:lang w:val="en-US" w:eastAsia="zh-CN"/>
              </w:rPr>
              <w:t>1</w:t>
            </w:r>
            <w:r>
              <w:rPr>
                <w:rFonts w:hint="default" w:ascii="仿宋" w:hAnsi="仿宋" w:eastAsia="仿宋" w:cs="仿宋"/>
                <w:i w:val="0"/>
                <w:iCs w:val="0"/>
                <w:color w:val="000000"/>
                <w:kern w:val="0"/>
                <w:sz w:val="24"/>
                <w:szCs w:val="24"/>
                <w:u w:val="none"/>
                <w:lang w:val="en-US" w:eastAsia="zh-CN"/>
              </w:rPr>
              <w:t>分，不符合要求不得分</w:t>
            </w:r>
            <w:r>
              <w:rPr>
                <w:rFonts w:hint="eastAsia" w:ascii="仿宋" w:hAnsi="仿宋" w:eastAsia="仿宋" w:cs="仿宋"/>
                <w:i w:val="0"/>
                <w:iCs w:val="0"/>
                <w:color w:val="000000"/>
                <w:kern w:val="0"/>
                <w:sz w:val="24"/>
                <w:szCs w:val="24"/>
                <w:u w:val="none"/>
                <w:lang w:val="en-US" w:eastAsia="zh-CN"/>
              </w:rPr>
              <w:t>；</w:t>
            </w:r>
          </w:p>
          <w:p>
            <w:pPr>
              <w:numPr>
                <w:ilvl w:val="0"/>
                <w:numId w:val="4"/>
              </w:numPr>
              <w:snapToGrid w:val="0"/>
              <w:spacing w:line="360" w:lineRule="auto"/>
              <w:jc w:val="left"/>
              <w:rPr>
                <w:rFonts w:ascii="仿宋" w:hAnsi="仿宋" w:eastAsia="仿宋" w:cs="仿宋_GB2312"/>
                <w:sz w:val="24"/>
              </w:rPr>
            </w:pPr>
            <w:r>
              <w:rPr>
                <w:rFonts w:hint="eastAsia" w:ascii="仿宋" w:hAnsi="仿宋" w:eastAsia="仿宋" w:cs="仿宋"/>
                <w:bCs/>
                <w:color w:val="000000"/>
                <w:kern w:val="0"/>
                <w:sz w:val="24"/>
                <w:szCs w:val="24"/>
              </w:rPr>
              <w:t>提供的服务方案是否满足招标方的要求，内容是否齐全，在同等级服务中是否具有优势</w:t>
            </w:r>
            <w:r>
              <w:rPr>
                <w:rFonts w:hint="eastAsia" w:ascii="仿宋" w:hAnsi="仿宋" w:eastAsia="仿宋" w:cs="仿宋"/>
                <w:bCs/>
                <w:color w:val="000000"/>
                <w:kern w:val="0"/>
                <w:sz w:val="24"/>
                <w:szCs w:val="24"/>
                <w:lang w:eastAsia="zh-CN"/>
              </w:rPr>
              <w:t>，</w:t>
            </w:r>
            <w:r>
              <w:rPr>
                <w:rFonts w:hint="default" w:ascii="仿宋" w:hAnsi="仿宋" w:eastAsia="仿宋" w:cs="仿宋"/>
                <w:i w:val="0"/>
                <w:iCs w:val="0"/>
                <w:color w:val="000000"/>
                <w:kern w:val="0"/>
                <w:sz w:val="24"/>
                <w:szCs w:val="24"/>
                <w:u w:val="none"/>
                <w:lang w:val="en-US" w:eastAsia="zh-CN"/>
              </w:rPr>
              <w:t>非常符合要求得</w:t>
            </w:r>
            <w:r>
              <w:rPr>
                <w:rFonts w:hint="eastAsia" w:ascii="仿宋" w:hAnsi="仿宋" w:eastAsia="仿宋" w:cs="仿宋"/>
                <w:i w:val="0"/>
                <w:iCs w:val="0"/>
                <w:color w:val="000000"/>
                <w:kern w:val="0"/>
                <w:sz w:val="24"/>
                <w:szCs w:val="24"/>
                <w:u w:val="none"/>
                <w:lang w:val="en-US" w:eastAsia="zh-CN"/>
              </w:rPr>
              <w:t>3</w:t>
            </w:r>
            <w:r>
              <w:rPr>
                <w:rFonts w:hint="default" w:ascii="仿宋" w:hAnsi="仿宋" w:eastAsia="仿宋" w:cs="仿宋"/>
                <w:i w:val="0"/>
                <w:iCs w:val="0"/>
                <w:color w:val="000000"/>
                <w:kern w:val="0"/>
                <w:sz w:val="24"/>
                <w:szCs w:val="24"/>
                <w:u w:val="none"/>
                <w:lang w:val="en-US" w:eastAsia="zh-CN"/>
              </w:rPr>
              <w:t>分，</w:t>
            </w:r>
            <w:r>
              <w:rPr>
                <w:rFonts w:hint="eastAsia" w:ascii="仿宋" w:hAnsi="仿宋" w:eastAsia="仿宋" w:cs="仿宋"/>
                <w:i w:val="0"/>
                <w:iCs w:val="0"/>
                <w:color w:val="000000"/>
                <w:kern w:val="0"/>
                <w:sz w:val="24"/>
                <w:szCs w:val="24"/>
                <w:u w:val="none"/>
                <w:lang w:val="en-US" w:eastAsia="zh-CN"/>
              </w:rPr>
              <w:t>基本符合要求的得2分，</w:t>
            </w:r>
            <w:r>
              <w:rPr>
                <w:rFonts w:hint="default" w:ascii="仿宋" w:hAnsi="仿宋" w:eastAsia="仿宋" w:cs="仿宋"/>
                <w:i w:val="0"/>
                <w:iCs w:val="0"/>
                <w:color w:val="000000"/>
                <w:kern w:val="0"/>
                <w:sz w:val="24"/>
                <w:szCs w:val="24"/>
                <w:u w:val="none"/>
                <w:lang w:val="en-US" w:eastAsia="zh-CN"/>
              </w:rPr>
              <w:t>部分符合</w:t>
            </w:r>
            <w:r>
              <w:rPr>
                <w:rFonts w:hint="eastAsia" w:ascii="仿宋" w:hAnsi="仿宋" w:eastAsia="仿宋" w:cs="仿宋"/>
                <w:i w:val="0"/>
                <w:iCs w:val="0"/>
                <w:color w:val="000000"/>
                <w:kern w:val="0"/>
                <w:sz w:val="24"/>
                <w:szCs w:val="24"/>
                <w:u w:val="none"/>
                <w:lang w:val="en-US" w:eastAsia="zh-CN"/>
              </w:rPr>
              <w:t>要求</w:t>
            </w:r>
            <w:r>
              <w:rPr>
                <w:rFonts w:hint="default" w:ascii="仿宋" w:hAnsi="仿宋" w:eastAsia="仿宋" w:cs="仿宋"/>
                <w:i w:val="0"/>
                <w:iCs w:val="0"/>
                <w:color w:val="000000"/>
                <w:kern w:val="0"/>
                <w:sz w:val="24"/>
                <w:szCs w:val="24"/>
                <w:u w:val="none"/>
                <w:lang w:val="en-US" w:eastAsia="zh-CN"/>
              </w:rPr>
              <w:t>得</w:t>
            </w:r>
            <w:r>
              <w:rPr>
                <w:rFonts w:hint="eastAsia" w:ascii="仿宋" w:hAnsi="仿宋" w:eastAsia="仿宋" w:cs="仿宋"/>
                <w:i w:val="0"/>
                <w:iCs w:val="0"/>
                <w:color w:val="000000"/>
                <w:kern w:val="0"/>
                <w:sz w:val="24"/>
                <w:szCs w:val="24"/>
                <w:u w:val="none"/>
                <w:lang w:val="en-US" w:eastAsia="zh-CN"/>
              </w:rPr>
              <w:t>1</w:t>
            </w:r>
            <w:r>
              <w:rPr>
                <w:rFonts w:hint="default" w:ascii="仿宋" w:hAnsi="仿宋" w:eastAsia="仿宋" w:cs="仿宋"/>
                <w:i w:val="0"/>
                <w:iCs w:val="0"/>
                <w:color w:val="000000"/>
                <w:kern w:val="0"/>
                <w:sz w:val="24"/>
                <w:szCs w:val="24"/>
                <w:u w:val="none"/>
                <w:lang w:val="en-US" w:eastAsia="zh-CN"/>
              </w:rPr>
              <w:t>分，不符合要求不得分</w:t>
            </w:r>
            <w:r>
              <w:rPr>
                <w:rFonts w:hint="eastAsia" w:ascii="仿宋" w:hAnsi="仿宋" w:eastAsia="仿宋" w:cs="仿宋"/>
                <w:bCs/>
                <w:color w:val="000000"/>
                <w:kern w:val="0"/>
                <w:sz w:val="24"/>
                <w:szCs w:val="24"/>
              </w:rPr>
              <w:t>。</w:t>
            </w:r>
          </w:p>
        </w:tc>
        <w:tc>
          <w:tcPr>
            <w:tcW w:w="1134" w:type="dxa"/>
            <w:vAlign w:val="top"/>
          </w:tcPr>
          <w:p>
            <w:pPr>
              <w:snapToGrid w:val="0"/>
              <w:spacing w:line="360" w:lineRule="auto"/>
              <w:jc w:val="center"/>
              <w:rPr>
                <w:rFonts w:hint="eastAsia" w:ascii="仿宋" w:hAnsi="仿宋" w:eastAsia="仿宋" w:cs="仿宋_GB2312"/>
                <w:sz w:val="24"/>
                <w:lang w:eastAsia="zh-CN"/>
              </w:rPr>
            </w:pPr>
            <w:r>
              <w:rPr>
                <w:rFonts w:hint="eastAsia" w:ascii="仿宋" w:hAnsi="仿宋" w:eastAsia="仿宋" w:cs="仿宋_GB2312"/>
                <w:sz w:val="24"/>
                <w:lang w:val="en-US" w:eastAsia="zh-CN"/>
              </w:rPr>
              <w:t>9</w:t>
            </w:r>
          </w:p>
        </w:tc>
        <w:tc>
          <w:tcPr>
            <w:tcW w:w="992" w:type="dxa"/>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740" w:type="dxa"/>
            <w:vAlign w:val="top"/>
          </w:tcPr>
          <w:p>
            <w:pPr>
              <w:numPr>
                <w:ilvl w:val="0"/>
                <w:numId w:val="5"/>
              </w:numPr>
              <w:snapToGrid w:val="0"/>
              <w:spacing w:line="360" w:lineRule="auto"/>
              <w:jc w:val="left"/>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bCs/>
                <w:color w:val="000000"/>
                <w:kern w:val="0"/>
                <w:sz w:val="24"/>
                <w:szCs w:val="24"/>
              </w:rPr>
              <w:t>服务方案可行性和质量保证，包括岗位服务内容、操作程序合理、</w:t>
            </w:r>
            <w:r>
              <w:rPr>
                <w:rFonts w:hint="default" w:ascii="仿宋" w:hAnsi="仿宋" w:eastAsia="仿宋" w:cs="仿宋"/>
                <w:i w:val="0"/>
                <w:iCs w:val="0"/>
                <w:color w:val="000000"/>
                <w:kern w:val="0"/>
                <w:sz w:val="24"/>
                <w:szCs w:val="24"/>
                <w:u w:val="none"/>
                <w:lang w:val="en-US" w:eastAsia="zh-CN"/>
              </w:rPr>
              <w:t>非常符合要求得</w:t>
            </w:r>
            <w:r>
              <w:rPr>
                <w:rFonts w:hint="eastAsia" w:ascii="仿宋" w:hAnsi="仿宋" w:eastAsia="仿宋" w:cs="仿宋"/>
                <w:i w:val="0"/>
                <w:iCs w:val="0"/>
                <w:color w:val="000000"/>
                <w:kern w:val="0"/>
                <w:sz w:val="24"/>
                <w:szCs w:val="24"/>
                <w:u w:val="none"/>
                <w:lang w:val="en-US" w:eastAsia="zh-CN"/>
              </w:rPr>
              <w:t>5</w:t>
            </w:r>
            <w:r>
              <w:rPr>
                <w:rFonts w:hint="default" w:ascii="仿宋" w:hAnsi="仿宋" w:eastAsia="仿宋" w:cs="仿宋"/>
                <w:i w:val="0"/>
                <w:iCs w:val="0"/>
                <w:color w:val="000000"/>
                <w:kern w:val="0"/>
                <w:sz w:val="24"/>
                <w:szCs w:val="24"/>
                <w:u w:val="none"/>
                <w:lang w:val="en-US" w:eastAsia="zh-CN"/>
              </w:rPr>
              <w:t>分，</w:t>
            </w:r>
            <w:r>
              <w:rPr>
                <w:rFonts w:hint="eastAsia" w:ascii="仿宋" w:hAnsi="仿宋" w:eastAsia="仿宋" w:cs="仿宋"/>
                <w:i w:val="0"/>
                <w:iCs w:val="0"/>
                <w:color w:val="000000"/>
                <w:kern w:val="0"/>
                <w:sz w:val="24"/>
                <w:szCs w:val="24"/>
                <w:u w:val="none"/>
                <w:lang w:val="en-US" w:eastAsia="zh-CN"/>
              </w:rPr>
              <w:t>基本符合要求的得3分，</w:t>
            </w:r>
            <w:r>
              <w:rPr>
                <w:rFonts w:hint="default" w:ascii="仿宋" w:hAnsi="仿宋" w:eastAsia="仿宋" w:cs="仿宋"/>
                <w:i w:val="0"/>
                <w:iCs w:val="0"/>
                <w:color w:val="000000"/>
                <w:kern w:val="0"/>
                <w:sz w:val="24"/>
                <w:szCs w:val="24"/>
                <w:u w:val="none"/>
                <w:lang w:val="en-US" w:eastAsia="zh-CN"/>
              </w:rPr>
              <w:t>部分符合</w:t>
            </w:r>
            <w:r>
              <w:rPr>
                <w:rFonts w:hint="eastAsia" w:ascii="仿宋" w:hAnsi="仿宋" w:eastAsia="仿宋" w:cs="仿宋"/>
                <w:i w:val="0"/>
                <w:iCs w:val="0"/>
                <w:color w:val="000000"/>
                <w:kern w:val="0"/>
                <w:sz w:val="24"/>
                <w:szCs w:val="24"/>
                <w:u w:val="none"/>
                <w:lang w:val="en-US" w:eastAsia="zh-CN"/>
              </w:rPr>
              <w:t>要求</w:t>
            </w:r>
            <w:r>
              <w:rPr>
                <w:rFonts w:hint="default" w:ascii="仿宋" w:hAnsi="仿宋" w:eastAsia="仿宋" w:cs="仿宋"/>
                <w:i w:val="0"/>
                <w:iCs w:val="0"/>
                <w:color w:val="000000"/>
                <w:kern w:val="0"/>
                <w:sz w:val="24"/>
                <w:szCs w:val="24"/>
                <w:u w:val="none"/>
                <w:lang w:val="en-US" w:eastAsia="zh-CN"/>
              </w:rPr>
              <w:t>得</w:t>
            </w:r>
            <w:r>
              <w:rPr>
                <w:rFonts w:hint="eastAsia" w:ascii="仿宋" w:hAnsi="仿宋" w:eastAsia="仿宋" w:cs="仿宋"/>
                <w:i w:val="0"/>
                <w:iCs w:val="0"/>
                <w:color w:val="000000"/>
                <w:kern w:val="0"/>
                <w:sz w:val="24"/>
                <w:szCs w:val="24"/>
                <w:u w:val="none"/>
                <w:lang w:val="en-US" w:eastAsia="zh-CN"/>
              </w:rPr>
              <w:t>1</w:t>
            </w:r>
            <w:r>
              <w:rPr>
                <w:rFonts w:hint="default" w:ascii="仿宋" w:hAnsi="仿宋" w:eastAsia="仿宋" w:cs="仿宋"/>
                <w:i w:val="0"/>
                <w:iCs w:val="0"/>
                <w:color w:val="000000"/>
                <w:kern w:val="0"/>
                <w:sz w:val="24"/>
                <w:szCs w:val="24"/>
                <w:u w:val="none"/>
                <w:lang w:val="en-US" w:eastAsia="zh-CN"/>
              </w:rPr>
              <w:t>分，不符合要求不得分</w:t>
            </w:r>
            <w:r>
              <w:rPr>
                <w:rFonts w:hint="eastAsia" w:ascii="仿宋" w:hAnsi="仿宋" w:eastAsia="仿宋" w:cs="仿宋"/>
                <w:i w:val="0"/>
                <w:iCs w:val="0"/>
                <w:color w:val="000000"/>
                <w:kern w:val="0"/>
                <w:sz w:val="24"/>
                <w:szCs w:val="24"/>
                <w:u w:val="none"/>
                <w:lang w:val="en-US" w:eastAsia="zh-CN"/>
              </w:rPr>
              <w:t>；</w:t>
            </w:r>
          </w:p>
          <w:p>
            <w:pPr>
              <w:numPr>
                <w:ilvl w:val="0"/>
                <w:numId w:val="5"/>
              </w:numPr>
              <w:snapToGrid w:val="0"/>
              <w:spacing w:line="360" w:lineRule="auto"/>
              <w:jc w:val="left"/>
              <w:rPr>
                <w:rFonts w:ascii="仿宋" w:hAnsi="仿宋" w:eastAsia="仿宋" w:cs="仿宋_GB2312"/>
                <w:sz w:val="24"/>
              </w:rPr>
            </w:pPr>
            <w:r>
              <w:rPr>
                <w:rFonts w:hint="eastAsia" w:ascii="仿宋" w:hAnsi="仿宋" w:eastAsia="仿宋" w:cs="仿宋"/>
                <w:bCs/>
                <w:color w:val="000000"/>
                <w:kern w:val="0"/>
                <w:sz w:val="24"/>
                <w:szCs w:val="24"/>
              </w:rPr>
              <w:t>操作规程、培训方案科学实用、有完整</w:t>
            </w:r>
            <w:r>
              <w:rPr>
                <w:rFonts w:hint="eastAsia" w:ascii="仿宋" w:hAnsi="仿宋" w:eastAsia="仿宋" w:cs="仿宋"/>
                <w:color w:val="000000"/>
                <w:kern w:val="0"/>
                <w:sz w:val="24"/>
                <w:szCs w:val="24"/>
              </w:rPr>
              <w:t>的信息反馈系统</w:t>
            </w:r>
            <w:r>
              <w:rPr>
                <w:rFonts w:hint="eastAsia" w:ascii="仿宋" w:hAnsi="仿宋" w:eastAsia="仿宋" w:cs="仿宋"/>
                <w:bCs/>
                <w:color w:val="000000"/>
                <w:kern w:val="0"/>
                <w:sz w:val="24"/>
                <w:szCs w:val="24"/>
              </w:rPr>
              <w:t>，</w:t>
            </w:r>
            <w:r>
              <w:rPr>
                <w:rFonts w:hint="default" w:ascii="仿宋" w:hAnsi="仿宋" w:eastAsia="仿宋" w:cs="仿宋"/>
                <w:i w:val="0"/>
                <w:iCs w:val="0"/>
                <w:color w:val="000000"/>
                <w:kern w:val="0"/>
                <w:sz w:val="24"/>
                <w:szCs w:val="24"/>
                <w:u w:val="none"/>
                <w:lang w:val="en-US" w:eastAsia="zh-CN"/>
              </w:rPr>
              <w:t>非常符合要求得</w:t>
            </w:r>
            <w:r>
              <w:rPr>
                <w:rFonts w:hint="eastAsia" w:ascii="仿宋" w:hAnsi="仿宋" w:eastAsia="仿宋" w:cs="仿宋"/>
                <w:i w:val="0"/>
                <w:iCs w:val="0"/>
                <w:color w:val="000000"/>
                <w:kern w:val="0"/>
                <w:sz w:val="24"/>
                <w:szCs w:val="24"/>
                <w:u w:val="none"/>
                <w:lang w:val="en-US" w:eastAsia="zh-CN"/>
              </w:rPr>
              <w:t>5</w:t>
            </w:r>
            <w:r>
              <w:rPr>
                <w:rFonts w:hint="default" w:ascii="仿宋" w:hAnsi="仿宋" w:eastAsia="仿宋" w:cs="仿宋"/>
                <w:i w:val="0"/>
                <w:iCs w:val="0"/>
                <w:color w:val="000000"/>
                <w:kern w:val="0"/>
                <w:sz w:val="24"/>
                <w:szCs w:val="24"/>
                <w:u w:val="none"/>
                <w:lang w:val="en-US" w:eastAsia="zh-CN"/>
              </w:rPr>
              <w:t>分，</w:t>
            </w:r>
            <w:r>
              <w:rPr>
                <w:rFonts w:hint="eastAsia" w:ascii="仿宋" w:hAnsi="仿宋" w:eastAsia="仿宋" w:cs="仿宋"/>
                <w:i w:val="0"/>
                <w:iCs w:val="0"/>
                <w:color w:val="000000"/>
                <w:kern w:val="0"/>
                <w:sz w:val="24"/>
                <w:szCs w:val="24"/>
                <w:u w:val="none"/>
                <w:lang w:val="en-US" w:eastAsia="zh-CN"/>
              </w:rPr>
              <w:t>基本符合要求的得3分，</w:t>
            </w:r>
            <w:r>
              <w:rPr>
                <w:rFonts w:hint="default" w:ascii="仿宋" w:hAnsi="仿宋" w:eastAsia="仿宋" w:cs="仿宋"/>
                <w:i w:val="0"/>
                <w:iCs w:val="0"/>
                <w:color w:val="000000"/>
                <w:kern w:val="0"/>
                <w:sz w:val="24"/>
                <w:szCs w:val="24"/>
                <w:u w:val="none"/>
                <w:lang w:val="en-US" w:eastAsia="zh-CN"/>
              </w:rPr>
              <w:t>部分符合</w:t>
            </w:r>
            <w:r>
              <w:rPr>
                <w:rFonts w:hint="eastAsia" w:ascii="仿宋" w:hAnsi="仿宋" w:eastAsia="仿宋" w:cs="仿宋"/>
                <w:i w:val="0"/>
                <w:iCs w:val="0"/>
                <w:color w:val="000000"/>
                <w:kern w:val="0"/>
                <w:sz w:val="24"/>
                <w:szCs w:val="24"/>
                <w:u w:val="none"/>
                <w:lang w:val="en-US" w:eastAsia="zh-CN"/>
              </w:rPr>
              <w:t>要求</w:t>
            </w:r>
            <w:r>
              <w:rPr>
                <w:rFonts w:hint="default" w:ascii="仿宋" w:hAnsi="仿宋" w:eastAsia="仿宋" w:cs="仿宋"/>
                <w:i w:val="0"/>
                <w:iCs w:val="0"/>
                <w:color w:val="000000"/>
                <w:kern w:val="0"/>
                <w:sz w:val="24"/>
                <w:szCs w:val="24"/>
                <w:u w:val="none"/>
                <w:lang w:val="en-US" w:eastAsia="zh-CN"/>
              </w:rPr>
              <w:t>得</w:t>
            </w:r>
            <w:r>
              <w:rPr>
                <w:rFonts w:hint="eastAsia" w:ascii="仿宋" w:hAnsi="仿宋" w:eastAsia="仿宋" w:cs="仿宋"/>
                <w:i w:val="0"/>
                <w:iCs w:val="0"/>
                <w:color w:val="000000"/>
                <w:kern w:val="0"/>
                <w:sz w:val="24"/>
                <w:szCs w:val="24"/>
                <w:u w:val="none"/>
                <w:lang w:val="en-US" w:eastAsia="zh-CN"/>
              </w:rPr>
              <w:t>1</w:t>
            </w:r>
            <w:r>
              <w:rPr>
                <w:rFonts w:hint="default" w:ascii="仿宋" w:hAnsi="仿宋" w:eastAsia="仿宋" w:cs="仿宋"/>
                <w:i w:val="0"/>
                <w:iCs w:val="0"/>
                <w:color w:val="000000"/>
                <w:kern w:val="0"/>
                <w:sz w:val="24"/>
                <w:szCs w:val="24"/>
                <w:u w:val="none"/>
                <w:lang w:val="en-US" w:eastAsia="zh-CN"/>
              </w:rPr>
              <w:t>分，不符合要求不得分</w:t>
            </w:r>
            <w:r>
              <w:rPr>
                <w:rFonts w:hint="eastAsia" w:ascii="仿宋" w:hAnsi="仿宋" w:eastAsia="仿宋" w:cs="仿宋"/>
                <w:i w:val="0"/>
                <w:iCs w:val="0"/>
                <w:color w:val="000000"/>
                <w:kern w:val="0"/>
                <w:sz w:val="24"/>
                <w:szCs w:val="24"/>
                <w:u w:val="none"/>
                <w:lang w:val="en-US" w:eastAsia="zh-CN"/>
              </w:rPr>
              <w:t>；</w:t>
            </w:r>
            <w:r>
              <w:rPr>
                <w:rFonts w:hint="eastAsia" w:ascii="仿宋" w:hAnsi="仿宋" w:eastAsia="仿宋" w:cs="仿宋"/>
                <w:bCs/>
                <w:color w:val="000000"/>
                <w:kern w:val="0"/>
                <w:sz w:val="24"/>
                <w:szCs w:val="24"/>
              </w:rPr>
              <w:t>由评审专家对以上内容综合评审。</w:t>
            </w:r>
          </w:p>
        </w:tc>
        <w:tc>
          <w:tcPr>
            <w:tcW w:w="1134" w:type="dxa"/>
            <w:vAlign w:val="top"/>
          </w:tcPr>
          <w:p>
            <w:pPr>
              <w:snapToGrid w:val="0"/>
              <w:spacing w:line="360" w:lineRule="auto"/>
              <w:jc w:val="center"/>
              <w:rPr>
                <w:rFonts w:hint="default" w:ascii="仿宋" w:hAnsi="仿宋" w:eastAsia="仿宋" w:cs="仿宋_GB2312"/>
                <w:sz w:val="24"/>
                <w:lang w:val="en-US" w:eastAsia="zh-CN"/>
              </w:rPr>
            </w:pPr>
            <w:r>
              <w:rPr>
                <w:rFonts w:hint="eastAsia" w:ascii="仿宋" w:hAnsi="仿宋" w:eastAsia="仿宋" w:cs="仿宋_GB2312"/>
                <w:sz w:val="24"/>
                <w:lang w:val="en-US" w:eastAsia="zh-CN"/>
              </w:rPr>
              <w:t>10</w:t>
            </w:r>
          </w:p>
        </w:tc>
        <w:tc>
          <w:tcPr>
            <w:tcW w:w="992" w:type="dxa"/>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740" w:type="dxa"/>
            <w:vAlign w:val="top"/>
          </w:tcPr>
          <w:p>
            <w:pPr>
              <w:spacing w:line="44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1、项目组织实施方案、服务内容、工作流程；</w:t>
            </w:r>
            <w:r>
              <w:rPr>
                <w:rFonts w:hint="default" w:ascii="仿宋" w:hAnsi="仿宋" w:eastAsia="仿宋" w:cs="仿宋"/>
                <w:i w:val="0"/>
                <w:iCs w:val="0"/>
                <w:color w:val="000000"/>
                <w:kern w:val="0"/>
                <w:sz w:val="24"/>
                <w:szCs w:val="24"/>
                <w:u w:val="none"/>
                <w:lang w:val="en-US" w:eastAsia="zh-CN"/>
              </w:rPr>
              <w:t>非常符合要求得</w:t>
            </w:r>
            <w:r>
              <w:rPr>
                <w:rFonts w:hint="eastAsia" w:ascii="仿宋" w:hAnsi="仿宋" w:eastAsia="仿宋" w:cs="仿宋"/>
                <w:i w:val="0"/>
                <w:iCs w:val="0"/>
                <w:color w:val="000000"/>
                <w:kern w:val="0"/>
                <w:sz w:val="24"/>
                <w:szCs w:val="24"/>
                <w:u w:val="none"/>
                <w:lang w:val="en-US" w:eastAsia="zh-CN"/>
              </w:rPr>
              <w:t>3</w:t>
            </w:r>
            <w:r>
              <w:rPr>
                <w:rFonts w:hint="default" w:ascii="仿宋" w:hAnsi="仿宋" w:eastAsia="仿宋" w:cs="仿宋"/>
                <w:i w:val="0"/>
                <w:iCs w:val="0"/>
                <w:color w:val="000000"/>
                <w:kern w:val="0"/>
                <w:sz w:val="24"/>
                <w:szCs w:val="24"/>
                <w:u w:val="none"/>
                <w:lang w:val="en-US" w:eastAsia="zh-CN"/>
              </w:rPr>
              <w:t>分，</w:t>
            </w:r>
            <w:r>
              <w:rPr>
                <w:rFonts w:hint="eastAsia" w:ascii="仿宋" w:hAnsi="仿宋" w:eastAsia="仿宋" w:cs="仿宋"/>
                <w:i w:val="0"/>
                <w:iCs w:val="0"/>
                <w:color w:val="000000"/>
                <w:kern w:val="0"/>
                <w:sz w:val="24"/>
                <w:szCs w:val="24"/>
                <w:u w:val="none"/>
                <w:lang w:val="en-US" w:eastAsia="zh-CN"/>
              </w:rPr>
              <w:t>基本符合要求的得2分，</w:t>
            </w:r>
            <w:r>
              <w:rPr>
                <w:rFonts w:hint="default" w:ascii="仿宋" w:hAnsi="仿宋" w:eastAsia="仿宋" w:cs="仿宋"/>
                <w:i w:val="0"/>
                <w:iCs w:val="0"/>
                <w:color w:val="000000"/>
                <w:kern w:val="0"/>
                <w:sz w:val="24"/>
                <w:szCs w:val="24"/>
                <w:u w:val="none"/>
                <w:lang w:val="en-US" w:eastAsia="zh-CN"/>
              </w:rPr>
              <w:t>部分符合</w:t>
            </w:r>
            <w:r>
              <w:rPr>
                <w:rFonts w:hint="eastAsia" w:ascii="仿宋" w:hAnsi="仿宋" w:eastAsia="仿宋" w:cs="仿宋"/>
                <w:i w:val="0"/>
                <w:iCs w:val="0"/>
                <w:color w:val="000000"/>
                <w:kern w:val="0"/>
                <w:sz w:val="24"/>
                <w:szCs w:val="24"/>
                <w:u w:val="none"/>
                <w:lang w:val="en-US" w:eastAsia="zh-CN"/>
              </w:rPr>
              <w:t>要求</w:t>
            </w:r>
            <w:r>
              <w:rPr>
                <w:rFonts w:hint="default" w:ascii="仿宋" w:hAnsi="仿宋" w:eastAsia="仿宋" w:cs="仿宋"/>
                <w:i w:val="0"/>
                <w:iCs w:val="0"/>
                <w:color w:val="000000"/>
                <w:kern w:val="0"/>
                <w:sz w:val="24"/>
                <w:szCs w:val="24"/>
                <w:u w:val="none"/>
                <w:lang w:val="en-US" w:eastAsia="zh-CN"/>
              </w:rPr>
              <w:t>得</w:t>
            </w:r>
            <w:r>
              <w:rPr>
                <w:rFonts w:hint="eastAsia" w:ascii="仿宋" w:hAnsi="仿宋" w:eastAsia="仿宋" w:cs="仿宋"/>
                <w:i w:val="0"/>
                <w:iCs w:val="0"/>
                <w:color w:val="000000"/>
                <w:kern w:val="0"/>
                <w:sz w:val="24"/>
                <w:szCs w:val="24"/>
                <w:u w:val="none"/>
                <w:lang w:val="en-US" w:eastAsia="zh-CN"/>
              </w:rPr>
              <w:t>1</w:t>
            </w:r>
            <w:r>
              <w:rPr>
                <w:rFonts w:hint="default" w:ascii="仿宋" w:hAnsi="仿宋" w:eastAsia="仿宋" w:cs="仿宋"/>
                <w:i w:val="0"/>
                <w:iCs w:val="0"/>
                <w:color w:val="000000"/>
                <w:kern w:val="0"/>
                <w:sz w:val="24"/>
                <w:szCs w:val="24"/>
                <w:u w:val="none"/>
                <w:lang w:val="en-US" w:eastAsia="zh-CN"/>
              </w:rPr>
              <w:t>分，不符合要求不得分</w:t>
            </w:r>
            <w:r>
              <w:rPr>
                <w:rFonts w:hint="eastAsia" w:ascii="仿宋" w:hAnsi="仿宋" w:eastAsia="仿宋" w:cs="仿宋"/>
                <w:i w:val="0"/>
                <w:iCs w:val="0"/>
                <w:color w:val="000000"/>
                <w:kern w:val="0"/>
                <w:sz w:val="24"/>
                <w:szCs w:val="24"/>
                <w:u w:val="none"/>
                <w:lang w:val="en-US" w:eastAsia="zh-CN"/>
              </w:rPr>
              <w:t>。</w:t>
            </w:r>
          </w:p>
          <w:p>
            <w:pPr>
              <w:spacing w:line="44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2、对各类型企业如何保证在规定的期限内完成委托的服务工作，包括工作计划（如何保证在规定期限内完成，包括时间和资源安排）</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 xml:space="preserve"> </w:t>
            </w:r>
            <w:r>
              <w:rPr>
                <w:rFonts w:hint="default" w:ascii="仿宋" w:hAnsi="仿宋" w:eastAsia="仿宋" w:cs="仿宋"/>
                <w:i w:val="0"/>
                <w:iCs w:val="0"/>
                <w:color w:val="000000"/>
                <w:kern w:val="0"/>
                <w:sz w:val="24"/>
                <w:szCs w:val="24"/>
                <w:u w:val="none"/>
                <w:lang w:val="en-US" w:eastAsia="zh-CN"/>
              </w:rPr>
              <w:t>非常符合要求得</w:t>
            </w:r>
            <w:r>
              <w:rPr>
                <w:rFonts w:hint="eastAsia" w:ascii="仿宋" w:hAnsi="仿宋" w:eastAsia="仿宋" w:cs="仿宋"/>
                <w:i w:val="0"/>
                <w:iCs w:val="0"/>
                <w:color w:val="000000"/>
                <w:kern w:val="0"/>
                <w:sz w:val="24"/>
                <w:szCs w:val="24"/>
                <w:u w:val="none"/>
                <w:lang w:val="en-US" w:eastAsia="zh-CN"/>
              </w:rPr>
              <w:t>3</w:t>
            </w:r>
            <w:r>
              <w:rPr>
                <w:rFonts w:hint="default" w:ascii="仿宋" w:hAnsi="仿宋" w:eastAsia="仿宋" w:cs="仿宋"/>
                <w:i w:val="0"/>
                <w:iCs w:val="0"/>
                <w:color w:val="000000"/>
                <w:kern w:val="0"/>
                <w:sz w:val="24"/>
                <w:szCs w:val="24"/>
                <w:u w:val="none"/>
                <w:lang w:val="en-US" w:eastAsia="zh-CN"/>
              </w:rPr>
              <w:t>分，</w:t>
            </w:r>
            <w:r>
              <w:rPr>
                <w:rFonts w:hint="eastAsia" w:ascii="仿宋" w:hAnsi="仿宋" w:eastAsia="仿宋" w:cs="仿宋"/>
                <w:i w:val="0"/>
                <w:iCs w:val="0"/>
                <w:color w:val="000000"/>
                <w:kern w:val="0"/>
                <w:sz w:val="24"/>
                <w:szCs w:val="24"/>
                <w:u w:val="none"/>
                <w:lang w:val="en-US" w:eastAsia="zh-CN"/>
              </w:rPr>
              <w:t>基本符合要求的得2分，</w:t>
            </w:r>
            <w:r>
              <w:rPr>
                <w:rFonts w:hint="default" w:ascii="仿宋" w:hAnsi="仿宋" w:eastAsia="仿宋" w:cs="仿宋"/>
                <w:i w:val="0"/>
                <w:iCs w:val="0"/>
                <w:color w:val="000000"/>
                <w:kern w:val="0"/>
                <w:sz w:val="24"/>
                <w:szCs w:val="24"/>
                <w:u w:val="none"/>
                <w:lang w:val="en-US" w:eastAsia="zh-CN"/>
              </w:rPr>
              <w:t>部分符合</w:t>
            </w:r>
            <w:r>
              <w:rPr>
                <w:rFonts w:hint="eastAsia" w:ascii="仿宋" w:hAnsi="仿宋" w:eastAsia="仿宋" w:cs="仿宋"/>
                <w:i w:val="0"/>
                <w:iCs w:val="0"/>
                <w:color w:val="000000"/>
                <w:kern w:val="0"/>
                <w:sz w:val="24"/>
                <w:szCs w:val="24"/>
                <w:u w:val="none"/>
                <w:lang w:val="en-US" w:eastAsia="zh-CN"/>
              </w:rPr>
              <w:t>要求</w:t>
            </w:r>
            <w:r>
              <w:rPr>
                <w:rFonts w:hint="default" w:ascii="仿宋" w:hAnsi="仿宋" w:eastAsia="仿宋" w:cs="仿宋"/>
                <w:i w:val="0"/>
                <w:iCs w:val="0"/>
                <w:color w:val="000000"/>
                <w:kern w:val="0"/>
                <w:sz w:val="24"/>
                <w:szCs w:val="24"/>
                <w:u w:val="none"/>
                <w:lang w:val="en-US" w:eastAsia="zh-CN"/>
              </w:rPr>
              <w:t>得</w:t>
            </w:r>
            <w:r>
              <w:rPr>
                <w:rFonts w:hint="eastAsia" w:ascii="仿宋" w:hAnsi="仿宋" w:eastAsia="仿宋" w:cs="仿宋"/>
                <w:i w:val="0"/>
                <w:iCs w:val="0"/>
                <w:color w:val="000000"/>
                <w:kern w:val="0"/>
                <w:sz w:val="24"/>
                <w:szCs w:val="24"/>
                <w:u w:val="none"/>
                <w:lang w:val="en-US" w:eastAsia="zh-CN"/>
              </w:rPr>
              <w:t>1</w:t>
            </w:r>
            <w:r>
              <w:rPr>
                <w:rFonts w:hint="default" w:ascii="仿宋" w:hAnsi="仿宋" w:eastAsia="仿宋" w:cs="仿宋"/>
                <w:i w:val="0"/>
                <w:iCs w:val="0"/>
                <w:color w:val="000000"/>
                <w:kern w:val="0"/>
                <w:sz w:val="24"/>
                <w:szCs w:val="24"/>
                <w:u w:val="none"/>
                <w:lang w:val="en-US" w:eastAsia="zh-CN"/>
              </w:rPr>
              <w:t>分，不符合要求不得分。</w:t>
            </w:r>
          </w:p>
          <w:p>
            <w:pPr>
              <w:snapToGrid w:val="0"/>
              <w:spacing w:line="360" w:lineRule="auto"/>
              <w:jc w:val="left"/>
              <w:rPr>
                <w:rFonts w:ascii="仿宋" w:hAnsi="仿宋" w:eastAsia="仿宋" w:cs="仿宋_GB2312"/>
                <w:sz w:val="24"/>
              </w:rPr>
            </w:pPr>
            <w:r>
              <w:rPr>
                <w:rFonts w:hint="eastAsia" w:ascii="仿宋" w:hAnsi="仿宋" w:eastAsia="仿宋" w:cs="仿宋"/>
                <w:bCs/>
                <w:color w:val="000000"/>
                <w:sz w:val="24"/>
                <w:szCs w:val="24"/>
              </w:rPr>
              <w:t>3、如何投入人员，服务方案、争议解决机制、以及服务过程中遇到的特别需要委托方协调的事项和原因等</w:t>
            </w:r>
            <w:r>
              <w:rPr>
                <w:rFonts w:hint="eastAsia" w:ascii="仿宋" w:hAnsi="仿宋" w:eastAsia="仿宋" w:cs="仿宋"/>
                <w:bCs/>
                <w:color w:val="000000"/>
                <w:sz w:val="24"/>
                <w:szCs w:val="24"/>
                <w:lang w:eastAsia="zh-CN"/>
              </w:rPr>
              <w:t>，</w:t>
            </w:r>
            <w:r>
              <w:rPr>
                <w:rFonts w:hint="default" w:ascii="仿宋" w:hAnsi="仿宋" w:eastAsia="仿宋" w:cs="仿宋"/>
                <w:i w:val="0"/>
                <w:iCs w:val="0"/>
                <w:color w:val="000000"/>
                <w:kern w:val="0"/>
                <w:sz w:val="24"/>
                <w:szCs w:val="24"/>
                <w:u w:val="none"/>
                <w:lang w:val="en-US" w:eastAsia="zh-CN"/>
              </w:rPr>
              <w:t>非常符合要求得</w:t>
            </w:r>
            <w:r>
              <w:rPr>
                <w:rFonts w:hint="eastAsia" w:ascii="仿宋" w:hAnsi="仿宋" w:eastAsia="仿宋" w:cs="仿宋"/>
                <w:i w:val="0"/>
                <w:iCs w:val="0"/>
                <w:color w:val="000000"/>
                <w:kern w:val="0"/>
                <w:sz w:val="24"/>
                <w:szCs w:val="24"/>
                <w:u w:val="none"/>
                <w:lang w:val="en-US" w:eastAsia="zh-CN"/>
              </w:rPr>
              <w:t>3</w:t>
            </w:r>
            <w:r>
              <w:rPr>
                <w:rFonts w:hint="default" w:ascii="仿宋" w:hAnsi="仿宋" w:eastAsia="仿宋" w:cs="仿宋"/>
                <w:i w:val="0"/>
                <w:iCs w:val="0"/>
                <w:color w:val="000000"/>
                <w:kern w:val="0"/>
                <w:sz w:val="24"/>
                <w:szCs w:val="24"/>
                <w:u w:val="none"/>
                <w:lang w:val="en-US" w:eastAsia="zh-CN"/>
              </w:rPr>
              <w:t>分，</w:t>
            </w:r>
            <w:r>
              <w:rPr>
                <w:rFonts w:hint="eastAsia" w:ascii="仿宋" w:hAnsi="仿宋" w:eastAsia="仿宋" w:cs="仿宋"/>
                <w:i w:val="0"/>
                <w:iCs w:val="0"/>
                <w:color w:val="000000"/>
                <w:kern w:val="0"/>
                <w:sz w:val="24"/>
                <w:szCs w:val="24"/>
                <w:u w:val="none"/>
                <w:lang w:val="en-US" w:eastAsia="zh-CN"/>
              </w:rPr>
              <w:t>基本符合要求的得2分，</w:t>
            </w:r>
            <w:r>
              <w:rPr>
                <w:rFonts w:hint="default" w:ascii="仿宋" w:hAnsi="仿宋" w:eastAsia="仿宋" w:cs="仿宋"/>
                <w:i w:val="0"/>
                <w:iCs w:val="0"/>
                <w:color w:val="000000"/>
                <w:kern w:val="0"/>
                <w:sz w:val="24"/>
                <w:szCs w:val="24"/>
                <w:u w:val="none"/>
                <w:lang w:val="en-US" w:eastAsia="zh-CN"/>
              </w:rPr>
              <w:t>部分符合</w:t>
            </w:r>
            <w:r>
              <w:rPr>
                <w:rFonts w:hint="eastAsia" w:ascii="仿宋" w:hAnsi="仿宋" w:eastAsia="仿宋" w:cs="仿宋"/>
                <w:i w:val="0"/>
                <w:iCs w:val="0"/>
                <w:color w:val="000000"/>
                <w:kern w:val="0"/>
                <w:sz w:val="24"/>
                <w:szCs w:val="24"/>
                <w:u w:val="none"/>
                <w:lang w:val="en-US" w:eastAsia="zh-CN"/>
              </w:rPr>
              <w:t>要求</w:t>
            </w:r>
            <w:r>
              <w:rPr>
                <w:rFonts w:hint="default" w:ascii="仿宋" w:hAnsi="仿宋" w:eastAsia="仿宋" w:cs="仿宋"/>
                <w:i w:val="0"/>
                <w:iCs w:val="0"/>
                <w:color w:val="000000"/>
                <w:kern w:val="0"/>
                <w:sz w:val="24"/>
                <w:szCs w:val="24"/>
                <w:u w:val="none"/>
                <w:lang w:val="en-US" w:eastAsia="zh-CN"/>
              </w:rPr>
              <w:t>得</w:t>
            </w:r>
            <w:r>
              <w:rPr>
                <w:rFonts w:hint="eastAsia" w:ascii="仿宋" w:hAnsi="仿宋" w:eastAsia="仿宋" w:cs="仿宋"/>
                <w:i w:val="0"/>
                <w:iCs w:val="0"/>
                <w:color w:val="000000"/>
                <w:kern w:val="0"/>
                <w:sz w:val="24"/>
                <w:szCs w:val="24"/>
                <w:u w:val="none"/>
                <w:lang w:val="en-US" w:eastAsia="zh-CN"/>
              </w:rPr>
              <w:t>1</w:t>
            </w:r>
            <w:r>
              <w:rPr>
                <w:rFonts w:hint="default" w:ascii="仿宋" w:hAnsi="仿宋" w:eastAsia="仿宋" w:cs="仿宋"/>
                <w:i w:val="0"/>
                <w:iCs w:val="0"/>
                <w:color w:val="000000"/>
                <w:kern w:val="0"/>
                <w:sz w:val="24"/>
                <w:szCs w:val="24"/>
                <w:u w:val="none"/>
                <w:lang w:val="en-US" w:eastAsia="zh-CN"/>
              </w:rPr>
              <w:t>分，不符合要求不得分。</w:t>
            </w:r>
          </w:p>
        </w:tc>
        <w:tc>
          <w:tcPr>
            <w:tcW w:w="1134" w:type="dxa"/>
            <w:vAlign w:val="top"/>
          </w:tcPr>
          <w:p>
            <w:pPr>
              <w:snapToGrid w:val="0"/>
              <w:spacing w:line="360" w:lineRule="auto"/>
              <w:jc w:val="center"/>
              <w:rPr>
                <w:rFonts w:hint="eastAsia" w:ascii="仿宋" w:hAnsi="仿宋" w:eastAsia="仿宋" w:cs="仿宋_GB2312"/>
                <w:sz w:val="24"/>
                <w:lang w:eastAsia="zh-CN"/>
              </w:rPr>
            </w:pPr>
            <w:r>
              <w:rPr>
                <w:rFonts w:hint="eastAsia" w:ascii="仿宋" w:hAnsi="仿宋" w:eastAsia="仿宋" w:cs="仿宋_GB2312"/>
                <w:sz w:val="24"/>
                <w:lang w:val="en-US" w:eastAsia="zh-CN"/>
              </w:rPr>
              <w:t>9</w:t>
            </w:r>
          </w:p>
        </w:tc>
        <w:tc>
          <w:tcPr>
            <w:tcW w:w="992" w:type="dxa"/>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740" w:type="dxa"/>
            <w:vAlign w:val="top"/>
          </w:tcPr>
          <w:p>
            <w:pPr>
              <w:widowControl/>
              <w:numPr>
                <w:ilvl w:val="0"/>
                <w:numId w:val="6"/>
              </w:numPr>
              <w:overflowPunct w:val="0"/>
              <w:autoSpaceDE w:val="0"/>
              <w:autoSpaceDN w:val="0"/>
              <w:adjustRightInd w:val="0"/>
              <w:snapToGrid w:val="0"/>
              <w:spacing w:line="360" w:lineRule="auto"/>
              <w:jc w:val="left"/>
              <w:textAlignment w:val="baseline"/>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bCs/>
                <w:color w:val="000000"/>
                <w:kern w:val="0"/>
                <w:sz w:val="24"/>
                <w:szCs w:val="24"/>
              </w:rPr>
              <w:t>根据</w:t>
            </w:r>
            <w:r>
              <w:rPr>
                <w:rFonts w:hint="eastAsia" w:ascii="仿宋" w:hAnsi="仿宋" w:eastAsia="仿宋" w:cs="仿宋"/>
                <w:color w:val="000000"/>
                <w:kern w:val="0"/>
                <w:sz w:val="24"/>
                <w:szCs w:val="24"/>
              </w:rPr>
              <w:t>服务质量标准的承诺水平</w:t>
            </w:r>
            <w:r>
              <w:rPr>
                <w:rFonts w:hint="eastAsia" w:ascii="仿宋" w:hAnsi="仿宋" w:eastAsia="仿宋" w:cs="仿宋"/>
                <w:color w:val="000000"/>
                <w:kern w:val="0"/>
                <w:sz w:val="24"/>
                <w:szCs w:val="24"/>
                <w:lang w:eastAsia="zh-CN"/>
              </w:rPr>
              <w:t>，</w:t>
            </w:r>
            <w:r>
              <w:rPr>
                <w:rFonts w:hint="default" w:ascii="仿宋" w:hAnsi="仿宋" w:eastAsia="仿宋" w:cs="仿宋"/>
                <w:i w:val="0"/>
                <w:iCs w:val="0"/>
                <w:color w:val="000000"/>
                <w:kern w:val="0"/>
                <w:sz w:val="24"/>
                <w:szCs w:val="24"/>
                <w:u w:val="none"/>
                <w:lang w:val="en-US" w:eastAsia="zh-CN"/>
              </w:rPr>
              <w:t>非常符合要求得</w:t>
            </w:r>
            <w:r>
              <w:rPr>
                <w:rFonts w:hint="eastAsia" w:ascii="仿宋" w:hAnsi="仿宋" w:eastAsia="仿宋" w:cs="仿宋"/>
                <w:i w:val="0"/>
                <w:iCs w:val="0"/>
                <w:color w:val="000000"/>
                <w:kern w:val="0"/>
                <w:sz w:val="24"/>
                <w:szCs w:val="24"/>
                <w:u w:val="none"/>
                <w:lang w:val="en-US" w:eastAsia="zh-CN"/>
              </w:rPr>
              <w:t>3</w:t>
            </w:r>
            <w:r>
              <w:rPr>
                <w:rFonts w:hint="default" w:ascii="仿宋" w:hAnsi="仿宋" w:eastAsia="仿宋" w:cs="仿宋"/>
                <w:i w:val="0"/>
                <w:iCs w:val="0"/>
                <w:color w:val="000000"/>
                <w:kern w:val="0"/>
                <w:sz w:val="24"/>
                <w:szCs w:val="24"/>
                <w:u w:val="none"/>
                <w:lang w:val="en-US" w:eastAsia="zh-CN"/>
              </w:rPr>
              <w:t>分，</w:t>
            </w:r>
            <w:r>
              <w:rPr>
                <w:rFonts w:hint="eastAsia" w:ascii="仿宋" w:hAnsi="仿宋" w:eastAsia="仿宋" w:cs="仿宋"/>
                <w:i w:val="0"/>
                <w:iCs w:val="0"/>
                <w:color w:val="000000"/>
                <w:kern w:val="0"/>
                <w:sz w:val="24"/>
                <w:szCs w:val="24"/>
                <w:u w:val="none"/>
                <w:lang w:val="en-US" w:eastAsia="zh-CN"/>
              </w:rPr>
              <w:t>基本符合要求的得2分，</w:t>
            </w:r>
            <w:r>
              <w:rPr>
                <w:rFonts w:hint="default" w:ascii="仿宋" w:hAnsi="仿宋" w:eastAsia="仿宋" w:cs="仿宋"/>
                <w:i w:val="0"/>
                <w:iCs w:val="0"/>
                <w:color w:val="000000"/>
                <w:kern w:val="0"/>
                <w:sz w:val="24"/>
                <w:szCs w:val="24"/>
                <w:u w:val="none"/>
                <w:lang w:val="en-US" w:eastAsia="zh-CN"/>
              </w:rPr>
              <w:t>部分符合</w:t>
            </w:r>
            <w:r>
              <w:rPr>
                <w:rFonts w:hint="eastAsia" w:ascii="仿宋" w:hAnsi="仿宋" w:eastAsia="仿宋" w:cs="仿宋"/>
                <w:i w:val="0"/>
                <w:iCs w:val="0"/>
                <w:color w:val="000000"/>
                <w:kern w:val="0"/>
                <w:sz w:val="24"/>
                <w:szCs w:val="24"/>
                <w:u w:val="none"/>
                <w:lang w:val="en-US" w:eastAsia="zh-CN"/>
              </w:rPr>
              <w:t>要求</w:t>
            </w:r>
            <w:r>
              <w:rPr>
                <w:rFonts w:hint="default" w:ascii="仿宋" w:hAnsi="仿宋" w:eastAsia="仿宋" w:cs="仿宋"/>
                <w:i w:val="0"/>
                <w:iCs w:val="0"/>
                <w:color w:val="000000"/>
                <w:kern w:val="0"/>
                <w:sz w:val="24"/>
                <w:szCs w:val="24"/>
                <w:u w:val="none"/>
                <w:lang w:val="en-US" w:eastAsia="zh-CN"/>
              </w:rPr>
              <w:t>得</w:t>
            </w:r>
            <w:r>
              <w:rPr>
                <w:rFonts w:hint="eastAsia" w:ascii="仿宋" w:hAnsi="仿宋" w:eastAsia="仿宋" w:cs="仿宋"/>
                <w:i w:val="0"/>
                <w:iCs w:val="0"/>
                <w:color w:val="000000"/>
                <w:kern w:val="0"/>
                <w:sz w:val="24"/>
                <w:szCs w:val="24"/>
                <w:u w:val="none"/>
                <w:lang w:val="en-US" w:eastAsia="zh-CN"/>
              </w:rPr>
              <w:t>1</w:t>
            </w:r>
            <w:r>
              <w:rPr>
                <w:rFonts w:hint="default" w:ascii="仿宋" w:hAnsi="仿宋" w:eastAsia="仿宋" w:cs="仿宋"/>
                <w:i w:val="0"/>
                <w:iCs w:val="0"/>
                <w:color w:val="000000"/>
                <w:kern w:val="0"/>
                <w:sz w:val="24"/>
                <w:szCs w:val="24"/>
                <w:u w:val="none"/>
                <w:lang w:val="en-US" w:eastAsia="zh-CN"/>
              </w:rPr>
              <w:t>分，不符合要求不得分</w:t>
            </w:r>
            <w:r>
              <w:rPr>
                <w:rFonts w:hint="eastAsia" w:ascii="仿宋" w:hAnsi="仿宋" w:eastAsia="仿宋" w:cs="仿宋"/>
                <w:i w:val="0"/>
                <w:iCs w:val="0"/>
                <w:color w:val="000000"/>
                <w:kern w:val="0"/>
                <w:sz w:val="24"/>
                <w:szCs w:val="24"/>
                <w:u w:val="none"/>
                <w:lang w:val="en-US" w:eastAsia="zh-CN"/>
              </w:rPr>
              <w:t>；</w:t>
            </w:r>
          </w:p>
          <w:p>
            <w:pPr>
              <w:widowControl/>
              <w:numPr>
                <w:ilvl w:val="0"/>
                <w:numId w:val="6"/>
              </w:numPr>
              <w:overflowPunct w:val="0"/>
              <w:autoSpaceDE w:val="0"/>
              <w:autoSpaceDN w:val="0"/>
              <w:adjustRightInd w:val="0"/>
              <w:snapToGrid w:val="0"/>
              <w:spacing w:line="360" w:lineRule="auto"/>
              <w:jc w:val="left"/>
              <w:textAlignment w:val="baseline"/>
              <w:rPr>
                <w:rFonts w:hint="eastAsia" w:ascii="仿宋" w:hAnsi="仿宋" w:eastAsia="仿宋" w:cs="仿宋"/>
                <w:bCs/>
                <w:color w:val="000000"/>
                <w:kern w:val="0"/>
                <w:sz w:val="24"/>
                <w:szCs w:val="24"/>
                <w:u w:val="none" w:color="000000"/>
              </w:rPr>
            </w:pPr>
            <w:r>
              <w:rPr>
                <w:rFonts w:hint="eastAsia" w:ascii="仿宋" w:hAnsi="仿宋" w:eastAsia="仿宋" w:cs="仿宋"/>
                <w:color w:val="000000"/>
                <w:kern w:val="0"/>
                <w:sz w:val="24"/>
                <w:szCs w:val="24"/>
              </w:rPr>
              <w:t>管理制度的完整性，合理性</w:t>
            </w:r>
            <w:r>
              <w:rPr>
                <w:rFonts w:hint="eastAsia" w:ascii="仿宋" w:hAnsi="仿宋" w:eastAsia="仿宋" w:cs="仿宋"/>
                <w:color w:val="000000"/>
                <w:kern w:val="0"/>
                <w:sz w:val="24"/>
                <w:szCs w:val="24"/>
                <w:lang w:eastAsia="zh-CN"/>
              </w:rPr>
              <w:t>，</w:t>
            </w:r>
            <w:r>
              <w:rPr>
                <w:rFonts w:hint="default" w:ascii="仿宋" w:hAnsi="仿宋" w:eastAsia="仿宋" w:cs="仿宋"/>
                <w:i w:val="0"/>
                <w:iCs w:val="0"/>
                <w:color w:val="000000"/>
                <w:kern w:val="0"/>
                <w:sz w:val="24"/>
                <w:szCs w:val="24"/>
                <w:u w:val="none"/>
                <w:lang w:val="en-US" w:eastAsia="zh-CN"/>
              </w:rPr>
              <w:t>非常符合要求得</w:t>
            </w:r>
            <w:r>
              <w:rPr>
                <w:rFonts w:hint="eastAsia" w:ascii="仿宋" w:hAnsi="仿宋" w:eastAsia="仿宋" w:cs="仿宋"/>
                <w:i w:val="0"/>
                <w:iCs w:val="0"/>
                <w:color w:val="000000"/>
                <w:kern w:val="0"/>
                <w:sz w:val="24"/>
                <w:szCs w:val="24"/>
                <w:u w:val="none"/>
                <w:lang w:val="en-US" w:eastAsia="zh-CN"/>
              </w:rPr>
              <w:t>3</w:t>
            </w:r>
            <w:r>
              <w:rPr>
                <w:rFonts w:hint="default" w:ascii="仿宋" w:hAnsi="仿宋" w:eastAsia="仿宋" w:cs="仿宋"/>
                <w:i w:val="0"/>
                <w:iCs w:val="0"/>
                <w:color w:val="000000"/>
                <w:kern w:val="0"/>
                <w:sz w:val="24"/>
                <w:szCs w:val="24"/>
                <w:u w:val="none"/>
                <w:lang w:val="en-US" w:eastAsia="zh-CN"/>
              </w:rPr>
              <w:t>分，</w:t>
            </w:r>
            <w:r>
              <w:rPr>
                <w:rFonts w:hint="eastAsia" w:ascii="仿宋" w:hAnsi="仿宋" w:eastAsia="仿宋" w:cs="仿宋"/>
                <w:i w:val="0"/>
                <w:iCs w:val="0"/>
                <w:color w:val="000000"/>
                <w:kern w:val="0"/>
                <w:sz w:val="24"/>
                <w:szCs w:val="24"/>
                <w:u w:val="none"/>
                <w:lang w:val="en-US" w:eastAsia="zh-CN"/>
              </w:rPr>
              <w:t>基本符合要求的得2分，</w:t>
            </w:r>
            <w:r>
              <w:rPr>
                <w:rFonts w:hint="default" w:ascii="仿宋" w:hAnsi="仿宋" w:eastAsia="仿宋" w:cs="仿宋"/>
                <w:i w:val="0"/>
                <w:iCs w:val="0"/>
                <w:color w:val="000000"/>
                <w:kern w:val="0"/>
                <w:sz w:val="24"/>
                <w:szCs w:val="24"/>
                <w:u w:val="none"/>
                <w:lang w:val="en-US" w:eastAsia="zh-CN"/>
              </w:rPr>
              <w:t>部分符合</w:t>
            </w:r>
            <w:r>
              <w:rPr>
                <w:rFonts w:hint="eastAsia" w:ascii="仿宋" w:hAnsi="仿宋" w:eastAsia="仿宋" w:cs="仿宋"/>
                <w:i w:val="0"/>
                <w:iCs w:val="0"/>
                <w:color w:val="000000"/>
                <w:kern w:val="0"/>
                <w:sz w:val="24"/>
                <w:szCs w:val="24"/>
                <w:u w:val="none"/>
                <w:lang w:val="en-US" w:eastAsia="zh-CN"/>
              </w:rPr>
              <w:t>要求</w:t>
            </w:r>
            <w:r>
              <w:rPr>
                <w:rFonts w:hint="default" w:ascii="仿宋" w:hAnsi="仿宋" w:eastAsia="仿宋" w:cs="仿宋"/>
                <w:i w:val="0"/>
                <w:iCs w:val="0"/>
                <w:color w:val="000000"/>
                <w:kern w:val="0"/>
                <w:sz w:val="24"/>
                <w:szCs w:val="24"/>
                <w:u w:val="none"/>
                <w:lang w:val="en-US" w:eastAsia="zh-CN"/>
              </w:rPr>
              <w:t>得</w:t>
            </w:r>
            <w:r>
              <w:rPr>
                <w:rFonts w:hint="eastAsia" w:ascii="仿宋" w:hAnsi="仿宋" w:eastAsia="仿宋" w:cs="仿宋"/>
                <w:i w:val="0"/>
                <w:iCs w:val="0"/>
                <w:color w:val="000000"/>
                <w:kern w:val="0"/>
                <w:sz w:val="24"/>
                <w:szCs w:val="24"/>
                <w:u w:val="none"/>
                <w:lang w:val="en-US" w:eastAsia="zh-CN"/>
              </w:rPr>
              <w:t>1</w:t>
            </w:r>
            <w:r>
              <w:rPr>
                <w:rFonts w:hint="default" w:ascii="仿宋" w:hAnsi="仿宋" w:eastAsia="仿宋" w:cs="仿宋"/>
                <w:i w:val="0"/>
                <w:iCs w:val="0"/>
                <w:color w:val="000000"/>
                <w:kern w:val="0"/>
                <w:sz w:val="24"/>
                <w:szCs w:val="24"/>
                <w:u w:val="none"/>
                <w:lang w:val="en-US" w:eastAsia="zh-CN"/>
              </w:rPr>
              <w:t>分，不符合要求不得分</w:t>
            </w:r>
            <w:r>
              <w:rPr>
                <w:rFonts w:hint="eastAsia" w:ascii="仿宋" w:hAnsi="仿宋" w:eastAsia="仿宋" w:cs="仿宋"/>
                <w:color w:val="000000"/>
                <w:kern w:val="0"/>
                <w:sz w:val="24"/>
                <w:szCs w:val="24"/>
                <w:lang w:eastAsia="zh-CN"/>
              </w:rPr>
              <w:t>；</w:t>
            </w:r>
          </w:p>
          <w:p>
            <w:pPr>
              <w:widowControl/>
              <w:numPr>
                <w:ilvl w:val="0"/>
                <w:numId w:val="6"/>
              </w:numPr>
              <w:overflowPunct w:val="0"/>
              <w:autoSpaceDE w:val="0"/>
              <w:autoSpaceDN w:val="0"/>
              <w:adjustRightInd w:val="0"/>
              <w:snapToGrid w:val="0"/>
              <w:spacing w:line="360" w:lineRule="auto"/>
              <w:jc w:val="left"/>
              <w:textAlignment w:val="baseline"/>
              <w:rPr>
                <w:rFonts w:hint="eastAsia" w:ascii="仿宋" w:hAnsi="仿宋" w:eastAsia="仿宋" w:cs="仿宋"/>
                <w:bCs/>
                <w:color w:val="000000"/>
                <w:kern w:val="0"/>
                <w:sz w:val="24"/>
                <w:szCs w:val="24"/>
                <w:u w:val="none" w:color="000000"/>
              </w:rPr>
            </w:pPr>
            <w:r>
              <w:rPr>
                <w:rFonts w:hint="eastAsia" w:ascii="仿宋" w:hAnsi="仿宋" w:eastAsia="仿宋" w:cs="仿宋"/>
                <w:color w:val="000000"/>
                <w:kern w:val="0"/>
                <w:sz w:val="24"/>
                <w:szCs w:val="24"/>
              </w:rPr>
              <w:t>监督督查措施的有效性</w:t>
            </w:r>
            <w:r>
              <w:rPr>
                <w:rFonts w:hint="eastAsia" w:ascii="仿宋" w:hAnsi="仿宋" w:eastAsia="仿宋" w:cs="仿宋"/>
                <w:color w:val="000000"/>
                <w:kern w:val="0"/>
                <w:sz w:val="24"/>
                <w:szCs w:val="24"/>
                <w:lang w:eastAsia="zh-CN"/>
              </w:rPr>
              <w:t>，</w:t>
            </w:r>
            <w:r>
              <w:rPr>
                <w:rFonts w:hint="default" w:ascii="仿宋" w:hAnsi="仿宋" w:eastAsia="仿宋" w:cs="仿宋"/>
                <w:i w:val="0"/>
                <w:iCs w:val="0"/>
                <w:color w:val="000000"/>
                <w:kern w:val="0"/>
                <w:sz w:val="24"/>
                <w:szCs w:val="24"/>
                <w:u w:val="none"/>
                <w:lang w:val="en-US" w:eastAsia="zh-CN"/>
              </w:rPr>
              <w:t>非常符合要求得</w:t>
            </w:r>
            <w:r>
              <w:rPr>
                <w:rFonts w:hint="eastAsia" w:ascii="仿宋" w:hAnsi="仿宋" w:eastAsia="仿宋" w:cs="仿宋"/>
                <w:i w:val="0"/>
                <w:iCs w:val="0"/>
                <w:color w:val="000000"/>
                <w:kern w:val="0"/>
                <w:sz w:val="24"/>
                <w:szCs w:val="24"/>
                <w:u w:val="none"/>
                <w:lang w:val="en-US" w:eastAsia="zh-CN"/>
              </w:rPr>
              <w:t>3</w:t>
            </w:r>
            <w:r>
              <w:rPr>
                <w:rFonts w:hint="default" w:ascii="仿宋" w:hAnsi="仿宋" w:eastAsia="仿宋" w:cs="仿宋"/>
                <w:i w:val="0"/>
                <w:iCs w:val="0"/>
                <w:color w:val="000000"/>
                <w:kern w:val="0"/>
                <w:sz w:val="24"/>
                <w:szCs w:val="24"/>
                <w:u w:val="none"/>
                <w:lang w:val="en-US" w:eastAsia="zh-CN"/>
              </w:rPr>
              <w:t>分，</w:t>
            </w:r>
            <w:r>
              <w:rPr>
                <w:rFonts w:hint="eastAsia" w:ascii="仿宋" w:hAnsi="仿宋" w:eastAsia="仿宋" w:cs="仿宋"/>
                <w:i w:val="0"/>
                <w:iCs w:val="0"/>
                <w:color w:val="000000"/>
                <w:kern w:val="0"/>
                <w:sz w:val="24"/>
                <w:szCs w:val="24"/>
                <w:u w:val="none"/>
                <w:lang w:val="en-US" w:eastAsia="zh-CN"/>
              </w:rPr>
              <w:t>基本符合要求的得2分，</w:t>
            </w:r>
            <w:r>
              <w:rPr>
                <w:rFonts w:hint="default" w:ascii="仿宋" w:hAnsi="仿宋" w:eastAsia="仿宋" w:cs="仿宋"/>
                <w:i w:val="0"/>
                <w:iCs w:val="0"/>
                <w:color w:val="000000"/>
                <w:kern w:val="0"/>
                <w:sz w:val="24"/>
                <w:szCs w:val="24"/>
                <w:u w:val="none"/>
                <w:lang w:val="en-US" w:eastAsia="zh-CN"/>
              </w:rPr>
              <w:t>部分符合</w:t>
            </w:r>
            <w:r>
              <w:rPr>
                <w:rFonts w:hint="eastAsia" w:ascii="仿宋" w:hAnsi="仿宋" w:eastAsia="仿宋" w:cs="仿宋"/>
                <w:i w:val="0"/>
                <w:iCs w:val="0"/>
                <w:color w:val="000000"/>
                <w:kern w:val="0"/>
                <w:sz w:val="24"/>
                <w:szCs w:val="24"/>
                <w:u w:val="none"/>
                <w:lang w:val="en-US" w:eastAsia="zh-CN"/>
              </w:rPr>
              <w:t>要求</w:t>
            </w:r>
            <w:r>
              <w:rPr>
                <w:rFonts w:hint="default" w:ascii="仿宋" w:hAnsi="仿宋" w:eastAsia="仿宋" w:cs="仿宋"/>
                <w:i w:val="0"/>
                <w:iCs w:val="0"/>
                <w:color w:val="000000"/>
                <w:kern w:val="0"/>
                <w:sz w:val="24"/>
                <w:szCs w:val="24"/>
                <w:u w:val="none"/>
                <w:lang w:val="en-US" w:eastAsia="zh-CN"/>
              </w:rPr>
              <w:t>得</w:t>
            </w:r>
            <w:r>
              <w:rPr>
                <w:rFonts w:hint="eastAsia" w:ascii="仿宋" w:hAnsi="仿宋" w:eastAsia="仿宋" w:cs="仿宋"/>
                <w:i w:val="0"/>
                <w:iCs w:val="0"/>
                <w:color w:val="000000"/>
                <w:kern w:val="0"/>
                <w:sz w:val="24"/>
                <w:szCs w:val="24"/>
                <w:u w:val="none"/>
                <w:lang w:val="en-US" w:eastAsia="zh-CN"/>
              </w:rPr>
              <w:t>1</w:t>
            </w:r>
            <w:r>
              <w:rPr>
                <w:rFonts w:hint="default" w:ascii="仿宋" w:hAnsi="仿宋" w:eastAsia="仿宋" w:cs="仿宋"/>
                <w:i w:val="0"/>
                <w:iCs w:val="0"/>
                <w:color w:val="000000"/>
                <w:kern w:val="0"/>
                <w:sz w:val="24"/>
                <w:szCs w:val="24"/>
                <w:u w:val="none"/>
                <w:lang w:val="en-US" w:eastAsia="zh-CN"/>
              </w:rPr>
              <w:t>分，不符合要求不得分</w:t>
            </w:r>
            <w:r>
              <w:rPr>
                <w:rFonts w:hint="eastAsia" w:ascii="仿宋" w:hAnsi="仿宋" w:eastAsia="仿宋" w:cs="仿宋"/>
                <w:color w:val="000000"/>
                <w:kern w:val="0"/>
                <w:sz w:val="24"/>
                <w:szCs w:val="24"/>
                <w:lang w:eastAsia="zh-CN"/>
              </w:rPr>
              <w:t>；</w:t>
            </w:r>
          </w:p>
          <w:p>
            <w:pPr>
              <w:snapToGrid w:val="0"/>
              <w:spacing w:line="360" w:lineRule="auto"/>
              <w:jc w:val="left"/>
              <w:rPr>
                <w:rFonts w:ascii="仿宋" w:hAnsi="仿宋" w:eastAsia="仿宋" w:cs="仿宋_GB2312"/>
                <w:sz w:val="24"/>
              </w:rPr>
            </w:pPr>
            <w:r>
              <w:rPr>
                <w:rFonts w:hint="eastAsia" w:ascii="仿宋" w:hAnsi="仿宋" w:eastAsia="仿宋" w:cs="仿宋"/>
                <w:bCs/>
                <w:color w:val="000000"/>
                <w:kern w:val="0"/>
                <w:sz w:val="24"/>
                <w:szCs w:val="24"/>
                <w:lang w:val="en-US" w:eastAsia="zh-CN"/>
              </w:rPr>
              <w:t>服务</w:t>
            </w:r>
            <w:r>
              <w:rPr>
                <w:rFonts w:hint="eastAsia" w:ascii="仿宋" w:hAnsi="仿宋" w:eastAsia="仿宋" w:cs="仿宋"/>
                <w:bCs/>
                <w:color w:val="000000"/>
                <w:kern w:val="0"/>
                <w:sz w:val="24"/>
                <w:szCs w:val="24"/>
              </w:rPr>
              <w:t>过程中的安全保障措施、质量保证措施</w:t>
            </w:r>
            <w:r>
              <w:rPr>
                <w:rFonts w:hint="eastAsia" w:ascii="仿宋" w:hAnsi="仿宋" w:eastAsia="仿宋" w:cs="仿宋"/>
                <w:bCs/>
                <w:color w:val="000000"/>
                <w:kern w:val="0"/>
                <w:sz w:val="24"/>
                <w:szCs w:val="24"/>
                <w:lang w:eastAsia="zh-CN"/>
              </w:rPr>
              <w:t>，</w:t>
            </w:r>
            <w:r>
              <w:rPr>
                <w:rFonts w:hint="default" w:ascii="仿宋" w:hAnsi="仿宋" w:eastAsia="仿宋" w:cs="仿宋"/>
                <w:i w:val="0"/>
                <w:iCs w:val="0"/>
                <w:color w:val="000000"/>
                <w:kern w:val="0"/>
                <w:sz w:val="24"/>
                <w:szCs w:val="24"/>
                <w:u w:val="none"/>
                <w:lang w:val="en-US" w:eastAsia="zh-CN"/>
              </w:rPr>
              <w:t>非常符合要求得</w:t>
            </w:r>
            <w:r>
              <w:rPr>
                <w:rFonts w:hint="eastAsia" w:ascii="仿宋" w:hAnsi="仿宋" w:eastAsia="仿宋" w:cs="仿宋"/>
                <w:i w:val="0"/>
                <w:iCs w:val="0"/>
                <w:color w:val="000000"/>
                <w:kern w:val="0"/>
                <w:sz w:val="24"/>
                <w:szCs w:val="24"/>
                <w:u w:val="none"/>
                <w:lang w:val="en-US" w:eastAsia="zh-CN"/>
              </w:rPr>
              <w:t>3</w:t>
            </w:r>
            <w:r>
              <w:rPr>
                <w:rFonts w:hint="default" w:ascii="仿宋" w:hAnsi="仿宋" w:eastAsia="仿宋" w:cs="仿宋"/>
                <w:i w:val="0"/>
                <w:iCs w:val="0"/>
                <w:color w:val="000000"/>
                <w:kern w:val="0"/>
                <w:sz w:val="24"/>
                <w:szCs w:val="24"/>
                <w:u w:val="none"/>
                <w:lang w:val="en-US" w:eastAsia="zh-CN"/>
              </w:rPr>
              <w:t>分，</w:t>
            </w:r>
            <w:r>
              <w:rPr>
                <w:rFonts w:hint="eastAsia" w:ascii="仿宋" w:hAnsi="仿宋" w:eastAsia="仿宋" w:cs="仿宋"/>
                <w:i w:val="0"/>
                <w:iCs w:val="0"/>
                <w:color w:val="000000"/>
                <w:kern w:val="0"/>
                <w:sz w:val="24"/>
                <w:szCs w:val="24"/>
                <w:u w:val="none"/>
                <w:lang w:val="en-US" w:eastAsia="zh-CN"/>
              </w:rPr>
              <w:t>基本符合要求的得2分，</w:t>
            </w:r>
            <w:r>
              <w:rPr>
                <w:rFonts w:hint="default" w:ascii="仿宋" w:hAnsi="仿宋" w:eastAsia="仿宋" w:cs="仿宋"/>
                <w:i w:val="0"/>
                <w:iCs w:val="0"/>
                <w:color w:val="000000"/>
                <w:kern w:val="0"/>
                <w:sz w:val="24"/>
                <w:szCs w:val="24"/>
                <w:u w:val="none"/>
                <w:lang w:val="en-US" w:eastAsia="zh-CN"/>
              </w:rPr>
              <w:t>部分符合</w:t>
            </w:r>
            <w:r>
              <w:rPr>
                <w:rFonts w:hint="eastAsia" w:ascii="仿宋" w:hAnsi="仿宋" w:eastAsia="仿宋" w:cs="仿宋"/>
                <w:i w:val="0"/>
                <w:iCs w:val="0"/>
                <w:color w:val="000000"/>
                <w:kern w:val="0"/>
                <w:sz w:val="24"/>
                <w:szCs w:val="24"/>
                <w:u w:val="none"/>
                <w:lang w:val="en-US" w:eastAsia="zh-CN"/>
              </w:rPr>
              <w:t>要求</w:t>
            </w:r>
            <w:r>
              <w:rPr>
                <w:rFonts w:hint="default" w:ascii="仿宋" w:hAnsi="仿宋" w:eastAsia="仿宋" w:cs="仿宋"/>
                <w:i w:val="0"/>
                <w:iCs w:val="0"/>
                <w:color w:val="000000"/>
                <w:kern w:val="0"/>
                <w:sz w:val="24"/>
                <w:szCs w:val="24"/>
                <w:u w:val="none"/>
                <w:lang w:val="en-US" w:eastAsia="zh-CN"/>
              </w:rPr>
              <w:t>得</w:t>
            </w:r>
            <w:r>
              <w:rPr>
                <w:rFonts w:hint="eastAsia" w:ascii="仿宋" w:hAnsi="仿宋" w:eastAsia="仿宋" w:cs="仿宋"/>
                <w:i w:val="0"/>
                <w:iCs w:val="0"/>
                <w:color w:val="000000"/>
                <w:kern w:val="0"/>
                <w:sz w:val="24"/>
                <w:szCs w:val="24"/>
                <w:u w:val="none"/>
                <w:lang w:val="en-US" w:eastAsia="zh-CN"/>
              </w:rPr>
              <w:t>1</w:t>
            </w:r>
            <w:r>
              <w:rPr>
                <w:rFonts w:hint="default" w:ascii="仿宋" w:hAnsi="仿宋" w:eastAsia="仿宋" w:cs="仿宋"/>
                <w:i w:val="0"/>
                <w:iCs w:val="0"/>
                <w:color w:val="000000"/>
                <w:kern w:val="0"/>
                <w:sz w:val="24"/>
                <w:szCs w:val="24"/>
                <w:u w:val="none"/>
                <w:lang w:val="en-US" w:eastAsia="zh-CN"/>
              </w:rPr>
              <w:t>分，不符合要求不得分</w:t>
            </w:r>
            <w:r>
              <w:rPr>
                <w:rFonts w:hint="eastAsia" w:ascii="仿宋" w:hAnsi="仿宋" w:eastAsia="仿宋" w:cs="仿宋"/>
                <w:i w:val="0"/>
                <w:iCs w:val="0"/>
                <w:color w:val="000000"/>
                <w:kern w:val="0"/>
                <w:sz w:val="24"/>
                <w:szCs w:val="24"/>
                <w:u w:val="none"/>
                <w:lang w:val="en-US" w:eastAsia="zh-CN"/>
              </w:rPr>
              <w:t>。</w:t>
            </w:r>
          </w:p>
        </w:tc>
        <w:tc>
          <w:tcPr>
            <w:tcW w:w="1134" w:type="dxa"/>
            <w:vAlign w:val="top"/>
          </w:tcPr>
          <w:p>
            <w:pPr>
              <w:snapToGrid w:val="0"/>
              <w:spacing w:line="360" w:lineRule="auto"/>
              <w:jc w:val="center"/>
              <w:rPr>
                <w:rFonts w:hint="default" w:ascii="仿宋" w:hAnsi="仿宋" w:eastAsia="仿宋" w:cs="仿宋_GB2312"/>
                <w:sz w:val="24"/>
                <w:lang w:val="en-US" w:eastAsia="zh-CN"/>
              </w:rPr>
            </w:pPr>
            <w:r>
              <w:rPr>
                <w:rFonts w:hint="eastAsia" w:ascii="仿宋" w:hAnsi="仿宋" w:eastAsia="仿宋" w:cs="仿宋_GB2312"/>
                <w:sz w:val="24"/>
                <w:lang w:val="en-US" w:eastAsia="zh-CN"/>
              </w:rPr>
              <w:t>12</w:t>
            </w:r>
          </w:p>
        </w:tc>
        <w:tc>
          <w:tcPr>
            <w:tcW w:w="992" w:type="dxa"/>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740" w:type="dxa"/>
            <w:vAlign w:val="top"/>
          </w:tcPr>
          <w:p>
            <w:pPr>
              <w:snapToGrid w:val="0"/>
              <w:spacing w:line="360" w:lineRule="auto"/>
              <w:jc w:val="left"/>
              <w:rPr>
                <w:rFonts w:ascii="仿宋" w:hAnsi="仿宋" w:eastAsia="仿宋" w:cs="仿宋_GB2312"/>
                <w:sz w:val="24"/>
              </w:rPr>
            </w:pPr>
            <w:r>
              <w:rPr>
                <w:rFonts w:hint="eastAsia" w:ascii="仿宋" w:hAnsi="仿宋" w:eastAsia="仿宋" w:cs="仿宋"/>
                <w:bCs/>
                <w:color w:val="000000"/>
                <w:sz w:val="24"/>
                <w:szCs w:val="24"/>
              </w:rPr>
              <w:t>根据售后服务承诺的范围和完善程度（包括保障措施、时间）综合评审</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承诺范围</w:t>
            </w:r>
            <w:r>
              <w:rPr>
                <w:rFonts w:hint="eastAsia" w:ascii="仿宋" w:hAnsi="仿宋" w:eastAsia="仿宋" w:cs="仿宋"/>
                <w:color w:val="000000"/>
                <w:kern w:val="0"/>
                <w:sz w:val="24"/>
                <w:szCs w:val="24"/>
              </w:rPr>
              <w:t>到位、</w:t>
            </w:r>
            <w:r>
              <w:rPr>
                <w:rFonts w:hint="eastAsia" w:ascii="仿宋" w:hAnsi="仿宋" w:eastAsia="仿宋" w:cs="仿宋"/>
                <w:bCs/>
                <w:color w:val="000000"/>
                <w:sz w:val="24"/>
                <w:szCs w:val="24"/>
              </w:rPr>
              <w:t>保障措施、时间</w:t>
            </w:r>
            <w:r>
              <w:rPr>
                <w:rFonts w:hint="eastAsia" w:ascii="仿宋" w:hAnsi="仿宋" w:eastAsia="仿宋" w:cs="仿宋"/>
                <w:bCs/>
                <w:color w:val="000000"/>
                <w:sz w:val="24"/>
                <w:szCs w:val="24"/>
                <w:lang w:eastAsia="zh-CN"/>
              </w:rPr>
              <w:t>，</w:t>
            </w:r>
            <w:r>
              <w:rPr>
                <w:rFonts w:hint="eastAsia" w:ascii="仿宋" w:hAnsi="仿宋" w:eastAsia="仿宋" w:cs="仿宋"/>
                <w:color w:val="000000"/>
                <w:kern w:val="0"/>
                <w:sz w:val="24"/>
                <w:szCs w:val="24"/>
              </w:rPr>
              <w:t>考虑全面</w:t>
            </w:r>
            <w:r>
              <w:rPr>
                <w:rFonts w:hint="eastAsia" w:ascii="仿宋" w:hAnsi="仿宋" w:eastAsia="仿宋" w:cs="仿宋"/>
                <w:color w:val="000000"/>
                <w:kern w:val="0"/>
                <w:sz w:val="24"/>
                <w:szCs w:val="24"/>
                <w:lang w:val="en-US" w:eastAsia="zh-CN"/>
              </w:rPr>
              <w:t>的</w:t>
            </w:r>
            <w:r>
              <w:rPr>
                <w:rFonts w:hint="default" w:ascii="仿宋" w:hAnsi="仿宋" w:eastAsia="仿宋" w:cs="仿宋"/>
                <w:i w:val="0"/>
                <w:iCs w:val="0"/>
                <w:color w:val="000000"/>
                <w:kern w:val="0"/>
                <w:sz w:val="24"/>
                <w:szCs w:val="24"/>
                <w:u w:val="none"/>
                <w:lang w:val="en-US" w:eastAsia="zh-CN"/>
              </w:rPr>
              <w:t>得</w:t>
            </w:r>
            <w:r>
              <w:rPr>
                <w:rFonts w:hint="eastAsia" w:ascii="仿宋" w:hAnsi="仿宋" w:eastAsia="仿宋" w:cs="仿宋"/>
                <w:i w:val="0"/>
                <w:iCs w:val="0"/>
                <w:color w:val="000000"/>
                <w:kern w:val="0"/>
                <w:sz w:val="24"/>
                <w:szCs w:val="24"/>
                <w:u w:val="none"/>
                <w:lang w:val="en-US" w:eastAsia="zh-CN"/>
              </w:rPr>
              <w:t>6</w:t>
            </w:r>
            <w:r>
              <w:rPr>
                <w:rFonts w:hint="default" w:ascii="仿宋" w:hAnsi="仿宋" w:eastAsia="仿宋" w:cs="仿宋"/>
                <w:i w:val="0"/>
                <w:iCs w:val="0"/>
                <w:color w:val="000000"/>
                <w:kern w:val="0"/>
                <w:sz w:val="24"/>
                <w:szCs w:val="24"/>
                <w:u w:val="none"/>
                <w:lang w:val="en-US" w:eastAsia="zh-CN"/>
              </w:rPr>
              <w:t>分，</w:t>
            </w:r>
            <w:r>
              <w:rPr>
                <w:rFonts w:hint="eastAsia" w:ascii="仿宋" w:hAnsi="仿宋" w:eastAsia="仿宋" w:cs="仿宋"/>
                <w:i w:val="0"/>
                <w:iCs w:val="0"/>
                <w:color w:val="000000"/>
                <w:kern w:val="0"/>
                <w:sz w:val="24"/>
                <w:szCs w:val="24"/>
                <w:u w:val="none"/>
                <w:lang w:val="en-US" w:eastAsia="zh-CN"/>
              </w:rPr>
              <w:t>基本符合要求的得4分，</w:t>
            </w:r>
            <w:r>
              <w:rPr>
                <w:rFonts w:hint="default" w:ascii="仿宋" w:hAnsi="仿宋" w:eastAsia="仿宋" w:cs="仿宋"/>
                <w:i w:val="0"/>
                <w:iCs w:val="0"/>
                <w:color w:val="000000"/>
                <w:kern w:val="0"/>
                <w:sz w:val="24"/>
                <w:szCs w:val="24"/>
                <w:u w:val="none"/>
                <w:lang w:val="en-US" w:eastAsia="zh-CN"/>
              </w:rPr>
              <w:t>部分符合</w:t>
            </w:r>
            <w:r>
              <w:rPr>
                <w:rFonts w:hint="eastAsia" w:ascii="仿宋" w:hAnsi="仿宋" w:eastAsia="仿宋" w:cs="仿宋"/>
                <w:i w:val="0"/>
                <w:iCs w:val="0"/>
                <w:color w:val="000000"/>
                <w:kern w:val="0"/>
                <w:sz w:val="24"/>
                <w:szCs w:val="24"/>
                <w:u w:val="none"/>
                <w:lang w:val="en-US" w:eastAsia="zh-CN"/>
              </w:rPr>
              <w:t>要求</w:t>
            </w:r>
            <w:r>
              <w:rPr>
                <w:rFonts w:hint="default" w:ascii="仿宋" w:hAnsi="仿宋" w:eastAsia="仿宋" w:cs="仿宋"/>
                <w:i w:val="0"/>
                <w:iCs w:val="0"/>
                <w:color w:val="000000"/>
                <w:kern w:val="0"/>
                <w:sz w:val="24"/>
                <w:szCs w:val="24"/>
                <w:u w:val="none"/>
                <w:lang w:val="en-US" w:eastAsia="zh-CN"/>
              </w:rPr>
              <w:t>得</w:t>
            </w:r>
            <w:r>
              <w:rPr>
                <w:rFonts w:hint="eastAsia" w:ascii="仿宋" w:hAnsi="仿宋" w:eastAsia="仿宋" w:cs="仿宋"/>
                <w:i w:val="0"/>
                <w:iCs w:val="0"/>
                <w:color w:val="000000"/>
                <w:kern w:val="0"/>
                <w:sz w:val="24"/>
                <w:szCs w:val="24"/>
                <w:u w:val="none"/>
                <w:lang w:val="en-US" w:eastAsia="zh-CN"/>
              </w:rPr>
              <w:t>2</w:t>
            </w:r>
            <w:r>
              <w:rPr>
                <w:rFonts w:hint="default" w:ascii="仿宋" w:hAnsi="仿宋" w:eastAsia="仿宋" w:cs="仿宋"/>
                <w:i w:val="0"/>
                <w:iCs w:val="0"/>
                <w:color w:val="000000"/>
                <w:kern w:val="0"/>
                <w:sz w:val="24"/>
                <w:szCs w:val="24"/>
                <w:u w:val="none"/>
                <w:lang w:val="en-US" w:eastAsia="zh-CN"/>
              </w:rPr>
              <w:t>分，不符合要求不得分。</w:t>
            </w:r>
          </w:p>
        </w:tc>
        <w:tc>
          <w:tcPr>
            <w:tcW w:w="1134" w:type="dxa"/>
            <w:vAlign w:val="top"/>
          </w:tcPr>
          <w:p>
            <w:pPr>
              <w:snapToGrid w:val="0"/>
              <w:spacing w:line="360" w:lineRule="auto"/>
              <w:jc w:val="center"/>
              <w:rPr>
                <w:rFonts w:hint="eastAsia" w:ascii="仿宋" w:hAnsi="仿宋" w:eastAsia="仿宋" w:cs="仿宋_GB2312"/>
                <w:sz w:val="24"/>
                <w:lang w:eastAsia="zh-CN"/>
              </w:rPr>
            </w:pPr>
            <w:r>
              <w:rPr>
                <w:rFonts w:hint="eastAsia" w:ascii="仿宋" w:hAnsi="仿宋" w:eastAsia="仿宋" w:cs="仿宋_GB2312"/>
                <w:sz w:val="24"/>
                <w:lang w:val="en-US" w:eastAsia="zh-CN"/>
              </w:rPr>
              <w:t>6</w:t>
            </w:r>
          </w:p>
        </w:tc>
        <w:tc>
          <w:tcPr>
            <w:tcW w:w="992" w:type="dxa"/>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740" w:type="dxa"/>
            <w:vAlign w:val="top"/>
          </w:tcPr>
          <w:p>
            <w:pPr>
              <w:spacing w:line="360" w:lineRule="auto"/>
              <w:rPr>
                <w:rFonts w:ascii="仿宋" w:hAnsi="仿宋" w:eastAsia="仿宋" w:cs="仿宋_GB2312"/>
                <w:sz w:val="24"/>
              </w:rPr>
            </w:pPr>
            <w:r>
              <w:rPr>
                <w:rFonts w:hint="eastAsia" w:ascii="仿宋" w:hAnsi="仿宋" w:eastAsia="仿宋" w:cs="仿宋"/>
                <w:bCs/>
                <w:color w:val="000000"/>
                <w:kern w:val="0"/>
                <w:sz w:val="24"/>
                <w:szCs w:val="24"/>
              </w:rPr>
              <w:t>根据对应急事件的响应时间、调配人数与处理方案的合理性，综合评审</w:t>
            </w:r>
            <w:r>
              <w:rPr>
                <w:rFonts w:hint="eastAsia" w:ascii="仿宋" w:hAnsi="仿宋" w:eastAsia="仿宋" w:cs="仿宋"/>
                <w:bCs/>
                <w:color w:val="000000"/>
                <w:kern w:val="0"/>
                <w:sz w:val="24"/>
                <w:szCs w:val="24"/>
                <w:lang w:eastAsia="zh-CN"/>
              </w:rPr>
              <w:t>，</w:t>
            </w:r>
            <w:r>
              <w:rPr>
                <w:rFonts w:hint="eastAsia" w:ascii="仿宋" w:hAnsi="仿宋" w:eastAsia="仿宋" w:cs="仿宋"/>
                <w:bCs/>
                <w:color w:val="000000"/>
                <w:kern w:val="0"/>
                <w:sz w:val="24"/>
                <w:szCs w:val="24"/>
              </w:rPr>
              <w:t>应急事件的响应时间、调配人数与处理方案</w:t>
            </w:r>
            <w:r>
              <w:rPr>
                <w:rFonts w:hint="eastAsia" w:ascii="仿宋" w:hAnsi="仿宋" w:eastAsia="仿宋" w:cs="仿宋"/>
                <w:bCs/>
                <w:color w:val="000000"/>
                <w:sz w:val="24"/>
                <w:szCs w:val="24"/>
                <w:lang w:eastAsia="zh-CN"/>
              </w:rPr>
              <w:t>，</w:t>
            </w:r>
            <w:r>
              <w:rPr>
                <w:rFonts w:hint="eastAsia" w:ascii="仿宋" w:hAnsi="仿宋" w:eastAsia="仿宋" w:cs="仿宋"/>
                <w:color w:val="000000"/>
                <w:kern w:val="0"/>
                <w:sz w:val="24"/>
                <w:szCs w:val="24"/>
              </w:rPr>
              <w:t>考虑全面</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应急预案合理的</w:t>
            </w:r>
            <w:r>
              <w:rPr>
                <w:rFonts w:hint="default" w:ascii="仿宋" w:hAnsi="仿宋" w:eastAsia="仿宋" w:cs="仿宋"/>
                <w:i w:val="0"/>
                <w:iCs w:val="0"/>
                <w:color w:val="000000"/>
                <w:kern w:val="0"/>
                <w:sz w:val="24"/>
                <w:szCs w:val="24"/>
                <w:u w:val="none"/>
                <w:lang w:val="en-US" w:eastAsia="zh-CN"/>
              </w:rPr>
              <w:t>得</w:t>
            </w:r>
            <w:r>
              <w:rPr>
                <w:rFonts w:hint="eastAsia" w:ascii="仿宋" w:hAnsi="仿宋" w:eastAsia="仿宋" w:cs="仿宋"/>
                <w:i w:val="0"/>
                <w:iCs w:val="0"/>
                <w:color w:val="000000"/>
                <w:kern w:val="0"/>
                <w:sz w:val="24"/>
                <w:szCs w:val="24"/>
                <w:u w:val="none"/>
                <w:lang w:val="en-US" w:eastAsia="zh-CN"/>
              </w:rPr>
              <w:t>7</w:t>
            </w:r>
            <w:r>
              <w:rPr>
                <w:rFonts w:hint="default" w:ascii="仿宋" w:hAnsi="仿宋" w:eastAsia="仿宋" w:cs="仿宋"/>
                <w:i w:val="0"/>
                <w:iCs w:val="0"/>
                <w:color w:val="000000"/>
                <w:kern w:val="0"/>
                <w:sz w:val="24"/>
                <w:szCs w:val="24"/>
                <w:u w:val="none"/>
                <w:lang w:val="en-US" w:eastAsia="zh-CN"/>
              </w:rPr>
              <w:t>分，</w:t>
            </w:r>
            <w:r>
              <w:rPr>
                <w:rFonts w:hint="eastAsia" w:ascii="仿宋" w:hAnsi="仿宋" w:eastAsia="仿宋" w:cs="仿宋"/>
                <w:i w:val="0"/>
                <w:iCs w:val="0"/>
                <w:color w:val="000000"/>
                <w:kern w:val="0"/>
                <w:sz w:val="24"/>
                <w:szCs w:val="24"/>
                <w:u w:val="none"/>
                <w:lang w:val="en-US" w:eastAsia="zh-CN"/>
              </w:rPr>
              <w:t>基本符合要求的得5分，</w:t>
            </w:r>
            <w:r>
              <w:rPr>
                <w:rFonts w:hint="default" w:ascii="仿宋" w:hAnsi="仿宋" w:eastAsia="仿宋" w:cs="仿宋"/>
                <w:i w:val="0"/>
                <w:iCs w:val="0"/>
                <w:color w:val="000000"/>
                <w:kern w:val="0"/>
                <w:sz w:val="24"/>
                <w:szCs w:val="24"/>
                <w:u w:val="none"/>
                <w:lang w:val="en-US" w:eastAsia="zh-CN"/>
              </w:rPr>
              <w:t>部分符合</w:t>
            </w:r>
            <w:r>
              <w:rPr>
                <w:rFonts w:hint="eastAsia" w:ascii="仿宋" w:hAnsi="仿宋" w:eastAsia="仿宋" w:cs="仿宋"/>
                <w:i w:val="0"/>
                <w:iCs w:val="0"/>
                <w:color w:val="000000"/>
                <w:kern w:val="0"/>
                <w:sz w:val="24"/>
                <w:szCs w:val="24"/>
                <w:u w:val="none"/>
                <w:lang w:val="en-US" w:eastAsia="zh-CN"/>
              </w:rPr>
              <w:t>要求</w:t>
            </w:r>
            <w:r>
              <w:rPr>
                <w:rFonts w:hint="default" w:ascii="仿宋" w:hAnsi="仿宋" w:eastAsia="仿宋" w:cs="仿宋"/>
                <w:i w:val="0"/>
                <w:iCs w:val="0"/>
                <w:color w:val="000000"/>
                <w:kern w:val="0"/>
                <w:sz w:val="24"/>
                <w:szCs w:val="24"/>
                <w:u w:val="none"/>
                <w:lang w:val="en-US" w:eastAsia="zh-CN"/>
              </w:rPr>
              <w:t>得</w:t>
            </w:r>
            <w:r>
              <w:rPr>
                <w:rFonts w:hint="eastAsia" w:ascii="仿宋" w:hAnsi="仿宋" w:eastAsia="仿宋" w:cs="仿宋"/>
                <w:i w:val="0"/>
                <w:iCs w:val="0"/>
                <w:color w:val="000000"/>
                <w:kern w:val="0"/>
                <w:sz w:val="24"/>
                <w:szCs w:val="24"/>
                <w:u w:val="none"/>
                <w:lang w:val="en-US" w:eastAsia="zh-CN"/>
              </w:rPr>
              <w:t>3</w:t>
            </w:r>
            <w:r>
              <w:rPr>
                <w:rFonts w:hint="default" w:ascii="仿宋" w:hAnsi="仿宋" w:eastAsia="仿宋" w:cs="仿宋"/>
                <w:i w:val="0"/>
                <w:iCs w:val="0"/>
                <w:color w:val="000000"/>
                <w:kern w:val="0"/>
                <w:sz w:val="24"/>
                <w:szCs w:val="24"/>
                <w:u w:val="none"/>
                <w:lang w:val="en-US" w:eastAsia="zh-CN"/>
              </w:rPr>
              <w:t>分，不符合要求不得分</w:t>
            </w:r>
            <w:r>
              <w:rPr>
                <w:rFonts w:hint="eastAsia" w:ascii="仿宋" w:hAnsi="仿宋" w:eastAsia="仿宋" w:cs="仿宋"/>
                <w:i w:val="0"/>
                <w:iCs w:val="0"/>
                <w:color w:val="000000"/>
                <w:kern w:val="0"/>
                <w:sz w:val="24"/>
                <w:szCs w:val="24"/>
                <w:u w:val="none"/>
                <w:lang w:val="en-US" w:eastAsia="zh-CN"/>
              </w:rPr>
              <w:t>。</w:t>
            </w:r>
          </w:p>
        </w:tc>
        <w:tc>
          <w:tcPr>
            <w:tcW w:w="1134" w:type="dxa"/>
            <w:vAlign w:val="top"/>
          </w:tcPr>
          <w:p>
            <w:pPr>
              <w:snapToGrid w:val="0"/>
              <w:spacing w:line="360" w:lineRule="auto"/>
              <w:jc w:val="center"/>
              <w:rPr>
                <w:rFonts w:hint="eastAsia" w:ascii="仿宋" w:hAnsi="仿宋" w:eastAsia="仿宋" w:cs="仿宋_GB2312"/>
                <w:sz w:val="24"/>
                <w:lang w:eastAsia="zh-CN"/>
              </w:rPr>
            </w:pPr>
            <w:r>
              <w:rPr>
                <w:rFonts w:hint="eastAsia" w:ascii="仿宋" w:hAnsi="仿宋" w:eastAsia="仿宋" w:cs="仿宋_GB2312"/>
                <w:sz w:val="24"/>
                <w:lang w:val="en-US" w:eastAsia="zh-CN"/>
              </w:rPr>
              <w:t>7</w:t>
            </w:r>
          </w:p>
        </w:tc>
        <w:tc>
          <w:tcPr>
            <w:tcW w:w="992" w:type="dxa"/>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740" w:type="dxa"/>
            <w:vAlign w:val="top"/>
          </w:tcPr>
          <w:p>
            <w:pPr>
              <w:snapToGrid w:val="0"/>
              <w:spacing w:line="360" w:lineRule="auto"/>
              <w:jc w:val="left"/>
              <w:rPr>
                <w:rFonts w:ascii="仿宋" w:hAnsi="仿宋" w:eastAsia="仿宋" w:cs="仿宋_GB2312"/>
                <w:sz w:val="24"/>
              </w:rPr>
            </w:pPr>
            <w:r>
              <w:rPr>
                <w:rFonts w:hint="eastAsia" w:ascii="仿宋" w:hAnsi="仿宋" w:eastAsia="仿宋" w:cs="仿宋"/>
                <w:bCs/>
                <w:color w:val="000000"/>
                <w:sz w:val="24"/>
                <w:szCs w:val="24"/>
              </w:rPr>
              <w:t>提供严格具体安全可行的信息保密方案与措施，综合评审</w:t>
            </w: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信息保密方案与措施</w:t>
            </w:r>
            <w:r>
              <w:rPr>
                <w:rFonts w:hint="eastAsia" w:ascii="仿宋" w:hAnsi="仿宋" w:eastAsia="仿宋" w:cs="仿宋"/>
                <w:color w:val="000000"/>
                <w:kern w:val="0"/>
                <w:sz w:val="24"/>
                <w:szCs w:val="24"/>
                <w:lang w:val="en-US" w:eastAsia="zh-CN"/>
              </w:rPr>
              <w:t>合理的</w:t>
            </w:r>
            <w:r>
              <w:rPr>
                <w:rFonts w:hint="default" w:ascii="仿宋" w:hAnsi="仿宋" w:eastAsia="仿宋" w:cs="仿宋"/>
                <w:i w:val="0"/>
                <w:iCs w:val="0"/>
                <w:color w:val="000000"/>
                <w:kern w:val="0"/>
                <w:sz w:val="24"/>
                <w:szCs w:val="24"/>
                <w:u w:val="none"/>
                <w:lang w:val="en-US" w:eastAsia="zh-CN"/>
              </w:rPr>
              <w:t>得</w:t>
            </w:r>
            <w:r>
              <w:rPr>
                <w:rFonts w:hint="eastAsia" w:ascii="仿宋" w:hAnsi="仿宋" w:eastAsia="仿宋" w:cs="仿宋"/>
                <w:i w:val="0"/>
                <w:iCs w:val="0"/>
                <w:color w:val="000000"/>
                <w:kern w:val="0"/>
                <w:sz w:val="24"/>
                <w:szCs w:val="24"/>
                <w:u w:val="none"/>
                <w:lang w:val="en-US" w:eastAsia="zh-CN"/>
              </w:rPr>
              <w:t>7</w:t>
            </w:r>
            <w:r>
              <w:rPr>
                <w:rFonts w:hint="default" w:ascii="仿宋" w:hAnsi="仿宋" w:eastAsia="仿宋" w:cs="仿宋"/>
                <w:i w:val="0"/>
                <w:iCs w:val="0"/>
                <w:color w:val="000000"/>
                <w:kern w:val="0"/>
                <w:sz w:val="24"/>
                <w:szCs w:val="24"/>
                <w:u w:val="none"/>
                <w:lang w:val="en-US" w:eastAsia="zh-CN"/>
              </w:rPr>
              <w:t>分，</w:t>
            </w:r>
            <w:r>
              <w:rPr>
                <w:rFonts w:hint="eastAsia" w:ascii="仿宋" w:hAnsi="仿宋" w:eastAsia="仿宋" w:cs="仿宋"/>
                <w:i w:val="0"/>
                <w:iCs w:val="0"/>
                <w:color w:val="000000"/>
                <w:kern w:val="0"/>
                <w:sz w:val="24"/>
                <w:szCs w:val="24"/>
                <w:u w:val="none"/>
                <w:lang w:val="en-US" w:eastAsia="zh-CN"/>
              </w:rPr>
              <w:t>基本符合要求的得5分，</w:t>
            </w:r>
            <w:r>
              <w:rPr>
                <w:rFonts w:hint="default" w:ascii="仿宋" w:hAnsi="仿宋" w:eastAsia="仿宋" w:cs="仿宋"/>
                <w:i w:val="0"/>
                <w:iCs w:val="0"/>
                <w:color w:val="000000"/>
                <w:kern w:val="0"/>
                <w:sz w:val="24"/>
                <w:szCs w:val="24"/>
                <w:u w:val="none"/>
                <w:lang w:val="en-US" w:eastAsia="zh-CN"/>
              </w:rPr>
              <w:t>部分符合</w:t>
            </w:r>
            <w:r>
              <w:rPr>
                <w:rFonts w:hint="eastAsia" w:ascii="仿宋" w:hAnsi="仿宋" w:eastAsia="仿宋" w:cs="仿宋"/>
                <w:i w:val="0"/>
                <w:iCs w:val="0"/>
                <w:color w:val="000000"/>
                <w:kern w:val="0"/>
                <w:sz w:val="24"/>
                <w:szCs w:val="24"/>
                <w:u w:val="none"/>
                <w:lang w:val="en-US" w:eastAsia="zh-CN"/>
              </w:rPr>
              <w:t>要求</w:t>
            </w:r>
            <w:r>
              <w:rPr>
                <w:rFonts w:hint="default" w:ascii="仿宋" w:hAnsi="仿宋" w:eastAsia="仿宋" w:cs="仿宋"/>
                <w:i w:val="0"/>
                <w:iCs w:val="0"/>
                <w:color w:val="000000"/>
                <w:kern w:val="0"/>
                <w:sz w:val="24"/>
                <w:szCs w:val="24"/>
                <w:u w:val="none"/>
                <w:lang w:val="en-US" w:eastAsia="zh-CN"/>
              </w:rPr>
              <w:t>得</w:t>
            </w:r>
            <w:r>
              <w:rPr>
                <w:rFonts w:hint="eastAsia" w:ascii="仿宋" w:hAnsi="仿宋" w:eastAsia="仿宋" w:cs="仿宋"/>
                <w:i w:val="0"/>
                <w:iCs w:val="0"/>
                <w:color w:val="000000"/>
                <w:kern w:val="0"/>
                <w:sz w:val="24"/>
                <w:szCs w:val="24"/>
                <w:u w:val="none"/>
                <w:lang w:val="en-US" w:eastAsia="zh-CN"/>
              </w:rPr>
              <w:t>3</w:t>
            </w:r>
            <w:r>
              <w:rPr>
                <w:rFonts w:hint="default" w:ascii="仿宋" w:hAnsi="仿宋" w:eastAsia="仿宋" w:cs="仿宋"/>
                <w:i w:val="0"/>
                <w:iCs w:val="0"/>
                <w:color w:val="000000"/>
                <w:kern w:val="0"/>
                <w:sz w:val="24"/>
                <w:szCs w:val="24"/>
                <w:u w:val="none"/>
                <w:lang w:val="en-US" w:eastAsia="zh-CN"/>
              </w:rPr>
              <w:t>分，不符合要求不得分</w:t>
            </w:r>
            <w:r>
              <w:rPr>
                <w:rFonts w:hint="eastAsia" w:ascii="仿宋" w:hAnsi="仿宋" w:eastAsia="仿宋" w:cs="仿宋"/>
                <w:i w:val="0"/>
                <w:iCs w:val="0"/>
                <w:color w:val="000000"/>
                <w:kern w:val="0"/>
                <w:sz w:val="24"/>
                <w:szCs w:val="24"/>
                <w:u w:val="none"/>
                <w:lang w:val="en-US" w:eastAsia="zh-CN"/>
              </w:rPr>
              <w:t>。</w:t>
            </w:r>
          </w:p>
        </w:tc>
        <w:tc>
          <w:tcPr>
            <w:tcW w:w="1134" w:type="dxa"/>
            <w:vAlign w:val="top"/>
          </w:tcPr>
          <w:p>
            <w:pPr>
              <w:snapToGrid w:val="0"/>
              <w:spacing w:line="360" w:lineRule="auto"/>
              <w:jc w:val="center"/>
              <w:rPr>
                <w:rFonts w:hint="eastAsia" w:ascii="仿宋" w:hAnsi="仿宋" w:eastAsia="仿宋" w:cs="仿宋_GB2312"/>
                <w:sz w:val="24"/>
                <w:lang w:eastAsia="zh-CN"/>
              </w:rPr>
            </w:pPr>
            <w:r>
              <w:rPr>
                <w:rFonts w:hint="eastAsia" w:ascii="仿宋" w:hAnsi="仿宋" w:eastAsia="仿宋" w:cs="仿宋_GB2312"/>
                <w:sz w:val="24"/>
                <w:lang w:val="en-US" w:eastAsia="zh-CN"/>
              </w:rPr>
              <w:t>7</w:t>
            </w:r>
          </w:p>
        </w:tc>
        <w:tc>
          <w:tcPr>
            <w:tcW w:w="992" w:type="dxa"/>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740" w:type="dxa"/>
            <w:vAlign w:val="top"/>
          </w:tcPr>
          <w:p>
            <w:pPr>
              <w:spacing w:line="400" w:lineRule="exact"/>
              <w:rPr>
                <w:rFonts w:hint="eastAsia" w:ascii="仿宋" w:hAnsi="仿宋" w:eastAsia="仿宋" w:cs="仿宋"/>
                <w:color w:val="000000"/>
                <w:sz w:val="24"/>
                <w:szCs w:val="20"/>
              </w:rPr>
            </w:pPr>
            <w:r>
              <w:rPr>
                <w:rFonts w:hint="eastAsia" w:ascii="仿宋" w:hAnsi="仿宋" w:eastAsia="仿宋" w:cs="仿宋"/>
                <w:color w:val="000000"/>
                <w:sz w:val="24"/>
                <w:szCs w:val="20"/>
              </w:rPr>
              <w:t>投标人拟派</w:t>
            </w:r>
            <w:r>
              <w:rPr>
                <w:rFonts w:hint="eastAsia" w:ascii="仿宋" w:hAnsi="仿宋" w:eastAsia="仿宋" w:cs="仿宋"/>
                <w:color w:val="000000" w:themeColor="text1"/>
                <w:sz w:val="24"/>
                <w:szCs w:val="20"/>
              </w:rPr>
              <w:t>的服务人员</w:t>
            </w:r>
            <w:r>
              <w:rPr>
                <w:rFonts w:hint="eastAsia" w:ascii="仿宋" w:hAnsi="仿宋" w:eastAsia="仿宋" w:cs="仿宋"/>
                <w:color w:val="000000" w:themeColor="text1"/>
                <w:sz w:val="24"/>
                <w:szCs w:val="20"/>
                <w:lang w:eastAsia="zh-CN"/>
              </w:rPr>
              <w:t>（</w:t>
            </w:r>
            <w:r>
              <w:rPr>
                <w:rFonts w:hint="eastAsia" w:ascii="仿宋" w:hAnsi="仿宋" w:eastAsia="仿宋" w:cs="仿宋"/>
                <w:color w:val="000000" w:themeColor="text1"/>
                <w:sz w:val="24"/>
                <w:szCs w:val="20"/>
                <w:lang w:val="en-US" w:eastAsia="zh-CN"/>
              </w:rPr>
              <w:t>除项目负责人外</w:t>
            </w:r>
            <w:r>
              <w:rPr>
                <w:rFonts w:hint="eastAsia" w:ascii="仿宋" w:hAnsi="仿宋" w:eastAsia="仿宋" w:cs="仿宋"/>
                <w:color w:val="000000" w:themeColor="text1"/>
                <w:sz w:val="24"/>
                <w:szCs w:val="20"/>
                <w:lang w:eastAsia="zh-CN"/>
              </w:rPr>
              <w:t>）</w:t>
            </w:r>
            <w:r>
              <w:rPr>
                <w:rFonts w:hint="eastAsia" w:ascii="仿宋" w:hAnsi="仿宋" w:eastAsia="仿宋" w:cs="仿宋"/>
                <w:color w:val="000000"/>
                <w:sz w:val="24"/>
                <w:szCs w:val="20"/>
              </w:rPr>
              <w:t>具注册安全工程师资格证书的，一人得2分</w:t>
            </w:r>
            <w:r>
              <w:rPr>
                <w:rFonts w:hint="eastAsia" w:ascii="仿宋" w:hAnsi="仿宋" w:eastAsia="仿宋" w:cs="仿宋"/>
                <w:color w:val="000000"/>
                <w:sz w:val="24"/>
                <w:szCs w:val="20"/>
                <w:lang w:eastAsia="zh-CN"/>
              </w:rPr>
              <w:t>，</w:t>
            </w:r>
            <w:r>
              <w:rPr>
                <w:rFonts w:hint="eastAsia" w:ascii="仿宋" w:hAnsi="仿宋" w:eastAsia="仿宋" w:cs="仿宋"/>
                <w:color w:val="000000"/>
                <w:sz w:val="24"/>
                <w:szCs w:val="20"/>
              </w:rPr>
              <w:t>最高得4分，具有二级及以上安全评价师证书的有一个得3分，最高得3分，具有高级工程师证书的有一个得3分，最高得3分。如同一人有多个证书的，证书只计取一次，不重复计取。</w:t>
            </w:r>
          </w:p>
          <w:p>
            <w:pPr>
              <w:snapToGrid w:val="0"/>
              <w:spacing w:line="360" w:lineRule="auto"/>
              <w:jc w:val="left"/>
              <w:rPr>
                <w:rFonts w:ascii="仿宋" w:hAnsi="仿宋" w:eastAsia="仿宋" w:cs="仿宋_GB2312"/>
                <w:sz w:val="24"/>
              </w:rPr>
            </w:pPr>
            <w:r>
              <w:rPr>
                <w:rFonts w:hint="eastAsia" w:ascii="仿宋" w:hAnsi="仿宋" w:eastAsia="仿宋" w:cs="仿宋"/>
                <w:b/>
                <w:bCs/>
                <w:color w:val="000000"/>
                <w:sz w:val="24"/>
                <w:szCs w:val="20"/>
              </w:rPr>
              <w:t>（需提供本单位近</w:t>
            </w:r>
            <w:r>
              <w:rPr>
                <w:rFonts w:hint="eastAsia" w:ascii="仿宋" w:hAnsi="仿宋" w:eastAsia="仿宋" w:cs="仿宋"/>
                <w:b/>
                <w:bCs/>
                <w:color w:val="000000"/>
                <w:sz w:val="24"/>
                <w:szCs w:val="20"/>
                <w:lang w:val="en-US" w:eastAsia="zh-CN"/>
              </w:rPr>
              <w:t>1</w:t>
            </w:r>
            <w:r>
              <w:rPr>
                <w:rFonts w:hint="eastAsia" w:ascii="仿宋" w:hAnsi="仿宋" w:eastAsia="仿宋" w:cs="仿宋"/>
                <w:b/>
                <w:bCs/>
                <w:color w:val="000000"/>
                <w:sz w:val="24"/>
                <w:szCs w:val="20"/>
              </w:rPr>
              <w:t>个月及以上的社会保险证明材料和相关资质扫描件或复印件并加盖有效公章，未提供或未加盖有效公章的不得分）</w:t>
            </w:r>
          </w:p>
        </w:tc>
        <w:tc>
          <w:tcPr>
            <w:tcW w:w="1134" w:type="dxa"/>
            <w:vAlign w:val="top"/>
          </w:tcPr>
          <w:p>
            <w:pPr>
              <w:snapToGrid w:val="0"/>
              <w:spacing w:line="360" w:lineRule="auto"/>
              <w:jc w:val="center"/>
              <w:rPr>
                <w:rFonts w:hint="default" w:ascii="仿宋" w:hAnsi="仿宋" w:eastAsia="仿宋" w:cs="仿宋_GB2312"/>
                <w:sz w:val="24"/>
                <w:lang w:val="en-US" w:eastAsia="zh-CN"/>
              </w:rPr>
            </w:pPr>
            <w:r>
              <w:rPr>
                <w:rFonts w:hint="eastAsia" w:ascii="仿宋" w:hAnsi="仿宋" w:eastAsia="仿宋" w:cs="仿宋_GB2312"/>
                <w:sz w:val="24"/>
                <w:lang w:val="en-US" w:eastAsia="zh-CN"/>
              </w:rPr>
              <w:t>10</w:t>
            </w:r>
          </w:p>
        </w:tc>
        <w:tc>
          <w:tcPr>
            <w:tcW w:w="992"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lang w:val="en-US" w:eastAsia="zh-CN"/>
              </w:rPr>
              <w:t>客</w:t>
            </w:r>
            <w:r>
              <w:rPr>
                <w:rFonts w:ascii="仿宋" w:hAnsi="仿宋" w:eastAsia="仿宋" w:cs="仿宋_GB2312"/>
                <w:sz w:val="24"/>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740" w:type="dxa"/>
            <w:vAlign w:val="top"/>
          </w:tcPr>
          <w:p>
            <w:pPr>
              <w:spacing w:line="400" w:lineRule="exact"/>
              <w:jc w:val="left"/>
              <w:rPr>
                <w:rFonts w:hint="eastAsia" w:ascii="仿宋" w:hAnsi="仿宋" w:eastAsia="仿宋" w:cs="仿宋"/>
                <w:color w:val="000000"/>
                <w:sz w:val="24"/>
                <w:szCs w:val="20"/>
              </w:rPr>
            </w:pPr>
            <w:r>
              <w:rPr>
                <w:rFonts w:hint="eastAsia" w:ascii="仿宋" w:hAnsi="仿宋" w:eastAsia="仿宋" w:cs="仿宋"/>
                <w:color w:val="000000"/>
                <w:sz w:val="24"/>
                <w:szCs w:val="20"/>
              </w:rPr>
              <w:t>投标人拟派的项目负责人具有一级注册消防工程师资格证书的，得5分，还具有中级及以上注册安全工程师的加3分，还具有初级注册安全工程师的加1分。</w:t>
            </w:r>
          </w:p>
          <w:p>
            <w:pPr>
              <w:snapToGrid w:val="0"/>
              <w:spacing w:line="360" w:lineRule="auto"/>
              <w:jc w:val="left"/>
              <w:rPr>
                <w:rFonts w:ascii="仿宋" w:hAnsi="仿宋" w:eastAsia="仿宋" w:cs="仿宋_GB2312"/>
                <w:sz w:val="24"/>
              </w:rPr>
            </w:pPr>
            <w:r>
              <w:rPr>
                <w:rFonts w:hint="eastAsia" w:ascii="仿宋" w:hAnsi="仿宋" w:eastAsia="仿宋" w:cs="仿宋"/>
                <w:b/>
                <w:bCs/>
                <w:color w:val="000000"/>
                <w:sz w:val="24"/>
                <w:szCs w:val="20"/>
              </w:rPr>
              <w:t>（需提供本单位近</w:t>
            </w:r>
            <w:r>
              <w:rPr>
                <w:rFonts w:hint="eastAsia" w:ascii="仿宋" w:hAnsi="仿宋" w:eastAsia="仿宋" w:cs="仿宋"/>
                <w:b/>
                <w:bCs/>
                <w:color w:val="000000"/>
                <w:sz w:val="24"/>
                <w:szCs w:val="20"/>
                <w:lang w:val="en-US" w:eastAsia="zh-CN"/>
              </w:rPr>
              <w:t>1</w:t>
            </w:r>
            <w:r>
              <w:rPr>
                <w:rFonts w:hint="eastAsia" w:ascii="仿宋" w:hAnsi="仿宋" w:eastAsia="仿宋" w:cs="仿宋"/>
                <w:b/>
                <w:bCs/>
                <w:color w:val="000000"/>
                <w:sz w:val="24"/>
                <w:szCs w:val="20"/>
              </w:rPr>
              <w:t>个月及以上的社会保险证明材料和相关资质扫描件或复印件并加盖有效公章，未提供或未加盖有效公章的不得分。）</w:t>
            </w:r>
          </w:p>
        </w:tc>
        <w:tc>
          <w:tcPr>
            <w:tcW w:w="1134" w:type="dxa"/>
            <w:vAlign w:val="top"/>
          </w:tcPr>
          <w:p>
            <w:pPr>
              <w:snapToGrid w:val="0"/>
              <w:spacing w:line="360" w:lineRule="auto"/>
              <w:jc w:val="center"/>
              <w:rPr>
                <w:rFonts w:hint="eastAsia" w:ascii="仿宋" w:hAnsi="仿宋" w:eastAsia="仿宋" w:cs="仿宋_GB2312"/>
                <w:sz w:val="24"/>
                <w:lang w:eastAsia="zh-CN"/>
              </w:rPr>
            </w:pPr>
            <w:r>
              <w:rPr>
                <w:rFonts w:hint="eastAsia" w:ascii="仿宋" w:hAnsi="仿宋" w:eastAsia="仿宋" w:cs="仿宋_GB2312"/>
                <w:sz w:val="24"/>
                <w:lang w:val="en-US" w:eastAsia="zh-CN"/>
              </w:rPr>
              <w:t>8</w:t>
            </w:r>
          </w:p>
        </w:tc>
        <w:tc>
          <w:tcPr>
            <w:tcW w:w="992" w:type="dxa"/>
            <w:vAlign w:val="center"/>
          </w:tcPr>
          <w:p>
            <w:pPr>
              <w:snapToGrid w:val="0"/>
              <w:spacing w:line="360" w:lineRule="auto"/>
              <w:jc w:val="center"/>
              <w:rPr>
                <w:rFonts w:ascii="仿宋" w:hAnsi="仿宋" w:eastAsia="仿宋" w:cs="仿宋_GB2312"/>
                <w:sz w:val="24"/>
              </w:rPr>
            </w:pPr>
            <w:r>
              <w:rPr>
                <w:rFonts w:ascii="仿宋" w:hAnsi="仿宋" w:eastAsia="仿宋" w:cs="仿宋_GB2312"/>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numPr>
                <w:ilvl w:val="0"/>
                <w:numId w:val="3"/>
              </w:numPr>
              <w:snapToGrid w:val="0"/>
              <w:spacing w:line="360" w:lineRule="auto"/>
              <w:jc w:val="center"/>
              <w:rPr>
                <w:rFonts w:ascii="仿宋" w:hAnsi="仿宋" w:eastAsia="仿宋" w:cs="仿宋_GB2312"/>
                <w:sz w:val="24"/>
              </w:rPr>
            </w:pPr>
          </w:p>
        </w:tc>
        <w:tc>
          <w:tcPr>
            <w:tcW w:w="5740" w:type="dxa"/>
            <w:vAlign w:val="top"/>
          </w:tcPr>
          <w:p>
            <w:pPr>
              <w:spacing w:line="360" w:lineRule="auto"/>
              <w:rPr>
                <w:rFonts w:ascii="仿宋" w:hAnsi="仿宋" w:eastAsia="仿宋" w:cs="宋体"/>
                <w:sz w:val="24"/>
              </w:rPr>
            </w:pPr>
            <w:r>
              <w:rPr>
                <w:rFonts w:hint="eastAsia" w:ascii="仿宋" w:hAnsi="仿宋" w:eastAsia="仿宋" w:cs="宋体"/>
                <w:sz w:val="24"/>
              </w:rPr>
              <w:t>有效投标报价的最低价作为评标基准价，其最低报价为满分；按［投标报价得分</w:t>
            </w:r>
            <w:r>
              <w:rPr>
                <w:rFonts w:ascii="仿宋" w:hAnsi="仿宋" w:eastAsia="仿宋" w:cs="宋体"/>
                <w:sz w:val="24"/>
              </w:rPr>
              <w:t>=（评标基准价/投标报价）*</w:t>
            </w:r>
            <w:r>
              <w:rPr>
                <w:rFonts w:hint="eastAsia" w:ascii="仿宋" w:hAnsi="仿宋" w:eastAsia="仿宋" w:cs="宋体"/>
                <w:sz w:val="24"/>
              </w:rPr>
              <w:t>权重</w:t>
            </w:r>
            <w:r>
              <w:rPr>
                <w:rFonts w:ascii="仿宋" w:hAnsi="仿宋" w:eastAsia="仿宋" w:cs="宋体"/>
                <w:sz w:val="24"/>
              </w:rPr>
              <w:t>］的计算公式计算</w:t>
            </w:r>
            <w:r>
              <w:rPr>
                <w:rFonts w:hint="eastAsia" w:ascii="仿宋" w:hAnsi="仿宋" w:eastAsia="仿宋" w:cs="宋体"/>
                <w:sz w:val="24"/>
              </w:rPr>
              <w:t>（报价得分保留两位小数，后一位四舍五入）</w:t>
            </w:r>
            <w:r>
              <w:rPr>
                <w:rFonts w:ascii="仿宋" w:hAnsi="仿宋" w:eastAsia="仿宋" w:cs="宋体"/>
                <w:sz w:val="24"/>
              </w:rPr>
              <w:t>。</w:t>
            </w:r>
          </w:p>
          <w:p>
            <w:pPr>
              <w:spacing w:line="360" w:lineRule="auto"/>
              <w:rPr>
                <w:rFonts w:ascii="仿宋" w:hAnsi="仿宋" w:eastAsia="仿宋" w:cs="宋体"/>
                <w:sz w:val="24"/>
              </w:rPr>
            </w:pPr>
            <w:r>
              <w:rPr>
                <w:rFonts w:ascii="仿宋" w:hAnsi="仿宋" w:eastAsia="仿宋" w:cs="宋体"/>
                <w:sz w:val="24"/>
              </w:rPr>
              <w:t>评标过程中，不得去掉报价中的最高报价和最低报价。</w:t>
            </w:r>
          </w:p>
          <w:p>
            <w:pPr>
              <w:spacing w:line="360" w:lineRule="auto"/>
            </w:pPr>
            <w:r>
              <w:rPr>
                <w:rFonts w:hint="eastAsia" w:ascii="仿宋" w:hAnsi="仿宋" w:eastAsia="仿宋" w:cs="宋体"/>
                <w:sz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r>
              <w:rPr>
                <w:rFonts w:ascii="仿宋" w:hAnsi="仿宋" w:eastAsia="仿宋" w:cs="宋体"/>
                <w:sz w:val="24"/>
              </w:rPr>
              <w:t>。</w:t>
            </w:r>
          </w:p>
        </w:tc>
        <w:tc>
          <w:tcPr>
            <w:tcW w:w="1134" w:type="dxa"/>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rPr>
              <w:t>10</w:t>
            </w:r>
          </w:p>
        </w:tc>
        <w:tc>
          <w:tcPr>
            <w:tcW w:w="992" w:type="dxa"/>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rPr>
              <w:t>/</w:t>
            </w:r>
          </w:p>
        </w:tc>
      </w:tr>
    </w:tbl>
    <w:p>
      <w:pPr>
        <w:spacing w:line="360" w:lineRule="auto"/>
        <w:rPr>
          <w:rFonts w:ascii="仿宋" w:hAnsi="仿宋" w:eastAsia="仿宋"/>
        </w:rPr>
      </w:pPr>
    </w:p>
    <w:p>
      <w:pPr>
        <w:snapToGrid w:val="0"/>
        <w:spacing w:line="360" w:lineRule="auto"/>
        <w:rPr>
          <w:rFonts w:ascii="仿宋" w:hAnsi="仿宋" w:eastAsia="仿宋" w:cs="宋体"/>
          <w:b/>
          <w:sz w:val="24"/>
        </w:rPr>
      </w:pPr>
      <w:r>
        <w:rPr>
          <w:rFonts w:hint="eastAsia" w:ascii="宋体" w:hAnsi="宋体" w:eastAsia="仿宋" w:cs="宋体"/>
          <w:sz w:val="20"/>
          <w:szCs w:val="20"/>
          <w:shd w:val="clear" w:color="auto" w:fill="FFFFFF"/>
        </w:rPr>
        <w:t> </w:t>
      </w:r>
      <w:r>
        <w:rPr>
          <w:rFonts w:hint="eastAsia" w:ascii="仿宋" w:hAnsi="仿宋" w:eastAsia="仿宋" w:cs="宋体"/>
          <w:sz w:val="20"/>
          <w:szCs w:val="20"/>
          <w:shd w:val="clear" w:color="auto" w:fill="FFFFFF"/>
        </w:rPr>
        <w:t>*</w:t>
      </w:r>
      <w:r>
        <w:rPr>
          <w:rFonts w:hint="eastAsia" w:ascii="仿宋" w:hAnsi="仿宋" w:eastAsia="仿宋" w:cs="宋体"/>
          <w:b/>
          <w:sz w:val="24"/>
        </w:rPr>
        <w:t>备注：</w:t>
      </w:r>
      <w:r>
        <w:rPr>
          <w:rFonts w:hint="eastAsia" w:ascii="仿宋" w:hAnsi="仿宋" w:eastAsia="仿宋" w:cs="宋体"/>
          <w:sz w:val="24"/>
        </w:rPr>
        <w:t>投标人编制投标文件（商务技术文件部分）时，建议按此目录（序号和内容）提供评标标准相应的商务技术资料。</w:t>
      </w:r>
      <w:r>
        <w:rPr>
          <w:rFonts w:hint="eastAsia" w:ascii="宋体" w:hAnsi="宋体" w:eastAsia="仿宋" w:cs="宋体"/>
          <w:sz w:val="24"/>
        </w:rPr>
        <w:t> </w:t>
      </w:r>
    </w:p>
    <w:p>
      <w:pPr>
        <w:snapToGrid w:val="0"/>
        <w:spacing w:line="360" w:lineRule="auto"/>
        <w:rPr>
          <w:rFonts w:ascii="仿宋" w:hAnsi="仿宋" w:eastAsia="仿宋" w:cs="宋体"/>
          <w:b/>
          <w:sz w:val="28"/>
          <w:szCs w:val="28"/>
        </w:rPr>
      </w:pPr>
      <w:r>
        <w:rPr>
          <w:rFonts w:hint="eastAsia" w:ascii="仿宋" w:hAnsi="仿宋" w:eastAsia="仿宋" w:cs="宋体"/>
          <w:b/>
          <w:sz w:val="32"/>
        </w:rPr>
        <w:t>一、评标方法</w:t>
      </w:r>
    </w:p>
    <w:p>
      <w:pPr>
        <w:adjustRightInd/>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1.本项目采用综合评分法。</w:t>
      </w:r>
      <w:r>
        <w:rPr>
          <w:rFonts w:hint="eastAsia" w:ascii="仿宋" w:hAnsi="仿宋" w:eastAsia="仿宋"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宋体"/>
          <w:kern w:val="0"/>
          <w:sz w:val="24"/>
        </w:rPr>
      </w:pPr>
      <w:r>
        <w:rPr>
          <w:rFonts w:hint="eastAsia" w:ascii="仿宋" w:hAnsi="仿宋" w:eastAsia="仿宋" w:cs="宋体"/>
          <w:b/>
          <w:sz w:val="32"/>
        </w:rPr>
        <w:t>二、评标标准</w:t>
      </w:r>
    </w:p>
    <w:p>
      <w:pPr>
        <w:spacing w:line="360" w:lineRule="auto"/>
        <w:ind w:firstLine="472" w:firstLineChars="196"/>
        <w:rPr>
          <w:rFonts w:ascii="仿宋" w:hAnsi="仿宋" w:eastAsia="仿宋" w:cs="宋体"/>
          <w:b/>
          <w:sz w:val="24"/>
        </w:rPr>
      </w:pPr>
      <w:r>
        <w:rPr>
          <w:rFonts w:hint="eastAsia" w:ascii="仿宋" w:hAnsi="仿宋" w:eastAsia="仿宋" w:cs="宋体"/>
          <w:b/>
          <w:sz w:val="24"/>
        </w:rPr>
        <w:t>2.评标标准：</w:t>
      </w:r>
      <w:r>
        <w:rPr>
          <w:rFonts w:hint="eastAsia" w:ascii="仿宋" w:hAnsi="仿宋" w:eastAsia="仿宋" w:cs="宋体"/>
          <w:kern w:val="0"/>
          <w:sz w:val="24"/>
        </w:rPr>
        <w:t>见评标办法前附表。</w:t>
      </w:r>
    </w:p>
    <w:p>
      <w:pPr>
        <w:spacing w:line="360" w:lineRule="auto"/>
        <w:outlineLvl w:val="0"/>
        <w:rPr>
          <w:rFonts w:ascii="仿宋" w:hAnsi="仿宋" w:eastAsia="仿宋" w:cs="宋体"/>
          <w:b/>
          <w:sz w:val="36"/>
          <w:szCs w:val="36"/>
        </w:rPr>
      </w:pPr>
      <w:r>
        <w:rPr>
          <w:rFonts w:hint="eastAsia" w:ascii="仿宋" w:hAnsi="仿宋" w:eastAsia="仿宋" w:cs="宋体"/>
          <w:b/>
          <w:sz w:val="36"/>
          <w:szCs w:val="36"/>
        </w:rPr>
        <w:t>三、评标程序</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3.1符合性审查。</w:t>
      </w:r>
      <w:r>
        <w:rPr>
          <w:rFonts w:hint="eastAsia" w:ascii="仿宋" w:hAnsi="仿宋" w:eastAsia="仿宋"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3.2 比较与评价。</w:t>
      </w:r>
      <w:r>
        <w:rPr>
          <w:rFonts w:hint="eastAsia" w:ascii="仿宋" w:hAnsi="仿宋" w:eastAsia="仿宋"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3.3汇总商务技术得分。</w:t>
      </w:r>
      <w:r>
        <w:rPr>
          <w:rFonts w:hint="eastAsia" w:ascii="仿宋" w:hAnsi="仿宋" w:eastAsia="仿宋" w:cs="宋体"/>
          <w:kern w:val="0"/>
          <w:sz w:val="24"/>
        </w:rPr>
        <w:t>评标委员会各成员应当独立对每个投标人的商务和技术文件进行评价，并汇总商务技术得分情况</w:t>
      </w:r>
      <w:r>
        <w:rPr>
          <w:rFonts w:hint="eastAsia" w:ascii="仿宋_GB2312" w:hAnsi="仿宋" w:eastAsia="仿宋_GB2312" w:cs="Arial"/>
          <w:b/>
          <w:kern w:val="0"/>
          <w:sz w:val="24"/>
        </w:rPr>
        <w:t>（评标委员会各成员评分的算术平均值，保留两位小数，后一位四舍五入）</w:t>
      </w:r>
      <w:r>
        <w:rPr>
          <w:rFonts w:hint="eastAsia" w:ascii="仿宋" w:hAnsi="仿宋" w:eastAsia="仿宋" w:cs="宋体"/>
          <w:kern w:val="0"/>
          <w:sz w:val="24"/>
        </w:rPr>
        <w:t>。</w:t>
      </w:r>
    </w:p>
    <w:p>
      <w:pPr>
        <w:spacing w:line="360" w:lineRule="auto"/>
        <w:ind w:firstLine="472" w:firstLineChars="196"/>
        <w:rPr>
          <w:rFonts w:ascii="仿宋" w:hAnsi="仿宋" w:eastAsia="仿宋" w:cs="宋体"/>
          <w:b/>
          <w:kern w:val="0"/>
          <w:sz w:val="24"/>
        </w:rPr>
      </w:pPr>
      <w:r>
        <w:rPr>
          <w:rFonts w:hint="eastAsia" w:ascii="仿宋" w:hAnsi="仿宋" w:eastAsia="仿宋" w:cs="宋体"/>
          <w:b/>
          <w:kern w:val="0"/>
          <w:sz w:val="24"/>
        </w:rPr>
        <w:t>3.4报价评审。</w:t>
      </w:r>
    </w:p>
    <w:p>
      <w:pPr>
        <w:pStyle w:val="85"/>
        <w:spacing w:before="0"/>
        <w:ind w:firstLine="508" w:firstLineChars="212"/>
        <w:rPr>
          <w:rFonts w:ascii="仿宋" w:hAnsi="仿宋" w:eastAsia="仿宋" w:cs="宋体"/>
          <w:kern w:val="0"/>
        </w:rPr>
      </w:pPr>
      <w:r>
        <w:rPr>
          <w:rFonts w:hint="eastAsia" w:ascii="仿宋" w:hAnsi="仿宋" w:eastAsia="仿宋" w:cs="宋体"/>
          <w:kern w:val="0"/>
        </w:rPr>
        <w:t>3.4.1投标文件报价出现前后不一致的，按照下列规定修正：</w:t>
      </w:r>
    </w:p>
    <w:p>
      <w:pPr>
        <w:pStyle w:val="85"/>
        <w:spacing w:before="0"/>
        <w:ind w:firstLine="480"/>
        <w:rPr>
          <w:rFonts w:ascii="仿宋" w:hAnsi="仿宋" w:eastAsia="仿宋" w:cs="宋体"/>
          <w:kern w:val="0"/>
          <w:szCs w:val="24"/>
        </w:rPr>
      </w:pPr>
      <w:r>
        <w:rPr>
          <w:rFonts w:hint="eastAsia" w:ascii="仿宋" w:hAnsi="仿宋" w:eastAsia="仿宋" w:cs="宋体"/>
          <w:kern w:val="0"/>
          <w:szCs w:val="24"/>
        </w:rPr>
        <w:t>3.4.1.1投标文件中开标一览表(报价表)内容与投标文件中相应内容不一致的，以开标一览表(报价表)为准;</w:t>
      </w:r>
    </w:p>
    <w:p>
      <w:pPr>
        <w:pStyle w:val="85"/>
        <w:spacing w:before="0"/>
        <w:ind w:firstLine="480"/>
        <w:rPr>
          <w:rFonts w:ascii="仿宋" w:hAnsi="仿宋" w:eastAsia="仿宋" w:cs="宋体"/>
          <w:kern w:val="0"/>
          <w:szCs w:val="24"/>
        </w:rPr>
      </w:pPr>
      <w:r>
        <w:rPr>
          <w:rFonts w:hint="eastAsia" w:ascii="仿宋" w:hAnsi="仿宋" w:eastAsia="仿宋" w:cs="宋体"/>
          <w:kern w:val="0"/>
          <w:szCs w:val="24"/>
        </w:rPr>
        <w:t>3.4.1.2大写金额和小写金额不一致的，以大写金额为准;</w:t>
      </w:r>
    </w:p>
    <w:p>
      <w:pPr>
        <w:pStyle w:val="85"/>
        <w:spacing w:before="0"/>
        <w:ind w:firstLine="480"/>
        <w:rPr>
          <w:rFonts w:ascii="仿宋" w:hAnsi="仿宋" w:eastAsia="仿宋" w:cs="宋体"/>
          <w:kern w:val="0"/>
          <w:szCs w:val="24"/>
        </w:rPr>
      </w:pPr>
      <w:r>
        <w:rPr>
          <w:rFonts w:hint="eastAsia" w:ascii="仿宋" w:hAnsi="仿宋" w:eastAsia="仿宋" w:cs="宋体"/>
          <w:kern w:val="0"/>
          <w:szCs w:val="24"/>
        </w:rPr>
        <w:t>3.4.1.3单价金额小数点或者百分比有明显错位的，以开标一览表的总价为准，并修改单价;</w:t>
      </w:r>
    </w:p>
    <w:p>
      <w:pPr>
        <w:pStyle w:val="85"/>
        <w:spacing w:before="0"/>
        <w:ind w:firstLine="480"/>
        <w:rPr>
          <w:rFonts w:ascii="仿宋" w:hAnsi="仿宋" w:eastAsia="仿宋" w:cs="宋体"/>
          <w:kern w:val="0"/>
          <w:szCs w:val="24"/>
        </w:rPr>
      </w:pPr>
      <w:r>
        <w:rPr>
          <w:rFonts w:hint="eastAsia" w:ascii="仿宋" w:hAnsi="仿宋" w:eastAsia="仿宋" w:cs="宋体"/>
          <w:kern w:val="0"/>
          <w:szCs w:val="24"/>
        </w:rPr>
        <w:t>3.4.1.4总价金额与按单价汇总金额不一致的，以单价金额计算结果为准。</w:t>
      </w:r>
    </w:p>
    <w:p>
      <w:pPr>
        <w:pStyle w:val="85"/>
        <w:spacing w:before="0"/>
        <w:ind w:firstLine="480"/>
        <w:rPr>
          <w:rFonts w:ascii="仿宋" w:hAnsi="仿宋" w:eastAsia="仿宋" w:cs="宋体"/>
          <w:kern w:val="0"/>
          <w:szCs w:val="24"/>
        </w:rPr>
      </w:pPr>
      <w:r>
        <w:rPr>
          <w:rFonts w:hint="eastAsia" w:ascii="仿宋" w:hAnsi="仿宋" w:eastAsia="仿宋"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3.4.3投标报价超过招标文件中规定的预算金额或者最高限价的，投标无效。</w:t>
      </w:r>
    </w:p>
    <w:p>
      <w:pPr>
        <w:pStyle w:val="85"/>
        <w:spacing w:before="0"/>
        <w:ind w:firstLine="480"/>
        <w:rPr>
          <w:rFonts w:ascii="仿宋" w:hAnsi="仿宋" w:eastAsia="仿宋" w:cs="宋体"/>
          <w:kern w:val="0"/>
          <w:szCs w:val="24"/>
        </w:rPr>
      </w:pPr>
      <w:r>
        <w:rPr>
          <w:rFonts w:hint="eastAsia" w:ascii="仿宋" w:hAnsi="仿宋" w:eastAsia="仿宋"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5"/>
        <w:spacing w:before="0"/>
        <w:ind w:firstLine="480"/>
        <w:rPr>
          <w:rFonts w:ascii="仿宋" w:hAnsi="仿宋" w:eastAsia="仿宋" w:cs="宋体"/>
          <w:kern w:val="0"/>
          <w:szCs w:val="24"/>
        </w:rPr>
      </w:pPr>
      <w:r>
        <w:rPr>
          <w:rFonts w:hint="eastAsia" w:ascii="仿宋" w:hAnsi="仿宋" w:eastAsia="仿宋"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宋体"/>
          <w:kern w:val="0"/>
          <w:sz w:val="24"/>
        </w:rPr>
      </w:pPr>
      <w:r>
        <w:rPr>
          <w:rFonts w:hint="eastAsia" w:ascii="仿宋" w:hAnsi="仿宋" w:eastAsia="仿宋" w:cs="宋体"/>
          <w:b/>
          <w:kern w:val="0"/>
          <w:sz w:val="24"/>
        </w:rPr>
        <w:t>3.5排序与推荐。</w:t>
      </w:r>
      <w:r>
        <w:rPr>
          <w:rFonts w:hint="eastAsia" w:ascii="仿宋" w:hAnsi="仿宋" w:eastAsia="仿宋"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宋体"/>
          <w:b/>
          <w:kern w:val="0"/>
          <w:sz w:val="24"/>
        </w:rPr>
      </w:pPr>
      <w:r>
        <w:rPr>
          <w:rFonts w:hint="eastAsia" w:ascii="仿宋" w:hAnsi="仿宋" w:eastAsia="仿宋"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3.6编写评标报告。</w:t>
      </w:r>
      <w:r>
        <w:rPr>
          <w:rFonts w:hint="eastAsia" w:ascii="仿宋" w:hAnsi="仿宋" w:eastAsia="仿宋"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60" w:lineRule="auto"/>
        <w:jc w:val="left"/>
        <w:rPr>
          <w:rFonts w:ascii="仿宋" w:hAnsi="仿宋" w:eastAsia="仿宋" w:cs="宋体"/>
          <w:b/>
          <w:sz w:val="32"/>
        </w:rPr>
      </w:pPr>
      <w:r>
        <w:rPr>
          <w:rFonts w:hint="eastAsia" w:ascii="仿宋" w:hAnsi="仿宋" w:eastAsia="仿宋" w:cs="宋体"/>
          <w:b/>
          <w:sz w:val="32"/>
        </w:rPr>
        <w:t>四、评标中的其他事项</w:t>
      </w:r>
    </w:p>
    <w:p>
      <w:pPr>
        <w:pStyle w:val="85"/>
        <w:spacing w:before="0"/>
        <w:ind w:firstLine="472" w:firstLineChars="196"/>
        <w:rPr>
          <w:rFonts w:ascii="仿宋" w:hAnsi="仿宋" w:eastAsia="仿宋" w:cs="宋体"/>
          <w:kern w:val="0"/>
          <w:szCs w:val="24"/>
        </w:rPr>
      </w:pPr>
      <w:r>
        <w:rPr>
          <w:rFonts w:hint="eastAsia" w:ascii="仿宋" w:hAnsi="仿宋" w:eastAsia="仿宋" w:cs="宋体"/>
          <w:b/>
          <w:kern w:val="0"/>
          <w:szCs w:val="24"/>
        </w:rPr>
        <w:t>4.1投标人澄清、说明或者补正。</w:t>
      </w:r>
      <w:r>
        <w:rPr>
          <w:rFonts w:hint="eastAsia" w:ascii="仿宋" w:hAnsi="仿宋" w:eastAsia="仿宋"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 w:hAnsi="仿宋" w:eastAsia="仿宋" w:cs="宋体"/>
          <w:szCs w:val="21"/>
        </w:rPr>
      </w:pPr>
      <w:r>
        <w:rPr>
          <w:rFonts w:hint="eastAsia" w:ascii="仿宋" w:hAnsi="仿宋" w:eastAsia="仿宋" w:cs="宋体"/>
          <w:b/>
          <w:kern w:val="0"/>
        </w:rPr>
        <w:t>4.2投标无效。</w:t>
      </w:r>
      <w:r>
        <w:rPr>
          <w:rFonts w:hint="eastAsia" w:ascii="仿宋" w:hAnsi="仿宋" w:eastAsia="仿宋" w:cs="宋体"/>
          <w:szCs w:val="21"/>
        </w:rPr>
        <w:t>有下列情形之一的，投标无效：</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4.2.2投标文件未按照招标文件要求签署、盖章的；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4.2.4投标文件含有采购人不能接受的附加条件的；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宋体"/>
          <w:kern w:val="0"/>
          <w:sz w:val="24"/>
        </w:rPr>
      </w:pPr>
      <w:r>
        <w:rPr>
          <w:rFonts w:hint="eastAsia" w:ascii="仿宋" w:hAnsi="仿宋" w:eastAsia="仿宋" w:cs="宋体"/>
          <w:kern w:val="0"/>
          <w:sz w:val="24"/>
        </w:rPr>
        <w:t xml:space="preserve">   4.2.6投标文件出现不是唯一的、有选择性投标报价的;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4.2.7投标报价超过招标文件中规定的预算金额或者最高限价的;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4.2.9投标人对根据修正原则修正后的报价不确认的；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4.2.10投标人提供虚假材料投标的；</w:t>
      </w:r>
    </w:p>
    <w:p>
      <w:pPr>
        <w:spacing w:line="360" w:lineRule="auto"/>
        <w:ind w:firstLine="240" w:firstLineChars="100"/>
        <w:rPr>
          <w:rFonts w:ascii="仿宋" w:hAnsi="仿宋" w:eastAsia="仿宋" w:cs="宋体"/>
          <w:kern w:val="0"/>
          <w:sz w:val="24"/>
        </w:rPr>
      </w:pPr>
      <w:r>
        <w:rPr>
          <w:rFonts w:hint="eastAsia" w:ascii="仿宋" w:hAnsi="仿宋" w:eastAsia="仿宋"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4.2.12投标人仅提交备份投标文件，未在电子交易平台传输递交投标文件的，投标无效；</w:t>
      </w:r>
    </w:p>
    <w:p>
      <w:pPr>
        <w:pStyle w:val="6"/>
        <w:ind w:left="862" w:leftChars="205"/>
        <w:rPr>
          <w:rFonts w:ascii="仿宋" w:eastAsia="仿宋" w:cs="宋体"/>
          <w:b w:val="0"/>
          <w:bCs w:val="0"/>
          <w:kern w:val="0"/>
          <w:sz w:val="24"/>
          <w:szCs w:val="24"/>
          <w:lang w:val="en-US"/>
        </w:rPr>
      </w:pPr>
      <w:r>
        <w:rPr>
          <w:rFonts w:hint="eastAsia" w:ascii="仿宋" w:eastAsia="仿宋" w:cs="宋体"/>
          <w:b w:val="0"/>
          <w:bCs w:val="0"/>
          <w:kern w:val="0"/>
          <w:sz w:val="24"/>
          <w:szCs w:val="24"/>
          <w:lang w:val="en-US"/>
        </w:rPr>
        <w:t>4.2.13 投标文件不满足招标文件的其它实质性要求的；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4.2.14法律、法规、规章（适用本市的）及省级以上规范性文件（适用本市的）规定的其他无效情形。</w:t>
      </w:r>
    </w:p>
    <w:p>
      <w:pPr>
        <w:pStyle w:val="26"/>
        <w:snapToGrid w:val="0"/>
        <w:spacing w:line="360" w:lineRule="auto"/>
        <w:ind w:firstLine="472" w:firstLineChars="196"/>
        <w:rPr>
          <w:rFonts w:ascii="仿宋" w:hAnsi="仿宋" w:eastAsia="仿宋" w:cs="宋体"/>
        </w:rPr>
      </w:pPr>
      <w:r>
        <w:rPr>
          <w:rFonts w:hint="eastAsia" w:ascii="仿宋" w:hAnsi="仿宋" w:eastAsia="仿宋" w:cs="宋体"/>
          <w:b/>
        </w:rPr>
        <w:t>5.废标。</w:t>
      </w:r>
      <w:r>
        <w:rPr>
          <w:rFonts w:hint="eastAsia" w:ascii="仿宋" w:hAnsi="仿宋" w:eastAsia="仿宋" w:cs="宋体"/>
        </w:rPr>
        <w:t>根据《中华人民共和国政府采购法》第三十六条之规定，在采购中，出现下列情形之一的，应予废标：</w:t>
      </w:r>
    </w:p>
    <w:p>
      <w:pPr>
        <w:pStyle w:val="26"/>
        <w:snapToGrid w:val="0"/>
        <w:spacing w:line="360" w:lineRule="auto"/>
        <w:rPr>
          <w:rFonts w:ascii="仿宋" w:hAnsi="仿宋" w:eastAsia="仿宋" w:cs="宋体"/>
        </w:rPr>
      </w:pPr>
      <w:r>
        <w:rPr>
          <w:rFonts w:hint="eastAsia" w:ascii="仿宋" w:hAnsi="仿宋" w:eastAsia="仿宋" w:cs="宋体"/>
        </w:rPr>
        <w:t>5.1符合专业条件的供应商或者对招标文件作实质响应的供应商不足3家的；</w:t>
      </w:r>
    </w:p>
    <w:p>
      <w:pPr>
        <w:pStyle w:val="26"/>
        <w:snapToGrid w:val="0"/>
        <w:spacing w:line="360" w:lineRule="auto"/>
        <w:rPr>
          <w:rFonts w:ascii="仿宋" w:hAnsi="仿宋" w:eastAsia="仿宋" w:cs="宋体"/>
        </w:rPr>
      </w:pPr>
      <w:r>
        <w:rPr>
          <w:rFonts w:hint="eastAsia" w:ascii="仿宋" w:hAnsi="仿宋" w:eastAsia="仿宋" w:cs="宋体"/>
        </w:rPr>
        <w:t>5.2出现影响采购公正的违法、违规行为的；</w:t>
      </w:r>
    </w:p>
    <w:p>
      <w:pPr>
        <w:pStyle w:val="26"/>
        <w:snapToGrid w:val="0"/>
        <w:spacing w:line="360" w:lineRule="auto"/>
        <w:rPr>
          <w:rFonts w:ascii="仿宋" w:hAnsi="仿宋" w:eastAsia="仿宋" w:cs="宋体"/>
        </w:rPr>
      </w:pPr>
      <w:r>
        <w:rPr>
          <w:rFonts w:hint="eastAsia" w:ascii="仿宋" w:hAnsi="仿宋" w:eastAsia="仿宋" w:cs="宋体"/>
        </w:rPr>
        <w:t>5.3投标人的报价均超过了采购预算，采购人不能支付的；</w:t>
      </w:r>
    </w:p>
    <w:p>
      <w:pPr>
        <w:pStyle w:val="26"/>
        <w:snapToGrid w:val="0"/>
        <w:spacing w:line="360" w:lineRule="auto"/>
        <w:rPr>
          <w:rFonts w:ascii="仿宋" w:hAnsi="仿宋" w:eastAsia="仿宋" w:cs="宋体"/>
        </w:rPr>
      </w:pPr>
      <w:r>
        <w:rPr>
          <w:rFonts w:hint="eastAsia" w:ascii="仿宋" w:hAnsi="仿宋" w:eastAsia="仿宋" w:cs="宋体"/>
        </w:rPr>
        <w:t>5.4因重大变故，采购任务取消的。</w:t>
      </w:r>
    </w:p>
    <w:p>
      <w:pPr>
        <w:pStyle w:val="26"/>
        <w:snapToGrid w:val="0"/>
        <w:spacing w:line="360" w:lineRule="auto"/>
        <w:rPr>
          <w:rFonts w:ascii="仿宋" w:hAnsi="仿宋" w:eastAsia="仿宋" w:cs="宋体"/>
        </w:rPr>
      </w:pPr>
      <w:r>
        <w:rPr>
          <w:rFonts w:hint="eastAsia" w:ascii="仿宋" w:hAnsi="仿宋" w:eastAsia="仿宋" w:cs="宋体"/>
        </w:rPr>
        <w:t>废标后，采购机构应当将废标理由通知所有投标人。</w:t>
      </w:r>
    </w:p>
    <w:p>
      <w:pPr>
        <w:pStyle w:val="26"/>
        <w:snapToGrid w:val="0"/>
        <w:spacing w:line="360" w:lineRule="auto"/>
        <w:ind w:firstLine="590" w:firstLineChars="245"/>
        <w:rPr>
          <w:rFonts w:ascii="仿宋" w:hAnsi="仿宋" w:eastAsia="仿宋" w:cs="宋体"/>
        </w:rPr>
      </w:pPr>
      <w:r>
        <w:rPr>
          <w:rFonts w:hint="eastAsia" w:ascii="仿宋" w:hAnsi="仿宋" w:eastAsia="仿宋" w:cs="宋体"/>
          <w:b/>
        </w:rPr>
        <w:t>6.修改招标文件，重新组织采购活动。</w:t>
      </w:r>
      <w:r>
        <w:rPr>
          <w:rFonts w:hint="eastAsia" w:ascii="仿宋" w:hAnsi="仿宋" w:eastAsia="仿宋"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ascii="仿宋" w:hAnsi="仿宋" w:eastAsia="仿宋" w:cs="宋体"/>
        </w:rPr>
      </w:pPr>
      <w:r>
        <w:rPr>
          <w:rFonts w:hint="eastAsia" w:ascii="仿宋" w:hAnsi="仿宋" w:eastAsia="仿宋" w:cs="宋体"/>
          <w:b/>
          <w:kern w:val="0"/>
        </w:rPr>
        <w:t>7.重新开展采购。</w:t>
      </w:r>
      <w:r>
        <w:rPr>
          <w:rFonts w:hint="eastAsia" w:ascii="仿宋" w:hAnsi="仿宋" w:eastAsia="仿宋" w:cs="宋体"/>
        </w:rPr>
        <w:t>有政府采购法第七十一条、第七十二条规定的违法行为之一，影响或者可能影响中标结果的，依照下列规定处理：</w:t>
      </w:r>
    </w:p>
    <w:p>
      <w:pPr>
        <w:pStyle w:val="26"/>
        <w:snapToGrid w:val="0"/>
        <w:spacing w:line="360" w:lineRule="auto"/>
        <w:rPr>
          <w:rFonts w:ascii="仿宋" w:hAnsi="仿宋" w:eastAsia="仿宋" w:cs="宋体"/>
        </w:rPr>
      </w:pPr>
      <w:r>
        <w:rPr>
          <w:rFonts w:hint="eastAsia" w:ascii="仿宋" w:hAnsi="仿宋" w:eastAsia="仿宋" w:cs="宋体"/>
        </w:rPr>
        <w:t>7.1未确定中标供应商的，终止本次政府采购活动，重新开展政府采购活动。</w:t>
      </w:r>
    </w:p>
    <w:p>
      <w:pPr>
        <w:pStyle w:val="26"/>
        <w:snapToGrid w:val="0"/>
        <w:spacing w:line="360" w:lineRule="auto"/>
        <w:rPr>
          <w:rFonts w:ascii="仿宋" w:hAnsi="仿宋" w:eastAsia="仿宋" w:cs="宋体"/>
        </w:rPr>
      </w:pPr>
      <w:r>
        <w:rPr>
          <w:rFonts w:hint="eastAsia" w:ascii="仿宋" w:hAnsi="仿宋" w:eastAsia="仿宋" w:cs="宋体"/>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ascii="仿宋" w:hAnsi="仿宋" w:eastAsia="仿宋" w:cs="宋体"/>
        </w:rPr>
      </w:pPr>
      <w:r>
        <w:rPr>
          <w:rFonts w:hint="eastAsia" w:ascii="仿宋" w:hAnsi="仿宋" w:eastAsia="仿宋" w:cs="宋体"/>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ascii="仿宋" w:hAnsi="仿宋" w:eastAsia="仿宋" w:cs="宋体"/>
        </w:rPr>
      </w:pPr>
      <w:r>
        <w:rPr>
          <w:rFonts w:hint="eastAsia" w:ascii="仿宋" w:hAnsi="仿宋" w:eastAsia="仿宋" w:cs="宋体"/>
        </w:rPr>
        <w:t>7.4政府采购合同已经履行，给采购人、供应商造成损失的，由责任人承担赔偿责任。</w:t>
      </w:r>
    </w:p>
    <w:p>
      <w:pPr>
        <w:pStyle w:val="26"/>
        <w:snapToGrid w:val="0"/>
        <w:spacing w:line="360" w:lineRule="auto"/>
        <w:rPr>
          <w:rFonts w:ascii="仿宋" w:hAnsi="仿宋" w:eastAsia="仿宋" w:cs="宋体"/>
        </w:rPr>
      </w:pPr>
      <w:r>
        <w:rPr>
          <w:rFonts w:hint="eastAsia" w:ascii="仿宋" w:hAnsi="仿宋" w:eastAsia="仿宋" w:cs="宋体"/>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ascii="仿宋" w:hAnsi="仿宋" w:eastAsia="仿宋" w:cs="宋体"/>
        </w:rPr>
      </w:pPr>
    </w:p>
    <w:bookmarkEnd w:id="26"/>
    <w:p>
      <w:pPr>
        <w:spacing w:line="360" w:lineRule="auto"/>
        <w:ind w:left="720" w:leftChars="343" w:firstLine="1084" w:firstLineChars="300"/>
        <w:outlineLvl w:val="0"/>
        <w:rPr>
          <w:rFonts w:ascii="仿宋" w:hAnsi="仿宋" w:eastAsia="仿宋" w:cs="宋体"/>
          <w:b/>
          <w:sz w:val="36"/>
          <w:szCs w:val="36"/>
        </w:rPr>
      </w:pPr>
      <w:bookmarkStart w:id="392" w:name="_Toc86217003"/>
      <w:bookmarkStart w:id="393" w:name="第五部分"/>
    </w:p>
    <w:p>
      <w:pPr>
        <w:spacing w:line="360" w:lineRule="auto"/>
        <w:ind w:left="720" w:leftChars="343" w:firstLine="1084" w:firstLineChars="300"/>
        <w:outlineLvl w:val="0"/>
        <w:rPr>
          <w:rFonts w:ascii="仿宋" w:hAnsi="仿宋" w:eastAsia="仿宋" w:cs="宋体"/>
          <w:b/>
          <w:sz w:val="36"/>
          <w:szCs w:val="36"/>
        </w:rPr>
      </w:pPr>
    </w:p>
    <w:p>
      <w:pPr>
        <w:spacing w:line="360" w:lineRule="auto"/>
        <w:ind w:left="720" w:leftChars="343" w:firstLine="1084" w:firstLineChars="300"/>
        <w:outlineLvl w:val="0"/>
        <w:rPr>
          <w:rFonts w:hint="eastAsia" w:ascii="仿宋" w:hAnsi="仿宋" w:eastAsia="仿宋" w:cs="宋体"/>
          <w:b/>
          <w:sz w:val="36"/>
          <w:szCs w:val="36"/>
        </w:rPr>
      </w:pPr>
    </w:p>
    <w:p>
      <w:pPr>
        <w:spacing w:line="360" w:lineRule="auto"/>
        <w:ind w:left="720" w:leftChars="343" w:firstLine="1084" w:firstLineChars="300"/>
        <w:outlineLvl w:val="0"/>
        <w:rPr>
          <w:rFonts w:hint="eastAsia" w:ascii="仿宋" w:hAnsi="仿宋" w:eastAsia="仿宋" w:cs="宋体"/>
          <w:b/>
          <w:sz w:val="36"/>
          <w:szCs w:val="36"/>
        </w:rPr>
      </w:pPr>
    </w:p>
    <w:p>
      <w:pPr>
        <w:spacing w:line="360" w:lineRule="auto"/>
        <w:ind w:left="720" w:leftChars="343" w:firstLine="1084" w:firstLineChars="300"/>
        <w:outlineLvl w:val="0"/>
        <w:rPr>
          <w:rFonts w:hint="eastAsia" w:ascii="仿宋" w:hAnsi="仿宋" w:eastAsia="仿宋" w:cs="宋体"/>
          <w:b/>
          <w:sz w:val="36"/>
          <w:szCs w:val="36"/>
        </w:rPr>
      </w:pPr>
    </w:p>
    <w:p>
      <w:pPr>
        <w:spacing w:line="360" w:lineRule="auto"/>
        <w:ind w:left="720" w:leftChars="343" w:firstLine="1084" w:firstLineChars="300"/>
        <w:outlineLvl w:val="0"/>
        <w:rPr>
          <w:rFonts w:hint="eastAsia" w:ascii="仿宋" w:hAnsi="仿宋" w:eastAsia="仿宋" w:cs="宋体"/>
          <w:b/>
          <w:sz w:val="36"/>
          <w:szCs w:val="36"/>
        </w:rPr>
      </w:pPr>
    </w:p>
    <w:p>
      <w:pPr>
        <w:spacing w:line="360" w:lineRule="auto"/>
        <w:ind w:left="720" w:leftChars="343" w:firstLine="1084" w:firstLineChars="300"/>
        <w:outlineLvl w:val="0"/>
        <w:rPr>
          <w:rFonts w:hint="eastAsia" w:ascii="仿宋" w:hAnsi="仿宋" w:eastAsia="仿宋" w:cs="宋体"/>
          <w:b/>
          <w:sz w:val="36"/>
          <w:szCs w:val="36"/>
        </w:rPr>
      </w:pPr>
    </w:p>
    <w:p>
      <w:pPr>
        <w:spacing w:line="360" w:lineRule="auto"/>
        <w:ind w:left="720" w:leftChars="343" w:firstLine="1084" w:firstLineChars="300"/>
        <w:outlineLvl w:val="0"/>
        <w:rPr>
          <w:rFonts w:hint="eastAsia" w:ascii="仿宋" w:hAnsi="仿宋" w:eastAsia="仿宋" w:cs="宋体"/>
          <w:b/>
          <w:sz w:val="36"/>
          <w:szCs w:val="36"/>
        </w:rPr>
      </w:pPr>
    </w:p>
    <w:p>
      <w:pPr>
        <w:spacing w:line="360" w:lineRule="auto"/>
        <w:ind w:left="720" w:leftChars="343" w:firstLine="1084" w:firstLineChars="300"/>
        <w:outlineLvl w:val="0"/>
        <w:rPr>
          <w:rFonts w:hint="eastAsia" w:ascii="仿宋" w:hAnsi="仿宋" w:eastAsia="仿宋" w:cs="宋体"/>
          <w:b/>
          <w:sz w:val="36"/>
          <w:szCs w:val="36"/>
        </w:rPr>
      </w:pPr>
    </w:p>
    <w:p>
      <w:pPr>
        <w:spacing w:line="360" w:lineRule="auto"/>
        <w:ind w:left="720" w:leftChars="343" w:firstLine="1084" w:firstLineChars="300"/>
        <w:outlineLvl w:val="0"/>
        <w:rPr>
          <w:rFonts w:hint="eastAsia" w:ascii="仿宋" w:hAnsi="仿宋" w:eastAsia="仿宋" w:cs="宋体"/>
          <w:b/>
          <w:sz w:val="36"/>
          <w:szCs w:val="36"/>
        </w:rPr>
      </w:pPr>
    </w:p>
    <w:p>
      <w:pPr>
        <w:spacing w:line="360" w:lineRule="auto"/>
        <w:ind w:left="720" w:leftChars="343" w:firstLine="1084" w:firstLineChars="300"/>
        <w:outlineLvl w:val="0"/>
        <w:rPr>
          <w:rFonts w:hint="eastAsia" w:ascii="仿宋" w:hAnsi="仿宋" w:eastAsia="仿宋" w:cs="宋体"/>
          <w:b/>
          <w:sz w:val="36"/>
          <w:szCs w:val="36"/>
        </w:rPr>
      </w:pPr>
    </w:p>
    <w:p>
      <w:pPr>
        <w:spacing w:line="360" w:lineRule="auto"/>
        <w:ind w:left="720" w:leftChars="343" w:firstLine="1084" w:firstLineChars="300"/>
        <w:outlineLvl w:val="0"/>
        <w:rPr>
          <w:rFonts w:hint="eastAsia" w:ascii="仿宋" w:hAnsi="仿宋" w:eastAsia="仿宋" w:cs="宋体"/>
          <w:b/>
          <w:sz w:val="36"/>
          <w:szCs w:val="36"/>
        </w:rPr>
      </w:pPr>
    </w:p>
    <w:p>
      <w:pPr>
        <w:spacing w:line="360" w:lineRule="auto"/>
        <w:outlineLvl w:val="0"/>
        <w:rPr>
          <w:rFonts w:hint="eastAsia" w:ascii="仿宋" w:hAnsi="仿宋" w:eastAsia="仿宋" w:cs="宋体"/>
          <w:b/>
          <w:sz w:val="36"/>
          <w:szCs w:val="36"/>
        </w:rPr>
      </w:pPr>
    </w:p>
    <w:p>
      <w:pPr>
        <w:spacing w:line="360" w:lineRule="auto"/>
        <w:ind w:left="720" w:leftChars="343" w:firstLine="1084" w:firstLineChars="300"/>
        <w:outlineLvl w:val="0"/>
        <w:rPr>
          <w:rFonts w:ascii="仿宋" w:hAnsi="仿宋" w:eastAsia="仿宋" w:cs="宋体"/>
          <w:b/>
          <w:sz w:val="36"/>
          <w:szCs w:val="36"/>
        </w:rPr>
      </w:pPr>
      <w:r>
        <w:rPr>
          <w:rFonts w:hint="eastAsia" w:ascii="仿宋" w:hAnsi="仿宋" w:eastAsia="仿宋" w:cs="宋体"/>
          <w:b/>
          <w:sz w:val="36"/>
          <w:szCs w:val="36"/>
        </w:rPr>
        <w:t>第五部分 拟签订的合同文本</w:t>
      </w:r>
    </w:p>
    <w:p>
      <w:pPr>
        <w:spacing w:line="360" w:lineRule="auto"/>
        <w:rPr>
          <w:rFonts w:ascii="仿宋" w:hAnsi="仿宋" w:eastAsia="仿宋" w:cs="宋体"/>
          <w:sz w:val="24"/>
          <w:u w:val="single"/>
        </w:rPr>
      </w:pPr>
      <w:r>
        <w:rPr>
          <w:rFonts w:hint="eastAsia" w:ascii="仿宋" w:hAnsi="仿宋" w:eastAsia="仿宋" w:cs="宋体"/>
          <w:sz w:val="24"/>
        </w:rPr>
        <w:t>合同编号：</w:t>
      </w:r>
    </w:p>
    <w:p>
      <w:pPr>
        <w:spacing w:line="360" w:lineRule="auto"/>
        <w:jc w:val="center"/>
        <w:rPr>
          <w:rFonts w:ascii="仿宋" w:hAnsi="仿宋" w:eastAsia="仿宋" w:cs="宋体"/>
          <w:b/>
          <w:sz w:val="28"/>
          <w:szCs w:val="28"/>
        </w:rPr>
      </w:pPr>
    </w:p>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p>
    <w:p>
      <w:pPr>
        <w:spacing w:line="360" w:lineRule="auto"/>
        <w:jc w:val="center"/>
        <w:rPr>
          <w:rFonts w:ascii="仿宋" w:hAnsi="仿宋" w:eastAsia="仿宋" w:cs="宋体"/>
          <w:b/>
          <w:sz w:val="36"/>
          <w:szCs w:val="36"/>
        </w:rPr>
      </w:pPr>
      <w:r>
        <w:rPr>
          <w:rFonts w:hint="eastAsia" w:ascii="仿宋" w:hAnsi="仿宋" w:eastAsia="仿宋" w:cs="宋体"/>
          <w:b/>
          <w:sz w:val="36"/>
          <w:szCs w:val="36"/>
        </w:rPr>
        <w:t>政府采购合同参考范本</w:t>
      </w:r>
    </w:p>
    <w:p>
      <w:pPr>
        <w:spacing w:line="360" w:lineRule="auto"/>
        <w:jc w:val="center"/>
        <w:rPr>
          <w:rFonts w:ascii="仿宋" w:hAnsi="仿宋" w:eastAsia="仿宋" w:cs="宋体"/>
          <w:b/>
          <w:sz w:val="36"/>
          <w:szCs w:val="36"/>
        </w:rPr>
      </w:pPr>
      <w:r>
        <w:rPr>
          <w:rFonts w:hint="eastAsia" w:ascii="仿宋" w:hAnsi="仿宋" w:eastAsia="仿宋" w:cs="宋体"/>
          <w:b/>
          <w:sz w:val="36"/>
          <w:szCs w:val="36"/>
        </w:rPr>
        <w:t>（服务类）</w:t>
      </w:r>
    </w:p>
    <w:p>
      <w:pPr>
        <w:pStyle w:val="385"/>
        <w:ind w:firstLine="2843" w:firstLineChars="1180"/>
        <w:rPr>
          <w:rFonts w:ascii="仿宋" w:hAnsi="仿宋" w:eastAsia="仿宋" w:cs="宋体"/>
          <w:b/>
          <w:szCs w:val="24"/>
        </w:rPr>
      </w:pPr>
      <w:r>
        <w:rPr>
          <w:rFonts w:hint="eastAsia" w:ascii="仿宋" w:hAnsi="仿宋" w:eastAsia="仿宋" w:cs="宋体"/>
          <w:b/>
          <w:szCs w:val="24"/>
        </w:rPr>
        <w:t>第一部分 合同书</w:t>
      </w:r>
    </w:p>
    <w:p>
      <w:pPr>
        <w:spacing w:before="120" w:line="360" w:lineRule="auto"/>
        <w:rPr>
          <w:rFonts w:ascii="仿宋" w:hAnsi="仿宋" w:eastAsia="仿宋" w:cs="宋体"/>
          <w:sz w:val="24"/>
        </w:rPr>
      </w:pPr>
    </w:p>
    <w:p>
      <w:pPr>
        <w:pStyle w:val="6"/>
        <w:rPr>
          <w:rFonts w:ascii="仿宋" w:eastAsia="仿宋"/>
        </w:rPr>
      </w:pPr>
    </w:p>
    <w:p>
      <w:pPr>
        <w:spacing w:before="120" w:line="360" w:lineRule="auto"/>
        <w:ind w:left="960"/>
        <w:rPr>
          <w:rFonts w:ascii="仿宋" w:hAnsi="仿宋" w:eastAsia="仿宋" w:cs="宋体"/>
          <w:sz w:val="24"/>
        </w:rPr>
      </w:pPr>
      <w:r>
        <w:rPr>
          <w:rFonts w:hint="eastAsia" w:ascii="仿宋" w:hAnsi="仿宋" w:eastAsia="仿宋" w:cs="宋体"/>
          <w:sz w:val="24"/>
        </w:rPr>
        <w:t>项目名称：</w:t>
      </w:r>
    </w:p>
    <w:p>
      <w:pPr>
        <w:pStyle w:val="282"/>
        <w:spacing w:before="120"/>
        <w:rPr>
          <w:rFonts w:ascii="仿宋" w:hAnsi="仿宋" w:eastAsia="仿宋" w:cs="宋体"/>
          <w:szCs w:val="24"/>
        </w:rPr>
      </w:pPr>
    </w:p>
    <w:p>
      <w:pPr>
        <w:pStyle w:val="282"/>
        <w:spacing w:before="120"/>
        <w:rPr>
          <w:rFonts w:ascii="仿宋" w:hAnsi="仿宋" w:eastAsia="仿宋" w:cs="宋体"/>
          <w:szCs w:val="24"/>
        </w:rPr>
      </w:pPr>
    </w:p>
    <w:p>
      <w:pPr>
        <w:spacing w:line="360" w:lineRule="auto"/>
        <w:rPr>
          <w:rFonts w:ascii="仿宋" w:hAnsi="仿宋" w:eastAsia="仿宋" w:cs="宋体"/>
          <w:sz w:val="24"/>
        </w:rPr>
      </w:pPr>
    </w:p>
    <w:p>
      <w:pPr>
        <w:spacing w:before="120" w:line="360" w:lineRule="auto"/>
        <w:ind w:left="960"/>
        <w:rPr>
          <w:rFonts w:ascii="仿宋" w:hAnsi="仿宋" w:eastAsia="仿宋" w:cs="宋体"/>
          <w:sz w:val="24"/>
          <w:u w:val="single"/>
        </w:rPr>
      </w:pPr>
      <w:r>
        <w:rPr>
          <w:rFonts w:hint="eastAsia" w:ascii="仿宋" w:hAnsi="仿宋" w:eastAsia="仿宋" w:cs="宋体"/>
          <w:sz w:val="24"/>
        </w:rPr>
        <w:t>甲方：</w:t>
      </w:r>
    </w:p>
    <w:p>
      <w:pPr>
        <w:spacing w:before="120" w:line="360" w:lineRule="auto"/>
        <w:rPr>
          <w:rFonts w:ascii="仿宋" w:hAnsi="仿宋" w:eastAsia="仿宋" w:cs="宋体"/>
          <w:sz w:val="24"/>
        </w:rPr>
      </w:pPr>
    </w:p>
    <w:p>
      <w:pPr>
        <w:spacing w:before="120" w:line="360" w:lineRule="auto"/>
        <w:ind w:left="960"/>
        <w:rPr>
          <w:rFonts w:ascii="仿宋" w:hAnsi="仿宋" w:eastAsia="仿宋" w:cs="宋体"/>
          <w:sz w:val="24"/>
          <w:u w:val="single"/>
        </w:rPr>
      </w:pPr>
      <w:r>
        <w:rPr>
          <w:rFonts w:hint="eastAsia" w:ascii="仿宋" w:hAnsi="仿宋" w:eastAsia="仿宋" w:cs="宋体"/>
          <w:sz w:val="24"/>
        </w:rPr>
        <w:t>乙方：</w:t>
      </w:r>
    </w:p>
    <w:p>
      <w:pPr>
        <w:spacing w:before="120" w:line="360" w:lineRule="auto"/>
        <w:rPr>
          <w:rFonts w:ascii="仿宋" w:hAnsi="仿宋" w:eastAsia="仿宋" w:cs="宋体"/>
          <w:sz w:val="24"/>
        </w:rPr>
      </w:pPr>
    </w:p>
    <w:p>
      <w:pPr>
        <w:spacing w:before="120" w:line="360" w:lineRule="auto"/>
        <w:ind w:firstLine="960" w:firstLineChars="400"/>
        <w:rPr>
          <w:rFonts w:ascii="仿宋" w:hAnsi="仿宋" w:eastAsia="仿宋" w:cs="宋体"/>
          <w:sz w:val="24"/>
          <w:u w:val="single"/>
        </w:rPr>
      </w:pPr>
      <w:r>
        <w:rPr>
          <w:rFonts w:hint="eastAsia" w:ascii="仿宋" w:hAnsi="仿宋" w:eastAsia="仿宋" w:cs="宋体"/>
          <w:sz w:val="24"/>
        </w:rPr>
        <w:t>签订地：</w:t>
      </w:r>
    </w:p>
    <w:p>
      <w:pPr>
        <w:spacing w:before="120" w:line="360" w:lineRule="auto"/>
        <w:rPr>
          <w:rFonts w:ascii="仿宋" w:hAnsi="仿宋" w:eastAsia="仿宋" w:cs="宋体"/>
          <w:sz w:val="24"/>
        </w:rPr>
      </w:pPr>
    </w:p>
    <w:p>
      <w:pPr>
        <w:spacing w:before="120" w:line="360" w:lineRule="auto"/>
        <w:ind w:firstLine="960" w:firstLineChars="400"/>
        <w:rPr>
          <w:rFonts w:ascii="仿宋" w:hAnsi="仿宋" w:eastAsia="仿宋" w:cs="宋体"/>
          <w:sz w:val="24"/>
          <w:u w:val="single"/>
        </w:rPr>
      </w:pPr>
      <w:r>
        <w:rPr>
          <w:rFonts w:hint="eastAsia" w:ascii="仿宋" w:hAnsi="仿宋" w:eastAsia="仿宋" w:cs="宋体"/>
          <w:sz w:val="24"/>
        </w:rPr>
        <w:t>签订日期：年月日</w:t>
      </w:r>
    </w:p>
    <w:p>
      <w:pPr>
        <w:widowControl/>
        <w:spacing w:line="360" w:lineRule="auto"/>
        <w:jc w:val="left"/>
        <w:rPr>
          <w:rFonts w:ascii="仿宋" w:hAnsi="仿宋" w:eastAsia="仿宋" w:cs="宋体"/>
          <w:kern w:val="0"/>
          <w:sz w:val="24"/>
        </w:rPr>
        <w:sectPr>
          <w:pgSz w:w="11907" w:h="16840"/>
          <w:pgMar w:top="1474" w:right="1814" w:bottom="1474" w:left="1814" w:header="851" w:footer="851" w:gutter="0"/>
          <w:cols w:space="720" w:num="1"/>
        </w:sectPr>
      </w:pPr>
    </w:p>
    <w:p>
      <w:pPr>
        <w:spacing w:line="360" w:lineRule="auto"/>
        <w:ind w:firstLine="480" w:firstLineChars="200"/>
        <w:rPr>
          <w:rFonts w:ascii="仿宋" w:hAnsi="仿宋" w:eastAsia="仿宋"/>
          <w:sz w:val="24"/>
        </w:rPr>
      </w:pPr>
      <w:r>
        <w:rPr>
          <w:rFonts w:hint="eastAsia" w:ascii="仿宋" w:hAnsi="仿宋" w:eastAsia="仿宋"/>
          <w:sz w:val="24"/>
          <w:lang w:val="zh-CN"/>
        </w:rPr>
        <w:t>年月日</w:t>
      </w:r>
      <w:r>
        <w:rPr>
          <w:rFonts w:hint="eastAsia" w:ascii="仿宋" w:hAnsi="仿宋" w:eastAsia="仿宋"/>
          <w:sz w:val="24"/>
        </w:rPr>
        <w:t>，</w:t>
      </w:r>
      <w:r>
        <w:rPr>
          <w:rFonts w:hint="eastAsia" w:ascii="仿宋" w:hAnsi="仿宋" w:eastAsia="仿宋" w:cs="宋体"/>
          <w:sz w:val="24"/>
          <w:u w:val="single"/>
        </w:rPr>
        <w:t>（采购人）</w:t>
      </w:r>
      <w:r>
        <w:rPr>
          <w:rFonts w:hint="eastAsia" w:ascii="仿宋" w:hAnsi="仿宋" w:eastAsia="仿宋"/>
          <w:sz w:val="24"/>
        </w:rPr>
        <w:t>以</w:t>
      </w:r>
      <w:r>
        <w:rPr>
          <w:rFonts w:ascii="仿宋" w:hAnsi="仿宋" w:eastAsia="仿宋"/>
          <w:sz w:val="24"/>
          <w:u w:val="single"/>
        </w:rPr>
        <w:t xml:space="preserve">   （政府采购方式）  </w:t>
      </w:r>
      <w:r>
        <w:rPr>
          <w:rFonts w:hint="eastAsia" w:ascii="仿宋" w:hAnsi="仿宋" w:eastAsia="仿宋"/>
          <w:sz w:val="24"/>
        </w:rPr>
        <w:t>对</w:t>
      </w:r>
      <w:r>
        <w:rPr>
          <w:rFonts w:hint="eastAsia" w:ascii="仿宋" w:hAnsi="仿宋" w:eastAsia="仿宋" w:cs="宋体"/>
          <w:sz w:val="24"/>
          <w:u w:val="single"/>
        </w:rPr>
        <w:t xml:space="preserve">（项目名称）  </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（中标供应商名称） </w:t>
      </w:r>
      <w:r>
        <w:rPr>
          <w:rFonts w:hint="eastAsia" w:ascii="仿宋" w:hAnsi="仿宋" w:eastAsia="仿宋"/>
          <w:sz w:val="24"/>
        </w:rPr>
        <w:t>为该项目中标供应商。现于中标通知书发出之日起10个工作日内，按照采购文件确定的事项签订本合同。</w:t>
      </w:r>
    </w:p>
    <w:p>
      <w:pPr>
        <w:spacing w:line="360" w:lineRule="auto"/>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根据《中华人民共和国民法典》《中华人民共和国政府采购法》等相关法律法规之规定，按照平等、自愿、公平和诚实信用的原则，经</w:t>
      </w:r>
      <w:r>
        <w:rPr>
          <w:rFonts w:ascii="仿宋" w:hAnsi="仿宋" w:eastAsia="仿宋"/>
          <w:sz w:val="24"/>
          <w:u w:val="single"/>
        </w:rPr>
        <w:t xml:space="preserve">（采购人） </w:t>
      </w:r>
      <w:r>
        <w:rPr>
          <w:rFonts w:ascii="仿宋" w:hAnsi="仿宋" w:eastAsia="仿宋"/>
          <w:sz w:val="24"/>
          <w:lang w:val="zh-CN"/>
        </w:rPr>
        <w:t>(以下简称：甲方)和</w:t>
      </w:r>
      <w:r>
        <w:rPr>
          <w:rFonts w:ascii="仿宋" w:hAnsi="仿宋" w:eastAsia="仿宋"/>
          <w:sz w:val="24"/>
          <w:u w:val="single"/>
        </w:rPr>
        <w:t xml:space="preserve">   （中标供应商名称）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360" w:lineRule="auto"/>
        <w:ind w:firstLine="482" w:firstLineChars="200"/>
        <w:outlineLvl w:val="0"/>
        <w:rPr>
          <w:rFonts w:ascii="仿宋" w:hAnsi="仿宋" w:eastAsia="仿宋"/>
          <w:sz w:val="24"/>
        </w:rPr>
      </w:pPr>
      <w:bookmarkStart w:id="394" w:name="_Toc15367"/>
      <w:bookmarkStart w:id="395" w:name="_Toc22967"/>
      <w:bookmarkStart w:id="396" w:name="_Toc19273"/>
      <w:bookmarkStart w:id="397" w:name="_Toc28855"/>
      <w:bookmarkStart w:id="398" w:name="_Toc20421"/>
      <w:r>
        <w:rPr>
          <w:rFonts w:ascii="仿宋" w:hAnsi="仿宋" w:eastAsia="仿宋"/>
          <w:b/>
          <w:sz w:val="24"/>
        </w:rPr>
        <w:t xml:space="preserve">1.1 </w:t>
      </w:r>
      <w:r>
        <w:rPr>
          <w:rFonts w:hint="eastAsia" w:ascii="仿宋" w:hAnsi="仿宋" w:eastAsia="仿宋"/>
          <w:b/>
          <w:sz w:val="24"/>
        </w:rPr>
        <w:t>合同组成部分</w:t>
      </w:r>
      <w:bookmarkEnd w:id="394"/>
      <w:bookmarkEnd w:id="395"/>
      <w:bookmarkEnd w:id="396"/>
      <w:bookmarkEnd w:id="397"/>
      <w:bookmarkEnd w:id="398"/>
    </w:p>
    <w:p>
      <w:pPr>
        <w:spacing w:line="360" w:lineRule="auto"/>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pPr>
        <w:spacing w:line="360" w:lineRule="auto"/>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中标通知书；</w:t>
      </w:r>
    </w:p>
    <w:p>
      <w:pPr>
        <w:spacing w:line="360" w:lineRule="auto"/>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投标文件（含澄清或者说明文件）；</w:t>
      </w:r>
    </w:p>
    <w:p>
      <w:pPr>
        <w:spacing w:line="360" w:lineRule="auto"/>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招标文件（含澄清或者修改文件）；</w:t>
      </w:r>
    </w:p>
    <w:p>
      <w:pPr>
        <w:spacing w:line="360" w:lineRule="auto"/>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pPr>
        <w:spacing w:line="360" w:lineRule="auto"/>
        <w:ind w:firstLine="482" w:firstLineChars="200"/>
        <w:outlineLvl w:val="0"/>
        <w:rPr>
          <w:rFonts w:ascii="仿宋" w:hAnsi="仿宋" w:eastAsia="仿宋"/>
          <w:b/>
          <w:sz w:val="24"/>
        </w:rPr>
      </w:pPr>
      <w:bookmarkStart w:id="399" w:name="_Toc22185"/>
      <w:bookmarkStart w:id="400" w:name="_Toc6311"/>
      <w:bookmarkStart w:id="401" w:name="_Toc18585"/>
      <w:bookmarkStart w:id="402" w:name="_Toc2918"/>
      <w:bookmarkStart w:id="403" w:name="_Toc6773"/>
      <w:r>
        <w:rPr>
          <w:rFonts w:ascii="仿宋" w:hAnsi="仿宋" w:eastAsia="仿宋"/>
          <w:b/>
          <w:sz w:val="24"/>
        </w:rPr>
        <w:t xml:space="preserve">1.2 </w:t>
      </w:r>
      <w:r>
        <w:rPr>
          <w:rFonts w:hint="eastAsia" w:ascii="仿宋" w:hAnsi="仿宋" w:eastAsia="仿宋"/>
          <w:b/>
          <w:sz w:val="24"/>
        </w:rPr>
        <w:t>标的</w:t>
      </w:r>
      <w:bookmarkEnd w:id="399"/>
      <w:bookmarkEnd w:id="400"/>
      <w:bookmarkEnd w:id="401"/>
      <w:bookmarkEnd w:id="402"/>
      <w:bookmarkEnd w:id="403"/>
    </w:p>
    <w:p>
      <w:pPr>
        <w:spacing w:line="360" w:lineRule="auto"/>
        <w:ind w:firstLine="480" w:firstLineChars="200"/>
        <w:rPr>
          <w:rFonts w:ascii="仿宋" w:hAnsi="仿宋" w:eastAsia="仿宋"/>
          <w:sz w:val="24"/>
          <w:u w:val="single"/>
        </w:rPr>
      </w:pPr>
      <w:r>
        <w:rPr>
          <w:rFonts w:ascii="仿宋" w:hAnsi="仿宋" w:eastAsia="仿宋"/>
          <w:sz w:val="24"/>
        </w:rPr>
        <w:t xml:space="preserve">1.2.1 </w:t>
      </w:r>
      <w:r>
        <w:rPr>
          <w:rFonts w:hint="eastAsia" w:ascii="仿宋" w:hAnsi="仿宋" w:eastAsia="仿宋"/>
          <w:sz w:val="24"/>
        </w:rPr>
        <w:t>标的</w:t>
      </w:r>
      <w:r>
        <w:rPr>
          <w:rFonts w:ascii="仿宋" w:hAnsi="仿宋" w:eastAsia="仿宋"/>
          <w:sz w:val="24"/>
        </w:rPr>
        <w:t>名称：</w:t>
      </w:r>
      <w:r>
        <w:rPr>
          <w:rFonts w:hint="eastAsia" w:ascii="仿宋" w:hAnsi="仿宋" w:eastAsia="仿宋"/>
          <w:sz w:val="24"/>
        </w:rPr>
        <w:t>；</w:t>
      </w:r>
    </w:p>
    <w:p>
      <w:pPr>
        <w:spacing w:line="360" w:lineRule="auto"/>
        <w:ind w:firstLine="480" w:firstLineChars="200"/>
        <w:rPr>
          <w:rFonts w:ascii="仿宋" w:hAnsi="仿宋" w:eastAsia="仿宋"/>
          <w:sz w:val="24"/>
          <w:u w:val="single"/>
        </w:rPr>
      </w:pPr>
      <w:r>
        <w:rPr>
          <w:rFonts w:ascii="仿宋" w:hAnsi="仿宋" w:eastAsia="仿宋"/>
          <w:sz w:val="24"/>
        </w:rPr>
        <w:t xml:space="preserve">1.2.2 </w:t>
      </w:r>
      <w:r>
        <w:rPr>
          <w:rFonts w:hint="eastAsia" w:ascii="仿宋" w:hAnsi="仿宋" w:eastAsia="仿宋"/>
          <w:sz w:val="24"/>
        </w:rPr>
        <w:t>标的</w:t>
      </w:r>
      <w:r>
        <w:rPr>
          <w:rFonts w:ascii="仿宋" w:hAnsi="仿宋" w:eastAsia="仿宋"/>
          <w:sz w:val="24"/>
        </w:rPr>
        <w:t>数量：</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1.2.3 </w:t>
      </w:r>
      <w:r>
        <w:rPr>
          <w:rFonts w:hint="eastAsia" w:ascii="仿宋" w:hAnsi="仿宋" w:eastAsia="仿宋"/>
          <w:sz w:val="24"/>
        </w:rPr>
        <w:t>标的质量：</w:t>
      </w:r>
      <w:r>
        <w:rPr>
          <w:rFonts w:ascii="仿宋" w:hAnsi="仿宋" w:eastAsia="仿宋"/>
          <w:sz w:val="24"/>
          <w:u w:val="single"/>
        </w:rPr>
        <w:t xml:space="preserve">　　　　　　　　　                      　      </w:t>
      </w:r>
      <w:r>
        <w:rPr>
          <w:rFonts w:hint="eastAsia" w:ascii="仿宋" w:hAnsi="仿宋" w:eastAsia="仿宋"/>
          <w:sz w:val="24"/>
        </w:rPr>
        <w:t>。</w:t>
      </w:r>
    </w:p>
    <w:p>
      <w:pPr>
        <w:spacing w:line="360" w:lineRule="auto"/>
        <w:ind w:firstLine="482" w:firstLineChars="200"/>
        <w:outlineLvl w:val="0"/>
        <w:rPr>
          <w:rFonts w:ascii="仿宋" w:hAnsi="仿宋" w:eastAsia="仿宋"/>
          <w:b/>
          <w:sz w:val="24"/>
        </w:rPr>
      </w:pPr>
      <w:bookmarkStart w:id="404" w:name="_Toc13918"/>
      <w:bookmarkStart w:id="405" w:name="_Toc21124"/>
      <w:bookmarkStart w:id="406" w:name="_Toc4929"/>
      <w:bookmarkStart w:id="407" w:name="_Toc5635"/>
      <w:bookmarkStart w:id="408" w:name="_Toc1386"/>
      <w:r>
        <w:rPr>
          <w:rFonts w:ascii="仿宋" w:hAnsi="仿宋" w:eastAsia="仿宋"/>
          <w:b/>
          <w:sz w:val="24"/>
        </w:rPr>
        <w:t>1.3 价款</w:t>
      </w:r>
      <w:bookmarkEnd w:id="404"/>
      <w:bookmarkEnd w:id="405"/>
      <w:bookmarkEnd w:id="406"/>
      <w:bookmarkEnd w:id="407"/>
      <w:bookmarkEnd w:id="408"/>
    </w:p>
    <w:p>
      <w:pPr>
        <w:spacing w:line="360" w:lineRule="auto"/>
        <w:ind w:firstLine="480" w:firstLineChars="200"/>
        <w:rPr>
          <w:rFonts w:ascii="仿宋" w:hAnsi="仿宋" w:eastAsia="仿宋"/>
          <w:sz w:val="24"/>
        </w:rPr>
      </w:pPr>
      <w:r>
        <w:rPr>
          <w:rFonts w:ascii="仿宋" w:hAnsi="仿宋" w:eastAsia="仿宋"/>
          <w:sz w:val="24"/>
        </w:rPr>
        <w:t>本合同总价为</w:t>
      </w:r>
      <w:r>
        <w:rPr>
          <w:rFonts w:hint="eastAsia" w:ascii="仿宋" w:hAnsi="仿宋" w:eastAsia="仿宋"/>
          <w:sz w:val="24"/>
        </w:rPr>
        <w:t>：￥</w:t>
      </w:r>
      <w:r>
        <w:rPr>
          <w:rFonts w:ascii="仿宋" w:hAnsi="仿宋" w:eastAsia="仿宋"/>
          <w:sz w:val="24"/>
        </w:rPr>
        <w:t>元</w:t>
      </w:r>
      <w:r>
        <w:rPr>
          <w:rFonts w:hint="eastAsia" w:ascii="仿宋" w:hAnsi="仿宋" w:eastAsia="仿宋"/>
          <w:sz w:val="24"/>
        </w:rPr>
        <w:t>（大写：元人民币）</w:t>
      </w:r>
      <w:r>
        <w:rPr>
          <w:rFonts w:ascii="仿宋" w:hAnsi="仿宋" w:eastAsia="仿宋"/>
          <w:sz w:val="24"/>
        </w:rPr>
        <w:t>。</w:t>
      </w:r>
    </w:p>
    <w:p>
      <w:pPr>
        <w:spacing w:line="360" w:lineRule="auto"/>
        <w:ind w:firstLine="480" w:firstLineChars="200"/>
        <w:rPr>
          <w:rFonts w:ascii="仿宋" w:hAnsi="仿宋" w:eastAsia="仿宋"/>
          <w:sz w:val="24"/>
          <w:u w:val="single"/>
        </w:rPr>
      </w:pPr>
      <w:r>
        <w:rPr>
          <w:rFonts w:ascii="仿宋" w:hAnsi="仿宋" w:eastAsia="仿宋"/>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360" w:lineRule="auto"/>
              <w:jc w:val="center"/>
              <w:rPr>
                <w:rFonts w:ascii="仿宋" w:hAnsi="仿宋" w:eastAsia="仿宋"/>
                <w:sz w:val="24"/>
                <w:szCs w:val="24"/>
              </w:rPr>
            </w:pPr>
            <w:r>
              <w:rPr>
                <w:rFonts w:ascii="仿宋" w:hAnsi="仿宋" w:eastAsia="仿宋"/>
                <w:sz w:val="24"/>
                <w:szCs w:val="24"/>
              </w:rPr>
              <w:t>序号</w:t>
            </w:r>
          </w:p>
        </w:tc>
        <w:tc>
          <w:tcPr>
            <w:tcW w:w="3402" w:type="dxa"/>
            <w:vAlign w:val="center"/>
          </w:tcPr>
          <w:p>
            <w:pPr>
              <w:pStyle w:val="105"/>
              <w:spacing w:line="360" w:lineRule="auto"/>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vAlign w:val="center"/>
          </w:tcPr>
          <w:p>
            <w:pPr>
              <w:pStyle w:val="105"/>
              <w:spacing w:line="360" w:lineRule="auto"/>
              <w:jc w:val="center"/>
              <w:rPr>
                <w:rFonts w:ascii="仿宋" w:hAnsi="仿宋" w:eastAsia="仿宋"/>
                <w:sz w:val="24"/>
                <w:szCs w:val="24"/>
              </w:rPr>
            </w:pPr>
            <w:r>
              <w:rPr>
                <w:rFonts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360" w:lineRule="auto"/>
              <w:ind w:firstLine="200"/>
              <w:jc w:val="center"/>
              <w:rPr>
                <w:rFonts w:ascii="仿宋" w:hAnsi="仿宋" w:eastAsia="仿宋"/>
                <w:sz w:val="24"/>
                <w:szCs w:val="24"/>
              </w:rPr>
            </w:pPr>
          </w:p>
        </w:tc>
        <w:tc>
          <w:tcPr>
            <w:tcW w:w="3402" w:type="dxa"/>
            <w:vAlign w:val="center"/>
          </w:tcPr>
          <w:p>
            <w:pPr>
              <w:pStyle w:val="105"/>
              <w:spacing w:line="360" w:lineRule="auto"/>
              <w:ind w:firstLine="200"/>
              <w:jc w:val="center"/>
              <w:rPr>
                <w:rFonts w:ascii="仿宋" w:hAnsi="仿宋" w:eastAsia="仿宋"/>
                <w:sz w:val="24"/>
                <w:szCs w:val="24"/>
              </w:rPr>
            </w:pPr>
          </w:p>
        </w:tc>
        <w:tc>
          <w:tcPr>
            <w:tcW w:w="2552" w:type="dxa"/>
            <w:vAlign w:val="center"/>
          </w:tcPr>
          <w:p>
            <w:pPr>
              <w:pStyle w:val="105"/>
              <w:spacing w:line="360" w:lineRule="auto"/>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360" w:lineRule="auto"/>
              <w:ind w:firstLine="200"/>
              <w:jc w:val="center"/>
              <w:rPr>
                <w:rFonts w:ascii="仿宋" w:hAnsi="仿宋" w:eastAsia="仿宋"/>
                <w:sz w:val="24"/>
                <w:szCs w:val="24"/>
              </w:rPr>
            </w:pPr>
          </w:p>
        </w:tc>
        <w:tc>
          <w:tcPr>
            <w:tcW w:w="3402" w:type="dxa"/>
            <w:vAlign w:val="center"/>
          </w:tcPr>
          <w:p>
            <w:pPr>
              <w:pStyle w:val="105"/>
              <w:spacing w:line="360" w:lineRule="auto"/>
              <w:ind w:firstLine="200"/>
              <w:jc w:val="center"/>
              <w:rPr>
                <w:rFonts w:ascii="仿宋" w:hAnsi="仿宋" w:eastAsia="仿宋"/>
                <w:sz w:val="24"/>
                <w:szCs w:val="24"/>
              </w:rPr>
            </w:pPr>
          </w:p>
        </w:tc>
        <w:tc>
          <w:tcPr>
            <w:tcW w:w="2552" w:type="dxa"/>
            <w:vAlign w:val="center"/>
          </w:tcPr>
          <w:p>
            <w:pPr>
              <w:pStyle w:val="105"/>
              <w:spacing w:line="360" w:lineRule="auto"/>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360" w:lineRule="auto"/>
              <w:ind w:firstLine="200"/>
              <w:jc w:val="center"/>
              <w:rPr>
                <w:rFonts w:ascii="仿宋" w:hAnsi="仿宋" w:eastAsia="仿宋"/>
                <w:sz w:val="24"/>
                <w:szCs w:val="24"/>
              </w:rPr>
            </w:pPr>
          </w:p>
        </w:tc>
        <w:tc>
          <w:tcPr>
            <w:tcW w:w="3402" w:type="dxa"/>
            <w:vAlign w:val="center"/>
          </w:tcPr>
          <w:p>
            <w:pPr>
              <w:pStyle w:val="105"/>
              <w:spacing w:line="360" w:lineRule="auto"/>
              <w:ind w:firstLine="200"/>
              <w:jc w:val="center"/>
              <w:rPr>
                <w:rFonts w:ascii="仿宋" w:hAnsi="仿宋" w:eastAsia="仿宋"/>
                <w:sz w:val="24"/>
                <w:szCs w:val="24"/>
              </w:rPr>
            </w:pPr>
          </w:p>
        </w:tc>
        <w:tc>
          <w:tcPr>
            <w:tcW w:w="2552" w:type="dxa"/>
            <w:vAlign w:val="center"/>
          </w:tcPr>
          <w:p>
            <w:pPr>
              <w:pStyle w:val="105"/>
              <w:spacing w:line="360" w:lineRule="auto"/>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5"/>
              <w:spacing w:line="360" w:lineRule="auto"/>
              <w:ind w:firstLine="200"/>
              <w:jc w:val="center"/>
              <w:rPr>
                <w:rFonts w:ascii="仿宋" w:hAnsi="仿宋" w:eastAsia="仿宋"/>
                <w:sz w:val="24"/>
                <w:szCs w:val="24"/>
              </w:rPr>
            </w:pPr>
          </w:p>
        </w:tc>
        <w:tc>
          <w:tcPr>
            <w:tcW w:w="3402" w:type="dxa"/>
            <w:vAlign w:val="center"/>
          </w:tcPr>
          <w:p>
            <w:pPr>
              <w:pStyle w:val="105"/>
              <w:spacing w:line="360" w:lineRule="auto"/>
              <w:ind w:firstLine="200"/>
              <w:jc w:val="center"/>
              <w:rPr>
                <w:rFonts w:ascii="仿宋" w:hAnsi="仿宋" w:eastAsia="仿宋"/>
                <w:sz w:val="24"/>
                <w:szCs w:val="24"/>
              </w:rPr>
            </w:pPr>
          </w:p>
        </w:tc>
        <w:tc>
          <w:tcPr>
            <w:tcW w:w="2552" w:type="dxa"/>
            <w:vAlign w:val="center"/>
          </w:tcPr>
          <w:p>
            <w:pPr>
              <w:pStyle w:val="105"/>
              <w:spacing w:line="360" w:lineRule="auto"/>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05"/>
              <w:spacing w:line="360" w:lineRule="auto"/>
              <w:ind w:firstLine="200"/>
              <w:jc w:val="center"/>
              <w:rPr>
                <w:rFonts w:ascii="仿宋" w:hAnsi="仿宋" w:eastAsia="仿宋"/>
                <w:sz w:val="24"/>
                <w:szCs w:val="24"/>
              </w:rPr>
            </w:pPr>
            <w:r>
              <w:rPr>
                <w:rFonts w:hint="eastAsia" w:ascii="仿宋" w:hAnsi="仿宋" w:eastAsia="仿宋"/>
                <w:sz w:val="24"/>
                <w:szCs w:val="24"/>
              </w:rPr>
              <w:t>总价</w:t>
            </w:r>
          </w:p>
        </w:tc>
        <w:tc>
          <w:tcPr>
            <w:tcW w:w="2552" w:type="dxa"/>
            <w:vAlign w:val="center"/>
          </w:tcPr>
          <w:p>
            <w:pPr>
              <w:pStyle w:val="105"/>
              <w:spacing w:line="360" w:lineRule="auto"/>
              <w:ind w:firstLine="200"/>
              <w:jc w:val="center"/>
              <w:rPr>
                <w:rFonts w:ascii="仿宋" w:hAnsi="仿宋" w:eastAsia="仿宋"/>
                <w:sz w:val="24"/>
                <w:szCs w:val="24"/>
              </w:rPr>
            </w:pPr>
          </w:p>
        </w:tc>
      </w:tr>
    </w:tbl>
    <w:p>
      <w:pPr>
        <w:spacing w:line="360" w:lineRule="auto"/>
        <w:ind w:firstLine="482" w:firstLineChars="200"/>
        <w:outlineLvl w:val="0"/>
        <w:rPr>
          <w:rFonts w:ascii="仿宋" w:hAnsi="仿宋" w:eastAsia="仿宋"/>
          <w:b/>
          <w:sz w:val="24"/>
        </w:rPr>
      </w:pPr>
      <w:bookmarkStart w:id="409" w:name="_Toc14993"/>
      <w:bookmarkStart w:id="410" w:name="_Toc26916"/>
      <w:bookmarkStart w:id="411" w:name="_Toc30158"/>
      <w:bookmarkStart w:id="412" w:name="_Toc3654"/>
      <w:bookmarkStart w:id="413" w:name="_Toc30506"/>
      <w:r>
        <w:rPr>
          <w:rFonts w:ascii="仿宋" w:hAnsi="仿宋" w:eastAsia="仿宋"/>
          <w:b/>
          <w:sz w:val="24"/>
        </w:rPr>
        <w:t>1.4 付款方式和发票开具方式</w:t>
      </w:r>
      <w:bookmarkEnd w:id="409"/>
      <w:bookmarkEnd w:id="410"/>
      <w:bookmarkEnd w:id="411"/>
      <w:bookmarkEnd w:id="412"/>
      <w:bookmarkEnd w:id="413"/>
    </w:p>
    <w:p>
      <w:pPr>
        <w:pStyle w:val="617"/>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仿宋" w:hAnsi="仿宋" w:eastAsia="仿宋"/>
          <w:sz w:val="24"/>
        </w:rPr>
      </w:pPr>
      <w:r>
        <w:rPr>
          <w:rFonts w:ascii="仿宋" w:hAnsi="仿宋" w:eastAsia="仿宋"/>
          <w:sz w:val="24"/>
        </w:rPr>
        <w:t xml:space="preserve">1.4.2 </w:t>
      </w:r>
      <w:r>
        <w:rPr>
          <w:rFonts w:hint="eastAsia" w:ascii="仿宋" w:hAnsi="仿宋" w:eastAsia="仿宋"/>
          <w:sz w:val="24"/>
        </w:rPr>
        <w:t>合同预付款比例为不低于合同金额的</w:t>
      </w:r>
      <w:r>
        <w:rPr>
          <w:rFonts w:ascii="仿宋" w:hAnsi="仿宋" w:eastAsia="仿宋"/>
          <w:sz w:val="24"/>
        </w:rPr>
        <w:t>40％；项目分年安排预算的，每年预付款比例为</w:t>
      </w:r>
      <w:r>
        <w:rPr>
          <w:rFonts w:hint="eastAsia" w:ascii="仿宋" w:hAnsi="仿宋" w:eastAsia="仿宋"/>
          <w:sz w:val="24"/>
        </w:rPr>
        <w:t>不低于</w:t>
      </w:r>
      <w:r>
        <w:rPr>
          <w:rFonts w:ascii="仿宋" w:hAnsi="仿宋" w:eastAsia="仿宋"/>
          <w:sz w:val="24"/>
        </w:rPr>
        <w:t>项目年度计划支付资金额的40％；采购项目实施以人工投入为主的，预付款比例为</w:t>
      </w:r>
      <w:r>
        <w:rPr>
          <w:rFonts w:hint="eastAsia" w:ascii="仿宋" w:hAnsi="仿宋" w:eastAsia="仿宋"/>
          <w:sz w:val="24"/>
        </w:rPr>
        <w:t>不低于</w:t>
      </w:r>
      <w:r>
        <w:rPr>
          <w:rFonts w:ascii="仿宋" w:hAnsi="仿宋" w:eastAsia="仿宋"/>
          <w:sz w:val="24"/>
        </w:rPr>
        <w:t>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仿宋" w:hAnsi="仿宋" w:eastAsia="仿宋"/>
          <w:sz w:val="24"/>
        </w:rPr>
        <w:t>5</w:t>
      </w:r>
      <w:r>
        <w:rPr>
          <w:rFonts w:ascii="仿宋" w:hAnsi="仿宋" w:eastAsia="仿宋"/>
          <w:sz w:val="24"/>
        </w:rPr>
        <w:t>个工作日内支付。</w:t>
      </w:r>
      <w:r>
        <w:rPr>
          <w:rFonts w:hint="eastAsia" w:ascii="仿宋" w:hAnsi="仿宋" w:eastAsia="仿宋"/>
          <w:sz w:val="24"/>
        </w:rPr>
        <w:t>政府采购工程以及与工程建设有关的货物、服务，采用招标方式采购的，预付款从其相关规定。乙方可登录政采云前台大厅选择金融服务</w:t>
      </w:r>
      <w:r>
        <w:rPr>
          <w:rFonts w:ascii="仿宋" w:hAnsi="仿宋" w:eastAsia="仿宋"/>
          <w:sz w:val="24"/>
        </w:rPr>
        <w:t xml:space="preserve"> - </w:t>
      </w:r>
      <w:r>
        <w:rPr>
          <w:rFonts w:hint="eastAsia" w:ascii="仿宋" w:hAnsi="仿宋" w:eastAsia="仿宋"/>
          <w:sz w:val="24"/>
        </w:rPr>
        <w:t>【保函保险服务】出具预付款保函，具体步骤：选择产品—填写供应商信息—选择中标项目—确认信息—等待保险</w:t>
      </w:r>
      <w:r>
        <w:rPr>
          <w:rFonts w:ascii="仿宋" w:hAnsi="仿宋" w:eastAsia="仿宋"/>
          <w:sz w:val="24"/>
        </w:rPr>
        <w:t>/保函受理—确认保单—支付保费—成功出单。政</w:t>
      </w:r>
      <w:r>
        <w:rPr>
          <w:rFonts w:hint="eastAsia" w:ascii="仿宋" w:hAnsi="仿宋" w:eastAsia="仿宋"/>
          <w:sz w:val="24"/>
        </w:rPr>
        <w:t>采云金融专线</w:t>
      </w:r>
      <w:r>
        <w:rPr>
          <w:rFonts w:ascii="仿宋" w:hAnsi="仿宋" w:eastAsia="仿宋"/>
          <w:sz w:val="24"/>
        </w:rPr>
        <w:t>400-903-9583。</w:t>
      </w:r>
    </w:p>
    <w:p>
      <w:pPr>
        <w:spacing w:line="360" w:lineRule="auto"/>
        <w:ind w:firstLine="480" w:firstLineChars="200"/>
        <w:rPr>
          <w:rFonts w:ascii="仿宋" w:hAnsi="仿宋" w:eastAsia="仿宋"/>
          <w:sz w:val="24"/>
        </w:rPr>
      </w:pPr>
      <w:r>
        <w:rPr>
          <w:rFonts w:ascii="仿宋" w:hAnsi="仿宋" w:eastAsia="仿宋"/>
          <w:sz w:val="24"/>
        </w:rPr>
        <w:t>1.4.3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pPr>
        <w:spacing w:line="360" w:lineRule="auto"/>
        <w:ind w:firstLine="480" w:firstLineChars="200"/>
        <w:outlineLvl w:val="0"/>
        <w:rPr>
          <w:rFonts w:ascii="仿宋" w:hAnsi="仿宋" w:eastAsia="仿宋"/>
          <w:sz w:val="24"/>
        </w:rPr>
      </w:pPr>
      <w:r>
        <w:rPr>
          <w:rFonts w:ascii="仿宋" w:hAnsi="仿宋" w:eastAsia="仿宋"/>
          <w:sz w:val="24"/>
        </w:rPr>
        <w:t>1.4.4资金支付的方式、时间和条件详见</w:t>
      </w:r>
      <w:r>
        <w:rPr>
          <w:rFonts w:hint="eastAsia" w:ascii="仿宋" w:hAnsi="仿宋" w:eastAsia="仿宋"/>
          <w:b/>
          <w:i/>
          <w:sz w:val="24"/>
          <w:u w:val="single"/>
        </w:rPr>
        <w:t>合同专用条款</w:t>
      </w:r>
      <w:r>
        <w:rPr>
          <w:rFonts w:hint="eastAsia" w:ascii="仿宋" w:hAnsi="仿宋" w:eastAsia="仿宋"/>
          <w:sz w:val="24"/>
        </w:rPr>
        <w:t>。</w:t>
      </w:r>
    </w:p>
    <w:p>
      <w:pPr>
        <w:spacing w:line="360" w:lineRule="auto"/>
        <w:ind w:firstLine="480" w:firstLineChars="200"/>
        <w:outlineLvl w:val="0"/>
        <w:rPr>
          <w:rFonts w:ascii="仿宋" w:hAnsi="仿宋" w:eastAsia="仿宋"/>
          <w:sz w:val="24"/>
        </w:rPr>
      </w:pPr>
      <w:r>
        <w:rPr>
          <w:rFonts w:ascii="仿宋" w:hAnsi="仿宋" w:eastAsia="仿宋"/>
          <w:sz w:val="24"/>
        </w:rPr>
        <w:t>1.4.5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spacing w:line="360" w:lineRule="auto"/>
        <w:ind w:firstLine="482" w:firstLineChars="200"/>
        <w:outlineLvl w:val="0"/>
        <w:rPr>
          <w:rFonts w:ascii="仿宋" w:hAnsi="仿宋" w:eastAsia="仿宋"/>
          <w:b/>
          <w:sz w:val="24"/>
        </w:rPr>
      </w:pPr>
      <w:bookmarkStart w:id="414" w:name="_Toc31421"/>
      <w:bookmarkStart w:id="415" w:name="_Toc8772"/>
      <w:bookmarkStart w:id="416" w:name="_Toc3625"/>
      <w:bookmarkStart w:id="417" w:name="_Toc11108"/>
      <w:bookmarkStart w:id="418" w:name="_Toc4760"/>
      <w:r>
        <w:rPr>
          <w:rFonts w:ascii="仿宋" w:hAnsi="仿宋" w:eastAsia="仿宋"/>
          <w:b/>
          <w:sz w:val="24"/>
        </w:rPr>
        <w:t>1.5 履行期限</w:t>
      </w:r>
      <w:r>
        <w:rPr>
          <w:rFonts w:hint="eastAsia" w:ascii="仿宋" w:hAnsi="仿宋" w:eastAsia="仿宋"/>
          <w:b/>
          <w:sz w:val="24"/>
        </w:rPr>
        <w:t>、地点和方式</w:t>
      </w:r>
      <w:bookmarkEnd w:id="414"/>
      <w:bookmarkEnd w:id="415"/>
      <w:bookmarkEnd w:id="416"/>
      <w:bookmarkEnd w:id="417"/>
      <w:bookmarkEnd w:id="418"/>
    </w:p>
    <w:p>
      <w:pPr>
        <w:spacing w:line="360" w:lineRule="auto"/>
        <w:ind w:firstLine="480" w:firstLineChars="200"/>
        <w:rPr>
          <w:rFonts w:ascii="仿宋" w:hAnsi="仿宋" w:eastAsia="仿宋"/>
          <w:sz w:val="24"/>
          <w:u w:val="single"/>
        </w:rPr>
      </w:pPr>
      <w:r>
        <w:rPr>
          <w:rFonts w:ascii="仿宋" w:hAnsi="仿宋" w:eastAsia="仿宋"/>
          <w:sz w:val="24"/>
        </w:rPr>
        <w:t xml:space="preserve">1.5.1 </w:t>
      </w:r>
      <w:r>
        <w:rPr>
          <w:rFonts w:hint="eastAsia" w:ascii="仿宋" w:hAnsi="仿宋" w:eastAsia="仿宋"/>
          <w:sz w:val="24"/>
        </w:rPr>
        <w:t>履行期限</w:t>
      </w:r>
      <w:r>
        <w:rPr>
          <w:rFonts w:ascii="仿宋" w:hAnsi="仿宋" w:eastAsia="仿宋"/>
          <w:sz w:val="24"/>
        </w:rPr>
        <w:t>：</w:t>
      </w:r>
      <w:r>
        <w:rPr>
          <w:rFonts w:hint="eastAsia" w:ascii="仿宋" w:hAnsi="仿宋" w:eastAsia="仿宋"/>
          <w:b/>
          <w:i/>
          <w:sz w:val="24"/>
          <w:u w:val="single"/>
        </w:rPr>
        <w:t>合同专用条款</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1.5.2 </w:t>
      </w:r>
      <w:r>
        <w:rPr>
          <w:rFonts w:hint="eastAsia" w:ascii="仿宋" w:hAnsi="仿宋" w:eastAsia="仿宋"/>
          <w:sz w:val="24"/>
        </w:rPr>
        <w:t>履行地点</w:t>
      </w:r>
      <w:r>
        <w:rPr>
          <w:rFonts w:ascii="仿宋" w:hAnsi="仿宋" w:eastAsia="仿宋"/>
          <w:sz w:val="24"/>
        </w:rPr>
        <w:t>：</w:t>
      </w:r>
      <w:r>
        <w:rPr>
          <w:rFonts w:hint="eastAsia" w:ascii="仿宋" w:hAnsi="仿宋" w:eastAsia="仿宋"/>
          <w:b/>
          <w:i/>
          <w:sz w:val="24"/>
          <w:u w:val="single"/>
        </w:rPr>
        <w:t>合同专用条款</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1.5.3 </w:t>
      </w:r>
      <w:r>
        <w:rPr>
          <w:rFonts w:hint="eastAsia" w:ascii="仿宋" w:hAnsi="仿宋" w:eastAsia="仿宋"/>
          <w:sz w:val="24"/>
        </w:rPr>
        <w:t>履行方式：</w:t>
      </w:r>
      <w:r>
        <w:rPr>
          <w:rFonts w:hint="eastAsia" w:ascii="仿宋" w:hAnsi="仿宋" w:eastAsia="仿宋"/>
          <w:b/>
          <w:i/>
          <w:sz w:val="24"/>
          <w:u w:val="single"/>
        </w:rPr>
        <w:t>合同专用条款</w:t>
      </w:r>
      <w:r>
        <w:rPr>
          <w:rFonts w:hint="eastAsia" w:ascii="仿宋" w:hAnsi="仿宋" w:eastAsia="仿宋"/>
          <w:sz w:val="24"/>
        </w:rPr>
        <w:t>。</w:t>
      </w:r>
    </w:p>
    <w:p>
      <w:pPr>
        <w:spacing w:line="360" w:lineRule="auto"/>
        <w:ind w:firstLine="482" w:firstLineChars="200"/>
        <w:outlineLvl w:val="0"/>
        <w:rPr>
          <w:rFonts w:ascii="仿宋" w:hAnsi="仿宋" w:eastAsia="仿宋"/>
          <w:sz w:val="24"/>
          <w:u w:val="single"/>
        </w:rPr>
      </w:pPr>
      <w:bookmarkStart w:id="419" w:name="_Toc2375"/>
      <w:bookmarkStart w:id="420" w:name="_Toc24662"/>
      <w:bookmarkStart w:id="421" w:name="_Toc3079"/>
      <w:bookmarkStart w:id="422" w:name="_Toc5698"/>
      <w:bookmarkStart w:id="423" w:name="_Toc8586"/>
      <w:r>
        <w:rPr>
          <w:rFonts w:ascii="仿宋" w:hAnsi="仿宋" w:eastAsia="仿宋"/>
          <w:b/>
          <w:sz w:val="24"/>
        </w:rPr>
        <w:t xml:space="preserve">1.6 </w:t>
      </w:r>
      <w:r>
        <w:rPr>
          <w:rFonts w:hint="eastAsia" w:ascii="仿宋" w:hAnsi="仿宋" w:eastAsia="仿宋"/>
          <w:b/>
          <w:sz w:val="24"/>
        </w:rPr>
        <w:t>违约责任</w:t>
      </w:r>
      <w:bookmarkEnd w:id="419"/>
      <w:bookmarkEnd w:id="420"/>
      <w:bookmarkEnd w:id="421"/>
      <w:bookmarkEnd w:id="422"/>
      <w:bookmarkEnd w:id="423"/>
    </w:p>
    <w:p>
      <w:pPr>
        <w:spacing w:line="360" w:lineRule="auto"/>
        <w:ind w:firstLine="480" w:firstLineChars="200"/>
        <w:rPr>
          <w:rFonts w:ascii="仿宋" w:hAnsi="仿宋" w:eastAsia="仿宋"/>
          <w:sz w:val="24"/>
        </w:rPr>
      </w:pPr>
      <w:r>
        <w:rPr>
          <w:rFonts w:ascii="仿宋" w:hAnsi="仿宋" w:eastAsia="仿宋"/>
          <w:sz w:val="24"/>
        </w:rPr>
        <w:t>1.6.1 除不可抗力外，如果乙方没有按照本合同约定的期限</w:t>
      </w:r>
      <w:r>
        <w:rPr>
          <w:rFonts w:hint="eastAsia" w:ascii="仿宋" w:hAnsi="仿宋" w:eastAsia="仿宋"/>
          <w:sz w:val="24"/>
        </w:rPr>
        <w:t>、</w:t>
      </w:r>
      <w:r>
        <w:rPr>
          <w:rFonts w:ascii="仿宋" w:hAnsi="仿宋" w:eastAsia="仿宋"/>
          <w:sz w:val="24"/>
        </w:rPr>
        <w:t>地点和方式</w:t>
      </w:r>
      <w:r>
        <w:rPr>
          <w:rFonts w:hint="eastAsia" w:ascii="仿宋" w:hAnsi="仿宋" w:eastAsia="仿宋"/>
          <w:sz w:val="24"/>
        </w:rPr>
        <w:t>履行</w:t>
      </w:r>
      <w:r>
        <w:rPr>
          <w:rFonts w:ascii="仿宋" w:hAnsi="仿宋" w:eastAsia="仿宋"/>
          <w:sz w:val="24"/>
        </w:rPr>
        <w:t>，那么甲方可要求乙方支付违约金</w:t>
      </w:r>
      <w:r>
        <w:rPr>
          <w:rFonts w:hint="eastAsia" w:ascii="仿宋" w:hAnsi="仿宋" w:eastAsia="仿宋"/>
          <w:sz w:val="24"/>
        </w:rPr>
        <w:t>，</w:t>
      </w:r>
      <w:r>
        <w:rPr>
          <w:rFonts w:ascii="仿宋" w:hAnsi="仿宋" w:eastAsia="仿宋"/>
          <w:sz w:val="24"/>
        </w:rPr>
        <w:t>违约金按每迟延</w:t>
      </w:r>
      <w:r>
        <w:rPr>
          <w:rFonts w:hint="eastAsia" w:ascii="仿宋" w:hAnsi="仿宋" w:eastAsia="仿宋"/>
          <w:sz w:val="24"/>
        </w:rPr>
        <w:t>履行</w:t>
      </w:r>
      <w:r>
        <w:rPr>
          <w:rFonts w:ascii="仿宋" w:hAnsi="仿宋" w:eastAsia="仿宋"/>
          <w:sz w:val="24"/>
        </w:rPr>
        <w:t>一日的应提供而未</w:t>
      </w:r>
      <w:r>
        <w:rPr>
          <w:rFonts w:hint="eastAsia" w:ascii="仿宋" w:hAnsi="仿宋" w:eastAsia="仿宋"/>
          <w:sz w:val="24"/>
        </w:rPr>
        <w:t>提供</w:t>
      </w:r>
      <w:r>
        <w:rPr>
          <w:rFonts w:ascii="仿宋" w:hAnsi="仿宋" w:eastAsia="仿宋"/>
          <w:sz w:val="24"/>
        </w:rPr>
        <w:t>服务价格的</w:t>
      </w:r>
      <w:r>
        <w:rPr>
          <w:rFonts w:ascii="仿宋" w:hAnsi="仿宋" w:eastAsia="仿宋"/>
          <w:sz w:val="24"/>
          <w:u w:val="single"/>
        </w:rPr>
        <w:t xml:space="preserve"> 0.05   </w:t>
      </w:r>
      <w:r>
        <w:rPr>
          <w:rFonts w:ascii="仿宋" w:hAnsi="仿宋" w:eastAsia="仿宋"/>
          <w:sz w:val="24"/>
        </w:rPr>
        <w:t>%计算</w:t>
      </w:r>
      <w:r>
        <w:rPr>
          <w:rFonts w:hint="eastAsia" w:ascii="仿宋" w:hAnsi="仿宋" w:eastAsia="仿宋"/>
          <w:sz w:val="24"/>
        </w:rPr>
        <w:t>，</w:t>
      </w:r>
      <w:r>
        <w:rPr>
          <w:rFonts w:ascii="仿宋" w:hAnsi="仿宋" w:eastAsia="仿宋"/>
          <w:sz w:val="24"/>
        </w:rPr>
        <w:t>最高限额为</w:t>
      </w:r>
      <w:r>
        <w:rPr>
          <w:rFonts w:hint="eastAsia" w:ascii="仿宋" w:hAnsi="仿宋" w:eastAsia="仿宋"/>
          <w:sz w:val="24"/>
        </w:rPr>
        <w:t>本</w:t>
      </w:r>
      <w:r>
        <w:rPr>
          <w:rFonts w:ascii="仿宋" w:hAnsi="仿宋" w:eastAsia="仿宋"/>
          <w:sz w:val="24"/>
        </w:rPr>
        <w:t>合同总价的</w:t>
      </w:r>
      <w:r>
        <w:rPr>
          <w:rFonts w:ascii="仿宋" w:hAnsi="仿宋" w:eastAsia="仿宋"/>
          <w:sz w:val="24"/>
          <w:u w:val="single"/>
        </w:rPr>
        <w:t xml:space="preserve">  20   </w:t>
      </w:r>
      <w:r>
        <w:rPr>
          <w:rFonts w:ascii="仿宋" w:hAnsi="仿宋" w:eastAsia="仿宋"/>
          <w:sz w:val="24"/>
        </w:rPr>
        <w:t>%</w:t>
      </w:r>
      <w:r>
        <w:rPr>
          <w:rFonts w:hint="eastAsia" w:ascii="仿宋" w:hAnsi="仿宋" w:eastAsia="仿宋"/>
          <w:sz w:val="24"/>
        </w:rPr>
        <w:t>；</w:t>
      </w:r>
      <w:r>
        <w:rPr>
          <w:rFonts w:ascii="仿宋" w:hAnsi="仿宋" w:eastAsia="仿宋"/>
          <w:sz w:val="24"/>
        </w:rPr>
        <w:t>迟延</w:t>
      </w:r>
      <w:r>
        <w:rPr>
          <w:rFonts w:hint="eastAsia" w:ascii="仿宋" w:hAnsi="仿宋" w:eastAsia="仿宋"/>
          <w:sz w:val="24"/>
        </w:rPr>
        <w:t>履行</w:t>
      </w:r>
      <w:r>
        <w:rPr>
          <w:rFonts w:ascii="仿宋" w:hAnsi="仿宋" w:eastAsia="仿宋"/>
          <w:sz w:val="24"/>
        </w:rPr>
        <w:t>的违约金计算数额达到前述最高限额之日起</w:t>
      </w:r>
      <w:r>
        <w:rPr>
          <w:rFonts w:hint="eastAsia" w:ascii="仿宋" w:hAnsi="仿宋" w:eastAsia="仿宋"/>
          <w:sz w:val="24"/>
        </w:rPr>
        <w:t>，</w:t>
      </w:r>
      <w:r>
        <w:rPr>
          <w:rFonts w:ascii="仿宋" w:hAnsi="仿宋" w:eastAsia="仿宋"/>
          <w:sz w:val="24"/>
        </w:rPr>
        <w:t>甲方有权在要求乙方支付违约金的同时</w:t>
      </w:r>
      <w:r>
        <w:rPr>
          <w:rFonts w:hint="eastAsia" w:ascii="仿宋" w:hAnsi="仿宋" w:eastAsia="仿宋"/>
          <w:sz w:val="24"/>
        </w:rPr>
        <w:t>，书面通知乙方</w:t>
      </w:r>
      <w:r>
        <w:rPr>
          <w:rFonts w:ascii="仿宋" w:hAnsi="仿宋" w:eastAsia="仿宋"/>
          <w:sz w:val="24"/>
        </w:rPr>
        <w:t>解除本合同</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1.6.2 除不可抗力外，如果甲方没有按照本合同约定的付款方式付款，那么乙方可要求甲方支付违约金</w:t>
      </w:r>
      <w:r>
        <w:rPr>
          <w:rFonts w:hint="eastAsia" w:ascii="仿宋" w:hAnsi="仿宋" w:eastAsia="仿宋"/>
          <w:sz w:val="24"/>
        </w:rPr>
        <w:t>，</w:t>
      </w:r>
      <w:r>
        <w:rPr>
          <w:rFonts w:ascii="仿宋" w:hAnsi="仿宋" w:eastAsia="仿宋"/>
          <w:sz w:val="24"/>
        </w:rPr>
        <w:t>违约金按每迟延</w:t>
      </w:r>
      <w:r>
        <w:rPr>
          <w:rFonts w:hint="eastAsia" w:ascii="仿宋" w:hAnsi="仿宋" w:eastAsia="仿宋"/>
          <w:sz w:val="24"/>
        </w:rPr>
        <w:t>付款</w:t>
      </w:r>
      <w:r>
        <w:rPr>
          <w:rFonts w:ascii="仿宋" w:hAnsi="仿宋" w:eastAsia="仿宋"/>
          <w:sz w:val="24"/>
        </w:rPr>
        <w:t>一日的应付而未付款的</w:t>
      </w:r>
      <w:r>
        <w:rPr>
          <w:rFonts w:ascii="仿宋" w:hAnsi="仿宋" w:eastAsia="仿宋"/>
          <w:sz w:val="24"/>
          <w:u w:val="single"/>
        </w:rPr>
        <w:t xml:space="preserve"> 0.05   </w:t>
      </w:r>
      <w:r>
        <w:rPr>
          <w:rFonts w:ascii="仿宋" w:hAnsi="仿宋" w:eastAsia="仿宋"/>
          <w:sz w:val="24"/>
        </w:rPr>
        <w:t>%计算</w:t>
      </w:r>
      <w:r>
        <w:rPr>
          <w:rFonts w:hint="eastAsia" w:ascii="仿宋" w:hAnsi="仿宋" w:eastAsia="仿宋"/>
          <w:sz w:val="24"/>
        </w:rPr>
        <w:t>，</w:t>
      </w:r>
      <w:r>
        <w:rPr>
          <w:rFonts w:ascii="仿宋" w:hAnsi="仿宋" w:eastAsia="仿宋"/>
          <w:sz w:val="24"/>
        </w:rPr>
        <w:t>最高限额为</w:t>
      </w:r>
      <w:r>
        <w:rPr>
          <w:rFonts w:hint="eastAsia" w:ascii="仿宋" w:hAnsi="仿宋" w:eastAsia="仿宋"/>
          <w:sz w:val="24"/>
        </w:rPr>
        <w:t>本</w:t>
      </w:r>
      <w:r>
        <w:rPr>
          <w:rFonts w:ascii="仿宋" w:hAnsi="仿宋" w:eastAsia="仿宋"/>
          <w:sz w:val="24"/>
        </w:rPr>
        <w:t>合同总价的</w:t>
      </w:r>
      <w:r>
        <w:rPr>
          <w:rFonts w:ascii="仿宋" w:hAnsi="仿宋" w:eastAsia="仿宋"/>
          <w:sz w:val="24"/>
          <w:u w:val="single"/>
        </w:rPr>
        <w:t xml:space="preserve">  20   </w:t>
      </w:r>
      <w:r>
        <w:rPr>
          <w:rFonts w:ascii="仿宋" w:hAnsi="仿宋" w:eastAsia="仿宋"/>
          <w:sz w:val="24"/>
        </w:rPr>
        <w:t>%</w:t>
      </w:r>
      <w:r>
        <w:rPr>
          <w:rFonts w:hint="eastAsia" w:ascii="仿宋" w:hAnsi="仿宋" w:eastAsia="仿宋"/>
          <w:sz w:val="24"/>
        </w:rPr>
        <w:t>；</w:t>
      </w:r>
      <w:r>
        <w:rPr>
          <w:rFonts w:ascii="仿宋" w:hAnsi="仿宋" w:eastAsia="仿宋"/>
          <w:sz w:val="24"/>
        </w:rPr>
        <w:t>迟延</w:t>
      </w:r>
      <w:r>
        <w:rPr>
          <w:rFonts w:hint="eastAsia" w:ascii="仿宋" w:hAnsi="仿宋" w:eastAsia="仿宋"/>
          <w:sz w:val="24"/>
        </w:rPr>
        <w:t>付款</w:t>
      </w:r>
      <w:r>
        <w:rPr>
          <w:rFonts w:ascii="仿宋" w:hAnsi="仿宋" w:eastAsia="仿宋"/>
          <w:sz w:val="24"/>
        </w:rPr>
        <w:t>的违约金计算数额达到前述最高限额之日起</w:t>
      </w:r>
      <w:r>
        <w:rPr>
          <w:rFonts w:hint="eastAsia" w:ascii="仿宋" w:hAnsi="仿宋" w:eastAsia="仿宋"/>
          <w:sz w:val="24"/>
        </w:rPr>
        <w:t>，乙</w:t>
      </w:r>
      <w:r>
        <w:rPr>
          <w:rFonts w:ascii="仿宋" w:hAnsi="仿宋" w:eastAsia="仿宋"/>
          <w:sz w:val="24"/>
        </w:rPr>
        <w:t>方有权在要求甲方支付违约金的同时</w:t>
      </w:r>
      <w:r>
        <w:rPr>
          <w:rFonts w:hint="eastAsia" w:ascii="仿宋" w:hAnsi="仿宋" w:eastAsia="仿宋"/>
          <w:sz w:val="24"/>
        </w:rPr>
        <w:t>，书面通知甲方</w:t>
      </w:r>
      <w:r>
        <w:rPr>
          <w:rFonts w:ascii="仿宋" w:hAnsi="仿宋" w:eastAsia="仿宋"/>
          <w:sz w:val="24"/>
        </w:rPr>
        <w:t>解除本合同</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1.6.3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sz w:val="24"/>
        </w:rPr>
      </w:pPr>
      <w:r>
        <w:rPr>
          <w:rFonts w:ascii="仿宋" w:hAnsi="仿宋" w:eastAsia="仿宋"/>
          <w:sz w:val="24"/>
        </w:rPr>
        <w:t xml:space="preserve">1.6.4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ascii="仿宋" w:hAnsi="仿宋" w:eastAsia="仿宋"/>
          <w:sz w:val="24"/>
        </w:rPr>
        <w:t xml:space="preserve">1.6.5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ascii="仿宋" w:hAnsi="仿宋" w:eastAsia="仿宋"/>
          <w:sz w:val="24"/>
        </w:rPr>
        <w:t xml:space="preserve">1.6.6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720" w:firstLineChars="300"/>
        <w:rPr>
          <w:rFonts w:ascii="仿宋" w:hAnsi="仿宋" w:eastAsia="仿宋"/>
        </w:rPr>
      </w:pPr>
      <w:r>
        <w:rPr>
          <w:rFonts w:ascii="仿宋" w:hAnsi="仿宋" w:eastAsia="仿宋"/>
          <w:sz w:val="24"/>
        </w:rPr>
        <w:t>1.6.7违约责任</w:t>
      </w:r>
      <w:r>
        <w:rPr>
          <w:rFonts w:hint="eastAsia" w:ascii="仿宋" w:hAnsi="仿宋" w:eastAsia="仿宋"/>
          <w:b/>
          <w:i/>
          <w:sz w:val="24"/>
          <w:u w:val="single"/>
        </w:rPr>
        <w:t>合同专用条款</w:t>
      </w:r>
      <w:r>
        <w:rPr>
          <w:rFonts w:hint="eastAsia" w:ascii="仿宋" w:hAnsi="仿宋" w:eastAsia="仿宋"/>
          <w:sz w:val="24"/>
        </w:rPr>
        <w:t>另有约定的，从其约定。</w:t>
      </w:r>
    </w:p>
    <w:p>
      <w:pPr>
        <w:spacing w:line="360" w:lineRule="auto"/>
        <w:ind w:firstLine="482" w:firstLineChars="200"/>
        <w:outlineLvl w:val="0"/>
        <w:rPr>
          <w:rFonts w:ascii="仿宋" w:hAnsi="仿宋" w:eastAsia="仿宋"/>
          <w:b/>
          <w:sz w:val="24"/>
        </w:rPr>
      </w:pPr>
      <w:bookmarkStart w:id="424" w:name="_Toc32454"/>
      <w:bookmarkStart w:id="425" w:name="_Toc18683"/>
      <w:bookmarkStart w:id="426" w:name="_Toc30329"/>
      <w:bookmarkStart w:id="427" w:name="_Toc9497"/>
      <w:bookmarkStart w:id="428" w:name="_Toc26807"/>
      <w:r>
        <w:rPr>
          <w:rFonts w:ascii="仿宋" w:hAnsi="仿宋" w:eastAsia="仿宋"/>
          <w:b/>
          <w:sz w:val="24"/>
        </w:rPr>
        <w:t xml:space="preserve">1.7 </w:t>
      </w:r>
      <w:r>
        <w:rPr>
          <w:rFonts w:hint="eastAsia" w:ascii="仿宋" w:hAnsi="仿宋" w:eastAsia="仿宋"/>
          <w:b/>
          <w:sz w:val="24"/>
        </w:rPr>
        <w:t>合同</w:t>
      </w:r>
      <w:r>
        <w:rPr>
          <w:rFonts w:ascii="仿宋" w:hAnsi="仿宋" w:eastAsia="仿宋"/>
          <w:b/>
          <w:sz w:val="24"/>
        </w:rPr>
        <w:t>争议的解决</w:t>
      </w:r>
      <w:bookmarkEnd w:id="424"/>
      <w:bookmarkEnd w:id="425"/>
      <w:bookmarkEnd w:id="426"/>
      <w:bookmarkEnd w:id="427"/>
      <w:bookmarkEnd w:id="428"/>
    </w:p>
    <w:p>
      <w:pPr>
        <w:spacing w:line="360" w:lineRule="auto"/>
        <w:ind w:left="-61" w:leftChars="-29" w:right="-420" w:rightChars="-200" w:firstLine="240" w:firstLineChars="100"/>
        <w:rPr>
          <w:rFonts w:ascii="仿宋" w:hAnsi="仿宋" w:eastAsia="仿宋"/>
          <w:sz w:val="24"/>
        </w:rPr>
      </w:pPr>
      <w:r>
        <w:rPr>
          <w:rFonts w:hint="eastAsia" w:ascii="仿宋" w:hAnsi="仿宋" w:eastAsia="仿宋"/>
          <w:sz w:val="24"/>
        </w:rPr>
        <w:t>本合同履行过程中发生的任何争议，双方当事人均可通过和解或者调解解决；不愿和解、调解或者和解、调解不成的，可以选择以下第</w:t>
      </w:r>
      <w:r>
        <w:rPr>
          <w:rFonts w:ascii="仿宋" w:hAnsi="仿宋" w:eastAsia="仿宋"/>
          <w:b/>
          <w:i/>
          <w:sz w:val="24"/>
          <w:u w:val="single"/>
        </w:rPr>
        <w:t xml:space="preserve"> 合同专用条款  </w:t>
      </w:r>
      <w:r>
        <w:rPr>
          <w:rFonts w:hint="eastAsia" w:ascii="仿宋" w:hAnsi="仿宋" w:eastAsia="仿宋"/>
          <w:sz w:val="24"/>
        </w:rPr>
        <w:t>条款规定的方式解决：</w:t>
      </w:r>
    </w:p>
    <w:p>
      <w:pPr>
        <w:spacing w:line="360" w:lineRule="auto"/>
        <w:ind w:left="-420" w:leftChars="-200" w:right="-420" w:rightChars="-200" w:firstLine="600" w:firstLineChars="250"/>
        <w:rPr>
          <w:rFonts w:ascii="仿宋" w:hAnsi="仿宋" w:eastAsia="仿宋"/>
          <w:sz w:val="24"/>
        </w:rPr>
      </w:pPr>
      <w:r>
        <w:rPr>
          <w:rFonts w:ascii="仿宋" w:hAnsi="仿宋" w:eastAsia="仿宋"/>
          <w:sz w:val="24"/>
        </w:rPr>
        <w:t xml:space="preserve">1.7.1 </w:t>
      </w:r>
      <w:r>
        <w:rPr>
          <w:rFonts w:hint="eastAsia" w:ascii="仿宋" w:hAnsi="仿宋" w:eastAsia="仿宋"/>
          <w:sz w:val="24"/>
        </w:rPr>
        <w:t>将争议提交</w:t>
      </w:r>
      <w:r>
        <w:rPr>
          <w:rFonts w:hint="eastAsia" w:ascii="仿宋" w:hAnsi="仿宋" w:eastAsia="仿宋"/>
          <w:b/>
          <w:i/>
          <w:sz w:val="24"/>
          <w:u w:val="single"/>
        </w:rPr>
        <w:t>合同专用条款</w:t>
      </w:r>
      <w:r>
        <w:rPr>
          <w:rFonts w:hint="eastAsia" w:ascii="仿宋" w:hAnsi="仿宋" w:eastAsia="仿宋"/>
          <w:sz w:val="24"/>
        </w:rPr>
        <w:t>仲裁委员会依申请仲裁时其现行有效的仲裁规则裁决；</w:t>
      </w:r>
    </w:p>
    <w:p>
      <w:pPr>
        <w:spacing w:line="360" w:lineRule="auto"/>
        <w:ind w:left="-420" w:leftChars="-200" w:right="-420" w:rightChars="-200" w:firstLine="600" w:firstLineChars="250"/>
        <w:rPr>
          <w:rFonts w:ascii="仿宋" w:hAnsi="仿宋" w:eastAsia="仿宋"/>
          <w:sz w:val="24"/>
        </w:rPr>
      </w:pPr>
      <w:r>
        <w:rPr>
          <w:rFonts w:ascii="仿宋" w:hAnsi="仿宋" w:eastAsia="仿宋"/>
          <w:sz w:val="24"/>
        </w:rPr>
        <w:t xml:space="preserve">1.7.2 </w:t>
      </w:r>
      <w:r>
        <w:rPr>
          <w:rFonts w:hint="eastAsia" w:ascii="仿宋" w:hAnsi="仿宋" w:eastAsia="仿宋"/>
          <w:sz w:val="24"/>
        </w:rPr>
        <w:t>向</w:t>
      </w:r>
      <w:r>
        <w:rPr>
          <w:rFonts w:hint="eastAsia" w:ascii="仿宋" w:hAnsi="仿宋" w:eastAsia="仿宋"/>
          <w:b/>
          <w:i/>
          <w:sz w:val="24"/>
          <w:u w:val="single"/>
        </w:rPr>
        <w:t>合同专用条款</w:t>
      </w:r>
      <w:r>
        <w:rPr>
          <w:rFonts w:hint="eastAsia" w:ascii="仿宋" w:hAnsi="仿宋" w:eastAsia="仿宋"/>
          <w:sz w:val="24"/>
        </w:rPr>
        <w:t>人民法院起诉。</w:t>
      </w:r>
    </w:p>
    <w:p>
      <w:pPr>
        <w:spacing w:line="360" w:lineRule="auto"/>
        <w:ind w:firstLine="241" w:firstLineChars="100"/>
        <w:outlineLvl w:val="0"/>
        <w:rPr>
          <w:rFonts w:ascii="仿宋" w:hAnsi="仿宋" w:eastAsia="仿宋"/>
          <w:b/>
          <w:sz w:val="24"/>
        </w:rPr>
      </w:pPr>
      <w:bookmarkStart w:id="429" w:name="_Toc15827"/>
      <w:bookmarkStart w:id="430" w:name="_Toc23784"/>
      <w:bookmarkStart w:id="431" w:name="_Toc26227"/>
      <w:bookmarkStart w:id="432" w:name="_Toc12273"/>
      <w:bookmarkStart w:id="433" w:name="_Toc16417"/>
      <w:r>
        <w:rPr>
          <w:rFonts w:ascii="仿宋" w:hAnsi="仿宋" w:eastAsia="仿宋"/>
          <w:b/>
          <w:sz w:val="24"/>
        </w:rPr>
        <w:t>1.8 合同生效</w:t>
      </w:r>
      <w:bookmarkEnd w:id="429"/>
      <w:bookmarkEnd w:id="430"/>
      <w:bookmarkEnd w:id="431"/>
      <w:bookmarkEnd w:id="432"/>
      <w:bookmarkEnd w:id="433"/>
    </w:p>
    <w:p>
      <w:pPr>
        <w:spacing w:line="360" w:lineRule="auto"/>
        <w:ind w:firstLine="480" w:firstLineChars="200"/>
        <w:rPr>
          <w:rFonts w:ascii="仿宋" w:hAnsi="仿宋" w:eastAsia="仿宋"/>
          <w:b/>
          <w:sz w:val="24"/>
        </w:rPr>
      </w:pPr>
      <w:r>
        <w:rPr>
          <w:rFonts w:ascii="仿宋" w:hAnsi="仿宋" w:eastAsia="仿宋"/>
          <w:sz w:val="24"/>
        </w:rPr>
        <w:t>本合同自</w:t>
      </w:r>
      <w:r>
        <w:rPr>
          <w:rFonts w:hint="eastAsia" w:ascii="仿宋" w:hAnsi="仿宋" w:eastAsia="仿宋"/>
          <w:sz w:val="24"/>
        </w:rPr>
        <w:t>双方当事人盖章或者签字时</w:t>
      </w:r>
      <w:r>
        <w:rPr>
          <w:rFonts w:ascii="仿宋" w:hAnsi="仿宋" w:eastAsia="仿宋"/>
          <w:sz w:val="24"/>
        </w:rPr>
        <w:t>生效。</w:t>
      </w:r>
    </w:p>
    <w:p>
      <w:pPr>
        <w:autoSpaceDE w:val="0"/>
        <w:autoSpaceDN w:val="0"/>
        <w:spacing w:line="360" w:lineRule="auto"/>
        <w:rPr>
          <w:rFonts w:ascii="仿宋" w:hAnsi="仿宋" w:eastAsia="仿宋"/>
          <w:sz w:val="24"/>
          <w:lang w:val="zh-CN"/>
        </w:rPr>
      </w:pPr>
    </w:p>
    <w:p>
      <w:pPr>
        <w:autoSpaceDE w:val="0"/>
        <w:autoSpaceDN w:val="0"/>
        <w:spacing w:line="360" w:lineRule="auto"/>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b/>
          <w:sz w:val="24"/>
          <w:lang w:val="zh-CN"/>
        </w:rPr>
        <w:t>乙方</w:t>
      </w:r>
      <w:r>
        <w:rPr>
          <w:rFonts w:hint="eastAsia" w:ascii="仿宋" w:hAnsi="仿宋" w:eastAsia="仿宋"/>
          <w:sz w:val="24"/>
          <w:lang w:val="zh-CN"/>
        </w:rPr>
        <w:t>：</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统一社会信用代码：     统一社会信用代码或身份证号码：</w:t>
      </w:r>
    </w:p>
    <w:p>
      <w:pPr>
        <w:autoSpaceDE w:val="0"/>
        <w:autoSpaceDN w:val="0"/>
        <w:spacing w:line="360" w:lineRule="auto"/>
        <w:rPr>
          <w:rFonts w:ascii="仿宋" w:hAnsi="仿宋" w:eastAsia="仿宋"/>
          <w:sz w:val="24"/>
          <w:lang w:val="zh-CN"/>
        </w:rPr>
      </w:pPr>
    </w:p>
    <w:p>
      <w:pPr>
        <w:autoSpaceDE w:val="0"/>
        <w:autoSpaceDN w:val="0"/>
        <w:spacing w:line="360" w:lineRule="auto"/>
        <w:rPr>
          <w:rFonts w:ascii="仿宋" w:hAnsi="仿宋" w:eastAsia="仿宋"/>
          <w:sz w:val="24"/>
          <w:lang w:val="zh-CN"/>
        </w:rPr>
      </w:pPr>
      <w:r>
        <w:rPr>
          <w:rFonts w:hint="eastAsia" w:ascii="仿宋" w:hAnsi="仿宋" w:eastAsia="仿宋"/>
          <w:sz w:val="24"/>
          <w:lang w:val="zh-CN"/>
        </w:rPr>
        <w:t>住所：                  住所：</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法定代表人或                             法定代表人或</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授权代表（签字）: </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联系人：                                 联系人：</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约定送达地址：                           约定送达地址：</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邮政编码：                               邮政编码：</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pPr>
        <w:autoSpaceDE w:val="0"/>
        <w:autoSpaceDN w:val="0"/>
        <w:spacing w:line="360" w:lineRule="auto"/>
        <w:rPr>
          <w:rFonts w:ascii="仿宋" w:hAnsi="仿宋" w:eastAsia="仿宋"/>
          <w:sz w:val="24"/>
        </w:rPr>
      </w:pPr>
      <w:r>
        <w:rPr>
          <w:rFonts w:hint="eastAsia" w:ascii="仿宋" w:hAnsi="仿宋" w:eastAsia="仿宋"/>
          <w:sz w:val="24"/>
          <w:lang w:val="zh-CN"/>
        </w:rPr>
        <w:t>电子邮箱：                               电子邮箱：</w:t>
      </w:r>
    </w:p>
    <w:p>
      <w:pPr>
        <w:autoSpaceDE w:val="0"/>
        <w:autoSpaceDN w:val="0"/>
        <w:spacing w:line="360" w:lineRule="auto"/>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pPr>
        <w:autoSpaceDE w:val="0"/>
        <w:autoSpaceDN w:val="0"/>
        <w:spacing w:line="360" w:lineRule="auto"/>
        <w:rPr>
          <w:rFonts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pPr>
        <w:autoSpaceDE w:val="0"/>
        <w:autoSpaceDN w:val="0"/>
        <w:spacing w:line="360" w:lineRule="auto"/>
        <w:rPr>
          <w:rFonts w:ascii="仿宋" w:hAnsi="仿宋" w:eastAsia="仿宋"/>
          <w:sz w:val="24"/>
        </w:rPr>
      </w:pPr>
      <w:r>
        <w:rPr>
          <w:rFonts w:hint="eastAsia" w:ascii="仿宋" w:hAnsi="仿宋" w:eastAsia="仿宋"/>
          <w:sz w:val="24"/>
        </w:rPr>
        <w:t>开户账号：                               开户账号：</w:t>
      </w:r>
    </w:p>
    <w:p>
      <w:pPr>
        <w:widowControl/>
        <w:spacing w:line="360" w:lineRule="auto"/>
        <w:jc w:val="left"/>
        <w:rPr>
          <w:rFonts w:ascii="仿宋" w:hAnsi="仿宋" w:eastAsia="仿宋"/>
          <w:b/>
          <w:sz w:val="24"/>
        </w:rPr>
      </w:pPr>
    </w:p>
    <w:p>
      <w:pPr>
        <w:widowControl/>
        <w:adjustRightInd/>
        <w:spacing w:line="360" w:lineRule="auto"/>
        <w:jc w:val="left"/>
        <w:rPr>
          <w:rFonts w:ascii="仿宋" w:hAnsi="仿宋" w:eastAsia="仿宋"/>
          <w:b/>
          <w:sz w:val="24"/>
        </w:rPr>
      </w:pPr>
      <w:r>
        <w:rPr>
          <w:rFonts w:ascii="仿宋" w:hAnsi="仿宋" w:eastAsia="仿宋"/>
          <w:b/>
        </w:rPr>
        <w:br w:type="page"/>
      </w:r>
    </w:p>
    <w:p>
      <w:pPr>
        <w:pStyle w:val="385"/>
        <w:ind w:firstLine="482"/>
        <w:jc w:val="center"/>
        <w:rPr>
          <w:rFonts w:ascii="仿宋" w:hAnsi="仿宋" w:eastAsia="仿宋"/>
          <w:b/>
          <w:szCs w:val="24"/>
        </w:rPr>
      </w:pPr>
      <w:r>
        <w:rPr>
          <w:rFonts w:hint="eastAsia" w:ascii="仿宋" w:hAnsi="仿宋" w:eastAsia="仿宋"/>
          <w:b/>
          <w:szCs w:val="24"/>
        </w:rPr>
        <w:t>第二部分合同一般条款</w:t>
      </w:r>
    </w:p>
    <w:p>
      <w:pPr>
        <w:spacing w:line="360" w:lineRule="auto"/>
        <w:ind w:firstLine="482" w:firstLineChars="200"/>
        <w:outlineLvl w:val="0"/>
        <w:rPr>
          <w:rFonts w:ascii="仿宋" w:hAnsi="仿宋" w:eastAsia="仿宋"/>
          <w:b/>
          <w:sz w:val="24"/>
        </w:rPr>
      </w:pPr>
      <w:bookmarkStart w:id="434" w:name="_Toc19680"/>
      <w:bookmarkStart w:id="435" w:name="_Toc14021"/>
      <w:bookmarkStart w:id="436" w:name="_Toc5228"/>
      <w:bookmarkStart w:id="437" w:name="_Toc25079"/>
      <w:bookmarkStart w:id="438" w:name="_Toc31297"/>
      <w:r>
        <w:rPr>
          <w:rFonts w:ascii="仿宋" w:hAnsi="仿宋" w:eastAsia="仿宋"/>
          <w:b/>
          <w:sz w:val="24"/>
        </w:rPr>
        <w:t>2.1 定义</w:t>
      </w:r>
      <w:bookmarkEnd w:id="434"/>
      <w:bookmarkEnd w:id="435"/>
      <w:bookmarkEnd w:id="436"/>
      <w:bookmarkEnd w:id="437"/>
      <w:bookmarkEnd w:id="438"/>
    </w:p>
    <w:p>
      <w:pPr>
        <w:spacing w:line="360" w:lineRule="auto"/>
        <w:ind w:firstLine="480" w:firstLineChars="200"/>
        <w:rPr>
          <w:rFonts w:ascii="仿宋" w:hAnsi="仿宋" w:eastAsia="仿宋"/>
          <w:sz w:val="24"/>
        </w:rPr>
      </w:pPr>
      <w:r>
        <w:rPr>
          <w:rFonts w:ascii="仿宋" w:hAnsi="仿宋" w:eastAsia="仿宋"/>
          <w:sz w:val="24"/>
        </w:rPr>
        <w:t>本合同中的下列</w:t>
      </w:r>
      <w:r>
        <w:rPr>
          <w:rFonts w:hint="eastAsia" w:ascii="仿宋" w:hAnsi="仿宋" w:eastAsia="仿宋"/>
          <w:sz w:val="24"/>
        </w:rPr>
        <w:t>词</w:t>
      </w:r>
      <w:r>
        <w:rPr>
          <w:rFonts w:ascii="仿宋" w:hAnsi="仿宋" w:eastAsia="仿宋"/>
          <w:sz w:val="24"/>
        </w:rPr>
        <w:t>语应</w:t>
      </w:r>
      <w:r>
        <w:rPr>
          <w:rFonts w:hint="eastAsia" w:ascii="仿宋" w:hAnsi="仿宋" w:eastAsia="仿宋"/>
          <w:sz w:val="24"/>
        </w:rPr>
        <w:t>按以下内容进行</w:t>
      </w:r>
      <w:r>
        <w:rPr>
          <w:rFonts w:ascii="仿宋" w:hAnsi="仿宋" w:eastAsia="仿宋"/>
          <w:sz w:val="24"/>
        </w:rPr>
        <w:t>解释：</w:t>
      </w:r>
    </w:p>
    <w:p>
      <w:pPr>
        <w:spacing w:line="360" w:lineRule="auto"/>
        <w:ind w:firstLine="480" w:firstLineChars="200"/>
        <w:rPr>
          <w:rFonts w:ascii="仿宋" w:hAnsi="仿宋" w:eastAsia="仿宋"/>
          <w:sz w:val="24"/>
        </w:rPr>
      </w:pPr>
      <w:r>
        <w:rPr>
          <w:rFonts w:ascii="仿宋" w:hAnsi="仿宋" w:eastAsia="仿宋"/>
          <w:sz w:val="24"/>
        </w:rPr>
        <w:t>2.1.1 “合同”系指采购人和中标供应商签订的载明双方当事人所达成的协议，并包括所有的附件、附录和构成合同的其他文件。</w:t>
      </w:r>
    </w:p>
    <w:p>
      <w:pPr>
        <w:spacing w:line="360" w:lineRule="auto"/>
        <w:ind w:firstLine="480" w:firstLineChars="200"/>
        <w:rPr>
          <w:rFonts w:ascii="仿宋" w:hAnsi="仿宋" w:eastAsia="仿宋"/>
          <w:sz w:val="24"/>
        </w:rPr>
      </w:pPr>
      <w:r>
        <w:rPr>
          <w:rFonts w:ascii="仿宋" w:hAnsi="仿宋" w:eastAsia="仿宋"/>
          <w:sz w:val="24"/>
        </w:rPr>
        <w:t>2.1.2 “合同价”系指根据合同约定，中标供应商在完全履行合同义务后</w:t>
      </w:r>
      <w:r>
        <w:rPr>
          <w:rFonts w:hint="eastAsia" w:ascii="仿宋" w:hAnsi="仿宋" w:eastAsia="仿宋"/>
          <w:sz w:val="24"/>
        </w:rPr>
        <w:t>，</w:t>
      </w:r>
      <w:r>
        <w:rPr>
          <w:rFonts w:ascii="仿宋" w:hAnsi="仿宋" w:eastAsia="仿宋"/>
          <w:sz w:val="24"/>
        </w:rPr>
        <w:t>采购人应支付给中标供应商的价格。</w:t>
      </w:r>
    </w:p>
    <w:p>
      <w:pPr>
        <w:spacing w:line="360" w:lineRule="auto"/>
        <w:ind w:firstLine="480" w:firstLineChars="200"/>
        <w:rPr>
          <w:rFonts w:ascii="仿宋" w:hAnsi="仿宋" w:eastAsia="仿宋"/>
          <w:sz w:val="24"/>
        </w:rPr>
      </w:pPr>
      <w:r>
        <w:rPr>
          <w:rFonts w:ascii="仿宋" w:hAnsi="仿宋" w:eastAsia="仿宋"/>
          <w:sz w:val="24"/>
        </w:rPr>
        <w:t>2.1.3 “</w:t>
      </w:r>
      <w:r>
        <w:rPr>
          <w:rFonts w:hint="eastAsia" w:ascii="仿宋" w:hAnsi="仿宋" w:eastAsia="仿宋"/>
          <w:sz w:val="24"/>
        </w:rPr>
        <w:t>服务</w:t>
      </w:r>
      <w:r>
        <w:rPr>
          <w:rFonts w:ascii="仿宋" w:hAnsi="仿宋" w:eastAsia="仿宋"/>
          <w:sz w:val="24"/>
        </w:rPr>
        <w:t>”系指</w:t>
      </w:r>
      <w:r>
        <w:rPr>
          <w:rFonts w:hint="eastAsia" w:ascii="仿宋" w:hAnsi="仿宋" w:eastAsia="仿宋"/>
          <w:sz w:val="24"/>
        </w:rPr>
        <w:t>中标供应商</w:t>
      </w:r>
      <w:r>
        <w:rPr>
          <w:rFonts w:ascii="仿宋" w:hAnsi="仿宋" w:eastAsia="仿宋"/>
          <w:sz w:val="24"/>
        </w:rPr>
        <w:t>根据合同约定应向采购人</w:t>
      </w:r>
      <w:r>
        <w:rPr>
          <w:rFonts w:hint="eastAsia" w:ascii="仿宋" w:hAnsi="仿宋" w:eastAsia="仿宋"/>
          <w:sz w:val="24"/>
        </w:rPr>
        <w:t>履行</w:t>
      </w:r>
      <w:r>
        <w:rPr>
          <w:rFonts w:ascii="仿宋" w:hAnsi="仿宋" w:eastAsia="仿宋"/>
          <w:sz w:val="24"/>
        </w:rPr>
        <w:t>的</w:t>
      </w:r>
      <w:r>
        <w:rPr>
          <w:rFonts w:hint="eastAsia" w:ascii="仿宋" w:hAnsi="仿宋" w:eastAsia="仿宋"/>
          <w:sz w:val="24"/>
        </w:rPr>
        <w:t>除货物和工程以外的其他政府采购对象，包括采购人自身需要的服务和向社会公众提供的公共服务。</w:t>
      </w:r>
    </w:p>
    <w:p>
      <w:pPr>
        <w:spacing w:line="360" w:lineRule="auto"/>
        <w:ind w:firstLine="480" w:firstLineChars="200"/>
        <w:rPr>
          <w:rFonts w:ascii="仿宋" w:hAnsi="仿宋" w:eastAsia="仿宋"/>
          <w:sz w:val="24"/>
        </w:rPr>
      </w:pPr>
      <w:r>
        <w:rPr>
          <w:rFonts w:ascii="仿宋" w:hAnsi="仿宋" w:eastAsia="仿宋"/>
          <w:sz w:val="24"/>
        </w:rPr>
        <w:t>2.1.4 “</w:t>
      </w:r>
      <w:r>
        <w:rPr>
          <w:rFonts w:hint="eastAsia" w:ascii="仿宋" w:hAnsi="仿宋" w:eastAsia="仿宋"/>
          <w:sz w:val="24"/>
        </w:rPr>
        <w:t>甲方</w:t>
      </w:r>
      <w:r>
        <w:rPr>
          <w:rFonts w:ascii="仿宋" w:hAnsi="仿宋" w:eastAsia="仿宋"/>
          <w:sz w:val="24"/>
        </w:rPr>
        <w:t>”系指与</w:t>
      </w:r>
      <w:r>
        <w:rPr>
          <w:rFonts w:hint="eastAsia" w:ascii="仿宋" w:hAnsi="仿宋" w:eastAsia="仿宋"/>
          <w:sz w:val="24"/>
        </w:rPr>
        <w:t>中标供应商</w:t>
      </w:r>
      <w:r>
        <w:rPr>
          <w:rFonts w:ascii="仿宋" w:hAnsi="仿宋" w:eastAsia="仿宋"/>
          <w:sz w:val="24"/>
        </w:rPr>
        <w:t>签署合同的采购人</w:t>
      </w:r>
      <w:r>
        <w:rPr>
          <w:rFonts w:hint="eastAsia" w:ascii="仿宋" w:hAnsi="仿宋" w:eastAsia="仿宋"/>
          <w:sz w:val="24"/>
        </w:rPr>
        <w:t>；采购人委托采购代理机构代表其与乙方签订合同的，采购人的授权委托书作为合同附件。</w:t>
      </w:r>
    </w:p>
    <w:p>
      <w:pPr>
        <w:spacing w:line="360" w:lineRule="auto"/>
        <w:ind w:firstLine="480" w:firstLineChars="200"/>
        <w:rPr>
          <w:rFonts w:ascii="仿宋" w:hAnsi="仿宋" w:eastAsia="仿宋"/>
          <w:sz w:val="24"/>
        </w:rPr>
      </w:pPr>
      <w:r>
        <w:rPr>
          <w:rFonts w:ascii="仿宋" w:hAnsi="仿宋" w:eastAsia="仿宋"/>
          <w:sz w:val="24"/>
        </w:rPr>
        <w:t>2.1.5 “乙方”系指根据合同约定提供服务的中标供应商</w:t>
      </w:r>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仿宋" w:hAnsi="仿宋" w:eastAsia="仿宋"/>
          <w:sz w:val="24"/>
        </w:rPr>
      </w:pPr>
      <w:r>
        <w:rPr>
          <w:rFonts w:ascii="仿宋" w:hAnsi="仿宋" w:eastAsia="仿宋"/>
          <w:sz w:val="24"/>
        </w:rPr>
        <w:t>2.1.6 “现场”系指合同约定提供服务的地点。</w:t>
      </w:r>
    </w:p>
    <w:p>
      <w:pPr>
        <w:spacing w:line="360" w:lineRule="auto"/>
        <w:ind w:firstLine="482" w:firstLineChars="200"/>
        <w:outlineLvl w:val="0"/>
        <w:rPr>
          <w:rFonts w:ascii="仿宋" w:hAnsi="仿宋" w:eastAsia="仿宋"/>
          <w:b/>
          <w:sz w:val="24"/>
        </w:rPr>
      </w:pPr>
      <w:bookmarkStart w:id="439" w:name="_Toc23289"/>
      <w:bookmarkStart w:id="440" w:name="_Toc19539"/>
      <w:bookmarkStart w:id="441" w:name="_Toc16752"/>
      <w:bookmarkStart w:id="442" w:name="_Toc3769"/>
      <w:bookmarkStart w:id="443" w:name="_Toc31402"/>
      <w:r>
        <w:rPr>
          <w:rFonts w:ascii="仿宋" w:hAnsi="仿宋" w:eastAsia="仿宋"/>
          <w:b/>
          <w:sz w:val="24"/>
        </w:rPr>
        <w:t>2.2 技术规范</w:t>
      </w:r>
      <w:bookmarkEnd w:id="439"/>
      <w:bookmarkEnd w:id="440"/>
      <w:bookmarkEnd w:id="441"/>
      <w:bookmarkEnd w:id="442"/>
      <w:bookmarkEnd w:id="443"/>
    </w:p>
    <w:p>
      <w:pPr>
        <w:spacing w:line="360" w:lineRule="auto"/>
        <w:ind w:firstLine="480" w:firstLineChars="200"/>
        <w:rPr>
          <w:rFonts w:ascii="仿宋" w:hAnsi="仿宋" w:eastAsia="仿宋"/>
          <w:sz w:val="24"/>
        </w:rPr>
      </w:pPr>
      <w:r>
        <w:rPr>
          <w:rFonts w:hint="eastAsia" w:ascii="仿宋" w:hAnsi="仿宋" w:eastAsia="仿宋"/>
          <w:sz w:val="24"/>
        </w:rPr>
        <w:t>服务</w:t>
      </w:r>
      <w:r>
        <w:rPr>
          <w:rFonts w:ascii="仿宋" w:hAnsi="仿宋" w:eastAsia="仿宋"/>
          <w:sz w:val="24"/>
        </w:rPr>
        <w:t>所应遵守的技术规范应与采购文件规定的技术规范和技术规范附件(如果有的话)及其技术规范偏差表(如果被甲方接受的话)相一致</w:t>
      </w:r>
      <w:r>
        <w:rPr>
          <w:rFonts w:hint="eastAsia" w:ascii="仿宋" w:hAnsi="仿宋" w:eastAsia="仿宋"/>
          <w:sz w:val="24"/>
        </w:rPr>
        <w:t>；</w:t>
      </w:r>
      <w:r>
        <w:rPr>
          <w:rFonts w:ascii="仿宋" w:hAnsi="仿宋" w:eastAsia="仿宋"/>
          <w:sz w:val="24"/>
        </w:rPr>
        <w:t>如果采购文件中没有技术规范的相应说明，那么应以国家有关部门最新颁布的相应标准</w:t>
      </w:r>
      <w:r>
        <w:rPr>
          <w:rFonts w:hint="eastAsia" w:ascii="仿宋" w:hAnsi="仿宋" w:eastAsia="仿宋"/>
          <w:sz w:val="24"/>
        </w:rPr>
        <w:t>和</w:t>
      </w:r>
      <w:r>
        <w:rPr>
          <w:rFonts w:ascii="仿宋" w:hAnsi="仿宋" w:eastAsia="仿宋"/>
          <w:sz w:val="24"/>
        </w:rPr>
        <w:t>规范为准。</w:t>
      </w:r>
    </w:p>
    <w:p>
      <w:pPr>
        <w:spacing w:line="360" w:lineRule="auto"/>
        <w:ind w:firstLine="482" w:firstLineChars="200"/>
        <w:outlineLvl w:val="0"/>
        <w:rPr>
          <w:rFonts w:ascii="仿宋" w:hAnsi="仿宋" w:eastAsia="仿宋"/>
          <w:b/>
          <w:sz w:val="24"/>
        </w:rPr>
      </w:pPr>
      <w:bookmarkStart w:id="444" w:name="_Toc13673"/>
      <w:bookmarkStart w:id="445" w:name="_Toc9161"/>
      <w:bookmarkStart w:id="446" w:name="_Toc4133"/>
      <w:bookmarkStart w:id="447" w:name="_Toc12412"/>
      <w:bookmarkStart w:id="448" w:name="_Toc27945"/>
      <w:r>
        <w:rPr>
          <w:rFonts w:ascii="仿宋" w:hAnsi="仿宋" w:eastAsia="仿宋"/>
          <w:b/>
          <w:sz w:val="24"/>
        </w:rPr>
        <w:t>2.3 知识产权</w:t>
      </w:r>
      <w:bookmarkEnd w:id="444"/>
      <w:bookmarkEnd w:id="445"/>
      <w:bookmarkEnd w:id="446"/>
      <w:bookmarkEnd w:id="447"/>
      <w:bookmarkEnd w:id="448"/>
    </w:p>
    <w:p>
      <w:pPr>
        <w:spacing w:line="360" w:lineRule="auto"/>
        <w:ind w:firstLine="480" w:firstLineChars="200"/>
        <w:rPr>
          <w:rFonts w:ascii="仿宋" w:hAnsi="仿宋" w:eastAsia="仿宋"/>
          <w:sz w:val="24"/>
        </w:rPr>
      </w:pPr>
      <w:r>
        <w:rPr>
          <w:rFonts w:ascii="仿宋" w:hAnsi="仿宋" w:eastAsia="仿宋"/>
          <w:sz w:val="24"/>
        </w:rPr>
        <w:t xml:space="preserve">2.3.1 </w:t>
      </w:r>
      <w:r>
        <w:rPr>
          <w:rFonts w:hint="eastAsia" w:ascii="仿宋" w:hAnsi="仿宋" w:eastAsia="仿宋"/>
          <w:sz w:val="24"/>
        </w:rPr>
        <w:t>乙</w:t>
      </w:r>
      <w:r>
        <w:rPr>
          <w:rFonts w:ascii="仿宋" w:hAnsi="仿宋" w:eastAsia="仿宋"/>
          <w:sz w:val="24"/>
        </w:rPr>
        <w:t>方应保证</w:t>
      </w:r>
      <w:r>
        <w:rPr>
          <w:rFonts w:hint="eastAsia" w:ascii="仿宋" w:hAnsi="仿宋" w:eastAsia="仿宋"/>
          <w:sz w:val="24"/>
        </w:rPr>
        <w:t>其提供的服务</w:t>
      </w:r>
      <w:r>
        <w:rPr>
          <w:rFonts w:ascii="仿宋" w:hAnsi="仿宋" w:eastAsia="仿宋"/>
          <w:sz w:val="24"/>
        </w:rPr>
        <w:t>不受任何第三方提出的侵犯其著作权、商标权、专利权等知识产权方面的起诉</w:t>
      </w:r>
      <w:r>
        <w:rPr>
          <w:rFonts w:hint="eastAsia" w:ascii="仿宋" w:hAnsi="仿宋" w:eastAsia="仿宋"/>
          <w:sz w:val="24"/>
        </w:rPr>
        <w:t>；</w:t>
      </w:r>
      <w:r>
        <w:rPr>
          <w:rFonts w:ascii="仿宋" w:hAnsi="仿宋" w:eastAsia="仿宋"/>
          <w:sz w:val="24"/>
        </w:rPr>
        <w:t>如果任何第三方提出侵权</w:t>
      </w:r>
      <w:r>
        <w:rPr>
          <w:rFonts w:hint="eastAsia" w:ascii="仿宋" w:hAnsi="仿宋" w:eastAsia="仿宋"/>
          <w:sz w:val="24"/>
        </w:rPr>
        <w:t>指控</w:t>
      </w:r>
      <w:r>
        <w:rPr>
          <w:rFonts w:ascii="仿宋" w:hAnsi="仿宋" w:eastAsia="仿宋"/>
          <w:sz w:val="24"/>
        </w:rPr>
        <w:t>，那么乙方须与该第三方交涉并承担由此发生的一切责任、费用和赔偿</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2.3.2 </w:t>
      </w:r>
      <w:r>
        <w:rPr>
          <w:rFonts w:hint="eastAsia" w:ascii="仿宋" w:hAnsi="仿宋" w:eastAsia="仿宋"/>
          <w:sz w:val="24"/>
        </w:rPr>
        <w:t>合同涉及技术成果的归属和收益的分成办法的，</w:t>
      </w: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pPr>
        <w:spacing w:line="360" w:lineRule="auto"/>
        <w:ind w:firstLine="482" w:firstLineChars="200"/>
        <w:rPr>
          <w:rFonts w:ascii="仿宋" w:hAnsi="仿宋" w:eastAsia="仿宋"/>
          <w:b/>
          <w:sz w:val="24"/>
        </w:rPr>
      </w:pPr>
      <w:r>
        <w:rPr>
          <w:rFonts w:ascii="仿宋" w:hAnsi="仿宋" w:eastAsia="仿宋"/>
          <w:b/>
          <w:sz w:val="24"/>
        </w:rPr>
        <w:t xml:space="preserve">2.4 </w:t>
      </w:r>
      <w:r>
        <w:rPr>
          <w:rFonts w:hint="eastAsia" w:ascii="仿宋" w:hAnsi="仿宋" w:eastAsia="仿宋"/>
          <w:b/>
          <w:sz w:val="24"/>
        </w:rPr>
        <w:t>履约检查和问题反馈</w:t>
      </w:r>
    </w:p>
    <w:p>
      <w:pPr>
        <w:spacing w:line="360" w:lineRule="auto"/>
        <w:ind w:firstLine="480" w:firstLineChars="200"/>
        <w:rPr>
          <w:rFonts w:ascii="仿宋" w:hAnsi="仿宋" w:eastAsia="仿宋"/>
          <w:sz w:val="24"/>
        </w:rPr>
      </w:pPr>
      <w:r>
        <w:rPr>
          <w:rFonts w:ascii="仿宋" w:hAnsi="仿宋" w:eastAsia="仿宋"/>
          <w:sz w:val="24"/>
        </w:rPr>
        <w:t>2.4.1甲方</w:t>
      </w:r>
      <w:r>
        <w:rPr>
          <w:rFonts w:hint="eastAsia" w:ascii="仿宋" w:hAnsi="仿宋" w:eastAsia="仿宋"/>
          <w:sz w:val="24"/>
        </w:rPr>
        <w:t>有权</w:t>
      </w:r>
      <w:r>
        <w:rPr>
          <w:rFonts w:ascii="仿宋" w:hAnsi="仿宋" w:eastAsia="仿宋"/>
          <w:sz w:val="24"/>
        </w:rPr>
        <w:t>在其认为必要时</w:t>
      </w:r>
      <w:r>
        <w:rPr>
          <w:rFonts w:hint="eastAsia" w:ascii="仿宋" w:hAnsi="仿宋" w:eastAsia="仿宋"/>
          <w:sz w:val="24"/>
        </w:rPr>
        <w:t>，对乙方是否能够按照合同约定提供服务进行履约检查，以确保乙方所提供的服务能够依约满足甲方之项目需求，但不得因履约检查妨碍乙方的正常工作，乙方应予积极配合；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ascii="仿宋" w:hAnsi="仿宋" w:eastAsia="仿宋"/>
          <w:sz w:val="24"/>
        </w:rPr>
      </w:pPr>
      <w:r>
        <w:rPr>
          <w:rFonts w:ascii="仿宋" w:hAnsi="仿宋" w:eastAsia="仿宋"/>
          <w:sz w:val="24"/>
        </w:rPr>
        <w:t xml:space="preserve">2.4.2 </w:t>
      </w:r>
      <w:r>
        <w:rPr>
          <w:rFonts w:hint="eastAsia" w:ascii="仿宋" w:hAnsi="仿宋" w:eastAsia="仿宋"/>
          <w:sz w:val="24"/>
        </w:rPr>
        <w:t>合同履行期间，甲方有权将履行过程中出现的问题反馈给乙方，双方当事人应以书面形式约定需要完善和改进的内容。</w:t>
      </w:r>
    </w:p>
    <w:p>
      <w:pPr>
        <w:spacing w:line="360" w:lineRule="auto"/>
        <w:ind w:firstLine="482" w:firstLineChars="200"/>
        <w:outlineLvl w:val="0"/>
        <w:rPr>
          <w:rFonts w:ascii="仿宋" w:hAnsi="仿宋" w:eastAsia="仿宋"/>
          <w:b/>
          <w:sz w:val="24"/>
        </w:rPr>
      </w:pPr>
      <w:bookmarkStart w:id="449" w:name="_Toc15447"/>
      <w:bookmarkStart w:id="450" w:name="_Toc22011"/>
      <w:bookmarkStart w:id="451" w:name="_Toc32670"/>
      <w:bookmarkStart w:id="452" w:name="_Toc31233"/>
      <w:bookmarkStart w:id="453" w:name="_Toc26555"/>
      <w:r>
        <w:rPr>
          <w:rFonts w:ascii="仿宋" w:hAnsi="仿宋" w:eastAsia="仿宋"/>
          <w:b/>
          <w:sz w:val="24"/>
        </w:rPr>
        <w:t>2.5 结算方式和付款条件</w:t>
      </w:r>
      <w:bookmarkEnd w:id="449"/>
      <w:bookmarkEnd w:id="450"/>
      <w:bookmarkEnd w:id="451"/>
      <w:bookmarkEnd w:id="452"/>
      <w:bookmarkEnd w:id="453"/>
    </w:p>
    <w:p>
      <w:pPr>
        <w:spacing w:line="360" w:lineRule="auto"/>
        <w:ind w:firstLine="480" w:firstLineChars="200"/>
        <w:rPr>
          <w:rFonts w:ascii="仿宋" w:hAnsi="仿宋" w:eastAsia="仿宋"/>
          <w:sz w:val="24"/>
        </w:rPr>
      </w:pP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pPr>
        <w:spacing w:line="360" w:lineRule="auto"/>
        <w:ind w:firstLine="482" w:firstLineChars="200"/>
        <w:outlineLvl w:val="0"/>
        <w:rPr>
          <w:rFonts w:ascii="仿宋" w:hAnsi="仿宋" w:eastAsia="仿宋"/>
          <w:b/>
          <w:sz w:val="24"/>
        </w:rPr>
      </w:pPr>
      <w:bookmarkStart w:id="454" w:name="_Toc13154"/>
      <w:bookmarkStart w:id="455" w:name="_Toc16163"/>
      <w:bookmarkStart w:id="456" w:name="_Toc13467"/>
      <w:bookmarkStart w:id="457" w:name="_Toc30507"/>
      <w:bookmarkStart w:id="458" w:name="_Toc18990"/>
      <w:r>
        <w:rPr>
          <w:rFonts w:ascii="仿宋" w:hAnsi="仿宋" w:eastAsia="仿宋"/>
          <w:b/>
          <w:sz w:val="24"/>
        </w:rPr>
        <w:t>2.6 技术资料和保密义务</w:t>
      </w:r>
      <w:bookmarkEnd w:id="454"/>
      <w:bookmarkEnd w:id="455"/>
      <w:bookmarkEnd w:id="456"/>
      <w:bookmarkEnd w:id="457"/>
      <w:bookmarkEnd w:id="458"/>
    </w:p>
    <w:p>
      <w:pPr>
        <w:spacing w:line="360" w:lineRule="auto"/>
        <w:ind w:firstLine="480" w:firstLineChars="200"/>
        <w:rPr>
          <w:rFonts w:ascii="仿宋" w:hAnsi="仿宋" w:eastAsia="仿宋"/>
          <w:sz w:val="24"/>
        </w:rPr>
      </w:pPr>
      <w:r>
        <w:rPr>
          <w:rFonts w:ascii="仿宋" w:hAnsi="仿宋" w:eastAsia="仿宋"/>
          <w:sz w:val="24"/>
        </w:rPr>
        <w:t>2.6.1 乙方有权依据合同约定和项目需要，向甲方了解有关情况，调阅有关资料等，甲方应予积极配合；</w:t>
      </w:r>
    </w:p>
    <w:p>
      <w:pPr>
        <w:spacing w:line="360" w:lineRule="auto"/>
        <w:ind w:firstLine="480" w:firstLineChars="200"/>
        <w:rPr>
          <w:rFonts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pPr>
        <w:spacing w:line="360" w:lineRule="auto"/>
        <w:ind w:firstLine="480" w:firstLineChars="200"/>
        <w:rPr>
          <w:rFonts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sz w:val="24"/>
        </w:rPr>
        <w:t>技术情报</w:t>
      </w:r>
      <w:r>
        <w:rPr>
          <w:rFonts w:hint="eastAsia" w:ascii="仿宋" w:hAnsi="仿宋" w:eastAsia="仿宋"/>
          <w:sz w:val="24"/>
        </w:rPr>
        <w:t>、</w:t>
      </w:r>
      <w:r>
        <w:rPr>
          <w:rFonts w:ascii="仿宋" w:hAnsi="仿宋" w:eastAsia="仿宋"/>
          <w:sz w:val="24"/>
        </w:rPr>
        <w:t>技术资料</w:t>
      </w:r>
      <w:r>
        <w:rPr>
          <w:rFonts w:hint="eastAsia" w:ascii="仿宋" w:hAnsi="仿宋" w:eastAsia="仿宋"/>
          <w:sz w:val="24"/>
        </w:rPr>
        <w:t>、商业秘密和商业信息等，并采取一切合理和必要措施和方式防止任何第三方接触到对方当事人的上述保密信息和资料。</w:t>
      </w:r>
    </w:p>
    <w:p>
      <w:pPr>
        <w:spacing w:line="360" w:lineRule="auto"/>
        <w:ind w:firstLine="482" w:firstLineChars="200"/>
        <w:outlineLvl w:val="0"/>
        <w:rPr>
          <w:rFonts w:ascii="仿宋" w:hAnsi="仿宋" w:eastAsia="仿宋"/>
          <w:b/>
          <w:sz w:val="24"/>
        </w:rPr>
      </w:pPr>
      <w:bookmarkStart w:id="459" w:name="_Toc19069"/>
      <w:r>
        <w:rPr>
          <w:rFonts w:ascii="仿宋" w:hAnsi="仿宋" w:eastAsia="仿宋"/>
          <w:b/>
          <w:sz w:val="24"/>
        </w:rPr>
        <w:t xml:space="preserve">2.7 </w:t>
      </w:r>
      <w:r>
        <w:rPr>
          <w:rFonts w:hint="eastAsia" w:ascii="仿宋" w:hAnsi="仿宋" w:eastAsia="仿宋"/>
          <w:b/>
          <w:sz w:val="24"/>
        </w:rPr>
        <w:t>质量保证</w:t>
      </w:r>
      <w:bookmarkEnd w:id="459"/>
    </w:p>
    <w:p>
      <w:pPr>
        <w:spacing w:line="360" w:lineRule="auto"/>
        <w:ind w:firstLine="480" w:firstLineChars="200"/>
        <w:rPr>
          <w:rFonts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pPr>
        <w:spacing w:line="360" w:lineRule="auto"/>
        <w:ind w:firstLine="480" w:firstLineChars="200"/>
        <w:rPr>
          <w:rFonts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仿宋" w:hAnsi="仿宋" w:eastAsia="仿宋"/>
          <w:b/>
          <w:sz w:val="24"/>
        </w:rPr>
      </w:pPr>
      <w:bookmarkStart w:id="460" w:name="_Toc22267"/>
      <w:r>
        <w:rPr>
          <w:rFonts w:ascii="仿宋" w:hAnsi="仿宋" w:eastAsia="仿宋"/>
          <w:b/>
          <w:sz w:val="24"/>
        </w:rPr>
        <w:t xml:space="preserve">2.8 </w:t>
      </w:r>
      <w:r>
        <w:rPr>
          <w:rFonts w:hint="eastAsia" w:ascii="仿宋" w:hAnsi="仿宋" w:eastAsia="仿宋"/>
          <w:b/>
          <w:sz w:val="24"/>
        </w:rPr>
        <w:t>延迟履行</w:t>
      </w:r>
      <w:bookmarkEnd w:id="460"/>
    </w:p>
    <w:p>
      <w:pPr>
        <w:spacing w:line="360" w:lineRule="auto"/>
        <w:ind w:firstLine="480" w:firstLineChars="200"/>
        <w:rPr>
          <w:rFonts w:ascii="仿宋" w:hAnsi="仿宋" w:eastAsia="仿宋"/>
          <w:sz w:val="24"/>
        </w:rPr>
      </w:pPr>
      <w:r>
        <w:rPr>
          <w:rFonts w:ascii="仿宋" w:hAnsi="仿宋" w:eastAsia="仿宋"/>
          <w:sz w:val="24"/>
        </w:rPr>
        <w:t>在合同履行过程中，如果乙方遇到不能按时</w:t>
      </w:r>
      <w:r>
        <w:rPr>
          <w:rFonts w:hint="eastAsia" w:ascii="仿宋" w:hAnsi="仿宋" w:eastAsia="仿宋"/>
          <w:sz w:val="24"/>
        </w:rPr>
        <w:t>提供服务</w:t>
      </w:r>
      <w:r>
        <w:rPr>
          <w:rFonts w:ascii="仿宋" w:hAnsi="仿宋" w:eastAsia="仿宋"/>
          <w:sz w:val="24"/>
        </w:rPr>
        <w:t>的情况，应及时以书面形式将不能按时</w:t>
      </w:r>
      <w:r>
        <w:rPr>
          <w:rFonts w:hint="eastAsia" w:ascii="仿宋" w:hAnsi="仿宋" w:eastAsia="仿宋"/>
          <w:sz w:val="24"/>
        </w:rPr>
        <w:t>提供服务</w:t>
      </w:r>
      <w:r>
        <w:rPr>
          <w:rFonts w:ascii="仿宋" w:hAnsi="仿宋" w:eastAsia="仿宋"/>
          <w:sz w:val="24"/>
        </w:rPr>
        <w:t>的理由、预期延误时间通知甲方</w:t>
      </w:r>
      <w:r>
        <w:rPr>
          <w:rFonts w:hint="eastAsia" w:ascii="仿宋" w:hAnsi="仿宋" w:eastAsia="仿宋"/>
          <w:sz w:val="24"/>
        </w:rPr>
        <w:t>；甲</w:t>
      </w:r>
      <w:r>
        <w:rPr>
          <w:rFonts w:ascii="仿宋" w:hAnsi="仿宋" w:eastAsia="仿宋"/>
          <w:sz w:val="24"/>
        </w:rPr>
        <w:t>方收到乙方通知后，认为其理由正当的，可以书面形式酌情同意乙方可以延长</w:t>
      </w:r>
      <w:r>
        <w:rPr>
          <w:rFonts w:hint="eastAsia" w:ascii="仿宋" w:hAnsi="仿宋" w:eastAsia="仿宋"/>
          <w:sz w:val="24"/>
        </w:rPr>
        <w:t>履行</w:t>
      </w:r>
      <w:r>
        <w:rPr>
          <w:rFonts w:ascii="仿宋" w:hAnsi="仿宋" w:eastAsia="仿宋"/>
          <w:sz w:val="24"/>
        </w:rPr>
        <w:t>的具体时间。</w:t>
      </w:r>
    </w:p>
    <w:p>
      <w:pPr>
        <w:spacing w:line="360" w:lineRule="auto"/>
        <w:ind w:firstLine="482" w:firstLineChars="200"/>
        <w:outlineLvl w:val="0"/>
        <w:rPr>
          <w:rFonts w:ascii="仿宋" w:hAnsi="仿宋" w:eastAsia="仿宋"/>
          <w:b/>
          <w:sz w:val="24"/>
        </w:rPr>
      </w:pPr>
      <w:bookmarkStart w:id="461" w:name="_Toc10611"/>
      <w:r>
        <w:rPr>
          <w:rFonts w:ascii="仿宋" w:hAnsi="仿宋" w:eastAsia="仿宋"/>
          <w:b/>
          <w:sz w:val="24"/>
        </w:rPr>
        <w:t xml:space="preserve">2.9 </w:t>
      </w:r>
      <w:r>
        <w:rPr>
          <w:rFonts w:hint="eastAsia" w:ascii="仿宋" w:hAnsi="仿宋" w:eastAsia="仿宋"/>
          <w:b/>
          <w:sz w:val="24"/>
        </w:rPr>
        <w:t>合同变更</w:t>
      </w:r>
      <w:bookmarkEnd w:id="461"/>
    </w:p>
    <w:p>
      <w:pPr>
        <w:spacing w:line="360" w:lineRule="auto"/>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outlineLvl w:val="0"/>
        <w:rPr>
          <w:rFonts w:ascii="仿宋" w:hAnsi="仿宋" w:eastAsia="仿宋"/>
          <w:b/>
          <w:sz w:val="24"/>
        </w:rPr>
      </w:pPr>
      <w:bookmarkStart w:id="462" w:name="_Toc26689"/>
      <w:bookmarkStart w:id="463" w:name="_Toc10663"/>
      <w:bookmarkStart w:id="464" w:name="_Toc42"/>
      <w:bookmarkStart w:id="465" w:name="_Toc23368"/>
      <w:bookmarkStart w:id="466" w:name="_Toc21830"/>
      <w:r>
        <w:rPr>
          <w:rFonts w:ascii="仿宋" w:hAnsi="仿宋" w:eastAsia="仿宋"/>
          <w:b/>
          <w:sz w:val="24"/>
        </w:rPr>
        <w:t>2.10 合同转让和分包</w:t>
      </w:r>
      <w:bookmarkEnd w:id="462"/>
      <w:bookmarkEnd w:id="463"/>
      <w:bookmarkEnd w:id="464"/>
      <w:bookmarkEnd w:id="465"/>
      <w:bookmarkEnd w:id="466"/>
    </w:p>
    <w:p>
      <w:pPr>
        <w:spacing w:line="360" w:lineRule="auto"/>
        <w:ind w:firstLine="480" w:firstLineChars="200"/>
        <w:rPr>
          <w:rFonts w:ascii="仿宋" w:hAnsi="仿宋" w:eastAsia="仿宋"/>
          <w:sz w:val="24"/>
        </w:rPr>
      </w:pPr>
      <w:r>
        <w:rPr>
          <w:rFonts w:ascii="仿宋" w:hAnsi="仿宋" w:eastAsia="仿宋"/>
          <w:sz w:val="24"/>
        </w:rPr>
        <w:t>合同的权利义务依法不</w:t>
      </w:r>
      <w:r>
        <w:rPr>
          <w:rFonts w:hint="eastAsia" w:ascii="仿宋" w:hAnsi="仿宋" w:eastAsia="仿宋"/>
          <w:sz w:val="24"/>
        </w:rPr>
        <w:t>得</w:t>
      </w:r>
      <w:r>
        <w:rPr>
          <w:rFonts w:ascii="仿宋" w:hAnsi="仿宋" w:eastAsia="仿宋"/>
          <w:sz w:val="24"/>
        </w:rPr>
        <w:t>转让</w:t>
      </w:r>
      <w:r>
        <w:rPr>
          <w:rFonts w:hint="eastAsia" w:ascii="仿宋" w:hAnsi="仿宋" w:eastAsia="仿宋"/>
          <w:sz w:val="24"/>
        </w:rPr>
        <w:t>，</w:t>
      </w:r>
      <w:r>
        <w:rPr>
          <w:rFonts w:ascii="仿宋" w:hAnsi="仿宋" w:eastAsia="仿宋"/>
          <w:sz w:val="24"/>
        </w:rPr>
        <w:t>但经甲方</w:t>
      </w:r>
      <w:r>
        <w:rPr>
          <w:rFonts w:hint="eastAsia" w:ascii="仿宋" w:hAnsi="仿宋" w:eastAsia="仿宋"/>
          <w:sz w:val="24"/>
        </w:rPr>
        <w:t>同意，乙方可以依法采取分包方式履行合同，即：依法可以</w:t>
      </w:r>
      <w:r>
        <w:rPr>
          <w:rFonts w:ascii="仿宋" w:hAnsi="仿宋" w:eastAsia="仿宋"/>
          <w:sz w:val="24"/>
        </w:rPr>
        <w:t>将合同项下的部分非主体、非关键性工作分包给他人完成</w:t>
      </w:r>
      <w:r>
        <w:rPr>
          <w:rFonts w:hint="eastAsia" w:ascii="仿宋" w:hAnsi="仿宋" w:eastAsia="仿宋"/>
          <w:sz w:val="24"/>
        </w:rPr>
        <w:t>，</w:t>
      </w:r>
      <w:r>
        <w:rPr>
          <w:rFonts w:ascii="仿宋" w:hAnsi="仿宋" w:eastAsia="仿宋"/>
          <w:sz w:val="24"/>
        </w:rPr>
        <w:t>接受分包的人应当具备相应的资格条件，并不得再次分包</w:t>
      </w:r>
      <w:r>
        <w:rPr>
          <w:rFonts w:hint="eastAsia" w:ascii="仿宋" w:hAnsi="仿宋" w:eastAsia="仿宋"/>
          <w:sz w:val="24"/>
        </w:rPr>
        <w:t>，</w:t>
      </w:r>
      <w:r>
        <w:rPr>
          <w:rFonts w:ascii="仿宋" w:hAnsi="仿宋" w:eastAsia="仿宋"/>
          <w:sz w:val="24"/>
        </w:rPr>
        <w:t>且乙方应就分包项目向甲方负责</w:t>
      </w:r>
      <w:r>
        <w:rPr>
          <w:rFonts w:hint="eastAsia" w:ascii="仿宋" w:hAnsi="仿宋" w:eastAsia="仿宋"/>
          <w:sz w:val="24"/>
        </w:rPr>
        <w:t>，</w:t>
      </w:r>
      <w:r>
        <w:rPr>
          <w:rFonts w:ascii="仿宋" w:hAnsi="仿宋" w:eastAsia="仿宋"/>
          <w:sz w:val="24"/>
        </w:rPr>
        <w:t>并</w:t>
      </w:r>
      <w:r>
        <w:rPr>
          <w:rFonts w:hint="eastAsia" w:ascii="仿宋" w:hAnsi="仿宋" w:eastAsia="仿宋"/>
          <w:sz w:val="24"/>
        </w:rPr>
        <w:t>与分包供应商就分包项目向甲方承担连带责任。</w:t>
      </w:r>
    </w:p>
    <w:p>
      <w:pPr>
        <w:spacing w:line="360" w:lineRule="auto"/>
        <w:ind w:firstLine="482" w:firstLineChars="200"/>
        <w:outlineLvl w:val="0"/>
        <w:rPr>
          <w:rFonts w:ascii="仿宋" w:hAnsi="仿宋" w:eastAsia="仿宋"/>
          <w:b/>
          <w:sz w:val="24"/>
        </w:rPr>
      </w:pPr>
      <w:bookmarkStart w:id="467" w:name="_Toc25571"/>
      <w:bookmarkStart w:id="468" w:name="_Toc26633"/>
      <w:bookmarkStart w:id="469" w:name="_Toc14371"/>
      <w:bookmarkStart w:id="470" w:name="_Toc4720"/>
      <w:bookmarkStart w:id="471" w:name="_Toc32494"/>
      <w:r>
        <w:rPr>
          <w:rFonts w:ascii="仿宋" w:hAnsi="仿宋" w:eastAsia="仿宋"/>
          <w:b/>
          <w:sz w:val="24"/>
        </w:rPr>
        <w:t>2.11 不可抗力</w:t>
      </w:r>
      <w:bookmarkEnd w:id="467"/>
      <w:bookmarkEnd w:id="468"/>
      <w:bookmarkEnd w:id="469"/>
      <w:bookmarkEnd w:id="470"/>
      <w:bookmarkEnd w:id="471"/>
    </w:p>
    <w:p>
      <w:pPr>
        <w:spacing w:line="360" w:lineRule="auto"/>
        <w:ind w:firstLine="480" w:firstLineChars="200"/>
        <w:rPr>
          <w:rFonts w:ascii="仿宋" w:hAnsi="仿宋" w:eastAsia="仿宋"/>
          <w:sz w:val="24"/>
        </w:rPr>
      </w:pPr>
      <w:r>
        <w:rPr>
          <w:rFonts w:ascii="仿宋" w:hAnsi="仿宋" w:eastAsia="仿宋"/>
          <w:sz w:val="24"/>
        </w:rPr>
        <w:t>2.11.1如果任何一方遭遇法律规定的不可抗力，致使合同履行受阻时，履行合同的期限应予延长，延长的期限应相当于不可抗力所影响的时间</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2.11.2 </w:t>
      </w:r>
      <w:r>
        <w:rPr>
          <w:rFonts w:hint="eastAsia" w:ascii="仿宋" w:hAnsi="仿宋" w:eastAsia="仿宋"/>
          <w:sz w:val="24"/>
        </w:rPr>
        <w:t>因不可抗力致使不能实现合同目的的，当事人可以解除合同；</w:t>
      </w:r>
    </w:p>
    <w:p>
      <w:pPr>
        <w:spacing w:line="360" w:lineRule="auto"/>
        <w:ind w:firstLine="480" w:firstLineChars="200"/>
        <w:rPr>
          <w:rFonts w:ascii="仿宋" w:hAnsi="仿宋" w:eastAsia="仿宋"/>
          <w:sz w:val="24"/>
        </w:rPr>
      </w:pPr>
      <w:r>
        <w:rPr>
          <w:rFonts w:ascii="仿宋" w:hAnsi="仿宋" w:eastAsia="仿宋"/>
          <w:sz w:val="24"/>
        </w:rPr>
        <w:t xml:space="preserve">2.11.3 </w:t>
      </w:r>
      <w:r>
        <w:rPr>
          <w:rFonts w:hint="eastAsia" w:ascii="仿宋" w:hAnsi="仿宋" w:eastAsia="仿宋"/>
          <w:sz w:val="24"/>
        </w:rPr>
        <w:t>因</w:t>
      </w:r>
      <w:r>
        <w:rPr>
          <w:rFonts w:ascii="仿宋" w:hAnsi="仿宋" w:eastAsia="仿宋"/>
          <w:sz w:val="24"/>
        </w:rPr>
        <w:t>不可抗力致使合同有变更必要的，双方当事人应在</w:t>
      </w:r>
      <w:r>
        <w:rPr>
          <w:rFonts w:ascii="仿宋" w:hAnsi="仿宋" w:eastAsia="仿宋"/>
          <w:b/>
          <w:i/>
          <w:sz w:val="24"/>
          <w:u w:val="single"/>
        </w:rPr>
        <w:t>合同专用条款</w:t>
      </w:r>
      <w:r>
        <w:rPr>
          <w:rFonts w:ascii="仿宋" w:hAnsi="仿宋" w:eastAsia="仿宋"/>
          <w:sz w:val="24"/>
        </w:rPr>
        <w:t>约定时间内以书面形式变更合同</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2.11.4受</w:t>
      </w:r>
      <w:r>
        <w:rPr>
          <w:rFonts w:hint="eastAsia" w:ascii="仿宋" w:hAnsi="仿宋" w:eastAsia="仿宋"/>
          <w:sz w:val="24"/>
        </w:rPr>
        <w:t>不可抗力</w:t>
      </w:r>
      <w:r>
        <w:rPr>
          <w:rFonts w:ascii="仿宋" w:hAnsi="仿宋" w:eastAsia="仿宋"/>
          <w:sz w:val="24"/>
        </w:rPr>
        <w:t>影响的一方在不可抗力发生后</w:t>
      </w:r>
      <w:r>
        <w:rPr>
          <w:rFonts w:hint="eastAsia" w:ascii="仿宋" w:hAnsi="仿宋" w:eastAsia="仿宋"/>
          <w:sz w:val="24"/>
        </w:rPr>
        <w:t>，</w:t>
      </w:r>
      <w:r>
        <w:rPr>
          <w:rFonts w:ascii="仿宋" w:hAnsi="仿宋" w:eastAsia="仿宋"/>
          <w:sz w:val="24"/>
        </w:rPr>
        <w:t>应在</w:t>
      </w:r>
      <w:r>
        <w:rPr>
          <w:rFonts w:ascii="仿宋" w:hAnsi="仿宋" w:eastAsia="仿宋"/>
          <w:b/>
          <w:i/>
          <w:sz w:val="24"/>
          <w:u w:val="single"/>
        </w:rPr>
        <w:t>合同专用条款</w:t>
      </w:r>
      <w:r>
        <w:rPr>
          <w:rFonts w:ascii="仿宋" w:hAnsi="仿宋" w:eastAsia="仿宋"/>
          <w:sz w:val="24"/>
        </w:rPr>
        <w:t>约定时间内以书面形式通知</w:t>
      </w:r>
      <w:r>
        <w:rPr>
          <w:rFonts w:hint="eastAsia" w:ascii="仿宋" w:hAnsi="仿宋" w:eastAsia="仿宋"/>
          <w:sz w:val="24"/>
        </w:rPr>
        <w:t>对</w:t>
      </w:r>
      <w:r>
        <w:rPr>
          <w:rFonts w:ascii="仿宋" w:hAnsi="仿宋" w:eastAsia="仿宋"/>
          <w:sz w:val="24"/>
        </w:rPr>
        <w:t>方当事人，并在</w:t>
      </w:r>
      <w:r>
        <w:rPr>
          <w:rFonts w:ascii="仿宋" w:hAnsi="仿宋" w:eastAsia="仿宋"/>
          <w:b/>
          <w:i/>
          <w:sz w:val="24"/>
          <w:u w:val="single"/>
        </w:rPr>
        <w:t>合同专用条款</w:t>
      </w:r>
      <w:r>
        <w:rPr>
          <w:rFonts w:ascii="仿宋" w:hAnsi="仿宋" w:eastAsia="仿宋"/>
          <w:sz w:val="24"/>
        </w:rPr>
        <w:t>约定时间内，将有关部门出具的证明文件送达</w:t>
      </w:r>
      <w:r>
        <w:rPr>
          <w:rFonts w:hint="eastAsia" w:ascii="仿宋" w:hAnsi="仿宋" w:eastAsia="仿宋"/>
          <w:sz w:val="24"/>
        </w:rPr>
        <w:t>对方当事人</w:t>
      </w:r>
      <w:r>
        <w:rPr>
          <w:rFonts w:ascii="仿宋" w:hAnsi="仿宋" w:eastAsia="仿宋"/>
          <w:sz w:val="24"/>
        </w:rPr>
        <w:t>。</w:t>
      </w:r>
    </w:p>
    <w:p>
      <w:pPr>
        <w:spacing w:line="360" w:lineRule="auto"/>
        <w:ind w:firstLine="482" w:firstLineChars="200"/>
        <w:outlineLvl w:val="0"/>
        <w:rPr>
          <w:rFonts w:ascii="仿宋" w:hAnsi="仿宋" w:eastAsia="仿宋"/>
          <w:b/>
          <w:sz w:val="24"/>
        </w:rPr>
      </w:pPr>
      <w:bookmarkStart w:id="472" w:name="_Toc25783"/>
      <w:bookmarkStart w:id="473" w:name="_Toc3638"/>
      <w:bookmarkStart w:id="474" w:name="_Toc23854"/>
      <w:bookmarkStart w:id="475" w:name="_Toc24465"/>
      <w:bookmarkStart w:id="476" w:name="_Toc14115"/>
      <w:r>
        <w:rPr>
          <w:rFonts w:ascii="仿宋" w:hAnsi="仿宋" w:eastAsia="仿宋"/>
          <w:b/>
          <w:sz w:val="24"/>
        </w:rPr>
        <w:t>2.12 税费</w:t>
      </w:r>
      <w:bookmarkEnd w:id="472"/>
      <w:bookmarkEnd w:id="473"/>
      <w:bookmarkEnd w:id="474"/>
      <w:bookmarkEnd w:id="475"/>
      <w:bookmarkEnd w:id="476"/>
    </w:p>
    <w:p>
      <w:pPr>
        <w:spacing w:line="360" w:lineRule="auto"/>
        <w:ind w:firstLine="480" w:firstLineChars="200"/>
        <w:rPr>
          <w:rFonts w:ascii="仿宋" w:hAnsi="仿宋" w:eastAsia="仿宋"/>
          <w:sz w:val="24"/>
        </w:rPr>
      </w:pPr>
      <w:r>
        <w:rPr>
          <w:rFonts w:ascii="仿宋" w:hAnsi="仿宋" w:eastAsia="仿宋"/>
          <w:sz w:val="24"/>
        </w:rPr>
        <w:t>与合同有关的一切税费</w:t>
      </w:r>
      <w:r>
        <w:rPr>
          <w:rFonts w:hint="eastAsia" w:ascii="仿宋" w:hAnsi="仿宋" w:eastAsia="仿宋"/>
          <w:sz w:val="24"/>
        </w:rPr>
        <w:t>，</w:t>
      </w:r>
      <w:r>
        <w:rPr>
          <w:rFonts w:ascii="仿宋" w:hAnsi="仿宋" w:eastAsia="仿宋"/>
          <w:sz w:val="24"/>
        </w:rPr>
        <w:t>均按照中华人民共和国法律的相关规定缴纳。</w:t>
      </w:r>
    </w:p>
    <w:p>
      <w:pPr>
        <w:spacing w:line="360" w:lineRule="auto"/>
        <w:ind w:firstLine="482" w:firstLineChars="200"/>
        <w:outlineLvl w:val="0"/>
        <w:rPr>
          <w:rFonts w:ascii="仿宋" w:hAnsi="仿宋" w:eastAsia="仿宋"/>
          <w:b/>
          <w:sz w:val="24"/>
        </w:rPr>
      </w:pPr>
      <w:bookmarkStart w:id="477" w:name="_Toc25525"/>
      <w:bookmarkStart w:id="478" w:name="_Toc7315"/>
      <w:bookmarkStart w:id="479" w:name="_Toc14814"/>
      <w:bookmarkStart w:id="480" w:name="_Toc30105"/>
      <w:bookmarkStart w:id="481" w:name="_Toc26883"/>
      <w:r>
        <w:rPr>
          <w:rFonts w:ascii="仿宋" w:hAnsi="仿宋" w:eastAsia="仿宋"/>
          <w:b/>
          <w:sz w:val="24"/>
        </w:rPr>
        <w:t>2.13 乙方破产</w:t>
      </w:r>
      <w:bookmarkEnd w:id="477"/>
      <w:bookmarkEnd w:id="478"/>
      <w:bookmarkEnd w:id="479"/>
      <w:bookmarkEnd w:id="480"/>
      <w:bookmarkEnd w:id="481"/>
    </w:p>
    <w:p>
      <w:pPr>
        <w:spacing w:line="360" w:lineRule="auto"/>
        <w:ind w:firstLine="480" w:firstLineChars="200"/>
        <w:rPr>
          <w:rFonts w:ascii="仿宋" w:hAnsi="仿宋" w:eastAsia="仿宋"/>
          <w:sz w:val="24"/>
        </w:rPr>
      </w:pPr>
      <w:r>
        <w:rPr>
          <w:rFonts w:ascii="仿宋" w:hAnsi="仿宋" w:eastAsia="仿宋"/>
          <w:sz w:val="24"/>
        </w:rPr>
        <w:t>如果乙方破产导致合同无法履行时，甲方可以书面形式通知乙方终止合同且不给予乙方任何补偿和赔偿</w:t>
      </w:r>
      <w:r>
        <w:rPr>
          <w:rFonts w:hint="eastAsia" w:ascii="仿宋" w:hAnsi="仿宋" w:eastAsia="仿宋"/>
          <w:sz w:val="24"/>
        </w:rPr>
        <w:t>，但合同的</w:t>
      </w:r>
      <w:r>
        <w:rPr>
          <w:rFonts w:ascii="仿宋" w:hAnsi="仿宋" w:eastAsia="仿宋"/>
          <w:sz w:val="24"/>
        </w:rPr>
        <w:t>终止不损害或不影响甲方已经采取或将要采取的任何要求乙方支付违约金</w:t>
      </w:r>
      <w:r>
        <w:rPr>
          <w:rFonts w:hint="eastAsia" w:ascii="仿宋" w:hAnsi="仿宋" w:eastAsia="仿宋"/>
          <w:sz w:val="24"/>
        </w:rPr>
        <w:t>、</w:t>
      </w:r>
      <w:r>
        <w:rPr>
          <w:rFonts w:ascii="仿宋" w:hAnsi="仿宋" w:eastAsia="仿宋"/>
          <w:sz w:val="24"/>
        </w:rPr>
        <w:t>赔偿损失等的行动或补救措施的权利</w:t>
      </w:r>
      <w:r>
        <w:rPr>
          <w:rFonts w:hint="eastAsia" w:ascii="仿宋" w:hAnsi="仿宋" w:eastAsia="仿宋"/>
          <w:sz w:val="24"/>
        </w:rPr>
        <w:t>。</w:t>
      </w:r>
    </w:p>
    <w:p>
      <w:pPr>
        <w:spacing w:line="360" w:lineRule="auto"/>
        <w:ind w:firstLine="482" w:firstLineChars="200"/>
        <w:outlineLvl w:val="0"/>
        <w:rPr>
          <w:rFonts w:ascii="仿宋" w:hAnsi="仿宋" w:eastAsia="仿宋"/>
          <w:b/>
          <w:sz w:val="24"/>
        </w:rPr>
      </w:pPr>
      <w:bookmarkStart w:id="482" w:name="_Toc23323"/>
      <w:bookmarkStart w:id="483" w:name="_Toc2016"/>
      <w:bookmarkStart w:id="484" w:name="_Toc1123"/>
      <w:r>
        <w:rPr>
          <w:rFonts w:ascii="仿宋" w:hAnsi="仿宋" w:eastAsia="仿宋"/>
          <w:b/>
          <w:sz w:val="24"/>
        </w:rPr>
        <w:t>2.14 合同中止、终止</w:t>
      </w:r>
      <w:bookmarkEnd w:id="482"/>
      <w:bookmarkEnd w:id="483"/>
      <w:bookmarkEnd w:id="484"/>
    </w:p>
    <w:p>
      <w:pPr>
        <w:spacing w:line="360" w:lineRule="auto"/>
        <w:ind w:firstLine="480" w:firstLineChars="200"/>
        <w:rPr>
          <w:rFonts w:ascii="仿宋" w:hAnsi="仿宋" w:eastAsia="仿宋"/>
          <w:sz w:val="24"/>
        </w:rPr>
      </w:pPr>
      <w:r>
        <w:rPr>
          <w:rFonts w:ascii="仿宋" w:hAnsi="仿宋" w:eastAsia="仿宋"/>
          <w:sz w:val="24"/>
        </w:rPr>
        <w:t xml:space="preserve">2.14.1 </w:t>
      </w:r>
      <w:r>
        <w:rPr>
          <w:rFonts w:hint="eastAsia" w:ascii="仿宋" w:hAnsi="仿宋" w:eastAsia="仿宋"/>
          <w:sz w:val="24"/>
        </w:rPr>
        <w:t>双方当事人不得擅自中止或者终止合同；</w:t>
      </w:r>
    </w:p>
    <w:p>
      <w:pPr>
        <w:spacing w:line="360" w:lineRule="auto"/>
        <w:ind w:firstLine="480" w:firstLineChars="200"/>
        <w:rPr>
          <w:rFonts w:ascii="仿宋" w:hAnsi="仿宋" w:eastAsia="仿宋"/>
          <w:sz w:val="24"/>
        </w:rPr>
      </w:pPr>
      <w:r>
        <w:rPr>
          <w:rFonts w:ascii="仿宋" w:hAnsi="仿宋" w:eastAsia="仿宋"/>
          <w:sz w:val="24"/>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ascii="仿宋" w:hAnsi="仿宋" w:eastAsia="仿宋"/>
          <w:b/>
          <w:sz w:val="24"/>
        </w:rPr>
      </w:pPr>
      <w:bookmarkStart w:id="485" w:name="_Toc1969"/>
      <w:bookmarkStart w:id="486" w:name="_Toc17363"/>
      <w:bookmarkStart w:id="487" w:name="_Toc14525"/>
      <w:r>
        <w:rPr>
          <w:rFonts w:ascii="仿宋" w:hAnsi="仿宋" w:eastAsia="仿宋"/>
          <w:b/>
          <w:sz w:val="24"/>
        </w:rPr>
        <w:t>2.15 检验和验收</w:t>
      </w:r>
      <w:bookmarkEnd w:id="485"/>
      <w:bookmarkEnd w:id="486"/>
      <w:bookmarkEnd w:id="487"/>
    </w:p>
    <w:p>
      <w:pPr>
        <w:tabs>
          <w:tab w:val="left" w:pos="360"/>
          <w:tab w:val="left" w:pos="540"/>
          <w:tab w:val="left" w:pos="1080"/>
        </w:tabs>
        <w:spacing w:line="360" w:lineRule="auto"/>
        <w:ind w:firstLine="480" w:firstLineChars="200"/>
        <w:rPr>
          <w:rFonts w:ascii="仿宋" w:hAnsi="仿宋" w:eastAsia="仿宋"/>
          <w:sz w:val="24"/>
        </w:rPr>
      </w:pPr>
      <w:r>
        <w:rPr>
          <w:rFonts w:ascii="仿宋" w:hAnsi="仿宋" w:eastAsia="仿宋"/>
          <w:sz w:val="24"/>
        </w:rPr>
        <w:t xml:space="preserve">2.15.1 </w:t>
      </w:r>
      <w:r>
        <w:rPr>
          <w:rFonts w:hint="eastAsia" w:ascii="仿宋" w:hAnsi="仿宋" w:eastAsia="仿宋"/>
          <w:sz w:val="24"/>
        </w:rPr>
        <w:t>乙方按照</w:t>
      </w:r>
      <w:r>
        <w:rPr>
          <w:rFonts w:ascii="仿宋" w:hAnsi="仿宋" w:eastAsia="仿宋"/>
          <w:b/>
          <w:i/>
          <w:sz w:val="24"/>
          <w:u w:val="single"/>
        </w:rPr>
        <w:t>合同专用条款</w:t>
      </w:r>
      <w:r>
        <w:rPr>
          <w:rFonts w:ascii="仿宋" w:hAnsi="仿宋" w:eastAsia="仿宋"/>
          <w:sz w:val="24"/>
        </w:rPr>
        <w:t>的约定</w:t>
      </w:r>
      <w:r>
        <w:rPr>
          <w:rFonts w:hint="eastAsia" w:ascii="仿宋" w:hAnsi="仿宋" w:eastAsia="仿宋"/>
          <w:sz w:val="24"/>
        </w:rPr>
        <w:t>，</w:t>
      </w:r>
      <w:r>
        <w:rPr>
          <w:rFonts w:ascii="仿宋" w:hAnsi="仿宋" w:eastAsia="仿宋"/>
          <w:sz w:val="24"/>
        </w:rPr>
        <w:t>定期提交服务报告</w:t>
      </w:r>
      <w:r>
        <w:rPr>
          <w:rFonts w:hint="eastAsia" w:ascii="仿宋" w:hAnsi="仿宋" w:eastAsia="仿宋"/>
          <w:sz w:val="24"/>
        </w:rPr>
        <w:t>，甲方按照</w:t>
      </w:r>
      <w:r>
        <w:rPr>
          <w:rFonts w:ascii="仿宋" w:hAnsi="仿宋" w:eastAsia="仿宋"/>
          <w:b/>
          <w:i/>
          <w:sz w:val="24"/>
          <w:u w:val="single"/>
        </w:rPr>
        <w:t>合同专用条款</w:t>
      </w:r>
      <w:r>
        <w:rPr>
          <w:rFonts w:ascii="仿宋" w:hAnsi="仿宋" w:eastAsia="仿宋"/>
          <w:sz w:val="24"/>
        </w:rPr>
        <w:t>的约定进行定期验收</w:t>
      </w:r>
      <w:r>
        <w:rPr>
          <w:rFonts w:hint="eastAsia" w:ascii="仿宋" w:hAnsi="仿宋" w:eastAsia="仿宋"/>
          <w:sz w:val="24"/>
        </w:rPr>
        <w:t>；</w:t>
      </w:r>
    </w:p>
    <w:p>
      <w:pPr>
        <w:tabs>
          <w:tab w:val="left" w:pos="360"/>
          <w:tab w:val="left" w:pos="540"/>
          <w:tab w:val="left" w:pos="1080"/>
        </w:tabs>
        <w:spacing w:line="360" w:lineRule="auto"/>
        <w:ind w:firstLine="480" w:firstLineChars="200"/>
        <w:rPr>
          <w:rFonts w:ascii="仿宋" w:hAnsi="仿宋" w:eastAsia="仿宋"/>
          <w:sz w:val="24"/>
        </w:rPr>
      </w:pPr>
      <w:r>
        <w:rPr>
          <w:rFonts w:ascii="仿宋" w:hAnsi="仿宋" w:eastAsia="仿宋"/>
          <w:sz w:val="24"/>
        </w:rPr>
        <w:t xml:space="preserve">2.15.2 </w:t>
      </w:r>
      <w:r>
        <w:rPr>
          <w:rFonts w:hint="eastAsia" w:ascii="仿宋" w:hAnsi="仿宋" w:eastAsia="仿宋"/>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rPr>
          <w:rFonts w:ascii="仿宋" w:hAnsi="仿宋" w:eastAsia="仿宋"/>
          <w:sz w:val="24"/>
        </w:rPr>
      </w:pPr>
      <w:r>
        <w:rPr>
          <w:rFonts w:ascii="仿宋" w:hAnsi="仿宋" w:eastAsia="仿宋"/>
          <w:sz w:val="24"/>
        </w:rPr>
        <w:t xml:space="preserve">2.15.3 </w:t>
      </w:r>
      <w:r>
        <w:rPr>
          <w:rFonts w:hint="eastAsia" w:ascii="仿宋" w:hAnsi="仿宋" w:eastAsia="仿宋"/>
          <w:sz w:val="24"/>
        </w:rPr>
        <w:t>检验和验收标准、程序等具体内容以及前述验收书的效力详见</w:t>
      </w:r>
      <w:r>
        <w:rPr>
          <w:rFonts w:ascii="仿宋" w:hAnsi="仿宋" w:eastAsia="仿宋"/>
          <w:b/>
          <w:i/>
          <w:sz w:val="24"/>
          <w:u w:val="single"/>
        </w:rPr>
        <w:t>合同专用条款</w:t>
      </w:r>
      <w:r>
        <w:rPr>
          <w:rFonts w:hint="eastAsia" w:ascii="仿宋" w:hAnsi="仿宋" w:eastAsia="仿宋"/>
          <w:i/>
          <w:sz w:val="24"/>
        </w:rPr>
        <w:t>。</w:t>
      </w:r>
    </w:p>
    <w:p>
      <w:pPr>
        <w:spacing w:line="360" w:lineRule="auto"/>
        <w:ind w:firstLine="482" w:firstLineChars="200"/>
        <w:outlineLvl w:val="0"/>
        <w:rPr>
          <w:rFonts w:ascii="仿宋" w:hAnsi="仿宋" w:eastAsia="仿宋"/>
          <w:b/>
          <w:sz w:val="24"/>
        </w:rPr>
      </w:pPr>
      <w:bookmarkStart w:id="488" w:name="_Toc9808"/>
      <w:bookmarkStart w:id="489" w:name="_Toc31892"/>
      <w:bookmarkStart w:id="490" w:name="_Toc12666"/>
      <w:bookmarkStart w:id="491" w:name="_Toc2308"/>
      <w:bookmarkStart w:id="492" w:name="_Toc25198"/>
      <w:r>
        <w:rPr>
          <w:rFonts w:ascii="仿宋" w:hAnsi="仿宋" w:eastAsia="仿宋"/>
          <w:b/>
          <w:sz w:val="24"/>
        </w:rPr>
        <w:t>2.16 通知和送达</w:t>
      </w:r>
      <w:bookmarkEnd w:id="488"/>
      <w:bookmarkEnd w:id="489"/>
      <w:bookmarkEnd w:id="490"/>
      <w:bookmarkEnd w:id="491"/>
      <w:bookmarkEnd w:id="492"/>
    </w:p>
    <w:p>
      <w:pPr>
        <w:spacing w:line="360" w:lineRule="auto"/>
        <w:ind w:firstLine="480" w:firstLineChars="200"/>
        <w:rPr>
          <w:rFonts w:ascii="仿宋" w:hAnsi="仿宋" w:eastAsia="仿宋"/>
          <w:sz w:val="24"/>
        </w:rPr>
      </w:pPr>
      <w:bookmarkStart w:id="493" w:name="_Toc18401"/>
      <w:bookmarkStart w:id="494" w:name="_Toc27674"/>
      <w:r>
        <w:rPr>
          <w:rFonts w:ascii="仿宋" w:hAnsi="仿宋" w:eastAsia="仿宋"/>
          <w:sz w:val="24"/>
        </w:rPr>
        <w:t>2.17.1</w:t>
      </w:r>
      <w:r>
        <w:rPr>
          <w:rFonts w:hint="eastAsia" w:ascii="仿宋" w:hAnsi="仿宋" w:eastAsia="仿宋"/>
          <w:sz w:val="24"/>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p>
    <w:p>
      <w:pPr>
        <w:spacing w:line="360" w:lineRule="auto"/>
        <w:ind w:firstLine="480" w:firstLineChars="200"/>
        <w:rPr>
          <w:rFonts w:ascii="仿宋" w:hAnsi="仿宋" w:eastAsia="仿宋"/>
          <w:sz w:val="24"/>
        </w:rPr>
      </w:pPr>
      <w:r>
        <w:rPr>
          <w:rFonts w:ascii="仿宋" w:hAnsi="仿宋" w:eastAsia="仿宋"/>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493"/>
      <w:bookmarkEnd w:id="494"/>
    </w:p>
    <w:p>
      <w:pPr>
        <w:spacing w:line="360" w:lineRule="auto"/>
        <w:ind w:firstLine="482" w:firstLineChars="200"/>
        <w:outlineLvl w:val="0"/>
        <w:rPr>
          <w:rFonts w:ascii="仿宋" w:hAnsi="仿宋" w:eastAsia="仿宋"/>
          <w:b/>
          <w:sz w:val="24"/>
        </w:rPr>
      </w:pPr>
      <w:bookmarkStart w:id="495" w:name="_Toc12254"/>
      <w:bookmarkStart w:id="496" w:name="_Toc20808"/>
      <w:bookmarkStart w:id="497" w:name="_Toc5063"/>
      <w:bookmarkStart w:id="498" w:name="_Toc28906"/>
      <w:bookmarkStart w:id="499" w:name="_Toc27644"/>
      <w:r>
        <w:rPr>
          <w:rFonts w:ascii="仿宋" w:hAnsi="仿宋" w:eastAsia="仿宋"/>
          <w:b/>
          <w:sz w:val="24"/>
        </w:rPr>
        <w:t xml:space="preserve">2.17 </w:t>
      </w:r>
      <w:r>
        <w:rPr>
          <w:rFonts w:hint="eastAsia" w:ascii="仿宋" w:hAnsi="仿宋" w:eastAsia="仿宋"/>
          <w:b/>
          <w:sz w:val="24"/>
        </w:rPr>
        <w:t>合同使用的文字和</w:t>
      </w:r>
      <w:r>
        <w:rPr>
          <w:rFonts w:ascii="仿宋" w:hAnsi="仿宋" w:eastAsia="仿宋"/>
          <w:b/>
          <w:sz w:val="24"/>
        </w:rPr>
        <w:t>适用的法律</w:t>
      </w:r>
      <w:bookmarkEnd w:id="495"/>
      <w:bookmarkEnd w:id="496"/>
      <w:bookmarkEnd w:id="497"/>
      <w:bookmarkEnd w:id="498"/>
      <w:bookmarkEnd w:id="499"/>
    </w:p>
    <w:p>
      <w:pPr>
        <w:spacing w:line="360" w:lineRule="auto"/>
        <w:ind w:firstLine="480" w:firstLineChars="200"/>
        <w:rPr>
          <w:rFonts w:ascii="仿宋" w:hAnsi="仿宋" w:eastAsia="仿宋"/>
          <w:sz w:val="24"/>
        </w:rPr>
      </w:pPr>
      <w:r>
        <w:rPr>
          <w:rFonts w:ascii="仿宋" w:hAnsi="仿宋" w:eastAsia="仿宋"/>
          <w:sz w:val="24"/>
        </w:rPr>
        <w:t>2.17.1 合同使用汉语书就</w:t>
      </w:r>
      <w:r>
        <w:rPr>
          <w:rFonts w:hint="eastAsia" w:ascii="仿宋" w:hAnsi="仿宋" w:eastAsia="仿宋"/>
          <w:sz w:val="24"/>
        </w:rPr>
        <w:t>、</w:t>
      </w:r>
      <w:r>
        <w:rPr>
          <w:rFonts w:ascii="仿宋" w:hAnsi="仿宋" w:eastAsia="仿宋"/>
          <w:sz w:val="24"/>
        </w:rPr>
        <w:t>变更和解释</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 xml:space="preserve">2.17.2 </w:t>
      </w:r>
      <w:r>
        <w:rPr>
          <w:rFonts w:hint="eastAsia" w:ascii="仿宋" w:hAnsi="仿宋" w:eastAsia="仿宋"/>
          <w:sz w:val="24"/>
        </w:rPr>
        <w:t>合同适用</w:t>
      </w:r>
      <w:r>
        <w:rPr>
          <w:rFonts w:ascii="仿宋" w:hAnsi="仿宋" w:eastAsia="仿宋"/>
          <w:sz w:val="24"/>
        </w:rPr>
        <w:t>中华人民共和国法律。</w:t>
      </w:r>
    </w:p>
    <w:p>
      <w:pPr>
        <w:spacing w:line="360" w:lineRule="auto"/>
        <w:ind w:firstLine="482" w:firstLineChars="200"/>
        <w:outlineLvl w:val="0"/>
        <w:rPr>
          <w:rFonts w:ascii="仿宋" w:hAnsi="仿宋" w:eastAsia="仿宋"/>
          <w:b/>
          <w:sz w:val="24"/>
        </w:rPr>
      </w:pPr>
      <w:bookmarkStart w:id="500" w:name="_Toc22266"/>
      <w:bookmarkStart w:id="501" w:name="_Toc1492"/>
      <w:bookmarkStart w:id="502" w:name="_Toc30096"/>
      <w:bookmarkStart w:id="503" w:name="_Toc27403"/>
      <w:bookmarkStart w:id="504" w:name="_Toc27127"/>
      <w:r>
        <w:rPr>
          <w:rFonts w:ascii="仿宋" w:hAnsi="仿宋" w:eastAsia="仿宋"/>
          <w:b/>
          <w:sz w:val="24"/>
        </w:rPr>
        <w:t>2.18 履约保证金</w:t>
      </w:r>
      <w:bookmarkEnd w:id="500"/>
      <w:bookmarkEnd w:id="501"/>
      <w:bookmarkEnd w:id="502"/>
      <w:bookmarkEnd w:id="503"/>
      <w:bookmarkEnd w:id="504"/>
    </w:p>
    <w:p>
      <w:pPr>
        <w:pStyle w:val="617"/>
        <w:spacing w:before="0" w:beforeAutospacing="0" w:after="0" w:afterAutospacing="0" w:line="360" w:lineRule="auto"/>
        <w:ind w:firstLine="420"/>
        <w:rPr>
          <w:rFonts w:ascii="仿宋" w:hAnsi="仿宋" w:eastAsia="仿宋"/>
        </w:rPr>
      </w:pPr>
      <w:r>
        <w:rPr>
          <w:rFonts w:ascii="仿宋" w:hAnsi="仿宋" w:eastAsia="仿宋"/>
        </w:rPr>
        <w:t xml:space="preserve">2.18.1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w:t>
      </w:r>
      <w:r>
        <w:rPr>
          <w:rFonts w:ascii="仿宋" w:hAnsi="仿宋" w:eastAsia="仿宋"/>
        </w:rPr>
        <w:t>1%的履约保证金；鼓励和支持乙方以银行、保险公司出具的保函形式提供履约保证</w:t>
      </w:r>
      <w:r>
        <w:rPr>
          <w:rFonts w:hint="eastAsia" w:ascii="仿宋" w:hAnsi="仿宋" w:eastAsia="仿宋"/>
        </w:rPr>
        <w:t>，乙方以银行、保险公司出具保函形式提交履约保证金的，甲方不得拒收。</w:t>
      </w:r>
    </w:p>
    <w:p>
      <w:pPr>
        <w:spacing w:line="360" w:lineRule="auto"/>
        <w:ind w:firstLine="480" w:firstLineChars="200"/>
        <w:rPr>
          <w:rFonts w:ascii="仿宋" w:hAnsi="仿宋" w:eastAsia="仿宋"/>
          <w:sz w:val="24"/>
        </w:rPr>
      </w:pPr>
      <w:r>
        <w:rPr>
          <w:rFonts w:ascii="仿宋" w:hAnsi="仿宋" w:eastAsia="仿宋"/>
          <w:sz w:val="24"/>
        </w:rPr>
        <w:t xml:space="preserve">2.18.2  </w:t>
      </w:r>
      <w:r>
        <w:rPr>
          <w:rFonts w:hint="eastAsia" w:ascii="仿宋" w:hAnsi="仿宋" w:eastAsia="仿宋"/>
          <w:sz w:val="24"/>
        </w:rPr>
        <w:t>甲方在项目验收结束后及时退还履约保证金。</w:t>
      </w:r>
      <w:r>
        <w:rPr>
          <w:rFonts w:hint="eastAsia" w:ascii="仿宋" w:hAnsi="仿宋" w:eastAsia="仿宋" w:cs="宋体"/>
          <w:sz w:val="24"/>
        </w:rPr>
        <w:t>甲方在项目通过验收之日起</w:t>
      </w:r>
      <w:r>
        <w:rPr>
          <w:rFonts w:hint="eastAsia" w:ascii="仿宋" w:hAnsi="仿宋" w:eastAsia="仿宋" w:cs="宋体"/>
          <w:b/>
          <w:i/>
          <w:sz w:val="24"/>
          <w:u w:val="single"/>
        </w:rPr>
        <w:t>合同专用条款</w:t>
      </w:r>
      <w:r>
        <w:rPr>
          <w:rFonts w:hint="eastAsia" w:ascii="仿宋" w:hAnsi="仿宋" w:eastAsia="仿宋" w:cs="宋体"/>
          <w:sz w:val="24"/>
        </w:rPr>
        <w:t>个工作日内将履约保证金退还乙方，逾期退还的，</w:t>
      </w:r>
      <w:r>
        <w:rPr>
          <w:rFonts w:hint="eastAsia" w:ascii="仿宋" w:hAnsi="仿宋" w:eastAsia="仿宋"/>
          <w:sz w:val="24"/>
        </w:rPr>
        <w:t>乙方可要求甲方支付违约金，违约金按每迟延退还一日的应退还而未退还金额的</w:t>
      </w:r>
      <w:r>
        <w:rPr>
          <w:rFonts w:ascii="仿宋" w:hAnsi="仿宋" w:eastAsia="仿宋"/>
          <w:sz w:val="24"/>
          <w:u w:val="single"/>
        </w:rPr>
        <w:t xml:space="preserve">  0.05  </w:t>
      </w:r>
      <w:r>
        <w:rPr>
          <w:rFonts w:ascii="仿宋" w:hAnsi="仿宋" w:eastAsia="仿宋"/>
          <w:sz w:val="24"/>
        </w:rPr>
        <w:t>%计算，最高限额为本合同履约保证金的</w:t>
      </w:r>
      <w:r>
        <w:rPr>
          <w:rFonts w:ascii="仿宋" w:hAnsi="仿宋" w:eastAsia="仿宋"/>
          <w:sz w:val="24"/>
          <w:u w:val="single"/>
        </w:rPr>
        <w:t xml:space="preserve">  20   </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ascii="仿宋" w:hAnsi="仿宋" w:eastAsia="仿宋"/>
          <w:sz w:val="24"/>
        </w:rPr>
        <w:t xml:space="preserve">2.18.3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ascii="仿宋" w:hAnsi="仿宋" w:eastAsia="仿宋"/>
        </w:rPr>
      </w:pPr>
      <w:r>
        <w:rPr>
          <w:rFonts w:ascii="仿宋" w:hAnsi="仿宋" w:eastAsia="仿宋"/>
          <w:sz w:val="24"/>
        </w:rPr>
        <w:t>2.18.4</w:t>
      </w:r>
      <w:r>
        <w:rPr>
          <w:rFonts w:hint="eastAsia" w:ascii="宋体" w:hAnsi="宋体" w:eastAsia="仿宋"/>
          <w:sz w:val="24"/>
        </w:rPr>
        <w:t> </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spacing w:line="360" w:lineRule="auto"/>
        <w:ind w:firstLine="482" w:firstLineChars="200"/>
        <w:rPr>
          <w:rFonts w:ascii="仿宋" w:hAnsi="仿宋" w:eastAsia="仿宋"/>
          <w:sz w:val="24"/>
        </w:rPr>
      </w:pPr>
      <w:r>
        <w:rPr>
          <w:rFonts w:ascii="仿宋" w:hAnsi="仿宋" w:eastAsia="仿宋"/>
          <w:b/>
          <w:bCs/>
          <w:sz w:val="24"/>
        </w:rPr>
        <w:t>2.19</w:t>
      </w:r>
      <w:r>
        <w:rPr>
          <w:rFonts w:ascii="仿宋" w:hAnsi="仿宋" w:eastAsia="仿宋"/>
          <w:sz w:val="24"/>
        </w:rPr>
        <w:t>对于因甲方原因导致变更、中止或者终止政府采购合同的，甲方应当依照合同约定对供应商受到的损失予以赔偿或者补偿</w:t>
      </w:r>
      <w:r>
        <w:rPr>
          <w:rFonts w:hint="eastAsia" w:ascii="仿宋" w:hAnsi="仿宋" w:eastAsia="仿宋"/>
          <w:sz w:val="24"/>
        </w:rPr>
        <w:t>。</w:t>
      </w:r>
    </w:p>
    <w:p>
      <w:pPr>
        <w:spacing w:line="360" w:lineRule="auto"/>
        <w:ind w:firstLine="482" w:firstLineChars="200"/>
        <w:rPr>
          <w:rFonts w:ascii="仿宋" w:hAnsi="仿宋" w:eastAsia="仿宋"/>
          <w:b/>
          <w:sz w:val="24"/>
        </w:rPr>
      </w:pPr>
      <w:r>
        <w:rPr>
          <w:rFonts w:ascii="仿宋" w:hAnsi="仿宋" w:eastAsia="仿宋"/>
          <w:b/>
          <w:sz w:val="24"/>
        </w:rPr>
        <w:t>2.20合同份数</w:t>
      </w:r>
    </w:p>
    <w:p>
      <w:pPr>
        <w:spacing w:line="360" w:lineRule="auto"/>
        <w:ind w:firstLine="480" w:firstLineChars="200"/>
        <w:rPr>
          <w:rFonts w:ascii="仿宋" w:hAnsi="仿宋" w:eastAsia="仿宋"/>
          <w:sz w:val="24"/>
        </w:rPr>
      </w:pPr>
      <w:r>
        <w:rPr>
          <w:rFonts w:ascii="仿宋" w:hAnsi="仿宋" w:eastAsia="仿宋"/>
          <w:sz w:val="24"/>
        </w:rPr>
        <w:t>合同份数按</w:t>
      </w:r>
      <w:r>
        <w:rPr>
          <w:rFonts w:ascii="仿宋" w:hAnsi="仿宋" w:eastAsia="仿宋"/>
          <w:b/>
          <w:i/>
          <w:sz w:val="24"/>
          <w:u w:val="single"/>
        </w:rPr>
        <w:t>合同专用条款</w:t>
      </w:r>
      <w:r>
        <w:rPr>
          <w:rFonts w:ascii="仿宋" w:hAnsi="仿宋" w:eastAsia="仿宋"/>
          <w:sz w:val="24"/>
        </w:rPr>
        <w:t>规定</w:t>
      </w:r>
      <w:r>
        <w:rPr>
          <w:rFonts w:hint="eastAsia" w:ascii="仿宋" w:hAnsi="仿宋" w:eastAsia="仿宋"/>
          <w:sz w:val="24"/>
        </w:rPr>
        <w:t>，</w:t>
      </w:r>
      <w:r>
        <w:rPr>
          <w:rFonts w:ascii="仿宋" w:hAnsi="仿宋" w:eastAsia="仿宋"/>
          <w:sz w:val="24"/>
        </w:rPr>
        <w:t>每份均具有同等法律效力</w:t>
      </w:r>
      <w:r>
        <w:rPr>
          <w:rFonts w:hint="eastAsia" w:ascii="仿宋" w:hAnsi="仿宋" w:eastAsia="仿宋"/>
          <w:sz w:val="24"/>
        </w:rPr>
        <w:t>。</w:t>
      </w:r>
    </w:p>
    <w:p>
      <w:pPr>
        <w:spacing w:line="360" w:lineRule="auto"/>
        <w:jc w:val="center"/>
        <w:outlineLvl w:val="0"/>
        <w:rPr>
          <w:rFonts w:ascii="仿宋" w:hAnsi="仿宋" w:eastAsia="仿宋" w:cs="宋体"/>
          <w:b/>
          <w:sz w:val="24"/>
        </w:rPr>
      </w:pPr>
      <w:r>
        <w:rPr>
          <w:rFonts w:hint="eastAsia" w:ascii="仿宋" w:hAnsi="仿宋" w:eastAsia="仿宋" w:cs="宋体"/>
          <w:kern w:val="0"/>
        </w:rPr>
        <w:br w:type="page"/>
      </w:r>
      <w:bookmarkStart w:id="505" w:name="_Toc331685784"/>
      <w:bookmarkEnd w:id="505"/>
      <w:r>
        <w:rPr>
          <w:rFonts w:hint="eastAsia" w:ascii="仿宋" w:hAnsi="仿宋" w:eastAsia="仿宋" w:cs="宋体"/>
          <w:b/>
          <w:sz w:val="24"/>
        </w:rPr>
        <w:t>第三部分  合同专用条款</w:t>
      </w:r>
    </w:p>
    <w:p>
      <w:pPr>
        <w:spacing w:line="360" w:lineRule="auto"/>
        <w:ind w:left="-420" w:leftChars="-200" w:right="-420" w:rightChars="-200" w:firstLine="480" w:firstLineChars="200"/>
        <w:rPr>
          <w:rFonts w:ascii="仿宋" w:hAnsi="仿宋" w:eastAsia="仿宋" w:cs="宋体"/>
        </w:rPr>
      </w:pPr>
      <w:r>
        <w:rPr>
          <w:rFonts w:hint="eastAsia" w:ascii="仿宋" w:hAnsi="仿宋" w:eastAsia="仿宋"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7"/>
        <w:gridCol w:w="75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7" w:type="dxa"/>
            <w:tcBorders>
              <w:lef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条款号</w:t>
            </w:r>
          </w:p>
        </w:tc>
        <w:tc>
          <w:tcPr>
            <w:tcW w:w="7558"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1.4.4</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 xml:space="preserve">1.5.1 </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1.5.2</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 xml:space="preserve">1.5.3 </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1.6.7</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1.7</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1.7.1</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1.7.2</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2.3.2</w:t>
            </w:r>
          </w:p>
        </w:tc>
        <w:tc>
          <w:tcPr>
            <w:tcW w:w="7558" w:type="dxa"/>
            <w:vAlign w:val="center"/>
          </w:tcPr>
          <w:p>
            <w:pPr>
              <w:spacing w:line="360" w:lineRule="auto"/>
              <w:ind w:left="-420" w:leftChars="-200" w:right="-420" w:rightChars="-200" w:firstLine="480" w:firstLineChars="200"/>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5</w:t>
            </w:r>
          </w:p>
        </w:tc>
        <w:tc>
          <w:tcPr>
            <w:tcW w:w="7558" w:type="dxa"/>
            <w:vAlign w:val="center"/>
          </w:tcPr>
          <w:p>
            <w:pPr>
              <w:spacing w:line="360" w:lineRule="auto"/>
              <w:ind w:left="-420" w:leftChars="-200" w:right="-420" w:rightChars="-200" w:firstLine="480" w:firstLineChars="200"/>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11</w:t>
            </w:r>
            <w:r>
              <w:rPr>
                <w:rFonts w:hint="eastAsia" w:ascii="仿宋" w:hAnsi="仿宋" w:eastAsia="仿宋" w:cs="宋体"/>
                <w:sz w:val="24"/>
              </w:rPr>
              <w:t>.</w:t>
            </w:r>
            <w:r>
              <w:rPr>
                <w:rFonts w:ascii="仿宋" w:hAnsi="仿宋" w:eastAsia="仿宋" w:cs="宋体"/>
                <w:sz w:val="24"/>
              </w:rPr>
              <w:t>3</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top"/>
          </w:tcPr>
          <w:p>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11.4</w:t>
            </w:r>
          </w:p>
        </w:tc>
        <w:tc>
          <w:tcPr>
            <w:tcW w:w="7558" w:type="dxa"/>
            <w:vAlign w:val="top"/>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15</w:t>
            </w:r>
            <w:r>
              <w:rPr>
                <w:rFonts w:hint="eastAsia" w:ascii="仿宋" w:hAnsi="仿宋" w:eastAsia="仿宋" w:cs="宋体"/>
                <w:sz w:val="24"/>
              </w:rPr>
              <w:t>.</w:t>
            </w:r>
            <w:r>
              <w:rPr>
                <w:rFonts w:ascii="仿宋" w:hAnsi="仿宋" w:eastAsia="仿宋" w:cs="宋体"/>
                <w:sz w:val="24"/>
              </w:rPr>
              <w:t>1</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15</w:t>
            </w:r>
            <w:r>
              <w:rPr>
                <w:rFonts w:hint="eastAsia" w:ascii="仿宋" w:hAnsi="仿宋" w:eastAsia="仿宋" w:cs="宋体"/>
                <w:sz w:val="24"/>
              </w:rPr>
              <w:t>.</w:t>
            </w:r>
            <w:r>
              <w:rPr>
                <w:rFonts w:ascii="仿宋" w:hAnsi="仿宋" w:eastAsia="仿宋" w:cs="宋体"/>
                <w:sz w:val="24"/>
              </w:rPr>
              <w:t>3</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8</w:t>
            </w:r>
            <w:r>
              <w:rPr>
                <w:rFonts w:hint="eastAsia" w:ascii="仿宋" w:hAnsi="仿宋" w:eastAsia="仿宋" w:cs="宋体"/>
                <w:sz w:val="24"/>
              </w:rPr>
              <w:t>.1</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8</w:t>
            </w:r>
            <w:r>
              <w:rPr>
                <w:rFonts w:hint="eastAsia" w:ascii="仿宋" w:hAnsi="仿宋" w:eastAsia="仿宋" w:cs="宋体"/>
                <w:sz w:val="24"/>
              </w:rPr>
              <w:t>.</w:t>
            </w:r>
            <w:r>
              <w:rPr>
                <w:rFonts w:ascii="仿宋" w:hAnsi="仿宋" w:eastAsia="仿宋" w:cs="宋体"/>
                <w:sz w:val="24"/>
              </w:rPr>
              <w:t>2</w:t>
            </w:r>
          </w:p>
        </w:tc>
        <w:tc>
          <w:tcPr>
            <w:tcW w:w="7558" w:type="dxa"/>
            <w:vAlign w:val="center"/>
          </w:tcPr>
          <w:p>
            <w:pPr>
              <w:spacing w:line="360" w:lineRule="auto"/>
              <w:rPr>
                <w:rFonts w:ascii="仿宋" w:hAnsi="仿宋" w:eastAsia="仿宋"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top"/>
          </w:tcPr>
          <w:p>
            <w:pPr>
              <w:spacing w:line="360" w:lineRule="auto"/>
              <w:rPr>
                <w:rFonts w:ascii="仿宋" w:hAnsi="仿宋" w:eastAsia="仿宋" w:cs="宋体"/>
                <w:sz w:val="24"/>
              </w:rPr>
            </w:pPr>
            <w:r>
              <w:rPr>
                <w:rFonts w:hint="eastAsia" w:ascii="仿宋" w:hAnsi="仿宋" w:eastAsia="仿宋" w:cs="宋体"/>
                <w:sz w:val="24"/>
              </w:rPr>
              <w:t>2.20</w:t>
            </w:r>
          </w:p>
        </w:tc>
        <w:tc>
          <w:tcPr>
            <w:tcW w:w="7558" w:type="dxa"/>
            <w:vAlign w:val="top"/>
          </w:tcPr>
          <w:p>
            <w:pPr>
              <w:spacing w:line="360" w:lineRule="auto"/>
              <w:rPr>
                <w:rFonts w:ascii="仿宋" w:hAnsi="仿宋" w:eastAsia="仿宋" w:cs="宋体"/>
                <w:sz w:val="24"/>
              </w:rPr>
            </w:pPr>
          </w:p>
        </w:tc>
      </w:tr>
    </w:tbl>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此仅为合同书样本，中标单位需根据实际情况和采购人签订相应的合同！</w:t>
      </w:r>
    </w:p>
    <w:p>
      <w:pPr>
        <w:spacing w:line="360" w:lineRule="auto"/>
        <w:ind w:left="-420" w:leftChars="-200" w:right="-420" w:rightChars="-200" w:firstLine="480" w:firstLineChars="200"/>
        <w:rPr>
          <w:rFonts w:ascii="仿宋" w:hAnsi="仿宋" w:eastAsia="仿宋" w:cs="宋体"/>
          <w:sz w:val="24"/>
        </w:rPr>
      </w:pPr>
    </w:p>
    <w:p>
      <w:pPr>
        <w:spacing w:line="360" w:lineRule="auto"/>
        <w:ind w:left="-420" w:leftChars="-200" w:right="-420" w:rightChars="-200"/>
        <w:rPr>
          <w:rFonts w:ascii="仿宋" w:hAnsi="仿宋" w:eastAsia="仿宋" w:cs="宋体"/>
          <w:sz w:val="24"/>
        </w:rPr>
      </w:pPr>
    </w:p>
    <w:p>
      <w:pPr>
        <w:spacing w:line="360" w:lineRule="auto"/>
        <w:ind w:left="-420" w:leftChars="-200" w:right="-420" w:rightChars="-200" w:firstLine="480" w:firstLineChars="200"/>
        <w:jc w:val="center"/>
        <w:outlineLvl w:val="0"/>
        <w:rPr>
          <w:rFonts w:ascii="仿宋" w:hAnsi="仿宋" w:eastAsia="仿宋" w:cs="宋体"/>
          <w:sz w:val="24"/>
        </w:rPr>
      </w:pPr>
    </w:p>
    <w:p>
      <w:pPr>
        <w:spacing w:line="360" w:lineRule="auto"/>
        <w:ind w:left="-420" w:leftChars="-200" w:right="-420" w:rightChars="-200" w:firstLine="480" w:firstLineChars="200"/>
        <w:jc w:val="center"/>
        <w:outlineLvl w:val="0"/>
        <w:rPr>
          <w:rFonts w:ascii="仿宋" w:hAnsi="仿宋" w:eastAsia="仿宋" w:cs="宋体"/>
          <w:sz w:val="24"/>
        </w:rPr>
      </w:pPr>
    </w:p>
    <w:p>
      <w:pPr>
        <w:jc w:val="center"/>
        <w:rPr>
          <w:rFonts w:ascii="仿宋" w:hAnsi="仿宋" w:eastAsia="仿宋" w:cs="宋体"/>
          <w:b/>
          <w:sz w:val="36"/>
          <w:szCs w:val="20"/>
        </w:rPr>
      </w:pPr>
      <w:r>
        <w:rPr>
          <w:rFonts w:ascii="仿宋" w:hAnsi="仿宋" w:eastAsia="仿宋" w:cs="宋体"/>
          <w:b/>
          <w:sz w:val="36"/>
          <w:szCs w:val="20"/>
        </w:rPr>
        <w:br w:type="page"/>
      </w:r>
      <w:r>
        <w:rPr>
          <w:rFonts w:hint="eastAsia" w:ascii="仿宋" w:hAnsi="仿宋" w:eastAsia="仿宋" w:cs="宋体"/>
          <w:b/>
          <w:sz w:val="36"/>
          <w:szCs w:val="20"/>
        </w:rPr>
        <w:t>第六部分</w:t>
      </w:r>
      <w:bookmarkEnd w:id="392"/>
      <w:bookmarkEnd w:id="393"/>
      <w:r>
        <w:rPr>
          <w:rFonts w:hint="eastAsia" w:ascii="仿宋" w:hAnsi="仿宋" w:eastAsia="仿宋" w:cs="宋体"/>
          <w:b/>
          <w:sz w:val="36"/>
          <w:szCs w:val="20"/>
        </w:rPr>
        <w:t>应提交的有关格式范例</w:t>
      </w:r>
    </w:p>
    <w:p>
      <w:pPr>
        <w:spacing w:line="360" w:lineRule="auto"/>
        <w:jc w:val="center"/>
        <w:outlineLvl w:val="0"/>
        <w:rPr>
          <w:rFonts w:ascii="仿宋" w:hAnsi="仿宋" w:eastAsia="仿宋" w:cs="宋体"/>
          <w:b/>
          <w:kern w:val="0"/>
          <w:sz w:val="36"/>
          <w:szCs w:val="36"/>
        </w:rPr>
      </w:pP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资格文件部分</w:t>
      </w: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pPr>
        <w:spacing w:line="360" w:lineRule="auto"/>
        <w:jc w:val="center"/>
        <w:outlineLvl w:val="0"/>
        <w:rPr>
          <w:rFonts w:ascii="仿宋" w:hAnsi="仿宋" w:eastAsia="仿宋" w:cs="宋体"/>
          <w:b/>
          <w:kern w:val="0"/>
          <w:sz w:val="36"/>
          <w:szCs w:val="36"/>
        </w:rPr>
      </w:pPr>
    </w:p>
    <w:p>
      <w:pPr>
        <w:snapToGrid w:val="0"/>
        <w:spacing w:line="360" w:lineRule="auto"/>
        <w:rPr>
          <w:rFonts w:ascii="仿宋" w:hAnsi="仿宋" w:eastAsia="仿宋" w:cs="宋体"/>
          <w:sz w:val="24"/>
        </w:rPr>
      </w:pPr>
      <w:r>
        <w:rPr>
          <w:rFonts w:hint="eastAsia" w:ascii="仿宋" w:hAnsi="仿宋" w:eastAsia="仿宋" w:cs="宋体"/>
          <w:sz w:val="24"/>
        </w:rPr>
        <w:t>（1）符合参加政府采购活动应当具备的一般条件的承诺函……………（页码）</w:t>
      </w:r>
    </w:p>
    <w:p>
      <w:pPr>
        <w:snapToGrid w:val="0"/>
        <w:spacing w:line="360" w:lineRule="auto"/>
        <w:rPr>
          <w:rFonts w:ascii="仿宋" w:hAnsi="仿宋" w:eastAsia="仿宋" w:cs="宋体"/>
          <w:sz w:val="24"/>
        </w:rPr>
      </w:pPr>
      <w:r>
        <w:rPr>
          <w:rFonts w:hint="eastAsia" w:ascii="仿宋" w:hAnsi="仿宋" w:eastAsia="仿宋" w:cs="宋体"/>
          <w:snapToGrid w:val="0"/>
          <w:kern w:val="28"/>
          <w:sz w:val="24"/>
          <w:szCs w:val="20"/>
        </w:rPr>
        <w:t>（2）联合协议</w:t>
      </w:r>
      <w:r>
        <w:rPr>
          <w:rFonts w:hint="eastAsia" w:ascii="仿宋" w:hAnsi="仿宋" w:eastAsia="仿宋" w:cs="宋体"/>
          <w:sz w:val="24"/>
        </w:rPr>
        <w:t>………………………………………………………………（页码）</w:t>
      </w:r>
    </w:p>
    <w:p>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）落实政府采购政策需满足的资格要求………………………………（页码）</w:t>
      </w:r>
    </w:p>
    <w:p>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）本项目的特定资格要求………………………………………………（页码）</w:t>
      </w:r>
    </w:p>
    <w:p>
      <w:pPr>
        <w:snapToGrid w:val="0"/>
        <w:spacing w:line="360" w:lineRule="auto"/>
        <w:ind w:firstLine="480" w:firstLineChars="200"/>
        <w:rPr>
          <w:rFonts w:ascii="仿宋" w:hAnsi="仿宋" w:eastAsia="仿宋" w:cs="宋体"/>
          <w:sz w:val="24"/>
        </w:rPr>
      </w:pPr>
    </w:p>
    <w:p>
      <w:pPr>
        <w:spacing w:line="360" w:lineRule="auto"/>
        <w:ind w:firstLine="480" w:firstLineChars="200"/>
        <w:rPr>
          <w:rFonts w:ascii="仿宋" w:hAnsi="仿宋" w:eastAsia="仿宋" w:cs="宋体"/>
          <w:sz w:val="24"/>
        </w:rPr>
      </w:pPr>
    </w:p>
    <w:p>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kern w:val="0"/>
          <w:sz w:val="24"/>
        </w:rPr>
        <w:br w:type="page"/>
      </w:r>
      <w:r>
        <w:rPr>
          <w:rFonts w:hint="eastAsia" w:ascii="仿宋" w:hAnsi="仿宋" w:eastAsia="仿宋" w:cs="宋体"/>
          <w:b/>
          <w:kern w:val="0"/>
          <w:sz w:val="32"/>
          <w:szCs w:val="32"/>
        </w:rPr>
        <w:t xml:space="preserve">  一、 符合参加政府采购活动应当具备的一般条件的承诺函</w:t>
      </w:r>
    </w:p>
    <w:p>
      <w:pPr>
        <w:snapToGrid w:val="0"/>
        <w:spacing w:line="360" w:lineRule="auto"/>
        <w:rPr>
          <w:rFonts w:ascii="仿宋" w:hAnsi="仿宋" w:eastAsia="仿宋" w:cs="宋体"/>
          <w:sz w:val="24"/>
        </w:rPr>
      </w:pPr>
      <w:r>
        <w:rPr>
          <w:rFonts w:hint="eastAsia" w:ascii="仿宋" w:hAnsi="仿宋" w:eastAsia="仿宋" w:cs="宋体"/>
          <w:sz w:val="24"/>
          <w:u w:val="single"/>
        </w:rPr>
        <w:t>（采购人）、（采购代理机构）</w:t>
      </w:r>
      <w:r>
        <w:rPr>
          <w:rFonts w:hint="eastAsia" w:ascii="仿宋" w:hAnsi="仿宋" w:eastAsia="仿宋" w:cs="宋体"/>
          <w:sz w:val="24"/>
        </w:rPr>
        <w:t>：</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我方参与</w:t>
      </w:r>
      <w:r>
        <w:rPr>
          <w:rFonts w:hint="eastAsia" w:ascii="仿宋" w:hAnsi="仿宋" w:eastAsia="仿宋" w:cs="宋体"/>
          <w:sz w:val="24"/>
          <w:u w:val="single"/>
        </w:rPr>
        <w:t>（项目名称）</w:t>
      </w:r>
      <w:r>
        <w:rPr>
          <w:rFonts w:hint="eastAsia" w:ascii="仿宋" w:hAnsi="仿宋" w:eastAsia="仿宋" w:cs="宋体"/>
          <w:sz w:val="24"/>
        </w:rPr>
        <w:t>【招标编号：</w:t>
      </w:r>
      <w:r>
        <w:rPr>
          <w:rFonts w:hint="eastAsia" w:ascii="仿宋" w:hAnsi="仿宋" w:eastAsia="仿宋" w:cs="宋体"/>
          <w:sz w:val="24"/>
          <w:u w:val="single"/>
        </w:rPr>
        <w:t>（采购编号）</w:t>
      </w:r>
      <w:r>
        <w:rPr>
          <w:rFonts w:hint="eastAsia" w:ascii="仿宋" w:hAnsi="仿宋" w:eastAsia="仿宋" w:cs="宋体"/>
          <w:sz w:val="24"/>
        </w:rPr>
        <w:t>】政府采购活动，郑重承诺：</w:t>
      </w:r>
    </w:p>
    <w:p>
      <w:pPr>
        <w:snapToGrid w:val="0"/>
        <w:spacing w:line="360" w:lineRule="auto"/>
        <w:ind w:firstLine="360" w:firstLineChars="150"/>
        <w:rPr>
          <w:rFonts w:ascii="仿宋" w:hAnsi="仿宋" w:eastAsia="仿宋" w:cs="宋体"/>
          <w:sz w:val="24"/>
        </w:rPr>
      </w:pPr>
      <w:r>
        <w:rPr>
          <w:rFonts w:hint="eastAsia" w:ascii="仿宋" w:hAnsi="仿宋" w:eastAsia="仿宋" w:cs="宋体"/>
          <w:sz w:val="24"/>
        </w:rPr>
        <w:t>（一）具备《中华人民共和国政府采购法》第二十二条第一款规定的条件：</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1、具有独立承担民事责任的能力；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 xml:space="preserve">2、具有良好的商业信誉和健全的财务会计制度； </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3、具有履行合同所必需的设备和专业技术能力；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4、有依法缴纳税收和社会保障资金的良好记录；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5、参加政府采购活动前三年内，在经营活动中没有重大违法记录；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6、具有法律、行政法规规定的其他条件。</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（三）不存在以下情况：</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宋体"/>
          <w:kern w:val="0"/>
          <w:sz w:val="24"/>
          <w:lang w:val="zh-CN"/>
        </w:rPr>
      </w:pPr>
    </w:p>
    <w:p>
      <w:pPr>
        <w:snapToGrid w:val="0"/>
        <w:spacing w:line="360" w:lineRule="auto"/>
        <w:jc w:val="right"/>
        <w:rPr>
          <w:rFonts w:ascii="仿宋" w:hAnsi="仿宋" w:eastAsia="仿宋" w:cs="宋体"/>
          <w:kern w:val="0"/>
          <w:sz w:val="24"/>
        </w:rPr>
      </w:pPr>
      <w:r>
        <w:rPr>
          <w:rFonts w:hint="eastAsia" w:ascii="仿宋" w:hAnsi="仿宋" w:eastAsia="仿宋" w:cs="宋体"/>
          <w:kern w:val="0"/>
          <w:sz w:val="24"/>
          <w:lang w:val="zh-CN"/>
        </w:rPr>
        <w:t>投标人（或联合体牵头人）名称(电子签名)：</w:t>
      </w:r>
    </w:p>
    <w:p>
      <w:pPr>
        <w:snapToGrid w:val="0"/>
        <w:spacing w:line="360" w:lineRule="auto"/>
        <w:jc w:val="right"/>
        <w:rPr>
          <w:rFonts w:ascii="仿宋" w:hAnsi="仿宋" w:eastAsia="仿宋" w:cs="宋体"/>
          <w:kern w:val="0"/>
          <w:sz w:val="24"/>
        </w:rPr>
      </w:pPr>
      <w:r>
        <w:rPr>
          <w:rFonts w:hint="eastAsia" w:ascii="仿宋" w:hAnsi="仿宋" w:eastAsia="仿宋" w:cs="宋体"/>
          <w:kern w:val="0"/>
          <w:sz w:val="24"/>
          <w:lang w:val="zh-CN"/>
        </w:rPr>
        <w:t>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 日</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pacing w:line="360" w:lineRule="auto"/>
        <w:rPr>
          <w:rFonts w:ascii="仿宋" w:hAnsi="仿宋" w:eastAsia="仿宋" w:cs="宋体"/>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widowControl/>
        <w:adjustRightInd/>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二、联合协议（如果有）</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b/>
          <w:kern w:val="0"/>
          <w:sz w:val="32"/>
          <w:szCs w:val="32"/>
        </w:rPr>
        <w:t>三、落实政府采购政策需满足的资格要求</w:t>
      </w:r>
    </w:p>
    <w:p>
      <w:pPr>
        <w:spacing w:line="360" w:lineRule="auto"/>
        <w:rPr>
          <w:rFonts w:ascii="仿宋" w:hAnsi="仿宋" w:eastAsia="仿宋" w:cs="宋体"/>
          <w:sz w:val="24"/>
        </w:rPr>
      </w:pPr>
      <w:r>
        <w:rPr>
          <w:rFonts w:hint="eastAsia" w:ascii="仿宋" w:hAnsi="仿宋" w:eastAsia="仿宋" w:cs="宋体"/>
          <w:sz w:val="24"/>
        </w:rPr>
        <w:t>（根据招标公告落实政府采购政策需满足的资格要求选择提供相应的材料；未要求的，无需提供）</w:t>
      </w:r>
    </w:p>
    <w:p>
      <w:pPr>
        <w:widowControl/>
        <w:spacing w:line="360" w:lineRule="auto"/>
        <w:ind w:firstLine="472" w:firstLineChars="196"/>
        <w:jc w:val="left"/>
        <w:rPr>
          <w:rFonts w:ascii="仿宋" w:hAnsi="仿宋" w:eastAsia="仿宋" w:cs="宋体"/>
          <w:sz w:val="24"/>
        </w:rPr>
      </w:pPr>
      <w:r>
        <w:rPr>
          <w:rFonts w:hint="eastAsia" w:ascii="仿宋" w:hAnsi="仿宋" w:eastAsia="仿宋" w:cs="宋体"/>
          <w:b/>
          <w:sz w:val="24"/>
        </w:rPr>
        <w:t>A</w:t>
      </w:r>
      <w:r>
        <w:rPr>
          <w:rFonts w:hint="eastAsia" w:ascii="仿宋" w:hAnsi="仿宋" w:eastAsia="仿宋" w:cs="宋体"/>
          <w:sz w:val="24"/>
        </w:rPr>
        <w:t>.专门面向中小企业，服务全部由符合政策要求的中小企业（或小微企业）承接的，提供相应的中小企业声明函（附件</w:t>
      </w:r>
      <w:r>
        <w:rPr>
          <w:rFonts w:ascii="仿宋" w:hAnsi="仿宋" w:eastAsia="仿宋" w:cs="宋体"/>
          <w:sz w:val="24"/>
        </w:rPr>
        <w:t>7</w:t>
      </w:r>
      <w:r>
        <w:rPr>
          <w:rFonts w:hint="eastAsia" w:ascii="仿宋" w:hAnsi="仿宋" w:eastAsia="仿宋" w:cs="宋体"/>
          <w:sz w:val="24"/>
        </w:rPr>
        <w:t>）。</w:t>
      </w:r>
    </w:p>
    <w:p>
      <w:pPr>
        <w:widowControl/>
        <w:spacing w:line="360" w:lineRule="auto"/>
        <w:ind w:left="150"/>
        <w:jc w:val="center"/>
        <w:rPr>
          <w:rFonts w:ascii="仿宋" w:hAnsi="仿宋" w:eastAsia="仿宋" w:cs="宋体"/>
          <w:b/>
          <w:kern w:val="0"/>
          <w:sz w:val="32"/>
          <w:szCs w:val="32"/>
        </w:rPr>
      </w:pPr>
      <w:r>
        <w:rPr>
          <w:rFonts w:hint="eastAsia" w:ascii="仿宋" w:hAnsi="仿宋" w:eastAsia="仿宋" w:cs="宋体"/>
          <w:b/>
          <w:kern w:val="0"/>
          <w:sz w:val="32"/>
          <w:szCs w:val="32"/>
        </w:rPr>
        <w:t>四、本项目的特定资格要求</w:t>
      </w:r>
    </w:p>
    <w:p>
      <w:pPr>
        <w:spacing w:line="360" w:lineRule="auto"/>
        <w:jc w:val="center"/>
        <w:rPr>
          <w:rFonts w:ascii="仿宋" w:hAnsi="仿宋" w:eastAsia="仿宋" w:cs="宋体"/>
          <w:sz w:val="24"/>
        </w:rPr>
      </w:pPr>
      <w:r>
        <w:rPr>
          <w:rFonts w:hint="eastAsia" w:ascii="仿宋" w:hAnsi="仿宋" w:eastAsia="仿宋" w:cs="宋体"/>
          <w:sz w:val="24"/>
        </w:rPr>
        <w:t>（根据招标公告本项目的特定资格要求提供相应的材料；未要求的，无需提供）</w:t>
      </w:r>
    </w:p>
    <w:p>
      <w:pPr>
        <w:spacing w:line="360" w:lineRule="auto"/>
        <w:rPr>
          <w:rFonts w:ascii="仿宋" w:hAnsi="仿宋" w:eastAsia="仿宋" w:cs="宋体"/>
        </w:rPr>
      </w:pPr>
    </w:p>
    <w:p>
      <w:pPr>
        <w:snapToGrid w:val="0"/>
        <w:spacing w:line="360" w:lineRule="auto"/>
        <w:ind w:right="480"/>
        <w:jc w:val="center"/>
        <w:rPr>
          <w:rFonts w:ascii="仿宋" w:hAnsi="仿宋" w:eastAsia="仿宋" w:cs="宋体"/>
          <w:b/>
          <w:kern w:val="0"/>
          <w:sz w:val="32"/>
          <w:szCs w:val="32"/>
        </w:rPr>
      </w:pPr>
    </w:p>
    <w:p>
      <w:pPr>
        <w:widowControl/>
        <w:adjustRightInd/>
        <w:spacing w:line="360" w:lineRule="auto"/>
        <w:jc w:val="left"/>
        <w:rPr>
          <w:rFonts w:ascii="仿宋" w:hAnsi="仿宋" w:eastAsia="仿宋" w:cs="宋体"/>
          <w:b/>
          <w:kern w:val="0"/>
          <w:sz w:val="36"/>
          <w:szCs w:val="36"/>
        </w:rPr>
      </w:pPr>
      <w:r>
        <w:rPr>
          <w:rFonts w:ascii="仿宋" w:hAnsi="仿宋" w:eastAsia="仿宋" w:cs="宋体"/>
          <w:b/>
          <w:kern w:val="0"/>
          <w:sz w:val="36"/>
          <w:szCs w:val="36"/>
        </w:rPr>
        <w:br w:type="page"/>
      </w:r>
    </w:p>
    <w:p>
      <w:pPr>
        <w:spacing w:line="360" w:lineRule="auto"/>
        <w:ind w:right="420"/>
        <w:jc w:val="center"/>
        <w:rPr>
          <w:rFonts w:ascii="仿宋" w:hAnsi="仿宋" w:eastAsia="仿宋" w:cs="宋体"/>
          <w:b/>
          <w:kern w:val="0"/>
          <w:sz w:val="36"/>
          <w:szCs w:val="36"/>
        </w:rPr>
      </w:pPr>
      <w:r>
        <w:rPr>
          <w:rFonts w:hint="eastAsia" w:ascii="仿宋" w:hAnsi="仿宋" w:eastAsia="仿宋" w:cs="宋体"/>
          <w:b/>
          <w:kern w:val="0"/>
          <w:sz w:val="36"/>
          <w:szCs w:val="36"/>
        </w:rPr>
        <w:t>商务技术文件部分</w:t>
      </w:r>
    </w:p>
    <w:p>
      <w:pPr>
        <w:spacing w:line="360" w:lineRule="auto"/>
        <w:jc w:val="center"/>
        <w:outlineLvl w:val="0"/>
        <w:rPr>
          <w:rFonts w:ascii="仿宋" w:hAnsi="仿宋" w:eastAsia="仿宋" w:cs="宋体"/>
          <w:b/>
          <w:kern w:val="0"/>
          <w:sz w:val="24"/>
        </w:rPr>
      </w:pPr>
    </w:p>
    <w:p>
      <w:pPr>
        <w:spacing w:line="360" w:lineRule="auto"/>
        <w:jc w:val="center"/>
        <w:outlineLvl w:val="0"/>
        <w:rPr>
          <w:rFonts w:ascii="仿宋" w:hAnsi="仿宋" w:eastAsia="仿宋" w:cs="宋体"/>
          <w:b/>
          <w:kern w:val="0"/>
          <w:sz w:val="28"/>
          <w:szCs w:val="28"/>
        </w:rPr>
      </w:pPr>
      <w:r>
        <w:rPr>
          <w:rFonts w:hint="eastAsia" w:ascii="仿宋" w:hAnsi="仿宋" w:eastAsia="仿宋" w:cs="宋体"/>
          <w:b/>
          <w:kern w:val="0"/>
          <w:sz w:val="28"/>
          <w:szCs w:val="28"/>
        </w:rPr>
        <w:t>目录</w:t>
      </w:r>
    </w:p>
    <w:p>
      <w:pPr>
        <w:snapToGrid w:val="0"/>
        <w:spacing w:line="360" w:lineRule="auto"/>
        <w:ind w:left="479" w:leftChars="228"/>
        <w:rPr>
          <w:rFonts w:ascii="仿宋" w:hAnsi="仿宋" w:eastAsia="仿宋" w:cs="宋体"/>
        </w:rPr>
      </w:pPr>
      <w:r>
        <w:rPr>
          <w:rFonts w:hint="eastAsia" w:ascii="仿宋" w:hAnsi="仿宋" w:eastAsia="仿宋" w:cs="宋体"/>
          <w:sz w:val="24"/>
        </w:rPr>
        <w:t>（1）投标函</w:t>
      </w:r>
      <w:r>
        <w:rPr>
          <w:rFonts w:hint="eastAsia" w:ascii="仿宋" w:hAnsi="仿宋" w:eastAsia="仿宋" w:cs="宋体"/>
        </w:rPr>
        <w:t>…………………………………………………………………………………（页码）</w:t>
      </w:r>
      <w:r>
        <w:rPr>
          <w:rFonts w:hint="eastAsia" w:ascii="仿宋" w:hAnsi="仿宋" w:eastAsia="仿宋" w:cs="宋体"/>
          <w:sz w:val="24"/>
        </w:rPr>
        <w:t>（2）授权委托书或法定代表人（单位负责人、自然人本人）身份证明</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rPr>
        <w:t>…………………………………………………………………………（页码）</w:t>
      </w:r>
    </w:p>
    <w:p>
      <w:pPr>
        <w:snapToGrid w:val="0"/>
        <w:spacing w:line="360" w:lineRule="auto"/>
        <w:ind w:firstLine="480" w:firstLineChars="200"/>
        <w:rPr>
          <w:rFonts w:ascii="仿宋" w:hAnsi="仿宋" w:eastAsia="仿宋" w:cs="宋体"/>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）符合性审查资料</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5</w:t>
      </w:r>
      <w:r>
        <w:rPr>
          <w:rFonts w:hint="eastAsia" w:ascii="仿宋" w:hAnsi="仿宋" w:eastAsia="仿宋" w:cs="宋体"/>
          <w:sz w:val="24"/>
        </w:rPr>
        <w:t>）评标标准相应的商务技术资料</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6</w:t>
      </w:r>
      <w:r>
        <w:rPr>
          <w:rFonts w:hint="eastAsia" w:ascii="仿宋" w:hAnsi="仿宋" w:eastAsia="仿宋" w:cs="宋体"/>
          <w:sz w:val="24"/>
        </w:rPr>
        <w:t>）投标标的清单</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7</w:t>
      </w:r>
      <w:r>
        <w:rPr>
          <w:rFonts w:hint="eastAsia" w:ascii="仿宋" w:hAnsi="仿宋" w:eastAsia="仿宋" w:cs="宋体"/>
          <w:sz w:val="24"/>
        </w:rPr>
        <w:t>）商务技术偏离表</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r>
        <w:rPr>
          <w:rFonts w:hint="eastAsia" w:ascii="仿宋" w:hAnsi="仿宋" w:eastAsia="仿宋" w:cs="宋体"/>
        </w:rPr>
        <w:t>…………………………………………………（页码）</w:t>
      </w: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pacing w:line="360" w:lineRule="auto"/>
        <w:rPr>
          <w:rFonts w:ascii="仿宋" w:hAnsi="仿宋" w:eastAsia="仿宋" w:cs="宋体"/>
          <w:b/>
          <w:kern w:val="0"/>
          <w:sz w:val="32"/>
          <w:szCs w:val="32"/>
          <w:lang w:val="zh-CN"/>
        </w:rPr>
      </w:pPr>
    </w:p>
    <w:p>
      <w:pPr>
        <w:widowControl/>
        <w:adjustRightInd/>
        <w:spacing w:line="360" w:lineRule="auto"/>
        <w:jc w:val="left"/>
        <w:rPr>
          <w:rFonts w:ascii="仿宋" w:hAnsi="仿宋" w:eastAsia="仿宋" w:cs="宋体"/>
          <w:b/>
          <w:kern w:val="0"/>
          <w:sz w:val="32"/>
          <w:szCs w:val="32"/>
        </w:rPr>
      </w:pPr>
      <w:r>
        <w:rPr>
          <w:rFonts w:ascii="仿宋" w:hAnsi="仿宋" w:eastAsia="仿宋" w:cs="宋体"/>
          <w:b/>
          <w:kern w:val="0"/>
          <w:sz w:val="32"/>
          <w:szCs w:val="32"/>
        </w:rPr>
        <w:br w:type="page"/>
      </w:r>
    </w:p>
    <w:p>
      <w:pPr>
        <w:snapToGrid w:val="0"/>
        <w:spacing w:line="360" w:lineRule="auto"/>
        <w:jc w:val="center"/>
        <w:outlineLvl w:val="0"/>
        <w:rPr>
          <w:rFonts w:ascii="仿宋" w:hAnsi="仿宋" w:eastAsia="仿宋" w:cs="宋体"/>
          <w:b/>
          <w:sz w:val="32"/>
          <w:szCs w:val="32"/>
        </w:rPr>
      </w:pPr>
      <w:r>
        <w:rPr>
          <w:rFonts w:hint="eastAsia" w:ascii="仿宋" w:hAnsi="仿宋" w:eastAsia="仿宋" w:cs="宋体"/>
          <w:b/>
          <w:kern w:val="0"/>
          <w:sz w:val="32"/>
          <w:szCs w:val="32"/>
        </w:rPr>
        <w:t>一、投标</w:t>
      </w:r>
      <w:r>
        <w:rPr>
          <w:rFonts w:hint="eastAsia" w:ascii="仿宋" w:hAnsi="仿宋" w:eastAsia="仿宋" w:cs="宋体"/>
          <w:b/>
          <w:sz w:val="32"/>
          <w:szCs w:val="32"/>
        </w:rPr>
        <w:t>函</w:t>
      </w:r>
    </w:p>
    <w:p>
      <w:pPr>
        <w:snapToGrid w:val="0"/>
        <w:spacing w:line="360" w:lineRule="auto"/>
        <w:rPr>
          <w:rFonts w:ascii="仿宋" w:hAnsi="仿宋" w:eastAsia="仿宋" w:cs="宋体"/>
          <w:sz w:val="24"/>
        </w:rPr>
      </w:pPr>
      <w:r>
        <w:rPr>
          <w:rFonts w:hint="eastAsia" w:ascii="仿宋" w:hAnsi="仿宋" w:eastAsia="仿宋" w:cs="宋体"/>
          <w:sz w:val="24"/>
        </w:rPr>
        <w:t>（采购人）、（采购代理机构）：</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1、我方承诺投标有效期从提交投标文件的截止之日起天（不少于90天）</w:t>
      </w:r>
      <w:r>
        <w:rPr>
          <w:rFonts w:hint="eastAsia" w:ascii="仿宋" w:hAnsi="仿宋" w:eastAsia="仿宋" w:cs="宋体"/>
        </w:rPr>
        <w:t>，</w:t>
      </w:r>
      <w:r>
        <w:rPr>
          <w:rFonts w:hint="eastAsia" w:ascii="仿宋" w:hAnsi="仿宋" w:eastAsia="仿宋" w:cs="宋体"/>
          <w:sz w:val="24"/>
        </w:rPr>
        <w:t>本投标文件在投标有效期满之前均具有约束力。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2、我方的投标文件包括以下内容：</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2.1资格文件：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2.1.1承诺函；</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2.1.2</w:t>
      </w:r>
      <w:r>
        <w:rPr>
          <w:rFonts w:hint="eastAsia" w:ascii="仿宋" w:hAnsi="仿宋" w:eastAsia="仿宋" w:cs="宋体"/>
          <w:snapToGrid w:val="0"/>
          <w:kern w:val="28"/>
          <w:sz w:val="24"/>
          <w:szCs w:val="20"/>
        </w:rPr>
        <w:t>联合协议</w:t>
      </w:r>
      <w:bookmarkStart w:id="506" w:name="_Hlk101257010"/>
      <w:r>
        <w:rPr>
          <w:rFonts w:hint="eastAsia" w:ascii="仿宋" w:hAnsi="仿宋" w:eastAsia="仿宋" w:cs="宋体"/>
          <w:sz w:val="24"/>
        </w:rPr>
        <w:t>（如果有)</w:t>
      </w:r>
      <w:bookmarkEnd w:id="506"/>
      <w:r>
        <w:rPr>
          <w:rFonts w:hint="eastAsia" w:ascii="仿宋" w:hAnsi="仿宋" w:eastAsia="仿宋" w:cs="宋体"/>
          <w:snapToGrid w:val="0"/>
          <w:kern w:val="28"/>
          <w:sz w:val="24"/>
          <w:szCs w:val="20"/>
        </w:rPr>
        <w:t>；</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.1.3</w:t>
      </w:r>
      <w:r>
        <w:rPr>
          <w:rFonts w:hint="eastAsia" w:ascii="仿宋" w:hAnsi="仿宋" w:eastAsia="仿宋" w:cs="宋体"/>
          <w:sz w:val="24"/>
        </w:rPr>
        <w:t>落实政府采购政策需满足的资格要求（如果有）；</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4</w:t>
      </w:r>
      <w:r>
        <w:rPr>
          <w:rFonts w:hint="eastAsia" w:ascii="仿宋" w:hAnsi="仿宋" w:eastAsia="仿宋" w:cs="宋体"/>
          <w:sz w:val="24"/>
        </w:rPr>
        <w:t>本项目的特定资格要求（如果有)。</w:t>
      </w:r>
    </w:p>
    <w:p>
      <w:pPr>
        <w:snapToGrid w:val="0"/>
        <w:spacing w:line="360" w:lineRule="auto"/>
        <w:ind w:left="210" w:leftChars="1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2商务技术</w:t>
      </w:r>
      <w:r>
        <w:rPr>
          <w:rFonts w:hint="eastAsia" w:ascii="仿宋" w:hAnsi="仿宋" w:eastAsia="仿宋" w:cs="宋体"/>
          <w:sz w:val="24"/>
          <w:lang w:val="zh-CN"/>
        </w:rPr>
        <w:t>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2.2.1投标函；</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2.2.2授权委托书或法定代表人（单位负责人）身份证明；</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3</w:t>
      </w:r>
      <w:r>
        <w:rPr>
          <w:rFonts w:hint="eastAsia" w:ascii="仿宋" w:hAnsi="仿宋" w:eastAsia="仿宋" w:cs="宋体"/>
          <w:sz w:val="24"/>
        </w:rPr>
        <w:t>分包意向协议（如果有)；</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4</w:t>
      </w:r>
      <w:r>
        <w:rPr>
          <w:rFonts w:hint="eastAsia" w:ascii="仿宋" w:hAnsi="仿宋" w:eastAsia="仿宋" w:cs="宋体"/>
          <w:sz w:val="24"/>
        </w:rPr>
        <w:t>符合性审查资料；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5</w:t>
      </w:r>
      <w:r>
        <w:rPr>
          <w:rFonts w:hint="eastAsia" w:ascii="仿宋" w:hAnsi="仿宋" w:eastAsia="仿宋" w:cs="宋体"/>
          <w:sz w:val="24"/>
        </w:rPr>
        <w:t>评标标准相应的商务技术资料；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6</w:t>
      </w:r>
      <w:r>
        <w:rPr>
          <w:rFonts w:hint="eastAsia" w:ascii="仿宋" w:hAnsi="仿宋" w:eastAsia="仿宋" w:cs="宋体"/>
          <w:sz w:val="24"/>
        </w:rPr>
        <w:t>投标标的清单；</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7</w:t>
      </w:r>
      <w:r>
        <w:rPr>
          <w:rFonts w:hint="eastAsia" w:ascii="仿宋" w:hAnsi="仿宋" w:eastAsia="仿宋" w:cs="宋体"/>
          <w:sz w:val="24"/>
        </w:rPr>
        <w:t>商务技术偏离表；</w:t>
      </w:r>
    </w:p>
    <w:p>
      <w:pPr>
        <w:snapToGrid w:val="0"/>
        <w:spacing w:line="360" w:lineRule="auto"/>
        <w:ind w:left="420" w:leftChars="2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3报价文件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2.3.1开标一览表（报价表）；</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2.3.2中小企业声明函（如果有）。</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3、我方承诺除商务技术偏离表列出的偏离外，我方响应招标文件的全部要求。</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4、如我方中标，我方承诺：</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4.2在签订合同时不向你方提出附加条件；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4.3按照招标文件要求提交履约保证金；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5、其他补充说明:。</w:t>
      </w:r>
    </w:p>
    <w:p>
      <w:pPr>
        <w:spacing w:line="360" w:lineRule="auto"/>
        <w:ind w:firstLine="3600" w:firstLineChars="1500"/>
        <w:jc w:val="right"/>
        <w:rPr>
          <w:rFonts w:ascii="仿宋" w:hAnsi="仿宋" w:eastAsia="仿宋" w:cs="宋体"/>
          <w:sz w:val="24"/>
        </w:rPr>
      </w:pPr>
      <w:r>
        <w:rPr>
          <w:rFonts w:hint="eastAsia" w:ascii="仿宋" w:hAnsi="仿宋" w:eastAsia="仿宋" w:cs="宋体"/>
          <w:kern w:val="0"/>
          <w:sz w:val="24"/>
          <w:lang w:val="zh-CN"/>
        </w:rPr>
        <w:t>投标人（或联合体牵头人）名称(电子签名)</w:t>
      </w:r>
      <w:r>
        <w:rPr>
          <w:rFonts w:hint="eastAsia" w:ascii="仿宋" w:hAnsi="仿宋" w:eastAsia="仿宋" w:cs="宋体"/>
          <w:sz w:val="24"/>
        </w:rPr>
        <w:t xml:space="preserve">：                          </w:t>
      </w:r>
    </w:p>
    <w:p>
      <w:pPr>
        <w:spacing w:line="360" w:lineRule="auto"/>
        <w:jc w:val="right"/>
        <w:rPr>
          <w:rFonts w:ascii="仿宋" w:hAnsi="仿宋" w:eastAsia="仿宋" w:cs="宋体"/>
          <w:sz w:val="24"/>
        </w:rPr>
      </w:pPr>
      <w:r>
        <w:rPr>
          <w:rFonts w:hint="eastAsia" w:ascii="仿宋" w:hAnsi="仿宋" w:eastAsia="仿宋" w:cs="宋体"/>
          <w:sz w:val="24"/>
        </w:rPr>
        <w:t xml:space="preserve">     日期：  年   月   日</w:t>
      </w:r>
    </w:p>
    <w:p>
      <w:pPr>
        <w:snapToGrid w:val="0"/>
        <w:spacing w:line="360" w:lineRule="auto"/>
        <w:ind w:left="420" w:leftChars="200" w:firstLine="4200" w:firstLineChars="1750"/>
        <w:rPr>
          <w:rFonts w:ascii="仿宋" w:hAnsi="仿宋" w:eastAsia="仿宋" w:cs="宋体"/>
          <w:kern w:val="0"/>
          <w:sz w:val="24"/>
          <w:u w:val="single"/>
        </w:rPr>
      </w:pPr>
    </w:p>
    <w:p>
      <w:pPr>
        <w:spacing w:line="360" w:lineRule="auto"/>
        <w:ind w:right="420"/>
        <w:rPr>
          <w:rFonts w:ascii="仿宋" w:hAnsi="仿宋" w:eastAsia="仿宋" w:cs="宋体"/>
          <w:b/>
          <w:sz w:val="24"/>
        </w:rPr>
      </w:pPr>
      <w:r>
        <w:rPr>
          <w:rFonts w:hint="eastAsia" w:ascii="仿宋" w:hAnsi="仿宋" w:eastAsia="仿宋" w:cs="宋体"/>
          <w:b/>
          <w:sz w:val="24"/>
        </w:rPr>
        <w:t>注：按本格式和要求提供。</w:t>
      </w:r>
    </w:p>
    <w:p>
      <w:pPr>
        <w:snapToGrid w:val="0"/>
        <w:spacing w:line="360" w:lineRule="auto"/>
        <w:jc w:val="center"/>
        <w:rPr>
          <w:rFonts w:ascii="仿宋" w:hAnsi="仿宋" w:eastAsia="仿宋" w:cs="宋体"/>
          <w:b/>
          <w:kern w:val="0"/>
          <w:sz w:val="32"/>
          <w:szCs w:val="32"/>
        </w:rPr>
      </w:pPr>
    </w:p>
    <w:p>
      <w:pPr>
        <w:snapToGrid w:val="0"/>
        <w:spacing w:line="360" w:lineRule="auto"/>
        <w:rPr>
          <w:rFonts w:ascii="仿宋" w:hAnsi="仿宋" w:eastAsia="仿宋" w:cs="宋体"/>
          <w:sz w:val="24"/>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二、授权委托书或法定代表人（单位负责人、自然人本人）身份证明</w:t>
      </w:r>
    </w:p>
    <w:p>
      <w:pPr>
        <w:snapToGrid w:val="0"/>
        <w:spacing w:line="360" w:lineRule="auto"/>
        <w:ind w:firstLine="2872" w:firstLineChars="894"/>
        <w:rPr>
          <w:rFonts w:ascii="仿宋" w:hAnsi="仿宋" w:eastAsia="仿宋" w:cs="宋体"/>
        </w:rPr>
      </w:pPr>
      <w:r>
        <w:rPr>
          <w:rFonts w:hint="eastAsia" w:ascii="仿宋" w:hAnsi="仿宋" w:eastAsia="仿宋" w:cs="宋体"/>
          <w:b/>
          <w:kern w:val="0"/>
          <w:sz w:val="32"/>
          <w:szCs w:val="32"/>
          <w:lang w:val="zh-CN"/>
        </w:rPr>
        <w:t>授权委托书（适用于非联合体投标）</w:t>
      </w: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（姓名）</w:t>
      </w:r>
      <w:r>
        <w:rPr>
          <w:rFonts w:hint="eastAsia" w:ascii="仿宋" w:hAnsi="仿宋" w:eastAsia="仿宋" w:cs="宋体"/>
          <w:kern w:val="0"/>
          <w:sz w:val="24"/>
          <w:lang w:val="zh-CN"/>
        </w:rPr>
        <w:t>为我方代理人（身份证号码：，手机：），以我方名义处理</w:t>
      </w:r>
      <w:r>
        <w:rPr>
          <w:rFonts w:hint="eastAsia" w:ascii="仿宋" w:hAnsi="仿宋" w:eastAsia="仿宋" w:cs="宋体"/>
          <w:sz w:val="24"/>
        </w:rPr>
        <w:t>（项目名称）【招标编号：（采购编号）】</w:t>
      </w:r>
      <w:r>
        <w:rPr>
          <w:rFonts w:hint="eastAsia" w:ascii="仿宋" w:hAnsi="仿宋" w:eastAsia="仿宋" w:cs="宋体"/>
          <w:kern w:val="0"/>
          <w:sz w:val="24"/>
          <w:lang w:val="zh-CN"/>
        </w:rPr>
        <w:t>政府采购投标的一切事项，其法律后果由我方承担。</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自年月日起至年月日止。</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 xml:space="preserve">                                      投标人（或联合体牵头人）名称(电子签名)：</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签发日期：  年  月   日</w:t>
      </w:r>
    </w:p>
    <w:p>
      <w:pPr>
        <w:snapToGrid w:val="0"/>
        <w:spacing w:line="360" w:lineRule="auto"/>
        <w:rPr>
          <w:rFonts w:ascii="仿宋" w:hAnsi="仿宋" w:eastAsia="仿宋" w:cs="宋体"/>
          <w:sz w:val="24"/>
        </w:rPr>
      </w:pPr>
    </w:p>
    <w:p>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lang w:val="zh-CN"/>
        </w:rPr>
        <w:t>授权委托书（适用于联合体投标）</w:t>
      </w: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（姓名）</w:t>
      </w:r>
      <w:r>
        <w:rPr>
          <w:rFonts w:hint="eastAsia" w:ascii="仿宋" w:hAnsi="仿宋" w:eastAsia="仿宋" w:cs="宋体"/>
          <w:kern w:val="0"/>
          <w:sz w:val="24"/>
          <w:lang w:val="zh-CN"/>
        </w:rPr>
        <w:t>为我方代理人（身份证号码：，手机：），以我方名义处理</w:t>
      </w:r>
      <w:r>
        <w:rPr>
          <w:rFonts w:hint="eastAsia" w:ascii="仿宋" w:hAnsi="仿宋" w:eastAsia="仿宋" w:cs="宋体"/>
          <w:sz w:val="24"/>
        </w:rPr>
        <w:t>（项目名称）【招标编号：（采购编号）】</w:t>
      </w:r>
      <w:r>
        <w:rPr>
          <w:rFonts w:hint="eastAsia" w:ascii="仿宋" w:hAnsi="仿宋" w:eastAsia="仿宋" w:cs="宋体"/>
          <w:kern w:val="0"/>
          <w:sz w:val="24"/>
          <w:lang w:val="zh-CN"/>
        </w:rPr>
        <w:t>政府采购投标的一切事项，其法律后果由我方承担。</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自年月日起至年月日止。</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pPr>
        <w:spacing w:line="360" w:lineRule="auto"/>
        <w:jc w:val="center"/>
        <w:rPr>
          <w:rFonts w:ascii="仿宋" w:hAnsi="仿宋" w:eastAsia="仿宋" w:cs="宋体"/>
          <w:b/>
          <w:kern w:val="0"/>
          <w:sz w:val="32"/>
          <w:szCs w:val="32"/>
        </w:rPr>
      </w:pPr>
    </w:p>
    <w:p>
      <w:pPr>
        <w:spacing w:line="360" w:lineRule="auto"/>
        <w:rPr>
          <w:rFonts w:ascii="仿宋" w:hAnsi="仿宋" w:eastAsia="仿宋" w:cs="宋体"/>
        </w:rPr>
      </w:pP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autoSpaceDE w:val="0"/>
        <w:autoSpaceDN w:val="0"/>
        <w:spacing w:line="360" w:lineRule="auto"/>
        <w:jc w:val="center"/>
        <w:rPr>
          <w:rFonts w:ascii="仿宋" w:hAnsi="仿宋" w:eastAsia="仿宋" w:cs="宋体"/>
          <w:b/>
          <w:kern w:val="0"/>
          <w:sz w:val="32"/>
          <w:szCs w:val="32"/>
          <w:lang w:val="zh-CN"/>
        </w:rPr>
      </w:pPr>
    </w:p>
    <w:p>
      <w:pPr>
        <w:autoSpaceDE w:val="0"/>
        <w:autoSpaceDN w:val="0"/>
        <w:spacing w:line="360" w:lineRule="auto"/>
        <w:jc w:val="center"/>
        <w:rPr>
          <w:rFonts w:ascii="仿宋" w:hAnsi="仿宋" w:eastAsia="仿宋" w:cs="宋体"/>
          <w:b/>
          <w:kern w:val="0"/>
          <w:sz w:val="32"/>
          <w:szCs w:val="32"/>
          <w:lang w:val="zh-CN"/>
        </w:rPr>
      </w:pPr>
    </w:p>
    <w:p>
      <w:pPr>
        <w:autoSpaceDE w:val="0"/>
        <w:autoSpaceDN w:val="0"/>
        <w:spacing w:line="360" w:lineRule="auto"/>
        <w:jc w:val="center"/>
        <w:rPr>
          <w:rFonts w:ascii="仿宋" w:hAnsi="仿宋" w:eastAsia="仿宋" w:cs="宋体"/>
          <w:b/>
          <w:kern w:val="0"/>
          <w:sz w:val="32"/>
          <w:szCs w:val="32"/>
          <w:lang w:val="zh-CN"/>
        </w:rPr>
      </w:pPr>
    </w:p>
    <w:p>
      <w:pPr>
        <w:autoSpaceDE w:val="0"/>
        <w:autoSpaceDN w:val="0"/>
        <w:spacing w:line="360" w:lineRule="auto"/>
        <w:jc w:val="center"/>
        <w:rPr>
          <w:rFonts w:ascii="仿宋" w:hAnsi="仿宋" w:eastAsia="仿宋" w:cs="宋体"/>
          <w:b/>
          <w:kern w:val="0"/>
          <w:sz w:val="32"/>
          <w:szCs w:val="32"/>
          <w:lang w:val="zh-CN"/>
        </w:rPr>
      </w:pPr>
    </w:p>
    <w:p>
      <w:pPr>
        <w:autoSpaceDE w:val="0"/>
        <w:autoSpaceDN w:val="0"/>
        <w:spacing w:line="360" w:lineRule="auto"/>
        <w:jc w:val="center"/>
        <w:rPr>
          <w:rFonts w:ascii="仿宋" w:hAnsi="仿宋" w:eastAsia="仿宋" w:cs="宋体"/>
          <w:b/>
          <w:sz w:val="24"/>
        </w:rPr>
      </w:pPr>
      <w:r>
        <w:rPr>
          <w:rFonts w:hint="eastAsia" w:ascii="仿宋" w:hAnsi="仿宋" w:eastAsia="仿宋" w:cs="宋体"/>
          <w:b/>
          <w:kern w:val="0"/>
          <w:sz w:val="32"/>
          <w:szCs w:val="32"/>
          <w:lang w:val="zh-CN"/>
        </w:rPr>
        <w:t>法定代表人、单位负责人或自然人本人</w:t>
      </w:r>
      <w:r>
        <w:rPr>
          <w:rFonts w:hint="eastAsia" w:ascii="仿宋" w:hAnsi="仿宋" w:eastAsia="仿宋" w:cs="宋体"/>
          <w:b/>
          <w:sz w:val="30"/>
          <w:szCs w:val="30"/>
        </w:rPr>
        <w:t>的身份证明（适用于法定代表人、单位负责人或者自然人本人代表投标人参加投标）</w:t>
      </w:r>
    </w:p>
    <w:p>
      <w:pPr>
        <w:pStyle w:val="87"/>
        <w:spacing w:line="360" w:lineRule="auto"/>
        <w:rPr>
          <w:rFonts w:ascii="仿宋" w:hAnsi="仿宋" w:eastAsia="仿宋" w:cs="宋体"/>
          <w:bCs/>
          <w:sz w:val="24"/>
        </w:rPr>
      </w:pPr>
      <w:r>
        <w:rPr>
          <w:rFonts w:hint="eastAsia" w:ascii="仿宋" w:hAnsi="仿宋" w:eastAsia="仿宋"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7"/>
              <w:adjustRightInd w:val="0"/>
              <w:spacing w:line="360" w:lineRule="auto"/>
              <w:rPr>
                <w:rFonts w:ascii="仿宋" w:hAnsi="仿宋" w:eastAsia="仿宋" w:cs="宋体"/>
                <w:bCs/>
                <w:sz w:val="24"/>
              </w:rPr>
            </w:pPr>
            <w:r>
              <w:rPr>
                <w:rFonts w:hint="eastAsia" w:ascii="仿宋" w:hAnsi="仿宋" w:eastAsia="仿宋" w:cs="宋体"/>
                <w:bCs/>
                <w:sz w:val="24"/>
              </w:rPr>
              <w:t>正面：                                 反面：</w:t>
            </w:r>
          </w:p>
          <w:p>
            <w:pPr>
              <w:pStyle w:val="87"/>
              <w:adjustRightInd w:val="0"/>
              <w:spacing w:line="360" w:lineRule="auto"/>
              <w:rPr>
                <w:rFonts w:ascii="仿宋" w:hAnsi="仿宋" w:eastAsia="仿宋" w:cs="宋体"/>
                <w:bCs/>
                <w:sz w:val="24"/>
              </w:rPr>
            </w:pPr>
          </w:p>
        </w:tc>
      </w:tr>
    </w:tbl>
    <w:p>
      <w:pPr>
        <w:snapToGrid w:val="0"/>
        <w:spacing w:line="360" w:lineRule="auto"/>
        <w:ind w:firstLine="576"/>
        <w:jc w:val="center"/>
        <w:rPr>
          <w:rFonts w:ascii="仿宋" w:hAnsi="仿宋" w:eastAsia="仿宋" w:cs="宋体"/>
          <w:kern w:val="0"/>
          <w:sz w:val="24"/>
          <w:lang w:val="zh-CN"/>
        </w:rPr>
      </w:pPr>
      <w:r>
        <w:rPr>
          <w:rFonts w:hint="eastAsia" w:ascii="仿宋_GB2312" w:hAnsi="仿宋" w:eastAsia="仿宋_GB2312"/>
          <w:bCs/>
          <w:sz w:val="24"/>
        </w:rPr>
        <w:t>注：联合体投标的，提供联合体牵头人相关证明即可</w:t>
      </w:r>
    </w:p>
    <w:p>
      <w:pPr>
        <w:snapToGrid w:val="0"/>
        <w:spacing w:line="360" w:lineRule="auto"/>
        <w:ind w:firstLine="576"/>
        <w:jc w:val="center"/>
        <w:rPr>
          <w:rFonts w:ascii="仿宋" w:hAnsi="仿宋" w:eastAsia="仿宋" w:cs="宋体"/>
          <w:kern w:val="0"/>
          <w:sz w:val="24"/>
          <w:lang w:val="zh-CN"/>
        </w:rPr>
      </w:pPr>
      <w:r>
        <w:rPr>
          <w:rFonts w:hint="eastAsia" w:ascii="仿宋" w:hAnsi="仿宋" w:eastAsia="仿宋" w:cs="宋体"/>
          <w:kern w:val="0"/>
          <w:sz w:val="24"/>
          <w:lang w:val="zh-CN"/>
        </w:rPr>
        <w:t xml:space="preserve">                  投标人（或联合体牵头人）名称(电子签名)：                              </w:t>
      </w:r>
    </w:p>
    <w:p>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napToGrid w:val="0"/>
        <w:spacing w:line="360" w:lineRule="auto"/>
        <w:ind w:right="480"/>
        <w:rPr>
          <w:rFonts w:ascii="仿宋" w:hAnsi="仿宋" w:eastAsia="仿宋"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三、分包意向协议（如果有）</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中标后以分包方式履行合同的，提供分包意向协议(附件6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p>
      <w:pPr>
        <w:snapToGrid w:val="0"/>
        <w:spacing w:line="360" w:lineRule="auto"/>
        <w:rPr>
          <w:rFonts w:ascii="仿宋" w:hAnsi="仿宋" w:eastAsia="仿宋" w:cs="宋体"/>
          <w:kern w:val="0"/>
          <w:sz w:val="24"/>
        </w:rPr>
      </w:pPr>
    </w:p>
    <w:p>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四、符合性审查资料</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序号</w:t>
            </w:r>
          </w:p>
        </w:tc>
        <w:tc>
          <w:tcPr>
            <w:tcW w:w="4991"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实质性要求</w:t>
            </w:r>
          </w:p>
        </w:tc>
        <w:tc>
          <w:tcPr>
            <w:tcW w:w="2551"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需要提供的符合性审查资料</w:t>
            </w:r>
          </w:p>
        </w:tc>
        <w:tc>
          <w:tcPr>
            <w:tcW w:w="1418" w:type="dxa"/>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投标文件中的</w:t>
            </w:r>
          </w:p>
          <w:p>
            <w:pPr>
              <w:snapToGrid w:val="0"/>
              <w:spacing w:line="360" w:lineRule="auto"/>
              <w:jc w:val="center"/>
              <w:rPr>
                <w:rFonts w:ascii="仿宋" w:hAnsi="仿宋" w:eastAsia="仿宋" w:cs="宋体"/>
                <w:b/>
                <w:sz w:val="24"/>
              </w:rPr>
            </w:pPr>
            <w:r>
              <w:rPr>
                <w:rFonts w:hint="eastAsia" w:ascii="仿宋" w:hAnsi="仿宋" w:eastAsia="仿宋"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4991" w:type="dxa"/>
            <w:vAlign w:val="top"/>
          </w:tcPr>
          <w:p>
            <w:pPr>
              <w:spacing w:line="360" w:lineRule="auto"/>
              <w:rPr>
                <w:rFonts w:ascii="仿宋" w:hAnsi="仿宋" w:eastAsia="仿宋" w:cs="宋体"/>
                <w:sz w:val="24"/>
              </w:rPr>
            </w:pPr>
            <w:r>
              <w:rPr>
                <w:rFonts w:hint="eastAsia" w:ascii="仿宋" w:hAnsi="仿宋" w:eastAsia="仿宋" w:cs="宋体"/>
                <w:sz w:val="24"/>
              </w:rPr>
              <w:t>投标文件按照招标文件要求签署、盖章。</w:t>
            </w:r>
          </w:p>
        </w:tc>
        <w:tc>
          <w:tcPr>
            <w:tcW w:w="2551" w:type="dxa"/>
            <w:vAlign w:val="center"/>
          </w:tcPr>
          <w:p>
            <w:pPr>
              <w:spacing w:line="360" w:lineRule="auto"/>
              <w:rPr>
                <w:rFonts w:ascii="仿宋" w:hAnsi="仿宋" w:eastAsia="仿宋" w:cs="宋体"/>
                <w:sz w:val="24"/>
              </w:rPr>
            </w:pPr>
            <w:r>
              <w:rPr>
                <w:rFonts w:hint="eastAsia" w:ascii="仿宋" w:hAnsi="仿宋" w:eastAsia="仿宋" w:cs="宋体"/>
                <w:sz w:val="24"/>
              </w:rPr>
              <w:t>需要使用电子签名或者签字盖章的投标文件的组成部分</w:t>
            </w:r>
          </w:p>
        </w:tc>
        <w:tc>
          <w:tcPr>
            <w:tcW w:w="1418" w:type="dxa"/>
            <w:vAlign w:val="top"/>
          </w:tcPr>
          <w:p>
            <w:pPr>
              <w:spacing w:line="360" w:lineRule="auto"/>
              <w:rPr>
                <w:rFonts w:ascii="仿宋" w:hAnsi="仿宋" w:eastAsia="仿宋" w:cs="宋体"/>
                <w:sz w:val="24"/>
              </w:rPr>
            </w:pPr>
          </w:p>
          <w:p>
            <w:pPr>
              <w:spacing w:line="360" w:lineRule="auto"/>
              <w:rPr>
                <w:rFonts w:ascii="仿宋" w:hAnsi="仿宋" w:eastAsia="仿宋" w:cs="宋体"/>
                <w:sz w:val="24"/>
              </w:rPr>
            </w:pPr>
            <w:r>
              <w:rPr>
                <w:rFonts w:hint="eastAsia" w:ascii="仿宋" w:hAnsi="仿宋" w:eastAsia="仿宋" w:cs="宋体"/>
                <w:sz w:val="24"/>
              </w:rPr>
              <w:t>见投标文件</w:t>
            </w:r>
          </w:p>
          <w:p>
            <w:pPr>
              <w:spacing w:line="360" w:lineRule="auto"/>
              <w:rPr>
                <w:rFonts w:ascii="仿宋" w:hAnsi="仿宋" w:eastAsia="仿宋" w:cs="宋体"/>
              </w:rPr>
            </w:pPr>
            <w:r>
              <w:rPr>
                <w:rFonts w:hint="eastAsia" w:ascii="仿宋" w:hAnsi="仿宋" w:eastAsia="仿宋" w:cs="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4991" w:type="dxa"/>
            <w:vAlign w:val="top"/>
          </w:tcPr>
          <w:p>
            <w:pPr>
              <w:spacing w:line="360" w:lineRule="auto"/>
              <w:rPr>
                <w:rFonts w:ascii="仿宋" w:hAnsi="仿宋" w:eastAsia="仿宋" w:cs="宋体"/>
                <w:sz w:val="24"/>
              </w:rPr>
            </w:pPr>
            <w:r>
              <w:rPr>
                <w:rFonts w:hint="eastAsia" w:ascii="仿宋" w:hAnsi="仿宋" w:eastAsia="仿宋" w:cs="宋体"/>
                <w:sz w:val="24"/>
              </w:rPr>
              <w:t>投标文件中承诺的投标有效期不少于招标文件中载明的投标有效期。</w:t>
            </w:r>
          </w:p>
        </w:tc>
        <w:tc>
          <w:tcPr>
            <w:tcW w:w="2551" w:type="dxa"/>
            <w:vAlign w:val="center"/>
          </w:tcPr>
          <w:p>
            <w:pPr>
              <w:spacing w:line="360" w:lineRule="auto"/>
              <w:rPr>
                <w:rFonts w:ascii="仿宋" w:hAnsi="仿宋" w:eastAsia="仿宋" w:cs="宋体"/>
                <w:sz w:val="24"/>
              </w:rPr>
            </w:pPr>
            <w:r>
              <w:rPr>
                <w:rFonts w:hint="eastAsia" w:ascii="仿宋" w:hAnsi="仿宋" w:eastAsia="仿宋" w:cs="宋体"/>
                <w:sz w:val="24"/>
              </w:rPr>
              <w:t>投标函</w:t>
            </w:r>
          </w:p>
        </w:tc>
        <w:tc>
          <w:tcPr>
            <w:tcW w:w="1418" w:type="dxa"/>
            <w:vAlign w:val="top"/>
          </w:tcPr>
          <w:p>
            <w:pPr>
              <w:spacing w:line="360" w:lineRule="auto"/>
              <w:rPr>
                <w:rFonts w:ascii="仿宋" w:hAnsi="仿宋" w:eastAsia="仿宋" w:cs="宋体"/>
              </w:rPr>
            </w:pPr>
            <w:r>
              <w:rPr>
                <w:rFonts w:hint="eastAsia" w:ascii="仿宋" w:hAnsi="仿宋" w:eastAsia="仿宋" w:cs="宋体"/>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宋体"/>
                <w:sz w:val="24"/>
              </w:rPr>
            </w:pPr>
            <w:r>
              <w:rPr>
                <w:rFonts w:hint="eastAsia" w:ascii="仿宋" w:hAnsi="仿宋" w:eastAsia="仿宋" w:cs="宋体"/>
                <w:sz w:val="24"/>
              </w:rPr>
              <w:t>3</w:t>
            </w:r>
          </w:p>
        </w:tc>
        <w:tc>
          <w:tcPr>
            <w:tcW w:w="4991" w:type="dxa"/>
            <w:vAlign w:val="top"/>
          </w:tcPr>
          <w:p>
            <w:pPr>
              <w:spacing w:line="360" w:lineRule="auto"/>
              <w:rPr>
                <w:rFonts w:ascii="仿宋" w:hAnsi="仿宋" w:eastAsia="仿宋" w:cs="宋体"/>
                <w:sz w:val="24"/>
              </w:rPr>
            </w:pPr>
            <w:r>
              <w:rPr>
                <w:rFonts w:hint="eastAsia" w:ascii="仿宋" w:hAnsi="仿宋" w:eastAsia="仿宋" w:cs="宋体"/>
                <w:sz w:val="24"/>
              </w:rPr>
              <w:t>投标文件满足招标文件的其它实质性要求。</w:t>
            </w:r>
          </w:p>
        </w:tc>
        <w:tc>
          <w:tcPr>
            <w:tcW w:w="2551" w:type="dxa"/>
            <w:vAlign w:val="center"/>
          </w:tcPr>
          <w:p>
            <w:pPr>
              <w:spacing w:line="360" w:lineRule="auto"/>
              <w:rPr>
                <w:rFonts w:ascii="仿宋" w:hAnsi="仿宋" w:eastAsia="仿宋" w:cs="宋体"/>
                <w:sz w:val="24"/>
              </w:rPr>
            </w:pPr>
            <w:r>
              <w:rPr>
                <w:rFonts w:hint="eastAsia" w:ascii="仿宋" w:hAnsi="仿宋" w:eastAsia="仿宋" w:cs="宋体"/>
                <w:kern w:val="0"/>
                <w:sz w:val="24"/>
              </w:rPr>
              <w:t>招标文件其它实质性要求相应的材料（“▲” 系指实质性要求条款，招标文件无其它实质性要求的，无需提供）</w:t>
            </w:r>
          </w:p>
        </w:tc>
        <w:tc>
          <w:tcPr>
            <w:tcW w:w="1418" w:type="dxa"/>
            <w:vAlign w:val="top"/>
          </w:tcPr>
          <w:p>
            <w:pPr>
              <w:spacing w:line="360" w:lineRule="auto"/>
              <w:rPr>
                <w:rFonts w:ascii="仿宋" w:hAnsi="仿宋" w:eastAsia="仿宋" w:cs="宋体"/>
              </w:rPr>
            </w:pPr>
            <w:r>
              <w:rPr>
                <w:rFonts w:hint="eastAsia" w:ascii="仿宋" w:hAnsi="仿宋" w:eastAsia="仿宋" w:cs="宋体"/>
                <w:sz w:val="24"/>
              </w:rPr>
              <w:t>见投标文件第页</w:t>
            </w: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jc w:val="center"/>
        <w:rPr>
          <w:rFonts w:ascii="仿宋" w:hAnsi="仿宋" w:eastAsia="仿宋" w:cs="宋体"/>
          <w:b/>
          <w:kern w:val="0"/>
          <w:sz w:val="32"/>
          <w:szCs w:val="32"/>
        </w:rPr>
      </w:pPr>
    </w:p>
    <w:p>
      <w:pPr>
        <w:snapToGrid w:val="0"/>
        <w:spacing w:line="360" w:lineRule="auto"/>
        <w:jc w:val="right"/>
        <w:rPr>
          <w:rFonts w:ascii="仿宋_GB2312" w:hAnsi="仿宋" w:eastAsia="仿宋_GB2312" w:cs="仿宋_GB2312"/>
          <w:kern w:val="0"/>
          <w:sz w:val="24"/>
          <w:lang w:val="zh-CN"/>
        </w:rPr>
      </w:pPr>
      <w:r>
        <w:rPr>
          <w:rFonts w:hint="eastAsia" w:ascii="仿宋" w:hAnsi="仿宋" w:eastAsia="仿宋" w:cs="宋体"/>
          <w:kern w:val="0"/>
          <w:sz w:val="24"/>
          <w:lang w:val="zh-CN"/>
        </w:rPr>
        <w:t>投标人（或联合体牵头人）名称(电子签名)</w:t>
      </w:r>
      <w:r>
        <w:rPr>
          <w:rFonts w:ascii="仿宋_GB2312" w:hAnsi="仿宋" w:eastAsia="仿宋_GB2312" w:cs="仿宋_GB2312"/>
          <w:kern w:val="0"/>
          <w:sz w:val="24"/>
          <w:lang w:val="zh-CN"/>
        </w:rPr>
        <w:t xml:space="preserve">：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日期：  年  月  日</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rPr>
      </w:pPr>
      <w:r>
        <w:rPr>
          <w:rFonts w:hint="eastAsia" w:ascii="仿宋" w:hAnsi="仿宋" w:eastAsia="仿宋" w:cs="宋体"/>
          <w:b/>
          <w:kern w:val="0"/>
          <w:sz w:val="32"/>
          <w:szCs w:val="32"/>
        </w:rPr>
        <w:t>五、评标标准相应的商务技术资料</w:t>
      </w:r>
    </w:p>
    <w:p>
      <w:pPr>
        <w:snapToGrid w:val="0"/>
        <w:spacing w:line="360" w:lineRule="auto"/>
        <w:jc w:val="left"/>
        <w:rPr>
          <w:rFonts w:ascii="仿宋" w:hAnsi="仿宋" w:eastAsia="仿宋" w:cs="宋体"/>
          <w:b/>
          <w:sz w:val="24"/>
        </w:rPr>
      </w:pPr>
      <w:r>
        <w:rPr>
          <w:rFonts w:hint="eastAsia" w:ascii="仿宋" w:hAnsi="仿宋" w:eastAsia="仿宋" w:cs="宋体"/>
          <w:b/>
          <w:sz w:val="24"/>
        </w:rPr>
        <w:t>（按招标文件第四部分评标办法前附表中“投标文件中评标标准相应的商务技术资料目录”提供资料。）</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p>
    <w:p>
      <w:pPr>
        <w:spacing w:line="360" w:lineRule="auto"/>
        <w:ind w:firstLine="2891" w:firstLineChars="900"/>
        <w:rPr>
          <w:rFonts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6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17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备注（如果有）</w:t>
            </w:r>
          </w:p>
          <w:p>
            <w:pPr>
              <w:spacing w:line="360" w:lineRule="auto"/>
              <w:jc w:val="center"/>
              <w:rPr>
                <w:rFonts w:ascii="仿宋" w:hAnsi="仿宋" w:eastAsia="仿宋"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napToGrid w:val="0"/>
        <w:spacing w:line="360" w:lineRule="auto"/>
        <w:jc w:val="right"/>
        <w:rPr>
          <w:rFonts w:ascii="仿宋_GB2312" w:hAnsi="仿宋" w:eastAsia="仿宋_GB2312" w:cs="仿宋_GB2312"/>
          <w:kern w:val="0"/>
          <w:sz w:val="24"/>
          <w:lang w:val="zh-CN"/>
        </w:rPr>
      </w:pPr>
      <w:r>
        <w:rPr>
          <w:rFonts w:hint="eastAsia" w:ascii="仿宋" w:hAnsi="仿宋" w:eastAsia="仿宋" w:cs="宋体"/>
          <w:kern w:val="0"/>
          <w:sz w:val="24"/>
          <w:lang w:val="zh-CN"/>
        </w:rPr>
        <w:t>投标人（或联合体牵头人）名称(电子签名)</w:t>
      </w:r>
      <w:r>
        <w:rPr>
          <w:rFonts w:ascii="仿宋_GB2312" w:hAnsi="仿宋" w:eastAsia="仿宋_GB2312" w:cs="仿宋_GB2312"/>
          <w:kern w:val="0"/>
          <w:sz w:val="24"/>
          <w:lang w:val="zh-CN"/>
        </w:rPr>
        <w:t xml:space="preserve">：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p>
    <w:p>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line="360" w:lineRule="auto"/>
              <w:jc w:val="center"/>
              <w:rPr>
                <w:rFonts w:ascii="仿宋" w:hAnsi="仿宋" w:eastAsia="仿宋" w:cs="宋体"/>
                <w:b/>
                <w:bCs/>
                <w:sz w:val="24"/>
              </w:rPr>
            </w:pPr>
            <w:r>
              <w:rPr>
                <w:rFonts w:hint="eastAsia" w:ascii="仿宋" w:hAnsi="仿宋" w:eastAsia="仿宋" w:cs="宋体"/>
                <w:b/>
                <w:bCs/>
                <w:sz w:val="24"/>
              </w:rPr>
              <w:t>序号</w:t>
            </w:r>
          </w:p>
        </w:tc>
        <w:tc>
          <w:tcPr>
            <w:tcW w:w="3683" w:type="dxa"/>
            <w:vAlign w:val="top"/>
          </w:tcPr>
          <w:p>
            <w:pPr>
              <w:spacing w:line="360" w:lineRule="auto"/>
              <w:jc w:val="center"/>
              <w:rPr>
                <w:rFonts w:ascii="仿宋" w:hAnsi="仿宋" w:eastAsia="仿宋" w:cs="宋体"/>
                <w:b/>
                <w:bCs/>
                <w:sz w:val="24"/>
              </w:rPr>
            </w:pPr>
            <w:r>
              <w:rPr>
                <w:rFonts w:hint="eastAsia" w:ascii="仿宋" w:hAnsi="仿宋" w:eastAsia="仿宋" w:cs="宋体"/>
                <w:b/>
                <w:bCs/>
                <w:sz w:val="24"/>
              </w:rPr>
              <w:t>招标文件章节及具体内容</w:t>
            </w:r>
          </w:p>
        </w:tc>
        <w:tc>
          <w:tcPr>
            <w:tcW w:w="3546" w:type="dxa"/>
            <w:vAlign w:val="top"/>
          </w:tcPr>
          <w:p>
            <w:pPr>
              <w:spacing w:line="360" w:lineRule="auto"/>
              <w:jc w:val="center"/>
              <w:rPr>
                <w:rFonts w:ascii="仿宋" w:hAnsi="仿宋" w:eastAsia="仿宋" w:cs="宋体"/>
                <w:b/>
                <w:bCs/>
                <w:sz w:val="24"/>
              </w:rPr>
            </w:pPr>
            <w:r>
              <w:rPr>
                <w:rFonts w:hint="eastAsia" w:ascii="仿宋" w:hAnsi="仿宋" w:eastAsia="仿宋" w:cs="宋体"/>
                <w:b/>
                <w:bCs/>
                <w:sz w:val="24"/>
              </w:rPr>
              <w:t>投标文件章节及具体内容</w:t>
            </w:r>
          </w:p>
        </w:tc>
        <w:tc>
          <w:tcPr>
            <w:tcW w:w="1276" w:type="dxa"/>
            <w:vAlign w:val="top"/>
          </w:tcPr>
          <w:p>
            <w:pPr>
              <w:spacing w:line="360" w:lineRule="auto"/>
              <w:jc w:val="center"/>
              <w:rPr>
                <w:rFonts w:ascii="仿宋" w:hAnsi="仿宋" w:eastAsia="仿宋" w:cs="宋体"/>
                <w:b/>
                <w:bCs/>
                <w:sz w:val="24"/>
              </w:rPr>
            </w:pPr>
            <w:r>
              <w:rPr>
                <w:rFonts w:hint="eastAsia" w:ascii="仿宋" w:hAnsi="仿宋" w:eastAsia="仿宋"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line="360" w:lineRule="auto"/>
              <w:jc w:val="center"/>
              <w:rPr>
                <w:rFonts w:ascii="仿宋" w:hAnsi="仿宋" w:eastAsia="仿宋" w:cs="宋体"/>
                <w:kern w:val="0"/>
                <w:sz w:val="24"/>
              </w:rPr>
            </w:pPr>
            <w:r>
              <w:rPr>
                <w:rFonts w:hint="eastAsia" w:ascii="仿宋" w:hAnsi="仿宋" w:eastAsia="仿宋" w:cs="宋体"/>
                <w:kern w:val="0"/>
                <w:sz w:val="24"/>
              </w:rPr>
              <w:t>1</w:t>
            </w:r>
          </w:p>
        </w:tc>
        <w:tc>
          <w:tcPr>
            <w:tcW w:w="3683" w:type="dxa"/>
            <w:vAlign w:val="top"/>
          </w:tcPr>
          <w:p>
            <w:pPr>
              <w:spacing w:line="360" w:lineRule="auto"/>
              <w:jc w:val="center"/>
              <w:rPr>
                <w:rFonts w:ascii="仿宋" w:hAnsi="仿宋" w:eastAsia="仿宋" w:cs="宋体"/>
                <w:b/>
                <w:kern w:val="0"/>
                <w:sz w:val="32"/>
                <w:szCs w:val="32"/>
              </w:rPr>
            </w:pPr>
          </w:p>
        </w:tc>
        <w:tc>
          <w:tcPr>
            <w:tcW w:w="3546" w:type="dxa"/>
            <w:vAlign w:val="top"/>
          </w:tcPr>
          <w:p>
            <w:pPr>
              <w:spacing w:line="360" w:lineRule="auto"/>
              <w:jc w:val="center"/>
              <w:rPr>
                <w:rFonts w:ascii="仿宋" w:hAnsi="仿宋" w:eastAsia="仿宋" w:cs="宋体"/>
                <w:b/>
                <w:kern w:val="0"/>
                <w:sz w:val="32"/>
                <w:szCs w:val="32"/>
              </w:rPr>
            </w:pPr>
          </w:p>
        </w:tc>
        <w:tc>
          <w:tcPr>
            <w:tcW w:w="1276" w:type="dxa"/>
            <w:vAlign w:val="top"/>
          </w:tcPr>
          <w:p>
            <w:pPr>
              <w:spacing w:line="360" w:lineRule="auto"/>
              <w:jc w:val="center"/>
              <w:rPr>
                <w:rFonts w:ascii="仿宋" w:hAnsi="仿宋" w:eastAsia="仿宋"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line="360" w:lineRule="auto"/>
              <w:jc w:val="center"/>
              <w:rPr>
                <w:rFonts w:ascii="仿宋" w:hAnsi="仿宋" w:eastAsia="仿宋" w:cs="宋体"/>
                <w:kern w:val="0"/>
                <w:sz w:val="24"/>
              </w:rPr>
            </w:pPr>
            <w:r>
              <w:rPr>
                <w:rFonts w:hint="eastAsia" w:ascii="仿宋" w:hAnsi="仿宋" w:eastAsia="仿宋" w:cs="宋体"/>
                <w:kern w:val="0"/>
                <w:sz w:val="24"/>
              </w:rPr>
              <w:t>2</w:t>
            </w:r>
          </w:p>
        </w:tc>
        <w:tc>
          <w:tcPr>
            <w:tcW w:w="3683" w:type="dxa"/>
            <w:vAlign w:val="top"/>
          </w:tcPr>
          <w:p>
            <w:pPr>
              <w:spacing w:line="360" w:lineRule="auto"/>
              <w:jc w:val="center"/>
              <w:rPr>
                <w:rFonts w:ascii="仿宋" w:hAnsi="仿宋" w:eastAsia="仿宋" w:cs="宋体"/>
                <w:b/>
                <w:kern w:val="0"/>
                <w:sz w:val="32"/>
                <w:szCs w:val="32"/>
              </w:rPr>
            </w:pPr>
          </w:p>
        </w:tc>
        <w:tc>
          <w:tcPr>
            <w:tcW w:w="3546" w:type="dxa"/>
            <w:vAlign w:val="top"/>
          </w:tcPr>
          <w:p>
            <w:pPr>
              <w:spacing w:line="360" w:lineRule="auto"/>
              <w:jc w:val="center"/>
              <w:rPr>
                <w:rFonts w:ascii="仿宋" w:hAnsi="仿宋" w:eastAsia="仿宋" w:cs="宋体"/>
                <w:b/>
                <w:kern w:val="0"/>
                <w:sz w:val="32"/>
                <w:szCs w:val="32"/>
              </w:rPr>
            </w:pPr>
          </w:p>
        </w:tc>
        <w:tc>
          <w:tcPr>
            <w:tcW w:w="1276" w:type="dxa"/>
            <w:vAlign w:val="top"/>
          </w:tcPr>
          <w:p>
            <w:pPr>
              <w:spacing w:line="360" w:lineRule="auto"/>
              <w:jc w:val="center"/>
              <w:rPr>
                <w:rFonts w:ascii="仿宋" w:hAnsi="仿宋" w:eastAsia="仿宋"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line="360" w:lineRule="auto"/>
              <w:jc w:val="center"/>
              <w:rPr>
                <w:rFonts w:ascii="仿宋" w:hAnsi="仿宋" w:eastAsia="仿宋" w:cs="宋体"/>
                <w:kern w:val="0"/>
                <w:sz w:val="24"/>
              </w:rPr>
            </w:pPr>
            <w:r>
              <w:rPr>
                <w:rFonts w:hint="eastAsia" w:ascii="仿宋" w:hAnsi="仿宋" w:eastAsia="仿宋" w:cs="宋体"/>
                <w:kern w:val="0"/>
                <w:sz w:val="24"/>
              </w:rPr>
              <w:t>……</w:t>
            </w:r>
          </w:p>
        </w:tc>
        <w:tc>
          <w:tcPr>
            <w:tcW w:w="3683" w:type="dxa"/>
            <w:vAlign w:val="top"/>
          </w:tcPr>
          <w:p>
            <w:pPr>
              <w:spacing w:line="360" w:lineRule="auto"/>
              <w:jc w:val="center"/>
              <w:rPr>
                <w:rFonts w:ascii="仿宋" w:hAnsi="仿宋" w:eastAsia="仿宋" w:cs="宋体"/>
                <w:b/>
                <w:kern w:val="0"/>
                <w:sz w:val="32"/>
                <w:szCs w:val="32"/>
              </w:rPr>
            </w:pPr>
          </w:p>
        </w:tc>
        <w:tc>
          <w:tcPr>
            <w:tcW w:w="3546" w:type="dxa"/>
            <w:vAlign w:val="top"/>
          </w:tcPr>
          <w:p>
            <w:pPr>
              <w:spacing w:line="360" w:lineRule="auto"/>
              <w:jc w:val="center"/>
              <w:rPr>
                <w:rFonts w:ascii="仿宋" w:hAnsi="仿宋" w:eastAsia="仿宋" w:cs="宋体"/>
                <w:b/>
                <w:kern w:val="0"/>
                <w:sz w:val="32"/>
                <w:szCs w:val="32"/>
              </w:rPr>
            </w:pPr>
          </w:p>
        </w:tc>
        <w:tc>
          <w:tcPr>
            <w:tcW w:w="1276" w:type="dxa"/>
            <w:vAlign w:val="top"/>
          </w:tcPr>
          <w:p>
            <w:pPr>
              <w:spacing w:line="360" w:lineRule="auto"/>
              <w:jc w:val="center"/>
              <w:rPr>
                <w:rFonts w:ascii="仿宋" w:hAnsi="仿宋" w:eastAsia="仿宋" w:cs="宋体"/>
                <w:b/>
                <w:kern w:val="0"/>
                <w:sz w:val="32"/>
                <w:szCs w:val="32"/>
              </w:rPr>
            </w:pPr>
          </w:p>
        </w:tc>
      </w:tr>
    </w:tbl>
    <w:p>
      <w:pPr>
        <w:spacing w:line="360" w:lineRule="auto"/>
        <w:jc w:val="left"/>
        <w:rPr>
          <w:rFonts w:ascii="仿宋" w:hAnsi="仿宋" w:eastAsia="仿宋" w:cs="宋体"/>
          <w:kern w:val="0"/>
          <w:sz w:val="24"/>
        </w:rPr>
      </w:pPr>
      <w:r>
        <w:rPr>
          <w:rFonts w:hint="eastAsia" w:ascii="仿宋" w:hAnsi="仿宋" w:eastAsia="仿宋" w:cs="宋体"/>
          <w:kern w:val="0"/>
          <w:sz w:val="24"/>
        </w:rPr>
        <w:t>投标人保证：除商务技术偏离表列出的偏离外，投标人响应招标文件的全部要求</w:t>
      </w:r>
    </w:p>
    <w:p>
      <w:pPr>
        <w:spacing w:line="360" w:lineRule="auto"/>
        <w:jc w:val="center"/>
        <w:rPr>
          <w:rFonts w:ascii="仿宋" w:hAnsi="仿宋" w:eastAsia="仿宋" w:cs="宋体"/>
          <w:b/>
          <w:kern w:val="0"/>
          <w:sz w:val="32"/>
          <w:szCs w:val="32"/>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napToGrid w:val="0"/>
        <w:spacing w:line="360" w:lineRule="auto"/>
        <w:jc w:val="right"/>
        <w:rPr>
          <w:rFonts w:ascii="仿宋_GB2312" w:hAnsi="仿宋" w:eastAsia="仿宋_GB2312" w:cs="仿宋_GB2312"/>
          <w:kern w:val="0"/>
          <w:sz w:val="24"/>
          <w:lang w:val="zh-CN"/>
        </w:rPr>
      </w:pPr>
      <w:r>
        <w:rPr>
          <w:rFonts w:hint="eastAsia" w:ascii="仿宋" w:hAnsi="仿宋" w:eastAsia="仿宋" w:cs="宋体"/>
          <w:kern w:val="0"/>
          <w:sz w:val="24"/>
          <w:lang w:val="zh-CN"/>
        </w:rPr>
        <w:t>投标人（或联合体牵头人）名称(电子签名)</w:t>
      </w:r>
      <w:r>
        <w:rPr>
          <w:rFonts w:ascii="仿宋_GB2312" w:hAnsi="仿宋" w:eastAsia="仿宋_GB2312" w:cs="仿宋_GB2312"/>
          <w:kern w:val="0"/>
          <w:sz w:val="24"/>
          <w:lang w:val="zh-CN"/>
        </w:rPr>
        <w:t xml:space="preserve">：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1911" w:firstLineChars="595"/>
        <w:rPr>
          <w:rFonts w:ascii="仿宋" w:hAnsi="仿宋" w:eastAsia="仿宋" w:cs="宋体"/>
          <w:b/>
          <w:bCs/>
          <w:sz w:val="32"/>
          <w:szCs w:val="32"/>
        </w:rPr>
      </w:pPr>
    </w:p>
    <w:p>
      <w:pPr>
        <w:spacing w:line="360" w:lineRule="auto"/>
        <w:ind w:firstLine="1911" w:firstLineChars="595"/>
        <w:rPr>
          <w:rFonts w:ascii="仿宋" w:hAnsi="仿宋" w:eastAsia="仿宋" w:cs="宋体"/>
          <w:b/>
          <w:bCs/>
          <w:sz w:val="32"/>
          <w:szCs w:val="32"/>
        </w:rPr>
      </w:pPr>
    </w:p>
    <w:p>
      <w:pPr>
        <w:spacing w:line="360" w:lineRule="auto"/>
        <w:ind w:firstLine="1911" w:firstLineChars="595"/>
        <w:rPr>
          <w:rFonts w:ascii="仿宋" w:hAnsi="仿宋" w:eastAsia="仿宋" w:cs="宋体"/>
          <w:b/>
          <w:bCs/>
          <w:sz w:val="32"/>
          <w:szCs w:val="32"/>
        </w:rPr>
      </w:pPr>
    </w:p>
    <w:p>
      <w:pPr>
        <w:spacing w:line="360" w:lineRule="auto"/>
        <w:ind w:firstLine="1911" w:firstLineChars="595"/>
        <w:rPr>
          <w:rFonts w:ascii="仿宋" w:hAnsi="仿宋" w:eastAsia="仿宋" w:cs="宋体"/>
          <w:b/>
          <w:kern w:val="0"/>
          <w:sz w:val="32"/>
          <w:szCs w:val="32"/>
        </w:rPr>
      </w:pPr>
      <w:r>
        <w:rPr>
          <w:rFonts w:hint="eastAsia" w:ascii="仿宋" w:hAnsi="仿宋" w:eastAsia="仿宋" w:cs="宋体"/>
          <w:b/>
          <w:bCs/>
          <w:sz w:val="32"/>
          <w:szCs w:val="32"/>
        </w:rPr>
        <w:t>八</w:t>
      </w:r>
      <w:r>
        <w:rPr>
          <w:rFonts w:hint="eastAsia" w:ascii="仿宋" w:hAnsi="仿宋" w:eastAsia="仿宋" w:cs="宋体"/>
          <w:b/>
          <w:kern w:val="0"/>
          <w:sz w:val="32"/>
          <w:szCs w:val="32"/>
        </w:rPr>
        <w:t>、</w:t>
      </w:r>
      <w:r>
        <w:rPr>
          <w:rFonts w:hint="eastAsia" w:ascii="仿宋" w:hAnsi="仿宋" w:eastAsia="仿宋" w:cs="宋体"/>
          <w:b/>
          <w:kern w:val="0"/>
          <w:sz w:val="32"/>
          <w:szCs w:val="32"/>
          <w:lang w:val="zh-CN"/>
        </w:rPr>
        <w:t>政府采购供应商廉洁自律承诺书</w:t>
      </w:r>
    </w:p>
    <w:p>
      <w:pPr>
        <w:snapToGrid w:val="0"/>
        <w:spacing w:line="360" w:lineRule="auto"/>
        <w:rPr>
          <w:rFonts w:ascii="仿宋" w:hAnsi="仿宋" w:eastAsia="仿宋" w:cs="宋体"/>
          <w:sz w:val="24"/>
        </w:rPr>
      </w:pP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我单位响应你</w:t>
      </w:r>
      <w:r>
        <w:rPr>
          <w:rFonts w:hint="eastAsia" w:ascii="仿宋" w:hAnsi="仿宋" w:eastAsia="仿宋" w:cs="宋体"/>
          <w:sz w:val="24"/>
        </w:rPr>
        <w:t>单位</w:t>
      </w:r>
      <w:r>
        <w:rPr>
          <w:rFonts w:hint="eastAsia" w:ascii="仿宋" w:hAnsi="仿宋" w:eastAsia="仿宋"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好处；</w:t>
      </w:r>
    </w:p>
    <w:p>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六、严格遵守《</w:t>
      </w:r>
      <w:r>
        <w:rPr>
          <w:rFonts w:hint="eastAsia" w:ascii="仿宋" w:hAnsi="仿宋" w:eastAsia="仿宋" w:cs="宋体"/>
          <w:sz w:val="24"/>
          <w:lang w:val="zh-CN"/>
        </w:rPr>
        <w:t>中华人民共和国</w:t>
      </w:r>
      <w:r>
        <w:rPr>
          <w:rFonts w:hint="eastAsia" w:ascii="仿宋" w:hAnsi="仿宋" w:eastAsia="仿宋" w:cs="宋体"/>
          <w:kern w:val="0"/>
          <w:sz w:val="24"/>
          <w:lang w:val="zh-CN"/>
        </w:rPr>
        <w:t>政府采购法》《</w:t>
      </w:r>
      <w:r>
        <w:rPr>
          <w:rFonts w:hint="eastAsia" w:ascii="仿宋" w:hAnsi="仿宋" w:eastAsia="仿宋" w:cs="宋体"/>
          <w:sz w:val="24"/>
          <w:lang w:val="zh-CN"/>
        </w:rPr>
        <w:t>中华人民共和国</w:t>
      </w:r>
      <w:r>
        <w:rPr>
          <w:rFonts w:hint="eastAsia" w:ascii="仿宋" w:hAnsi="仿宋" w:eastAsia="仿宋" w:cs="宋体"/>
          <w:kern w:val="0"/>
          <w:sz w:val="24"/>
          <w:lang w:val="zh-CN"/>
        </w:rPr>
        <w:t>招标投标</w:t>
      </w:r>
    </w:p>
    <w:p>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法》</w:t>
      </w:r>
      <w:r>
        <w:rPr>
          <w:rFonts w:hint="eastAsia" w:ascii="仿宋" w:hAnsi="仿宋" w:eastAsia="仿宋" w:cs="宋体"/>
          <w:sz w:val="24"/>
          <w:lang w:val="zh-CN"/>
        </w:rPr>
        <w:t>《中华人民共和国民法典》</w:t>
      </w:r>
      <w:r>
        <w:rPr>
          <w:rFonts w:hint="eastAsia" w:ascii="仿宋" w:hAnsi="仿宋" w:eastAsia="仿宋"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如违反上述承诺，你</w:t>
      </w:r>
      <w:r>
        <w:rPr>
          <w:rFonts w:hint="eastAsia" w:ascii="仿宋" w:hAnsi="仿宋" w:eastAsia="仿宋" w:cs="宋体"/>
          <w:sz w:val="24"/>
        </w:rPr>
        <w:t>单位</w:t>
      </w:r>
      <w:r>
        <w:rPr>
          <w:rFonts w:hint="eastAsia" w:ascii="仿宋" w:hAnsi="仿宋" w:eastAsia="仿宋" w:cs="宋体"/>
          <w:kern w:val="0"/>
          <w:sz w:val="24"/>
          <w:lang w:val="zh-CN"/>
        </w:rPr>
        <w:t>有权立即取消我单位投标、中标或在建项目的建设资格，有权拒绝我单位在一定时期内进入你</w:t>
      </w:r>
      <w:r>
        <w:rPr>
          <w:rFonts w:hint="eastAsia" w:ascii="仿宋" w:hAnsi="仿宋" w:eastAsia="仿宋" w:cs="宋体"/>
          <w:sz w:val="24"/>
        </w:rPr>
        <w:t>单位</w:t>
      </w:r>
      <w:r>
        <w:rPr>
          <w:rFonts w:hint="eastAsia" w:ascii="仿宋" w:hAnsi="仿宋" w:eastAsia="仿宋"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leftChars="1" w:right="1120"/>
        <w:jc w:val="right"/>
        <w:rPr>
          <w:rFonts w:ascii="仿宋" w:hAnsi="仿宋" w:eastAsia="仿宋" w:cs="宋体"/>
          <w:kern w:val="0"/>
          <w:sz w:val="24"/>
          <w:lang w:val="zh-CN"/>
        </w:rPr>
      </w:pPr>
      <w:r>
        <w:rPr>
          <w:rFonts w:hint="eastAsia" w:ascii="仿宋" w:hAnsi="仿宋" w:eastAsia="仿宋" w:cs="宋体"/>
          <w:kern w:val="0"/>
          <w:sz w:val="24"/>
          <w:lang w:val="zh-CN"/>
        </w:rPr>
        <w:t xml:space="preserve">投标人（或联合体牵头人）名称(电子签名)：                                                                                                                                                                                                               </w:t>
      </w:r>
    </w:p>
    <w:p>
      <w:pPr>
        <w:spacing w:line="360" w:lineRule="auto"/>
        <w:ind w:left="4620" w:leftChars="2200"/>
        <w:rPr>
          <w:rFonts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pPr>
        <w:spacing w:line="360" w:lineRule="auto"/>
        <w:jc w:val="center"/>
        <w:rPr>
          <w:rFonts w:ascii="仿宋" w:hAnsi="仿宋" w:eastAsia="仿宋" w:cs="宋体"/>
          <w:b/>
          <w:bCs/>
          <w:sz w:val="24"/>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jc w:val="center"/>
        <w:rPr>
          <w:rFonts w:ascii="仿宋" w:hAnsi="仿宋" w:eastAsia="仿宋"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报价文件部分</w:t>
      </w: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pPr>
        <w:spacing w:line="360" w:lineRule="auto"/>
        <w:jc w:val="center"/>
        <w:outlineLvl w:val="0"/>
        <w:rPr>
          <w:rFonts w:ascii="仿宋" w:hAnsi="仿宋" w:eastAsia="仿宋" w:cs="宋体"/>
          <w:b/>
          <w:kern w:val="0"/>
          <w:sz w:val="36"/>
          <w:szCs w:val="36"/>
        </w:rPr>
      </w:pPr>
    </w:p>
    <w:p>
      <w:pPr>
        <w:snapToGrid w:val="0"/>
        <w:spacing w:line="360" w:lineRule="auto"/>
        <w:rPr>
          <w:rFonts w:ascii="仿宋" w:hAnsi="仿宋" w:eastAsia="仿宋" w:cs="宋体"/>
          <w:sz w:val="24"/>
        </w:rPr>
      </w:pPr>
      <w:r>
        <w:rPr>
          <w:rFonts w:hint="eastAsia" w:ascii="仿宋" w:hAnsi="仿宋" w:eastAsia="仿宋" w:cs="宋体"/>
          <w:sz w:val="24"/>
        </w:rPr>
        <w:t>（1）开标一览表（报价表）………………………………………………………（页码）</w:t>
      </w:r>
    </w:p>
    <w:p>
      <w:pPr>
        <w:snapToGrid w:val="0"/>
        <w:spacing w:line="360" w:lineRule="auto"/>
        <w:rPr>
          <w:rFonts w:ascii="仿宋" w:hAnsi="仿宋" w:eastAsia="仿宋" w:cs="宋体"/>
          <w:sz w:val="24"/>
        </w:rPr>
      </w:pPr>
      <w:r>
        <w:rPr>
          <w:rFonts w:hint="eastAsia" w:ascii="仿宋" w:hAnsi="仿宋" w:eastAsia="仿宋" w:cs="宋体"/>
          <w:sz w:val="24"/>
        </w:rPr>
        <w:t>（2）中小企业声明函………………………………………………………………（页码）</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pStyle w:val="376"/>
        <w:tabs>
          <w:tab w:val="clear" w:pos="720"/>
        </w:tabs>
        <w:snapToGrid w:val="0"/>
        <w:spacing w:before="120" w:after="120"/>
        <w:ind w:firstLine="643"/>
        <w:outlineLvl w:val="9"/>
        <w:rPr>
          <w:rFonts w:ascii="仿宋" w:hAnsi="仿宋" w:eastAsia="仿宋"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6"/>
        <w:tabs>
          <w:tab w:val="clear" w:pos="720"/>
        </w:tabs>
        <w:snapToGrid w:val="0"/>
        <w:spacing w:before="120" w:after="120"/>
        <w:ind w:firstLine="643"/>
        <w:outlineLvl w:val="9"/>
        <w:rPr>
          <w:rFonts w:ascii="仿宋" w:hAnsi="仿宋" w:eastAsia="仿宋" w:cs="宋体"/>
          <w:kern w:val="2"/>
          <w:sz w:val="32"/>
          <w:szCs w:val="32"/>
        </w:rPr>
      </w:pPr>
      <w:r>
        <w:rPr>
          <w:rFonts w:hint="eastAsia" w:ascii="仿宋" w:hAnsi="仿宋" w:eastAsia="仿宋" w:cs="宋体"/>
          <w:kern w:val="2"/>
          <w:sz w:val="32"/>
          <w:szCs w:val="32"/>
        </w:rPr>
        <w:t>一、开标一览表（报价表）</w:t>
      </w:r>
    </w:p>
    <w:p>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pPr>
        <w:snapToGrid w:val="0"/>
        <w:spacing w:line="360" w:lineRule="auto"/>
        <w:ind w:firstLine="482"/>
        <w:rPr>
          <w:rFonts w:ascii="仿宋" w:hAnsi="仿宋" w:eastAsia="仿宋" w:cs="宋体"/>
          <w:b/>
          <w:color w:val="FF0000"/>
          <w:kern w:val="0"/>
          <w:sz w:val="24"/>
          <w:lang w:val="zh-CN"/>
        </w:rPr>
      </w:pPr>
      <w:r>
        <w:rPr>
          <w:rFonts w:hint="eastAsia" w:ascii="仿宋" w:hAnsi="仿宋" w:eastAsia="仿宋" w:cs="宋体"/>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sz w:val="24"/>
        </w:rPr>
        <w:t>（项目名称）</w:t>
      </w:r>
      <w:r>
        <w:rPr>
          <w:rFonts w:hint="eastAsia" w:ascii="仿宋" w:hAnsi="仿宋" w:eastAsia="仿宋" w:cs="宋体"/>
          <w:kern w:val="0"/>
          <w:sz w:val="24"/>
          <w:lang w:val="zh-CN"/>
        </w:rPr>
        <w:t>【招标编号：</w:t>
      </w:r>
      <w:r>
        <w:rPr>
          <w:rFonts w:hint="eastAsia" w:ascii="仿宋" w:hAnsi="仿宋" w:eastAsia="仿宋" w:cs="宋体"/>
          <w:sz w:val="24"/>
        </w:rPr>
        <w:t>（采购编号）】的实施</w:t>
      </w:r>
      <w:r>
        <w:rPr>
          <w:rFonts w:hint="eastAsia" w:ascii="仿宋" w:hAnsi="仿宋" w:eastAsia="仿宋" w:cs="宋体"/>
          <w:kern w:val="0"/>
          <w:sz w:val="24"/>
          <w:lang w:val="zh-CN"/>
        </w:rPr>
        <w:t>。</w:t>
      </w:r>
    </w:p>
    <w:tbl>
      <w:tblPr>
        <w:tblStyle w:val="63"/>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209"/>
        <w:gridCol w:w="1545"/>
        <w:gridCol w:w="1620"/>
        <w:gridCol w:w="1140"/>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487"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209"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545" w:type="dxa"/>
            <w:vAlign w:val="center"/>
          </w:tcPr>
          <w:p>
            <w:pPr>
              <w:spacing w:line="360" w:lineRule="auto"/>
              <w:jc w:val="center"/>
              <w:rPr>
                <w:rFonts w:hint="eastAsia" w:ascii="仿宋" w:hAnsi="仿宋" w:eastAsia="仿宋" w:cs="宋体"/>
                <w:sz w:val="24"/>
              </w:rPr>
            </w:pPr>
            <w:r>
              <w:rPr>
                <w:rFonts w:hint="eastAsia" w:ascii="仿宋" w:hAnsi="仿宋" w:eastAsia="仿宋" w:cs="宋体"/>
                <w:b/>
                <w:bCs/>
                <w:sz w:val="24"/>
              </w:rPr>
              <w:t>暂定数量</w:t>
            </w:r>
          </w:p>
        </w:tc>
        <w:tc>
          <w:tcPr>
            <w:tcW w:w="1620" w:type="dxa"/>
            <w:vAlign w:val="center"/>
          </w:tcPr>
          <w:p>
            <w:pPr>
              <w:spacing w:line="360" w:lineRule="auto"/>
              <w:jc w:val="center"/>
              <w:rPr>
                <w:rFonts w:ascii="仿宋" w:hAnsi="仿宋" w:eastAsia="仿宋" w:cs="宋体"/>
                <w:b/>
                <w:kern w:val="2"/>
                <w:sz w:val="24"/>
                <w:szCs w:val="24"/>
                <w:lang w:val="en-US" w:eastAsia="zh-CN" w:bidi="ar-SA"/>
              </w:rPr>
            </w:pPr>
            <w:r>
              <w:rPr>
                <w:rFonts w:ascii="仿宋" w:hAnsi="仿宋" w:eastAsia="仿宋" w:cs="宋体"/>
                <w:b/>
                <w:sz w:val="24"/>
              </w:rPr>
              <w:t>投标单价</w:t>
            </w:r>
          </w:p>
        </w:tc>
        <w:tc>
          <w:tcPr>
            <w:tcW w:w="1140" w:type="dxa"/>
            <w:vAlign w:val="center"/>
          </w:tcPr>
          <w:p>
            <w:pPr>
              <w:spacing w:line="360" w:lineRule="auto"/>
              <w:jc w:val="center"/>
              <w:rPr>
                <w:rFonts w:ascii="仿宋" w:hAnsi="仿宋" w:eastAsia="仿宋" w:cs="宋体"/>
                <w:b/>
                <w:sz w:val="24"/>
              </w:rPr>
            </w:pPr>
            <w:r>
              <w:rPr>
                <w:rFonts w:ascii="仿宋" w:hAnsi="仿宋" w:eastAsia="仿宋" w:cs="宋体"/>
                <w:b/>
                <w:sz w:val="24"/>
              </w:rPr>
              <w:t>合计</w:t>
            </w:r>
          </w:p>
        </w:tc>
        <w:tc>
          <w:tcPr>
            <w:tcW w:w="3045"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1209" w:type="dxa"/>
            <w:vAlign w:val="center"/>
          </w:tcPr>
          <w:p>
            <w:pPr>
              <w:snapToGrid w:val="0"/>
              <w:spacing w:line="360" w:lineRule="auto"/>
              <w:jc w:val="center"/>
              <w:rPr>
                <w:rFonts w:hint="default" w:ascii="仿宋" w:hAnsi="仿宋" w:eastAsia="仿宋" w:cs="宋体"/>
                <w:sz w:val="24"/>
                <w:lang w:val="en-US" w:eastAsia="zh-CN"/>
              </w:rPr>
            </w:pPr>
            <w:r>
              <w:rPr>
                <w:rFonts w:hint="eastAsia" w:ascii="仿宋" w:hAnsi="仿宋" w:eastAsia="仿宋" w:cs="宋体"/>
                <w:sz w:val="24"/>
                <w:lang w:val="en-US" w:eastAsia="zh-CN"/>
              </w:rPr>
              <w:t>安全生产检查服务</w:t>
            </w:r>
          </w:p>
        </w:tc>
        <w:tc>
          <w:tcPr>
            <w:tcW w:w="1545" w:type="dxa"/>
            <w:vAlign w:val="center"/>
          </w:tcPr>
          <w:p>
            <w:pPr>
              <w:spacing w:line="360" w:lineRule="auto"/>
              <w:jc w:val="center"/>
              <w:rPr>
                <w:rFonts w:hint="eastAsia" w:ascii="仿宋" w:hAnsi="仿宋" w:eastAsia="仿宋" w:cs="宋体"/>
                <w:sz w:val="24"/>
              </w:rPr>
            </w:pPr>
            <w:r>
              <w:rPr>
                <w:rFonts w:hint="eastAsia" w:ascii="仿宋" w:hAnsi="仿宋" w:eastAsia="仿宋" w:cs="宋体"/>
                <w:sz w:val="24"/>
              </w:rPr>
              <w:t>300家*2次</w:t>
            </w:r>
          </w:p>
        </w:tc>
        <w:tc>
          <w:tcPr>
            <w:tcW w:w="1620" w:type="dxa"/>
            <w:vAlign w:val="center"/>
          </w:tcPr>
          <w:p>
            <w:pPr>
              <w:snapToGrid w:val="0"/>
              <w:spacing w:line="360" w:lineRule="auto"/>
              <w:rPr>
                <w:rFonts w:hint="default" w:ascii="仿宋" w:hAnsi="仿宋" w:eastAsia="仿宋" w:cs="宋体"/>
                <w:kern w:val="2"/>
                <w:sz w:val="24"/>
                <w:szCs w:val="24"/>
                <w:lang w:val="en-US" w:eastAsia="zh-CN" w:bidi="ar-SA"/>
              </w:rPr>
            </w:pPr>
            <w:r>
              <w:rPr>
                <w:rFonts w:hint="eastAsia" w:ascii="仿宋" w:hAnsi="仿宋" w:eastAsia="仿宋" w:cs="宋体"/>
                <w:sz w:val="24"/>
                <w:u w:val="single"/>
              </w:rPr>
              <w:t xml:space="preserve">   </w:t>
            </w:r>
            <w:r>
              <w:rPr>
                <w:rFonts w:hint="eastAsia" w:ascii="仿宋" w:hAnsi="仿宋" w:eastAsia="仿宋" w:cs="宋体"/>
                <w:sz w:val="24"/>
                <w:lang w:val="en-US" w:eastAsia="zh-CN"/>
              </w:rPr>
              <w:t>元/次/家</w:t>
            </w:r>
          </w:p>
        </w:tc>
        <w:tc>
          <w:tcPr>
            <w:tcW w:w="1140" w:type="dxa"/>
            <w:vAlign w:val="center"/>
          </w:tcPr>
          <w:p>
            <w:pPr>
              <w:spacing w:line="360" w:lineRule="auto"/>
              <w:jc w:val="center"/>
              <w:rPr>
                <w:rFonts w:ascii="仿宋" w:hAnsi="仿宋" w:eastAsia="仿宋" w:cs="宋体"/>
                <w:sz w:val="24"/>
              </w:rPr>
            </w:pPr>
            <w:r>
              <w:rPr>
                <w:rFonts w:hint="eastAsia" w:ascii="仿宋" w:hAnsi="仿宋" w:eastAsia="仿宋" w:cs="宋体"/>
                <w:sz w:val="24"/>
                <w:u w:val="single"/>
              </w:rPr>
              <w:t xml:space="preserve">    </w:t>
            </w:r>
            <w:r>
              <w:rPr>
                <w:rFonts w:ascii="仿宋" w:hAnsi="仿宋" w:eastAsia="仿宋" w:cs="宋体"/>
                <w:sz w:val="24"/>
              </w:rPr>
              <w:t>元</w:t>
            </w:r>
          </w:p>
        </w:tc>
        <w:tc>
          <w:tcPr>
            <w:tcW w:w="3045" w:type="dxa"/>
            <w:vAlign w:val="top"/>
          </w:tcPr>
          <w:p>
            <w:pPr>
              <w:spacing w:line="360" w:lineRule="auto"/>
              <w:rPr>
                <w:rFonts w:hint="eastAsia" w:ascii="仿宋" w:hAnsi="仿宋" w:eastAsia="仿宋" w:cs="宋体"/>
                <w:sz w:val="24"/>
              </w:rPr>
            </w:pPr>
            <w:r>
              <w:rPr>
                <w:rFonts w:hint="eastAsia" w:ascii="仿宋" w:hAnsi="仿宋" w:eastAsia="仿宋" w:cs="宋体"/>
                <w:sz w:val="24"/>
              </w:rPr>
              <w:t>对辖区企业(单位)和重点场所(根据各专委上报的重点单位确定)约300家单位进行全覆盖隐患排查，每单位不少于2次/年</w:t>
            </w:r>
          </w:p>
          <w:p>
            <w:pPr>
              <w:spacing w:line="360" w:lineRule="auto"/>
              <w:rPr>
                <w:rFonts w:ascii="仿宋" w:hAnsi="仿宋" w:eastAsia="仿宋" w:cs="宋体"/>
                <w:sz w:val="24"/>
              </w:rPr>
            </w:pPr>
            <w:r>
              <w:rPr>
                <w:rFonts w:ascii="仿宋" w:hAnsi="仿宋" w:eastAsia="仿宋" w:cs="宋体"/>
                <w:sz w:val="24"/>
              </w:rPr>
              <w:t>合计</w:t>
            </w:r>
            <w:r>
              <w:rPr>
                <w:rFonts w:hint="eastAsia" w:ascii="仿宋" w:hAnsi="仿宋" w:eastAsia="仿宋" w:cs="宋体"/>
                <w:sz w:val="24"/>
              </w:rPr>
              <w:t>=投标单价*投标数量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pPr>
              <w:spacing w:line="360" w:lineRule="auto"/>
              <w:jc w:val="center"/>
              <w:rPr>
                <w:rFonts w:hint="eastAsia" w:ascii="仿宋" w:hAnsi="仿宋" w:eastAsia="仿宋" w:cs="宋体"/>
                <w:sz w:val="24"/>
                <w:lang w:val="en-US" w:eastAsia="zh-CN"/>
              </w:rPr>
            </w:pPr>
            <w:r>
              <w:rPr>
                <w:rFonts w:hint="eastAsia" w:ascii="仿宋" w:hAnsi="仿宋" w:eastAsia="仿宋" w:cs="宋体"/>
                <w:sz w:val="24"/>
                <w:lang w:val="en-US" w:eastAsia="zh-CN"/>
              </w:rPr>
              <w:t>2</w:t>
            </w:r>
          </w:p>
        </w:tc>
        <w:tc>
          <w:tcPr>
            <w:tcW w:w="1209" w:type="dxa"/>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安全知识讲座</w:t>
            </w:r>
          </w:p>
        </w:tc>
        <w:tc>
          <w:tcPr>
            <w:tcW w:w="1545" w:type="dxa"/>
            <w:vAlign w:val="center"/>
          </w:tcPr>
          <w:p>
            <w:pPr>
              <w:spacing w:line="360" w:lineRule="auto"/>
              <w:jc w:val="center"/>
              <w:rPr>
                <w:rFonts w:hint="eastAsia" w:ascii="仿宋" w:hAnsi="仿宋" w:eastAsia="仿宋" w:cs="宋体"/>
                <w:sz w:val="24"/>
              </w:rPr>
            </w:pPr>
            <w:r>
              <w:rPr>
                <w:rFonts w:hint="eastAsia" w:ascii="仿宋" w:hAnsi="仿宋" w:eastAsia="仿宋" w:cs="宋体"/>
                <w:sz w:val="24"/>
              </w:rPr>
              <w:t>30次</w:t>
            </w:r>
          </w:p>
        </w:tc>
        <w:tc>
          <w:tcPr>
            <w:tcW w:w="1620" w:type="dxa"/>
            <w:vAlign w:val="center"/>
          </w:tcPr>
          <w:p>
            <w:pPr>
              <w:snapToGrid w:val="0"/>
              <w:spacing w:line="360" w:lineRule="auto"/>
              <w:rPr>
                <w:rFonts w:hint="default" w:ascii="仿宋" w:hAnsi="仿宋" w:eastAsia="仿宋" w:cs="宋体"/>
                <w:kern w:val="2"/>
                <w:sz w:val="24"/>
                <w:szCs w:val="24"/>
                <w:lang w:val="en-US" w:eastAsia="zh-CN" w:bidi="ar-SA"/>
              </w:rPr>
            </w:pPr>
            <w:r>
              <w:rPr>
                <w:rFonts w:hint="eastAsia" w:ascii="仿宋" w:hAnsi="仿宋" w:eastAsia="仿宋" w:cs="宋体"/>
                <w:sz w:val="24"/>
                <w:u w:val="single"/>
              </w:rPr>
              <w:t xml:space="preserve">   </w:t>
            </w:r>
            <w:r>
              <w:rPr>
                <w:rFonts w:hint="eastAsia" w:ascii="仿宋" w:hAnsi="仿宋" w:eastAsia="仿宋" w:cs="宋体"/>
                <w:sz w:val="24"/>
                <w:lang w:val="en-US" w:eastAsia="zh-CN"/>
              </w:rPr>
              <w:t>元/次</w:t>
            </w:r>
          </w:p>
        </w:tc>
        <w:tc>
          <w:tcPr>
            <w:tcW w:w="1140" w:type="dxa"/>
            <w:vAlign w:val="center"/>
          </w:tcPr>
          <w:p>
            <w:pPr>
              <w:spacing w:line="360" w:lineRule="auto"/>
              <w:jc w:val="center"/>
              <w:rPr>
                <w:rFonts w:ascii="仿宋" w:hAnsi="仿宋" w:eastAsia="仿宋" w:cs="宋体"/>
                <w:sz w:val="24"/>
              </w:rPr>
            </w:pPr>
            <w:r>
              <w:rPr>
                <w:rFonts w:hint="eastAsia" w:ascii="仿宋" w:hAnsi="仿宋" w:eastAsia="仿宋" w:cs="宋体"/>
                <w:sz w:val="24"/>
                <w:u w:val="single"/>
              </w:rPr>
              <w:t xml:space="preserve">    </w:t>
            </w:r>
            <w:r>
              <w:rPr>
                <w:rFonts w:ascii="仿宋" w:hAnsi="仿宋" w:eastAsia="仿宋" w:cs="宋体"/>
                <w:sz w:val="24"/>
              </w:rPr>
              <w:t>元</w:t>
            </w:r>
          </w:p>
        </w:tc>
        <w:tc>
          <w:tcPr>
            <w:tcW w:w="3045" w:type="dxa"/>
            <w:vAlign w:val="top"/>
          </w:tcPr>
          <w:p>
            <w:pPr>
              <w:spacing w:line="360" w:lineRule="auto"/>
              <w:rPr>
                <w:rFonts w:hint="eastAsia" w:ascii="仿宋" w:hAnsi="仿宋" w:eastAsia="仿宋" w:cs="宋体"/>
                <w:sz w:val="24"/>
              </w:rPr>
            </w:pPr>
            <w:r>
              <w:rPr>
                <w:rFonts w:hint="eastAsia" w:ascii="仿宋" w:hAnsi="仿宋" w:eastAsia="仿宋" w:cs="宋体"/>
                <w:sz w:val="24"/>
              </w:rPr>
              <w:t>对辖区企业( 单位) 镇村开展安全知识讲座，全年约 30 次</w:t>
            </w:r>
          </w:p>
          <w:p>
            <w:pPr>
              <w:spacing w:line="360" w:lineRule="auto"/>
              <w:rPr>
                <w:rFonts w:ascii="仿宋" w:hAnsi="仿宋" w:eastAsia="仿宋" w:cs="宋体"/>
                <w:sz w:val="24"/>
              </w:rPr>
            </w:pPr>
            <w:r>
              <w:rPr>
                <w:rFonts w:ascii="仿宋" w:hAnsi="仿宋" w:eastAsia="仿宋" w:cs="宋体"/>
                <w:sz w:val="24"/>
              </w:rPr>
              <w:t>合计</w:t>
            </w:r>
            <w:r>
              <w:rPr>
                <w:rFonts w:hint="eastAsia" w:ascii="仿宋" w:hAnsi="仿宋" w:eastAsia="仿宋" w:cs="宋体"/>
                <w:sz w:val="24"/>
              </w:rPr>
              <w:t>=投标单价*投标数量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hint="eastAsia" w:ascii="仿宋" w:hAnsi="仿宋" w:eastAsia="仿宋" w:cs="宋体"/>
                <w:sz w:val="24"/>
                <w:lang w:eastAsia="zh-CN"/>
              </w:rPr>
            </w:pPr>
            <w:r>
              <w:rPr>
                <w:rFonts w:hint="eastAsia" w:ascii="仿宋" w:hAnsi="仿宋" w:eastAsia="仿宋" w:cs="宋体"/>
                <w:sz w:val="24"/>
                <w:lang w:val="en-US" w:eastAsia="zh-CN"/>
              </w:rPr>
              <w:t>3</w:t>
            </w:r>
          </w:p>
        </w:tc>
        <w:tc>
          <w:tcPr>
            <w:tcW w:w="1209" w:type="dxa"/>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应急演练培训</w:t>
            </w:r>
          </w:p>
        </w:tc>
        <w:tc>
          <w:tcPr>
            <w:tcW w:w="1545" w:type="dxa"/>
            <w:vAlign w:val="center"/>
          </w:tcPr>
          <w:p>
            <w:pPr>
              <w:spacing w:line="360" w:lineRule="auto"/>
              <w:jc w:val="center"/>
              <w:rPr>
                <w:rFonts w:hint="eastAsia" w:ascii="仿宋" w:hAnsi="仿宋" w:eastAsia="仿宋" w:cs="宋体"/>
                <w:sz w:val="24"/>
              </w:rPr>
            </w:pPr>
            <w:r>
              <w:rPr>
                <w:rFonts w:hint="eastAsia" w:ascii="仿宋" w:hAnsi="仿宋" w:eastAsia="仿宋" w:cs="宋体"/>
                <w:sz w:val="24"/>
              </w:rPr>
              <w:t>50次</w:t>
            </w:r>
          </w:p>
        </w:tc>
        <w:tc>
          <w:tcPr>
            <w:tcW w:w="1620" w:type="dxa"/>
            <w:vAlign w:val="center"/>
          </w:tcPr>
          <w:p>
            <w:pPr>
              <w:snapToGrid w:val="0"/>
              <w:spacing w:line="360" w:lineRule="auto"/>
              <w:jc w:val="center"/>
              <w:rPr>
                <w:rFonts w:hint="default" w:ascii="仿宋" w:hAnsi="仿宋" w:eastAsia="仿宋" w:cs="宋体"/>
                <w:kern w:val="2"/>
                <w:sz w:val="24"/>
                <w:szCs w:val="24"/>
                <w:lang w:val="en-US" w:eastAsia="zh-CN" w:bidi="ar-SA"/>
              </w:rPr>
            </w:pPr>
            <w:r>
              <w:rPr>
                <w:rFonts w:hint="eastAsia" w:ascii="仿宋" w:hAnsi="仿宋" w:eastAsia="仿宋" w:cs="宋体"/>
                <w:sz w:val="24"/>
                <w:u w:val="single"/>
              </w:rPr>
              <w:t xml:space="preserve">   </w:t>
            </w:r>
            <w:r>
              <w:rPr>
                <w:rFonts w:hint="eastAsia" w:ascii="仿宋" w:hAnsi="仿宋" w:eastAsia="仿宋" w:cs="宋体"/>
                <w:sz w:val="24"/>
                <w:lang w:val="en-US" w:eastAsia="zh-CN"/>
              </w:rPr>
              <w:t>元/次</w:t>
            </w:r>
          </w:p>
        </w:tc>
        <w:tc>
          <w:tcPr>
            <w:tcW w:w="1140" w:type="dxa"/>
            <w:vAlign w:val="center"/>
          </w:tcPr>
          <w:p>
            <w:pPr>
              <w:spacing w:line="360" w:lineRule="auto"/>
              <w:jc w:val="center"/>
              <w:rPr>
                <w:rFonts w:ascii="仿宋" w:hAnsi="仿宋" w:eastAsia="仿宋" w:cs="宋体"/>
                <w:sz w:val="24"/>
              </w:rPr>
            </w:pPr>
            <w:r>
              <w:rPr>
                <w:rFonts w:hint="eastAsia" w:ascii="仿宋" w:hAnsi="仿宋" w:eastAsia="仿宋" w:cs="宋体"/>
                <w:sz w:val="24"/>
                <w:u w:val="single"/>
              </w:rPr>
              <w:t xml:space="preserve">    </w:t>
            </w:r>
            <w:r>
              <w:rPr>
                <w:rFonts w:ascii="仿宋" w:hAnsi="仿宋" w:eastAsia="仿宋" w:cs="宋体"/>
                <w:sz w:val="24"/>
              </w:rPr>
              <w:t>元</w:t>
            </w:r>
          </w:p>
        </w:tc>
        <w:tc>
          <w:tcPr>
            <w:tcW w:w="3045" w:type="dxa"/>
            <w:vAlign w:val="top"/>
          </w:tcPr>
          <w:p>
            <w:pPr>
              <w:spacing w:line="360" w:lineRule="auto"/>
              <w:jc w:val="left"/>
              <w:rPr>
                <w:rFonts w:hint="eastAsia" w:ascii="仿宋" w:hAnsi="仿宋" w:eastAsia="仿宋" w:cs="宋体"/>
                <w:sz w:val="24"/>
              </w:rPr>
            </w:pPr>
            <w:r>
              <w:rPr>
                <w:rFonts w:hint="eastAsia" w:ascii="仿宋" w:hAnsi="仿宋" w:eastAsia="仿宋" w:cs="宋体"/>
                <w:sz w:val="24"/>
              </w:rPr>
              <w:t>对辖区企业(单位)镇村应急演练培训专家</w:t>
            </w:r>
            <w:r>
              <w:rPr>
                <w:rFonts w:hint="eastAsia" w:ascii="仿宋" w:hAnsi="仿宋" w:eastAsia="仿宋" w:cs="宋体"/>
                <w:sz w:val="24"/>
                <w:lang w:eastAsia="zh-CN"/>
              </w:rPr>
              <w:t>，</w:t>
            </w:r>
            <w:r>
              <w:rPr>
                <w:rFonts w:hint="eastAsia" w:ascii="仿宋" w:hAnsi="仿宋" w:eastAsia="仿宋" w:cs="宋体"/>
                <w:sz w:val="24"/>
              </w:rPr>
              <w:t>全年约 50 次。</w:t>
            </w:r>
          </w:p>
          <w:p>
            <w:pPr>
              <w:spacing w:line="360" w:lineRule="auto"/>
              <w:jc w:val="left"/>
              <w:rPr>
                <w:rFonts w:ascii="仿宋" w:hAnsi="仿宋" w:eastAsia="仿宋" w:cs="宋体"/>
                <w:sz w:val="24"/>
              </w:rPr>
            </w:pPr>
            <w:r>
              <w:rPr>
                <w:rFonts w:ascii="仿宋" w:hAnsi="仿宋" w:eastAsia="仿宋" w:cs="宋体"/>
                <w:sz w:val="24"/>
              </w:rPr>
              <w:t>合计</w:t>
            </w:r>
            <w:r>
              <w:rPr>
                <w:rFonts w:hint="eastAsia" w:ascii="仿宋" w:hAnsi="仿宋" w:eastAsia="仿宋" w:cs="宋体"/>
                <w:sz w:val="24"/>
              </w:rPr>
              <w:t>=投标单价*投标数量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hint="default" w:ascii="仿宋" w:hAnsi="仿宋" w:eastAsia="仿宋" w:cs="宋体"/>
                <w:sz w:val="24"/>
                <w:lang w:val="en-US" w:eastAsia="zh-CN"/>
              </w:rPr>
            </w:pPr>
            <w:r>
              <w:rPr>
                <w:rFonts w:hint="eastAsia" w:ascii="仿宋" w:hAnsi="仿宋" w:eastAsia="仿宋" w:cs="宋体"/>
                <w:sz w:val="24"/>
                <w:lang w:val="en-US" w:eastAsia="zh-CN"/>
              </w:rPr>
              <w:t>4</w:t>
            </w:r>
          </w:p>
        </w:tc>
        <w:tc>
          <w:tcPr>
            <w:tcW w:w="1209" w:type="dxa"/>
            <w:vAlign w:val="center"/>
          </w:tcPr>
          <w:p>
            <w:pPr>
              <w:snapToGrid w:val="0"/>
              <w:spacing w:line="360" w:lineRule="auto"/>
              <w:jc w:val="center"/>
              <w:rPr>
                <w:rFonts w:hint="default" w:ascii="仿宋" w:hAnsi="仿宋" w:eastAsia="仿宋" w:cs="宋体"/>
                <w:sz w:val="24"/>
                <w:lang w:val="en-US"/>
              </w:rPr>
            </w:pPr>
            <w:r>
              <w:rPr>
                <w:rFonts w:hint="eastAsia" w:ascii="仿宋" w:hAnsi="仿宋" w:eastAsia="仿宋" w:cs="仿宋"/>
                <w:sz w:val="24"/>
                <w:szCs w:val="24"/>
                <w:highlight w:val="none"/>
                <w:lang w:val="en-US" w:eastAsia="zh-CN"/>
              </w:rPr>
              <w:t>安全生产信息化平台管理服务</w:t>
            </w:r>
          </w:p>
        </w:tc>
        <w:tc>
          <w:tcPr>
            <w:tcW w:w="1545" w:type="dxa"/>
            <w:vAlign w:val="center"/>
          </w:tcPr>
          <w:p>
            <w:pPr>
              <w:spacing w:line="360" w:lineRule="auto"/>
              <w:jc w:val="center"/>
              <w:rPr>
                <w:rFonts w:hint="eastAsia" w:ascii="仿宋" w:hAnsi="仿宋" w:eastAsia="仿宋" w:cs="宋体"/>
                <w:sz w:val="24"/>
              </w:rPr>
            </w:pPr>
            <w:r>
              <w:rPr>
                <w:rFonts w:hint="eastAsia" w:ascii="仿宋" w:hAnsi="仿宋" w:eastAsia="仿宋" w:cs="宋体"/>
                <w:sz w:val="24"/>
              </w:rPr>
              <w:t>197家*12次</w:t>
            </w:r>
          </w:p>
        </w:tc>
        <w:tc>
          <w:tcPr>
            <w:tcW w:w="1620" w:type="dxa"/>
            <w:vAlign w:val="center"/>
          </w:tcPr>
          <w:p>
            <w:pPr>
              <w:snapToGrid w:val="0"/>
              <w:spacing w:line="360" w:lineRule="auto"/>
              <w:jc w:val="center"/>
              <w:rPr>
                <w:rFonts w:hint="default" w:ascii="仿宋" w:hAnsi="仿宋" w:eastAsia="仿宋" w:cs="宋体"/>
                <w:kern w:val="2"/>
                <w:sz w:val="24"/>
                <w:szCs w:val="24"/>
                <w:u w:val="single"/>
                <w:lang w:val="en-US" w:eastAsia="zh-CN" w:bidi="ar-SA"/>
              </w:rPr>
            </w:pPr>
            <w:r>
              <w:rPr>
                <w:rFonts w:hint="eastAsia" w:ascii="仿宋" w:hAnsi="仿宋" w:eastAsia="仿宋" w:cs="宋体"/>
                <w:sz w:val="24"/>
                <w:u w:val="single"/>
              </w:rPr>
              <w:t xml:space="preserve">   </w:t>
            </w:r>
            <w:r>
              <w:rPr>
                <w:rFonts w:hint="eastAsia" w:ascii="仿宋" w:hAnsi="仿宋" w:eastAsia="仿宋" w:cs="宋体"/>
                <w:sz w:val="24"/>
                <w:lang w:val="en-US" w:eastAsia="zh-CN"/>
              </w:rPr>
              <w:t>元/次/家</w:t>
            </w:r>
          </w:p>
        </w:tc>
        <w:tc>
          <w:tcPr>
            <w:tcW w:w="1140" w:type="dxa"/>
            <w:vAlign w:val="center"/>
          </w:tcPr>
          <w:p>
            <w:pPr>
              <w:spacing w:line="360" w:lineRule="auto"/>
              <w:jc w:val="center"/>
              <w:rPr>
                <w:rFonts w:hint="eastAsia" w:ascii="仿宋" w:hAnsi="仿宋" w:eastAsia="仿宋" w:cs="宋体"/>
                <w:sz w:val="24"/>
                <w:u w:val="single"/>
              </w:rPr>
            </w:pPr>
            <w:r>
              <w:rPr>
                <w:rFonts w:hint="eastAsia" w:ascii="仿宋" w:hAnsi="仿宋" w:eastAsia="仿宋" w:cs="宋体"/>
                <w:sz w:val="24"/>
                <w:u w:val="single"/>
              </w:rPr>
              <w:t xml:space="preserve">    </w:t>
            </w:r>
            <w:r>
              <w:rPr>
                <w:rFonts w:ascii="仿宋" w:hAnsi="仿宋" w:eastAsia="仿宋" w:cs="宋体"/>
                <w:sz w:val="24"/>
              </w:rPr>
              <w:t>元</w:t>
            </w:r>
          </w:p>
        </w:tc>
        <w:tc>
          <w:tcPr>
            <w:tcW w:w="3045" w:type="dxa"/>
            <w:vAlign w:val="top"/>
          </w:tcPr>
          <w:p>
            <w:pPr>
              <w:spacing w:line="360" w:lineRule="auto"/>
              <w:jc w:val="left"/>
              <w:rPr>
                <w:rFonts w:hint="eastAsia" w:ascii="仿宋" w:hAnsi="仿宋" w:eastAsia="仿宋" w:cs="宋体"/>
                <w:sz w:val="24"/>
                <w:lang w:eastAsia="zh-CN"/>
              </w:rPr>
            </w:pPr>
            <w:r>
              <w:rPr>
                <w:rFonts w:hint="eastAsia" w:ascii="仿宋" w:hAnsi="仿宋" w:eastAsia="仿宋" w:cs="宋体"/>
                <w:sz w:val="24"/>
              </w:rPr>
              <w:t>服务单位每月至少对三个平台内所有企业</w:t>
            </w:r>
            <w:r>
              <w:rPr>
                <w:rFonts w:hint="eastAsia" w:ascii="仿宋" w:hAnsi="仿宋" w:eastAsia="仿宋" w:cs="宋体"/>
                <w:sz w:val="24"/>
                <w:lang w:eastAsia="zh-CN"/>
              </w:rPr>
              <w:t>（</w:t>
            </w:r>
            <w:r>
              <w:rPr>
                <w:rFonts w:hint="eastAsia" w:ascii="仿宋" w:hAnsi="仿宋" w:eastAsia="仿宋" w:cs="宋体"/>
                <w:sz w:val="24"/>
                <w:lang w:val="en-US" w:eastAsia="zh-CN"/>
              </w:rPr>
              <w:t>197家</w:t>
            </w:r>
            <w:r>
              <w:rPr>
                <w:rFonts w:hint="eastAsia" w:ascii="仿宋" w:hAnsi="仿宋" w:eastAsia="仿宋" w:cs="宋体"/>
                <w:sz w:val="24"/>
                <w:lang w:eastAsia="zh-CN"/>
              </w:rPr>
              <w:t>）</w:t>
            </w:r>
            <w:r>
              <w:rPr>
                <w:rFonts w:hint="eastAsia" w:ascii="仿宋" w:hAnsi="仿宋" w:eastAsia="仿宋" w:cs="宋体"/>
                <w:sz w:val="24"/>
              </w:rPr>
              <w:t>进行信息维护，每单位不少于12次/年</w:t>
            </w:r>
            <w:r>
              <w:rPr>
                <w:rFonts w:hint="eastAsia" w:ascii="仿宋" w:hAnsi="仿宋" w:eastAsia="仿宋" w:cs="宋体"/>
                <w:sz w:val="24"/>
                <w:lang w:eastAsia="zh-CN"/>
              </w:rPr>
              <w:t>。</w:t>
            </w:r>
          </w:p>
          <w:p>
            <w:pPr>
              <w:spacing w:line="360" w:lineRule="auto"/>
              <w:jc w:val="left"/>
              <w:rPr>
                <w:rFonts w:hint="eastAsia" w:ascii="仿宋" w:hAnsi="仿宋" w:eastAsia="仿宋" w:cs="宋体"/>
                <w:sz w:val="24"/>
                <w:lang w:eastAsia="zh-CN"/>
              </w:rPr>
            </w:pPr>
            <w:r>
              <w:rPr>
                <w:rFonts w:ascii="仿宋" w:hAnsi="仿宋" w:eastAsia="仿宋" w:cs="宋体"/>
                <w:sz w:val="24"/>
              </w:rPr>
              <w:t>合计</w:t>
            </w:r>
            <w:r>
              <w:rPr>
                <w:rFonts w:hint="eastAsia" w:ascii="仿宋" w:hAnsi="仿宋" w:eastAsia="仿宋" w:cs="宋体"/>
                <w:sz w:val="24"/>
              </w:rPr>
              <w:t>=投标单价*投标数量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241" w:type="dxa"/>
            <w:gridSpan w:val="3"/>
            <w:vAlign w:val="center"/>
          </w:tcPr>
          <w:p>
            <w:pPr>
              <w:spacing w:line="360" w:lineRule="auto"/>
              <w:jc w:val="center"/>
              <w:rPr>
                <w:rFonts w:hint="default" w:ascii="仿宋" w:hAnsi="仿宋" w:eastAsia="仿宋" w:cs="宋体"/>
                <w:b/>
                <w:sz w:val="24"/>
                <w:lang w:val="en-US" w:eastAsia="zh-CN"/>
              </w:rPr>
            </w:pPr>
            <w:r>
              <w:rPr>
                <w:rFonts w:hint="eastAsia" w:ascii="仿宋" w:hAnsi="仿宋" w:eastAsia="仿宋" w:cs="宋体"/>
                <w:b/>
                <w:sz w:val="24"/>
              </w:rPr>
              <w:t>投标报价（小写）1+2</w:t>
            </w:r>
            <w:r>
              <w:rPr>
                <w:rFonts w:hint="eastAsia" w:ascii="仿宋" w:hAnsi="仿宋" w:eastAsia="仿宋" w:cs="宋体"/>
                <w:b/>
                <w:sz w:val="24"/>
                <w:lang w:val="en-US" w:eastAsia="zh-CN"/>
              </w:rPr>
              <w:t>+3+4</w:t>
            </w:r>
          </w:p>
        </w:tc>
        <w:tc>
          <w:tcPr>
            <w:tcW w:w="5805" w:type="dxa"/>
            <w:gridSpan w:val="3"/>
            <w:vAlign w:val="top"/>
          </w:tcPr>
          <w:p>
            <w:pPr>
              <w:spacing w:line="360" w:lineRule="auto"/>
              <w:jc w:val="center"/>
              <w:rPr>
                <w:rFonts w:ascii="仿宋" w:hAnsi="仿宋" w:eastAsia="仿宋" w:cs="宋体"/>
                <w:sz w:val="24"/>
              </w:rPr>
            </w:pPr>
            <w:r>
              <w:rPr>
                <w:rFonts w:hint="eastAsia" w:ascii="仿宋" w:hAnsi="仿宋" w:eastAsia="仿宋" w:cs="宋体"/>
                <w:sz w:val="24"/>
                <w:u w:val="single"/>
              </w:rPr>
              <w:t xml:space="preserve">         </w:t>
            </w:r>
            <w:r>
              <w:rPr>
                <w:rFonts w:ascii="仿宋" w:hAnsi="仿宋" w:eastAsia="仿宋"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241" w:type="dxa"/>
            <w:gridSpan w:val="3"/>
            <w:vAlign w:val="center"/>
          </w:tcPr>
          <w:p>
            <w:pPr>
              <w:spacing w:line="360" w:lineRule="auto"/>
              <w:jc w:val="center"/>
              <w:rPr>
                <w:rFonts w:hint="default" w:ascii="仿宋" w:hAnsi="仿宋" w:eastAsia="仿宋" w:cs="宋体"/>
                <w:b/>
                <w:sz w:val="24"/>
                <w:lang w:val="en-US" w:eastAsia="zh-CN"/>
              </w:rPr>
            </w:pPr>
            <w:r>
              <w:rPr>
                <w:rFonts w:hint="eastAsia" w:ascii="仿宋" w:hAnsi="仿宋" w:eastAsia="仿宋" w:cs="宋体"/>
                <w:b/>
                <w:sz w:val="24"/>
              </w:rPr>
              <w:t>投标报价（大写）1+2</w:t>
            </w:r>
            <w:r>
              <w:rPr>
                <w:rFonts w:hint="eastAsia" w:ascii="仿宋" w:hAnsi="仿宋" w:eastAsia="仿宋" w:cs="宋体"/>
                <w:b/>
                <w:sz w:val="24"/>
                <w:lang w:val="en-US" w:eastAsia="zh-CN"/>
              </w:rPr>
              <w:t>+3+4</w:t>
            </w:r>
          </w:p>
        </w:tc>
        <w:tc>
          <w:tcPr>
            <w:tcW w:w="5805" w:type="dxa"/>
            <w:gridSpan w:val="3"/>
            <w:vAlign w:val="top"/>
          </w:tcPr>
          <w:p>
            <w:pPr>
              <w:spacing w:line="360" w:lineRule="auto"/>
              <w:jc w:val="center"/>
              <w:rPr>
                <w:rFonts w:ascii="仿宋" w:hAnsi="仿宋" w:eastAsia="仿宋" w:cs="宋体"/>
                <w:sz w:val="24"/>
              </w:rPr>
            </w:pPr>
            <w:r>
              <w:rPr>
                <w:rFonts w:hint="eastAsia" w:ascii="仿宋" w:hAnsi="仿宋" w:eastAsia="仿宋" w:cs="宋体"/>
                <w:sz w:val="24"/>
                <w:u w:val="single"/>
              </w:rPr>
              <w:t xml:space="preserve">         </w:t>
            </w:r>
            <w:r>
              <w:rPr>
                <w:rFonts w:ascii="仿宋" w:hAnsi="仿宋" w:eastAsia="仿宋" w:cs="宋体"/>
                <w:sz w:val="24"/>
              </w:rPr>
              <w:t>元</w:t>
            </w:r>
          </w:p>
        </w:tc>
      </w:tr>
    </w:tbl>
    <w:p>
      <w:pPr>
        <w:snapToGrid w:val="0"/>
        <w:spacing w:line="360" w:lineRule="auto"/>
        <w:ind w:left="480"/>
        <w:rPr>
          <w:rFonts w:ascii="仿宋" w:hAnsi="仿宋" w:eastAsia="仿宋" w:cs="宋体"/>
          <w:b/>
          <w:kern w:val="0"/>
          <w:sz w:val="24"/>
          <w:lang w:val="zh-CN"/>
        </w:rPr>
      </w:pPr>
      <w:r>
        <w:rPr>
          <w:rFonts w:hint="eastAsia" w:ascii="仿宋" w:hAnsi="仿宋" w:eastAsia="仿宋" w:cs="宋体"/>
          <w:b/>
          <w:kern w:val="0"/>
          <w:sz w:val="24"/>
          <w:lang w:val="zh-CN"/>
        </w:rPr>
        <w:t>注：</w:t>
      </w:r>
    </w:p>
    <w:p>
      <w:pPr>
        <w:spacing w:line="360" w:lineRule="auto"/>
        <w:ind w:left="-2" w:firstLine="480" w:firstLineChars="200"/>
        <w:rPr>
          <w:rFonts w:ascii="仿宋" w:hAnsi="仿宋" w:eastAsia="仿宋" w:cs="宋体"/>
          <w:kern w:val="0"/>
          <w:sz w:val="24"/>
          <w:lang w:val="zh-CN"/>
        </w:rPr>
      </w:pPr>
      <w:r>
        <w:rPr>
          <w:rFonts w:hint="eastAsia" w:ascii="仿宋" w:hAnsi="仿宋" w:eastAsia="仿宋" w:cs="宋体"/>
          <w:kern w:val="0"/>
          <w:sz w:val="24"/>
          <w:lang w:val="zh-CN"/>
        </w:rPr>
        <w:t>1、投标人需按本表格式填写</w:t>
      </w:r>
      <w:r>
        <w:rPr>
          <w:rFonts w:hint="eastAsia" w:ascii="仿宋" w:hAnsi="仿宋" w:eastAsia="仿宋" w:cs="宋体"/>
          <w:b/>
          <w:kern w:val="0"/>
          <w:sz w:val="24"/>
          <w:lang w:val="zh-CN"/>
        </w:rPr>
        <w:t>，</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kern w:val="0"/>
          <w:sz w:val="24"/>
          <w:lang w:val="zh-CN"/>
        </w:rPr>
        <w:t>。</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lang w:val="zh-CN"/>
        </w:rPr>
        <w:t>2、有关本项目实施所涉及的一切费用均计入报价。</w:t>
      </w:r>
      <w:r>
        <w:rPr>
          <w:rFonts w:hint="eastAsia" w:ascii="仿宋" w:hAnsi="仿宋" w:eastAsia="仿宋" w:cs="宋体"/>
          <w:b/>
          <w:kern w:val="0"/>
          <w:sz w:val="24"/>
          <w:lang w:val="zh-CN"/>
        </w:rPr>
        <w:t>采购人将以合同形式有偿取得货物或服务，不接受投标人给予的赠品、回扣或者与采购无关的其他商品、服务</w:t>
      </w:r>
      <w:r>
        <w:rPr>
          <w:rFonts w:hint="eastAsia" w:ascii="仿宋" w:hAnsi="仿宋" w:eastAsia="仿宋" w:cs="宋体"/>
          <w:kern w:val="0"/>
          <w:sz w:val="24"/>
          <w:lang w:val="zh-CN"/>
        </w:rPr>
        <w:t>，</w:t>
      </w:r>
      <w:r>
        <w:rPr>
          <w:rFonts w:hint="eastAsia" w:ascii="仿宋" w:hAnsi="仿宋" w:eastAsia="仿宋" w:cs="宋体"/>
          <w:b/>
          <w:kern w:val="0"/>
          <w:sz w:val="24"/>
          <w:lang w:val="zh-CN"/>
        </w:rPr>
        <w:t>不得出现“0元”“免费赠送”等形式的无偿报价，</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b/>
          <w:kern w:val="0"/>
          <w:sz w:val="24"/>
          <w:lang w:val="zh-CN"/>
        </w:rPr>
        <w:t>；采购内容未包含在《开标一览表（报价表）》名称栏中，投标人不能作出合理解释的，</w:t>
      </w:r>
      <w:r>
        <w:rPr>
          <w:rFonts w:hint="eastAsia" w:ascii="仿宋" w:hAnsi="仿宋" w:eastAsia="仿宋" w:cs="宋体"/>
          <w:b/>
          <w:kern w:val="0"/>
          <w:sz w:val="24"/>
        </w:rPr>
        <w:t>视为</w:t>
      </w:r>
      <w:r>
        <w:rPr>
          <w:rFonts w:hint="eastAsia" w:ascii="仿宋" w:hAnsi="仿宋" w:eastAsia="仿宋" w:cs="宋体"/>
          <w:b/>
          <w:sz w:val="24"/>
        </w:rPr>
        <w:t>投标文件含有采购人不能接受的附加条件的，投标无效。</w:t>
      </w:r>
    </w:p>
    <w:p>
      <w:pPr>
        <w:snapToGrid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s="宋体"/>
          <w:kern w:val="0"/>
          <w:sz w:val="24"/>
          <w:lang w:val="zh-CN"/>
        </w:rPr>
      </w:pPr>
      <w:r>
        <w:rPr>
          <w:rFonts w:ascii="仿宋" w:hAnsi="仿宋" w:eastAsia="仿宋" w:cs="宋体"/>
          <w:kern w:val="0"/>
          <w:sz w:val="24"/>
          <w:szCs w:val="22"/>
          <w:lang w:val="zh-CN"/>
        </w:rPr>
        <w:t>4</w:t>
      </w:r>
      <w:r>
        <w:rPr>
          <w:rFonts w:hint="eastAsia" w:ascii="仿宋" w:hAnsi="仿宋" w:eastAsia="仿宋" w:cs="宋体"/>
          <w:kern w:val="0"/>
          <w:sz w:val="24"/>
          <w:szCs w:val="22"/>
          <w:lang w:val="zh-CN"/>
        </w:rPr>
        <w:t>、</w:t>
      </w:r>
      <w:r>
        <w:rPr>
          <w:rFonts w:hint="eastAsia" w:ascii="仿宋" w:hAnsi="仿宋" w:eastAsia="仿宋"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right"/>
        <w:rPr>
          <w:rFonts w:ascii="仿宋" w:hAnsi="仿宋" w:eastAsia="仿宋" w:cs="宋体"/>
          <w:kern w:val="0"/>
          <w:sz w:val="24"/>
          <w:lang w:val="zh-CN"/>
        </w:rPr>
      </w:pPr>
      <w:r>
        <w:rPr>
          <w:rFonts w:hint="eastAsia" w:ascii="仿宋" w:hAnsi="仿宋" w:eastAsia="仿宋" w:cs="宋体"/>
          <w:kern w:val="0"/>
          <w:sz w:val="24"/>
          <w:lang w:val="zh-CN"/>
        </w:rPr>
        <w:t>投标人（或联合体牵头人）名称(电子签名)：</w:t>
      </w:r>
    </w:p>
    <w:p>
      <w:pPr>
        <w:spacing w:line="360" w:lineRule="auto"/>
        <w:ind w:left="4620" w:leftChars="2200" w:firstLine="236" w:firstLineChars="98"/>
        <w:jc w:val="right"/>
        <w:rPr>
          <w:rFonts w:ascii="仿宋" w:hAnsi="仿宋" w:eastAsia="仿宋" w:cs="宋体"/>
          <w:b/>
          <w:kern w:val="0"/>
          <w:sz w:val="24"/>
          <w:szCs w:val="20"/>
          <w:lang w:val="zh-CN"/>
        </w:rPr>
      </w:pPr>
      <w:r>
        <w:rPr>
          <w:rFonts w:hint="eastAsia" w:ascii="仿宋" w:hAnsi="仿宋" w:eastAsia="仿宋" w:cs="宋体"/>
          <w:b/>
          <w:kern w:val="0"/>
          <w:sz w:val="24"/>
          <w:szCs w:val="20"/>
          <w:lang w:val="zh-CN"/>
        </w:rPr>
        <w:t>日期：   年   月   日</w:t>
      </w:r>
    </w:p>
    <w:p>
      <w:pPr>
        <w:pStyle w:val="376"/>
        <w:tabs>
          <w:tab w:val="clear" w:pos="720"/>
        </w:tabs>
        <w:snapToGrid w:val="0"/>
        <w:spacing w:before="120" w:after="120"/>
        <w:ind w:firstLine="643"/>
        <w:outlineLvl w:val="9"/>
        <w:rPr>
          <w:rFonts w:ascii="仿宋" w:hAnsi="仿宋" w:eastAsia="仿宋" w:cs="宋体"/>
          <w:kern w:val="2"/>
          <w:sz w:val="32"/>
          <w:szCs w:val="32"/>
        </w:rPr>
        <w:sectPr>
          <w:pgSz w:w="11906" w:h="16838"/>
          <w:pgMar w:top="1276" w:right="1418" w:bottom="1247" w:left="1418" w:header="851" w:footer="992" w:gutter="0"/>
          <w:cols w:space="720" w:num="1"/>
          <w:titlePg/>
          <w:docGrid w:linePitch="312" w:charSpace="0"/>
        </w:sectPr>
      </w:pPr>
    </w:p>
    <w:p>
      <w:pPr>
        <w:pStyle w:val="376"/>
        <w:tabs>
          <w:tab w:val="clear" w:pos="720"/>
        </w:tabs>
        <w:snapToGrid w:val="0"/>
        <w:spacing w:before="120" w:after="120"/>
        <w:ind w:firstLine="643"/>
        <w:outlineLvl w:val="9"/>
        <w:rPr>
          <w:rFonts w:ascii="仿宋" w:hAnsi="仿宋" w:eastAsia="仿宋" w:cs="宋体"/>
          <w:sz w:val="32"/>
          <w:szCs w:val="32"/>
        </w:rPr>
      </w:pPr>
      <w:r>
        <w:rPr>
          <w:rFonts w:hint="eastAsia" w:ascii="仿宋" w:hAnsi="仿宋" w:eastAsia="仿宋" w:cs="宋体"/>
          <w:kern w:val="2"/>
          <w:sz w:val="32"/>
          <w:szCs w:val="32"/>
        </w:rPr>
        <w:t>二、</w:t>
      </w:r>
      <w:r>
        <w:rPr>
          <w:rFonts w:hint="eastAsia" w:ascii="仿宋" w:hAnsi="仿宋" w:eastAsia="仿宋" w:cs="宋体"/>
          <w:sz w:val="32"/>
          <w:szCs w:val="32"/>
        </w:rPr>
        <w:t>中小企业声明函（如果有）</w:t>
      </w:r>
    </w:p>
    <w:p>
      <w:pPr>
        <w:widowControl/>
        <w:spacing w:line="360" w:lineRule="auto"/>
        <w:ind w:firstLine="120" w:firstLineChars="50"/>
        <w:jc w:val="left"/>
        <w:rPr>
          <w:rFonts w:ascii="仿宋" w:hAnsi="仿宋" w:eastAsia="仿宋" w:cs="宋体"/>
          <w:b/>
          <w:sz w:val="24"/>
        </w:rPr>
      </w:pPr>
      <w:r>
        <w:rPr>
          <w:rFonts w:hint="eastAsia" w:ascii="仿宋" w:hAnsi="仿宋" w:eastAsia="仿宋"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sz w:val="24"/>
        </w:rPr>
        <w:t>7</w:t>
      </w:r>
      <w:r>
        <w:rPr>
          <w:rFonts w:hint="eastAsia" w:ascii="仿宋" w:hAnsi="仿宋" w:eastAsia="仿宋" w:cs="宋体"/>
          <w:b/>
          <w:sz w:val="24"/>
        </w:rPr>
        <w:t>）。]</w:t>
      </w:r>
    </w:p>
    <w:p>
      <w:pPr>
        <w:pStyle w:val="5"/>
        <w:pageBreakBefore/>
        <w:widowControl/>
        <w:spacing w:before="100" w:beforeAutospacing="1" w:after="100" w:afterAutospacing="1" w:line="360" w:lineRule="auto"/>
        <w:ind w:left="1290" w:firstLine="3092" w:firstLineChars="700"/>
        <w:rPr>
          <w:rFonts w:ascii="仿宋" w:hAnsi="仿宋" w:eastAsia="仿宋" w:cs="宋体"/>
        </w:rPr>
      </w:pPr>
      <w:r>
        <w:rPr>
          <w:rFonts w:hint="eastAsia" w:ascii="仿宋" w:hAnsi="仿宋" w:eastAsia="仿宋" w:cs="宋体"/>
        </w:rPr>
        <w:t>附件</w:t>
      </w:r>
    </w:p>
    <w:p>
      <w:pPr>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附件1：</w:t>
      </w:r>
    </w:p>
    <w:p>
      <w:pPr>
        <w:spacing w:line="360" w:lineRule="auto"/>
        <w:jc w:val="center"/>
        <w:rPr>
          <w:rFonts w:ascii="仿宋" w:hAnsi="仿宋" w:eastAsia="仿宋" w:cs="宋体"/>
          <w:b/>
          <w:spacing w:val="6"/>
          <w:sz w:val="32"/>
          <w:szCs w:val="32"/>
        </w:rPr>
      </w:pPr>
      <w:bookmarkStart w:id="507" w:name="OLE_LINK13"/>
      <w:bookmarkStart w:id="508" w:name="OLE_LINK14"/>
      <w:r>
        <w:rPr>
          <w:rFonts w:hint="eastAsia" w:ascii="仿宋" w:hAnsi="仿宋" w:eastAsia="仿宋" w:cs="宋体"/>
          <w:b/>
          <w:spacing w:val="6"/>
          <w:sz w:val="32"/>
          <w:szCs w:val="32"/>
        </w:rPr>
        <w:t>残疾人福利性单位声明函</w:t>
      </w:r>
    </w:p>
    <w:bookmarkEnd w:id="507"/>
    <w:bookmarkEnd w:id="508"/>
    <w:p>
      <w:pPr>
        <w:spacing w:line="360" w:lineRule="auto"/>
        <w:rPr>
          <w:rFonts w:ascii="仿宋" w:hAnsi="仿宋" w:eastAsia="仿宋" w:cs="宋体"/>
          <w:b/>
          <w:spacing w:val="6"/>
          <w:sz w:val="30"/>
          <w:szCs w:val="30"/>
        </w:rPr>
      </w:pPr>
    </w:p>
    <w:p>
      <w:pPr>
        <w:spacing w:line="360" w:lineRule="auto"/>
        <w:ind w:firstLine="480" w:firstLineChars="200"/>
        <w:rPr>
          <w:rFonts w:ascii="仿宋" w:hAnsi="仿宋" w:eastAsia="仿宋" w:cs="宋体"/>
          <w:sz w:val="24"/>
        </w:rPr>
      </w:pPr>
      <w:r>
        <w:rPr>
          <w:rFonts w:hint="eastAsia" w:ascii="仿宋" w:hAnsi="仿宋" w:eastAsia="仿宋"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sz w:val="24"/>
          <w:u w:val="single"/>
        </w:rPr>
        <w:t>(采购人)</w:t>
      </w:r>
      <w:r>
        <w:rPr>
          <w:rFonts w:hint="eastAsia" w:ascii="仿宋" w:hAnsi="仿宋" w:eastAsia="仿宋" w:cs="宋体"/>
          <w:sz w:val="24"/>
        </w:rPr>
        <w:t>_单位的_</w:t>
      </w:r>
      <w:r>
        <w:rPr>
          <w:rFonts w:hint="eastAsia" w:ascii="仿宋" w:hAnsi="仿宋" w:eastAsia="仿宋" w:cs="宋体"/>
          <w:sz w:val="24"/>
          <w:u w:val="single"/>
        </w:rPr>
        <w:t>（项目名称）</w:t>
      </w:r>
      <w:r>
        <w:rPr>
          <w:rFonts w:hint="eastAsia" w:ascii="仿宋" w:hAnsi="仿宋" w:eastAsia="仿宋"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宋体"/>
          <w:sz w:val="24"/>
        </w:rPr>
      </w:pPr>
      <w:r>
        <w:rPr>
          <w:rFonts w:hint="eastAsia" w:ascii="仿宋" w:hAnsi="仿宋" w:eastAsia="仿宋" w:cs="宋体"/>
          <w:sz w:val="24"/>
        </w:rPr>
        <w:t>本单位对上述声明的真实性负责。如有虚假，将依法承担相应责任。</w:t>
      </w:r>
    </w:p>
    <w:p>
      <w:pPr>
        <w:spacing w:line="360" w:lineRule="auto"/>
        <w:ind w:firstLine="480" w:firstLineChars="200"/>
        <w:rPr>
          <w:rFonts w:ascii="仿宋" w:hAnsi="仿宋" w:eastAsia="仿宋" w:cs="宋体"/>
          <w:sz w:val="24"/>
        </w:rPr>
      </w:pPr>
    </w:p>
    <w:p>
      <w:pPr>
        <w:spacing w:line="360" w:lineRule="auto"/>
        <w:ind w:firstLine="480" w:firstLineChars="200"/>
        <w:rPr>
          <w:rFonts w:ascii="仿宋" w:hAnsi="仿宋" w:eastAsia="仿宋" w:cs="宋体"/>
          <w:sz w:val="24"/>
        </w:rPr>
      </w:pPr>
    </w:p>
    <w:p>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kern w:val="0"/>
          <w:sz w:val="24"/>
          <w:lang w:val="zh-CN"/>
        </w:rPr>
        <w:t>投标人（或联合体牵头人）名称(电子签名)</w:t>
      </w:r>
      <w:r>
        <w:rPr>
          <w:rFonts w:hint="eastAsia" w:ascii="仿宋" w:hAnsi="仿宋" w:eastAsia="仿宋" w:cs="宋体"/>
          <w:sz w:val="24"/>
        </w:rPr>
        <w:t>：</w:t>
      </w:r>
    </w:p>
    <w:p>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sz w:val="24"/>
        </w:rPr>
        <w:t xml:space="preserve">       日  期：</w:t>
      </w:r>
    </w:p>
    <w:p>
      <w:pPr>
        <w:spacing w:line="360" w:lineRule="auto"/>
        <w:ind w:firstLine="480" w:firstLineChars="200"/>
        <w:rPr>
          <w:rFonts w:ascii="仿宋" w:hAnsi="仿宋" w:eastAsia="仿宋" w:cs="宋体"/>
          <w:sz w:val="24"/>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ind w:firstLine="420" w:firstLineChars="200"/>
        <w:rPr>
          <w:rFonts w:ascii="仿宋" w:hAnsi="仿宋" w:eastAsia="仿宋" w:cs="宋体"/>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附件2：</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质疑函范本及制作说明</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w:t>
      </w:r>
    </w:p>
    <w:p>
      <w:pPr>
        <w:snapToGrid w:val="0"/>
        <w:spacing w:beforeLines="100" w:line="360" w:lineRule="auto"/>
        <w:rPr>
          <w:rFonts w:ascii="仿宋" w:hAnsi="仿宋" w:eastAsia="仿宋" w:cs="宋体"/>
          <w:bCs/>
          <w:sz w:val="24"/>
        </w:rPr>
      </w:pPr>
      <w:r>
        <w:rPr>
          <w:rFonts w:hint="eastAsia" w:ascii="仿宋" w:hAnsi="仿宋" w:eastAsia="仿宋" w:cs="宋体"/>
          <w:bCs/>
          <w:sz w:val="24"/>
        </w:rPr>
        <w:t>一、质疑供应商基本信息</w:t>
      </w:r>
    </w:p>
    <w:p>
      <w:pPr>
        <w:snapToGrid w:val="0"/>
        <w:spacing w:line="360" w:lineRule="auto"/>
        <w:rPr>
          <w:rFonts w:ascii="仿宋" w:hAnsi="仿宋" w:eastAsia="仿宋" w:cs="宋体"/>
          <w:sz w:val="24"/>
          <w:u w:val="dotted"/>
        </w:rPr>
      </w:pPr>
      <w:r>
        <w:rPr>
          <w:rFonts w:hint="eastAsia" w:ascii="仿宋" w:hAnsi="仿宋" w:eastAsia="仿宋" w:cs="宋体"/>
          <w:sz w:val="24"/>
        </w:rPr>
        <w:t>质疑供应商：</w:t>
      </w:r>
    </w:p>
    <w:p>
      <w:pPr>
        <w:snapToGrid w:val="0"/>
        <w:spacing w:line="360" w:lineRule="auto"/>
        <w:rPr>
          <w:rFonts w:ascii="仿宋" w:hAnsi="仿宋" w:eastAsia="仿宋" w:cs="宋体"/>
          <w:sz w:val="24"/>
        </w:rPr>
      </w:pPr>
      <w:r>
        <w:rPr>
          <w:rFonts w:hint="eastAsia" w:ascii="仿宋" w:hAnsi="仿宋" w:eastAsia="仿宋" w:cs="宋体"/>
          <w:sz w:val="24"/>
        </w:rPr>
        <w:t>地址：邮编：</w:t>
      </w:r>
    </w:p>
    <w:p>
      <w:pPr>
        <w:snapToGrid w:val="0"/>
        <w:spacing w:line="360" w:lineRule="auto"/>
        <w:rPr>
          <w:rFonts w:ascii="仿宋" w:hAnsi="仿宋" w:eastAsia="仿宋" w:cs="宋体"/>
          <w:sz w:val="24"/>
        </w:rPr>
      </w:pPr>
      <w:r>
        <w:rPr>
          <w:rFonts w:hint="eastAsia" w:ascii="仿宋" w:hAnsi="仿宋" w:eastAsia="仿宋" w:cs="宋体"/>
          <w:sz w:val="24"/>
        </w:rPr>
        <w:t>联系人：联系电话：</w:t>
      </w:r>
    </w:p>
    <w:p>
      <w:pPr>
        <w:snapToGrid w:val="0"/>
        <w:spacing w:line="360" w:lineRule="auto"/>
        <w:rPr>
          <w:rFonts w:ascii="仿宋" w:hAnsi="仿宋" w:eastAsia="仿宋" w:cs="宋体"/>
          <w:sz w:val="24"/>
          <w:u w:val="dotted"/>
        </w:rPr>
      </w:pPr>
      <w:r>
        <w:rPr>
          <w:rFonts w:hint="eastAsia" w:ascii="仿宋" w:hAnsi="仿宋" w:eastAsia="仿宋" w:cs="宋体"/>
          <w:sz w:val="24"/>
        </w:rPr>
        <w:t>授权代表：</w:t>
      </w:r>
    </w:p>
    <w:p>
      <w:pPr>
        <w:snapToGrid w:val="0"/>
        <w:spacing w:line="360" w:lineRule="auto"/>
        <w:rPr>
          <w:rFonts w:ascii="仿宋" w:hAnsi="仿宋" w:eastAsia="仿宋" w:cs="宋体"/>
          <w:sz w:val="24"/>
        </w:rPr>
      </w:pPr>
      <w:r>
        <w:rPr>
          <w:rFonts w:hint="eastAsia" w:ascii="仿宋" w:hAnsi="仿宋" w:eastAsia="仿宋" w:cs="宋体"/>
          <w:sz w:val="24"/>
        </w:rPr>
        <w:t>联系电话：</w:t>
      </w:r>
    </w:p>
    <w:p>
      <w:pPr>
        <w:snapToGrid w:val="0"/>
        <w:spacing w:line="360" w:lineRule="auto"/>
        <w:rPr>
          <w:rFonts w:ascii="仿宋" w:hAnsi="仿宋" w:eastAsia="仿宋" w:cs="宋体"/>
          <w:sz w:val="24"/>
        </w:rPr>
      </w:pPr>
      <w:r>
        <w:rPr>
          <w:rFonts w:hint="eastAsia" w:ascii="仿宋" w:hAnsi="仿宋" w:eastAsia="仿宋" w:cs="宋体"/>
          <w:sz w:val="24"/>
        </w:rPr>
        <w:t>地址： 邮编：</w:t>
      </w:r>
    </w:p>
    <w:p>
      <w:pPr>
        <w:snapToGrid w:val="0"/>
        <w:spacing w:line="360" w:lineRule="auto"/>
        <w:rPr>
          <w:rFonts w:ascii="仿宋" w:hAnsi="仿宋" w:eastAsia="仿宋" w:cs="宋体"/>
          <w:bCs/>
          <w:sz w:val="24"/>
        </w:rPr>
      </w:pPr>
      <w:r>
        <w:rPr>
          <w:rFonts w:hint="eastAsia" w:ascii="仿宋" w:hAnsi="仿宋" w:eastAsia="仿宋" w:cs="宋体"/>
          <w:bCs/>
          <w:sz w:val="24"/>
        </w:rPr>
        <w:t>二、质疑项目基本情况</w:t>
      </w:r>
    </w:p>
    <w:p>
      <w:pPr>
        <w:snapToGrid w:val="0"/>
        <w:spacing w:line="360" w:lineRule="auto"/>
        <w:rPr>
          <w:rFonts w:ascii="仿宋" w:hAnsi="仿宋" w:eastAsia="仿宋" w:cs="宋体"/>
          <w:sz w:val="24"/>
        </w:rPr>
      </w:pPr>
      <w:r>
        <w:rPr>
          <w:rFonts w:hint="eastAsia" w:ascii="仿宋" w:hAnsi="仿宋" w:eastAsia="仿宋" w:cs="宋体"/>
          <w:sz w:val="24"/>
        </w:rPr>
        <w:t>质疑项目的名称：</w:t>
      </w:r>
    </w:p>
    <w:p>
      <w:pPr>
        <w:snapToGrid w:val="0"/>
        <w:spacing w:line="360" w:lineRule="auto"/>
        <w:rPr>
          <w:rFonts w:ascii="仿宋" w:hAnsi="仿宋" w:eastAsia="仿宋" w:cs="宋体"/>
          <w:sz w:val="24"/>
        </w:rPr>
      </w:pPr>
      <w:r>
        <w:rPr>
          <w:rFonts w:hint="eastAsia" w:ascii="仿宋" w:hAnsi="仿宋" w:eastAsia="仿宋" w:cs="宋体"/>
          <w:sz w:val="24"/>
        </w:rPr>
        <w:t>质疑项目的编号：包号：</w:t>
      </w:r>
    </w:p>
    <w:p>
      <w:pPr>
        <w:snapToGrid w:val="0"/>
        <w:spacing w:line="360" w:lineRule="auto"/>
        <w:rPr>
          <w:rFonts w:ascii="仿宋" w:hAnsi="仿宋" w:eastAsia="仿宋" w:cs="宋体"/>
          <w:sz w:val="24"/>
          <w:u w:val="dotted"/>
        </w:rPr>
      </w:pPr>
      <w:r>
        <w:rPr>
          <w:rFonts w:hint="eastAsia" w:ascii="仿宋" w:hAnsi="仿宋" w:eastAsia="仿宋" w:cs="宋体"/>
          <w:sz w:val="24"/>
        </w:rPr>
        <w:t>采购人名称：</w:t>
      </w:r>
    </w:p>
    <w:p>
      <w:pPr>
        <w:snapToGrid w:val="0"/>
        <w:spacing w:line="360" w:lineRule="auto"/>
        <w:rPr>
          <w:rFonts w:ascii="仿宋" w:hAnsi="仿宋" w:eastAsia="仿宋" w:cs="宋体"/>
          <w:sz w:val="24"/>
        </w:rPr>
      </w:pPr>
      <w:r>
        <w:rPr>
          <w:rFonts w:hint="eastAsia" w:ascii="仿宋" w:hAnsi="仿宋" w:eastAsia="仿宋" w:cs="宋体"/>
          <w:sz w:val="24"/>
        </w:rPr>
        <w:t>采购文件获取日期：</w:t>
      </w:r>
    </w:p>
    <w:p>
      <w:pPr>
        <w:snapToGrid w:val="0"/>
        <w:spacing w:line="360" w:lineRule="auto"/>
        <w:rPr>
          <w:rFonts w:ascii="仿宋" w:hAnsi="仿宋" w:eastAsia="仿宋" w:cs="宋体"/>
          <w:bCs/>
          <w:sz w:val="24"/>
        </w:rPr>
      </w:pPr>
      <w:r>
        <w:rPr>
          <w:rFonts w:hint="eastAsia" w:ascii="仿宋" w:hAnsi="仿宋" w:eastAsia="仿宋" w:cs="宋体"/>
          <w:bCs/>
          <w:sz w:val="24"/>
        </w:rPr>
        <w:t>三、质疑事项具体内容</w:t>
      </w:r>
    </w:p>
    <w:p>
      <w:pPr>
        <w:snapToGrid w:val="0"/>
        <w:spacing w:line="360" w:lineRule="auto"/>
        <w:rPr>
          <w:rFonts w:ascii="仿宋" w:hAnsi="仿宋" w:eastAsia="仿宋" w:cs="宋体"/>
          <w:sz w:val="24"/>
          <w:u w:val="dotted"/>
        </w:rPr>
      </w:pPr>
      <w:r>
        <w:rPr>
          <w:rFonts w:hint="eastAsia" w:ascii="仿宋" w:hAnsi="仿宋" w:eastAsia="仿宋" w:cs="宋体"/>
          <w:sz w:val="24"/>
        </w:rPr>
        <w:t>质疑事项1：</w:t>
      </w:r>
    </w:p>
    <w:p>
      <w:pPr>
        <w:snapToGrid w:val="0"/>
        <w:spacing w:line="360" w:lineRule="auto"/>
        <w:rPr>
          <w:rFonts w:ascii="仿宋" w:hAnsi="仿宋" w:eastAsia="仿宋" w:cs="宋体"/>
          <w:sz w:val="24"/>
          <w:u w:val="dotted"/>
        </w:rPr>
      </w:pPr>
      <w:r>
        <w:rPr>
          <w:rFonts w:hint="eastAsia" w:ascii="仿宋" w:hAnsi="仿宋" w:eastAsia="仿宋" w:cs="宋体"/>
          <w:sz w:val="24"/>
        </w:rPr>
        <w:t>事实依据：</w:t>
      </w:r>
    </w:p>
    <w:p>
      <w:pPr>
        <w:snapToGrid w:val="0"/>
        <w:spacing w:line="360" w:lineRule="auto"/>
        <w:rPr>
          <w:rFonts w:ascii="仿宋" w:hAnsi="仿宋" w:eastAsia="仿宋" w:cs="宋体"/>
          <w:sz w:val="24"/>
        </w:rPr>
      </w:pPr>
    </w:p>
    <w:p>
      <w:pPr>
        <w:snapToGrid w:val="0"/>
        <w:spacing w:line="360" w:lineRule="auto"/>
        <w:rPr>
          <w:rFonts w:ascii="仿宋" w:hAnsi="仿宋" w:eastAsia="仿宋" w:cs="宋体"/>
          <w:sz w:val="24"/>
          <w:u w:val="dotted"/>
        </w:rPr>
      </w:pPr>
      <w:r>
        <w:rPr>
          <w:rFonts w:hint="eastAsia" w:ascii="仿宋" w:hAnsi="仿宋" w:eastAsia="仿宋" w:cs="宋体"/>
          <w:sz w:val="24"/>
        </w:rPr>
        <w:t>法律依据：</w:t>
      </w:r>
    </w:p>
    <w:p>
      <w:pPr>
        <w:snapToGrid w:val="0"/>
        <w:spacing w:line="360" w:lineRule="auto"/>
        <w:rPr>
          <w:rFonts w:ascii="仿宋" w:hAnsi="仿宋" w:eastAsia="仿宋" w:cs="宋体"/>
          <w:sz w:val="24"/>
          <w:u w:val="dotted"/>
        </w:rPr>
      </w:pPr>
    </w:p>
    <w:p>
      <w:pPr>
        <w:snapToGrid w:val="0"/>
        <w:spacing w:line="360" w:lineRule="auto"/>
        <w:rPr>
          <w:rFonts w:ascii="仿宋" w:hAnsi="仿宋" w:eastAsia="仿宋" w:cs="宋体"/>
          <w:sz w:val="24"/>
          <w:u w:val="dotted"/>
        </w:rPr>
      </w:pPr>
      <w:r>
        <w:rPr>
          <w:rFonts w:hint="eastAsia" w:ascii="仿宋" w:hAnsi="仿宋" w:eastAsia="仿宋" w:cs="宋体"/>
          <w:sz w:val="24"/>
        </w:rPr>
        <w:t>质疑事项2</w:t>
      </w:r>
    </w:p>
    <w:p>
      <w:pPr>
        <w:snapToGrid w:val="0"/>
        <w:spacing w:line="360" w:lineRule="auto"/>
        <w:rPr>
          <w:rFonts w:ascii="仿宋" w:hAnsi="仿宋" w:eastAsia="仿宋" w:cs="宋体"/>
          <w:sz w:val="24"/>
        </w:rPr>
      </w:pPr>
      <w:r>
        <w:rPr>
          <w:rFonts w:hint="eastAsia" w:ascii="仿宋" w:hAnsi="仿宋" w:eastAsia="仿宋" w:cs="宋体"/>
          <w:sz w:val="24"/>
        </w:rPr>
        <w:t>……</w:t>
      </w:r>
    </w:p>
    <w:p>
      <w:pPr>
        <w:snapToGrid w:val="0"/>
        <w:spacing w:line="360" w:lineRule="auto"/>
        <w:rPr>
          <w:rFonts w:ascii="仿宋" w:hAnsi="仿宋" w:eastAsia="仿宋" w:cs="宋体"/>
          <w:bCs/>
          <w:sz w:val="24"/>
        </w:rPr>
      </w:pPr>
      <w:r>
        <w:rPr>
          <w:rFonts w:hint="eastAsia" w:ascii="仿宋" w:hAnsi="仿宋" w:eastAsia="仿宋" w:cs="宋体"/>
          <w:bCs/>
          <w:sz w:val="24"/>
        </w:rPr>
        <w:t>四、与质疑事项相关的质疑请求</w:t>
      </w:r>
    </w:p>
    <w:p>
      <w:pPr>
        <w:snapToGrid w:val="0"/>
        <w:spacing w:line="360" w:lineRule="auto"/>
        <w:rPr>
          <w:rFonts w:ascii="仿宋" w:hAnsi="仿宋" w:eastAsia="仿宋" w:cs="宋体"/>
          <w:sz w:val="24"/>
          <w:u w:val="dotted"/>
        </w:rPr>
      </w:pPr>
      <w:r>
        <w:rPr>
          <w:rFonts w:hint="eastAsia" w:ascii="仿宋" w:hAnsi="仿宋" w:eastAsia="仿宋" w:cs="宋体"/>
          <w:sz w:val="24"/>
        </w:rPr>
        <w:t>请求：</w:t>
      </w:r>
    </w:p>
    <w:p>
      <w:pPr>
        <w:spacing w:line="360" w:lineRule="auto"/>
        <w:rPr>
          <w:rFonts w:ascii="仿宋" w:hAnsi="仿宋" w:eastAsia="仿宋" w:cs="宋体"/>
          <w:sz w:val="24"/>
        </w:rPr>
      </w:pPr>
      <w:r>
        <w:rPr>
          <w:rFonts w:hint="eastAsia" w:ascii="仿宋" w:hAnsi="仿宋" w:eastAsia="仿宋" w:cs="宋体"/>
          <w:sz w:val="24"/>
        </w:rPr>
        <w:t xml:space="preserve">签字(签章)：                   公章：                      </w:t>
      </w:r>
    </w:p>
    <w:p>
      <w:pPr>
        <w:spacing w:line="360" w:lineRule="auto"/>
        <w:rPr>
          <w:rFonts w:ascii="仿宋" w:hAnsi="仿宋" w:eastAsia="仿宋" w:cs="宋体"/>
          <w:sz w:val="24"/>
        </w:rPr>
      </w:pPr>
      <w:r>
        <w:rPr>
          <w:rFonts w:hint="eastAsia" w:ascii="仿宋" w:hAnsi="仿宋" w:eastAsia="仿宋" w:cs="宋体"/>
          <w:sz w:val="24"/>
        </w:rPr>
        <w:t xml:space="preserve">日期：    </w:t>
      </w:r>
    </w:p>
    <w:p>
      <w:pPr>
        <w:spacing w:line="360" w:lineRule="auto"/>
        <w:jc w:val="center"/>
        <w:rPr>
          <w:rFonts w:ascii="仿宋" w:hAnsi="仿宋" w:eastAsia="仿宋" w:cs="宋体"/>
          <w:b/>
          <w:bCs/>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r>
        <w:rPr>
          <w:rFonts w:hint="eastAsia" w:ascii="仿宋" w:hAnsi="仿宋" w:eastAsia="仿宋" w:cs="宋体"/>
          <w:b/>
          <w:sz w:val="24"/>
        </w:rPr>
        <w:t>质疑函制作说明：</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1.供应商提出质疑时，应提交质疑函和必要的证明材料。</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4.质疑函的质疑事项应具体、明确，并有必要的事实依据和法律依据。</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5.质疑函的质疑请求应与质疑事项相关。</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宋体"/>
          <w:sz w:val="30"/>
          <w:szCs w:val="30"/>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left"/>
        <w:rPr>
          <w:rFonts w:ascii="仿宋" w:hAnsi="仿宋" w:eastAsia="仿宋" w:cs="宋体"/>
          <w:b/>
          <w:spacing w:val="6"/>
          <w:sz w:val="32"/>
          <w:szCs w:val="32"/>
        </w:rPr>
      </w:pPr>
    </w:p>
    <w:p>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附件3：</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投诉书范本及制作说明</w:t>
      </w:r>
    </w:p>
    <w:p>
      <w:pPr>
        <w:spacing w:line="360" w:lineRule="auto"/>
        <w:jc w:val="center"/>
        <w:rPr>
          <w:rFonts w:ascii="仿宋" w:hAnsi="仿宋" w:eastAsia="仿宋" w:cs="宋体"/>
          <w:b/>
          <w:sz w:val="24"/>
        </w:rPr>
      </w:pP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w:t>
      </w:r>
    </w:p>
    <w:p>
      <w:pPr>
        <w:spacing w:line="360" w:lineRule="auto"/>
        <w:rPr>
          <w:rFonts w:ascii="仿宋" w:hAnsi="仿宋" w:eastAsia="仿宋" w:cs="宋体"/>
          <w:sz w:val="24"/>
        </w:rPr>
      </w:pPr>
      <w:r>
        <w:rPr>
          <w:rFonts w:hint="eastAsia" w:ascii="仿宋" w:hAnsi="仿宋" w:eastAsia="仿宋" w:cs="宋体"/>
          <w:sz w:val="24"/>
        </w:rPr>
        <w:t>一、投诉相关主体基本情况</w:t>
      </w:r>
    </w:p>
    <w:p>
      <w:pPr>
        <w:spacing w:line="360" w:lineRule="auto"/>
        <w:rPr>
          <w:rFonts w:ascii="仿宋" w:hAnsi="仿宋" w:eastAsia="仿宋" w:cs="宋体"/>
          <w:sz w:val="24"/>
          <w:u w:val="dotted"/>
        </w:rPr>
      </w:pPr>
      <w:r>
        <w:rPr>
          <w:rFonts w:hint="eastAsia" w:ascii="仿宋" w:hAnsi="仿宋" w:eastAsia="仿宋" w:cs="宋体"/>
          <w:sz w:val="24"/>
        </w:rPr>
        <w:t>投诉人：</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tabs>
          <w:tab w:val="left" w:pos="6510"/>
        </w:tabs>
        <w:spacing w:line="360" w:lineRule="auto"/>
        <w:jc w:val="left"/>
        <w:rPr>
          <w:rFonts w:ascii="仿宋" w:hAnsi="仿宋" w:eastAsia="仿宋" w:cs="宋体"/>
          <w:sz w:val="24"/>
        </w:rPr>
      </w:pPr>
      <w:r>
        <w:rPr>
          <w:rFonts w:hint="eastAsia" w:ascii="仿宋" w:hAnsi="仿宋" w:eastAsia="仿宋" w:cs="宋体"/>
          <w:sz w:val="24"/>
        </w:rPr>
        <w:t>法定代表人/主要负责人：</w:t>
      </w:r>
    </w:p>
    <w:p>
      <w:pPr>
        <w:tabs>
          <w:tab w:val="left" w:pos="6510"/>
        </w:tabs>
        <w:spacing w:line="360" w:lineRule="auto"/>
        <w:rPr>
          <w:rFonts w:ascii="仿宋" w:hAnsi="仿宋" w:eastAsia="仿宋" w:cs="宋体"/>
          <w:sz w:val="24"/>
          <w:u w:val="dotted"/>
        </w:rPr>
      </w:pPr>
      <w:r>
        <w:rPr>
          <w:rFonts w:hint="eastAsia" w:ascii="仿宋" w:hAnsi="仿宋" w:eastAsia="仿宋" w:cs="宋体"/>
          <w:sz w:val="24"/>
        </w:rPr>
        <w:t>联系电话：</w:t>
      </w:r>
    </w:p>
    <w:p>
      <w:pPr>
        <w:spacing w:line="360" w:lineRule="auto"/>
        <w:rPr>
          <w:rFonts w:ascii="仿宋" w:hAnsi="仿宋" w:eastAsia="仿宋" w:cs="宋体"/>
          <w:sz w:val="24"/>
          <w:u w:val="dotted"/>
        </w:rPr>
      </w:pPr>
      <w:r>
        <w:rPr>
          <w:rFonts w:hint="eastAsia" w:ascii="仿宋" w:hAnsi="仿宋" w:eastAsia="仿宋" w:cs="宋体"/>
          <w:sz w:val="24"/>
        </w:rPr>
        <w:t>授权代表：联系电话</w:t>
      </w:r>
      <w:r>
        <w:rPr>
          <w:rFonts w:hint="eastAsia" w:ascii="仿宋" w:hAnsi="仿宋" w:eastAsia="仿宋" w:cs="宋体"/>
          <w:sz w:val="24"/>
          <w:u w:val="dotted"/>
        </w:rPr>
        <w:t xml:space="preserve">：                  </w:t>
      </w:r>
    </w:p>
    <w:p>
      <w:pPr>
        <w:spacing w:line="360" w:lineRule="auto"/>
        <w:rPr>
          <w:rFonts w:ascii="仿宋" w:hAnsi="仿宋" w:eastAsia="仿宋" w:cs="宋体"/>
          <w:sz w:val="24"/>
          <w:u w:val="dotted"/>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被投诉人1：</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联系人：联系电话：</w:t>
      </w:r>
    </w:p>
    <w:p>
      <w:pPr>
        <w:spacing w:line="360" w:lineRule="auto"/>
        <w:rPr>
          <w:rFonts w:ascii="仿宋" w:hAnsi="仿宋" w:eastAsia="仿宋" w:cs="宋体"/>
          <w:sz w:val="24"/>
        </w:rPr>
      </w:pPr>
      <w:r>
        <w:rPr>
          <w:rFonts w:hint="eastAsia" w:ascii="仿宋" w:hAnsi="仿宋" w:eastAsia="仿宋" w:cs="宋体"/>
          <w:sz w:val="24"/>
        </w:rPr>
        <w:t>被投诉人2</w:t>
      </w:r>
    </w:p>
    <w:p>
      <w:pPr>
        <w:spacing w:line="360" w:lineRule="auto"/>
        <w:rPr>
          <w:rFonts w:ascii="仿宋" w:hAnsi="仿宋" w:eastAsia="仿宋" w:cs="宋体"/>
          <w:sz w:val="24"/>
          <w:u w:val="dotted"/>
        </w:rPr>
      </w:pPr>
      <w:r>
        <w:rPr>
          <w:rFonts w:hint="eastAsia" w:ascii="仿宋" w:hAnsi="仿宋" w:eastAsia="仿宋" w:cs="宋体"/>
          <w:sz w:val="24"/>
        </w:rPr>
        <w:t>……</w:t>
      </w:r>
    </w:p>
    <w:p>
      <w:pPr>
        <w:spacing w:line="360" w:lineRule="auto"/>
        <w:rPr>
          <w:rFonts w:ascii="仿宋" w:hAnsi="仿宋" w:eastAsia="仿宋" w:cs="宋体"/>
          <w:sz w:val="24"/>
          <w:u w:val="single"/>
        </w:rPr>
      </w:pPr>
      <w:r>
        <w:rPr>
          <w:rFonts w:hint="eastAsia" w:ascii="仿宋" w:hAnsi="仿宋" w:eastAsia="仿宋" w:cs="宋体"/>
          <w:sz w:val="24"/>
        </w:rPr>
        <w:t>相关供应商：</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联系人：联系电话：</w:t>
      </w:r>
    </w:p>
    <w:p>
      <w:pPr>
        <w:spacing w:line="360" w:lineRule="auto"/>
        <w:rPr>
          <w:rFonts w:ascii="仿宋" w:hAnsi="仿宋" w:eastAsia="仿宋" w:cs="宋体"/>
          <w:sz w:val="24"/>
        </w:rPr>
      </w:pPr>
      <w:r>
        <w:rPr>
          <w:rFonts w:hint="eastAsia" w:ascii="仿宋" w:hAnsi="仿宋" w:eastAsia="仿宋" w:cs="宋体"/>
          <w:sz w:val="24"/>
        </w:rPr>
        <w:t>二、投诉项目基本情况</w:t>
      </w:r>
    </w:p>
    <w:p>
      <w:pPr>
        <w:spacing w:line="360" w:lineRule="auto"/>
        <w:rPr>
          <w:rFonts w:ascii="仿宋" w:hAnsi="仿宋" w:eastAsia="仿宋" w:cs="宋体"/>
          <w:sz w:val="24"/>
          <w:u w:val="dotted"/>
        </w:rPr>
      </w:pPr>
      <w:r>
        <w:rPr>
          <w:rFonts w:hint="eastAsia" w:ascii="仿宋" w:hAnsi="仿宋" w:eastAsia="仿宋" w:cs="宋体"/>
          <w:sz w:val="24"/>
        </w:rPr>
        <w:t>采购项目名称：</w:t>
      </w:r>
    </w:p>
    <w:p>
      <w:pPr>
        <w:spacing w:line="360" w:lineRule="auto"/>
        <w:rPr>
          <w:rFonts w:ascii="仿宋" w:hAnsi="仿宋" w:eastAsia="仿宋" w:cs="宋体"/>
          <w:sz w:val="24"/>
          <w:u w:val="single"/>
        </w:rPr>
      </w:pPr>
      <w:r>
        <w:rPr>
          <w:rFonts w:hint="eastAsia" w:ascii="仿宋" w:hAnsi="仿宋" w:eastAsia="仿宋" w:cs="宋体"/>
          <w:sz w:val="24"/>
        </w:rPr>
        <w:t>采购项目编号：包号：</w:t>
      </w:r>
    </w:p>
    <w:p>
      <w:pPr>
        <w:spacing w:line="360" w:lineRule="auto"/>
        <w:rPr>
          <w:rFonts w:ascii="仿宋" w:hAnsi="仿宋" w:eastAsia="仿宋" w:cs="宋体"/>
          <w:sz w:val="24"/>
        </w:rPr>
      </w:pPr>
      <w:r>
        <w:rPr>
          <w:rFonts w:hint="eastAsia" w:ascii="仿宋" w:hAnsi="仿宋" w:eastAsia="仿宋" w:cs="宋体"/>
          <w:sz w:val="24"/>
        </w:rPr>
        <w:t>采购人名称：</w:t>
      </w:r>
    </w:p>
    <w:p>
      <w:pPr>
        <w:spacing w:line="360" w:lineRule="auto"/>
        <w:rPr>
          <w:rFonts w:ascii="仿宋" w:hAnsi="仿宋" w:eastAsia="仿宋" w:cs="宋体"/>
          <w:sz w:val="24"/>
          <w:u w:val="single"/>
        </w:rPr>
      </w:pPr>
      <w:r>
        <w:rPr>
          <w:rFonts w:hint="eastAsia" w:ascii="仿宋" w:hAnsi="仿宋" w:eastAsia="仿宋" w:cs="宋体"/>
          <w:sz w:val="24"/>
        </w:rPr>
        <w:t>代理机构名称：</w:t>
      </w:r>
    </w:p>
    <w:p>
      <w:pPr>
        <w:spacing w:line="360" w:lineRule="auto"/>
        <w:rPr>
          <w:rFonts w:ascii="仿宋" w:hAnsi="仿宋" w:eastAsia="仿宋" w:cs="宋体"/>
          <w:sz w:val="24"/>
          <w:u w:val="dotted"/>
        </w:rPr>
      </w:pPr>
      <w:r>
        <w:rPr>
          <w:rFonts w:hint="eastAsia" w:ascii="仿宋" w:hAnsi="仿宋" w:eastAsia="仿宋" w:cs="宋体"/>
          <w:sz w:val="24"/>
        </w:rPr>
        <w:t>采购文件公告: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pPr>
        <w:spacing w:line="360" w:lineRule="auto"/>
        <w:rPr>
          <w:rFonts w:ascii="仿宋" w:hAnsi="仿宋" w:eastAsia="仿宋" w:cs="宋体"/>
          <w:sz w:val="24"/>
          <w:u w:val="single"/>
        </w:rPr>
      </w:pPr>
      <w:r>
        <w:rPr>
          <w:rFonts w:hint="eastAsia" w:ascii="仿宋" w:hAnsi="仿宋" w:eastAsia="仿宋" w:cs="宋体"/>
          <w:sz w:val="24"/>
        </w:rPr>
        <w:t>采购结果公告: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pPr>
        <w:spacing w:line="360" w:lineRule="auto"/>
        <w:rPr>
          <w:rFonts w:ascii="仿宋" w:hAnsi="仿宋" w:eastAsia="仿宋" w:cs="宋体"/>
          <w:sz w:val="24"/>
        </w:rPr>
      </w:pPr>
      <w:r>
        <w:rPr>
          <w:rFonts w:hint="eastAsia" w:ascii="仿宋" w:hAnsi="仿宋" w:eastAsia="仿宋" w:cs="宋体"/>
          <w:sz w:val="24"/>
        </w:rPr>
        <w:t>三、质疑基本情况</w:t>
      </w:r>
    </w:p>
    <w:p>
      <w:pPr>
        <w:spacing w:line="360" w:lineRule="auto"/>
        <w:ind w:firstLine="480" w:firstLineChars="200"/>
        <w:rPr>
          <w:rFonts w:ascii="仿宋" w:hAnsi="仿宋" w:eastAsia="仿宋" w:cs="宋体"/>
          <w:sz w:val="24"/>
          <w:u w:val="dotted"/>
        </w:rPr>
      </w:pPr>
      <w:r>
        <w:rPr>
          <w:rFonts w:hint="eastAsia" w:ascii="仿宋" w:hAnsi="仿宋" w:eastAsia="仿宋" w:cs="宋体"/>
          <w:sz w:val="24"/>
        </w:rPr>
        <w:t>投诉人于年月日,向提出质疑，质疑事项为：</w:t>
      </w:r>
    </w:p>
    <w:p>
      <w:pPr>
        <w:spacing w:line="360" w:lineRule="auto"/>
        <w:rPr>
          <w:rFonts w:ascii="仿宋" w:hAnsi="仿宋" w:eastAsia="仿宋" w:cs="宋体"/>
          <w:sz w:val="24"/>
          <w:u w:val="dotted"/>
        </w:rPr>
      </w:pPr>
    </w:p>
    <w:p>
      <w:pPr>
        <w:spacing w:line="360" w:lineRule="auto"/>
        <w:ind w:firstLine="360" w:firstLineChars="150"/>
        <w:rPr>
          <w:rFonts w:ascii="仿宋" w:hAnsi="仿宋" w:eastAsia="仿宋" w:cs="宋体"/>
          <w:sz w:val="24"/>
        </w:rPr>
      </w:pPr>
      <w:r>
        <w:rPr>
          <w:rFonts w:hint="eastAsia" w:ascii="仿宋" w:hAnsi="仿宋" w:eastAsia="仿宋" w:cs="宋体"/>
          <w:sz w:val="24"/>
          <w:u w:val="dotted"/>
        </w:rPr>
        <w:t>采购人/代理机构</w:t>
      </w:r>
      <w:r>
        <w:rPr>
          <w:rFonts w:hint="eastAsia" w:ascii="仿宋" w:hAnsi="仿宋" w:eastAsia="仿宋" w:cs="宋体"/>
          <w:sz w:val="24"/>
        </w:rPr>
        <w:t>于年月日,就质疑事项作出了答复/没有在法定期限内作出答复。</w:t>
      </w:r>
    </w:p>
    <w:p>
      <w:pPr>
        <w:spacing w:line="360" w:lineRule="auto"/>
        <w:rPr>
          <w:rFonts w:ascii="仿宋" w:hAnsi="仿宋" w:eastAsia="仿宋" w:cs="宋体"/>
          <w:sz w:val="24"/>
        </w:rPr>
      </w:pPr>
      <w:r>
        <w:rPr>
          <w:rFonts w:hint="eastAsia" w:ascii="仿宋" w:hAnsi="仿宋" w:eastAsia="仿宋" w:cs="宋体"/>
          <w:sz w:val="24"/>
        </w:rPr>
        <w:t>四、投诉事项具体内容</w:t>
      </w:r>
    </w:p>
    <w:p>
      <w:pPr>
        <w:spacing w:line="360" w:lineRule="auto"/>
        <w:rPr>
          <w:rFonts w:ascii="仿宋" w:hAnsi="仿宋" w:eastAsia="仿宋" w:cs="宋体"/>
          <w:sz w:val="24"/>
          <w:u w:val="single"/>
        </w:rPr>
      </w:pPr>
      <w:r>
        <w:rPr>
          <w:rFonts w:hint="eastAsia" w:ascii="仿宋" w:hAnsi="仿宋" w:eastAsia="仿宋" w:cs="宋体"/>
          <w:sz w:val="24"/>
        </w:rPr>
        <w:t>投诉事项 1：</w:t>
      </w:r>
    </w:p>
    <w:p>
      <w:pPr>
        <w:spacing w:line="360" w:lineRule="auto"/>
        <w:rPr>
          <w:rFonts w:ascii="仿宋" w:hAnsi="仿宋" w:eastAsia="仿宋" w:cs="宋体"/>
          <w:sz w:val="24"/>
        </w:rPr>
      </w:pPr>
      <w:r>
        <w:rPr>
          <w:rFonts w:hint="eastAsia" w:ascii="仿宋" w:hAnsi="仿宋" w:eastAsia="仿宋" w:cs="宋体"/>
          <w:sz w:val="24"/>
        </w:rPr>
        <w:t>事实依据：</w:t>
      </w:r>
    </w:p>
    <w:p>
      <w:pPr>
        <w:spacing w:line="360" w:lineRule="auto"/>
        <w:rPr>
          <w:rFonts w:ascii="仿宋" w:hAnsi="仿宋" w:eastAsia="仿宋" w:cs="宋体"/>
          <w:sz w:val="24"/>
          <w:u w:val="dotted"/>
        </w:rPr>
      </w:pPr>
    </w:p>
    <w:p>
      <w:pPr>
        <w:spacing w:line="360" w:lineRule="auto"/>
        <w:rPr>
          <w:rFonts w:ascii="仿宋" w:hAnsi="仿宋" w:eastAsia="仿宋" w:cs="宋体"/>
          <w:sz w:val="24"/>
          <w:u w:val="single"/>
        </w:rPr>
      </w:pPr>
      <w:r>
        <w:rPr>
          <w:rFonts w:hint="eastAsia" w:ascii="仿宋" w:hAnsi="仿宋" w:eastAsia="仿宋" w:cs="宋体"/>
          <w:sz w:val="24"/>
        </w:rPr>
        <w:t>法律依据：</w:t>
      </w:r>
    </w:p>
    <w:p>
      <w:pPr>
        <w:spacing w:line="360" w:lineRule="auto"/>
        <w:rPr>
          <w:rFonts w:ascii="仿宋" w:hAnsi="仿宋" w:eastAsia="仿宋" w:cs="宋体"/>
          <w:sz w:val="24"/>
          <w:u w:val="dotted"/>
        </w:rPr>
      </w:pPr>
    </w:p>
    <w:p>
      <w:pPr>
        <w:spacing w:line="360" w:lineRule="auto"/>
        <w:rPr>
          <w:rFonts w:ascii="仿宋" w:hAnsi="仿宋" w:eastAsia="仿宋" w:cs="宋体"/>
          <w:sz w:val="24"/>
        </w:rPr>
      </w:pPr>
      <w:r>
        <w:rPr>
          <w:rFonts w:hint="eastAsia" w:ascii="仿宋" w:hAnsi="仿宋" w:eastAsia="仿宋" w:cs="宋体"/>
          <w:sz w:val="24"/>
        </w:rPr>
        <w:t>投诉事项2</w:t>
      </w:r>
    </w:p>
    <w:p>
      <w:pPr>
        <w:spacing w:line="360" w:lineRule="auto"/>
        <w:rPr>
          <w:rFonts w:ascii="仿宋" w:hAnsi="仿宋" w:eastAsia="仿宋" w:cs="宋体"/>
          <w:sz w:val="24"/>
          <w:u w:val="dotted"/>
        </w:rPr>
      </w:pPr>
      <w:r>
        <w:rPr>
          <w:rFonts w:hint="eastAsia" w:ascii="仿宋" w:hAnsi="仿宋" w:eastAsia="仿宋" w:cs="宋体"/>
          <w:sz w:val="24"/>
        </w:rPr>
        <w:t>……</w:t>
      </w:r>
    </w:p>
    <w:p>
      <w:pPr>
        <w:spacing w:line="360" w:lineRule="auto"/>
        <w:rPr>
          <w:rFonts w:ascii="仿宋" w:hAnsi="仿宋" w:eastAsia="仿宋" w:cs="宋体"/>
          <w:sz w:val="24"/>
        </w:rPr>
      </w:pPr>
      <w:r>
        <w:rPr>
          <w:rFonts w:hint="eastAsia" w:ascii="仿宋" w:hAnsi="仿宋" w:eastAsia="仿宋" w:cs="宋体"/>
          <w:sz w:val="24"/>
        </w:rPr>
        <w:t>五、与投诉事项相关的投诉请求</w:t>
      </w:r>
    </w:p>
    <w:p>
      <w:pPr>
        <w:spacing w:line="360" w:lineRule="auto"/>
        <w:rPr>
          <w:rFonts w:ascii="仿宋" w:hAnsi="仿宋" w:eastAsia="仿宋" w:cs="宋体"/>
          <w:sz w:val="24"/>
        </w:rPr>
      </w:pPr>
      <w:r>
        <w:rPr>
          <w:rFonts w:hint="eastAsia" w:ascii="仿宋" w:hAnsi="仿宋" w:eastAsia="仿宋" w:cs="宋体"/>
          <w:sz w:val="24"/>
        </w:rPr>
        <w:t>请求：</w:t>
      </w:r>
    </w:p>
    <w:p>
      <w:pPr>
        <w:spacing w:line="360" w:lineRule="auto"/>
        <w:rPr>
          <w:rFonts w:ascii="仿宋" w:hAnsi="仿宋" w:eastAsia="仿宋" w:cs="宋体"/>
          <w:sz w:val="24"/>
          <w:u w:val="single"/>
        </w:rPr>
      </w:pPr>
    </w:p>
    <w:p>
      <w:pPr>
        <w:spacing w:line="360" w:lineRule="auto"/>
        <w:rPr>
          <w:rFonts w:ascii="仿宋" w:hAnsi="仿宋" w:eastAsia="仿宋" w:cs="宋体"/>
          <w:sz w:val="24"/>
        </w:rPr>
      </w:pPr>
      <w:r>
        <w:rPr>
          <w:rFonts w:hint="eastAsia" w:ascii="仿宋" w:hAnsi="仿宋" w:eastAsia="仿宋" w:cs="宋体"/>
          <w:sz w:val="24"/>
        </w:rPr>
        <w:t xml:space="preserve">签字(签章)：                   公章：                      </w:t>
      </w:r>
    </w:p>
    <w:p>
      <w:pPr>
        <w:spacing w:line="360" w:lineRule="auto"/>
        <w:rPr>
          <w:rFonts w:ascii="仿宋" w:hAnsi="仿宋" w:eastAsia="仿宋" w:cs="宋体"/>
          <w:sz w:val="24"/>
        </w:rPr>
      </w:pPr>
      <w:r>
        <w:rPr>
          <w:rFonts w:hint="eastAsia" w:ascii="仿宋" w:hAnsi="仿宋" w:eastAsia="仿宋" w:cs="宋体"/>
          <w:sz w:val="24"/>
        </w:rPr>
        <w:t xml:space="preserve">日期：    </w:t>
      </w: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r>
        <w:rPr>
          <w:rFonts w:hint="eastAsia" w:ascii="仿宋" w:hAnsi="仿宋" w:eastAsia="仿宋" w:cs="宋体"/>
          <w:b/>
          <w:sz w:val="24"/>
        </w:rPr>
        <w:t>投诉书制作说明：</w:t>
      </w:r>
    </w:p>
    <w:p>
      <w:pPr>
        <w:widowControl/>
        <w:spacing w:line="360" w:lineRule="auto"/>
        <w:ind w:firstLine="480" w:firstLineChars="200"/>
        <w:rPr>
          <w:rFonts w:ascii="仿宋" w:hAnsi="仿宋" w:eastAsia="仿宋" w:cs="宋体"/>
          <w:kern w:val="0"/>
          <w:sz w:val="24"/>
        </w:rPr>
      </w:pPr>
      <w:r>
        <w:rPr>
          <w:rFonts w:hint="eastAsia" w:ascii="仿宋" w:hAnsi="仿宋" w:eastAsia="仿宋"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3.投诉人若对项目的某一分包进行投诉，投诉书应列明具体分包号。</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4.投诉书应简要列明质疑事项，质疑函、质疑答复等作为附件材料提供。</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5.投诉书的投诉事项应具体、明确，并有必要的事实依据和法律依据。</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6.投诉书的投诉请求应与投诉事项相关。</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宋体"/>
          <w:b/>
          <w:sz w:val="24"/>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附件4：</w:t>
      </w:r>
    </w:p>
    <w:p>
      <w:pPr>
        <w:autoSpaceDE w:val="0"/>
        <w:autoSpaceDN w:val="0"/>
        <w:spacing w:line="360" w:lineRule="auto"/>
        <w:jc w:val="center"/>
        <w:rPr>
          <w:rFonts w:ascii="仿宋" w:hAnsi="仿宋" w:eastAsia="仿宋" w:cs="宋体"/>
          <w:b/>
          <w:bCs/>
          <w:sz w:val="32"/>
          <w:szCs w:val="32"/>
        </w:rPr>
      </w:pPr>
      <w:r>
        <w:rPr>
          <w:rFonts w:hint="eastAsia" w:ascii="仿宋" w:hAnsi="仿宋" w:eastAsia="仿宋" w:cs="宋体"/>
          <w:b/>
          <w:bCs/>
          <w:sz w:val="32"/>
          <w:szCs w:val="32"/>
        </w:rPr>
        <w:t>业务专用章使用说明函</w:t>
      </w:r>
    </w:p>
    <w:p>
      <w:pPr>
        <w:spacing w:line="360" w:lineRule="auto"/>
        <w:rPr>
          <w:rFonts w:ascii="仿宋" w:hAnsi="仿宋" w:eastAsia="仿宋" w:cs="宋体"/>
          <w:sz w:val="24"/>
          <w:u w:val="single"/>
        </w:rPr>
      </w:pPr>
    </w:p>
    <w:p>
      <w:pPr>
        <w:spacing w:line="360" w:lineRule="auto"/>
        <w:rPr>
          <w:rFonts w:ascii="仿宋" w:hAnsi="仿宋" w:eastAsia="仿宋" w:cs="宋体"/>
          <w:sz w:val="24"/>
        </w:rPr>
      </w:pPr>
      <w:r>
        <w:rPr>
          <w:rFonts w:hint="eastAsia" w:ascii="仿宋" w:hAnsi="仿宋" w:eastAsia="仿宋" w:cs="宋体"/>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我方</w:t>
      </w:r>
      <w:r>
        <w:rPr>
          <w:rFonts w:hint="eastAsia" w:ascii="仿宋" w:hAnsi="仿宋" w:eastAsia="仿宋" w:cs="宋体"/>
          <w:sz w:val="24"/>
        </w:rPr>
        <w:t>(投标人全称)是中华人民共和国依法登记注册的合法企业，</w:t>
      </w:r>
      <w:r>
        <w:rPr>
          <w:rFonts w:hint="eastAsia" w:ascii="仿宋" w:hAnsi="仿宋" w:eastAsia="仿宋" w:cs="宋体"/>
          <w:bCs/>
          <w:sz w:val="24"/>
        </w:rPr>
        <w:t>在参加</w:t>
      </w:r>
      <w:r>
        <w:rPr>
          <w:rFonts w:hint="eastAsia" w:ascii="仿宋" w:hAnsi="仿宋" w:eastAsia="仿宋" w:cs="宋体"/>
          <w:sz w:val="24"/>
        </w:rPr>
        <w:t>你方组织的（项目名称）【招标编号：（采购编号）】</w:t>
      </w:r>
      <w:r>
        <w:rPr>
          <w:rFonts w:hint="eastAsia" w:ascii="仿宋" w:hAnsi="仿宋" w:eastAsia="仿宋" w:cs="宋体"/>
          <w:bCs/>
          <w:sz w:val="24"/>
        </w:rPr>
        <w:t>投标活动中作如下说明：</w:t>
      </w:r>
      <w:r>
        <w:rPr>
          <w:rFonts w:hint="eastAsia" w:ascii="仿宋" w:hAnsi="仿宋" w:eastAsia="仿宋"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spacing w:line="360" w:lineRule="auto"/>
        <w:ind w:right="1440" w:firstLine="494"/>
        <w:jc w:val="center"/>
        <w:rPr>
          <w:rFonts w:ascii="仿宋" w:hAnsi="仿宋" w:eastAsia="仿宋" w:cs="宋体"/>
          <w:sz w:val="24"/>
        </w:rPr>
      </w:pPr>
      <w:r>
        <w:rPr>
          <w:rFonts w:hint="eastAsia" w:ascii="仿宋" w:hAnsi="仿宋" w:eastAsia="仿宋" w:cs="宋体"/>
          <w:sz w:val="24"/>
        </w:rPr>
        <w:t xml:space="preserve">                              日期：       年     月     日</w:t>
      </w:r>
    </w:p>
    <w:p>
      <w:pPr>
        <w:spacing w:line="360" w:lineRule="auto"/>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cs="宋体"/>
          <w:bCs/>
          <w:sz w:val="24"/>
        </w:rPr>
      </w:pPr>
      <w:r>
        <w:rPr>
          <w:rFonts w:ascii="仿宋" w:hAnsi="仿宋" w:eastAsia="仿宋" w:cs="宋体"/>
          <w:b/>
          <w:bCs/>
          <w:kern w:val="2"/>
          <w:sz w:val="24"/>
          <w:szCs w:val="24"/>
          <w:lang w:val="en-US" w:eastAsia="zh-CN" w:bidi="ar-SA"/>
        </w:rPr>
        <w:pict>
          <v:rect id="Rectangle 17" o:spid="_x0000_s1027"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ascii="仿宋" w:hAnsi="仿宋" w:eastAsia="仿宋" w:cs="宋体"/>
          <w:b/>
          <w:bCs/>
          <w:kern w:val="2"/>
          <w:sz w:val="24"/>
          <w:szCs w:val="24"/>
          <w:lang w:val="en-US" w:eastAsia="zh-CN" w:bidi="ar-SA"/>
        </w:rPr>
        <w:pict>
          <v:rect id="Rectangle 16" o:spid="_x0000_s1028"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宋体"/>
          <w:sz w:val="24"/>
        </w:rPr>
        <w:t>投标单位法定名称章（印模）                投标单位“XX专用章”（印模）</w:t>
      </w: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5</w:t>
      </w:r>
      <w:r>
        <w:rPr>
          <w:rFonts w:hint="eastAsia" w:ascii="仿宋" w:hAnsi="仿宋" w:eastAsia="仿宋" w:cs="宋体"/>
          <w:b/>
          <w:spacing w:val="6"/>
          <w:sz w:val="32"/>
          <w:szCs w:val="32"/>
        </w:rPr>
        <w:t>：</w:t>
      </w:r>
    </w:p>
    <w:p>
      <w:pPr>
        <w:autoSpaceDE w:val="0"/>
        <w:autoSpaceDN w:val="0"/>
        <w:spacing w:line="360" w:lineRule="auto"/>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联合协议</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sz w:val="24"/>
        </w:rPr>
        <w:t>（项目名称）【招标编号：（采购编号）】</w:t>
      </w:r>
      <w:r>
        <w:rPr>
          <w:rFonts w:hint="eastAsia" w:ascii="仿宋" w:hAnsi="仿宋" w:eastAsia="仿宋" w:cs="宋体"/>
          <w:kern w:val="0"/>
          <w:sz w:val="24"/>
          <w:lang w:val="zh-CN"/>
        </w:rPr>
        <w:t xml:space="preserve">投标。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三、本次联合投标中，分工如下：</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r>
        <w:rPr>
          <w:rFonts w:hint="eastAsia" w:ascii="华文仿宋" w:hAnsi="华文仿宋" w:eastAsia="华文仿宋" w:cs="仿宋_GB2312"/>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r>
        <w:rPr>
          <w:rFonts w:hint="eastAsia" w:ascii="华文仿宋" w:hAnsi="华文仿宋" w:eastAsia="华文仿宋" w:cs="仿宋_GB2312"/>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pPr>
        <w:snapToGrid w:val="0"/>
        <w:spacing w:line="360" w:lineRule="auto"/>
        <w:ind w:firstLine="576"/>
        <w:rPr>
          <w:rFonts w:ascii="仿宋" w:hAnsi="仿宋" w:eastAsia="仿宋" w:cs="宋体"/>
          <w:b/>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w:t>
      </w:r>
      <w:bookmarkStart w:id="509" w:name="_Hlk101131882"/>
      <w:r>
        <w:rPr>
          <w:rFonts w:hint="eastAsia" w:ascii="仿宋" w:hAnsi="仿宋" w:eastAsia="仿宋" w:cs="宋体"/>
          <w:kern w:val="0"/>
          <w:sz w:val="24"/>
          <w:u w:val="single"/>
        </w:rPr>
        <w:t>联合体成员X</w:t>
      </w:r>
      <w:r>
        <w:rPr>
          <w:rFonts w:ascii="仿宋" w:hAnsi="仿宋" w:eastAsia="仿宋" w:cs="宋体"/>
          <w:kern w:val="0"/>
          <w:sz w:val="24"/>
          <w:u w:val="single"/>
        </w:rPr>
        <w:t>,</w:t>
      </w:r>
      <w:r>
        <w:rPr>
          <w:rFonts w:hint="eastAsia" w:ascii="仿宋" w:hAnsi="仿宋" w:eastAsia="仿宋" w:cs="宋体"/>
          <w:kern w:val="0"/>
          <w:sz w:val="24"/>
          <w:u w:val="single"/>
        </w:rPr>
        <w:t>……</w:t>
      </w:r>
      <w:bookmarkEnd w:id="509"/>
      <w:r>
        <w:rPr>
          <w:rFonts w:hint="eastAsia" w:ascii="仿宋" w:hAnsi="仿宋" w:eastAsia="仿宋" w:cs="宋体"/>
          <w:kern w:val="0"/>
          <w:sz w:val="24"/>
          <w:u w:val="single"/>
        </w:rPr>
        <w:t>）</w:t>
      </w:r>
      <w:r>
        <w:rPr>
          <w:rFonts w:hint="eastAsia" w:ascii="仿宋" w:hAnsi="仿宋" w:eastAsia="仿宋" w:cs="宋体"/>
          <w:kern w:val="0"/>
          <w:sz w:val="24"/>
        </w:rPr>
        <w:t>提供的服务由小微企业承接，其合同份额占到合同总金额%以上</w:t>
      </w:r>
      <w:r>
        <w:rPr>
          <w:rFonts w:hint="eastAsia" w:ascii="仿宋" w:hAnsi="仿宋" w:eastAsia="仿宋" w:cs="宋体"/>
          <w:kern w:val="0"/>
          <w:sz w:val="24"/>
          <w:lang w:val="zh-CN"/>
        </w:rPr>
        <w:t>。</w:t>
      </w:r>
      <w:r>
        <w:rPr>
          <w:rFonts w:hint="eastAsia" w:ascii="仿宋" w:hAnsi="仿宋" w:eastAsia="仿宋" w:cs="宋体"/>
          <w:b/>
          <w:kern w:val="0"/>
          <w:sz w:val="24"/>
          <w:lang w:val="zh-CN"/>
        </w:rPr>
        <w:t>（</w:t>
      </w:r>
      <w:bookmarkStart w:id="510" w:name="_Hlk101133598"/>
      <w:r>
        <w:rPr>
          <w:rFonts w:hint="eastAsia" w:ascii="仿宋" w:hAnsi="仿宋" w:eastAsia="仿宋"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bookmarkEnd w:id="510"/>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w:t>
      </w:r>
      <w:bookmarkStart w:id="511" w:name="_Hlk101133173"/>
      <w:r>
        <w:rPr>
          <w:rFonts w:hint="eastAsia" w:ascii="仿宋" w:hAnsi="仿宋" w:eastAsia="仿宋" w:cs="宋体"/>
          <w:sz w:val="24"/>
        </w:rPr>
        <w:t>中小企业合同金额达到%，小微企业合同金额达到 %</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bookmarkEnd w:id="511"/>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right="960"/>
        <w:jc w:val="center"/>
        <w:rPr>
          <w:rFonts w:ascii="仿宋" w:hAnsi="仿宋" w:eastAsia="仿宋" w:cs="宋体"/>
          <w:kern w:val="0"/>
          <w:sz w:val="24"/>
          <w:lang w:val="zh-CN"/>
        </w:rPr>
      </w:pPr>
      <w:r>
        <w:rPr>
          <w:rFonts w:hint="eastAsia" w:ascii="仿宋" w:hAnsi="仿宋" w:eastAsia="仿宋" w:cs="宋体"/>
          <w:kern w:val="0"/>
          <w:sz w:val="24"/>
          <w:lang w:val="zh-CN"/>
        </w:rPr>
        <w:t xml:space="preserve">                   ……</w:t>
      </w:r>
    </w:p>
    <w:p>
      <w:pPr>
        <w:snapToGrid w:val="0"/>
        <w:spacing w:line="360" w:lineRule="auto"/>
        <w:jc w:val="right"/>
        <w:rPr>
          <w:rFonts w:ascii="仿宋" w:hAnsi="仿宋" w:eastAsia="仿宋" w:cs="宋体"/>
          <w:kern w:val="0"/>
          <w:sz w:val="24"/>
          <w:lang w:val="zh-CN"/>
        </w:rPr>
      </w:pPr>
      <w:r>
        <w:rPr>
          <w:rFonts w:hint="eastAsia" w:ascii="仿宋" w:hAnsi="仿宋" w:eastAsia="仿宋" w:cs="宋体"/>
          <w:kern w:val="0"/>
          <w:sz w:val="24"/>
          <w:lang w:val="zh-CN"/>
        </w:rPr>
        <w:t>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autoSpaceDE w:val="0"/>
        <w:autoSpaceDN w:val="0"/>
        <w:spacing w:line="360" w:lineRule="auto"/>
        <w:jc w:val="center"/>
        <w:rPr>
          <w:rFonts w:ascii="仿宋" w:hAnsi="仿宋" w:eastAsia="仿宋" w:cs="宋体"/>
          <w:b/>
          <w:spacing w:val="6"/>
          <w:sz w:val="32"/>
          <w:szCs w:val="32"/>
        </w:rPr>
      </w:pPr>
    </w:p>
    <w:p>
      <w:pPr>
        <w:widowControl/>
        <w:adjustRightInd/>
        <w:spacing w:line="360" w:lineRule="auto"/>
        <w:rPr>
          <w:rFonts w:ascii="仿宋" w:hAnsi="仿宋" w:eastAsia="仿宋" w:cs="宋体"/>
          <w:b/>
          <w:spacing w:val="6"/>
          <w:sz w:val="32"/>
          <w:szCs w:val="32"/>
        </w:rPr>
      </w:pPr>
    </w:p>
    <w:p>
      <w:pPr>
        <w:widowControl/>
        <w:adjustRightInd/>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6</w:t>
      </w:r>
      <w:r>
        <w:rPr>
          <w:rFonts w:hint="eastAsia" w:ascii="仿宋" w:hAnsi="仿宋" w:eastAsia="仿宋" w:cs="宋体"/>
          <w:b/>
          <w:spacing w:val="6"/>
          <w:sz w:val="32"/>
          <w:szCs w:val="32"/>
        </w:rPr>
        <w:t>：</w:t>
      </w:r>
    </w:p>
    <w:p>
      <w:pPr>
        <w:widowControl/>
        <w:adjustRightInd/>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分包意向协议</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sz w:val="24"/>
        </w:rPr>
        <w:t>（项目名称）【招标编号：（采购编号）】</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pPr>
        <w:snapToGrid w:val="0"/>
        <w:spacing w:line="360" w:lineRule="auto"/>
        <w:ind w:firstLine="576"/>
        <w:rPr>
          <w:b/>
          <w:sz w:val="32"/>
          <w:szCs w:val="32"/>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（分包供应商2名称），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r>
        <w:rPr>
          <w:b/>
          <w:sz w:val="32"/>
          <w:szCs w:val="32"/>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pPr>
        <w:snapToGrid w:val="0"/>
        <w:spacing w:line="360" w:lineRule="auto"/>
        <w:ind w:firstLine="576"/>
        <w:rPr>
          <w:rFonts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w:t>
      </w:r>
      <w:r>
        <w:rPr>
          <w:rFonts w:hint="eastAsia" w:ascii="仿宋" w:hAnsi="仿宋" w:eastAsia="仿宋" w:cs="宋体"/>
          <w:kern w:val="0"/>
          <w:sz w:val="24"/>
        </w:rPr>
        <w:t>提供的服务全部由小微企业承接，其合同份额占到合同总金额%以上</w:t>
      </w:r>
      <w:r>
        <w:rPr>
          <w:rFonts w:hint="eastAsia" w:ascii="仿宋" w:hAnsi="仿宋" w:eastAsia="仿宋" w:cs="宋体"/>
        </w:rPr>
        <w:t>。</w:t>
      </w:r>
      <w:r>
        <w:rPr>
          <w:rFonts w:hint="eastAsia" w:ascii="仿宋" w:hAnsi="仿宋" w:eastAsia="仿宋"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2、中小企业合同金额达到%，小微企业合同金额达到%</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四、质量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五、价款或者报酬</w:t>
      </w:r>
    </w:p>
    <w:p>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lang w:val="zh-CN"/>
        </w:rPr>
        <w:t>六、违约责任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七、争议解决的办法</w:t>
      </w:r>
    </w:p>
    <w:p>
      <w:pPr>
        <w:snapToGrid w:val="0"/>
        <w:spacing w:line="360" w:lineRule="auto"/>
        <w:ind w:right="480" w:firstLine="576"/>
        <w:rPr>
          <w:rFonts w:ascii="仿宋" w:hAnsi="仿宋" w:eastAsia="仿宋" w:cs="宋体"/>
          <w:sz w:val="24"/>
        </w:rPr>
      </w:pPr>
      <w:r>
        <w:rPr>
          <w:rFonts w:hint="eastAsia" w:ascii="仿宋" w:hAnsi="仿宋" w:eastAsia="仿宋" w:cs="宋体"/>
          <w:kern w:val="0"/>
          <w:sz w:val="24"/>
          <w:lang w:val="zh-CN"/>
        </w:rPr>
        <w:t>八、其他：</w:t>
      </w:r>
    </w:p>
    <w:p>
      <w:pPr>
        <w:snapToGrid w:val="0"/>
        <w:spacing w:line="360" w:lineRule="auto"/>
        <w:ind w:right="480" w:firstLine="576"/>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w:t>
      </w:r>
    </w:p>
    <w:p>
      <w:pPr>
        <w:snapToGrid w:val="0"/>
        <w:spacing w:line="360" w:lineRule="auto"/>
        <w:jc w:val="right"/>
        <w:rPr>
          <w:rFonts w:ascii="仿宋" w:hAnsi="仿宋" w:eastAsia="仿宋" w:cs="宋体"/>
        </w:rPr>
      </w:pPr>
      <w:r>
        <w:rPr>
          <w:rFonts w:hint="eastAsia" w:ascii="仿宋" w:hAnsi="仿宋" w:eastAsia="仿宋" w:cs="宋体"/>
          <w:kern w:val="0"/>
          <w:sz w:val="24"/>
          <w:lang w:val="zh-CN"/>
        </w:rPr>
        <w:t>分包供应商名称(电子签名/公章)：</w:t>
      </w:r>
    </w:p>
    <w:p>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outlineLvl w:val="0"/>
        <w:rPr>
          <w:rFonts w:ascii="仿宋" w:hAnsi="仿宋" w:eastAsia="仿宋" w:cs="宋体"/>
          <w:b/>
          <w:sz w:val="36"/>
          <w:szCs w:val="20"/>
        </w:rPr>
      </w:pPr>
      <w:r>
        <w:rPr>
          <w:rFonts w:hint="eastAsia" w:ascii="仿宋" w:hAnsi="仿宋" w:eastAsia="仿宋" w:cs="宋体"/>
          <w:b/>
          <w:sz w:val="36"/>
          <w:szCs w:val="20"/>
        </w:rPr>
        <w:t>附件</w:t>
      </w:r>
      <w:r>
        <w:rPr>
          <w:rFonts w:ascii="仿宋" w:hAnsi="仿宋" w:eastAsia="仿宋" w:cs="宋体"/>
          <w:b/>
          <w:sz w:val="36"/>
          <w:szCs w:val="20"/>
        </w:rPr>
        <w:t>7</w:t>
      </w:r>
      <w:r>
        <w:rPr>
          <w:rFonts w:hint="eastAsia" w:ascii="仿宋" w:hAnsi="仿宋" w:eastAsia="仿宋" w:cs="宋体"/>
          <w:b/>
          <w:sz w:val="36"/>
          <w:szCs w:val="20"/>
        </w:rPr>
        <w:t>：</w:t>
      </w:r>
    </w:p>
    <w:p>
      <w:pPr>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中小企业声明函</w:t>
      </w:r>
    </w:p>
    <w:p>
      <w:pPr>
        <w:spacing w:line="360" w:lineRule="auto"/>
        <w:jc w:val="center"/>
        <w:rPr>
          <w:rFonts w:ascii="仿宋" w:hAnsi="仿宋" w:eastAsia="仿宋" w:cs="宋体"/>
          <w:b/>
          <w:sz w:val="32"/>
          <w:szCs w:val="32"/>
        </w:rPr>
      </w:pPr>
      <w:r>
        <w:rPr>
          <w:rFonts w:hint="eastAsia" w:ascii="仿宋" w:hAnsi="仿宋" w:eastAsia="仿宋" w:cs="宋体"/>
          <w:b/>
          <w:sz w:val="32"/>
          <w:szCs w:val="32"/>
        </w:rPr>
        <w:t>中小企业声明函（服务）</w:t>
      </w:r>
    </w:p>
    <w:p>
      <w:pPr>
        <w:spacing w:line="360" w:lineRule="auto"/>
        <w:ind w:firstLine="360" w:firstLineChars="150"/>
        <w:jc w:val="left"/>
        <w:rPr>
          <w:rFonts w:ascii="仿宋" w:hAnsi="仿宋" w:eastAsia="仿宋" w:cs="宋体"/>
          <w:sz w:val="24"/>
        </w:rPr>
      </w:pPr>
      <w:r>
        <w:rPr>
          <w:rFonts w:hint="eastAsia" w:ascii="仿宋" w:hAnsi="仿宋" w:eastAsia="仿宋" w:cs="宋体"/>
          <w:sz w:val="24"/>
        </w:rPr>
        <w:t xml:space="preserve">本公司（联合体）郑重声明，根据《政府采购促进中小企业发展管理办法》（财库﹝2020﹞46 号）的规定，本公司（联合体）参加 </w:t>
      </w:r>
      <w:r>
        <w:rPr>
          <w:rFonts w:hint="eastAsia" w:ascii="仿宋" w:hAnsi="仿宋" w:eastAsia="仿宋" w:cs="宋体"/>
          <w:sz w:val="24"/>
          <w:u w:val="single"/>
        </w:rPr>
        <w:t>（采购人）</w:t>
      </w:r>
      <w:r>
        <w:rPr>
          <w:rFonts w:hint="eastAsia" w:ascii="仿宋" w:hAnsi="仿宋" w:eastAsia="仿宋" w:cs="宋体"/>
          <w:sz w:val="24"/>
        </w:rPr>
        <w:t>的</w:t>
      </w:r>
      <w:r>
        <w:rPr>
          <w:rFonts w:hint="eastAsia" w:ascii="仿宋" w:hAnsi="仿宋" w:eastAsia="仿宋" w:cs="宋体"/>
          <w:sz w:val="24"/>
          <w:u w:val="single"/>
        </w:rPr>
        <w:t xml:space="preserve"> （项目名称） </w:t>
      </w:r>
      <w:r>
        <w:rPr>
          <w:rFonts w:hint="eastAsia" w:ascii="仿宋" w:hAnsi="仿宋" w:eastAsia="仿宋"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1.</w:t>
      </w:r>
      <w:r>
        <w:rPr>
          <w:rFonts w:hint="eastAsia" w:ascii="仿宋" w:hAnsi="仿宋" w:eastAsia="仿宋" w:cs="宋体"/>
          <w:sz w:val="24"/>
          <w:u w:val="single"/>
        </w:rPr>
        <w:t>（</w:t>
      </w:r>
      <w:r>
        <w:rPr>
          <w:rFonts w:hint="eastAsia" w:ascii="仿宋" w:hAnsi="仿宋" w:eastAsia="仿宋" w:cs="宋体"/>
          <w:sz w:val="24"/>
          <w:u w:val="single"/>
          <w:lang w:eastAsia="zh-CN"/>
        </w:rPr>
        <w:t>径山镇安全生产管理社会化服务项目</w:t>
      </w:r>
      <w:r>
        <w:rPr>
          <w:rFonts w:hint="eastAsia" w:ascii="仿宋" w:hAnsi="仿宋" w:eastAsia="仿宋" w:cs="宋体"/>
          <w:sz w:val="24"/>
          <w:u w:val="single"/>
        </w:rPr>
        <w:t>）</w:t>
      </w:r>
      <w:r>
        <w:rPr>
          <w:rFonts w:hint="eastAsia" w:ascii="仿宋" w:hAnsi="仿宋" w:eastAsia="仿宋" w:cs="宋体"/>
          <w:sz w:val="24"/>
        </w:rPr>
        <w:t>，属于</w:t>
      </w:r>
      <w:r>
        <w:rPr>
          <w:rFonts w:hint="eastAsia" w:ascii="仿宋" w:hAnsi="仿宋" w:eastAsia="仿宋" w:cs="宋体"/>
          <w:sz w:val="24"/>
          <w:u w:val="single"/>
        </w:rPr>
        <w:t xml:space="preserve"> （其他未列明行业）</w:t>
      </w:r>
      <w:r>
        <w:rPr>
          <w:rFonts w:hint="eastAsia" w:ascii="仿宋" w:hAnsi="仿宋" w:eastAsia="仿宋" w:cs="宋体"/>
          <w:sz w:val="24"/>
        </w:rPr>
        <w:t xml:space="preserve"> ；承建（承接）企业为 </w:t>
      </w:r>
      <w:r>
        <w:rPr>
          <w:rFonts w:hint="eastAsia" w:ascii="仿宋" w:hAnsi="仿宋" w:eastAsia="仿宋" w:cs="宋体"/>
          <w:sz w:val="24"/>
          <w:u w:val="single"/>
        </w:rPr>
        <w:t>（企业名称）</w:t>
      </w:r>
      <w:r>
        <w:rPr>
          <w:rFonts w:hint="eastAsia" w:ascii="仿宋" w:hAnsi="仿宋" w:eastAsia="仿宋" w:cs="宋体"/>
          <w:sz w:val="24"/>
        </w:rPr>
        <w:t xml:space="preserve"> ，从业人员人，营业收入为万元，资产总额为万元属于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u w:val="single"/>
        </w:rPr>
        <w:t xml:space="preserve"> （</w:t>
      </w:r>
      <w:r>
        <w:rPr>
          <w:rFonts w:hint="eastAsia" w:ascii="仿宋" w:hAnsi="仿宋" w:eastAsia="仿宋" w:cs="宋体"/>
          <w:sz w:val="24"/>
          <w:u w:val="single"/>
          <w:lang w:eastAsia="zh-CN"/>
        </w:rPr>
        <w:t>径山镇安全生产管理社会化服务项目</w:t>
      </w:r>
      <w:r>
        <w:rPr>
          <w:rFonts w:hint="eastAsia" w:ascii="仿宋" w:hAnsi="仿宋" w:eastAsia="仿宋" w:cs="宋体"/>
          <w:sz w:val="24"/>
          <w:u w:val="single"/>
        </w:rPr>
        <w:t>）</w:t>
      </w:r>
      <w:r>
        <w:rPr>
          <w:rFonts w:hint="eastAsia" w:ascii="仿宋" w:hAnsi="仿宋" w:eastAsia="仿宋" w:cs="宋体"/>
          <w:sz w:val="24"/>
        </w:rPr>
        <w:t>，属于</w:t>
      </w:r>
      <w:r>
        <w:rPr>
          <w:rFonts w:hint="eastAsia" w:ascii="仿宋" w:hAnsi="仿宋" w:eastAsia="仿宋" w:cs="宋体"/>
          <w:sz w:val="24"/>
          <w:u w:val="single"/>
        </w:rPr>
        <w:t xml:space="preserve"> （其他未列明行业）</w:t>
      </w:r>
      <w:r>
        <w:rPr>
          <w:rFonts w:hint="eastAsia" w:ascii="仿宋" w:hAnsi="仿宋" w:eastAsia="仿宋" w:cs="宋体"/>
          <w:sz w:val="24"/>
        </w:rPr>
        <w:t xml:space="preserve"> ；承建（承接）企业为 </w:t>
      </w:r>
      <w:r>
        <w:rPr>
          <w:rFonts w:hint="eastAsia" w:ascii="仿宋" w:hAnsi="仿宋" w:eastAsia="仿宋" w:cs="宋体"/>
          <w:sz w:val="24"/>
          <w:u w:val="single"/>
        </w:rPr>
        <w:t>（企业名称）</w:t>
      </w:r>
      <w:r>
        <w:rPr>
          <w:rFonts w:hint="eastAsia" w:ascii="仿宋" w:hAnsi="仿宋" w:eastAsia="仿宋" w:cs="宋体"/>
          <w:sz w:val="24"/>
        </w:rPr>
        <w:t xml:space="preserve"> ，从业人员人，营业收入为万元，资产总额为万元属于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宋体"/>
          <w:sz w:val="24"/>
        </w:rPr>
      </w:pPr>
      <w:r>
        <w:rPr>
          <w:rFonts w:hint="eastAsia" w:ascii="仿宋" w:hAnsi="仿宋" w:eastAsia="仿宋" w:cs="宋体"/>
          <w:sz w:val="24"/>
        </w:rPr>
        <w:t>本企业对上述声明内容的真实性负责。如有虚假，将依法承担相应责任。</w:t>
      </w:r>
    </w:p>
    <w:p>
      <w:pPr>
        <w:spacing w:line="360" w:lineRule="auto"/>
        <w:ind w:right="1760"/>
        <w:jc w:val="right"/>
        <w:rPr>
          <w:rFonts w:ascii="仿宋" w:hAnsi="仿宋" w:eastAsia="仿宋" w:cs="宋体"/>
          <w:sz w:val="24"/>
        </w:rPr>
      </w:pPr>
    </w:p>
    <w:p>
      <w:pPr>
        <w:spacing w:line="360" w:lineRule="auto"/>
        <w:ind w:right="1760"/>
        <w:jc w:val="right"/>
        <w:rPr>
          <w:rFonts w:ascii="仿宋" w:hAnsi="仿宋" w:eastAsia="仿宋" w:cs="宋体"/>
          <w:sz w:val="24"/>
        </w:rPr>
      </w:pPr>
      <w:r>
        <w:rPr>
          <w:rFonts w:hint="eastAsia" w:ascii="仿宋" w:hAnsi="仿宋" w:eastAsia="仿宋" w:cs="宋体"/>
          <w:sz w:val="24"/>
        </w:rPr>
        <w:t>投标人（或联合体牵头人）名称（电子签名）：</w:t>
      </w:r>
    </w:p>
    <w:p>
      <w:pPr>
        <w:spacing w:line="360" w:lineRule="auto"/>
        <w:ind w:right="1120" w:firstLine="4680" w:firstLineChars="1950"/>
        <w:rPr>
          <w:rFonts w:ascii="仿宋" w:hAnsi="仿宋" w:eastAsia="仿宋" w:cs="宋体"/>
          <w:sz w:val="24"/>
        </w:rPr>
      </w:pPr>
      <w:r>
        <w:rPr>
          <w:rFonts w:hint="eastAsia" w:ascii="仿宋" w:hAnsi="仿宋" w:eastAsia="仿宋" w:cs="宋体"/>
          <w:sz w:val="24"/>
        </w:rPr>
        <w:t>日 期：</w:t>
      </w:r>
    </w:p>
    <w:p>
      <w:pPr>
        <w:spacing w:line="360" w:lineRule="auto"/>
        <w:ind w:firstLine="354" w:firstLineChars="147"/>
        <w:jc w:val="left"/>
        <w:rPr>
          <w:rFonts w:ascii="仿宋" w:hAnsi="仿宋" w:eastAsia="仿宋" w:cs="宋体"/>
          <w:b/>
          <w:sz w:val="24"/>
        </w:rPr>
      </w:pPr>
      <w:r>
        <w:rPr>
          <w:rFonts w:hint="eastAsia" w:ascii="仿宋" w:hAnsi="仿宋" w:eastAsia="仿宋" w:cs="宋体"/>
          <w:b/>
          <w:sz w:val="24"/>
        </w:rPr>
        <w:t>从业人员、营业收入、资产总额填报上一年度数据，无上一年度数据的新成立企业可不填报。</w:t>
      </w:r>
    </w:p>
    <w:p>
      <w:pPr>
        <w:spacing w:line="360" w:lineRule="auto"/>
        <w:ind w:right="420"/>
        <w:rPr>
          <w:rFonts w:ascii="仿宋" w:hAnsi="仿宋" w:eastAsia="仿宋" w:cs="宋体"/>
          <w:b/>
          <w:sz w:val="24"/>
        </w:rPr>
      </w:pPr>
      <w:r>
        <w:rPr>
          <w:rFonts w:hint="eastAsia" w:ascii="仿宋" w:hAnsi="仿宋" w:eastAsia="仿宋" w:cs="宋体"/>
          <w:b/>
          <w:sz w:val="24"/>
        </w:rPr>
        <w:t xml:space="preserve">  注：</w:t>
      </w:r>
    </w:p>
    <w:p>
      <w:pPr>
        <w:spacing w:line="360" w:lineRule="auto"/>
        <w:rPr>
          <w:rFonts w:ascii="仿宋" w:hAnsi="仿宋" w:eastAsia="仿宋" w:cs="宋体"/>
          <w:b/>
          <w:sz w:val="24"/>
        </w:rPr>
      </w:pPr>
      <w:r>
        <w:rPr>
          <w:rFonts w:hint="eastAsia" w:ascii="仿宋" w:hAnsi="仿宋" w:eastAsia="仿宋" w:cs="宋体"/>
          <w:b/>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rPr>
          <w:rFonts w:ascii="仿宋" w:hAnsi="仿宋" w:eastAsia="仿宋" w:cs="宋体"/>
          <w:b/>
          <w:sz w:val="24"/>
        </w:rPr>
      </w:pPr>
      <w:r>
        <w:rPr>
          <w:rFonts w:hint="eastAsia" w:ascii="仿宋" w:hAnsi="仿宋" w:eastAsia="仿宋" w:cs="宋体"/>
          <w:b/>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ascii="仿宋" w:hAnsi="仿宋" w:eastAsia="仿宋" w:cs="宋体"/>
          <w:b/>
          <w:sz w:val="24"/>
        </w:rPr>
      </w:pPr>
      <w:r>
        <w:rPr>
          <w:rFonts w:hint="eastAsia" w:ascii="仿宋" w:hAnsi="仿宋" w:eastAsia="仿宋" w:cs="宋体"/>
          <w:b/>
          <w:sz w:val="24"/>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pPr>
        <w:spacing w:line="360" w:lineRule="auto"/>
        <w:ind w:right="420"/>
        <w:rPr>
          <w:rFonts w:ascii="仿宋" w:hAnsi="仿宋" w:eastAsia="仿宋" w:cs="宋体"/>
        </w:rPr>
      </w:pPr>
    </w:p>
    <w:p>
      <w:pPr>
        <w:pStyle w:val="2"/>
        <w:ind w:firstLine="0"/>
        <w:rPr>
          <w:rFonts w:ascii="华文仿宋" w:hAnsi="华文仿宋" w:eastAsia="华文仿宋" w:cs="宋体"/>
          <w:b/>
          <w:szCs w:val="21"/>
          <w:lang w:val="en-US"/>
        </w:rPr>
      </w:pPr>
    </w:p>
    <w:p>
      <w:pPr>
        <w:pStyle w:val="2"/>
        <w:ind w:firstLine="0"/>
        <w:rPr>
          <w:rFonts w:ascii="华文仿宋" w:hAnsi="华文仿宋" w:eastAsia="华文仿宋" w:cs="宋体"/>
          <w:b/>
          <w:szCs w:val="21"/>
        </w:rPr>
      </w:pPr>
    </w:p>
    <w:p>
      <w:pPr>
        <w:pStyle w:val="2"/>
        <w:ind w:firstLine="0"/>
        <w:rPr>
          <w:rFonts w:ascii="华文仿宋" w:hAnsi="华文仿宋" w:eastAsia="华文仿宋" w:cs="宋体"/>
          <w:b/>
          <w:szCs w:val="21"/>
        </w:rPr>
      </w:pPr>
    </w:p>
    <w:p>
      <w:pPr>
        <w:pStyle w:val="2"/>
        <w:ind w:firstLine="0"/>
        <w:rPr>
          <w:rFonts w:ascii="华文仿宋" w:hAnsi="华文仿宋" w:eastAsia="华文仿宋" w:cs="宋体"/>
          <w:b/>
          <w:szCs w:val="21"/>
        </w:rPr>
      </w:pPr>
    </w:p>
    <w:p>
      <w:pPr>
        <w:pStyle w:val="2"/>
        <w:ind w:firstLine="0"/>
        <w:rPr>
          <w:rFonts w:ascii="华文仿宋" w:hAnsi="华文仿宋" w:eastAsia="华文仿宋" w:cs="宋体"/>
          <w:b/>
          <w:szCs w:val="21"/>
        </w:rPr>
      </w:pPr>
    </w:p>
    <w:p>
      <w:pPr>
        <w:pStyle w:val="2"/>
        <w:ind w:firstLine="0"/>
        <w:rPr>
          <w:rFonts w:ascii="华文仿宋" w:hAnsi="华文仿宋" w:eastAsia="华文仿宋" w:cs="宋体"/>
          <w:b/>
          <w:szCs w:val="21"/>
        </w:rPr>
      </w:pPr>
    </w:p>
    <w:p>
      <w:pPr>
        <w:pStyle w:val="2"/>
        <w:ind w:firstLine="0"/>
        <w:rPr>
          <w:rFonts w:ascii="华文仿宋" w:hAnsi="华文仿宋" w:eastAsia="华文仿宋" w:cs="宋体"/>
          <w:b/>
          <w:szCs w:val="21"/>
        </w:rPr>
      </w:pPr>
    </w:p>
    <w:p>
      <w:pPr>
        <w:pStyle w:val="2"/>
        <w:ind w:firstLine="0"/>
        <w:rPr>
          <w:rFonts w:ascii="华文仿宋" w:hAnsi="华文仿宋" w:eastAsia="华文仿宋" w:cs="宋体"/>
          <w:b/>
          <w:szCs w:val="21"/>
        </w:rPr>
      </w:pPr>
    </w:p>
    <w:p>
      <w:pPr>
        <w:pStyle w:val="2"/>
        <w:ind w:firstLine="0"/>
        <w:rPr>
          <w:rFonts w:ascii="华文仿宋" w:hAnsi="华文仿宋" w:eastAsia="华文仿宋" w:cs="宋体"/>
          <w:b/>
          <w:szCs w:val="21"/>
        </w:rPr>
      </w:pPr>
    </w:p>
    <w:p>
      <w:pPr>
        <w:pStyle w:val="2"/>
        <w:ind w:firstLine="0"/>
        <w:rPr>
          <w:rFonts w:ascii="华文仿宋" w:hAnsi="华文仿宋" w:eastAsia="华文仿宋" w:cs="宋体"/>
          <w:b/>
          <w:szCs w:val="21"/>
        </w:rPr>
      </w:pPr>
    </w:p>
    <w:p>
      <w:pPr>
        <w:pStyle w:val="2"/>
        <w:ind w:firstLine="0"/>
        <w:rPr>
          <w:rFonts w:ascii="华文仿宋" w:hAnsi="华文仿宋" w:eastAsia="华文仿宋" w:cs="宋体"/>
          <w:b/>
          <w:szCs w:val="21"/>
        </w:rPr>
      </w:pPr>
    </w:p>
    <w:p>
      <w:pPr>
        <w:pStyle w:val="2"/>
        <w:ind w:firstLine="0"/>
        <w:rPr>
          <w:rFonts w:ascii="华文仿宋" w:hAnsi="华文仿宋" w:eastAsia="华文仿宋" w:cs="宋体"/>
          <w:b/>
          <w:szCs w:val="21"/>
        </w:rPr>
      </w:pPr>
    </w:p>
    <w:p>
      <w:pPr>
        <w:pStyle w:val="2"/>
        <w:ind w:firstLine="0"/>
        <w:rPr>
          <w:rFonts w:ascii="华文仿宋" w:hAnsi="华文仿宋" w:eastAsia="华文仿宋" w:cs="宋体"/>
          <w:b/>
          <w:szCs w:val="21"/>
        </w:rPr>
      </w:pPr>
    </w:p>
    <w:p>
      <w:pPr>
        <w:pStyle w:val="2"/>
        <w:ind w:firstLine="0"/>
        <w:rPr>
          <w:rFonts w:ascii="华文仿宋" w:hAnsi="华文仿宋" w:eastAsia="华文仿宋" w:cs="宋体"/>
          <w:b/>
          <w:szCs w:val="21"/>
        </w:rPr>
      </w:pPr>
    </w:p>
    <w:p>
      <w:pPr>
        <w:spacing w:line="360" w:lineRule="auto"/>
        <w:outlineLvl w:val="0"/>
        <w:rPr>
          <w:rFonts w:ascii="仿宋" w:hAnsi="仿宋" w:eastAsia="仿宋" w:cs="宋体"/>
          <w:b/>
          <w:sz w:val="36"/>
          <w:szCs w:val="20"/>
        </w:rPr>
      </w:pPr>
    </w:p>
    <w:p>
      <w:pPr>
        <w:spacing w:line="360" w:lineRule="auto"/>
        <w:outlineLvl w:val="0"/>
        <w:rPr>
          <w:rFonts w:ascii="仿宋" w:hAnsi="仿宋" w:eastAsia="仿宋" w:cs="宋体"/>
          <w:b/>
          <w:sz w:val="36"/>
          <w:szCs w:val="20"/>
        </w:rPr>
      </w:pPr>
    </w:p>
    <w:p>
      <w:pPr>
        <w:pStyle w:val="2"/>
        <w:ind w:firstLine="0"/>
        <w:rPr>
          <w:rFonts w:hint="eastAsia" w:ascii="仿宋" w:hAnsi="仿宋" w:eastAsia="仿宋" w:cs="宋体"/>
          <w:b/>
          <w:sz w:val="36"/>
          <w:lang w:val="en-US"/>
        </w:rPr>
      </w:pPr>
    </w:p>
    <w:p>
      <w:pPr>
        <w:pStyle w:val="2"/>
        <w:ind w:firstLine="0"/>
        <w:rPr>
          <w:rFonts w:ascii="仿宋" w:hAnsi="仿宋" w:eastAsia="仿宋" w:cs="宋体"/>
          <w:b/>
          <w:sz w:val="36"/>
          <w:lang w:val="en-US"/>
        </w:rPr>
      </w:pPr>
      <w:r>
        <w:rPr>
          <w:rFonts w:hint="eastAsia" w:ascii="仿宋" w:hAnsi="仿宋" w:eastAsia="仿宋" w:cs="宋体"/>
          <w:b/>
          <w:sz w:val="36"/>
          <w:lang w:val="en-US"/>
        </w:rPr>
        <w:t>附件8：</w:t>
      </w:r>
    </w:p>
    <w:p>
      <w:pPr>
        <w:pStyle w:val="2"/>
        <w:ind w:firstLine="0"/>
        <w:jc w:val="center"/>
        <w:rPr>
          <w:rFonts w:ascii="仿宋" w:hAnsi="仿宋" w:eastAsia="仿宋" w:cs="宋体"/>
          <w:b/>
          <w:sz w:val="36"/>
          <w:lang w:val="en-US"/>
        </w:rPr>
      </w:pPr>
      <w:r>
        <w:rPr>
          <w:rFonts w:hint="eastAsia" w:ascii="仿宋" w:hAnsi="仿宋" w:eastAsia="仿宋" w:cs="宋体"/>
          <w:b/>
          <w:sz w:val="36"/>
          <w:lang w:val="en-US"/>
        </w:rPr>
        <w:t>中小企业划型标准规定</w:t>
      </w:r>
    </w:p>
    <w:p>
      <w:pPr>
        <w:pStyle w:val="619"/>
        <w:spacing w:line="360" w:lineRule="auto"/>
        <w:rPr>
          <w:rFonts w:ascii="华文仿宋" w:hAnsi="华文仿宋" w:eastAsia="华文仿宋" w:cs="宋体"/>
          <w:b/>
          <w:szCs w:val="21"/>
        </w:rPr>
      </w:pPr>
      <w:r>
        <w:rPr>
          <w:rFonts w:hint="eastAsia" w:ascii="华文仿宋" w:hAnsi="华文仿宋" w:eastAsia="华文仿宋" w:cs="宋体"/>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一、根据《中华人民共和国中小企业促进法》和《</w:t>
      </w:r>
      <w:r>
        <w:fldChar w:fldCharType="begin"/>
      </w:r>
      <w:r>
        <w:instrText xml:space="preserve"> HYPERLINK "https://www.shui5.cn/article/47/26142.html" </w:instrText>
      </w:r>
      <w:r>
        <w:fldChar w:fldCharType="separate"/>
      </w:r>
      <w:r>
        <w:rPr>
          <w:rFonts w:hint="eastAsia" w:ascii="华文仿宋" w:hAnsi="华文仿宋" w:eastAsia="华文仿宋" w:cs="宋体"/>
          <w:spacing w:val="6"/>
          <w:szCs w:val="21"/>
        </w:rPr>
        <w:t>国务院关于进一步促进中小企业发展的若干意见</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w:t>
      </w:r>
      <w:r>
        <w:fldChar w:fldCharType="begin"/>
      </w:r>
      <w:r>
        <w:instrText xml:space="preserve"> HYPERLINK "https://www.shui5.cn/article/47/26142.html" </w:instrText>
      </w:r>
      <w:r>
        <w:fldChar w:fldCharType="separate"/>
      </w:r>
      <w:r>
        <w:rPr>
          <w:rFonts w:hint="eastAsia" w:ascii="华文仿宋" w:hAnsi="华文仿宋" w:eastAsia="华文仿宋" w:cs="宋体"/>
          <w:spacing w:val="6"/>
          <w:szCs w:val="21"/>
        </w:rPr>
        <w:t>国发〔2009〕36号</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)，制定本规定。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二、中小企业划分为中型、小型、微型三种类型，具体标准根据企业从业人员、营业收入、资产总额等指标，结合行业特点制定。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四、各行业划型标准为：</w:t>
      </w:r>
      <w:r>
        <w:rPr>
          <w:rFonts w:hint="eastAsia" w:ascii="华文仿宋" w:hAnsi="华文仿宋" w:eastAsia="华文仿宋" w:cs="宋体"/>
          <w:spacing w:val="6"/>
          <w:szCs w:val="21"/>
        </w:rPr>
        <w:br w:type="textWrapping"/>
      </w:r>
      <w:r>
        <w:rPr>
          <w:rFonts w:hint="eastAsia" w:ascii="华文仿宋" w:hAnsi="华文仿宋" w:eastAsia="华文仿宋" w:cs="宋体"/>
          <w:spacing w:val="6"/>
          <w:szCs w:val="21"/>
        </w:rPr>
        <w:t>　　（一）农、林、牧、渔业。营业收入20000万元以下的为中小微型企业。其中，营业收入500万元及以上的为中型企业，营业收入50万元及以上的为小型企业，营业收入50万元以下的为微型企业。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
        <w:rPr>
          <w:rFonts w:ascii="华文仿宋" w:hAnsi="华文仿宋" w:eastAsia="华文仿宋" w:cs="宋体"/>
          <w:b/>
          <w:sz w:val="21"/>
          <w:szCs w:val="21"/>
        </w:rPr>
      </w:pPr>
      <w:r>
        <w:rPr>
          <w:rFonts w:hint="eastAsia" w:ascii="华文仿宋" w:hAnsi="华文仿宋" w:eastAsia="华文仿宋" w:cs="宋体"/>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（十六）其他未列明行业。从业人员300人以下的为中小微型企业。其中，从业人员100人及以上的为中型企业；从业人员10人及以上的为小型企业；从业人员10人以下的为微型企业。</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五、企业类型的划分以统计部门的统计数据为依据。</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六、本规定适用于在中华人民共和国境内依法设立的各类所有制和各种组织形式的企业。个体工商户和本规定以外的行业，参照本规定进行划型。</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八、本规定由工业和信息化部、国家统计局会同有关部门根据《国民经济行业分类》修订情况和企业发展变化情况适时修订。</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九、本规定由工业和信息化部、国家统计局会同有关部门负责解释。</w:t>
      </w:r>
    </w:p>
    <w:p>
      <w:pPr>
        <w:pStyle w:val="619"/>
        <w:adjustRightInd w:val="0"/>
        <w:spacing w:line="360" w:lineRule="auto"/>
        <w:ind w:firstLine="444" w:firstLineChars="200"/>
        <w:jc w:val="both"/>
        <w:rPr>
          <w:rFonts w:ascii="华文仿宋" w:hAnsi="华文仿宋" w:eastAsia="华文仿宋" w:cs="宋体"/>
          <w:spacing w:val="6"/>
          <w:szCs w:val="21"/>
        </w:rPr>
      </w:pPr>
      <w:r>
        <w:rPr>
          <w:rFonts w:hint="eastAsia" w:ascii="华文仿宋" w:hAnsi="华文仿宋" w:eastAsia="华文仿宋" w:cs="宋体"/>
          <w:spacing w:val="6"/>
          <w:szCs w:val="21"/>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华文仿宋" w:hAnsi="华文仿宋" w:eastAsia="华文仿宋" w:cs="宋体"/>
          <w:spacing w:val="6"/>
          <w:szCs w:val="21"/>
        </w:rPr>
        <w:t>中小企业标准暂行规定</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w:t>
      </w:r>
      <w:r>
        <w:fldChar w:fldCharType="begin"/>
      </w:r>
      <w:r>
        <w:instrText xml:space="preserve"> HYPERLINK "https://www.shui5.cn/article/df/24263.html" </w:instrText>
      </w:r>
      <w:r>
        <w:fldChar w:fldCharType="separate"/>
      </w:r>
      <w:r>
        <w:rPr>
          <w:rFonts w:hint="eastAsia" w:ascii="华文仿宋" w:hAnsi="华文仿宋" w:eastAsia="华文仿宋" w:cs="宋体"/>
          <w:spacing w:val="6"/>
          <w:szCs w:val="21"/>
        </w:rPr>
        <w:t>国经贸中小企[2003]143号</w:t>
      </w:r>
      <w:r>
        <w:rPr>
          <w:rFonts w:hint="eastAsia" w:ascii="华文仿宋" w:hAnsi="华文仿宋" w:eastAsia="华文仿宋" w:cs="宋体"/>
          <w:spacing w:val="6"/>
          <w:szCs w:val="21"/>
        </w:rPr>
        <w:fldChar w:fldCharType="end"/>
      </w:r>
      <w:r>
        <w:rPr>
          <w:rFonts w:hint="eastAsia" w:ascii="华文仿宋" w:hAnsi="华文仿宋" w:eastAsia="华文仿宋" w:cs="宋体"/>
          <w:spacing w:val="6"/>
          <w:szCs w:val="21"/>
        </w:rPr>
        <w:t>同时废止。</w:t>
      </w:r>
    </w:p>
    <w:p>
      <w:pPr>
        <w:pStyle w:val="396"/>
        <w:ind w:firstLine="480"/>
      </w:pPr>
    </w:p>
    <w:p>
      <w:pPr>
        <w:pStyle w:val="396"/>
        <w:ind w:firstLine="480"/>
      </w:pPr>
    </w:p>
    <w:p>
      <w:pPr>
        <w:pStyle w:val="2"/>
        <w:ind w:firstLine="0"/>
        <w:rPr>
          <w:rFonts w:ascii="仿宋" w:hAnsi="仿宋" w:eastAsia="仿宋" w:cs="宋体"/>
          <w:b/>
          <w:sz w:val="36"/>
          <w:lang w:val="en-US"/>
        </w:rPr>
      </w:pPr>
      <w:r>
        <w:rPr>
          <w:rFonts w:ascii="仿宋" w:hAnsi="仿宋" w:eastAsia="仿宋" w:cs="宋体"/>
          <w:b/>
          <w:sz w:val="36"/>
          <w:lang w:val="en-US"/>
        </w:rPr>
        <w:t>附件</w:t>
      </w:r>
      <w:r>
        <w:rPr>
          <w:rFonts w:hint="eastAsia" w:ascii="仿宋" w:hAnsi="仿宋" w:eastAsia="仿宋" w:cs="宋体"/>
          <w:b/>
          <w:sz w:val="36"/>
          <w:lang w:val="en-US"/>
        </w:rPr>
        <w:t>9：</w:t>
      </w:r>
    </w:p>
    <w:p>
      <w:pPr>
        <w:pStyle w:val="6"/>
        <w:jc w:val="center"/>
        <w:rPr>
          <w:lang w:val="en-US"/>
        </w:rPr>
      </w:pPr>
      <w:r>
        <w:t>政府采购活动现场确认声明书</w:t>
      </w:r>
    </w:p>
    <w:p>
      <w:pPr>
        <w:spacing w:line="360" w:lineRule="auto"/>
        <w:rPr>
          <w:rFonts w:ascii="仿宋" w:hAnsi="仿宋" w:eastAsia="仿宋"/>
          <w:szCs w:val="21"/>
        </w:rPr>
      </w:pPr>
      <w:r>
        <w:rPr>
          <w:rFonts w:ascii="仿宋" w:hAnsi="仿宋" w:eastAsia="仿宋"/>
          <w:szCs w:val="21"/>
        </w:rPr>
        <w:t>天阳建设管理有限公司：</w:t>
      </w:r>
    </w:p>
    <w:p>
      <w:pPr>
        <w:spacing w:line="360" w:lineRule="auto"/>
        <w:ind w:firstLine="420" w:firstLineChars="200"/>
        <w:rPr>
          <w:rFonts w:ascii="仿宋" w:hAnsi="仿宋" w:eastAsia="仿宋"/>
          <w:szCs w:val="21"/>
        </w:rPr>
      </w:pPr>
      <w:r>
        <w:rPr>
          <w:rFonts w:hint="eastAsia" w:ascii="仿宋" w:hAnsi="仿宋" w:eastAsia="仿宋"/>
          <w:szCs w:val="21"/>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仿宋" w:hAnsi="仿宋" w:eastAsia="仿宋"/>
          <w:szCs w:val="21"/>
        </w:rPr>
        <w:cr/>
      </w:r>
      <w:r>
        <w:rPr>
          <w:rFonts w:ascii="仿宋" w:hAnsi="仿宋" w:eastAsia="仿宋"/>
          <w:szCs w:val="21"/>
        </w:rPr>
        <w:t xml:space="preserve">一、本单位与采购人之间口不存在利害关系口存在下列利害关系: </w:t>
      </w:r>
    </w:p>
    <w:p>
      <w:pPr>
        <w:spacing w:line="360" w:lineRule="auto"/>
        <w:ind w:firstLine="420" w:firstLineChars="200"/>
        <w:rPr>
          <w:rFonts w:ascii="仿宋" w:hAnsi="仿宋" w:eastAsia="仿宋"/>
          <w:szCs w:val="21"/>
        </w:rPr>
      </w:pPr>
      <w:r>
        <w:rPr>
          <w:rFonts w:ascii="仿宋" w:hAnsi="仿宋" w:eastAsia="仿宋"/>
          <w:szCs w:val="21"/>
        </w:rPr>
        <w:t xml:space="preserve">A．投资关系 B．行政隶属关系 C．业务指导关系 D．其他可能影响采购公正的利害关系（如有，请如实说明）。 </w:t>
      </w:r>
    </w:p>
    <w:p>
      <w:pPr>
        <w:spacing w:line="360" w:lineRule="auto"/>
        <w:ind w:firstLine="420" w:firstLineChars="200"/>
        <w:rPr>
          <w:rFonts w:ascii="仿宋" w:hAnsi="仿宋" w:eastAsia="仿宋"/>
          <w:szCs w:val="21"/>
        </w:rPr>
      </w:pPr>
      <w:r>
        <w:rPr>
          <w:rFonts w:ascii="仿宋" w:hAnsi="仿宋" w:eastAsia="仿宋"/>
          <w:szCs w:val="21"/>
        </w:rPr>
        <w:t xml:space="preserve">二、现己清楚知道参加本项目采购活动的其他所有供应商名称，本单位口与其他所有供应商之间均不存在利害关系 口与______________（供应商名称）之间存在下列利害关系: </w:t>
      </w:r>
    </w:p>
    <w:p>
      <w:pPr>
        <w:spacing w:line="360" w:lineRule="auto"/>
        <w:ind w:firstLine="420" w:firstLineChars="200"/>
        <w:rPr>
          <w:rFonts w:ascii="仿宋" w:hAnsi="仿宋" w:eastAsia="仿宋"/>
          <w:szCs w:val="21"/>
        </w:rPr>
      </w:pPr>
      <w:r>
        <w:rPr>
          <w:rFonts w:ascii="仿宋" w:hAnsi="仿宋" w:eastAsia="仿宋"/>
          <w:szCs w:val="21"/>
        </w:rPr>
        <w:t xml:space="preserve">A．法定代表人或负责人或实际控制人是同一人 </w:t>
      </w:r>
    </w:p>
    <w:p>
      <w:pPr>
        <w:spacing w:line="360" w:lineRule="auto"/>
        <w:ind w:firstLine="420" w:firstLineChars="200"/>
        <w:rPr>
          <w:rFonts w:ascii="仿宋" w:hAnsi="仿宋" w:eastAsia="仿宋"/>
          <w:szCs w:val="21"/>
        </w:rPr>
      </w:pPr>
      <w:r>
        <w:rPr>
          <w:rFonts w:ascii="仿宋" w:hAnsi="仿宋" w:eastAsia="仿宋"/>
          <w:szCs w:val="21"/>
        </w:rPr>
        <w:t xml:space="preserve">B．法定代表人或负责人或实际控制人是夫妻关系 </w:t>
      </w:r>
    </w:p>
    <w:p>
      <w:pPr>
        <w:spacing w:line="360" w:lineRule="auto"/>
        <w:ind w:firstLine="420" w:firstLineChars="200"/>
        <w:rPr>
          <w:rFonts w:ascii="仿宋" w:hAnsi="仿宋" w:eastAsia="仿宋"/>
          <w:szCs w:val="21"/>
        </w:rPr>
      </w:pPr>
      <w:r>
        <w:rPr>
          <w:rFonts w:ascii="仿宋" w:hAnsi="仿宋" w:eastAsia="仿宋"/>
          <w:szCs w:val="21"/>
        </w:rPr>
        <w:t xml:space="preserve">C．法定代表人或负责人或实际控制人是直系血亲关系 </w:t>
      </w:r>
    </w:p>
    <w:p>
      <w:pPr>
        <w:spacing w:line="360" w:lineRule="auto"/>
        <w:ind w:firstLine="420" w:firstLineChars="200"/>
        <w:rPr>
          <w:rFonts w:ascii="仿宋" w:hAnsi="仿宋" w:eastAsia="仿宋"/>
          <w:szCs w:val="21"/>
        </w:rPr>
      </w:pPr>
      <w:r>
        <w:rPr>
          <w:rFonts w:ascii="仿宋" w:hAnsi="仿宋" w:eastAsia="仿宋"/>
          <w:szCs w:val="21"/>
        </w:rPr>
        <w:t xml:space="preserve">D．法定代表人或负责人或实际控制人存在三代以内旁系血亲关系 </w:t>
      </w:r>
    </w:p>
    <w:p>
      <w:pPr>
        <w:spacing w:line="360" w:lineRule="auto"/>
        <w:ind w:firstLine="420" w:firstLineChars="200"/>
        <w:rPr>
          <w:rFonts w:ascii="仿宋" w:hAnsi="仿宋" w:eastAsia="仿宋"/>
          <w:szCs w:val="21"/>
        </w:rPr>
      </w:pPr>
      <w:r>
        <w:rPr>
          <w:rFonts w:ascii="仿宋" w:hAnsi="仿宋" w:eastAsia="仿宋"/>
          <w:szCs w:val="21"/>
        </w:rPr>
        <w:t xml:space="preserve">E．法定代表人或负责人或实际控制人存在近姻亲关系 </w:t>
      </w:r>
    </w:p>
    <w:p>
      <w:pPr>
        <w:spacing w:line="360" w:lineRule="auto"/>
        <w:ind w:firstLine="420" w:firstLineChars="200"/>
        <w:rPr>
          <w:rFonts w:ascii="仿宋" w:hAnsi="仿宋" w:eastAsia="仿宋"/>
          <w:szCs w:val="21"/>
        </w:rPr>
      </w:pPr>
      <w:r>
        <w:rPr>
          <w:rFonts w:ascii="仿宋" w:hAnsi="仿宋" w:eastAsia="仿宋"/>
          <w:szCs w:val="21"/>
        </w:rPr>
        <w:t xml:space="preserve">F．法定代表人或负责人或实际控制人存在股份控制或实际控制关系 </w:t>
      </w:r>
    </w:p>
    <w:p>
      <w:pPr>
        <w:spacing w:line="360" w:lineRule="auto"/>
        <w:ind w:firstLine="420" w:firstLineChars="200"/>
        <w:rPr>
          <w:rFonts w:ascii="仿宋" w:hAnsi="仿宋" w:eastAsia="仿宋"/>
          <w:szCs w:val="21"/>
        </w:rPr>
      </w:pPr>
      <w:r>
        <w:rPr>
          <w:rFonts w:ascii="仿宋" w:hAnsi="仿宋" w:eastAsia="仿宋"/>
          <w:szCs w:val="21"/>
        </w:rPr>
        <w:t xml:space="preserve">G．存在共同直接或间接投资设立子公司、联营企业和合营企业情况 </w:t>
      </w:r>
    </w:p>
    <w:p>
      <w:pPr>
        <w:spacing w:line="360" w:lineRule="auto"/>
        <w:ind w:firstLine="420" w:firstLineChars="200"/>
        <w:rPr>
          <w:rFonts w:ascii="仿宋" w:hAnsi="仿宋" w:eastAsia="仿宋"/>
          <w:szCs w:val="21"/>
        </w:rPr>
      </w:pPr>
      <w:r>
        <w:rPr>
          <w:rFonts w:ascii="仿宋" w:hAnsi="仿宋" w:eastAsia="仿宋"/>
          <w:szCs w:val="21"/>
        </w:rPr>
        <w:t xml:space="preserve">H．存在分级代理或代销关系、同一生产制造商关系、管理关系、重要业务（占主营业务收入 50 ％以上）或重要财务 往来关系（如融资）等其他实质性控制关系 </w:t>
      </w:r>
    </w:p>
    <w:p>
      <w:pPr>
        <w:spacing w:line="360" w:lineRule="auto"/>
        <w:ind w:firstLine="420" w:firstLineChars="200"/>
        <w:rPr>
          <w:rFonts w:ascii="仿宋" w:hAnsi="仿宋" w:eastAsia="仿宋"/>
          <w:szCs w:val="21"/>
        </w:rPr>
      </w:pPr>
      <w:r>
        <w:rPr>
          <w:rFonts w:ascii="仿宋" w:hAnsi="仿宋" w:eastAsia="仿宋"/>
          <w:szCs w:val="21"/>
        </w:rPr>
        <w:t xml:space="preserve">I．其他利害关系情况 ________________________________________。 </w:t>
      </w:r>
    </w:p>
    <w:p>
      <w:pPr>
        <w:spacing w:line="360" w:lineRule="auto"/>
        <w:ind w:firstLine="420" w:firstLineChars="200"/>
        <w:rPr>
          <w:rFonts w:ascii="仿宋" w:hAnsi="仿宋" w:eastAsia="仿宋"/>
          <w:szCs w:val="21"/>
        </w:rPr>
      </w:pPr>
      <w:r>
        <w:rPr>
          <w:rFonts w:ascii="仿宋" w:hAnsi="仿宋" w:eastAsia="仿宋"/>
          <w:szCs w:val="21"/>
        </w:rPr>
        <w:t xml:space="preserve">三、现己清楚知道并严格遵守政府采购法律法规和现场纪律。 </w:t>
      </w:r>
    </w:p>
    <w:p>
      <w:pPr>
        <w:spacing w:line="360" w:lineRule="auto"/>
        <w:ind w:firstLine="420" w:firstLineChars="200"/>
        <w:rPr>
          <w:rFonts w:ascii="仿宋" w:hAnsi="仿宋" w:eastAsia="仿宋"/>
          <w:szCs w:val="21"/>
        </w:rPr>
      </w:pPr>
      <w:r>
        <w:rPr>
          <w:rFonts w:ascii="仿宋" w:hAnsi="仿宋" w:eastAsia="仿宋"/>
          <w:szCs w:val="21"/>
        </w:rPr>
        <w:t xml:space="preserve">四、我发现 ____________________供应商之间存在或可能存在上述第二条第 ____________项利害关系。 </w:t>
      </w:r>
    </w:p>
    <w:p>
      <w:pPr>
        <w:spacing w:line="360" w:lineRule="auto"/>
        <w:ind w:firstLine="420" w:firstLineChars="200"/>
        <w:rPr>
          <w:rFonts w:ascii="仿宋" w:hAnsi="仿宋" w:eastAsia="仿宋"/>
          <w:szCs w:val="21"/>
        </w:rPr>
      </w:pPr>
      <w:r>
        <w:rPr>
          <w:rFonts w:ascii="仿宋" w:hAnsi="仿宋" w:eastAsia="仿宋"/>
          <w:szCs w:val="21"/>
        </w:rPr>
        <w:t xml:space="preserve">五、经检查确认所有投标人投标文件 口 不存在密封包装问题 口 存在密封包装问题（具体指 出）__________________________________。 </w:t>
      </w:r>
    </w:p>
    <w:p>
      <w:pPr>
        <w:spacing w:line="360" w:lineRule="auto"/>
        <w:ind w:firstLine="420" w:firstLineChars="200"/>
        <w:rPr>
          <w:rFonts w:ascii="仿宋" w:hAnsi="仿宋" w:eastAsia="仿宋"/>
          <w:szCs w:val="21"/>
        </w:rPr>
      </w:pPr>
    </w:p>
    <w:p>
      <w:pPr>
        <w:spacing w:line="360" w:lineRule="auto"/>
        <w:ind w:firstLine="420" w:firstLineChars="200"/>
        <w:jc w:val="right"/>
        <w:rPr>
          <w:rFonts w:ascii="仿宋" w:hAnsi="仿宋" w:eastAsia="仿宋"/>
          <w:szCs w:val="21"/>
        </w:rPr>
      </w:pPr>
      <w:r>
        <w:rPr>
          <w:rFonts w:ascii="仿宋" w:hAnsi="仿宋" w:eastAsia="仿宋"/>
          <w:szCs w:val="21"/>
        </w:rPr>
        <w:t xml:space="preserve">（供应商代表签名）: </w:t>
      </w:r>
    </w:p>
    <w:p>
      <w:pPr>
        <w:spacing w:line="360" w:lineRule="auto"/>
        <w:ind w:firstLine="420" w:firstLineChars="200"/>
        <w:jc w:val="right"/>
        <w:rPr>
          <w:rFonts w:ascii="仿宋" w:hAnsi="仿宋" w:eastAsia="仿宋"/>
          <w:szCs w:val="21"/>
        </w:rPr>
      </w:pPr>
      <w:r>
        <w:rPr>
          <w:rFonts w:ascii="仿宋" w:hAnsi="仿宋" w:eastAsia="仿宋"/>
          <w:szCs w:val="21"/>
        </w:rPr>
        <w:t>202年月日</w:t>
      </w:r>
    </w:p>
    <w:p>
      <w:pPr>
        <w:spacing w:line="360" w:lineRule="auto"/>
        <w:rPr>
          <w:rFonts w:ascii="仿宋" w:hAnsi="仿宋" w:eastAsia="仿宋"/>
          <w:b/>
          <w:sz w:val="28"/>
          <w:szCs w:val="28"/>
        </w:rPr>
      </w:pPr>
      <w:r>
        <w:rPr>
          <w:rFonts w:hint="eastAsia" w:ascii="仿宋" w:hAnsi="仿宋" w:eastAsia="仿宋"/>
          <w:b/>
          <w:sz w:val="28"/>
          <w:szCs w:val="28"/>
        </w:rPr>
        <w:t>注：在供应商完成本项目在线解密，并知道参加本项目采购活动的其他所有供应商名称后进行签署，签署完毕后将扫描件发送至采购代理机构邮箱：</w:t>
      </w:r>
      <w:r>
        <w:fldChar w:fldCharType="begin"/>
      </w:r>
      <w:r>
        <w:instrText xml:space="preserve"> HYPERLINK "mailto:289427596@qq.com" </w:instrText>
      </w:r>
      <w:r>
        <w:fldChar w:fldCharType="separate"/>
      </w:r>
      <w:r>
        <w:rPr>
          <w:rFonts w:hint="eastAsia" w:ascii="仿宋" w:hAnsi="仿宋" w:eastAsia="仿宋"/>
          <w:b/>
          <w:sz w:val="28"/>
          <w:szCs w:val="28"/>
          <w:lang w:val="en-US" w:eastAsia="zh-CN"/>
        </w:rPr>
        <w:t>529016781</w:t>
      </w:r>
      <w:r>
        <w:rPr>
          <w:rFonts w:hint="eastAsia" w:ascii="仿宋" w:hAnsi="仿宋" w:eastAsia="仿宋"/>
          <w:b/>
          <w:sz w:val="28"/>
          <w:szCs w:val="28"/>
        </w:rPr>
        <w:t>@qq.com</w:t>
      </w:r>
      <w:r>
        <w:rPr>
          <w:rFonts w:hint="eastAsia" w:ascii="仿宋" w:hAnsi="仿宋" w:eastAsia="仿宋"/>
          <w:b/>
          <w:sz w:val="28"/>
          <w:szCs w:val="28"/>
        </w:rPr>
        <w:fldChar w:fldCharType="end"/>
      </w:r>
      <w:r>
        <w:rPr>
          <w:rFonts w:hint="eastAsia" w:ascii="仿宋" w:hAnsi="仿宋" w:eastAsia="仿宋"/>
          <w:b/>
          <w:sz w:val="28"/>
          <w:szCs w:val="28"/>
        </w:rPr>
        <w:t>。投标文件中无需提供此声明书。</w:t>
      </w:r>
    </w:p>
    <w:p>
      <w:pPr>
        <w:pStyle w:val="396"/>
        <w:ind w:firstLine="480"/>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1FB"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0000000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10" w:usb3="00000000" w:csb0="00040000" w:csb1="00000000"/>
  </w:font>
  <w:font w:name="Arial Narrow">
    <w:altName w:val="Arial"/>
    <w:panose1 w:val="020B0606020202030204"/>
    <w:charset w:val="00"/>
    <w:family w:val="auto"/>
    <w:pitch w:val="default"/>
    <w:sig w:usb0="00000000" w:usb1="00000000" w:usb2="00000000" w:usb3="00000000" w:csb0="0000009F" w:csb1="0000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panose1 w:val="020B0604020202020204"/>
    <w:charset w:val="00"/>
    <w:family w:val="auto"/>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Microsoft YaHei UI Light"/>
    <w:panose1 w:val="02000400000000000000"/>
    <w:charset w:val="01"/>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202020204"/>
    <w:charset w:val="00"/>
    <w:family w:val="auto"/>
    <w:pitch w:val="default"/>
    <w:sig w:usb0="00000000" w:usb1="00000000" w:usb2="00000000" w:usb3="00000000" w:csb0="0000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MS Sans Serif">
    <w:altName w:val="Sitka Tex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0" w:usb3="00000000" w:csb0="0002009F" w:csb1="00000000"/>
  </w:font>
  <w:font w:name="华文仿宋">
    <w:altName w:val="仿宋"/>
    <w:panose1 w:val="02010600040101010101"/>
    <w:charset w:val="86"/>
    <w:family w:val="auto"/>
    <w:pitch w:val="default"/>
    <w:sig w:usb0="00000000" w:usb1="00000000" w:usb2="00000010" w:usb3="00000000" w:csb0="0004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crosoft YaHei UI Light">
    <w:panose1 w:val="020B0502040204020203"/>
    <w:charset w:val="86"/>
    <w:family w:val="auto"/>
    <w:pitch w:val="default"/>
    <w:sig w:usb0="80000287" w:usb1="2ACF0010" w:usb2="00000016" w:usb3="00000000" w:csb0="0004001F" w:csb1="00000000"/>
  </w:font>
  <w:font w:name="NumberOnly">
    <w:panose1 w:val="020B0500000000000000"/>
    <w:charset w:val="00"/>
    <w:family w:val="auto"/>
    <w:pitch w:val="default"/>
    <w:sig w:usb0="8000002F" w:usb1="10000048" w:usb2="00000000" w:usb3="00000000" w:csb0="00000111" w:csb1="4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512" w:name="_Toc36110187"/>
    <w:bookmarkStart w:id="513" w:name="_Toc131845147"/>
    <w:bookmarkStart w:id="514" w:name="_Toc164085800"/>
    <w:bookmarkStart w:id="515" w:name="_Toc91899912"/>
    <w:r>
      <w:rPr>
        <w:rFonts w:hint="eastAsia" w:ascii="仿宋_GB2312" w:eastAsia="仿宋_GB2312"/>
        <w:kern w:val="0"/>
        <w:szCs w:val="21"/>
      </w:rPr>
      <w:t xml:space="preserve"> 页</w:t>
    </w:r>
    <w:bookmarkEnd w:id="512"/>
    <w:bookmarkEnd w:id="513"/>
    <w:bookmarkEnd w:id="514"/>
    <w:bookmarkEnd w:id="5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3AD43"/>
    <w:multiLevelType w:val="singleLevel"/>
    <w:tmpl w:val="A193AD43"/>
    <w:lvl w:ilvl="0" w:tentative="0">
      <w:start w:val="1"/>
      <w:numFmt w:val="decimal"/>
      <w:suff w:val="nothing"/>
      <w:lvlText w:val="%1、"/>
      <w:lvlJc w:val="left"/>
    </w:lvl>
  </w:abstractNum>
  <w:abstractNum w:abstractNumId="1">
    <w:nsid w:val="D19D1431"/>
    <w:multiLevelType w:val="singleLevel"/>
    <w:tmpl w:val="D19D1431"/>
    <w:lvl w:ilvl="0" w:tentative="0">
      <w:start w:val="1"/>
      <w:numFmt w:val="decimal"/>
      <w:suff w:val="nothing"/>
      <w:lvlText w:val="%1、"/>
      <w:lvlJc w:val="left"/>
    </w:lvl>
  </w:abstractNum>
  <w:abstractNum w:abstractNumId="2">
    <w:nsid w:val="1ECA92A2"/>
    <w:multiLevelType w:val="singleLevel"/>
    <w:tmpl w:val="1ECA92A2"/>
    <w:lvl w:ilvl="0" w:tentative="0">
      <w:start w:val="5"/>
      <w:numFmt w:val="chineseCounting"/>
      <w:suff w:val="nothing"/>
      <w:lvlText w:val="%1、"/>
      <w:lvlJc w:val="left"/>
      <w:rPr>
        <w:rFonts w:hint="eastAsia"/>
      </w:rPr>
    </w:lvl>
  </w:abstractNum>
  <w:abstractNum w:abstractNumId="3">
    <w:nsid w:val="23A3AE9C"/>
    <w:multiLevelType w:val="singleLevel"/>
    <w:tmpl w:val="23A3AE9C"/>
    <w:lvl w:ilvl="0" w:tentative="0">
      <w:start w:val="1"/>
      <w:numFmt w:val="decimal"/>
      <w:suff w:val="nothing"/>
      <w:lvlText w:val="%1、"/>
      <w:lvlJc w:val="left"/>
    </w:lvl>
  </w:abstractNum>
  <w:abstractNum w:abstractNumId="4">
    <w:nsid w:val="318042D3"/>
    <w:multiLevelType w:val="multilevel"/>
    <w:tmpl w:val="318042D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3DB0CAD"/>
    <w:multiLevelType w:val="multilevel"/>
    <w:tmpl w:val="63DB0C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Tg3NmU3NDJlMjUwNTQ0YjEyOTI4MjYwZDAxZjE2MD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CC1"/>
    <w:rsid w:val="00084D27"/>
    <w:rsid w:val="00084ED6"/>
    <w:rsid w:val="0008580E"/>
    <w:rsid w:val="00085A0E"/>
    <w:rsid w:val="00085C4F"/>
    <w:rsid w:val="00086EFD"/>
    <w:rsid w:val="00086F8A"/>
    <w:rsid w:val="00087031"/>
    <w:rsid w:val="00090243"/>
    <w:rsid w:val="000904F6"/>
    <w:rsid w:val="00090918"/>
    <w:rsid w:val="00090AE1"/>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1EAA"/>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D6"/>
    <w:rsid w:val="001969F2"/>
    <w:rsid w:val="00196CD6"/>
    <w:rsid w:val="0019756A"/>
    <w:rsid w:val="001A06B5"/>
    <w:rsid w:val="001A07F8"/>
    <w:rsid w:val="001A0A23"/>
    <w:rsid w:val="001A0C98"/>
    <w:rsid w:val="001A128B"/>
    <w:rsid w:val="001A1475"/>
    <w:rsid w:val="001A1619"/>
    <w:rsid w:val="001A1F0E"/>
    <w:rsid w:val="001A2F21"/>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1D3"/>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52B"/>
    <w:rsid w:val="002146C3"/>
    <w:rsid w:val="00214C8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3D0E"/>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5BA"/>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ED4"/>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3DF"/>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26C"/>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6F3B"/>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1F0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2EEE"/>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EFC"/>
    <w:rsid w:val="004E5101"/>
    <w:rsid w:val="004E5380"/>
    <w:rsid w:val="004E5436"/>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858"/>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48C"/>
    <w:rsid w:val="005E09CA"/>
    <w:rsid w:val="005E1AB4"/>
    <w:rsid w:val="005E255B"/>
    <w:rsid w:val="005E2CF7"/>
    <w:rsid w:val="005E37FD"/>
    <w:rsid w:val="005E4543"/>
    <w:rsid w:val="005E4A1C"/>
    <w:rsid w:val="005E4A7E"/>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BEC"/>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6B"/>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9A"/>
    <w:rsid w:val="00763BF0"/>
    <w:rsid w:val="00763F8B"/>
    <w:rsid w:val="007640F3"/>
    <w:rsid w:val="0076417E"/>
    <w:rsid w:val="007645C2"/>
    <w:rsid w:val="0076497F"/>
    <w:rsid w:val="007660EC"/>
    <w:rsid w:val="007662C7"/>
    <w:rsid w:val="00766862"/>
    <w:rsid w:val="00766C80"/>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5EE"/>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5F26"/>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555F"/>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994"/>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3BF"/>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966"/>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A7DB0"/>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4C8"/>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2DF"/>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791"/>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95C"/>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0E3"/>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343"/>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C33"/>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35A"/>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00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39E"/>
    <w:rsid w:val="00E31687"/>
    <w:rsid w:val="00E31699"/>
    <w:rsid w:val="00E31761"/>
    <w:rsid w:val="00E31812"/>
    <w:rsid w:val="00E31889"/>
    <w:rsid w:val="00E31CE7"/>
    <w:rsid w:val="00E333D5"/>
    <w:rsid w:val="00E3394F"/>
    <w:rsid w:val="00E33A0B"/>
    <w:rsid w:val="00E34A2F"/>
    <w:rsid w:val="00E35A45"/>
    <w:rsid w:val="00E35F7F"/>
    <w:rsid w:val="00E36392"/>
    <w:rsid w:val="00E36669"/>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0E41"/>
    <w:rsid w:val="00E6103E"/>
    <w:rsid w:val="00E6185F"/>
    <w:rsid w:val="00E61D32"/>
    <w:rsid w:val="00E636BC"/>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1DF"/>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429"/>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3979"/>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C86"/>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587B"/>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6676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0B4C0D"/>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650BC4"/>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86A0E"/>
    <w:rsid w:val="09A92330"/>
    <w:rsid w:val="09B06B87"/>
    <w:rsid w:val="09B92F2E"/>
    <w:rsid w:val="09C13146"/>
    <w:rsid w:val="09E04166"/>
    <w:rsid w:val="0A1C0718"/>
    <w:rsid w:val="0A3E7710"/>
    <w:rsid w:val="0A5B7E63"/>
    <w:rsid w:val="0AA374A5"/>
    <w:rsid w:val="0AA62CB4"/>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776AE1"/>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051632"/>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C82C80"/>
    <w:rsid w:val="2CE82D6F"/>
    <w:rsid w:val="2D343236"/>
    <w:rsid w:val="2D545A33"/>
    <w:rsid w:val="2DD15014"/>
    <w:rsid w:val="2DF72DE4"/>
    <w:rsid w:val="2E0220AF"/>
    <w:rsid w:val="2E4B082A"/>
    <w:rsid w:val="2E5D4E86"/>
    <w:rsid w:val="2E5D790B"/>
    <w:rsid w:val="2E8B1695"/>
    <w:rsid w:val="2E8C0B06"/>
    <w:rsid w:val="2E9A3C18"/>
    <w:rsid w:val="2EBB0FEE"/>
    <w:rsid w:val="2EC63002"/>
    <w:rsid w:val="2F0A6B38"/>
    <w:rsid w:val="2F946CCB"/>
    <w:rsid w:val="2FD25781"/>
    <w:rsid w:val="2FDC745C"/>
    <w:rsid w:val="2FFD7934"/>
    <w:rsid w:val="30733ACD"/>
    <w:rsid w:val="308C3862"/>
    <w:rsid w:val="309379D8"/>
    <w:rsid w:val="30A270F7"/>
    <w:rsid w:val="30DB35E6"/>
    <w:rsid w:val="30DF1478"/>
    <w:rsid w:val="30EC586F"/>
    <w:rsid w:val="319C6071"/>
    <w:rsid w:val="31AC537E"/>
    <w:rsid w:val="31E3679B"/>
    <w:rsid w:val="31E732FD"/>
    <w:rsid w:val="32517576"/>
    <w:rsid w:val="32BE5C2C"/>
    <w:rsid w:val="32FB6478"/>
    <w:rsid w:val="33263B3F"/>
    <w:rsid w:val="336963EB"/>
    <w:rsid w:val="33816EEB"/>
    <w:rsid w:val="339244C7"/>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4068E3"/>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69150F"/>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E20083"/>
    <w:rsid w:val="40FF545D"/>
    <w:rsid w:val="410067C8"/>
    <w:rsid w:val="41055C07"/>
    <w:rsid w:val="418F0D2A"/>
    <w:rsid w:val="41D01505"/>
    <w:rsid w:val="42474939"/>
    <w:rsid w:val="424C3C57"/>
    <w:rsid w:val="42613FF3"/>
    <w:rsid w:val="42660D96"/>
    <w:rsid w:val="428667D2"/>
    <w:rsid w:val="42CD1CE0"/>
    <w:rsid w:val="42E1381E"/>
    <w:rsid w:val="42ED6459"/>
    <w:rsid w:val="42FE58DD"/>
    <w:rsid w:val="43174B3D"/>
    <w:rsid w:val="434B790E"/>
    <w:rsid w:val="4360274F"/>
    <w:rsid w:val="43634562"/>
    <w:rsid w:val="43977AB6"/>
    <w:rsid w:val="43A3342B"/>
    <w:rsid w:val="43C77C27"/>
    <w:rsid w:val="43DE09EE"/>
    <w:rsid w:val="44002FAD"/>
    <w:rsid w:val="441E465F"/>
    <w:rsid w:val="449101DD"/>
    <w:rsid w:val="449E3C6B"/>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22B2"/>
    <w:rsid w:val="46C4686E"/>
    <w:rsid w:val="46F91C4E"/>
    <w:rsid w:val="46FD5E69"/>
    <w:rsid w:val="472E7E96"/>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5A6231"/>
    <w:rsid w:val="518832C8"/>
    <w:rsid w:val="519D3C50"/>
    <w:rsid w:val="51A0432A"/>
    <w:rsid w:val="51A86090"/>
    <w:rsid w:val="51B7396D"/>
    <w:rsid w:val="522E4CC3"/>
    <w:rsid w:val="523471AC"/>
    <w:rsid w:val="5244713B"/>
    <w:rsid w:val="52615633"/>
    <w:rsid w:val="526F4DE4"/>
    <w:rsid w:val="52977FD4"/>
    <w:rsid w:val="52A25790"/>
    <w:rsid w:val="52A96B6F"/>
    <w:rsid w:val="52B45975"/>
    <w:rsid w:val="52D94AA4"/>
    <w:rsid w:val="52EA3A62"/>
    <w:rsid w:val="52F50BB8"/>
    <w:rsid w:val="53033605"/>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355CF"/>
    <w:rsid w:val="557A4C8B"/>
    <w:rsid w:val="557F79E6"/>
    <w:rsid w:val="558931E1"/>
    <w:rsid w:val="55923347"/>
    <w:rsid w:val="55925180"/>
    <w:rsid w:val="55983B1B"/>
    <w:rsid w:val="55A8376B"/>
    <w:rsid w:val="55DC29B6"/>
    <w:rsid w:val="55DD4241"/>
    <w:rsid w:val="561276E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769256"/>
    <w:rsid w:val="58917D2F"/>
    <w:rsid w:val="5894085C"/>
    <w:rsid w:val="58AE4F0C"/>
    <w:rsid w:val="58B85899"/>
    <w:rsid w:val="58E363A9"/>
    <w:rsid w:val="591278AE"/>
    <w:rsid w:val="595E1678"/>
    <w:rsid w:val="596D5BD4"/>
    <w:rsid w:val="597E3DD8"/>
    <w:rsid w:val="59CF019B"/>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55E7F"/>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7C1149"/>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073C86"/>
    <w:rsid w:val="707723D0"/>
    <w:rsid w:val="70863AAA"/>
    <w:rsid w:val="70F5661B"/>
    <w:rsid w:val="71360107"/>
    <w:rsid w:val="713B688E"/>
    <w:rsid w:val="71D43752"/>
    <w:rsid w:val="71F1796A"/>
    <w:rsid w:val="72154626"/>
    <w:rsid w:val="72262B5D"/>
    <w:rsid w:val="72283FF7"/>
    <w:rsid w:val="722E7212"/>
    <w:rsid w:val="723A0474"/>
    <w:rsid w:val="725923E4"/>
    <w:rsid w:val="72864BF7"/>
    <w:rsid w:val="729023FC"/>
    <w:rsid w:val="73C0646E"/>
    <w:rsid w:val="73F7772A"/>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464DF"/>
    <w:rsid w:val="78EA1D1F"/>
    <w:rsid w:val="7904172F"/>
    <w:rsid w:val="790F7E27"/>
    <w:rsid w:val="792A231A"/>
    <w:rsid w:val="79316829"/>
    <w:rsid w:val="796B33C1"/>
    <w:rsid w:val="797E66A9"/>
    <w:rsid w:val="798518A4"/>
    <w:rsid w:val="79A97383"/>
    <w:rsid w:val="79DD08BC"/>
    <w:rsid w:val="79E27E8B"/>
    <w:rsid w:val="79F850CE"/>
    <w:rsid w:val="79FD443C"/>
    <w:rsid w:val="7A1D1975"/>
    <w:rsid w:val="7A3E5150"/>
    <w:rsid w:val="7A4670D6"/>
    <w:rsid w:val="7A534B63"/>
    <w:rsid w:val="7A615382"/>
    <w:rsid w:val="7A67303B"/>
    <w:rsid w:val="7AAB1D04"/>
    <w:rsid w:val="7ABA4368"/>
    <w:rsid w:val="7ABD3A0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8C40C1"/>
    <w:rsid w:val="7FBF8297"/>
    <w:rsid w:val="9EBFFC6A"/>
    <w:rsid w:val="B0FF8D64"/>
    <w:rsid w:val="BB7FA927"/>
    <w:rsid w:val="F5FFD31F"/>
    <w:rsid w:val="F7FF7D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9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6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70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4"/>
    <w:link w:val="833"/>
    <w:qFormat/>
    <w:uiPriority w:val="0"/>
    <w:pPr>
      <w:ind w:firstLine="420"/>
    </w:pPr>
    <w:rPr>
      <w:rFonts w:hAnsi="Calibri" w:cs="Times New Roman"/>
      <w:szCs w:val="20"/>
    </w:rPr>
  </w:style>
  <w:style w:type="paragraph" w:styleId="3">
    <w:name w:val="Body Text"/>
    <w:basedOn w:val="1"/>
    <w:next w:val="2"/>
    <w:link w:val="931"/>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8">
    <w:name w:val="Normal Indent"/>
    <w:basedOn w:val="1"/>
    <w:link w:val="719"/>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caption"/>
    <w:basedOn w:val="1"/>
    <w:next w:val="1"/>
    <w:link w:val="75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726"/>
    <w:qFormat/>
    <w:uiPriority w:val="0"/>
    <w:pPr>
      <w:shd w:val="clear" w:color="auto" w:fill="000080"/>
    </w:pPr>
  </w:style>
  <w:style w:type="paragraph" w:styleId="22">
    <w:name w:val="annotation text"/>
    <w:basedOn w:val="1"/>
    <w:link w:val="854"/>
    <w:qFormat/>
    <w:uiPriority w:val="99"/>
    <w:pPr>
      <w:jc w:val="left"/>
    </w:pPr>
  </w:style>
  <w:style w:type="paragraph" w:styleId="23">
    <w:name w:val="Salutation"/>
    <w:basedOn w:val="1"/>
    <w:next w:val="1"/>
    <w:link w:val="814"/>
    <w:autoRedefine/>
    <w:qFormat/>
    <w:uiPriority w:val="0"/>
    <w:rPr>
      <w:rFonts w:ascii="仿宋_GB2312" w:eastAsia="仿宋_GB2312"/>
      <w:sz w:val="28"/>
      <w:szCs w:val="20"/>
    </w:rPr>
  </w:style>
  <w:style w:type="paragraph" w:styleId="24">
    <w:name w:val="Body Text 3"/>
    <w:basedOn w:val="1"/>
    <w:link w:val="842"/>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Indent"/>
    <w:basedOn w:val="1"/>
    <w:next w:val="27"/>
    <w:link w:val="782"/>
    <w:autoRedefine/>
    <w:qFormat/>
    <w:uiPriority w:val="0"/>
    <w:pPr>
      <w:spacing w:line="480" w:lineRule="exact"/>
      <w:ind w:firstLine="480" w:firstLineChars="200"/>
    </w:pPr>
    <w:rPr>
      <w:rFonts w:ascii="宋体" w:hAnsi="宋体"/>
      <w:sz w:val="24"/>
    </w:rPr>
  </w:style>
  <w:style w:type="paragraph" w:customStyle="1" w:styleId="27">
    <w:name w:val="正文文本首行缩进 2"/>
    <w:basedOn w:val="26"/>
    <w:autoRedefine/>
    <w:qFormat/>
    <w:uiPriority w:val="0"/>
    <w:pPr>
      <w:spacing w:before="0" w:beforeLines="0" w:after="120"/>
      <w:ind w:left="200" w:leftChars="200" w:firstLine="200"/>
    </w:pPr>
    <w:rPr>
      <w:rFonts w:ascii="宋体" w:hAnsi="宋体" w:eastAsia="宋体"/>
      <w:sz w:val="21"/>
      <w:szCs w:val="20"/>
    </w:rPr>
  </w:style>
  <w:style w:type="paragraph" w:styleId="28">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3"/>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658"/>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708"/>
    <w:autoRedefine/>
    <w:qFormat/>
    <w:uiPriority w:val="0"/>
    <w:pPr>
      <w:ind w:left="100" w:leftChars="2500"/>
    </w:pPr>
    <w:rPr>
      <w:rFonts w:ascii="宋体"/>
      <w:sz w:val="24"/>
      <w:szCs w:val="21"/>
      <w:lang w:val="zh-CN"/>
    </w:rPr>
  </w:style>
  <w:style w:type="paragraph" w:styleId="39">
    <w:name w:val="Body Text Indent 2"/>
    <w:basedOn w:val="1"/>
    <w:link w:val="822"/>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9"/>
    <w:autoRedefine/>
    <w:qFormat/>
    <w:uiPriority w:val="0"/>
    <w:rPr>
      <w:lang w:val="zh-CN"/>
    </w:rPr>
  </w:style>
  <w:style w:type="paragraph" w:styleId="41">
    <w:name w:val="Balloon Text"/>
    <w:basedOn w:val="1"/>
    <w:link w:val="715"/>
    <w:autoRedefine/>
    <w:qFormat/>
    <w:uiPriority w:val="0"/>
    <w:rPr>
      <w:sz w:val="18"/>
      <w:szCs w:val="18"/>
    </w:rPr>
  </w:style>
  <w:style w:type="paragraph" w:styleId="42">
    <w:name w:val="footer"/>
    <w:basedOn w:val="1"/>
    <w:link w:val="890"/>
    <w:autoRedefine/>
    <w:qFormat/>
    <w:uiPriority w:val="99"/>
    <w:pPr>
      <w:tabs>
        <w:tab w:val="center" w:pos="4153"/>
        <w:tab w:val="right" w:pos="8306"/>
      </w:tabs>
      <w:snapToGrid w:val="0"/>
      <w:jc w:val="left"/>
    </w:pPr>
    <w:rPr>
      <w:sz w:val="18"/>
      <w:szCs w:val="18"/>
    </w:rPr>
  </w:style>
  <w:style w:type="paragraph" w:styleId="43">
    <w:name w:val="header"/>
    <w:basedOn w:val="1"/>
    <w:link w:val="898"/>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5"/>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66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8"/>
    <w:link w:val="824"/>
    <w:autoRedefine/>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883"/>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818"/>
    <w:autoRedefine/>
    <w:qFormat/>
    <w:uiPriority w:val="0"/>
    <w:pPr>
      <w:spacing w:after="120" w:line="480" w:lineRule="auto"/>
    </w:pPr>
  </w:style>
  <w:style w:type="paragraph" w:styleId="58">
    <w:name w:val="HTML Preformatted"/>
    <w:basedOn w:val="1"/>
    <w:link w:val="81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2"/>
    <w:autoRedefine/>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2"/>
    <w:next w:val="22"/>
    <w:link w:val="631"/>
    <w:autoRedefine/>
    <w:qFormat/>
    <w:uiPriority w:val="0"/>
    <w:rPr>
      <w:b/>
      <w:bCs/>
    </w:rPr>
  </w:style>
  <w:style w:type="paragraph" w:styleId="62">
    <w:name w:val="Body Text First Indent 2"/>
    <w:basedOn w:val="26"/>
    <w:link w:val="654"/>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表格非标题文字"/>
    <w:link w:val="620"/>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1"/>
    <w:autoRedefine/>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9"/>
    <w:autoRedefine/>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6"/>
    <w:autoRedefine/>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3"/>
    <w:autoRedefine/>
    <w:qFormat/>
    <w:uiPriority w:val="0"/>
    <w:pPr>
      <w:spacing w:before="156" w:line="360" w:lineRule="auto"/>
      <w:ind w:firstLine="510" w:firstLineChars="200"/>
    </w:pPr>
    <w:rPr>
      <w:sz w:val="24"/>
      <w:szCs w:val="20"/>
    </w:rPr>
  </w:style>
  <w:style w:type="paragraph" w:customStyle="1" w:styleId="86">
    <w:name w:val="无间隔1"/>
    <w:link w:val="671"/>
    <w:autoRedefine/>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9"/>
    <w:autoRedefine/>
    <w:qFormat/>
    <w:uiPriority w:val="0"/>
    <w:rPr>
      <w:rFonts w:ascii="宋体" w:hAnsi="Courier New"/>
      <w:szCs w:val="21"/>
    </w:rPr>
  </w:style>
  <w:style w:type="paragraph" w:customStyle="1" w:styleId="8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9"/>
    <w:autoRedefine/>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6"/>
    <w:link w:val="69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8"/>
    <w:autoRedefine/>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4"/>
    <w:autoRedefine/>
    <w:qFormat/>
    <w:uiPriority w:val="0"/>
    <w:pPr>
      <w:ind w:left="0" w:right="466" w:firstLine="288"/>
    </w:pPr>
    <w:rPr>
      <w:rFonts w:hAnsi="宋体"/>
    </w:rPr>
  </w:style>
  <w:style w:type="paragraph" w:customStyle="1" w:styleId="93">
    <w:name w:val="样式 标题 3h33rd level3BOD 0H3l3CTHeading 3 - oldLevel 3 He..."/>
    <w:basedOn w:val="7"/>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9"/>
    <w:link w:val="74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8"/>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6"/>
    <w:autoRedefine/>
    <w:qFormat/>
    <w:uiPriority w:val="0"/>
    <w:pPr>
      <w:adjustRightInd/>
      <w:spacing w:line="360" w:lineRule="auto"/>
      <w:ind w:firstLine="480" w:firstLineChars="200"/>
    </w:pPr>
    <w:rPr>
      <w:kern w:val="0"/>
      <w:sz w:val="24"/>
    </w:rPr>
  </w:style>
  <w:style w:type="paragraph" w:customStyle="1" w:styleId="98">
    <w:name w:val="gf正文1"/>
    <w:basedOn w:val="1"/>
    <w:link w:val="772"/>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列出段落1"/>
    <w:basedOn w:val="1"/>
    <w:autoRedefine/>
    <w:qFormat/>
    <w:uiPriority w:val="34"/>
    <w:pPr>
      <w:spacing w:line="360" w:lineRule="auto"/>
      <w:ind w:firstLine="200" w:firstLineChars="200"/>
    </w:pPr>
    <w:rPr>
      <w:rFonts w:eastAsia="楷体_GB2312" w:cs="Lucida Sans"/>
      <w:sz w:val="24"/>
    </w:rPr>
  </w:style>
  <w:style w:type="paragraph" w:customStyle="1" w:styleId="101">
    <w:name w:val="此正文"/>
    <w:basedOn w:val="1"/>
    <w:link w:val="797"/>
    <w:autoRedefine/>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9"/>
    <w:autoRedefine/>
    <w:qFormat/>
    <w:uiPriority w:val="0"/>
    <w:pPr>
      <w:tabs>
        <w:tab w:val="left" w:pos="2356"/>
      </w:tabs>
    </w:pPr>
  </w:style>
  <w:style w:type="paragraph" w:customStyle="1" w:styleId="103">
    <w:name w:val="样式 标题 4h4H4Fab-4T5Ref Heading 1rh1Heading sqlsect 1.2.3...."/>
    <w:basedOn w:val="9"/>
    <w:link w:val="9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3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2"/>
    <w:autoRedefine/>
    <w:qFormat/>
    <w:uiPriority w:val="0"/>
    <w:pPr>
      <w:adjustRightInd/>
    </w:pPr>
    <w:rPr>
      <w:rFonts w:ascii="宋体" w:hAnsi="Courier New"/>
      <w:kern w:val="0"/>
      <w:sz w:val="20"/>
      <w:szCs w:val="20"/>
    </w:rPr>
  </w:style>
  <w:style w:type="paragraph" w:customStyle="1" w:styleId="106">
    <w:name w:val="正文说明"/>
    <w:basedOn w:val="1"/>
    <w:link w:val="844"/>
    <w:autoRedefine/>
    <w:qFormat/>
    <w:uiPriority w:val="0"/>
    <w:pPr>
      <w:adjustRightInd/>
      <w:spacing w:line="360" w:lineRule="auto"/>
    </w:pPr>
    <w:rPr>
      <w:kern w:val="0"/>
      <w:sz w:val="24"/>
    </w:rPr>
  </w:style>
  <w:style w:type="paragraph" w:customStyle="1" w:styleId="107">
    <w:name w:val="Table Text"/>
    <w:basedOn w:val="1"/>
    <w:link w:val="850"/>
    <w:autoRedefine/>
    <w:qFormat/>
    <w:uiPriority w:val="0"/>
    <w:pPr>
      <w:widowControl/>
      <w:spacing w:before="60" w:after="60"/>
      <w:jc w:val="left"/>
    </w:pPr>
    <w:rPr>
      <w:kern w:val="0"/>
      <w:sz w:val="24"/>
    </w:rPr>
  </w:style>
  <w:style w:type="paragraph" w:customStyle="1" w:styleId="108">
    <w:name w:val="公文正文"/>
    <w:basedOn w:val="1"/>
    <w:link w:val="862"/>
    <w:autoRedefine/>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5"/>
    <w:autoRedefine/>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2"/>
    <w:autoRedefine/>
    <w:qFormat/>
    <w:uiPriority w:val="0"/>
    <w:pPr>
      <w:widowControl/>
      <w:snapToGrid w:val="0"/>
      <w:spacing w:afterLines="50"/>
      <w:ind w:firstLine="200" w:firstLineChars="200"/>
    </w:pPr>
    <w:rPr>
      <w:kern w:val="0"/>
      <w:sz w:val="24"/>
      <w:szCs w:val="20"/>
    </w:rPr>
  </w:style>
  <w:style w:type="paragraph" w:customStyle="1" w:styleId="113">
    <w:name w:val="冯广丽"/>
    <w:basedOn w:val="1"/>
    <w:link w:val="905"/>
    <w:autoRedefine/>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1"/>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8"/>
    <w:autoRedefine/>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8"/>
    <w:link w:val="930"/>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9"/>
    <w:autoRedefine/>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autoRedefine/>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autoRedefine/>
    <w:qFormat/>
    <w:uiPriority w:val="0"/>
    <w:pPr>
      <w:spacing w:before="120" w:line="360" w:lineRule="auto"/>
      <w:ind w:firstLine="567"/>
    </w:pPr>
    <w:rPr>
      <w:rFonts w:ascii="Arial" w:hAnsi="Arial"/>
      <w:sz w:val="20"/>
      <w:szCs w:val="20"/>
    </w:rPr>
  </w:style>
  <w:style w:type="paragraph" w:customStyle="1" w:styleId="12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autoRedefine/>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autoRedefine/>
    <w:qFormat/>
    <w:uiPriority w:val="0"/>
    <w:pPr>
      <w:adjustRightInd/>
      <w:ind w:firstLine="200" w:firstLineChars="200"/>
    </w:pPr>
    <w:rPr>
      <w:rFonts w:ascii="Tahoma" w:hAnsi="Tahoma"/>
      <w:sz w:val="24"/>
      <w:szCs w:val="20"/>
    </w:rPr>
  </w:style>
  <w:style w:type="paragraph" w:customStyle="1" w:styleId="13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autoRedefine/>
    <w:qFormat/>
    <w:uiPriority w:val="0"/>
    <w:pPr>
      <w:tabs>
        <w:tab w:val="left" w:pos="360"/>
      </w:tabs>
    </w:pPr>
    <w:rPr>
      <w:sz w:val="24"/>
      <w:szCs w:val="20"/>
    </w:rPr>
  </w:style>
  <w:style w:type="paragraph" w:customStyle="1" w:styleId="139">
    <w:name w:val="Char Char11 Char Char Char"/>
    <w:basedOn w:val="1"/>
    <w:autoRedefine/>
    <w:qFormat/>
    <w:uiPriority w:val="0"/>
    <w:pPr>
      <w:spacing w:line="360" w:lineRule="auto"/>
    </w:pPr>
    <w:rPr>
      <w:szCs w:val="20"/>
    </w:rPr>
  </w:style>
  <w:style w:type="paragraph" w:customStyle="1" w:styleId="14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autoRedefine/>
    <w:qFormat/>
    <w:uiPriority w:val="0"/>
    <w:pPr>
      <w:tabs>
        <w:tab w:val="left" w:pos="2790"/>
        <w:tab w:val="left" w:pos="4230"/>
      </w:tabs>
      <w:spacing w:beforeLines="100"/>
      <w:jc w:val="left"/>
    </w:pPr>
  </w:style>
  <w:style w:type="paragraph" w:customStyle="1" w:styleId="14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autoRedefine/>
    <w:qFormat/>
    <w:uiPriority w:val="0"/>
    <w:pPr>
      <w:tabs>
        <w:tab w:val="left" w:pos="840"/>
      </w:tabs>
      <w:ind w:left="840" w:hanging="420"/>
    </w:pPr>
    <w:rPr>
      <w:rFonts w:ascii="Tahoma" w:hAnsi="Tahoma"/>
      <w:sz w:val="24"/>
    </w:rPr>
  </w:style>
  <w:style w:type="paragraph" w:customStyle="1" w:styleId="14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6"/>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autoRedefine/>
    <w:qFormat/>
    <w:uiPriority w:val="0"/>
    <w:pPr>
      <w:adjustRightInd/>
      <w:spacing w:before="156" w:line="360" w:lineRule="auto"/>
      <w:ind w:firstLine="510" w:firstLineChars="200"/>
    </w:pPr>
    <w:rPr>
      <w:sz w:val="24"/>
      <w:szCs w:val="20"/>
    </w:rPr>
  </w:style>
  <w:style w:type="paragraph" w:customStyle="1" w:styleId="149">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autoRedefine/>
    <w:qFormat/>
    <w:uiPriority w:val="0"/>
    <w:rPr>
      <w:rFonts w:ascii="仿宋_GB2312" w:eastAsia="仿宋_GB2312"/>
      <w:b/>
      <w:sz w:val="32"/>
      <w:szCs w:val="32"/>
    </w:rPr>
  </w:style>
  <w:style w:type="paragraph" w:customStyle="1" w:styleId="15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autoRedefine/>
    <w:qFormat/>
    <w:uiPriority w:val="0"/>
    <w:pPr>
      <w:keepNext/>
      <w:tabs>
        <w:tab w:val="left" w:pos="360"/>
      </w:tabs>
      <w:outlineLvl w:val="5"/>
    </w:pPr>
  </w:style>
  <w:style w:type="paragraph" w:customStyle="1" w:styleId="157">
    <w:name w:val="5级标题"/>
    <w:basedOn w:val="158"/>
    <w:autoRedefine/>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8">
    <w:name w:val="4级标题"/>
    <w:basedOn w:val="10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0">
    <w:name w:val="Char2 Char Char"/>
    <w:basedOn w:val="1"/>
    <w:autoRedefine/>
    <w:qFormat/>
    <w:uiPriority w:val="0"/>
    <w:pPr>
      <w:adjustRightInd/>
    </w:pPr>
    <w:rPr>
      <w:rFonts w:ascii="Tahoma" w:hAnsi="Tahoma"/>
      <w:sz w:val="24"/>
      <w:szCs w:val="20"/>
    </w:rPr>
  </w:style>
  <w:style w:type="paragraph" w:customStyle="1" w:styleId="161">
    <w:name w:val="_Style 11"/>
    <w:basedOn w:val="1"/>
    <w:autoRedefine/>
    <w:qFormat/>
    <w:uiPriority w:val="34"/>
    <w:pPr>
      <w:adjustRightInd/>
      <w:ind w:firstLine="420" w:firstLineChars="200"/>
    </w:pPr>
    <w:rPr>
      <w:rFonts w:eastAsia="仿宋_GB2312"/>
      <w:sz w:val="28"/>
    </w:rPr>
  </w:style>
  <w:style w:type="paragraph" w:customStyle="1" w:styleId="16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autoRedefine/>
    <w:qFormat/>
    <w:uiPriority w:val="0"/>
    <w:rPr>
      <w:rFonts w:ascii="Tahoma" w:hAnsi="Tahoma"/>
      <w:sz w:val="24"/>
      <w:szCs w:val="20"/>
    </w:rPr>
  </w:style>
  <w:style w:type="paragraph" w:customStyle="1" w:styleId="164">
    <w:name w:val="数字标题6"/>
    <w:basedOn w:val="11"/>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无间隔2"/>
    <w:basedOn w:val="1"/>
    <w:link w:val="940"/>
    <w:autoRedefine/>
    <w:qFormat/>
    <w:uiPriority w:val="99"/>
    <w:rPr>
      <w:szCs w:val="22"/>
    </w:rPr>
  </w:style>
  <w:style w:type="paragraph" w:customStyle="1" w:styleId="16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autoRedefine/>
    <w:qFormat/>
    <w:uiPriority w:val="6"/>
    <w:rPr>
      <w:rFonts w:ascii="Tahoma" w:hAnsi="Tahoma" w:cs="仿宋_GB2312"/>
      <w:sz w:val="24"/>
      <w:szCs w:val="20"/>
    </w:rPr>
  </w:style>
  <w:style w:type="paragraph" w:customStyle="1" w:styleId="16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6"/>
    <w:autoRedefine/>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autoRedefine/>
    <w:qFormat/>
    <w:uiPriority w:val="0"/>
    <w:pPr>
      <w:adjustRightInd/>
    </w:pPr>
  </w:style>
  <w:style w:type="paragraph" w:customStyle="1" w:styleId="174">
    <w:name w:val="Char5"/>
    <w:basedOn w:val="1"/>
    <w:autoRedefine/>
    <w:qFormat/>
    <w:uiPriority w:val="0"/>
    <w:rPr>
      <w:rFonts w:ascii="仿宋_GB2312" w:eastAsia="仿宋_GB2312"/>
      <w:b/>
      <w:sz w:val="32"/>
      <w:szCs w:val="32"/>
    </w:rPr>
  </w:style>
  <w:style w:type="paragraph" w:customStyle="1" w:styleId="175">
    <w:name w:val="TOC 标题1"/>
    <w:basedOn w:val="5"/>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autoRedefine/>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autoRedefine/>
    <w:qFormat/>
    <w:uiPriority w:val="0"/>
    <w:rPr>
      <w:rFonts w:ascii="仿宋_GB2312" w:eastAsia="仿宋_GB2312"/>
      <w:b/>
      <w:sz w:val="32"/>
      <w:szCs w:val="32"/>
    </w:rPr>
  </w:style>
  <w:style w:type="paragraph" w:customStyle="1" w:styleId="179">
    <w:name w:val="数字标题3"/>
    <w:basedOn w:val="7"/>
    <w:next w:val="1"/>
    <w:autoRedefine/>
    <w:qFormat/>
    <w:uiPriority w:val="0"/>
    <w:pPr>
      <w:spacing w:line="240" w:lineRule="auto"/>
    </w:pPr>
    <w:rPr>
      <w:sz w:val="28"/>
      <w:szCs w:val="28"/>
    </w:rPr>
  </w:style>
  <w:style w:type="paragraph" w:customStyle="1" w:styleId="180">
    <w:name w:val="FA正文"/>
    <w:basedOn w:val="1"/>
    <w:autoRedefine/>
    <w:qFormat/>
    <w:uiPriority w:val="0"/>
    <w:pPr>
      <w:spacing w:line="360" w:lineRule="auto"/>
      <w:ind w:firstLine="480" w:firstLineChars="200"/>
    </w:pPr>
    <w:rPr>
      <w:rFonts w:hAnsi="宋体"/>
      <w:sz w:val="24"/>
      <w:szCs w:val="20"/>
    </w:rPr>
  </w:style>
  <w:style w:type="paragraph" w:customStyle="1" w:styleId="181">
    <w:name w:val="MM Topic 5"/>
    <w:basedOn w:val="10"/>
    <w:autoRedefine/>
    <w:qFormat/>
    <w:uiPriority w:val="0"/>
    <w:pPr>
      <w:tabs>
        <w:tab w:val="left" w:pos="2520"/>
        <w:tab w:val="clear" w:pos="1008"/>
      </w:tabs>
      <w:adjustRightInd/>
      <w:ind w:left="2520" w:hanging="420"/>
    </w:pPr>
  </w:style>
  <w:style w:type="paragraph" w:customStyle="1" w:styleId="182">
    <w:name w:val="Char Char Char Char Char Char Char Char Char Char1"/>
    <w:basedOn w:val="1"/>
    <w:autoRedefine/>
    <w:qFormat/>
    <w:uiPriority w:val="0"/>
    <w:rPr>
      <w:rFonts w:ascii="仿宋_GB2312" w:eastAsia="仿宋_GB2312"/>
      <w:b/>
      <w:sz w:val="32"/>
      <w:szCs w:val="32"/>
    </w:rPr>
  </w:style>
  <w:style w:type="paragraph" w:customStyle="1" w:styleId="18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autoRedefine/>
    <w:qFormat/>
    <w:uiPriority w:val="0"/>
    <w:rPr>
      <w:rFonts w:ascii="仿宋_GB2312" w:eastAsia="仿宋_GB2312"/>
      <w:b/>
      <w:sz w:val="32"/>
      <w:szCs w:val="32"/>
    </w:rPr>
  </w:style>
  <w:style w:type="paragraph" w:customStyle="1" w:styleId="186">
    <w:name w:val="Char2 Char Char Char1"/>
    <w:basedOn w:val="1"/>
    <w:autoRedefine/>
    <w:qFormat/>
    <w:uiPriority w:val="6"/>
    <w:rPr>
      <w:rFonts w:ascii="仿宋_GB2312" w:eastAsia="仿宋_GB2312"/>
      <w:b/>
      <w:sz w:val="32"/>
      <w:szCs w:val="32"/>
    </w:rPr>
  </w:style>
  <w:style w:type="paragraph" w:customStyle="1" w:styleId="187">
    <w:name w:val="默认段落样式"/>
    <w:basedOn w:val="85"/>
    <w:autoRedefine/>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8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7"/>
    <w:autoRedefine/>
    <w:qFormat/>
    <w:uiPriority w:val="0"/>
    <w:pPr>
      <w:tabs>
        <w:tab w:val="left" w:pos="1680"/>
        <w:tab w:val="clear" w:pos="900"/>
      </w:tabs>
      <w:adjustRightInd/>
      <w:ind w:left="1680" w:hanging="420"/>
    </w:pPr>
  </w:style>
  <w:style w:type="paragraph" w:customStyle="1" w:styleId="191">
    <w:name w:val="标准小四"/>
    <w:basedOn w:val="1"/>
    <w:autoRedefine/>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autoRedefine/>
    <w:qFormat/>
    <w:uiPriority w:val="0"/>
    <w:pPr>
      <w:adjustRightInd/>
      <w:snapToGrid w:val="0"/>
      <w:spacing w:line="300" w:lineRule="auto"/>
    </w:pPr>
    <w:rPr>
      <w:rFonts w:eastAsia="仿宋"/>
      <w:szCs w:val="21"/>
    </w:rPr>
  </w:style>
  <w:style w:type="paragraph" w:customStyle="1" w:styleId="19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autoRedefine/>
    <w:qFormat/>
    <w:uiPriority w:val="6"/>
    <w:pPr>
      <w:adjustRightInd/>
    </w:pPr>
    <w:rPr>
      <w:rFonts w:ascii="Tahoma" w:hAnsi="Tahoma"/>
      <w:sz w:val="24"/>
      <w:szCs w:val="20"/>
    </w:rPr>
  </w:style>
  <w:style w:type="paragraph" w:customStyle="1" w:styleId="19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19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8"/>
    <w:autoRedefine/>
    <w:qFormat/>
    <w:uiPriority w:val="0"/>
    <w:pPr>
      <w:adjustRightInd/>
      <w:ind w:firstLine="200" w:firstLineChars="200"/>
    </w:pPr>
    <w:rPr>
      <w:rFonts w:ascii="Arial" w:hAnsi="Arial"/>
      <w:spacing w:val="-5"/>
      <w:kern w:val="0"/>
      <w:sz w:val="24"/>
      <w:szCs w:val="20"/>
    </w:rPr>
  </w:style>
  <w:style w:type="paragraph" w:customStyle="1" w:styleId="19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5"/>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autoRedefine/>
    <w:qFormat/>
    <w:uiPriority w:val="0"/>
    <w:pPr>
      <w:adjustRightInd/>
      <w:ind w:firstLine="420" w:firstLineChars="200"/>
    </w:pPr>
    <w:rPr>
      <w:rFonts w:eastAsia="仿宋_GB2312"/>
      <w:sz w:val="28"/>
    </w:rPr>
  </w:style>
  <w:style w:type="paragraph" w:customStyle="1" w:styleId="20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2"/>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autoRedefine/>
    <w:qFormat/>
    <w:uiPriority w:val="0"/>
    <w:pPr>
      <w:adjustRightInd/>
      <w:ind w:firstLine="200" w:firstLineChars="200"/>
      <w:jc w:val="right"/>
    </w:pPr>
  </w:style>
  <w:style w:type="paragraph" w:customStyle="1" w:styleId="208">
    <w:name w:val="Char Char11 Char Char Char Char Char Char Char Char Char"/>
    <w:basedOn w:val="1"/>
    <w:autoRedefine/>
    <w:qFormat/>
    <w:uiPriority w:val="0"/>
    <w:pPr>
      <w:spacing w:line="360" w:lineRule="auto"/>
    </w:pPr>
    <w:rPr>
      <w:szCs w:val="20"/>
    </w:rPr>
  </w:style>
  <w:style w:type="paragraph" w:customStyle="1" w:styleId="209">
    <w:name w:val="正文1.25"/>
    <w:basedOn w:val="1"/>
    <w:autoRedefine/>
    <w:qFormat/>
    <w:uiPriority w:val="0"/>
    <w:pPr>
      <w:adjustRightInd/>
      <w:spacing w:line="300" w:lineRule="auto"/>
      <w:ind w:firstLine="480" w:firstLineChars="200"/>
    </w:pPr>
    <w:rPr>
      <w:sz w:val="24"/>
      <w:szCs w:val="20"/>
    </w:rPr>
  </w:style>
  <w:style w:type="paragraph" w:customStyle="1" w:styleId="21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autoRedefine/>
    <w:qFormat/>
    <w:uiPriority w:val="6"/>
    <w:rPr>
      <w:rFonts w:ascii="仿宋_GB2312" w:eastAsia="仿宋_GB2312"/>
      <w:b/>
      <w:sz w:val="32"/>
      <w:szCs w:val="20"/>
    </w:rPr>
  </w:style>
  <w:style w:type="paragraph" w:customStyle="1" w:styleId="214">
    <w:name w:val="列出段落2"/>
    <w:basedOn w:val="1"/>
    <w:autoRedefine/>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autoRedefine/>
    <w:qFormat/>
    <w:uiPriority w:val="0"/>
    <w:rPr>
      <w:rFonts w:eastAsia="仿宋_GB2312"/>
      <w:sz w:val="28"/>
      <w:szCs w:val="20"/>
    </w:rPr>
  </w:style>
  <w:style w:type="paragraph" w:customStyle="1" w:styleId="21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9"/>
    <w:autoRedefine/>
    <w:qFormat/>
    <w:uiPriority w:val="0"/>
    <w:pPr>
      <w:widowControl/>
      <w:jc w:val="left"/>
    </w:pPr>
    <w:rPr>
      <w:rFonts w:cs="宋体"/>
      <w:sz w:val="24"/>
      <w:szCs w:val="20"/>
    </w:rPr>
  </w:style>
  <w:style w:type="paragraph" w:customStyle="1" w:styleId="218">
    <w:name w:val="彩色列表 - 强调文字颜色 11"/>
    <w:basedOn w:val="1"/>
    <w:autoRedefine/>
    <w:qFormat/>
    <w:uiPriority w:val="0"/>
    <w:pPr>
      <w:adjustRightInd/>
      <w:ind w:firstLine="420" w:firstLineChars="200"/>
    </w:pPr>
    <w:rPr>
      <w:rFonts w:ascii="Calibri" w:hAnsi="Calibri"/>
      <w:szCs w:val="22"/>
    </w:rPr>
  </w:style>
  <w:style w:type="paragraph" w:customStyle="1" w:styleId="219">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2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autoRedefine/>
    <w:qFormat/>
    <w:uiPriority w:val="6"/>
    <w:rPr>
      <w:szCs w:val="20"/>
    </w:rPr>
  </w:style>
  <w:style w:type="paragraph" w:customStyle="1" w:styleId="22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6"/>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autoRedefine/>
    <w:qFormat/>
    <w:uiPriority w:val="0"/>
    <w:pPr>
      <w:spacing w:after="68"/>
    </w:pPr>
    <w:rPr>
      <w:rFonts w:ascii="FHLHE E+ Futura Bk" w:eastAsia="FHLHE E+ Futura Bk" w:cs="Times New Roman"/>
      <w:color w:val="auto"/>
    </w:rPr>
  </w:style>
  <w:style w:type="paragraph" w:customStyle="1" w:styleId="22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autoRedefine/>
    <w:qFormat/>
    <w:uiPriority w:val="0"/>
    <w:rPr>
      <w:rFonts w:ascii="宋体" w:eastAsia="宋体" w:cs="Times New Roman"/>
      <w:color w:val="auto"/>
    </w:rPr>
  </w:style>
  <w:style w:type="paragraph" w:customStyle="1" w:styleId="233">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autoRedefine/>
    <w:qFormat/>
    <w:uiPriority w:val="0"/>
    <w:rPr>
      <w:rFonts w:ascii="仿宋_GB2312" w:eastAsia="仿宋_GB2312"/>
      <w:b/>
      <w:sz w:val="32"/>
      <w:szCs w:val="32"/>
    </w:rPr>
  </w:style>
  <w:style w:type="paragraph" w:customStyle="1" w:styleId="23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autoRedefine/>
    <w:qFormat/>
    <w:uiPriority w:val="0"/>
    <w:pPr>
      <w:spacing w:line="360" w:lineRule="auto"/>
    </w:pPr>
    <w:rPr>
      <w:szCs w:val="20"/>
    </w:rPr>
  </w:style>
  <w:style w:type="paragraph" w:customStyle="1" w:styleId="238">
    <w:name w:val="Char"/>
    <w:basedOn w:val="1"/>
    <w:autoRedefine/>
    <w:qFormat/>
    <w:uiPriority w:val="0"/>
    <w:rPr>
      <w:rFonts w:ascii="仿宋_GB2312" w:eastAsia="仿宋_GB2312"/>
      <w:b/>
      <w:sz w:val="32"/>
      <w:szCs w:val="32"/>
    </w:rPr>
  </w:style>
  <w:style w:type="paragraph" w:customStyle="1" w:styleId="23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autoRedefine/>
    <w:qFormat/>
    <w:uiPriority w:val="0"/>
    <w:rPr>
      <w:szCs w:val="20"/>
    </w:rPr>
  </w:style>
  <w:style w:type="paragraph" w:customStyle="1" w:styleId="24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4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8"/>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autoRedefine/>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5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autoRedefine/>
    <w:qFormat/>
    <w:uiPriority w:val="0"/>
    <w:rPr>
      <w:szCs w:val="20"/>
    </w:rPr>
  </w:style>
  <w:style w:type="paragraph" w:customStyle="1" w:styleId="26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autoRedefine/>
    <w:qFormat/>
    <w:uiPriority w:val="0"/>
    <w:rPr>
      <w:rFonts w:ascii="Tahoma" w:hAnsi="Tahoma"/>
      <w:sz w:val="24"/>
      <w:szCs w:val="20"/>
    </w:rPr>
  </w:style>
  <w:style w:type="paragraph" w:customStyle="1" w:styleId="267">
    <w:name w:val="标题五"/>
    <w:basedOn w:val="1"/>
    <w:autoRedefine/>
    <w:qFormat/>
    <w:uiPriority w:val="0"/>
    <w:pPr>
      <w:adjustRightInd/>
      <w:spacing w:beforeLines="50" w:line="360" w:lineRule="auto"/>
    </w:pPr>
    <w:rPr>
      <w:b/>
      <w:sz w:val="24"/>
    </w:rPr>
  </w:style>
  <w:style w:type="paragraph" w:customStyle="1" w:styleId="268">
    <w:name w:val="Char Char1101"/>
    <w:basedOn w:val="1"/>
    <w:autoRedefine/>
    <w:qFormat/>
    <w:uiPriority w:val="0"/>
    <w:pPr>
      <w:spacing w:line="360" w:lineRule="auto"/>
    </w:pPr>
    <w:rPr>
      <w:rFonts w:ascii="Tahoma" w:hAnsi="Tahoma"/>
      <w:sz w:val="24"/>
      <w:szCs w:val="20"/>
    </w:rPr>
  </w:style>
  <w:style w:type="paragraph" w:customStyle="1" w:styleId="269">
    <w:name w:val="Char Char Char Char Char Char Char Char1"/>
    <w:basedOn w:val="1"/>
    <w:autoRedefine/>
    <w:qFormat/>
    <w:uiPriority w:val="0"/>
    <w:pPr>
      <w:tabs>
        <w:tab w:val="left" w:pos="360"/>
      </w:tabs>
    </w:pPr>
    <w:rPr>
      <w:sz w:val="24"/>
      <w:szCs w:val="20"/>
    </w:rPr>
  </w:style>
  <w:style w:type="paragraph" w:customStyle="1" w:styleId="270">
    <w:name w:val="Char Char Char 字元 字元"/>
    <w:basedOn w:val="1"/>
    <w:autoRedefine/>
    <w:qFormat/>
    <w:uiPriority w:val="0"/>
    <w:pPr>
      <w:adjustRightInd/>
      <w:spacing w:line="360" w:lineRule="auto"/>
      <w:ind w:firstLine="200" w:firstLineChars="200"/>
    </w:pPr>
    <w:rPr>
      <w:szCs w:val="20"/>
    </w:rPr>
  </w:style>
  <w:style w:type="paragraph" w:customStyle="1" w:styleId="27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autoRedefine/>
    <w:qFormat/>
    <w:uiPriority w:val="0"/>
    <w:rPr>
      <w:rFonts w:ascii="仿宋_GB2312" w:eastAsia="仿宋_GB2312"/>
      <w:b/>
      <w:sz w:val="32"/>
      <w:szCs w:val="32"/>
    </w:rPr>
  </w:style>
  <w:style w:type="paragraph" w:customStyle="1" w:styleId="27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6"/>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autoRedefine/>
    <w:qFormat/>
    <w:uiPriority w:val="0"/>
    <w:pPr>
      <w:adjustRightInd/>
    </w:pPr>
    <w:rPr>
      <w:sz w:val="18"/>
      <w:szCs w:val="20"/>
    </w:rPr>
  </w:style>
  <w:style w:type="paragraph" w:customStyle="1" w:styleId="27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autoRedefine/>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7"/>
    <w:autoRedefine/>
    <w:qFormat/>
    <w:uiPriority w:val="0"/>
    <w:pPr>
      <w:snapToGrid w:val="0"/>
      <w:spacing w:line="360" w:lineRule="auto"/>
    </w:pPr>
    <w:rPr>
      <w:rFonts w:ascii="宋体"/>
      <w:b/>
      <w:sz w:val="24"/>
      <w:szCs w:val="20"/>
    </w:rPr>
  </w:style>
  <w:style w:type="paragraph" w:customStyle="1" w:styleId="288">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289">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autoRedefine/>
    <w:qFormat/>
    <w:uiPriority w:val="7"/>
    <w:pPr>
      <w:adjustRightInd/>
    </w:pPr>
    <w:rPr>
      <w:rFonts w:ascii="宋体" w:hAnsi="Courier New"/>
    </w:rPr>
  </w:style>
  <w:style w:type="paragraph" w:customStyle="1" w:styleId="291">
    <w:name w:val="Char3"/>
    <w:basedOn w:val="1"/>
    <w:autoRedefine/>
    <w:qFormat/>
    <w:uiPriority w:val="0"/>
    <w:pPr>
      <w:adjustRightInd/>
    </w:pPr>
    <w:rPr>
      <w:rFonts w:ascii="仿宋_GB2312" w:eastAsia="仿宋_GB2312"/>
      <w:b/>
      <w:sz w:val="32"/>
      <w:szCs w:val="32"/>
    </w:rPr>
  </w:style>
  <w:style w:type="paragraph" w:customStyle="1" w:styleId="29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6"/>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autoRedefine/>
    <w:qFormat/>
    <w:uiPriority w:val="0"/>
    <w:pPr>
      <w:widowControl/>
      <w:adjustRightInd/>
      <w:spacing w:after="160" w:line="240" w:lineRule="exact"/>
      <w:jc w:val="left"/>
    </w:pPr>
    <w:rPr>
      <w:szCs w:val="20"/>
    </w:rPr>
  </w:style>
  <w:style w:type="paragraph" w:customStyle="1" w:styleId="300">
    <w:name w:val="表格标题2"/>
    <w:basedOn w:val="301"/>
    <w:autoRedefine/>
    <w:qFormat/>
    <w:uiPriority w:val="0"/>
    <w:rPr>
      <w:b/>
    </w:rPr>
  </w:style>
  <w:style w:type="paragraph" w:customStyle="1" w:styleId="301">
    <w:name w:val="表格内文"/>
    <w:basedOn w:val="1"/>
    <w:autoRedefine/>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autoRedefine/>
    <w:qFormat/>
    <w:uiPriority w:val="0"/>
    <w:rPr>
      <w:rFonts w:ascii="仿宋_GB2312" w:eastAsia="仿宋_GB2312"/>
      <w:b/>
      <w:sz w:val="32"/>
      <w:szCs w:val="32"/>
    </w:rPr>
  </w:style>
  <w:style w:type="paragraph" w:customStyle="1" w:styleId="30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autoRedefine/>
    <w:qFormat/>
    <w:uiPriority w:val="0"/>
    <w:pPr>
      <w:spacing w:line="360" w:lineRule="auto"/>
    </w:pPr>
    <w:rPr>
      <w:szCs w:val="20"/>
    </w:rPr>
  </w:style>
  <w:style w:type="paragraph" w:customStyle="1" w:styleId="30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08">
    <w:name w:val="MM Topic 1"/>
    <w:basedOn w:val="5"/>
    <w:autoRedefine/>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autoRedefine/>
    <w:qFormat/>
    <w:uiPriority w:val="0"/>
    <w:pPr>
      <w:spacing w:line="360" w:lineRule="auto"/>
      <w:ind w:firstLine="200" w:firstLineChars="200"/>
    </w:pPr>
    <w:rPr>
      <w:kern w:val="0"/>
      <w:sz w:val="24"/>
      <w:szCs w:val="20"/>
    </w:rPr>
  </w:style>
  <w:style w:type="paragraph" w:customStyle="1" w:styleId="311">
    <w:name w:val="表格"/>
    <w:basedOn w:val="1"/>
    <w:autoRedefine/>
    <w:qFormat/>
    <w:uiPriority w:val="0"/>
    <w:pPr>
      <w:snapToGrid w:val="0"/>
      <w:ind w:firstLine="42" w:firstLineChars="21"/>
    </w:pPr>
    <w:rPr>
      <w:rFonts w:ascii="宋体" w:hAnsi="宋体"/>
      <w:kern w:val="0"/>
      <w:sz w:val="20"/>
      <w:szCs w:val="20"/>
    </w:rPr>
  </w:style>
  <w:style w:type="paragraph" w:customStyle="1" w:styleId="312">
    <w:name w:val="标书标题4"/>
    <w:basedOn w:val="9"/>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31"/>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autoRedefine/>
    <w:qFormat/>
    <w:uiPriority w:val="0"/>
    <w:pPr>
      <w:adjustRightInd/>
      <w:spacing w:line="300" w:lineRule="auto"/>
      <w:jc w:val="center"/>
    </w:pPr>
  </w:style>
  <w:style w:type="paragraph" w:customStyle="1" w:styleId="317">
    <w:name w:val="_Style 6"/>
    <w:basedOn w:val="1"/>
    <w:autoRedefine/>
    <w:qFormat/>
    <w:uiPriority w:val="34"/>
    <w:pPr>
      <w:adjustRightInd/>
      <w:ind w:firstLine="420" w:firstLineChars="200"/>
    </w:pPr>
    <w:rPr>
      <w:rFonts w:eastAsia="仿宋_GB2312"/>
      <w:sz w:val="28"/>
    </w:rPr>
  </w:style>
  <w:style w:type="paragraph" w:customStyle="1" w:styleId="31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5">
    <w:name w:val="trademark"/>
    <w:autoRedefine/>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autoRedefine/>
    <w:qFormat/>
    <w:uiPriority w:val="0"/>
    <w:rPr>
      <w:rFonts w:ascii="仿宋_GB2312" w:eastAsia="仿宋_GB2312"/>
      <w:b/>
      <w:sz w:val="32"/>
      <w:szCs w:val="20"/>
    </w:rPr>
  </w:style>
  <w:style w:type="paragraph" w:customStyle="1" w:styleId="32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autoRedefine/>
    <w:qFormat/>
    <w:uiPriority w:val="0"/>
    <w:pPr>
      <w:adjustRightInd/>
      <w:ind w:firstLine="200" w:firstLineChars="200"/>
    </w:pPr>
    <w:rPr>
      <w:rFonts w:ascii="Tahoma" w:hAnsi="Tahoma"/>
      <w:sz w:val="24"/>
      <w:szCs w:val="20"/>
    </w:rPr>
  </w:style>
  <w:style w:type="paragraph" w:customStyle="1" w:styleId="330">
    <w:name w:val="a1"/>
    <w:basedOn w:val="1"/>
    <w:autoRedefine/>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autoRedefine/>
    <w:qFormat/>
    <w:uiPriority w:val="0"/>
    <w:pPr>
      <w:spacing w:afterLines="50"/>
      <w:jc w:val="left"/>
      <w:outlineLvl w:val="3"/>
    </w:pPr>
    <w:rPr>
      <w:sz w:val="24"/>
      <w:szCs w:val="24"/>
    </w:rPr>
  </w:style>
  <w:style w:type="paragraph" w:customStyle="1" w:styleId="33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autoRedefine/>
    <w:qFormat/>
    <w:uiPriority w:val="0"/>
    <w:pPr>
      <w:adjustRightInd/>
    </w:pPr>
    <w:rPr>
      <w:rFonts w:ascii="Tahoma" w:hAnsi="Tahoma"/>
      <w:sz w:val="24"/>
      <w:szCs w:val="20"/>
    </w:rPr>
  </w:style>
  <w:style w:type="paragraph" w:customStyle="1" w:styleId="33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autoRedefine/>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autoRedefine/>
    <w:qFormat/>
    <w:uiPriority w:val="0"/>
    <w:pPr>
      <w:tabs>
        <w:tab w:val="left" w:pos="1260"/>
        <w:tab w:val="left" w:pos="1680"/>
        <w:tab w:val="left" w:pos="2100"/>
      </w:tabs>
      <w:ind w:left="0"/>
      <w:outlineLvl w:val="3"/>
    </w:pPr>
  </w:style>
  <w:style w:type="paragraph" w:customStyle="1" w:styleId="340">
    <w:name w:val="一级条标题"/>
    <w:basedOn w:val="341"/>
    <w:next w:val="323"/>
    <w:autoRedefine/>
    <w:qFormat/>
    <w:uiPriority w:val="0"/>
    <w:pPr>
      <w:tabs>
        <w:tab w:val="left" w:pos="1260"/>
        <w:tab w:val="left" w:pos="1680"/>
      </w:tabs>
      <w:spacing w:beforeLines="0" w:afterLines="0"/>
      <w:ind w:left="1680"/>
      <w:outlineLvl w:val="2"/>
    </w:pPr>
  </w:style>
  <w:style w:type="paragraph" w:customStyle="1" w:styleId="341">
    <w:name w:val="章标题"/>
    <w:next w:val="323"/>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6"/>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5"/>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5"/>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autoRedefine/>
    <w:qFormat/>
    <w:uiPriority w:val="0"/>
    <w:pPr>
      <w:tabs>
        <w:tab w:val="left" w:pos="840"/>
      </w:tabs>
      <w:spacing w:after="0"/>
      <w:ind w:left="900"/>
    </w:pPr>
  </w:style>
  <w:style w:type="paragraph" w:customStyle="1" w:styleId="34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autoRedefine/>
    <w:qFormat/>
    <w:uiPriority w:val="6"/>
    <w:pPr>
      <w:widowControl/>
      <w:adjustRightInd/>
      <w:ind w:left="720" w:hanging="720"/>
    </w:pPr>
    <w:rPr>
      <w:color w:val="000000"/>
      <w:kern w:val="0"/>
      <w:sz w:val="24"/>
      <w:szCs w:val="20"/>
    </w:rPr>
  </w:style>
  <w:style w:type="paragraph" w:customStyle="1" w:styleId="351">
    <w:name w:val="表1"/>
    <w:basedOn w:val="1"/>
    <w:autoRedefine/>
    <w:qFormat/>
    <w:uiPriority w:val="0"/>
    <w:pPr>
      <w:tabs>
        <w:tab w:val="left" w:pos="703"/>
      </w:tabs>
      <w:adjustRightInd/>
      <w:spacing w:line="360" w:lineRule="auto"/>
      <w:ind w:left="703"/>
      <w:jc w:val="center"/>
    </w:pPr>
  </w:style>
  <w:style w:type="paragraph" w:customStyle="1" w:styleId="35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355">
    <w:name w:val="2级标题"/>
    <w:basedOn w:val="356"/>
    <w:autoRedefine/>
    <w:qFormat/>
    <w:uiPriority w:val="0"/>
    <w:pPr>
      <w:jc w:val="left"/>
      <w:outlineLvl w:val="1"/>
    </w:pPr>
    <w:rPr>
      <w:rFonts w:ascii="Times New Roman" w:hAnsi="Times New Roman" w:eastAsia="仿宋"/>
      <w:sz w:val="30"/>
    </w:rPr>
  </w:style>
  <w:style w:type="paragraph" w:customStyle="1" w:styleId="356">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35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autoRedefine/>
    <w:qFormat/>
    <w:uiPriority w:val="0"/>
    <w:pPr>
      <w:tabs>
        <w:tab w:val="left" w:pos="840"/>
      </w:tabs>
      <w:adjustRightInd/>
      <w:ind w:left="840" w:hanging="420"/>
    </w:pPr>
  </w:style>
  <w:style w:type="paragraph" w:customStyle="1" w:styleId="36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9"/>
    <w:autoRedefine/>
    <w:qFormat/>
    <w:uiPriority w:val="0"/>
    <w:pPr>
      <w:tabs>
        <w:tab w:val="left" w:pos="2100"/>
        <w:tab w:val="clear" w:pos="864"/>
      </w:tabs>
      <w:adjustRightInd/>
      <w:ind w:left="2100" w:hanging="420"/>
    </w:pPr>
    <w:rPr>
      <w:lang w:val="en-US"/>
    </w:rPr>
  </w:style>
  <w:style w:type="paragraph" w:customStyle="1" w:styleId="370">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37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autoRedefine/>
    <w:qFormat/>
    <w:uiPriority w:val="6"/>
    <w:pPr>
      <w:spacing w:line="360" w:lineRule="auto"/>
    </w:pPr>
    <w:rPr>
      <w:szCs w:val="20"/>
    </w:rPr>
  </w:style>
  <w:style w:type="paragraph" w:customStyle="1" w:styleId="37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3"/>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7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autoRedefine/>
    <w:qFormat/>
    <w:uiPriority w:val="0"/>
    <w:pPr>
      <w:adjustRightInd/>
      <w:spacing w:line="360" w:lineRule="auto"/>
      <w:jc w:val="center"/>
    </w:pPr>
    <w:rPr>
      <w:sz w:val="24"/>
    </w:rPr>
  </w:style>
  <w:style w:type="paragraph" w:customStyle="1" w:styleId="383">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autoRedefine/>
    <w:qFormat/>
    <w:uiPriority w:val="6"/>
    <w:rPr>
      <w:rFonts w:ascii="仿宋_GB2312" w:eastAsia="仿宋_GB2312"/>
      <w:b/>
      <w:sz w:val="32"/>
      <w:szCs w:val="32"/>
    </w:rPr>
  </w:style>
  <w:style w:type="paragraph" w:customStyle="1" w:styleId="385">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autoRedefine/>
    <w:qFormat/>
    <w:uiPriority w:val="0"/>
    <w:pPr>
      <w:widowControl/>
      <w:adjustRightInd/>
      <w:spacing w:after="160" w:line="240" w:lineRule="exact"/>
      <w:jc w:val="left"/>
    </w:pPr>
    <w:rPr>
      <w:szCs w:val="20"/>
    </w:rPr>
  </w:style>
  <w:style w:type="paragraph" w:customStyle="1" w:styleId="388">
    <w:name w:val="Char Char1121"/>
    <w:basedOn w:val="1"/>
    <w:autoRedefine/>
    <w:qFormat/>
    <w:uiPriority w:val="0"/>
    <w:pPr>
      <w:spacing w:line="360" w:lineRule="auto"/>
    </w:pPr>
    <w:rPr>
      <w:szCs w:val="20"/>
    </w:rPr>
  </w:style>
  <w:style w:type="paragraph" w:customStyle="1" w:styleId="38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autoRedefine/>
    <w:qFormat/>
    <w:uiPriority w:val="0"/>
    <w:rPr>
      <w:rFonts w:ascii="Times New Roman" w:hAnsi="Times New Roman" w:eastAsia="宋体" w:cs="Times New Roman"/>
      <w:lang w:val="en-US" w:eastAsia="en-US" w:bidi="ar-SA"/>
    </w:rPr>
  </w:style>
  <w:style w:type="paragraph" w:customStyle="1" w:styleId="392">
    <w:name w:val="带编号样式"/>
    <w:basedOn w:val="310"/>
    <w:autoRedefine/>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9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autoRedefine/>
    <w:qFormat/>
    <w:uiPriority w:val="0"/>
    <w:pPr>
      <w:spacing w:line="240" w:lineRule="atLeast"/>
      <w:ind w:left="420" w:firstLine="420"/>
    </w:pPr>
    <w:rPr>
      <w:sz w:val="24"/>
    </w:rPr>
  </w:style>
  <w:style w:type="paragraph" w:customStyle="1" w:styleId="399">
    <w:name w:val="WW-正文文字缩进 2"/>
    <w:basedOn w:val="1"/>
    <w:autoRedefine/>
    <w:qFormat/>
    <w:uiPriority w:val="0"/>
    <w:pPr>
      <w:suppressAutoHyphens/>
      <w:adjustRightInd/>
      <w:ind w:firstLine="420"/>
    </w:pPr>
    <w:rPr>
      <w:kern w:val="1"/>
      <w:szCs w:val="20"/>
    </w:rPr>
  </w:style>
  <w:style w:type="paragraph" w:customStyle="1" w:styleId="40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6"/>
    <w:autoRedefine/>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autoRedefine/>
    <w:qFormat/>
    <w:uiPriority w:val="0"/>
    <w:pPr>
      <w:adjustRightInd/>
      <w:spacing w:line="400" w:lineRule="exact"/>
      <w:ind w:firstLine="200" w:firstLineChars="200"/>
    </w:pPr>
    <w:rPr>
      <w:rFonts w:ascii="Arial" w:hAnsi="Arial"/>
    </w:rPr>
  </w:style>
  <w:style w:type="paragraph" w:customStyle="1" w:styleId="40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9"/>
    <w:qFormat/>
    <w:uiPriority w:val="0"/>
    <w:pPr>
      <w:spacing w:after="120" w:line="480" w:lineRule="auto"/>
      <w:ind w:left="420" w:leftChars="200"/>
    </w:pPr>
    <w:rPr>
      <w:sz w:val="24"/>
      <w:szCs w:val="20"/>
    </w:rPr>
  </w:style>
  <w:style w:type="paragraph" w:customStyle="1" w:styleId="40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7"/>
    <w:autoRedefine/>
    <w:qFormat/>
    <w:uiPriority w:val="0"/>
    <w:pPr>
      <w:spacing w:before="0" w:after="0" w:line="240" w:lineRule="auto"/>
      <w:jc w:val="left"/>
    </w:pPr>
    <w:rPr>
      <w:rFonts w:cs="宋体"/>
      <w:sz w:val="21"/>
      <w:szCs w:val="20"/>
    </w:rPr>
  </w:style>
  <w:style w:type="paragraph" w:customStyle="1" w:styleId="40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autoRedefine/>
    <w:qFormat/>
    <w:uiPriority w:val="0"/>
    <w:rPr>
      <w:rFonts w:ascii="仿宋_GB2312" w:eastAsia="仿宋_GB2312"/>
      <w:b/>
      <w:sz w:val="32"/>
      <w:szCs w:val="20"/>
    </w:rPr>
  </w:style>
  <w:style w:type="paragraph" w:customStyle="1" w:styleId="415">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autoRedefine/>
    <w:qFormat/>
    <w:uiPriority w:val="0"/>
    <w:rPr>
      <w:rFonts w:ascii="仿宋_GB2312" w:eastAsia="仿宋_GB2312"/>
      <w:b/>
      <w:sz w:val="32"/>
      <w:szCs w:val="32"/>
    </w:rPr>
  </w:style>
  <w:style w:type="paragraph" w:customStyle="1" w:styleId="419">
    <w:name w:val="Char3 Char Char Char1"/>
    <w:basedOn w:val="1"/>
    <w:autoRedefine/>
    <w:qFormat/>
    <w:uiPriority w:val="6"/>
    <w:pPr>
      <w:widowControl/>
      <w:adjustRightInd/>
      <w:spacing w:after="160" w:line="240" w:lineRule="exact"/>
      <w:jc w:val="left"/>
    </w:pPr>
    <w:rPr>
      <w:szCs w:val="20"/>
    </w:rPr>
  </w:style>
  <w:style w:type="paragraph" w:customStyle="1" w:styleId="420">
    <w:name w:val="Char1 Char Char Char21"/>
    <w:basedOn w:val="1"/>
    <w:autoRedefine/>
    <w:qFormat/>
    <w:uiPriority w:val="0"/>
    <w:rPr>
      <w:rFonts w:ascii="Tahoma" w:hAnsi="Tahoma"/>
      <w:sz w:val="24"/>
      <w:szCs w:val="20"/>
    </w:rPr>
  </w:style>
  <w:style w:type="paragraph" w:customStyle="1" w:styleId="42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autoRedefine/>
    <w:qFormat/>
    <w:uiPriority w:val="0"/>
    <w:pPr>
      <w:spacing w:line="360" w:lineRule="auto"/>
      <w:ind w:firstLine="200" w:firstLineChars="200"/>
    </w:pPr>
    <w:rPr>
      <w:sz w:val="24"/>
    </w:rPr>
  </w:style>
  <w:style w:type="paragraph" w:customStyle="1" w:styleId="42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autoRedefine/>
    <w:qFormat/>
    <w:uiPriority w:val="0"/>
    <w:pPr>
      <w:adjustRightInd/>
      <w:ind w:firstLine="200" w:firstLineChars="200"/>
    </w:pPr>
    <w:rPr>
      <w:rFonts w:ascii="Tahoma" w:hAnsi="Tahoma"/>
      <w:sz w:val="24"/>
      <w:szCs w:val="20"/>
    </w:rPr>
  </w:style>
  <w:style w:type="paragraph" w:customStyle="1" w:styleId="429">
    <w:name w:val="_标题2"/>
    <w:basedOn w:val="396"/>
    <w:next w:val="396"/>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0">
    <w:name w:val="样式1 + (中宋体"/>
    <w:basedOn w:val="40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autoRedefine/>
    <w:qFormat/>
    <w:uiPriority w:val="0"/>
    <w:pPr>
      <w:adjustRightInd/>
      <w:spacing w:line="360" w:lineRule="auto"/>
    </w:pPr>
    <w:rPr>
      <w:rFonts w:ascii="宋体" w:hAnsi="宋体"/>
      <w:szCs w:val="20"/>
    </w:rPr>
  </w:style>
  <w:style w:type="paragraph" w:customStyle="1" w:styleId="43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autoRedefine/>
    <w:qFormat/>
    <w:uiPriority w:val="0"/>
    <w:pPr>
      <w:adjustRightInd/>
    </w:pPr>
    <w:rPr>
      <w:rFonts w:ascii="Tahoma" w:hAnsi="Tahoma"/>
      <w:sz w:val="24"/>
    </w:rPr>
  </w:style>
  <w:style w:type="paragraph" w:customStyle="1" w:styleId="437">
    <w:name w:val="Char Char Char Char11"/>
    <w:basedOn w:val="1"/>
    <w:autoRedefine/>
    <w:qFormat/>
    <w:uiPriority w:val="0"/>
    <w:rPr>
      <w:rFonts w:ascii="Tahoma" w:hAnsi="Tahoma"/>
      <w:sz w:val="24"/>
      <w:szCs w:val="20"/>
    </w:rPr>
  </w:style>
  <w:style w:type="paragraph" w:customStyle="1" w:styleId="43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autoRedefine/>
    <w:qFormat/>
    <w:uiPriority w:val="0"/>
    <w:rPr>
      <w:rFonts w:ascii="Tahoma" w:hAnsi="Tahoma"/>
      <w:sz w:val="24"/>
      <w:szCs w:val="20"/>
    </w:rPr>
  </w:style>
  <w:style w:type="paragraph" w:customStyle="1" w:styleId="440">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autoRedefine/>
    <w:qFormat/>
    <w:uiPriority w:val="0"/>
    <w:pPr>
      <w:adjustRightInd/>
    </w:pPr>
    <w:rPr>
      <w:szCs w:val="20"/>
    </w:rPr>
  </w:style>
  <w:style w:type="paragraph" w:customStyle="1" w:styleId="44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444">
    <w:name w:val="_Style 5"/>
    <w:basedOn w:val="1"/>
    <w:autoRedefine/>
    <w:qFormat/>
    <w:uiPriority w:val="34"/>
    <w:pPr>
      <w:adjustRightInd/>
      <w:ind w:firstLine="420" w:firstLineChars="200"/>
    </w:pPr>
    <w:rPr>
      <w:rFonts w:eastAsia="仿宋_GB2312"/>
      <w:sz w:val="28"/>
    </w:rPr>
  </w:style>
  <w:style w:type="paragraph" w:customStyle="1" w:styleId="44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autoRedefine/>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autoRedefine/>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3"/>
    <w:autoRedefine/>
    <w:qFormat/>
    <w:uiPriority w:val="0"/>
    <w:pPr>
      <w:snapToGrid w:val="0"/>
      <w:ind w:firstLine="480" w:firstLineChars="200"/>
    </w:pPr>
    <w:rPr>
      <w:rFonts w:ascii="Times New Roman"/>
      <w:szCs w:val="24"/>
      <w:lang w:val="en-US"/>
    </w:rPr>
  </w:style>
  <w:style w:type="paragraph" w:customStyle="1" w:styleId="453">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autoRedefine/>
    <w:qFormat/>
    <w:uiPriority w:val="0"/>
    <w:rPr>
      <w:rFonts w:ascii="宋体" w:hAnsi="Times New Roman" w:eastAsia="宋体" w:cs="Times New Roman"/>
      <w:kern w:val="2"/>
      <w:lang w:val="en-US" w:eastAsia="zh-CN" w:bidi="ar-SA"/>
    </w:rPr>
  </w:style>
  <w:style w:type="paragraph" w:customStyle="1" w:styleId="455">
    <w:name w:val="MM Title"/>
    <w:basedOn w:val="60"/>
    <w:autoRedefine/>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autoRedefine/>
    <w:qFormat/>
    <w:uiPriority w:val="0"/>
    <w:pPr>
      <w:tabs>
        <w:tab w:val="left" w:pos="360"/>
      </w:tabs>
    </w:pPr>
    <w:rPr>
      <w:sz w:val="24"/>
      <w:szCs w:val="20"/>
    </w:rPr>
  </w:style>
  <w:style w:type="paragraph" w:customStyle="1" w:styleId="45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8"/>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7">
    <w:name w:val="p0"/>
    <w:basedOn w:val="1"/>
    <w:autoRedefine/>
    <w:qFormat/>
    <w:uiPriority w:val="0"/>
    <w:pPr>
      <w:widowControl/>
      <w:adjustRightInd/>
    </w:pPr>
    <w:rPr>
      <w:kern w:val="0"/>
      <w:szCs w:val="21"/>
    </w:rPr>
  </w:style>
  <w:style w:type="paragraph" w:customStyle="1" w:styleId="468">
    <w:name w:val="Char6"/>
    <w:basedOn w:val="1"/>
    <w:autoRedefine/>
    <w:qFormat/>
    <w:uiPriority w:val="0"/>
    <w:rPr>
      <w:rFonts w:ascii="仿宋_GB2312" w:eastAsia="仿宋_GB2312"/>
      <w:b/>
      <w:sz w:val="32"/>
      <w:szCs w:val="32"/>
    </w:rPr>
  </w:style>
  <w:style w:type="paragraph" w:customStyle="1" w:styleId="469">
    <w:name w:val="Char111"/>
    <w:basedOn w:val="1"/>
    <w:autoRedefine/>
    <w:qFormat/>
    <w:uiPriority w:val="0"/>
    <w:rPr>
      <w:rFonts w:ascii="仿宋_GB2312" w:eastAsia="仿宋_GB2312"/>
      <w:b/>
      <w:sz w:val="32"/>
      <w:szCs w:val="32"/>
    </w:rPr>
  </w:style>
  <w:style w:type="paragraph" w:customStyle="1" w:styleId="470">
    <w:name w:val="标题3"/>
    <w:basedOn w:val="7"/>
    <w:next w:val="54"/>
    <w:autoRedefine/>
    <w:qFormat/>
    <w:uiPriority w:val="0"/>
    <w:pPr>
      <w:tabs>
        <w:tab w:val="clear" w:pos="900"/>
      </w:tabs>
      <w:spacing w:after="0" w:line="360" w:lineRule="auto"/>
    </w:pPr>
    <w:rPr>
      <w:rFonts w:ascii="仿宋" w:hAnsi="仿宋" w:eastAsia="仿宋" w:cs="仿宋"/>
    </w:rPr>
  </w:style>
  <w:style w:type="paragraph" w:customStyle="1" w:styleId="47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autoRedefine/>
    <w:qFormat/>
    <w:uiPriority w:val="0"/>
    <w:pPr>
      <w:adjustRightInd/>
      <w:ind w:firstLine="200" w:firstLineChars="200"/>
    </w:pPr>
    <w:rPr>
      <w:rFonts w:ascii="Tahoma" w:hAnsi="Tahoma"/>
      <w:sz w:val="24"/>
      <w:szCs w:val="20"/>
    </w:rPr>
  </w:style>
  <w:style w:type="paragraph" w:customStyle="1" w:styleId="474">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5"/>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autoRedefine/>
    <w:qFormat/>
    <w:uiPriority w:val="0"/>
    <w:rPr>
      <w:rFonts w:ascii="仿宋_GB2312" w:eastAsia="仿宋_GB2312"/>
      <w:b/>
      <w:sz w:val="32"/>
      <w:szCs w:val="32"/>
    </w:rPr>
  </w:style>
  <w:style w:type="paragraph" w:customStyle="1" w:styleId="477">
    <w:name w:val="五级条标题"/>
    <w:basedOn w:val="478"/>
    <w:next w:val="323"/>
    <w:autoRedefine/>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autoRedefine/>
    <w:qFormat/>
    <w:uiPriority w:val="0"/>
    <w:pPr>
      <w:tabs>
        <w:tab w:val="left" w:pos="2940"/>
        <w:tab w:val="clear" w:pos="1260"/>
        <w:tab w:val="clear" w:pos="1680"/>
        <w:tab w:val="clear" w:pos="2100"/>
        <w:tab w:val="clear" w:pos="2520"/>
      </w:tabs>
      <w:ind w:left="2940"/>
      <w:outlineLvl w:val="5"/>
    </w:pPr>
  </w:style>
  <w:style w:type="paragraph" w:customStyle="1" w:styleId="47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autoRedefine/>
    <w:qFormat/>
    <w:uiPriority w:val="0"/>
    <w:rPr>
      <w:rFonts w:ascii="仿宋_GB2312" w:eastAsia="仿宋_GB2312"/>
      <w:b/>
      <w:sz w:val="32"/>
      <w:szCs w:val="32"/>
    </w:rPr>
  </w:style>
  <w:style w:type="paragraph" w:customStyle="1" w:styleId="48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autoRedefine/>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5">
    <w:name w:val="单元格左对齐"/>
    <w:basedOn w:val="1"/>
    <w:autoRedefine/>
    <w:qFormat/>
    <w:uiPriority w:val="0"/>
    <w:pPr>
      <w:adjustRightInd/>
      <w:spacing w:line="360" w:lineRule="auto"/>
    </w:pPr>
    <w:rPr>
      <w:sz w:val="24"/>
    </w:rPr>
  </w:style>
  <w:style w:type="paragraph" w:customStyle="1" w:styleId="486">
    <w:name w:val="正文主体"/>
    <w:basedOn w:val="307"/>
    <w:autoRedefine/>
    <w:qFormat/>
    <w:uiPriority w:val="0"/>
  </w:style>
  <w:style w:type="paragraph" w:customStyle="1" w:styleId="48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autoRedefine/>
    <w:qFormat/>
    <w:uiPriority w:val="0"/>
    <w:pPr>
      <w:adjustRightInd/>
      <w:spacing w:line="360" w:lineRule="auto"/>
      <w:ind w:firstLine="480" w:firstLineChars="200"/>
    </w:pPr>
    <w:rPr>
      <w:sz w:val="24"/>
      <w:szCs w:val="20"/>
    </w:rPr>
  </w:style>
  <w:style w:type="paragraph" w:customStyle="1" w:styleId="491">
    <w:name w:val="P1"/>
    <w:basedOn w:val="1"/>
    <w:autoRedefine/>
    <w:qFormat/>
    <w:uiPriority w:val="0"/>
    <w:pPr>
      <w:adjustRightInd/>
      <w:spacing w:line="288" w:lineRule="auto"/>
      <w:ind w:firstLine="425" w:firstLineChars="200"/>
    </w:pPr>
  </w:style>
  <w:style w:type="paragraph" w:customStyle="1" w:styleId="492">
    <w:name w:val="列表内容"/>
    <w:basedOn w:val="1"/>
    <w:next w:val="1"/>
    <w:autoRedefine/>
    <w:qFormat/>
    <w:uiPriority w:val="0"/>
    <w:pPr>
      <w:widowControl/>
      <w:tabs>
        <w:tab w:val="left" w:pos="840"/>
      </w:tabs>
      <w:ind w:left="840" w:hanging="420"/>
      <w:jc w:val="left"/>
    </w:pPr>
    <w:rPr>
      <w:kern w:val="0"/>
      <w:sz w:val="18"/>
    </w:rPr>
  </w:style>
  <w:style w:type="paragraph" w:customStyle="1" w:styleId="493">
    <w:name w:val="Char Char11 Char Char Char1"/>
    <w:basedOn w:val="1"/>
    <w:autoRedefine/>
    <w:qFormat/>
    <w:uiPriority w:val="6"/>
    <w:pPr>
      <w:spacing w:line="360" w:lineRule="auto"/>
    </w:pPr>
    <w:rPr>
      <w:szCs w:val="20"/>
    </w:rPr>
  </w:style>
  <w:style w:type="paragraph" w:customStyle="1" w:styleId="49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5">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3"/>
    <w:autoRedefine/>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autoRedefine/>
    <w:qFormat/>
    <w:uiPriority w:val="0"/>
    <w:pPr>
      <w:spacing w:line="360" w:lineRule="auto"/>
    </w:pPr>
    <w:rPr>
      <w:szCs w:val="20"/>
    </w:rPr>
  </w:style>
  <w:style w:type="paragraph" w:customStyle="1" w:styleId="50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autoRedefine/>
    <w:qFormat/>
    <w:uiPriority w:val="0"/>
    <w:rPr>
      <w:rFonts w:ascii="仿宋_GB2312" w:eastAsia="仿宋_GB2312"/>
      <w:b/>
      <w:sz w:val="32"/>
      <w:szCs w:val="32"/>
    </w:rPr>
  </w:style>
  <w:style w:type="paragraph" w:customStyle="1" w:styleId="50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6">
    <w:name w:val="Char Char4 Char Char"/>
    <w:basedOn w:val="1"/>
    <w:autoRedefine/>
    <w:qFormat/>
    <w:uiPriority w:val="0"/>
    <w:pPr>
      <w:widowControl/>
      <w:adjustRightInd/>
      <w:spacing w:after="160" w:line="240" w:lineRule="exact"/>
      <w:jc w:val="left"/>
    </w:pPr>
  </w:style>
  <w:style w:type="paragraph" w:customStyle="1" w:styleId="50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autoRedefine/>
    <w:qFormat/>
    <w:uiPriority w:val="0"/>
    <w:pPr>
      <w:spacing w:line="360" w:lineRule="auto"/>
    </w:pPr>
    <w:rPr>
      <w:szCs w:val="20"/>
    </w:rPr>
  </w:style>
  <w:style w:type="paragraph" w:customStyle="1" w:styleId="50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9"/>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autoRedefine/>
    <w:qFormat/>
    <w:uiPriority w:val="0"/>
    <w:pPr>
      <w:adjustRightInd/>
      <w:ind w:firstLine="200" w:firstLineChars="200"/>
    </w:pPr>
    <w:rPr>
      <w:rFonts w:ascii="Tahoma" w:hAnsi="Tahoma"/>
      <w:sz w:val="24"/>
      <w:szCs w:val="20"/>
    </w:rPr>
  </w:style>
  <w:style w:type="paragraph" w:customStyle="1" w:styleId="516">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autoRedefine/>
    <w:qFormat/>
    <w:uiPriority w:val="0"/>
    <w:pPr>
      <w:tabs>
        <w:tab w:val="left" w:pos="0"/>
      </w:tabs>
      <w:ind w:left="900" w:firstLine="0" w:firstLineChars="0"/>
    </w:pPr>
  </w:style>
  <w:style w:type="paragraph" w:customStyle="1" w:styleId="519">
    <w:name w:val="Bulleted List"/>
    <w:basedOn w:val="1"/>
    <w:autoRedefine/>
    <w:qFormat/>
    <w:uiPriority w:val="0"/>
    <w:pPr>
      <w:tabs>
        <w:tab w:val="left" w:pos="1260"/>
      </w:tabs>
      <w:adjustRightInd/>
      <w:ind w:left="1260" w:hanging="420"/>
    </w:pPr>
  </w:style>
  <w:style w:type="paragraph" w:customStyle="1" w:styleId="520">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autoRedefine/>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autoRedefine/>
    <w:qFormat/>
    <w:uiPriority w:val="0"/>
    <w:rPr>
      <w:rFonts w:ascii="Tahoma" w:hAnsi="Tahoma" w:cs="仿宋_GB2312"/>
      <w:sz w:val="24"/>
      <w:szCs w:val="20"/>
    </w:rPr>
  </w:style>
  <w:style w:type="paragraph" w:customStyle="1" w:styleId="523">
    <w:name w:val="正文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autoRedefine/>
    <w:qFormat/>
    <w:uiPriority w:val="0"/>
    <w:rPr>
      <w:rFonts w:ascii="仿宋_GB2312" w:eastAsia="仿宋_GB2312"/>
      <w:b/>
      <w:sz w:val="32"/>
      <w:szCs w:val="20"/>
    </w:rPr>
  </w:style>
  <w:style w:type="paragraph" w:customStyle="1" w:styleId="52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autoRedefine/>
    <w:qFormat/>
    <w:uiPriority w:val="0"/>
    <w:rPr>
      <w:rFonts w:ascii="仿宋_GB2312" w:eastAsia="仿宋_GB2312"/>
      <w:b/>
      <w:sz w:val="32"/>
      <w:szCs w:val="20"/>
    </w:rPr>
  </w:style>
  <w:style w:type="paragraph" w:customStyle="1" w:styleId="53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3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autoRedefine/>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54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autoRedefine/>
    <w:qFormat/>
    <w:uiPriority w:val="0"/>
    <w:pPr>
      <w:widowControl/>
      <w:spacing w:after="160" w:line="240" w:lineRule="exact"/>
      <w:jc w:val="left"/>
    </w:pPr>
    <w:rPr>
      <w:rFonts w:eastAsia="仿宋_GB2312"/>
      <w:sz w:val="28"/>
    </w:rPr>
  </w:style>
  <w:style w:type="paragraph" w:customStyle="1" w:styleId="544">
    <w:name w:val="Char21"/>
    <w:basedOn w:val="1"/>
    <w:autoRedefine/>
    <w:qFormat/>
    <w:uiPriority w:val="0"/>
    <w:pPr>
      <w:adjustRightInd/>
      <w:ind w:firstLine="200" w:firstLineChars="200"/>
    </w:pPr>
    <w:rPr>
      <w:rFonts w:ascii="仿宋_GB2312" w:eastAsia="仿宋_GB2312"/>
      <w:b/>
      <w:sz w:val="32"/>
      <w:szCs w:val="32"/>
    </w:rPr>
  </w:style>
  <w:style w:type="paragraph" w:customStyle="1" w:styleId="545">
    <w:name w:val="列表段落1"/>
    <w:basedOn w:val="1"/>
    <w:autoRedefine/>
    <w:qFormat/>
    <w:uiPriority w:val="34"/>
    <w:pPr>
      <w:adjustRightInd/>
      <w:ind w:right="238" w:firstLine="420"/>
    </w:pPr>
    <w:rPr>
      <w:rFonts w:ascii="Calibri" w:hAnsi="Calibri"/>
      <w:sz w:val="24"/>
    </w:rPr>
  </w:style>
  <w:style w:type="paragraph" w:customStyle="1" w:styleId="546">
    <w:name w:val="Char Char110"/>
    <w:basedOn w:val="1"/>
    <w:autoRedefine/>
    <w:qFormat/>
    <w:uiPriority w:val="6"/>
    <w:pPr>
      <w:spacing w:line="360" w:lineRule="auto"/>
    </w:pPr>
    <w:rPr>
      <w:rFonts w:ascii="Tahoma" w:hAnsi="Tahoma"/>
      <w:sz w:val="24"/>
      <w:szCs w:val="20"/>
    </w:rPr>
  </w:style>
  <w:style w:type="paragraph" w:customStyle="1" w:styleId="54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4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autoRedefine/>
    <w:qFormat/>
    <w:uiPriority w:val="0"/>
    <w:rPr>
      <w:rFonts w:ascii="Tahoma" w:hAnsi="Tahoma" w:cs="仿宋_GB2312"/>
      <w:sz w:val="24"/>
      <w:szCs w:val="20"/>
    </w:rPr>
  </w:style>
  <w:style w:type="paragraph" w:customStyle="1" w:styleId="55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8"/>
    <w:autoRedefine/>
    <w:qFormat/>
    <w:uiPriority w:val="2"/>
    <w:pPr>
      <w:tabs>
        <w:tab w:val="clear" w:pos="390"/>
        <w:tab w:val="clear" w:pos="454"/>
      </w:tabs>
      <w:ind w:left="840" w:hanging="420"/>
      <w:contextualSpacing/>
    </w:pPr>
    <w:rPr>
      <w:rFonts w:cs="宋体"/>
    </w:rPr>
  </w:style>
  <w:style w:type="paragraph" w:customStyle="1" w:styleId="55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6">
    <w:name w:val="_Style 12"/>
    <w:basedOn w:val="21"/>
    <w:autoRedefine/>
    <w:qFormat/>
    <w:uiPriority w:val="0"/>
    <w:pPr>
      <w:snapToGrid w:val="0"/>
      <w:spacing w:line="360" w:lineRule="auto"/>
    </w:pPr>
  </w:style>
  <w:style w:type="paragraph" w:customStyle="1" w:styleId="55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autoRedefine/>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autoRedefine/>
    <w:qFormat/>
    <w:uiPriority w:val="0"/>
    <w:pPr>
      <w:outlineLvl w:val="2"/>
    </w:pPr>
  </w:style>
  <w:style w:type="paragraph" w:customStyle="1" w:styleId="56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autoRedefine/>
    <w:qFormat/>
    <w:uiPriority w:val="0"/>
    <w:pPr>
      <w:adjustRightInd/>
      <w:ind w:firstLine="200" w:firstLineChars="200"/>
    </w:pPr>
    <w:rPr>
      <w:rFonts w:ascii="Tahoma" w:hAnsi="Tahoma"/>
      <w:sz w:val="24"/>
      <w:szCs w:val="20"/>
    </w:rPr>
  </w:style>
  <w:style w:type="paragraph" w:customStyle="1" w:styleId="56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67">
    <w:name w:val="MM Empty"/>
    <w:basedOn w:val="1"/>
    <w:autoRedefine/>
    <w:qFormat/>
    <w:uiPriority w:val="0"/>
    <w:pPr>
      <w:adjustRightInd/>
    </w:pPr>
  </w:style>
  <w:style w:type="paragraph" w:customStyle="1" w:styleId="568">
    <w:name w:val="Char24"/>
    <w:basedOn w:val="1"/>
    <w:autoRedefine/>
    <w:qFormat/>
    <w:uiPriority w:val="0"/>
    <w:rPr>
      <w:rFonts w:ascii="仿宋_GB2312" w:eastAsia="仿宋_GB2312"/>
      <w:b/>
      <w:sz w:val="32"/>
      <w:szCs w:val="32"/>
    </w:rPr>
  </w:style>
  <w:style w:type="paragraph" w:customStyle="1" w:styleId="569">
    <w:name w:val="正文箭头"/>
    <w:basedOn w:val="221"/>
    <w:autoRedefine/>
    <w:qFormat/>
    <w:uiPriority w:val="0"/>
  </w:style>
  <w:style w:type="paragraph" w:customStyle="1" w:styleId="570">
    <w:name w:val="U_编号2"/>
    <w:basedOn w:val="1"/>
    <w:autoRedefine/>
    <w:qFormat/>
    <w:uiPriority w:val="0"/>
    <w:pPr>
      <w:tabs>
        <w:tab w:val="left" w:pos="785"/>
      </w:tabs>
      <w:adjustRightInd/>
      <w:spacing w:beforeLines="10" w:afterLines="10" w:line="300" w:lineRule="auto"/>
    </w:pPr>
    <w:rPr>
      <w:sz w:val="24"/>
    </w:rPr>
  </w:style>
  <w:style w:type="paragraph" w:customStyle="1" w:styleId="57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7"/>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5"/>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autoRedefine/>
    <w:qFormat/>
    <w:uiPriority w:val="34"/>
    <w:pPr>
      <w:adjustRightInd/>
      <w:ind w:firstLine="420" w:firstLineChars="200"/>
    </w:pPr>
    <w:rPr>
      <w:rFonts w:eastAsia="仿宋_GB2312"/>
      <w:sz w:val="28"/>
    </w:rPr>
  </w:style>
  <w:style w:type="paragraph" w:customStyle="1" w:styleId="576">
    <w:name w:val="表格 内容"/>
    <w:basedOn w:val="412"/>
    <w:autoRedefine/>
    <w:qFormat/>
    <w:uiPriority w:val="0"/>
    <w:rPr>
      <w:b w:val="0"/>
      <w:sz w:val="20"/>
    </w:rPr>
  </w:style>
  <w:style w:type="paragraph" w:customStyle="1" w:styleId="577">
    <w:name w:val="正文首行缩进1"/>
    <w:basedOn w:val="3"/>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10"/>
    <w:next w:val="1"/>
    <w:autoRedefine/>
    <w:qFormat/>
    <w:uiPriority w:val="0"/>
    <w:pPr>
      <w:tabs>
        <w:tab w:val="left" w:pos="1080"/>
        <w:tab w:val="clear" w:pos="1008"/>
      </w:tabs>
      <w:ind w:left="1080" w:hanging="1080"/>
    </w:pPr>
  </w:style>
  <w:style w:type="paragraph" w:customStyle="1" w:styleId="580">
    <w:name w:val="数字标题1"/>
    <w:basedOn w:val="5"/>
    <w:next w:val="1"/>
    <w:autoRedefine/>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autoRedefine/>
    <w:qFormat/>
    <w:uiPriority w:val="0"/>
    <w:pPr>
      <w:widowControl/>
    </w:pPr>
    <w:rPr>
      <w:kern w:val="0"/>
      <w:sz w:val="24"/>
      <w:szCs w:val="20"/>
    </w:rPr>
  </w:style>
  <w:style w:type="paragraph" w:customStyle="1" w:styleId="588">
    <w:name w:val="Char Char113"/>
    <w:basedOn w:val="1"/>
    <w:autoRedefine/>
    <w:qFormat/>
    <w:uiPriority w:val="0"/>
    <w:pPr>
      <w:widowControl/>
      <w:spacing w:after="160" w:line="240" w:lineRule="exact"/>
      <w:jc w:val="left"/>
    </w:pPr>
    <w:rPr>
      <w:rFonts w:eastAsia="仿宋_GB2312"/>
      <w:sz w:val="28"/>
    </w:rPr>
  </w:style>
  <w:style w:type="paragraph" w:customStyle="1" w:styleId="58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autoRedefine/>
    <w:qFormat/>
    <w:uiPriority w:val="34"/>
    <w:pPr>
      <w:adjustRightInd/>
      <w:ind w:firstLine="420" w:firstLineChars="200"/>
    </w:pPr>
    <w:rPr>
      <w:rFonts w:eastAsia="仿宋_GB2312"/>
      <w:sz w:val="28"/>
    </w:rPr>
  </w:style>
  <w:style w:type="paragraph" w:customStyle="1" w:styleId="59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59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autoRedefine/>
    <w:qFormat/>
    <w:uiPriority w:val="6"/>
    <w:pPr>
      <w:widowControl/>
      <w:spacing w:after="160" w:line="240" w:lineRule="exact"/>
      <w:jc w:val="left"/>
    </w:pPr>
    <w:rPr>
      <w:rFonts w:eastAsia="仿宋_GB2312"/>
      <w:sz w:val="28"/>
    </w:rPr>
  </w:style>
  <w:style w:type="paragraph" w:customStyle="1" w:styleId="597">
    <w:name w:val="正文 图"/>
    <w:basedOn w:val="126"/>
    <w:autoRedefine/>
    <w:qFormat/>
    <w:uiPriority w:val="0"/>
    <w:pPr>
      <w:adjustRightInd/>
      <w:spacing w:before="0"/>
      <w:ind w:firstLine="0"/>
      <w:jc w:val="center"/>
    </w:pPr>
    <w:rPr>
      <w:rFonts w:ascii="微软雅黑" w:hAnsi="微软雅黑"/>
    </w:rPr>
  </w:style>
  <w:style w:type="paragraph" w:customStyle="1" w:styleId="59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autoRedefine/>
    <w:qFormat/>
    <w:uiPriority w:val="0"/>
    <w:pPr>
      <w:ind w:left="0"/>
    </w:pPr>
  </w:style>
  <w:style w:type="paragraph" w:customStyle="1" w:styleId="60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autoRedefine/>
    <w:qFormat/>
    <w:uiPriority w:val="0"/>
    <w:pPr>
      <w:adjustRightInd/>
      <w:spacing w:line="360" w:lineRule="auto"/>
      <w:ind w:firstLine="480"/>
    </w:pPr>
    <w:rPr>
      <w:sz w:val="24"/>
    </w:rPr>
  </w:style>
  <w:style w:type="paragraph" w:customStyle="1" w:styleId="604">
    <w:name w:val="列出段落111"/>
    <w:basedOn w:val="1"/>
    <w:autoRedefine/>
    <w:qFormat/>
    <w:uiPriority w:val="34"/>
    <w:pPr>
      <w:ind w:firstLine="420" w:firstLineChars="200"/>
    </w:pPr>
  </w:style>
  <w:style w:type="paragraph" w:customStyle="1" w:styleId="605">
    <w:name w:val="标准文本"/>
    <w:basedOn w:val="1"/>
    <w:link w:val="941"/>
    <w:autoRedefine/>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autoRedefine/>
    <w:qFormat/>
    <w:uiPriority w:val="34"/>
    <w:pPr>
      <w:adjustRightInd/>
      <w:ind w:firstLine="420" w:firstLineChars="200"/>
    </w:pPr>
  </w:style>
  <w:style w:type="paragraph" w:customStyle="1" w:styleId="60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0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6"/>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autoRedefine/>
    <w:qFormat/>
    <w:uiPriority w:val="0"/>
    <w:pPr>
      <w:adjustRightInd/>
      <w:jc w:val="left"/>
    </w:pPr>
    <w:rPr>
      <w:rFonts w:ascii="Calibri" w:hAnsi="Calibri"/>
      <w:kern w:val="0"/>
      <w:sz w:val="22"/>
      <w:szCs w:val="22"/>
      <w:lang w:eastAsia="en-US"/>
    </w:rPr>
  </w:style>
  <w:style w:type="paragraph" w:customStyle="1" w:styleId="61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19">
    <w:name w:val="纯文本3"/>
    <w:basedOn w:val="1"/>
    <w:autoRedefine/>
    <w:qFormat/>
    <w:uiPriority w:val="0"/>
    <w:pPr>
      <w:adjustRightInd/>
      <w:snapToGrid w:val="0"/>
      <w:jc w:val="left"/>
    </w:pPr>
    <w:rPr>
      <w:rFonts w:ascii="Century Gothic" w:hAnsi="楷体_GB2312" w:eastAsia="Century Gothic"/>
      <w:szCs w:val="20"/>
    </w:rPr>
  </w:style>
  <w:style w:type="character" w:customStyle="1" w:styleId="620">
    <w:name w:val="表格非标题文字 Char"/>
    <w:link w:val="80"/>
    <w:autoRedefine/>
    <w:qFormat/>
    <w:uiPriority w:val="0"/>
    <w:rPr>
      <w:rFonts w:ascii="Futura Bk" w:hAnsi="Futura Bk"/>
      <w:kern w:val="2"/>
      <w:sz w:val="18"/>
      <w:szCs w:val="21"/>
      <w:lang w:val="en-US" w:eastAsia="zh-CN" w:bidi="ar-SA"/>
    </w:rPr>
  </w:style>
  <w:style w:type="character" w:customStyle="1" w:styleId="621">
    <w:name w:val="*正文 Char"/>
    <w:link w:val="81"/>
    <w:autoRedefine/>
    <w:qFormat/>
    <w:locked/>
    <w:uiPriority w:val="0"/>
    <w:rPr>
      <w:rFonts w:ascii="宋体" w:hAnsi="宋体"/>
      <w:sz w:val="24"/>
    </w:rPr>
  </w:style>
  <w:style w:type="character" w:customStyle="1" w:styleId="622">
    <w:name w:val="Char Char71"/>
    <w:autoRedefine/>
    <w:semiHidden/>
    <w:qFormat/>
    <w:uiPriority w:val="0"/>
    <w:rPr>
      <w:rFonts w:eastAsia="宋体"/>
      <w:kern w:val="2"/>
      <w:sz w:val="21"/>
      <w:szCs w:val="24"/>
      <w:lang w:val="en-US" w:eastAsia="zh-CN" w:bidi="ar-SA"/>
    </w:rPr>
  </w:style>
  <w:style w:type="character" w:customStyle="1" w:styleId="623">
    <w:name w:val="Char Char6"/>
    <w:autoRedefine/>
    <w:qFormat/>
    <w:uiPriority w:val="0"/>
    <w:rPr>
      <w:rFonts w:eastAsia="宋体"/>
      <w:kern w:val="2"/>
      <w:sz w:val="21"/>
      <w:szCs w:val="24"/>
      <w:lang w:val="en-US" w:eastAsia="zh-CN" w:bidi="ar-SA"/>
    </w:rPr>
  </w:style>
  <w:style w:type="character" w:customStyle="1" w:styleId="624">
    <w:name w:val="正文缩进 Char"/>
    <w:autoRedefine/>
    <w:qFormat/>
    <w:uiPriority w:val="0"/>
    <w:rPr>
      <w:rFonts w:eastAsia="宋体"/>
      <w:kern w:val="2"/>
      <w:sz w:val="21"/>
      <w:lang w:val="en-US" w:eastAsia="zh-CN"/>
    </w:rPr>
  </w:style>
  <w:style w:type="character" w:customStyle="1" w:styleId="625">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26">
    <w:name w:val="Char Char28"/>
    <w:autoRedefine/>
    <w:qFormat/>
    <w:uiPriority w:val="6"/>
    <w:rPr>
      <w:rFonts w:ascii="仿宋_GB2312" w:hAnsi="仿宋_GB2312" w:eastAsia="仿宋_GB2312"/>
      <w:kern w:val="1"/>
      <w:sz w:val="28"/>
    </w:rPr>
  </w:style>
  <w:style w:type="character" w:customStyle="1" w:styleId="62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autoRedefine/>
    <w:qFormat/>
    <w:uiPriority w:val="6"/>
    <w:rPr>
      <w:rFonts w:ascii="Times New Roman" w:hAnsi="Times New Roman" w:eastAsia="黑体" w:cs="Times New Roman"/>
      <w:b/>
      <w:kern w:val="0"/>
      <w:sz w:val="24"/>
      <w:szCs w:val="24"/>
    </w:rPr>
  </w:style>
  <w:style w:type="character" w:customStyle="1" w:styleId="629">
    <w:name w:val="U_正文 Char"/>
    <w:link w:val="82"/>
    <w:autoRedefine/>
    <w:qFormat/>
    <w:uiPriority w:val="0"/>
    <w:rPr>
      <w:sz w:val="24"/>
      <w:szCs w:val="24"/>
    </w:rPr>
  </w:style>
  <w:style w:type="character" w:customStyle="1" w:styleId="630">
    <w:name w:val="HTML 地址 Char1"/>
    <w:autoRedefine/>
    <w:qFormat/>
    <w:uiPriority w:val="0"/>
    <w:rPr>
      <w:rFonts w:ascii="Times New Roman" w:hAnsi="Times New Roman" w:eastAsia="宋体" w:cs="Times New Roman"/>
      <w:i/>
      <w:iCs/>
      <w:szCs w:val="24"/>
    </w:rPr>
  </w:style>
  <w:style w:type="character" w:customStyle="1" w:styleId="631">
    <w:name w:val="批注主题 Char1"/>
    <w:link w:val="61"/>
    <w:autoRedefine/>
    <w:qFormat/>
    <w:uiPriority w:val="0"/>
    <w:rPr>
      <w:b/>
      <w:bCs/>
      <w:kern w:val="2"/>
      <w:sz w:val="21"/>
      <w:szCs w:val="24"/>
    </w:rPr>
  </w:style>
  <w:style w:type="character" w:customStyle="1" w:styleId="632">
    <w:name w:val="Char Char51"/>
    <w:autoRedefine/>
    <w:qFormat/>
    <w:uiPriority w:val="0"/>
    <w:rPr>
      <w:rFonts w:ascii="宋体" w:hAnsi="Courier New" w:eastAsia="宋体"/>
      <w:kern w:val="2"/>
      <w:sz w:val="21"/>
      <w:lang w:val="en-US" w:eastAsia="zh-CN"/>
    </w:rPr>
  </w:style>
  <w:style w:type="character" w:customStyle="1" w:styleId="633">
    <w:name w:val="表正文 Char"/>
    <w:autoRedefine/>
    <w:qFormat/>
    <w:uiPriority w:val="0"/>
    <w:rPr>
      <w:rFonts w:ascii="宋体" w:eastAsia="宋体"/>
      <w:snapToGrid w:val="0"/>
      <w:color w:val="000000"/>
      <w:kern w:val="28"/>
      <w:sz w:val="28"/>
      <w:lang w:val="en-US" w:eastAsia="zh-CN" w:bidi="ar-SA"/>
    </w:rPr>
  </w:style>
  <w:style w:type="character" w:customStyle="1" w:styleId="634">
    <w:name w:val="Char Char34"/>
    <w:autoRedefine/>
    <w:qFormat/>
    <w:uiPriority w:val="6"/>
    <w:rPr>
      <w:b/>
      <w:kern w:val="1"/>
      <w:sz w:val="28"/>
      <w:szCs w:val="28"/>
    </w:rPr>
  </w:style>
  <w:style w:type="character" w:customStyle="1" w:styleId="635">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3"/>
    <w:autoRedefine/>
    <w:qFormat/>
    <w:uiPriority w:val="0"/>
    <w:rPr>
      <w:rFonts w:ascii="宋体" w:hAnsi="宋体" w:eastAsia="宋体"/>
      <w:kern w:val="2"/>
      <w:sz w:val="24"/>
      <w:lang w:bidi="ar-SA"/>
    </w:rPr>
  </w:style>
  <w:style w:type="character" w:customStyle="1" w:styleId="637">
    <w:name w:val="未处理的提及1"/>
    <w:autoRedefine/>
    <w:qFormat/>
    <w:uiPriority w:val="0"/>
    <w:rPr>
      <w:color w:val="808080"/>
      <w:shd w:val="clear" w:color="auto" w:fill="E6E6E6"/>
    </w:rPr>
  </w:style>
  <w:style w:type="character" w:customStyle="1" w:styleId="638">
    <w:name w:val="txt"/>
    <w:autoRedefine/>
    <w:qFormat/>
    <w:uiPriority w:val="0"/>
    <w:rPr>
      <w:rFonts w:ascii="仿宋_GB2312" w:eastAsia="微软雅黑"/>
      <w:b/>
      <w:kern w:val="2"/>
      <w:sz w:val="32"/>
      <w:szCs w:val="32"/>
      <w:lang w:val="en-US" w:eastAsia="zh-CN" w:bidi="ar-SA"/>
    </w:rPr>
  </w:style>
  <w:style w:type="character" w:customStyle="1" w:styleId="63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0">
    <w:name w:val="Char Char32"/>
    <w:autoRedefine/>
    <w:qFormat/>
    <w:uiPriority w:val="6"/>
    <w:rPr>
      <w:b/>
      <w:kern w:val="1"/>
      <w:sz w:val="24"/>
      <w:szCs w:val="24"/>
    </w:rPr>
  </w:style>
  <w:style w:type="character" w:customStyle="1" w:styleId="641">
    <w:name w:val="PI Char1"/>
    <w:autoRedefine/>
    <w:qFormat/>
    <w:uiPriority w:val="0"/>
    <w:rPr>
      <w:rFonts w:ascii="宋体" w:hAnsi="宋体"/>
      <w:kern w:val="2"/>
      <w:sz w:val="24"/>
      <w:szCs w:val="24"/>
    </w:rPr>
  </w:style>
  <w:style w:type="character" w:customStyle="1" w:styleId="642">
    <w:name w:val="tw4winTerm"/>
    <w:autoRedefine/>
    <w:qFormat/>
    <w:uiPriority w:val="0"/>
    <w:rPr>
      <w:color w:val="0000FF"/>
    </w:rPr>
  </w:style>
  <w:style w:type="character" w:customStyle="1" w:styleId="643">
    <w:name w:val="Footer Char"/>
    <w:autoRedefine/>
    <w:qFormat/>
    <w:locked/>
    <w:uiPriority w:val="0"/>
    <w:rPr>
      <w:rFonts w:eastAsia="宋体"/>
      <w:kern w:val="2"/>
      <w:sz w:val="18"/>
      <w:lang w:val="en-US" w:eastAsia="zh-CN" w:bidi="ar-SA"/>
    </w:rPr>
  </w:style>
  <w:style w:type="character" w:customStyle="1" w:styleId="644">
    <w:name w:val="普通文字 Char Char1"/>
    <w:autoRedefine/>
    <w:qFormat/>
    <w:uiPriority w:val="0"/>
    <w:rPr>
      <w:rFonts w:ascii="宋体" w:hAnsi="Courier New"/>
      <w:kern w:val="2"/>
      <w:sz w:val="21"/>
    </w:rPr>
  </w:style>
  <w:style w:type="character" w:customStyle="1" w:styleId="645">
    <w:name w:val="Char Char101"/>
    <w:autoRedefine/>
    <w:qFormat/>
    <w:uiPriority w:val="6"/>
    <w:rPr>
      <w:rFonts w:ascii="宋体" w:hAnsi="宋体"/>
      <w:kern w:val="2"/>
      <w:sz w:val="21"/>
      <w:szCs w:val="24"/>
      <w:lang w:val="en-US" w:eastAsia="zh-CN"/>
    </w:rPr>
  </w:style>
  <w:style w:type="character" w:customStyle="1" w:styleId="646">
    <w:name w:val="标题 4 Char"/>
    <w:autoRedefine/>
    <w:qFormat/>
    <w:uiPriority w:val="0"/>
    <w:rPr>
      <w:rFonts w:ascii="Arial" w:hAnsi="Arial" w:eastAsia="黑体"/>
      <w:b/>
      <w:kern w:val="2"/>
      <w:sz w:val="28"/>
    </w:rPr>
  </w:style>
  <w:style w:type="character" w:customStyle="1" w:styleId="647">
    <w:name w:val="链接"/>
    <w:autoRedefine/>
    <w:qFormat/>
    <w:uiPriority w:val="0"/>
    <w:rPr>
      <w:color w:val="0000FF"/>
      <w:sz w:val="21"/>
      <w:szCs w:val="21"/>
      <w:u w:val="single"/>
    </w:rPr>
  </w:style>
  <w:style w:type="character" w:customStyle="1" w:styleId="648">
    <w:name w:val="h4 Char"/>
    <w:autoRedefine/>
    <w:qFormat/>
    <w:uiPriority w:val="0"/>
    <w:rPr>
      <w:rFonts w:ascii="Arial" w:hAnsi="Arial" w:eastAsia="黑体"/>
      <w:b/>
      <w:bCs/>
      <w:kern w:val="2"/>
      <w:sz w:val="28"/>
      <w:szCs w:val="28"/>
      <w:lang w:val="zh-CN" w:eastAsia="zh-CN" w:bidi="ar-SA"/>
    </w:rPr>
  </w:style>
  <w:style w:type="character" w:customStyle="1" w:styleId="649">
    <w:name w:val="5正文 Char"/>
    <w:link w:val="84"/>
    <w:autoRedefine/>
    <w:qFormat/>
    <w:uiPriority w:val="0"/>
    <w:rPr>
      <w:rFonts w:ascii="仿宋_GB2312" w:hAnsi="微软雅黑" w:eastAsia="仿宋_GB2312"/>
      <w:sz w:val="28"/>
      <w:szCs w:val="21"/>
    </w:rPr>
  </w:style>
  <w:style w:type="character" w:customStyle="1" w:styleId="650">
    <w:name w:val="标题 3 字符"/>
    <w:autoRedefine/>
    <w:qFormat/>
    <w:uiPriority w:val="9"/>
    <w:rPr>
      <w:b/>
      <w:bCs/>
      <w:kern w:val="2"/>
      <w:sz w:val="32"/>
      <w:szCs w:val="32"/>
    </w:rPr>
  </w:style>
  <w:style w:type="character" w:customStyle="1" w:styleId="651">
    <w:name w:val="样式6 Char"/>
    <w:autoRedefine/>
    <w:qFormat/>
    <w:uiPriority w:val="0"/>
    <w:rPr>
      <w:rFonts w:ascii="仿宋_GB2312" w:hAnsi="宋体" w:eastAsia="仿宋_GB2312"/>
      <w:b/>
      <w:bCs/>
      <w:kern w:val="2"/>
      <w:sz w:val="24"/>
      <w:szCs w:val="24"/>
      <w:lang w:val="en-US" w:eastAsia="zh-CN" w:bidi="ar-SA"/>
    </w:rPr>
  </w:style>
  <w:style w:type="character" w:customStyle="1" w:styleId="652">
    <w:name w:val="Char Char14"/>
    <w:autoRedefine/>
    <w:qFormat/>
    <w:uiPriority w:val="6"/>
    <w:rPr>
      <w:rFonts w:ascii="黑体" w:hAnsi="黑体" w:eastAsia="黑体"/>
    </w:rPr>
  </w:style>
  <w:style w:type="character" w:customStyle="1" w:styleId="653">
    <w:name w:val="Heading 2 Hidden Char"/>
    <w:autoRedefine/>
    <w:qFormat/>
    <w:uiPriority w:val="0"/>
    <w:rPr>
      <w:rFonts w:ascii="仿宋_GB2312" w:eastAsia="仿宋_GB2312"/>
      <w:b/>
      <w:bCs/>
      <w:kern w:val="2"/>
      <w:sz w:val="24"/>
      <w:szCs w:val="24"/>
      <w:lang w:val="zh-CN" w:eastAsia="zh-CN" w:bidi="ar-SA"/>
    </w:rPr>
  </w:style>
  <w:style w:type="character" w:customStyle="1" w:styleId="654">
    <w:name w:val="正文首行缩进 2 Char"/>
    <w:link w:val="62"/>
    <w:autoRedefine/>
    <w:qFormat/>
    <w:uiPriority w:val="0"/>
    <w:rPr>
      <w:rFonts w:ascii="宋体" w:hAnsi="宋体"/>
      <w:kern w:val="2"/>
      <w:sz w:val="21"/>
      <w:szCs w:val="24"/>
    </w:rPr>
  </w:style>
  <w:style w:type="character" w:customStyle="1" w:styleId="655">
    <w:name w:val="font11"/>
    <w:autoRedefine/>
    <w:qFormat/>
    <w:uiPriority w:val="0"/>
    <w:rPr>
      <w:rFonts w:hint="default" w:ascii="Times New Roman" w:hAnsi="Times New Roman" w:cs="Times New Roman"/>
      <w:color w:val="000000"/>
      <w:sz w:val="22"/>
      <w:szCs w:val="22"/>
      <w:u w:val="none"/>
    </w:rPr>
  </w:style>
  <w:style w:type="character" w:customStyle="1" w:styleId="656">
    <w:name w:val="表正文 Char1"/>
    <w:autoRedefine/>
    <w:qFormat/>
    <w:uiPriority w:val="0"/>
    <w:rPr>
      <w:rFonts w:ascii="宋体" w:eastAsia="宋体"/>
      <w:snapToGrid w:val="0"/>
      <w:color w:val="000000"/>
      <w:kern w:val="28"/>
      <w:sz w:val="28"/>
    </w:rPr>
  </w:style>
  <w:style w:type="character" w:customStyle="1" w:styleId="657">
    <w:name w:val="blue1"/>
    <w:basedOn w:val="70"/>
    <w:autoRedefine/>
    <w:qFormat/>
    <w:uiPriority w:val="0"/>
    <w:rPr>
      <w:rFonts w:ascii="Arial" w:hAnsi="Arial" w:eastAsia="黑体" w:cs="Arial"/>
      <w:snapToGrid w:val="0"/>
      <w:kern w:val="0"/>
      <w:szCs w:val="21"/>
    </w:rPr>
  </w:style>
  <w:style w:type="character" w:customStyle="1" w:styleId="658">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659">
    <w:name w:val="标书1 Char"/>
    <w:qFormat/>
    <w:uiPriority w:val="0"/>
    <w:rPr>
      <w:rFonts w:eastAsia="宋体"/>
      <w:b/>
      <w:bCs/>
      <w:kern w:val="44"/>
      <w:sz w:val="44"/>
      <w:szCs w:val="44"/>
      <w:lang w:val="en-US" w:eastAsia="zh-CN" w:bidi="ar-SA"/>
    </w:rPr>
  </w:style>
  <w:style w:type="character" w:customStyle="1" w:styleId="660">
    <w:name w:val="样式5 Char"/>
    <w:qFormat/>
    <w:uiPriority w:val="0"/>
    <w:rPr>
      <w:rFonts w:ascii="仿宋_GB2312" w:hAnsi="仿宋" w:eastAsia="仿宋_GB2312"/>
      <w:kern w:val="2"/>
      <w:sz w:val="24"/>
      <w:szCs w:val="24"/>
    </w:rPr>
  </w:style>
  <w:style w:type="character" w:customStyle="1" w:styleId="661">
    <w:name w:val="样式4 Char"/>
    <w:qFormat/>
    <w:uiPriority w:val="0"/>
    <w:rPr>
      <w:rFonts w:ascii="仿宋_GB2312" w:hAnsi="仿宋" w:eastAsia="仿宋_GB2312"/>
      <w:b/>
      <w:kern w:val="2"/>
      <w:sz w:val="32"/>
      <w:szCs w:val="32"/>
      <w:lang w:bidi="ar-SA"/>
    </w:rPr>
  </w:style>
  <w:style w:type="character" w:customStyle="1" w:styleId="662">
    <w:name w:val="插图说明 Char"/>
    <w:qFormat/>
    <w:uiPriority w:val="0"/>
    <w:rPr>
      <w:rFonts w:eastAsia="黑体"/>
      <w:sz w:val="24"/>
      <w:lang w:val="en-US" w:eastAsia="zh-CN"/>
    </w:rPr>
  </w:style>
  <w:style w:type="character" w:customStyle="1" w:styleId="663">
    <w:name w:val="正文2 Char Char"/>
    <w:link w:val="85"/>
    <w:qFormat/>
    <w:uiPriority w:val="0"/>
    <w:rPr>
      <w:rFonts w:eastAsia="宋体"/>
      <w:kern w:val="2"/>
      <w:sz w:val="24"/>
      <w:lang w:val="en-US" w:eastAsia="zh-CN" w:bidi="ar-SA"/>
    </w:rPr>
  </w:style>
  <w:style w:type="character" w:customStyle="1" w:styleId="664">
    <w:name w:val="Char Char24"/>
    <w:qFormat/>
    <w:uiPriority w:val="6"/>
    <w:rPr>
      <w:kern w:val="1"/>
      <w:sz w:val="21"/>
    </w:rPr>
  </w:style>
  <w:style w:type="character" w:customStyle="1" w:styleId="665">
    <w:name w:val="副标题 Char"/>
    <w:link w:val="49"/>
    <w:qFormat/>
    <w:uiPriority w:val="0"/>
    <w:rPr>
      <w:rFonts w:ascii="Arial" w:hAnsi="Arial" w:eastAsia="隶书"/>
      <w:b/>
      <w:bCs/>
      <w:kern w:val="28"/>
      <w:sz w:val="44"/>
      <w:szCs w:val="32"/>
      <w:lang w:val="en-US" w:eastAsia="zh-CN" w:bidi="ar-SA"/>
    </w:rPr>
  </w:style>
  <w:style w:type="character" w:customStyle="1" w:styleId="666">
    <w:name w:val="普通文字 Char1 Char"/>
    <w:qFormat/>
    <w:uiPriority w:val="0"/>
    <w:rPr>
      <w:rFonts w:ascii="宋体" w:hAnsi="Courier New" w:eastAsia="宋体"/>
      <w:kern w:val="2"/>
      <w:sz w:val="21"/>
      <w:szCs w:val="24"/>
      <w:lang w:val="en-US" w:eastAsia="zh-CN" w:bidi="ar-SA"/>
    </w:rPr>
  </w:style>
  <w:style w:type="character" w:customStyle="1" w:styleId="667">
    <w:name w:val="h3 Char1"/>
    <w:qFormat/>
    <w:uiPriority w:val="0"/>
    <w:rPr>
      <w:rFonts w:eastAsia="宋体"/>
      <w:b/>
      <w:bCs/>
      <w:kern w:val="2"/>
      <w:sz w:val="32"/>
      <w:szCs w:val="32"/>
      <w:lang w:bidi="ar-SA"/>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gf正文1 Char"/>
    <w:qFormat/>
    <w:uiPriority w:val="0"/>
    <w:rPr>
      <w:rFonts w:ascii="宋体" w:hAnsi="宋体" w:eastAsia="宋体" w:cs="宋体"/>
      <w:kern w:val="2"/>
      <w:sz w:val="24"/>
      <w:szCs w:val="24"/>
      <w:lang w:val="en-US" w:eastAsia="zh-CN" w:bidi="ar-SA"/>
    </w:rPr>
  </w:style>
  <w:style w:type="character" w:customStyle="1" w:styleId="670">
    <w:name w:val="正文文本缩进 Char1"/>
    <w:qFormat/>
    <w:uiPriority w:val="0"/>
    <w:rPr>
      <w:rFonts w:ascii="Calibri" w:hAnsi="Calibri"/>
      <w:sz w:val="28"/>
    </w:rPr>
  </w:style>
  <w:style w:type="character" w:customStyle="1" w:styleId="671">
    <w:name w:val="No Spacing Char"/>
    <w:link w:val="86"/>
    <w:qFormat/>
    <w:uiPriority w:val="1"/>
    <w:rPr>
      <w:sz w:val="22"/>
      <w:szCs w:val="22"/>
      <w:lang w:val="en-US" w:eastAsia="zh-CN" w:bidi="ar-SA"/>
    </w:rPr>
  </w:style>
  <w:style w:type="character" w:customStyle="1" w:styleId="672">
    <w:name w:val="样式7 Char"/>
    <w:qFormat/>
    <w:uiPriority w:val="0"/>
    <w:rPr>
      <w:rFonts w:ascii="仿宋_GB2312" w:hAnsi="仿宋" w:eastAsia="仿宋_GB2312"/>
      <w:b/>
      <w:kern w:val="2"/>
      <w:sz w:val="24"/>
      <w:szCs w:val="24"/>
    </w:rPr>
  </w:style>
  <w:style w:type="character" w:customStyle="1" w:styleId="673">
    <w:name w:val="font12gray1"/>
    <w:qFormat/>
    <w:uiPriority w:val="0"/>
    <w:rPr>
      <w:rFonts w:ascii="仿宋_GB2312" w:eastAsia="微软雅黑"/>
      <w:b/>
      <w:spacing w:val="300"/>
      <w:kern w:val="2"/>
      <w:sz w:val="18"/>
      <w:szCs w:val="18"/>
      <w:lang w:val="en-US" w:eastAsia="zh-CN" w:bidi="ar-SA"/>
    </w:rPr>
  </w:style>
  <w:style w:type="character" w:customStyle="1" w:styleId="674">
    <w:name w:val="Char Char7"/>
    <w:semiHidden/>
    <w:qFormat/>
    <w:uiPriority w:val="0"/>
    <w:rPr>
      <w:rFonts w:eastAsia="宋体"/>
      <w:kern w:val="2"/>
      <w:sz w:val="21"/>
      <w:szCs w:val="24"/>
      <w:lang w:val="en-US" w:eastAsia="zh-CN" w:bidi="ar-SA"/>
    </w:rPr>
  </w:style>
  <w:style w:type="character" w:customStyle="1" w:styleId="675">
    <w:name w:val="表名 Char"/>
    <w:qFormat/>
    <w:uiPriority w:val="0"/>
    <w:rPr>
      <w:rFonts w:eastAsia="宋体"/>
      <w:b/>
      <w:bCs/>
      <w:kern w:val="2"/>
      <w:sz w:val="24"/>
      <w:szCs w:val="24"/>
      <w:lang w:val="en-US" w:eastAsia="zh-CN" w:bidi="ar-SA"/>
    </w:rPr>
  </w:style>
  <w:style w:type="character" w:customStyle="1" w:styleId="676">
    <w:name w:val="Document Map Char"/>
    <w:qFormat/>
    <w:locked/>
    <w:uiPriority w:val="0"/>
    <w:rPr>
      <w:rFonts w:eastAsia="宋体"/>
      <w:kern w:val="2"/>
      <w:sz w:val="21"/>
      <w:szCs w:val="24"/>
      <w:lang w:val="en-US" w:eastAsia="zh-CN" w:bidi="ar-SA"/>
    </w:rPr>
  </w:style>
  <w:style w:type="character" w:customStyle="1" w:styleId="677">
    <w:name w:val="font41"/>
    <w:qFormat/>
    <w:uiPriority w:val="0"/>
    <w:rPr>
      <w:rFonts w:hint="eastAsia" w:ascii="仿宋_GB2312" w:eastAsia="仿宋_GB2312" w:cs="仿宋_GB2312"/>
      <w:color w:val="000000"/>
      <w:sz w:val="22"/>
      <w:szCs w:val="22"/>
      <w:u w:val="none"/>
    </w:rPr>
  </w:style>
  <w:style w:type="character" w:customStyle="1" w:styleId="678">
    <w:name w:val="标题 6 Char"/>
    <w:link w:val="11"/>
    <w:qFormat/>
    <w:uiPriority w:val="0"/>
    <w:rPr>
      <w:rFonts w:ascii="Arial" w:hAnsi="Arial" w:eastAsia="黑体"/>
      <w:b/>
      <w:bCs/>
      <w:kern w:val="2"/>
      <w:sz w:val="24"/>
      <w:szCs w:val="24"/>
    </w:rPr>
  </w:style>
  <w:style w:type="character" w:customStyle="1" w:styleId="679">
    <w:name w:val="纯文本 Char_0"/>
    <w:link w:val="87"/>
    <w:qFormat/>
    <w:uiPriority w:val="0"/>
    <w:rPr>
      <w:rFonts w:ascii="宋体" w:hAnsi="Courier New"/>
      <w:kern w:val="2"/>
      <w:sz w:val="21"/>
      <w:szCs w:val="21"/>
      <w:lang w:val="en-US" w:eastAsia="zh-CN"/>
    </w:rPr>
  </w:style>
  <w:style w:type="character" w:customStyle="1" w:styleId="680">
    <w:name w:val="Balloon Text Char"/>
    <w:qFormat/>
    <w:locked/>
    <w:uiPriority w:val="0"/>
    <w:rPr>
      <w:rFonts w:eastAsia="宋体"/>
      <w:kern w:val="2"/>
      <w:sz w:val="18"/>
      <w:szCs w:val="18"/>
      <w:lang w:val="en-US" w:eastAsia="zh-CN" w:bidi="ar-SA"/>
    </w:rPr>
  </w:style>
  <w:style w:type="character" w:customStyle="1" w:styleId="681">
    <w:name w:val="正文 项目2 Char"/>
    <w:basedOn w:val="682"/>
    <w:qFormat/>
    <w:uiPriority w:val="0"/>
    <w:rPr>
      <w:rFonts w:ascii="仿宋_GB2312" w:hAnsi="仿宋_GB2312" w:eastAsia="仿宋_GB2312"/>
      <w:kern w:val="2"/>
      <w:sz w:val="24"/>
      <w:lang w:bidi="ar-SA"/>
    </w:rPr>
  </w:style>
  <w:style w:type="character" w:customStyle="1" w:styleId="682">
    <w:name w:val="正文 项目 Char"/>
    <w:qFormat/>
    <w:uiPriority w:val="0"/>
    <w:rPr>
      <w:rFonts w:ascii="仿宋_GB2312" w:hAnsi="仿宋_GB2312" w:eastAsia="仿宋_GB2312"/>
      <w:kern w:val="2"/>
      <w:sz w:val="24"/>
      <w:lang w:bidi="ar-SA"/>
    </w:rPr>
  </w:style>
  <w:style w:type="character" w:customStyle="1" w:styleId="683">
    <w:name w:val="h Char Char1"/>
    <w:qFormat/>
    <w:uiPriority w:val="0"/>
    <w:rPr>
      <w:rFonts w:eastAsia="宋体"/>
      <w:kern w:val="2"/>
      <w:sz w:val="18"/>
      <w:szCs w:val="18"/>
      <w:lang w:val="en-US" w:eastAsia="zh-CN" w:bidi="ar-SA"/>
    </w:rPr>
  </w:style>
  <w:style w:type="character" w:customStyle="1" w:styleId="684">
    <w:name w:val="Char Char27"/>
    <w:qFormat/>
    <w:uiPriority w:val="6"/>
    <w:rPr>
      <w:rFonts w:ascii="宋体" w:hAnsi="宋体" w:eastAsia="宋体"/>
      <w:color w:val="000000"/>
      <w:kern w:val="1"/>
      <w:sz w:val="28"/>
      <w:lang w:val="en-US" w:eastAsia="zh-CN" w:bidi="ar-SA"/>
    </w:rPr>
  </w:style>
  <w:style w:type="character" w:customStyle="1" w:styleId="685">
    <w:name w:val="px14"/>
    <w:qFormat/>
    <w:uiPriority w:val="0"/>
    <w:rPr>
      <w:rFonts w:ascii="仿宋_GB2312" w:eastAsia="微软雅黑" w:cs="Times New Roman"/>
      <w:b/>
      <w:kern w:val="2"/>
      <w:sz w:val="32"/>
      <w:szCs w:val="32"/>
      <w:lang w:val="en-US" w:eastAsia="zh-CN" w:bidi="ar-SA"/>
    </w:rPr>
  </w:style>
  <w:style w:type="character" w:customStyle="1" w:styleId="686">
    <w:name w:val="HTML 预设格式 Char1"/>
    <w:qFormat/>
    <w:uiPriority w:val="0"/>
    <w:rPr>
      <w:rFonts w:ascii="Courier New" w:hAnsi="Courier New" w:eastAsia="宋体" w:cs="Courier New"/>
      <w:sz w:val="20"/>
      <w:szCs w:val="20"/>
    </w:rPr>
  </w:style>
  <w:style w:type="character" w:customStyle="1" w:styleId="687">
    <w:name w:val="普通文字 Char1"/>
    <w:qFormat/>
    <w:uiPriority w:val="0"/>
    <w:rPr>
      <w:rFonts w:ascii="宋体" w:hAnsi="Courier New" w:eastAsia="宋体"/>
      <w:kern w:val="2"/>
      <w:sz w:val="21"/>
      <w:lang w:val="en-US" w:eastAsia="zh-CN"/>
    </w:rPr>
  </w:style>
  <w:style w:type="character" w:customStyle="1" w:styleId="688">
    <w:name w:val="hei16b1"/>
    <w:qFormat/>
    <w:uiPriority w:val="0"/>
    <w:rPr>
      <w:rFonts w:hint="default" w:ascii="Arial" w:hAnsi="Arial" w:cs="Arial"/>
      <w:b/>
      <w:bCs/>
      <w:color w:val="000000"/>
      <w:sz w:val="24"/>
      <w:szCs w:val="24"/>
    </w:rPr>
  </w:style>
  <w:style w:type="character" w:customStyle="1" w:styleId="689">
    <w:name w:val="正文（绿盟科技） Char"/>
    <w:link w:val="89"/>
    <w:qFormat/>
    <w:uiPriority w:val="0"/>
    <w:rPr>
      <w:rFonts w:ascii="Arial" w:hAnsi="Arial"/>
      <w:sz w:val="21"/>
      <w:szCs w:val="21"/>
    </w:rPr>
  </w:style>
  <w:style w:type="character" w:customStyle="1" w:styleId="690">
    <w:name w:val="Char Char19"/>
    <w:qFormat/>
    <w:uiPriority w:val="6"/>
    <w:rPr>
      <w:rFonts w:ascii="宋体" w:hAnsi="宋体"/>
      <w:i/>
      <w:sz w:val="24"/>
      <w:szCs w:val="24"/>
    </w:rPr>
  </w:style>
  <w:style w:type="character" w:customStyle="1" w:styleId="691">
    <w:name w:val="页脚 Char"/>
    <w:qFormat/>
    <w:uiPriority w:val="0"/>
    <w:rPr>
      <w:rFonts w:eastAsia="仿宋_GB2312"/>
      <w:kern w:val="2"/>
      <w:sz w:val="18"/>
      <w:lang w:val="en-US" w:eastAsia="zh-CN"/>
    </w:rPr>
  </w:style>
  <w:style w:type="character" w:customStyle="1" w:styleId="692">
    <w:name w:val="批注主题 Char"/>
    <w:qFormat/>
    <w:uiPriority w:val="0"/>
    <w:rPr>
      <w:rFonts w:eastAsia="宋体"/>
      <w:b/>
      <w:bCs/>
      <w:kern w:val="2"/>
      <w:sz w:val="21"/>
      <w:szCs w:val="24"/>
      <w:lang w:val="en-US" w:eastAsia="zh-CN" w:bidi="ar-SA"/>
    </w:rPr>
  </w:style>
  <w:style w:type="character" w:customStyle="1" w:styleId="693">
    <w:name w:val="Comment Text Char"/>
    <w:qFormat/>
    <w:locked/>
    <w:uiPriority w:val="0"/>
    <w:rPr>
      <w:rFonts w:ascii="宋体" w:hAnsi="宋体" w:eastAsia="宋体"/>
      <w:kern w:val="2"/>
      <w:sz w:val="24"/>
      <w:lang w:val="en-US" w:eastAsia="zh-CN" w:bidi="ar-SA"/>
    </w:rPr>
  </w:style>
  <w:style w:type="character" w:customStyle="1" w:styleId="694">
    <w:name w:val="标题 2 字符"/>
    <w:qFormat/>
    <w:uiPriority w:val="1"/>
    <w:rPr>
      <w:rFonts w:ascii="仿宋_GB2312" w:hAnsi="Times New Roman" w:eastAsia="仿宋_GB2312" w:cs="Times New Roman"/>
      <w:b/>
      <w:kern w:val="2"/>
      <w:sz w:val="24"/>
      <w:lang w:val="zh-CN"/>
    </w:rPr>
  </w:style>
  <w:style w:type="character" w:customStyle="1" w:styleId="695">
    <w:name w:val="Char Char72"/>
    <w:qFormat/>
    <w:uiPriority w:val="0"/>
    <w:rPr>
      <w:rFonts w:eastAsia="宋体"/>
      <w:kern w:val="2"/>
      <w:sz w:val="21"/>
      <w:szCs w:val="24"/>
      <w:lang w:val="en-US" w:eastAsia="zh-CN" w:bidi="ar-SA"/>
    </w:rPr>
  </w:style>
  <w:style w:type="character" w:customStyle="1" w:styleId="696">
    <w:name w:val="正文文本缩进 Char2"/>
    <w:qFormat/>
    <w:uiPriority w:val="0"/>
    <w:rPr>
      <w:rFonts w:ascii="Times New Roman" w:hAnsi="Times New Roman" w:eastAsia="宋体" w:cs="Times New Roman"/>
      <w:snapToGrid w:val="0"/>
      <w:kern w:val="0"/>
      <w:szCs w:val="24"/>
    </w:rPr>
  </w:style>
  <w:style w:type="character" w:customStyle="1" w:styleId="697">
    <w:name w:val="样式2 Char"/>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0"/>
    <w:qFormat/>
    <w:uiPriority w:val="0"/>
    <w:rPr>
      <w:sz w:val="32"/>
    </w:rPr>
  </w:style>
  <w:style w:type="character" w:customStyle="1" w:styleId="699">
    <w:name w:val="Char Char4"/>
    <w:qFormat/>
    <w:uiPriority w:val="0"/>
    <w:rPr>
      <w:rFonts w:eastAsia="宋体"/>
      <w:b/>
      <w:sz w:val="24"/>
      <w:lang w:eastAsia="zh-CN" w:bidi="ar-SA"/>
    </w:rPr>
  </w:style>
  <w:style w:type="character" w:customStyle="1" w:styleId="700">
    <w:name w:val="c7 style3"/>
    <w:qFormat/>
    <w:uiPriority w:val="0"/>
  </w:style>
  <w:style w:type="character" w:customStyle="1" w:styleId="701">
    <w:name w:val="正文文本 3 Char1"/>
    <w:semiHidden/>
    <w:qFormat/>
    <w:uiPriority w:val="99"/>
    <w:rPr>
      <w:rFonts w:ascii="Times New Roman" w:hAnsi="Times New Roman" w:eastAsia="宋体" w:cs="Times New Roman"/>
      <w:sz w:val="16"/>
      <w:szCs w:val="16"/>
    </w:rPr>
  </w:style>
  <w:style w:type="character" w:customStyle="1" w:styleId="702">
    <w:name w:val="tw4winInternal"/>
    <w:qFormat/>
    <w:uiPriority w:val="0"/>
    <w:rPr>
      <w:rFonts w:ascii="Courier New" w:hAnsi="Courier New" w:cs="Courier New"/>
      <w:color w:val="FF0000"/>
      <w:lang w:val="en-US" w:eastAsia="zh-CN"/>
    </w:rPr>
  </w:style>
  <w:style w:type="character" w:customStyle="1" w:styleId="703">
    <w:name w:val="Char Char10"/>
    <w:semiHidden/>
    <w:qFormat/>
    <w:uiPriority w:val="0"/>
    <w:rPr>
      <w:rFonts w:ascii="宋体" w:hAnsi="宋体"/>
      <w:kern w:val="2"/>
      <w:sz w:val="21"/>
      <w:szCs w:val="24"/>
      <w:lang w:val="en-US" w:eastAsia="zh-CN"/>
    </w:rPr>
  </w:style>
  <w:style w:type="character" w:customStyle="1" w:styleId="704">
    <w:name w:val="shadow11"/>
    <w:qFormat/>
    <w:uiPriority w:val="0"/>
    <w:rPr>
      <w:color w:val="000000"/>
      <w:sz w:val="21"/>
    </w:rPr>
  </w:style>
  <w:style w:type="character" w:customStyle="1" w:styleId="705">
    <w:name w:val="正文非缩进 Char3"/>
    <w:qFormat/>
    <w:uiPriority w:val="0"/>
    <w:rPr>
      <w:rFonts w:ascii="宋体" w:eastAsia="宋体"/>
      <w:snapToGrid w:val="0"/>
      <w:color w:val="000000"/>
      <w:kern w:val="28"/>
      <w:sz w:val="28"/>
      <w:lang w:val="en-US" w:eastAsia="zh-CN" w:bidi="ar-SA"/>
    </w:rPr>
  </w:style>
  <w:style w:type="character" w:customStyle="1" w:styleId="706">
    <w:name w:val="Char Char"/>
    <w:qFormat/>
    <w:uiPriority w:val="0"/>
    <w:rPr>
      <w:rFonts w:ascii="宋体" w:hAnsi="Courier New" w:eastAsia="宋体"/>
      <w:kern w:val="2"/>
      <w:sz w:val="21"/>
      <w:lang w:val="en-US" w:eastAsia="zh-CN" w:bidi="ar-SA"/>
    </w:rPr>
  </w:style>
  <w:style w:type="character" w:customStyle="1" w:styleId="707">
    <w:name w:val="签名 Char1"/>
    <w:qFormat/>
    <w:uiPriority w:val="0"/>
    <w:rPr>
      <w:rFonts w:ascii="Times New Roman" w:hAnsi="Times New Roman" w:eastAsia="宋体" w:cs="Times New Roman"/>
      <w:szCs w:val="24"/>
    </w:rPr>
  </w:style>
  <w:style w:type="character" w:customStyle="1" w:styleId="708">
    <w:name w:val="日期 Char"/>
    <w:link w:val="38"/>
    <w:qFormat/>
    <w:uiPriority w:val="0"/>
    <w:rPr>
      <w:rFonts w:ascii="宋体"/>
      <w:kern w:val="2"/>
      <w:sz w:val="24"/>
      <w:szCs w:val="21"/>
      <w:lang w:val="zh-CN"/>
    </w:rPr>
  </w:style>
  <w:style w:type="character" w:customStyle="1" w:styleId="709">
    <w:name w:val="标题 9 Char"/>
    <w:link w:val="14"/>
    <w:qFormat/>
    <w:uiPriority w:val="0"/>
    <w:rPr>
      <w:rFonts w:ascii="Arial" w:hAnsi="Arial" w:eastAsia="黑体"/>
      <w:kern w:val="2"/>
      <w:sz w:val="21"/>
      <w:szCs w:val="21"/>
    </w:rPr>
  </w:style>
  <w:style w:type="character" w:customStyle="1" w:styleId="710">
    <w:name w:val="Char Char18"/>
    <w:qFormat/>
    <w:uiPriority w:val="6"/>
    <w:rPr>
      <w:rFonts w:ascii="宋体" w:hAnsi="宋体"/>
      <w:sz w:val="28"/>
    </w:rPr>
  </w:style>
  <w:style w:type="character" w:customStyle="1" w:styleId="711">
    <w:name w:val="批注文字 Char"/>
    <w:qFormat/>
    <w:uiPriority w:val="99"/>
    <w:rPr>
      <w:kern w:val="2"/>
      <w:sz w:val="21"/>
      <w:szCs w:val="24"/>
    </w:rPr>
  </w:style>
  <w:style w:type="character" w:customStyle="1" w:styleId="712">
    <w:name w:val="Char Char22"/>
    <w:qFormat/>
    <w:uiPriority w:val="6"/>
    <w:rPr>
      <w:rFonts w:ascii="宋体" w:hAnsi="宋体"/>
      <w:kern w:val="1"/>
      <w:sz w:val="24"/>
      <w:szCs w:val="24"/>
    </w:rPr>
  </w:style>
  <w:style w:type="character" w:customStyle="1" w:styleId="713">
    <w:name w:val="pt141"/>
    <w:qFormat/>
    <w:uiPriority w:val="0"/>
    <w:rPr>
      <w:color w:val="330066"/>
      <w:sz w:val="22"/>
      <w:szCs w:val="22"/>
    </w:rPr>
  </w:style>
  <w:style w:type="character" w:customStyle="1" w:styleId="714">
    <w:name w:val="正文文本缩进 2 Char1"/>
    <w:semiHidden/>
    <w:qFormat/>
    <w:uiPriority w:val="99"/>
    <w:rPr>
      <w:rFonts w:ascii="Times New Roman" w:hAnsi="Times New Roman" w:eastAsia="宋体" w:cs="Times New Roman"/>
      <w:szCs w:val="24"/>
    </w:rPr>
  </w:style>
  <w:style w:type="character" w:customStyle="1" w:styleId="715">
    <w:name w:val="批注框文本 Char"/>
    <w:link w:val="41"/>
    <w:qFormat/>
    <w:uiPriority w:val="0"/>
    <w:rPr>
      <w:kern w:val="2"/>
      <w:sz w:val="18"/>
      <w:szCs w:val="18"/>
    </w:rPr>
  </w:style>
  <w:style w:type="character" w:customStyle="1" w:styleId="716">
    <w:name w:val="Char Char611"/>
    <w:qFormat/>
    <w:uiPriority w:val="0"/>
    <w:rPr>
      <w:rFonts w:eastAsia="宋体"/>
      <w:kern w:val="2"/>
      <w:sz w:val="21"/>
      <w:szCs w:val="24"/>
      <w:lang w:val="en-US" w:eastAsia="zh-CN" w:bidi="ar-SA"/>
    </w:rPr>
  </w:style>
  <w:style w:type="character" w:customStyle="1" w:styleId="717">
    <w:name w:val="highlight1"/>
    <w:qFormat/>
    <w:uiPriority w:val="0"/>
    <w:rPr>
      <w:rFonts w:ascii="仿宋_GB2312" w:eastAsia="微软雅黑"/>
      <w:b/>
      <w:kern w:val="2"/>
      <w:sz w:val="23"/>
      <w:szCs w:val="23"/>
      <w:lang w:val="en-US" w:eastAsia="zh-CN" w:bidi="ar-SA"/>
    </w:rPr>
  </w:style>
  <w:style w:type="character" w:customStyle="1" w:styleId="718">
    <w:name w:val="my正文 Char"/>
    <w:link w:val="91"/>
    <w:qFormat/>
    <w:locked/>
    <w:uiPriority w:val="0"/>
    <w:rPr>
      <w:rFonts w:ascii="Tahoma" w:hAnsi="Tahoma"/>
      <w:sz w:val="24"/>
      <w:szCs w:val="24"/>
    </w:rPr>
  </w:style>
  <w:style w:type="character" w:customStyle="1" w:styleId="719">
    <w:name w:val="正文缩进 Char2"/>
    <w:link w:val="8"/>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qFormat/>
    <w:uiPriority w:val="0"/>
    <w:rPr>
      <w:color w:val="0000FF"/>
      <w:sz w:val="21"/>
    </w:rPr>
  </w:style>
  <w:style w:type="character" w:customStyle="1" w:styleId="721">
    <w:name w:val="页眉 Char"/>
    <w:qFormat/>
    <w:uiPriority w:val="0"/>
    <w:rPr>
      <w:rFonts w:eastAsia="仿宋_GB2312"/>
      <w:kern w:val="2"/>
      <w:sz w:val="18"/>
      <w:lang w:val="en-US" w:eastAsia="zh-CN"/>
    </w:rPr>
  </w:style>
  <w:style w:type="character" w:customStyle="1" w:styleId="722">
    <w:name w:val="FA正文 Char Char"/>
    <w:qFormat/>
    <w:uiPriority w:val="0"/>
    <w:rPr>
      <w:rFonts w:hAnsi="宋体"/>
      <w:kern w:val="2"/>
      <w:sz w:val="24"/>
      <w:lang w:bidi="ar-SA"/>
    </w:rPr>
  </w:style>
  <w:style w:type="character" w:customStyle="1" w:styleId="723">
    <w:name w:val="纯文本 字符"/>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2"/>
    <w:qFormat/>
    <w:uiPriority w:val="0"/>
    <w:rPr>
      <w:rFonts w:ascii="宋体" w:hAnsi="宋体"/>
      <w:b/>
      <w:bCs/>
      <w:sz w:val="28"/>
    </w:rPr>
  </w:style>
  <w:style w:type="character" w:customStyle="1" w:styleId="725">
    <w:name w:val="myp11"/>
    <w:qFormat/>
    <w:uiPriority w:val="0"/>
    <w:rPr>
      <w:rFonts w:ascii="仿宋_GB2312" w:eastAsia="微软雅黑"/>
      <w:b/>
      <w:kern w:val="2"/>
      <w:sz w:val="32"/>
      <w:szCs w:val="32"/>
      <w:lang w:val="en-US" w:eastAsia="zh-CN" w:bidi="ar-SA"/>
    </w:rPr>
  </w:style>
  <w:style w:type="character" w:customStyle="1" w:styleId="726">
    <w:name w:val="文档结构图 Char1"/>
    <w:link w:val="21"/>
    <w:qFormat/>
    <w:uiPriority w:val="0"/>
    <w:rPr>
      <w:kern w:val="2"/>
      <w:sz w:val="21"/>
      <w:szCs w:val="24"/>
      <w:shd w:val="clear" w:color="auto" w:fill="000080"/>
    </w:rPr>
  </w:style>
  <w:style w:type="character" w:customStyle="1" w:styleId="727">
    <w:name w:val="H6 Char"/>
    <w:qFormat/>
    <w:uiPriority w:val="0"/>
    <w:rPr>
      <w:rFonts w:ascii="Arial" w:hAnsi="Arial" w:eastAsia="黑体"/>
      <w:b/>
      <w:bCs/>
      <w:kern w:val="2"/>
      <w:sz w:val="24"/>
      <w:szCs w:val="24"/>
    </w:rPr>
  </w:style>
  <w:style w:type="character" w:customStyle="1" w:styleId="728">
    <w:name w:val="Char Char91"/>
    <w:qFormat/>
    <w:uiPriority w:val="0"/>
    <w:rPr>
      <w:rFonts w:eastAsia="宋体"/>
      <w:kern w:val="2"/>
      <w:sz w:val="18"/>
      <w:szCs w:val="18"/>
      <w:lang w:val="en-US" w:eastAsia="zh-CN" w:bidi="ar-SA"/>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font61"/>
    <w:qFormat/>
    <w:uiPriority w:val="0"/>
    <w:rPr>
      <w:rFonts w:hint="eastAsia" w:ascii="仿宋" w:hAnsi="仿宋" w:eastAsia="仿宋" w:cs="仿宋"/>
      <w:color w:val="000000"/>
      <w:sz w:val="20"/>
      <w:szCs w:val="20"/>
      <w:u w:val="none"/>
    </w:rPr>
  </w:style>
  <w:style w:type="character" w:customStyle="1" w:styleId="7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qFormat/>
    <w:uiPriority w:val="0"/>
    <w:rPr>
      <w:rFonts w:eastAsia="宋体"/>
      <w:b/>
      <w:bCs/>
      <w:kern w:val="2"/>
      <w:sz w:val="21"/>
      <w:szCs w:val="24"/>
      <w:lang w:val="en-US" w:eastAsia="zh-CN" w:bidi="ar-SA"/>
    </w:rPr>
  </w:style>
  <w:style w:type="character" w:customStyle="1" w:styleId="733">
    <w:name w:val="标题 2 Char"/>
    <w:qFormat/>
    <w:uiPriority w:val="0"/>
    <w:rPr>
      <w:rFonts w:ascii="Arial" w:hAnsi="Arial" w:eastAsia="黑体"/>
      <w:b/>
      <w:kern w:val="2"/>
      <w:sz w:val="32"/>
      <w:lang w:val="en-US" w:eastAsia="zh-CN"/>
    </w:rPr>
  </w:style>
  <w:style w:type="character" w:customStyle="1" w:styleId="734">
    <w:name w:val="maywed421"/>
    <w:qFormat/>
    <w:uiPriority w:val="0"/>
    <w:rPr>
      <w:color w:val="366FB6"/>
      <w:u w:val="none"/>
    </w:rPr>
  </w:style>
  <w:style w:type="character" w:customStyle="1" w:styleId="735">
    <w:name w:val="正文文本缩进 Char"/>
    <w:qFormat/>
    <w:uiPriority w:val="0"/>
    <w:rPr>
      <w:rFonts w:ascii="宋体" w:hAnsi="宋体"/>
      <w:kern w:val="2"/>
      <w:sz w:val="24"/>
      <w:szCs w:val="24"/>
    </w:rPr>
  </w:style>
  <w:style w:type="character" w:customStyle="1" w:styleId="736">
    <w:name w:val="Char Char102"/>
    <w:semiHidden/>
    <w:qFormat/>
    <w:uiPriority w:val="0"/>
    <w:rPr>
      <w:rFonts w:ascii="宋体" w:hAnsi="宋体"/>
      <w:kern w:val="2"/>
      <w:sz w:val="21"/>
      <w:szCs w:val="24"/>
      <w:lang w:val="en-US" w:eastAsia="zh-CN"/>
    </w:rPr>
  </w:style>
  <w:style w:type="character" w:customStyle="1" w:styleId="737">
    <w:name w:val="页眉 Char1"/>
    <w:qFormat/>
    <w:uiPriority w:val="0"/>
    <w:rPr>
      <w:rFonts w:eastAsia="宋体"/>
      <w:kern w:val="2"/>
      <w:sz w:val="18"/>
      <w:szCs w:val="18"/>
      <w:lang w:val="en-US" w:eastAsia="zh-CN" w:bidi="ar-SA"/>
    </w:rPr>
  </w:style>
  <w:style w:type="character" w:customStyle="1" w:styleId="738">
    <w:name w:val="md"/>
    <w:basedOn w:val="70"/>
    <w:qFormat/>
    <w:uiPriority w:val="0"/>
    <w:rPr>
      <w:rFonts w:ascii="Arial" w:hAnsi="Arial" w:eastAsia="黑体" w:cs="Arial"/>
      <w:snapToGrid w:val="0"/>
      <w:kern w:val="0"/>
      <w:szCs w:val="21"/>
    </w:rPr>
  </w:style>
  <w:style w:type="character" w:customStyle="1" w:styleId="739">
    <w:name w:val="big1"/>
    <w:qFormat/>
    <w:uiPriority w:val="0"/>
    <w:rPr>
      <w:rFonts w:hint="eastAsia" w:ascii="宋体" w:hAnsi="宋体" w:eastAsia="宋体"/>
      <w:color w:val="333333"/>
      <w:sz w:val="22"/>
      <w:szCs w:val="22"/>
    </w:rPr>
  </w:style>
  <w:style w:type="character" w:customStyle="1" w:styleId="740">
    <w:name w:val="Char Char311"/>
    <w:qFormat/>
    <w:uiPriority w:val="0"/>
    <w:rPr>
      <w:rFonts w:eastAsia="宋体"/>
      <w:kern w:val="2"/>
      <w:sz w:val="21"/>
      <w:szCs w:val="24"/>
      <w:lang w:val="en-US" w:eastAsia="zh-CN" w:bidi="ar-SA"/>
    </w:rPr>
  </w:style>
  <w:style w:type="character" w:customStyle="1" w:styleId="741">
    <w:name w:val="Char Char81"/>
    <w:qFormat/>
    <w:uiPriority w:val="6"/>
    <w:rPr>
      <w:rFonts w:eastAsia="宋体"/>
      <w:b/>
      <w:sz w:val="24"/>
      <w:lang w:eastAsia="zh-CN"/>
    </w:rPr>
  </w:style>
  <w:style w:type="character" w:customStyle="1" w:styleId="742">
    <w:name w:val="样式3 Char"/>
    <w:basedOn w:val="697"/>
    <w:qFormat/>
    <w:uiPriority w:val="0"/>
    <w:rPr>
      <w:rFonts w:ascii="仿宋_GB2312" w:hAnsi="仿宋" w:eastAsia="仿宋_GB2312" w:cs="仿宋_GB2312"/>
      <w:sz w:val="32"/>
      <w:szCs w:val="30"/>
      <w:lang w:val="zh-CN"/>
    </w:rPr>
  </w:style>
  <w:style w:type="character" w:customStyle="1" w:styleId="743">
    <w:name w:val="HTML 地址 Char"/>
    <w:link w:val="32"/>
    <w:qFormat/>
    <w:uiPriority w:val="0"/>
    <w:rPr>
      <w:rFonts w:ascii="宋体" w:hAnsi="宋体"/>
      <w:i/>
      <w:iCs/>
      <w:sz w:val="24"/>
      <w:szCs w:val="24"/>
    </w:rPr>
  </w:style>
  <w:style w:type="character" w:customStyle="1" w:styleId="744">
    <w:name w:val="正文首行缩进 2 Char1"/>
    <w:qFormat/>
    <w:uiPriority w:val="0"/>
    <w:rPr>
      <w:rFonts w:ascii="Times New Roman" w:hAnsi="Times New Roman" w:eastAsia="宋体" w:cs="Times New Roman"/>
      <w:kern w:val="2"/>
      <w:sz w:val="24"/>
      <w:szCs w:val="24"/>
    </w:rPr>
  </w:style>
  <w:style w:type="character" w:customStyle="1" w:styleId="745">
    <w:name w:val="副标题 Char2"/>
    <w:qFormat/>
    <w:uiPriority w:val="0"/>
    <w:rPr>
      <w:rFonts w:ascii="Cambria" w:hAnsi="Cambria" w:eastAsia="宋体" w:cs="Times New Roman"/>
      <w:b/>
      <w:bCs/>
      <w:snapToGrid w:val="0"/>
      <w:kern w:val="28"/>
      <w:sz w:val="32"/>
      <w:szCs w:val="32"/>
    </w:rPr>
  </w:style>
  <w:style w:type="character" w:customStyle="1" w:styleId="746">
    <w:name w:val="标题4-dyf Char"/>
    <w:link w:val="94"/>
    <w:qFormat/>
    <w:uiPriority w:val="0"/>
    <w:rPr>
      <w:rFonts w:ascii="Cambria" w:hAnsi="Cambria"/>
      <w:b/>
      <w:bCs/>
      <w:color w:val="000000"/>
      <w:kern w:val="2"/>
      <w:sz w:val="21"/>
      <w:szCs w:val="21"/>
    </w:rPr>
  </w:style>
  <w:style w:type="character" w:customStyle="1" w:styleId="747">
    <w:name w:val="dectext1"/>
    <w:qFormat/>
    <w:uiPriority w:val="0"/>
    <w:rPr>
      <w:rFonts w:ascii="宋体" w:hAnsi="宋体" w:eastAsia="宋体"/>
      <w:color w:val="333333"/>
      <w:sz w:val="21"/>
      <w:szCs w:val="21"/>
      <w:u w:val="none"/>
    </w:rPr>
  </w:style>
  <w:style w:type="character" w:customStyle="1" w:styleId="748">
    <w:name w:val="冯 Char"/>
    <w:link w:val="95"/>
    <w:qFormat/>
    <w:uiPriority w:val="0"/>
    <w:rPr>
      <w:rFonts w:ascii="宋体" w:hAnsi="宋体"/>
      <w:color w:val="000000"/>
      <w:sz w:val="24"/>
      <w:szCs w:val="24"/>
    </w:rPr>
  </w:style>
  <w:style w:type="character" w:customStyle="1" w:styleId="749">
    <w:name w:val="Header Char"/>
    <w:qFormat/>
    <w:locked/>
    <w:uiPriority w:val="0"/>
    <w:rPr>
      <w:rFonts w:eastAsia="宋体"/>
      <w:kern w:val="2"/>
      <w:sz w:val="18"/>
      <w:szCs w:val="18"/>
      <w:lang w:val="en-US" w:eastAsia="zh-CN" w:bidi="ar-SA"/>
    </w:rPr>
  </w:style>
  <w:style w:type="character" w:customStyle="1" w:styleId="750">
    <w:name w:val="Char Char12"/>
    <w:qFormat/>
    <w:uiPriority w:val="0"/>
    <w:rPr>
      <w:rFonts w:ascii="仿宋_GB2312" w:eastAsia="仿宋_GB2312"/>
      <w:b/>
      <w:bCs/>
      <w:kern w:val="2"/>
      <w:sz w:val="24"/>
      <w:szCs w:val="24"/>
      <w:lang w:val="zh-CN" w:eastAsia="zh-CN" w:bidi="ar-SA"/>
    </w:rPr>
  </w:style>
  <w:style w:type="character" w:customStyle="1" w:styleId="751">
    <w:name w:val="题注 Char"/>
    <w:link w:val="19"/>
    <w:qFormat/>
    <w:uiPriority w:val="0"/>
    <w:rPr>
      <w:b/>
      <w:kern w:val="2"/>
      <w:sz w:val="28"/>
    </w:rPr>
  </w:style>
  <w:style w:type="character" w:customStyle="1" w:styleId="752">
    <w:name w:val="普通文字 Char3"/>
    <w:qFormat/>
    <w:uiPriority w:val="0"/>
    <w:rPr>
      <w:rFonts w:ascii="宋体" w:hAnsi="Courier New" w:eastAsia="宋体"/>
      <w:kern w:val="2"/>
      <w:sz w:val="21"/>
      <w:lang w:val="en-US" w:eastAsia="zh-CN" w:bidi="ar-SA"/>
    </w:rPr>
  </w:style>
  <w:style w:type="character" w:customStyle="1" w:styleId="753">
    <w:name w:val="公文正文 Char"/>
    <w:qFormat/>
    <w:uiPriority w:val="0"/>
    <w:rPr>
      <w:rFonts w:ascii="仿宋_GB2312" w:eastAsia="仿宋_GB2312"/>
      <w:kern w:val="2"/>
      <w:sz w:val="24"/>
      <w:szCs w:val="24"/>
      <w:lang w:val="en-US" w:eastAsia="zh-CN" w:bidi="ar-SA"/>
    </w:rPr>
  </w:style>
  <w:style w:type="character" w:customStyle="1" w:styleId="754">
    <w:name w:val="正文首行缩进 Char Char Char Char Char"/>
    <w:qFormat/>
    <w:uiPriority w:val="0"/>
    <w:rPr>
      <w:rFonts w:ascii="宋体"/>
      <w:kern w:val="2"/>
      <w:sz w:val="24"/>
      <w:lang w:val="zh-CN"/>
    </w:rPr>
  </w:style>
  <w:style w:type="character" w:customStyle="1" w:styleId="755">
    <w:name w:val="PI Char"/>
    <w:qFormat/>
    <w:uiPriority w:val="0"/>
    <w:rPr>
      <w:rFonts w:ascii="宋体" w:hAnsi="宋体" w:eastAsia="宋体"/>
      <w:kern w:val="2"/>
      <w:sz w:val="24"/>
      <w:szCs w:val="24"/>
      <w:lang w:val="en-US" w:eastAsia="zh-CN" w:bidi="ar-SA"/>
    </w:rPr>
  </w:style>
  <w:style w:type="character" w:customStyle="1" w:styleId="756">
    <w:name w:val="Default Char"/>
    <w:link w:val="96"/>
    <w:qFormat/>
    <w:uiPriority w:val="0"/>
    <w:rPr>
      <w:rFonts w:ascii="仿宋_GB2312" w:eastAsia="仿宋_GB2312" w:cs="仿宋_GB2312"/>
      <w:color w:val="000000"/>
      <w:sz w:val="24"/>
      <w:szCs w:val="24"/>
      <w:lang w:val="en-US" w:eastAsia="zh-CN" w:bidi="ar-SA"/>
    </w:rPr>
  </w:style>
  <w:style w:type="character" w:customStyle="1" w:styleId="757">
    <w:name w:val="style91"/>
    <w:qFormat/>
    <w:uiPriority w:val="0"/>
    <w:rPr>
      <w:color w:val="333333"/>
    </w:rPr>
  </w:style>
  <w:style w:type="character" w:customStyle="1" w:styleId="758">
    <w:name w:val="列出段落 Char2"/>
    <w:qFormat/>
    <w:uiPriority w:val="34"/>
    <w:rPr>
      <w:rFonts w:ascii="Calibri" w:hAnsi="Calibri"/>
      <w:kern w:val="2"/>
      <w:sz w:val="28"/>
    </w:rPr>
  </w:style>
  <w:style w:type="character" w:customStyle="1" w:styleId="759">
    <w:name w:val="mdeck"/>
    <w:qFormat/>
    <w:uiPriority w:val="0"/>
    <w:rPr>
      <w:rFonts w:ascii="仿宋_GB2312" w:eastAsia="微软雅黑"/>
      <w:b/>
      <w:kern w:val="2"/>
      <w:sz w:val="32"/>
      <w:szCs w:val="32"/>
      <w:lang w:val="en-US" w:eastAsia="zh-CN" w:bidi="ar-SA"/>
    </w:rPr>
  </w:style>
  <w:style w:type="character" w:customStyle="1" w:styleId="760">
    <w:name w:val="unnamed11"/>
    <w:qFormat/>
    <w:uiPriority w:val="0"/>
    <w:rPr>
      <w:sz w:val="20"/>
      <w:szCs w:val="20"/>
    </w:rPr>
  </w:style>
  <w:style w:type="character" w:customStyle="1" w:styleId="761">
    <w:name w:val="正文文本 Char2"/>
    <w:semiHidden/>
    <w:qFormat/>
    <w:uiPriority w:val="99"/>
    <w:rPr>
      <w:rFonts w:ascii="Times New Roman" w:hAnsi="Times New Roman" w:eastAsia="宋体" w:cs="Times New Roman"/>
      <w:snapToGrid w:val="0"/>
      <w:kern w:val="0"/>
      <w:szCs w:val="24"/>
    </w:rPr>
  </w:style>
  <w:style w:type="character" w:customStyle="1" w:styleId="762">
    <w:name w:val="标书正文格式 Char"/>
    <w:qFormat/>
    <w:uiPriority w:val="0"/>
    <w:rPr>
      <w:rFonts w:eastAsia="楷体_GB2312"/>
      <w:kern w:val="2"/>
      <w:sz w:val="24"/>
      <w:szCs w:val="24"/>
      <w:lang w:bidi="ar-SA"/>
    </w:rPr>
  </w:style>
  <w:style w:type="character" w:customStyle="1" w:styleId="763">
    <w:name w:val="Char Char11"/>
    <w:qFormat/>
    <w:locked/>
    <w:uiPriority w:val="0"/>
    <w:rPr>
      <w:rFonts w:ascii="宋体" w:hAnsi="宋体" w:eastAsia="宋体"/>
      <w:b/>
      <w:kern w:val="2"/>
      <w:sz w:val="24"/>
      <w:szCs w:val="24"/>
      <w:lang w:val="en-US" w:eastAsia="zh-CN" w:bidi="ar-SA"/>
    </w:rPr>
  </w:style>
  <w:style w:type="character" w:customStyle="1" w:styleId="764">
    <w:name w:val="ca-131"/>
    <w:qFormat/>
    <w:uiPriority w:val="0"/>
    <w:rPr>
      <w:rFonts w:hint="eastAsia" w:ascii="仿宋_GB2312" w:eastAsia="仿宋_GB2312"/>
      <w:b/>
      <w:bCs/>
      <w:color w:val="000000"/>
      <w:spacing w:val="-20"/>
      <w:sz w:val="24"/>
      <w:szCs w:val="24"/>
    </w:rPr>
  </w:style>
  <w:style w:type="character" w:customStyle="1" w:styleId="765">
    <w:name w:val="tw4winMark"/>
    <w:qFormat/>
    <w:uiPriority w:val="0"/>
    <w:rPr>
      <w:rFonts w:ascii="Courier New" w:hAnsi="Courier New" w:cs="Courier New"/>
      <w:vanish/>
      <w:color w:val="800080"/>
      <w:sz w:val="24"/>
      <w:szCs w:val="24"/>
      <w:vertAlign w:val="subscript"/>
    </w:rPr>
  </w:style>
  <w:style w:type="character" w:customStyle="1" w:styleId="766">
    <w:name w:val="正文样式 Char"/>
    <w:link w:val="97"/>
    <w:qFormat/>
    <w:uiPriority w:val="0"/>
    <w:rPr>
      <w:rFonts w:ascii="Calibri" w:hAnsi="Calibri"/>
      <w:sz w:val="24"/>
      <w:szCs w:val="24"/>
    </w:rPr>
  </w:style>
  <w:style w:type="character" w:customStyle="1" w:styleId="767">
    <w:name w:val="表正文 Char3"/>
    <w:qFormat/>
    <w:uiPriority w:val="0"/>
    <w:rPr>
      <w:rFonts w:eastAsia="宋体"/>
    </w:rPr>
  </w:style>
  <w:style w:type="character" w:customStyle="1" w:styleId="768">
    <w:name w:val="H5 Char"/>
    <w:qFormat/>
    <w:uiPriority w:val="0"/>
    <w:rPr>
      <w:b/>
      <w:bCs/>
      <w:kern w:val="2"/>
      <w:sz w:val="28"/>
      <w:szCs w:val="28"/>
    </w:rPr>
  </w:style>
  <w:style w:type="character" w:customStyle="1" w:styleId="769">
    <w:name w:val="Char Char3"/>
    <w:qFormat/>
    <w:uiPriority w:val="0"/>
    <w:rPr>
      <w:rFonts w:eastAsia="宋体"/>
      <w:kern w:val="2"/>
      <w:sz w:val="21"/>
      <w:szCs w:val="24"/>
      <w:lang w:val="en-US" w:eastAsia="zh-CN" w:bidi="ar-SA"/>
    </w:rPr>
  </w:style>
  <w:style w:type="character" w:customStyle="1" w:styleId="770">
    <w:name w:val="正文 编号 Char"/>
    <w:qFormat/>
    <w:uiPriority w:val="0"/>
    <w:rPr>
      <w:rFonts w:ascii="仿宋_GB2312" w:hAnsi="仿宋_GB2312" w:eastAsia="仿宋_GB2312"/>
      <w:kern w:val="2"/>
      <w:sz w:val="24"/>
      <w:lang w:bidi="ar-SA"/>
    </w:rPr>
  </w:style>
  <w:style w:type="character" w:customStyle="1" w:styleId="771">
    <w:name w:val="question-title2"/>
    <w:qFormat/>
    <w:uiPriority w:val="6"/>
    <w:rPr>
      <w:rFonts w:ascii="Arial" w:hAnsi="Arial" w:eastAsia="黑体" w:cs="Arial"/>
      <w:snapToGrid w:val="0"/>
      <w:kern w:val="0"/>
      <w:szCs w:val="21"/>
    </w:rPr>
  </w:style>
  <w:style w:type="character" w:customStyle="1" w:styleId="772">
    <w:name w:val="gf正文1 Char Char"/>
    <w:link w:val="98"/>
    <w:qFormat/>
    <w:uiPriority w:val="0"/>
    <w:rPr>
      <w:rFonts w:ascii="宋体" w:hAnsi="宋体" w:cs="宋体"/>
      <w:kern w:val="2"/>
      <w:sz w:val="24"/>
      <w:szCs w:val="24"/>
    </w:rPr>
  </w:style>
  <w:style w:type="character" w:customStyle="1" w:styleId="773">
    <w:name w:val="Char Char15"/>
    <w:qFormat/>
    <w:uiPriority w:val="6"/>
    <w:rPr>
      <w:rFonts w:ascii="宋体" w:hAnsi="宋体"/>
      <w:kern w:val="1"/>
      <w:sz w:val="21"/>
    </w:rPr>
  </w:style>
  <w:style w:type="character" w:customStyle="1" w:styleId="774">
    <w:name w:val="正文缩进 Char3"/>
    <w:qFormat/>
    <w:uiPriority w:val="0"/>
    <w:rPr>
      <w:rFonts w:ascii="宋体" w:eastAsia="宋体"/>
      <w:snapToGrid w:val="0"/>
      <w:color w:val="000000"/>
      <w:kern w:val="28"/>
      <w:sz w:val="28"/>
      <w:lang w:val="en-US" w:eastAsia="zh-CN" w:bidi="ar-SA"/>
    </w:rPr>
  </w:style>
  <w:style w:type="character" w:customStyle="1" w:styleId="775">
    <w:name w:val="列出段落 Char1"/>
    <w:link w:val="99"/>
    <w:qFormat/>
    <w:uiPriority w:val="0"/>
    <w:rPr>
      <w:rFonts w:ascii="Calibri" w:hAnsi="Calibri"/>
      <w:sz w:val="24"/>
      <w:lang w:eastAsia="en-US"/>
    </w:rPr>
  </w:style>
  <w:style w:type="character" w:customStyle="1" w:styleId="776">
    <w:name w:val="Char Char8"/>
    <w:qFormat/>
    <w:uiPriority w:val="0"/>
    <w:rPr>
      <w:rFonts w:eastAsia="宋体"/>
      <w:b/>
      <w:sz w:val="24"/>
      <w:lang w:eastAsia="zh-CN"/>
    </w:rPr>
  </w:style>
  <w:style w:type="character" w:customStyle="1" w:styleId="777">
    <w:name w:val="Normal Indent Char Char"/>
    <w:qFormat/>
    <w:uiPriority w:val="0"/>
    <w:rPr>
      <w:rFonts w:eastAsia="宋体"/>
      <w:kern w:val="2"/>
      <w:sz w:val="21"/>
      <w:lang w:val="en-US" w:eastAsia="zh-CN" w:bidi="ar-SA"/>
    </w:rPr>
  </w:style>
  <w:style w:type="character" w:customStyle="1" w:styleId="778">
    <w:name w:val="列表段落 字符"/>
    <w:qFormat/>
    <w:uiPriority w:val="99"/>
  </w:style>
  <w:style w:type="character" w:customStyle="1" w:styleId="779">
    <w:name w:val="Ò³Ã¼ Char Char1"/>
    <w:qFormat/>
    <w:uiPriority w:val="0"/>
    <w:rPr>
      <w:rFonts w:eastAsia="宋体"/>
      <w:kern w:val="2"/>
      <w:sz w:val="18"/>
      <w:szCs w:val="18"/>
      <w:lang w:val="en-US" w:eastAsia="zh-CN" w:bidi="ar-SA"/>
    </w:rPr>
  </w:style>
  <w:style w:type="character" w:customStyle="1" w:styleId="780">
    <w:name w:val="方案正文 Char"/>
    <w:qFormat/>
    <w:uiPriority w:val="0"/>
    <w:rPr>
      <w:rFonts w:ascii="仿宋_GB2312" w:eastAsia="仿宋_GB2312"/>
      <w:b/>
      <w:color w:val="000000"/>
      <w:kern w:val="2"/>
      <w:sz w:val="24"/>
      <w:lang w:val="en-US" w:eastAsia="zh-CN" w:bidi="ar-SA"/>
    </w:rPr>
  </w:style>
  <w:style w:type="character" w:customStyle="1" w:styleId="781">
    <w:name w:val="Char Char30"/>
    <w:qFormat/>
    <w:uiPriority w:val="6"/>
    <w:rPr>
      <w:rFonts w:ascii="Arial" w:hAnsi="Arial" w:eastAsia="黑体"/>
      <w:kern w:val="1"/>
      <w:sz w:val="21"/>
      <w:szCs w:val="21"/>
    </w:rPr>
  </w:style>
  <w:style w:type="character" w:customStyle="1" w:styleId="782">
    <w:name w:val="正文文本缩进 Char3"/>
    <w:link w:val="26"/>
    <w:qFormat/>
    <w:uiPriority w:val="0"/>
    <w:rPr>
      <w:rFonts w:ascii="宋体" w:hAnsi="宋体"/>
      <w:kern w:val="2"/>
      <w:sz w:val="24"/>
      <w:szCs w:val="24"/>
    </w:rPr>
  </w:style>
  <w:style w:type="character" w:customStyle="1" w:styleId="783">
    <w:name w:val="font01"/>
    <w:qFormat/>
    <w:uiPriority w:val="0"/>
    <w:rPr>
      <w:rFonts w:hint="eastAsia" w:ascii="微软雅黑" w:hAnsi="微软雅黑" w:eastAsia="微软雅黑" w:cs="微软雅黑"/>
      <w:color w:val="000000"/>
      <w:sz w:val="20"/>
      <w:szCs w:val="20"/>
      <w:u w:val="none"/>
    </w:rPr>
  </w:style>
  <w:style w:type="character" w:customStyle="1" w:styleId="784">
    <w:name w:val="Char Char20"/>
    <w:qFormat/>
    <w:uiPriority w:val="6"/>
    <w:rPr>
      <w:kern w:val="1"/>
      <w:sz w:val="24"/>
    </w:rPr>
  </w:style>
  <w:style w:type="character" w:customStyle="1" w:styleId="785">
    <w:name w:val="tw4winExternal"/>
    <w:qFormat/>
    <w:uiPriority w:val="0"/>
    <w:rPr>
      <w:rFonts w:ascii="Courier New" w:hAnsi="Courier New" w:cs="Courier New"/>
      <w:color w:val="808080"/>
      <w:lang w:val="en-US" w:eastAsia="zh-CN"/>
    </w:rPr>
  </w:style>
  <w:style w:type="character" w:customStyle="1" w:styleId="786">
    <w:name w:val="标题 4 Char1"/>
    <w:qFormat/>
    <w:uiPriority w:val="9"/>
    <w:rPr>
      <w:rFonts w:ascii="Cambria" w:hAnsi="Cambria" w:eastAsia="宋体" w:cs="Times New Roman"/>
      <w:b/>
      <w:bCs/>
      <w:kern w:val="2"/>
      <w:sz w:val="28"/>
      <w:szCs w:val="28"/>
    </w:rPr>
  </w:style>
  <w:style w:type="character" w:customStyle="1" w:styleId="787">
    <w:name w:val="批注文字 Char2"/>
    <w:qFormat/>
    <w:uiPriority w:val="99"/>
    <w:rPr>
      <w:rFonts w:ascii="Times New Roman" w:hAnsi="Times New Roman" w:eastAsia="宋体" w:cs="Times New Roman"/>
      <w:snapToGrid w:val="0"/>
      <w:kern w:val="0"/>
      <w:szCs w:val="24"/>
    </w:rPr>
  </w:style>
  <w:style w:type="character" w:customStyle="1" w:styleId="788">
    <w:name w:val="正文文本 2 Char"/>
    <w:qFormat/>
    <w:uiPriority w:val="0"/>
    <w:rPr>
      <w:rFonts w:eastAsia="宋体"/>
      <w:kern w:val="2"/>
      <w:sz w:val="21"/>
      <w:szCs w:val="24"/>
      <w:lang w:val="en-US" w:eastAsia="zh-CN" w:bidi="ar-SA"/>
    </w:rPr>
  </w:style>
  <w:style w:type="character" w:customStyle="1" w:styleId="789">
    <w:name w:val="Ò³Ã¼ Char Char"/>
    <w:qFormat/>
    <w:uiPriority w:val="0"/>
    <w:rPr>
      <w:rFonts w:eastAsia="宋体"/>
      <w:kern w:val="2"/>
      <w:sz w:val="18"/>
      <w:lang w:val="en-US" w:eastAsia="zh-CN" w:bidi="ar-SA"/>
    </w:rPr>
  </w:style>
  <w:style w:type="character" w:customStyle="1" w:styleId="790">
    <w:name w:val="message1"/>
    <w:qFormat/>
    <w:uiPriority w:val="0"/>
    <w:rPr>
      <w:rFonts w:hint="default" w:ascii="Tahoma" w:hAnsi="Tahoma" w:cs="Tahoma"/>
      <w:sz w:val="18"/>
      <w:szCs w:val="18"/>
    </w:rPr>
  </w:style>
  <w:style w:type="character" w:customStyle="1" w:styleId="791">
    <w:name w:val="Char Char23"/>
    <w:qFormat/>
    <w:uiPriority w:val="6"/>
    <w:rPr>
      <w:color w:val="0000FF"/>
      <w:sz w:val="21"/>
    </w:rPr>
  </w:style>
  <w:style w:type="character" w:customStyle="1" w:styleId="792">
    <w:name w:val="批注框文本 字符"/>
    <w:qFormat/>
    <w:uiPriority w:val="0"/>
    <w:rPr>
      <w:rFonts w:ascii="Arial" w:hAnsi="Arial" w:eastAsia="黑体" w:cs="Arial"/>
      <w:snapToGrid w:val="0"/>
      <w:kern w:val="0"/>
      <w:sz w:val="18"/>
      <w:szCs w:val="18"/>
    </w:rPr>
  </w:style>
  <w:style w:type="character" w:customStyle="1" w:styleId="793">
    <w:name w:val="纯文本 Char2"/>
    <w:semiHidden/>
    <w:qFormat/>
    <w:uiPriority w:val="99"/>
    <w:rPr>
      <w:rFonts w:ascii="宋体" w:hAnsi="Courier New" w:eastAsia="宋体" w:cs="Courier New"/>
    </w:rPr>
  </w:style>
  <w:style w:type="character" w:customStyle="1" w:styleId="794">
    <w:name w:val="Char Char25"/>
    <w:qFormat/>
    <w:uiPriority w:val="6"/>
    <w:rPr>
      <w:rFonts w:ascii="宋体" w:hAnsi="宋体"/>
      <w:kern w:val="1"/>
      <w:sz w:val="24"/>
      <w:lang w:val="zh-CN"/>
    </w:rPr>
  </w:style>
  <w:style w:type="character" w:customStyle="1" w:styleId="795">
    <w:name w:val="Char Char411"/>
    <w:qFormat/>
    <w:uiPriority w:val="0"/>
    <w:rPr>
      <w:rFonts w:eastAsia="宋体"/>
      <w:b/>
      <w:sz w:val="24"/>
      <w:lang w:eastAsia="zh-CN" w:bidi="ar-SA"/>
    </w:rPr>
  </w:style>
  <w:style w:type="character" w:customStyle="1" w:styleId="796">
    <w:name w:val="Heading 7 Char"/>
    <w:qFormat/>
    <w:locked/>
    <w:uiPriority w:val="0"/>
    <w:rPr>
      <w:rFonts w:ascii="宋体" w:hAnsi="宋体" w:eastAsia="宋体"/>
      <w:b/>
      <w:bCs/>
      <w:kern w:val="2"/>
      <w:sz w:val="24"/>
      <w:szCs w:val="24"/>
      <w:lang w:val="en-US" w:eastAsia="zh-CN" w:bidi="ar-SA"/>
    </w:rPr>
  </w:style>
  <w:style w:type="character" w:customStyle="1" w:styleId="797">
    <w:name w:val="此正文 Char"/>
    <w:link w:val="101"/>
    <w:qFormat/>
    <w:uiPriority w:val="0"/>
    <w:rPr>
      <w:kern w:val="2"/>
      <w:sz w:val="24"/>
      <w:szCs w:val="24"/>
    </w:rPr>
  </w:style>
  <w:style w:type="character" w:customStyle="1" w:styleId="798">
    <w:name w:val="Char Char2"/>
    <w:qFormat/>
    <w:uiPriority w:val="0"/>
    <w:rPr>
      <w:rFonts w:eastAsia="宋体"/>
      <w:b/>
      <w:bCs/>
      <w:kern w:val="2"/>
      <w:sz w:val="21"/>
      <w:szCs w:val="24"/>
      <w:lang w:val="en-US" w:eastAsia="zh-CN" w:bidi="ar-SA"/>
    </w:rPr>
  </w:style>
  <w:style w:type="character" w:customStyle="1" w:styleId="799">
    <w:name w:val="标题 1 Char"/>
    <w:link w:val="5"/>
    <w:qFormat/>
    <w:uiPriority w:val="9"/>
    <w:rPr>
      <w:b/>
      <w:bCs/>
      <w:kern w:val="44"/>
      <w:sz w:val="44"/>
      <w:szCs w:val="44"/>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Char2"/>
    <w:link w:val="60"/>
    <w:qFormat/>
    <w:uiPriority w:val="10"/>
    <w:rPr>
      <w:b/>
      <w:sz w:val="24"/>
    </w:rPr>
  </w:style>
  <w:style w:type="character" w:customStyle="1" w:styleId="803">
    <w:name w:val="font81"/>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Char"/>
    <w:link w:val="10"/>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Char"/>
    <w:link w:val="23"/>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Char"/>
    <w:link w:val="58"/>
    <w:qFormat/>
    <w:uiPriority w:val="0"/>
    <w:rPr>
      <w:rFonts w:ascii="黑体" w:hAnsi="Courier New" w:eastAsia="黑体"/>
    </w:rPr>
  </w:style>
  <w:style w:type="character" w:customStyle="1" w:styleId="818">
    <w:name w:val="正文文本 2 Char1"/>
    <w:link w:val="57"/>
    <w:qFormat/>
    <w:uiPriority w:val="0"/>
    <w:rPr>
      <w:kern w:val="2"/>
      <w:sz w:val="21"/>
      <w:szCs w:val="24"/>
    </w:rPr>
  </w:style>
  <w:style w:type="character" w:customStyle="1" w:styleId="819">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Char"/>
    <w:link w:val="12"/>
    <w:qFormat/>
    <w:uiPriority w:val="0"/>
    <w:rPr>
      <w:b/>
      <w:bCs/>
      <w:kern w:val="2"/>
      <w:sz w:val="24"/>
      <w:szCs w:val="24"/>
    </w:rPr>
  </w:style>
  <w:style w:type="character" w:customStyle="1" w:styleId="822">
    <w:name w:val="正文文本缩进 2 Char"/>
    <w:link w:val="39"/>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Char"/>
    <w:link w:val="52"/>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4"/>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5"/>
    <w:qFormat/>
    <w:uiPriority w:val="0"/>
    <w:rPr>
      <w:rFonts w:ascii="宋体" w:hAnsi="Courier New"/>
    </w:rPr>
  </w:style>
  <w:style w:type="character" w:customStyle="1" w:styleId="833">
    <w:name w:val="正文首行缩进 Char"/>
    <w:link w:val="2"/>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Char2"/>
    <w:link w:val="9"/>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Char"/>
    <w:link w:val="24"/>
    <w:qFormat/>
    <w:uiPriority w:val="0"/>
    <w:rPr>
      <w:kern w:val="2"/>
      <w:sz w:val="21"/>
    </w:rPr>
  </w:style>
  <w:style w:type="character" w:customStyle="1" w:styleId="843">
    <w:name w:val="font31"/>
    <w:qFormat/>
    <w:uiPriority w:val="0"/>
    <w:rPr>
      <w:rFonts w:hint="eastAsia" w:ascii="仿宋" w:hAnsi="仿宋" w:eastAsia="仿宋" w:cs="仿宋"/>
      <w:color w:val="000000"/>
      <w:sz w:val="20"/>
      <w:szCs w:val="20"/>
      <w:u w:val="none"/>
    </w:rPr>
  </w:style>
  <w:style w:type="character" w:customStyle="1" w:styleId="844">
    <w:name w:val="正文说明 Char"/>
    <w:link w:val="106"/>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autoRedefine/>
    <w:qFormat/>
    <w:uiPriority w:val="0"/>
    <w:rPr>
      <w:rFonts w:ascii="宋体" w:hAnsi="Courier New" w:eastAsia="宋体"/>
      <w:kern w:val="2"/>
      <w:sz w:val="21"/>
      <w:lang w:val="en-US" w:eastAsia="zh-CN" w:bidi="ar-SA"/>
    </w:rPr>
  </w:style>
  <w:style w:type="character" w:customStyle="1" w:styleId="850">
    <w:name w:val="Table Text Char"/>
    <w:link w:val="107"/>
    <w:autoRedefine/>
    <w:qFormat/>
    <w:uiPriority w:val="0"/>
    <w:rPr>
      <w:sz w:val="24"/>
      <w:szCs w:val="24"/>
    </w:rPr>
  </w:style>
  <w:style w:type="character" w:customStyle="1" w:styleId="851">
    <w:name w:val="正文1 Char1"/>
    <w:autoRedefine/>
    <w:qFormat/>
    <w:uiPriority w:val="0"/>
    <w:rPr>
      <w:rFonts w:ascii="仿宋_GB2312" w:hAnsi="Courier New" w:eastAsia="仿宋_GB2312"/>
      <w:kern w:val="28"/>
      <w:sz w:val="24"/>
      <w:szCs w:val="24"/>
      <w:lang w:val="en-US" w:eastAsia="zh-CN"/>
    </w:rPr>
  </w:style>
  <w:style w:type="character" w:customStyle="1" w:styleId="852">
    <w:name w:val="页脚 Char1"/>
    <w:autoRedefine/>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Char1"/>
    <w:link w:val="22"/>
    <w:autoRedefine/>
    <w:qFormat/>
    <w:uiPriority w:val="99"/>
    <w:rPr>
      <w:kern w:val="2"/>
      <w:sz w:val="21"/>
      <w:szCs w:val="24"/>
    </w:rPr>
  </w:style>
  <w:style w:type="character" w:customStyle="1" w:styleId="855">
    <w:name w:val="签名 Char"/>
    <w:link w:val="44"/>
    <w:autoRedefine/>
    <w:qFormat/>
    <w:uiPriority w:val="0"/>
    <w:rPr>
      <w:rFonts w:eastAsia="仿宋_GB2312"/>
      <w:sz w:val="24"/>
    </w:rPr>
  </w:style>
  <w:style w:type="character" w:customStyle="1" w:styleId="856">
    <w:name w:val="hui3"/>
    <w:autoRedefine/>
    <w:qFormat/>
    <w:uiPriority w:val="0"/>
    <w:rPr>
      <w:color w:val="333333"/>
    </w:rPr>
  </w:style>
  <w:style w:type="character" w:customStyle="1" w:styleId="857">
    <w:name w:val="Char Char17"/>
    <w:autoRedefine/>
    <w:qFormat/>
    <w:uiPriority w:val="6"/>
    <w:rPr>
      <w:rFonts w:eastAsia="仿宋_GB2312"/>
      <w:sz w:val="24"/>
    </w:rPr>
  </w:style>
  <w:style w:type="character" w:customStyle="1" w:styleId="858">
    <w:name w:val="标题 4 字符"/>
    <w:autoRedefine/>
    <w:qFormat/>
    <w:uiPriority w:val="9"/>
    <w:rPr>
      <w:rFonts w:ascii="等线 Light" w:hAnsi="等线 Light" w:eastAsia="等线 Light" w:cs="Times New Roman"/>
      <w:b/>
      <w:bCs/>
      <w:snapToGrid w:val="0"/>
      <w:kern w:val="0"/>
      <w:sz w:val="28"/>
      <w:szCs w:val="28"/>
    </w:rPr>
  </w:style>
  <w:style w:type="character" w:customStyle="1" w:styleId="859">
    <w:name w:val="Char Char37"/>
    <w:autoRedefine/>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autoRedefine/>
    <w:semiHidden/>
    <w:qFormat/>
    <w:uiPriority w:val="99"/>
    <w:rPr>
      <w:rFonts w:ascii="Times New Roman" w:hAnsi="Times New Roman" w:eastAsia="宋体" w:cs="Times New Roman"/>
      <w:sz w:val="16"/>
      <w:szCs w:val="16"/>
    </w:rPr>
  </w:style>
  <w:style w:type="character" w:customStyle="1" w:styleId="862">
    <w:name w:val="公文正文 Char Char"/>
    <w:link w:val="108"/>
    <w:autoRedefine/>
    <w:qFormat/>
    <w:uiPriority w:val="0"/>
    <w:rPr>
      <w:rFonts w:ascii="仿宋_GB2312" w:eastAsia="仿宋_GB2312"/>
      <w:kern w:val="2"/>
      <w:sz w:val="24"/>
      <w:szCs w:val="24"/>
    </w:rPr>
  </w:style>
  <w:style w:type="character" w:customStyle="1" w:styleId="863">
    <w:name w:val="Table Text Char1"/>
    <w:autoRedefine/>
    <w:qFormat/>
    <w:uiPriority w:val="0"/>
    <w:rPr>
      <w:rFonts w:eastAsia="宋体"/>
      <w:sz w:val="24"/>
      <w:szCs w:val="24"/>
      <w:lang w:val="en-US" w:eastAsia="zh-CN" w:bidi="ar-SA"/>
    </w:rPr>
  </w:style>
  <w:style w:type="character" w:customStyle="1" w:styleId="864">
    <w:name w:val="标题 1 Char Char"/>
    <w:autoRedefine/>
    <w:qFormat/>
    <w:uiPriority w:val="0"/>
    <w:rPr>
      <w:rFonts w:hint="eastAsia" w:ascii="宋体" w:hAnsi="宋体" w:eastAsia="宋体"/>
      <w:b/>
      <w:spacing w:val="-2"/>
      <w:sz w:val="24"/>
      <w:lang w:val="en-US" w:eastAsia="zh-CN" w:bidi="ar-SA"/>
    </w:rPr>
  </w:style>
  <w:style w:type="character" w:customStyle="1" w:styleId="865">
    <w:name w:val="正文（缩进2汉字） Char"/>
    <w:link w:val="109"/>
    <w:autoRedefine/>
    <w:qFormat/>
    <w:uiPriority w:val="0"/>
    <w:rPr>
      <w:rFonts w:ascii="宋体"/>
    </w:rPr>
  </w:style>
  <w:style w:type="character" w:customStyle="1" w:styleId="866">
    <w:name w:val="标题 8 Char"/>
    <w:link w:val="13"/>
    <w:autoRedefine/>
    <w:qFormat/>
    <w:uiPriority w:val="0"/>
    <w:rPr>
      <w:rFonts w:ascii="Arial" w:hAnsi="Arial" w:eastAsia="黑体"/>
      <w:kern w:val="2"/>
      <w:sz w:val="24"/>
      <w:szCs w:val="24"/>
    </w:rPr>
  </w:style>
  <w:style w:type="character" w:customStyle="1" w:styleId="867">
    <w:name w:val="标书表格字体格式 Char"/>
    <w:autoRedefine/>
    <w:qFormat/>
    <w:uiPriority w:val="0"/>
    <w:rPr>
      <w:kern w:val="2"/>
      <w:sz w:val="21"/>
      <w:szCs w:val="24"/>
      <w:lang w:bidi="ar-SA"/>
    </w:rPr>
  </w:style>
  <w:style w:type="character" w:customStyle="1" w:styleId="868">
    <w:name w:val="tw4winError"/>
    <w:autoRedefine/>
    <w:qFormat/>
    <w:uiPriority w:val="0"/>
    <w:rPr>
      <w:rFonts w:ascii="Courier New" w:hAnsi="Courier New" w:cs="Courier New"/>
      <w:color w:val="00FF00"/>
      <w:sz w:val="40"/>
      <w:szCs w:val="40"/>
    </w:rPr>
  </w:style>
  <w:style w:type="character" w:customStyle="1" w:styleId="869">
    <w:name w:val="Body Text(ch) Char Char"/>
    <w:autoRedefine/>
    <w:qFormat/>
    <w:uiPriority w:val="0"/>
    <w:rPr>
      <w:rFonts w:ascii="宋体"/>
      <w:kern w:val="2"/>
      <w:sz w:val="24"/>
      <w:szCs w:val="21"/>
      <w:lang w:val="zh-CN"/>
    </w:rPr>
  </w:style>
  <w:style w:type="character" w:customStyle="1" w:styleId="870">
    <w:name w:val="正文首行缩进两字 Char"/>
    <w:autoRedefine/>
    <w:qFormat/>
    <w:uiPriority w:val="0"/>
    <w:rPr>
      <w:sz w:val="24"/>
      <w:szCs w:val="24"/>
      <w:lang w:val="en-US" w:eastAsia="zh-CN" w:bidi="ar-SA"/>
    </w:rPr>
  </w:style>
  <w:style w:type="character" w:customStyle="1" w:styleId="871">
    <w:name w:val="正文文本 Char"/>
    <w:autoRedefine/>
    <w:qFormat/>
    <w:uiPriority w:val="0"/>
    <w:rPr>
      <w:rFonts w:eastAsia="宋体"/>
      <w:kern w:val="2"/>
      <w:sz w:val="24"/>
      <w:szCs w:val="24"/>
      <w:lang w:val="en-US" w:eastAsia="zh-CN" w:bidi="ar-SA"/>
    </w:rPr>
  </w:style>
  <w:style w:type="character" w:customStyle="1" w:styleId="872">
    <w:name w:val="文档结构图 字符1"/>
    <w:autoRedefine/>
    <w:qFormat/>
    <w:uiPriority w:val="0"/>
    <w:rPr>
      <w:rFonts w:ascii="宋体" w:hAnsi="Calibri" w:eastAsia="黑体" w:cs="Arial"/>
      <w:snapToGrid w:val="0"/>
      <w:kern w:val="2"/>
      <w:sz w:val="18"/>
      <w:szCs w:val="18"/>
    </w:rPr>
  </w:style>
  <w:style w:type="character" w:customStyle="1" w:styleId="873">
    <w:name w:val="content"/>
    <w:autoRedefine/>
    <w:qFormat/>
    <w:uiPriority w:val="0"/>
  </w:style>
  <w:style w:type="character" w:customStyle="1" w:styleId="874">
    <w:name w:val="tw4winPopup"/>
    <w:autoRedefine/>
    <w:qFormat/>
    <w:uiPriority w:val="0"/>
    <w:rPr>
      <w:rFonts w:ascii="Courier New" w:hAnsi="Courier New" w:cs="Courier New"/>
      <w:color w:val="008000"/>
      <w:lang w:val="en-US" w:eastAsia="zh-CN"/>
    </w:rPr>
  </w:style>
  <w:style w:type="character" w:customStyle="1" w:styleId="875">
    <w:name w:val="param-name"/>
    <w:autoRedefine/>
    <w:qFormat/>
    <w:uiPriority w:val="99"/>
    <w:rPr>
      <w:rFonts w:ascii="Arial" w:hAnsi="Arial" w:eastAsia="黑体" w:cs="Arial"/>
      <w:snapToGrid w:val="0"/>
      <w:kern w:val="0"/>
      <w:szCs w:val="21"/>
    </w:rPr>
  </w:style>
  <w:style w:type="character" w:customStyle="1" w:styleId="876">
    <w:name w:val="标准正文格式 Char"/>
    <w:autoRedefine/>
    <w:qFormat/>
    <w:uiPriority w:val="0"/>
    <w:rPr>
      <w:rFonts w:ascii="宋体" w:eastAsia="仿宋_GB2312" w:cs="宋体"/>
      <w:color w:val="000000"/>
      <w:sz w:val="24"/>
      <w:lang w:val="en-US" w:eastAsia="zh-CN" w:bidi="ar-SA"/>
    </w:rPr>
  </w:style>
  <w:style w:type="character" w:customStyle="1" w:styleId="877">
    <w:name w:val="Char Char212"/>
    <w:autoRedefine/>
    <w:qFormat/>
    <w:uiPriority w:val="0"/>
    <w:rPr>
      <w:rFonts w:eastAsia="宋体"/>
      <w:b/>
      <w:bCs/>
      <w:kern w:val="2"/>
      <w:sz w:val="21"/>
      <w:szCs w:val="24"/>
      <w:lang w:val="en-US" w:eastAsia="zh-CN" w:bidi="ar-SA"/>
    </w:rPr>
  </w:style>
  <w:style w:type="character" w:customStyle="1" w:styleId="878">
    <w:name w:val="文档结构图 Char"/>
    <w:autoRedefine/>
    <w:qFormat/>
    <w:uiPriority w:val="0"/>
    <w:rPr>
      <w:rFonts w:eastAsia="宋体"/>
      <w:kern w:val="2"/>
      <w:sz w:val="21"/>
      <w:szCs w:val="24"/>
      <w:lang w:val="en-US" w:eastAsia="zh-CN" w:bidi="ar-SA"/>
    </w:rPr>
  </w:style>
  <w:style w:type="character" w:customStyle="1" w:styleId="879">
    <w:name w:val="zbggmain style9"/>
    <w:autoRedefine/>
    <w:qFormat/>
    <w:uiPriority w:val="0"/>
  </w:style>
  <w:style w:type="character" w:customStyle="1" w:styleId="880">
    <w:name w:val="Char Char16"/>
    <w:autoRedefine/>
    <w:qFormat/>
    <w:uiPriority w:val="6"/>
    <w:rPr>
      <w:kern w:val="1"/>
      <w:sz w:val="18"/>
      <w:szCs w:val="18"/>
    </w:rPr>
  </w:style>
  <w:style w:type="character" w:customStyle="1" w:styleId="881">
    <w:name w:val="font51"/>
    <w:autoRedefine/>
    <w:qFormat/>
    <w:uiPriority w:val="0"/>
    <w:rPr>
      <w:rFonts w:hint="eastAsia" w:ascii="仿宋" w:hAnsi="仿宋" w:eastAsia="仿宋" w:cs="仿宋"/>
      <w:color w:val="000000"/>
      <w:sz w:val="20"/>
      <w:szCs w:val="20"/>
      <w:u w:val="none"/>
    </w:rPr>
  </w:style>
  <w:style w:type="character" w:customStyle="1" w:styleId="882">
    <w:name w:val="Char Char82"/>
    <w:autoRedefine/>
    <w:qFormat/>
    <w:uiPriority w:val="0"/>
    <w:rPr>
      <w:rFonts w:eastAsia="宋体"/>
      <w:b/>
      <w:sz w:val="24"/>
      <w:lang w:eastAsia="zh-CN"/>
    </w:rPr>
  </w:style>
  <w:style w:type="character" w:customStyle="1" w:styleId="883">
    <w:name w:val="正文文本缩进 3 Char"/>
    <w:link w:val="54"/>
    <w:autoRedefine/>
    <w:qFormat/>
    <w:uiPriority w:val="0"/>
    <w:rPr>
      <w:kern w:val="2"/>
      <w:sz w:val="24"/>
    </w:rPr>
  </w:style>
  <w:style w:type="character" w:customStyle="1" w:styleId="884">
    <w:name w:val="日期 Char1"/>
    <w:autoRedefine/>
    <w:semiHidden/>
    <w:qFormat/>
    <w:uiPriority w:val="99"/>
    <w:rPr>
      <w:rFonts w:ascii="Times New Roman" w:hAnsi="Times New Roman" w:eastAsia="宋体" w:cs="Times New Roman"/>
      <w:szCs w:val="24"/>
    </w:rPr>
  </w:style>
  <w:style w:type="character" w:customStyle="1" w:styleId="885">
    <w:name w:val="页眉 字符"/>
    <w:autoRedefine/>
    <w:qFormat/>
    <w:uiPriority w:val="99"/>
    <w:rPr>
      <w:kern w:val="2"/>
      <w:sz w:val="18"/>
      <w:szCs w:val="18"/>
    </w:rPr>
  </w:style>
  <w:style w:type="character" w:customStyle="1" w:styleId="886">
    <w:name w:val="Char Char33"/>
    <w:autoRedefine/>
    <w:qFormat/>
    <w:uiPriority w:val="6"/>
    <w:rPr>
      <w:rFonts w:ascii="Arial" w:hAnsi="Arial" w:eastAsia="黑体"/>
      <w:b/>
      <w:kern w:val="1"/>
      <w:sz w:val="24"/>
      <w:szCs w:val="24"/>
    </w:rPr>
  </w:style>
  <w:style w:type="character" w:customStyle="1" w:styleId="887">
    <w:name w:val="b11_01b Char"/>
    <w:link w:val="110"/>
    <w:autoRedefine/>
    <w:qFormat/>
    <w:uiPriority w:val="0"/>
    <w:rPr>
      <w:rFonts w:ascii="Verdana" w:hAnsi="Verdana"/>
      <w:b/>
      <w:bCs/>
      <w:color w:val="4A82CA"/>
      <w:sz w:val="17"/>
      <w:szCs w:val="17"/>
    </w:rPr>
  </w:style>
  <w:style w:type="character" w:customStyle="1" w:styleId="888">
    <w:name w:val="Char Char121"/>
    <w:autoRedefine/>
    <w:qFormat/>
    <w:uiPriority w:val="6"/>
    <w:rPr>
      <w:rFonts w:ascii="仿宋_GB2312" w:eastAsia="仿宋_GB2312"/>
      <w:b/>
      <w:bCs/>
      <w:kern w:val="2"/>
      <w:sz w:val="24"/>
      <w:szCs w:val="24"/>
      <w:lang w:val="zh-CN" w:eastAsia="zh-CN" w:bidi="ar-SA"/>
    </w:rPr>
  </w:style>
  <w:style w:type="character" w:customStyle="1" w:styleId="889">
    <w:name w:val="Footer-Even Char"/>
    <w:autoRedefine/>
    <w:qFormat/>
    <w:uiPriority w:val="0"/>
    <w:rPr>
      <w:rFonts w:eastAsia="宋体"/>
      <w:kern w:val="2"/>
      <w:sz w:val="18"/>
      <w:lang w:val="en-US" w:eastAsia="zh-CN" w:bidi="ar-SA"/>
    </w:rPr>
  </w:style>
  <w:style w:type="character" w:customStyle="1" w:styleId="890">
    <w:name w:val="页脚 Char2"/>
    <w:link w:val="42"/>
    <w:autoRedefine/>
    <w:qFormat/>
    <w:locked/>
    <w:uiPriority w:val="99"/>
    <w:rPr>
      <w:kern w:val="2"/>
      <w:sz w:val="18"/>
      <w:szCs w:val="18"/>
    </w:rPr>
  </w:style>
  <w:style w:type="character" w:customStyle="1" w:styleId="89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2">
    <w:name w:val="Char Char61"/>
    <w:autoRedefine/>
    <w:qFormat/>
    <w:uiPriority w:val="6"/>
    <w:rPr>
      <w:rFonts w:eastAsia="宋体"/>
      <w:kern w:val="2"/>
      <w:sz w:val="21"/>
      <w:szCs w:val="24"/>
      <w:lang w:val="en-US" w:eastAsia="zh-CN" w:bidi="ar-SA"/>
    </w:rPr>
  </w:style>
  <w:style w:type="character" w:customStyle="1" w:styleId="893">
    <w:name w:val="正文文字缩进 2 Char Char"/>
    <w:autoRedefine/>
    <w:qFormat/>
    <w:uiPriority w:val="0"/>
    <w:rPr>
      <w:rFonts w:ascii="宋体"/>
      <w:sz w:val="28"/>
    </w:rPr>
  </w:style>
  <w:style w:type="character" w:customStyle="1" w:styleId="894">
    <w:name w:val="f141"/>
    <w:autoRedefine/>
    <w:qFormat/>
    <w:uiPriority w:val="0"/>
    <w:rPr>
      <w:rFonts w:ascii="Tahoma" w:hAnsi="Tahoma" w:eastAsia="宋体"/>
      <w:b/>
      <w:kern w:val="2"/>
      <w:sz w:val="21"/>
      <w:szCs w:val="21"/>
      <w:lang w:val="en-US" w:eastAsia="zh-CN" w:bidi="ar-SA"/>
    </w:rPr>
  </w:style>
  <w:style w:type="character" w:customStyle="1" w:styleId="895">
    <w:name w:val="段落 Char Char"/>
    <w:link w:val="111"/>
    <w:autoRedefine/>
    <w:qFormat/>
    <w:uiPriority w:val="0"/>
    <w:rPr>
      <w:rFonts w:ascii="宋体" w:hAnsi="宋体"/>
      <w:sz w:val="24"/>
    </w:rPr>
  </w:style>
  <w:style w:type="character" w:customStyle="1" w:styleId="896">
    <w:name w:val="标题 3 Char2"/>
    <w:autoRedefine/>
    <w:qFormat/>
    <w:uiPriority w:val="0"/>
    <w:rPr>
      <w:rFonts w:eastAsia="宋体"/>
      <w:b/>
      <w:bCs/>
      <w:kern w:val="2"/>
      <w:sz w:val="32"/>
      <w:szCs w:val="32"/>
      <w:lang w:val="en-US" w:eastAsia="zh-CN" w:bidi="ar-SA"/>
    </w:rPr>
  </w:style>
  <w:style w:type="character" w:customStyle="1" w:styleId="897">
    <w:name w:val="apple-converted-space"/>
    <w:autoRedefine/>
    <w:qFormat/>
    <w:uiPriority w:val="0"/>
  </w:style>
  <w:style w:type="character" w:customStyle="1" w:styleId="898">
    <w:name w:val="页眉 Char2"/>
    <w:link w:val="43"/>
    <w:autoRedefine/>
    <w:qFormat/>
    <w:uiPriority w:val="99"/>
    <w:rPr>
      <w:kern w:val="2"/>
      <w:sz w:val="18"/>
      <w:szCs w:val="18"/>
    </w:rPr>
  </w:style>
  <w:style w:type="character" w:customStyle="1" w:styleId="899">
    <w:name w:val="Char Char9"/>
    <w:autoRedefine/>
    <w:qFormat/>
    <w:uiPriority w:val="0"/>
    <w:rPr>
      <w:rFonts w:eastAsia="宋体"/>
      <w:kern w:val="2"/>
      <w:sz w:val="18"/>
      <w:szCs w:val="18"/>
      <w:lang w:val="en-US" w:eastAsia="zh-CN" w:bidi="ar-SA"/>
    </w:rPr>
  </w:style>
  <w:style w:type="character" w:customStyle="1" w:styleId="900">
    <w:name w:val="Char Char41"/>
    <w:autoRedefine/>
    <w:qFormat/>
    <w:uiPriority w:val="0"/>
    <w:rPr>
      <w:rFonts w:eastAsia="宋体"/>
      <w:b/>
      <w:sz w:val="24"/>
      <w:lang w:eastAsia="zh-CN" w:bidi="ar-SA"/>
    </w:rPr>
  </w:style>
  <w:style w:type="character" w:customStyle="1" w:styleId="901">
    <w:name w:val="large1"/>
    <w:autoRedefine/>
    <w:qFormat/>
    <w:uiPriority w:val="0"/>
    <w:rPr>
      <w:rFonts w:hint="eastAsia" w:ascii="宋体" w:hAnsi="宋体" w:eastAsia="宋体"/>
      <w:sz w:val="21"/>
      <w:szCs w:val="21"/>
    </w:rPr>
  </w:style>
  <w:style w:type="character" w:customStyle="1" w:styleId="902">
    <w:name w:val="正文段 Char"/>
    <w:link w:val="112"/>
    <w:autoRedefine/>
    <w:qFormat/>
    <w:uiPriority w:val="0"/>
    <w:rPr>
      <w:sz w:val="24"/>
    </w:rPr>
  </w:style>
  <w:style w:type="character" w:customStyle="1" w:styleId="903">
    <w:name w:val="Char Char13"/>
    <w:autoRedefine/>
    <w:qFormat/>
    <w:uiPriority w:val="6"/>
    <w:rPr>
      <w:rFonts w:ascii="宋体" w:hAnsi="宋体"/>
      <w:kern w:val="1"/>
      <w:sz w:val="21"/>
      <w:szCs w:val="24"/>
    </w:rPr>
  </w:style>
  <w:style w:type="character" w:customStyle="1" w:styleId="90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3"/>
    <w:autoRedefine/>
    <w:qFormat/>
    <w:uiPriority w:val="0"/>
    <w:rPr>
      <w:rFonts w:ascii="宋体" w:hAnsi="宋体"/>
      <w:kern w:val="2"/>
      <w:sz w:val="24"/>
      <w:szCs w:val="22"/>
    </w:rPr>
  </w:style>
  <w:style w:type="character" w:customStyle="1" w:styleId="906">
    <w:name w:val="批注文字 字符"/>
    <w:autoRedefine/>
    <w:qFormat/>
    <w:uiPriority w:val="0"/>
    <w:rPr>
      <w:rFonts w:ascii="Arial" w:hAnsi="Arial" w:eastAsia="黑体" w:cs="Arial"/>
      <w:snapToGrid w:val="0"/>
      <w:kern w:val="0"/>
      <w:szCs w:val="21"/>
    </w:rPr>
  </w:style>
  <w:style w:type="character" w:customStyle="1" w:styleId="907">
    <w:name w:val="Char Char161"/>
    <w:autoRedefine/>
    <w:qFormat/>
    <w:uiPriority w:val="0"/>
    <w:rPr>
      <w:rFonts w:eastAsia="宋体"/>
      <w:b/>
      <w:kern w:val="2"/>
      <w:sz w:val="32"/>
      <w:lang w:val="en-US" w:eastAsia="zh-CN"/>
    </w:rPr>
  </w:style>
  <w:style w:type="character" w:customStyle="1" w:styleId="908">
    <w:name w:val="javascript"/>
    <w:autoRedefine/>
    <w:qFormat/>
    <w:uiPriority w:val="0"/>
  </w:style>
  <w:style w:type="character" w:customStyle="1" w:styleId="909">
    <w:name w:val="图名 Char"/>
    <w:autoRedefine/>
    <w:qFormat/>
    <w:uiPriority w:val="0"/>
    <w:rPr>
      <w:rFonts w:ascii="Arial" w:hAnsi="Arial" w:eastAsia="黑体"/>
      <w:kern w:val="2"/>
      <w:sz w:val="24"/>
      <w:szCs w:val="24"/>
      <w:lang w:val="en-US" w:eastAsia="zh-CN" w:bidi="ar-SA"/>
    </w:rPr>
  </w:style>
  <w:style w:type="character" w:customStyle="1" w:styleId="910">
    <w:name w:val="Used by Word for text of Help footnotes Char Char"/>
    <w:autoRedefine/>
    <w:qFormat/>
    <w:uiPriority w:val="0"/>
    <w:rPr>
      <w:rFonts w:ascii="Times New Roman" w:hAnsi="Times New Roman" w:eastAsia="宋体" w:cs="Times New Roman"/>
      <w:sz w:val="20"/>
      <w:szCs w:val="20"/>
    </w:rPr>
  </w:style>
  <w:style w:type="character" w:customStyle="1" w:styleId="911">
    <w:name w:val="编号，小四 Char"/>
    <w:link w:val="114"/>
    <w:autoRedefine/>
    <w:qFormat/>
    <w:uiPriority w:val="0"/>
    <w:rPr>
      <w:rFonts w:ascii="Arial" w:hAnsi="Arial"/>
      <w:sz w:val="24"/>
    </w:rPr>
  </w:style>
  <w:style w:type="character" w:customStyle="1" w:styleId="912">
    <w:name w:val="Font Style82"/>
    <w:autoRedefine/>
    <w:qFormat/>
    <w:uiPriority w:val="99"/>
    <w:rPr>
      <w:rFonts w:ascii="宋体" w:eastAsia="宋体" w:cs="宋体"/>
      <w:color w:val="000000"/>
      <w:sz w:val="14"/>
      <w:szCs w:val="14"/>
    </w:rPr>
  </w:style>
  <w:style w:type="character" w:customStyle="1" w:styleId="9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4">
    <w:name w:val="未用 Char"/>
    <w:autoRedefine/>
    <w:qFormat/>
    <w:uiPriority w:val="0"/>
    <w:rPr>
      <w:rFonts w:ascii="Arial" w:hAnsi="Arial" w:eastAsia="黑体"/>
      <w:kern w:val="2"/>
      <w:sz w:val="21"/>
      <w:szCs w:val="21"/>
      <w:lang w:val="en-US" w:eastAsia="zh-CN" w:bidi="ar-SA"/>
    </w:rPr>
  </w:style>
  <w:style w:type="character" w:customStyle="1" w:styleId="915">
    <w:name w:val="myp1111"/>
    <w:autoRedefine/>
    <w:qFormat/>
    <w:uiPriority w:val="0"/>
    <w:rPr>
      <w:rFonts w:hint="default" w:ascii="ˎ̥" w:hAnsi="ˎ̥"/>
      <w:color w:val="000000"/>
      <w:sz w:val="20"/>
      <w:szCs w:val="20"/>
      <w:u w:val="none"/>
    </w:rPr>
  </w:style>
  <w:style w:type="character" w:customStyle="1" w:styleId="916">
    <w:name w:val="样式 标题 4h4H4Fab-4T5Ref Heading 1rh1Heading sqlsect 1.2.3.... Char"/>
    <w:link w:val="103"/>
    <w:autoRedefine/>
    <w:qFormat/>
    <w:uiPriority w:val="0"/>
    <w:rPr>
      <w:rFonts w:ascii="微软雅黑" w:hAnsi="微软雅黑" w:eastAsia="微软雅黑"/>
      <w:b/>
      <w:bCs/>
      <w:kern w:val="2"/>
      <w:sz w:val="24"/>
      <w:szCs w:val="28"/>
    </w:rPr>
  </w:style>
  <w:style w:type="character" w:customStyle="1" w:styleId="917">
    <w:name w:val="h Char Char"/>
    <w:autoRedefine/>
    <w:qFormat/>
    <w:uiPriority w:val="0"/>
    <w:rPr>
      <w:rFonts w:eastAsia="宋体"/>
      <w:kern w:val="2"/>
      <w:sz w:val="18"/>
      <w:lang w:val="en-US" w:eastAsia="zh-CN" w:bidi="ar-SA"/>
    </w:rPr>
  </w:style>
  <w:style w:type="character" w:customStyle="1" w:styleId="918">
    <w:name w:val="仿宋正文 Char"/>
    <w:link w:val="115"/>
    <w:autoRedefine/>
    <w:qFormat/>
    <w:uiPriority w:val="0"/>
    <w:rPr>
      <w:rFonts w:ascii="仿宋_GB2312" w:eastAsia="仿宋_GB2312"/>
      <w:kern w:val="2"/>
      <w:sz w:val="24"/>
      <w:lang w:val="en-US" w:eastAsia="zh-CN" w:bidi="ar-SA"/>
    </w:rPr>
  </w:style>
  <w:style w:type="character" w:customStyle="1" w:styleId="919">
    <w:name w:val="正文首行缩进 Char Char Char Char Char Char"/>
    <w:autoRedefine/>
    <w:qFormat/>
    <w:uiPriority w:val="0"/>
    <w:rPr>
      <w:rFonts w:ascii="宋体" w:eastAsia="宋体"/>
      <w:kern w:val="2"/>
      <w:sz w:val="24"/>
      <w:lang w:val="zh-CN" w:bidi="ar-SA"/>
    </w:rPr>
  </w:style>
  <w:style w:type="character" w:customStyle="1" w:styleId="920">
    <w:name w:val="样式 宋体"/>
    <w:autoRedefine/>
    <w:qFormat/>
    <w:uiPriority w:val="0"/>
    <w:rPr>
      <w:rFonts w:ascii="宋体" w:hAnsi="宋体"/>
      <w:sz w:val="24"/>
    </w:rPr>
  </w:style>
  <w:style w:type="character" w:customStyle="1" w:styleId="921">
    <w:name w:val="tw4winJump"/>
    <w:autoRedefine/>
    <w:qFormat/>
    <w:uiPriority w:val="0"/>
    <w:rPr>
      <w:rFonts w:ascii="Courier New" w:hAnsi="Courier New" w:cs="Courier New"/>
      <w:color w:val="008080"/>
      <w:lang w:val="en-US" w:eastAsia="zh-CN"/>
    </w:rPr>
  </w:style>
  <w:style w:type="character" w:customStyle="1" w:styleId="922">
    <w:name w:val="标题 1 字符"/>
    <w:autoRedefine/>
    <w:qFormat/>
    <w:uiPriority w:val="9"/>
    <w:rPr>
      <w:rFonts w:ascii="Arial" w:hAnsi="Arial" w:eastAsia="黑体" w:cs="Arial"/>
      <w:b/>
      <w:bCs/>
      <w:snapToGrid w:val="0"/>
      <w:kern w:val="44"/>
      <w:sz w:val="44"/>
      <w:szCs w:val="44"/>
    </w:rPr>
  </w:style>
  <w:style w:type="character" w:customStyle="1" w:styleId="923">
    <w:name w:val="style36"/>
    <w:basedOn w:val="70"/>
    <w:autoRedefine/>
    <w:qFormat/>
    <w:uiPriority w:val="0"/>
    <w:rPr>
      <w:rFonts w:ascii="Arial" w:hAnsi="Arial" w:eastAsia="黑体" w:cs="Arial"/>
      <w:snapToGrid w:val="0"/>
      <w:kern w:val="0"/>
      <w:szCs w:val="21"/>
    </w:rPr>
  </w:style>
  <w:style w:type="character" w:customStyle="1" w:styleId="924">
    <w:name w:val="pt9"/>
    <w:autoRedefine/>
    <w:qFormat/>
    <w:uiPriority w:val="0"/>
    <w:rPr>
      <w:rFonts w:ascii="仿宋_GB2312" w:eastAsia="微软雅黑"/>
      <w:b/>
      <w:kern w:val="2"/>
      <w:sz w:val="32"/>
      <w:szCs w:val="32"/>
      <w:lang w:val="en-US" w:eastAsia="zh-CN" w:bidi="ar-SA"/>
    </w:rPr>
  </w:style>
  <w:style w:type="character" w:customStyle="1" w:styleId="925">
    <w:name w:val="DO_NOT_TRANSLATE"/>
    <w:autoRedefine/>
    <w:qFormat/>
    <w:uiPriority w:val="0"/>
    <w:rPr>
      <w:rFonts w:ascii="Courier New" w:hAnsi="Courier New" w:cs="Courier New"/>
      <w:color w:val="800000"/>
      <w:lang w:val="en-US" w:eastAsia="zh-CN"/>
    </w:rPr>
  </w:style>
  <w:style w:type="character" w:customStyle="1" w:styleId="926">
    <w:name w:val="标书1 Char1"/>
    <w:autoRedefine/>
    <w:qFormat/>
    <w:uiPriority w:val="0"/>
    <w:rPr>
      <w:rFonts w:eastAsia="宋体"/>
      <w:b/>
      <w:bCs/>
      <w:kern w:val="44"/>
      <w:sz w:val="44"/>
      <w:szCs w:val="44"/>
      <w:lang w:val="en-US" w:eastAsia="zh-CN" w:bidi="ar-SA"/>
    </w:rPr>
  </w:style>
  <w:style w:type="character" w:customStyle="1" w:styleId="927">
    <w:name w:val="页脚 字符"/>
    <w:autoRedefine/>
    <w:qFormat/>
    <w:uiPriority w:val="99"/>
    <w:rPr>
      <w:kern w:val="2"/>
      <w:sz w:val="18"/>
      <w:szCs w:val="18"/>
    </w:rPr>
  </w:style>
  <w:style w:type="character" w:customStyle="1" w:styleId="928">
    <w:name w:val="正文2 Char"/>
    <w:autoRedefine/>
    <w:qFormat/>
    <w:uiPriority w:val="0"/>
    <w:rPr>
      <w:rFonts w:eastAsia="宋体"/>
      <w:kern w:val="2"/>
      <w:sz w:val="24"/>
      <w:lang w:val="en-US" w:eastAsia="zh-CN" w:bidi="ar-SA"/>
    </w:rPr>
  </w:style>
  <w:style w:type="character" w:customStyle="1" w:styleId="929">
    <w:name w:val="Char Char21"/>
    <w:autoRedefine/>
    <w:qFormat/>
    <w:uiPriority w:val="6"/>
    <w:rPr>
      <w:rFonts w:ascii="宋体" w:hAnsi="宋体"/>
      <w:kern w:val="1"/>
      <w:sz w:val="24"/>
      <w:szCs w:val="21"/>
      <w:lang w:val="zh-CN"/>
    </w:rPr>
  </w:style>
  <w:style w:type="character" w:customStyle="1" w:styleId="930">
    <w:name w:val="样式 正文缩进 + 首行缩进:  2 字符 Char Char"/>
    <w:link w:val="116"/>
    <w:autoRedefine/>
    <w:qFormat/>
    <w:uiPriority w:val="0"/>
    <w:rPr>
      <w:rFonts w:cs="宋体"/>
      <w:kern w:val="2"/>
      <w:sz w:val="24"/>
    </w:rPr>
  </w:style>
  <w:style w:type="character" w:customStyle="1" w:styleId="931">
    <w:name w:val="正文文本 Char1"/>
    <w:link w:val="3"/>
    <w:autoRedefine/>
    <w:qFormat/>
    <w:uiPriority w:val="0"/>
    <w:rPr>
      <w:rFonts w:ascii="宋体" w:hAnsi="Arial" w:eastAsia="宋体" w:cs="Arial"/>
      <w:snapToGrid w:val="0"/>
      <w:kern w:val="2"/>
      <w:sz w:val="24"/>
      <w:szCs w:val="21"/>
      <w:lang w:val="zh-CN" w:eastAsia="zh-CN" w:bidi="ar-SA"/>
    </w:rPr>
  </w:style>
  <w:style w:type="character" w:customStyle="1" w:styleId="932">
    <w:name w:val="gray6"/>
    <w:basedOn w:val="70"/>
    <w:autoRedefine/>
    <w:qFormat/>
    <w:uiPriority w:val="0"/>
    <w:rPr>
      <w:rFonts w:ascii="Arial" w:hAnsi="Arial" w:eastAsia="黑体" w:cs="Arial"/>
      <w:snapToGrid w:val="0"/>
      <w:kern w:val="0"/>
      <w:szCs w:val="21"/>
    </w:rPr>
  </w:style>
  <w:style w:type="character" w:customStyle="1" w:styleId="933">
    <w:name w:val="hui"/>
    <w:basedOn w:val="70"/>
    <w:autoRedefine/>
    <w:qFormat/>
    <w:uiPriority w:val="0"/>
    <w:rPr>
      <w:rFonts w:ascii="Arial" w:hAnsi="Arial" w:eastAsia="黑体" w:cs="Arial"/>
      <w:snapToGrid w:val="0"/>
      <w:kern w:val="0"/>
      <w:szCs w:val="21"/>
    </w:rPr>
  </w:style>
  <w:style w:type="character" w:customStyle="1" w:styleId="934">
    <w:name w:val="哈哈正文 Char Char"/>
    <w:autoRedefine/>
    <w:qFormat/>
    <w:uiPriority w:val="0"/>
    <w:rPr>
      <w:rFonts w:ascii="宋体" w:hAnsi="宋体" w:eastAsia="宋体" w:cs="宋体"/>
      <w:kern w:val="2"/>
      <w:sz w:val="24"/>
      <w:lang w:val="en-US" w:eastAsia="zh-CN" w:bidi="ar-SA"/>
    </w:rPr>
  </w:style>
  <w:style w:type="character" w:customStyle="1" w:styleId="93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autoRedefine/>
    <w:qFormat/>
    <w:uiPriority w:val="0"/>
    <w:rPr>
      <w:rFonts w:ascii="宋体" w:eastAsia="宋体"/>
      <w:snapToGrid w:val="0"/>
      <w:color w:val="000000"/>
      <w:kern w:val="28"/>
      <w:sz w:val="28"/>
      <w:lang w:val="en-US" w:eastAsia="zh-CN" w:bidi="ar-SA"/>
    </w:rPr>
  </w:style>
  <w:style w:type="character" w:customStyle="1" w:styleId="937">
    <w:name w:val="页脚 字符1"/>
    <w:autoRedefine/>
    <w:qFormat/>
    <w:locked/>
    <w:uiPriority w:val="99"/>
    <w:rPr>
      <w:kern w:val="2"/>
      <w:sz w:val="18"/>
      <w:szCs w:val="18"/>
    </w:rPr>
  </w:style>
  <w:style w:type="character" w:customStyle="1" w:styleId="938">
    <w:name w:val="页眉 字符1"/>
    <w:autoRedefine/>
    <w:qFormat/>
    <w:uiPriority w:val="99"/>
    <w:rPr>
      <w:kern w:val="2"/>
      <w:sz w:val="18"/>
      <w:szCs w:val="18"/>
    </w:rPr>
  </w:style>
  <w:style w:type="character" w:customStyle="1" w:styleId="939">
    <w:name w:val="尾注文本 Char"/>
    <w:link w:val="40"/>
    <w:autoRedefine/>
    <w:qFormat/>
    <w:uiPriority w:val="0"/>
    <w:rPr>
      <w:kern w:val="2"/>
      <w:sz w:val="21"/>
      <w:szCs w:val="24"/>
      <w:lang w:val="zh-CN"/>
    </w:rPr>
  </w:style>
  <w:style w:type="character" w:customStyle="1" w:styleId="940">
    <w:name w:val="无间隔 Char"/>
    <w:link w:val="166"/>
    <w:autoRedefine/>
    <w:qFormat/>
    <w:uiPriority w:val="99"/>
    <w:rPr>
      <w:kern w:val="2"/>
      <w:sz w:val="21"/>
      <w:szCs w:val="22"/>
    </w:rPr>
  </w:style>
  <w:style w:type="character" w:customStyle="1" w:styleId="941">
    <w:name w:val="标准文本 Char Char"/>
    <w:link w:val="605"/>
    <w:autoRedefine/>
    <w:qFormat/>
    <w:uiPriority w:val="0"/>
    <w:rPr>
      <w:rFonts w:cs="宋体"/>
      <w:kern w:val="2"/>
      <w:sz w:val="24"/>
    </w:rPr>
  </w:style>
  <w:style w:type="character" w:customStyle="1" w:styleId="942">
    <w:name w:val="Char Char213"/>
    <w:autoRedefine/>
    <w:qFormat/>
    <w:uiPriority w:val="0"/>
    <w:rPr>
      <w:rFonts w:eastAsia="Century Gothic"/>
      <w:b/>
      <w:bCs/>
      <w:kern w:val="44"/>
      <w:sz w:val="32"/>
      <w:szCs w:val="44"/>
      <w:lang w:val="en-US" w:eastAsia="zh-CN" w:bidi="ar-SA"/>
    </w:rPr>
  </w:style>
  <w:style w:type="character" w:customStyle="1" w:styleId="943">
    <w:name w:val="apple-style-span"/>
    <w:autoRedefine/>
    <w:qFormat/>
    <w:uiPriority w:val="0"/>
    <w:rPr>
      <w:rFonts w:ascii="Arial" w:hAnsi="Arial" w:eastAsia="黑体" w:cs="Arial"/>
      <w:snapToGrid w:val="0"/>
      <w:kern w:val="0"/>
      <w:szCs w:val="21"/>
    </w:rPr>
  </w:style>
  <w:style w:type="character" w:customStyle="1" w:styleId="944">
    <w:name w:val="15"/>
    <w:autoRedefine/>
    <w:qFormat/>
    <w:uiPriority w:val="0"/>
    <w:rPr>
      <w:rFonts w:hint="default" w:ascii="Calibri" w:hAnsi="Calibri"/>
      <w:color w:val="0000FF"/>
      <w:u w:val="single"/>
    </w:rPr>
  </w:style>
  <w:style w:type="character" w:customStyle="1" w:styleId="945">
    <w:name w:val="16"/>
    <w:autoRedefine/>
    <w:qFormat/>
    <w:uiPriority w:val="0"/>
    <w:rPr>
      <w:rFonts w:hint="eastAsia" w:ascii="宋体" w:hAnsi="宋体" w:eastAsia="宋体"/>
      <w:color w:val="000000"/>
      <w:sz w:val="20"/>
      <w:szCs w:val="20"/>
    </w:rPr>
  </w:style>
  <w:style w:type="character" w:customStyle="1" w:styleId="946">
    <w:name w:val="edui-unclickable"/>
    <w:autoRedefine/>
    <w:qFormat/>
    <w:uiPriority w:val="0"/>
    <w:rPr>
      <w:color w:val="808080"/>
    </w:rPr>
  </w:style>
  <w:style w:type="character" w:customStyle="1" w:styleId="947">
    <w:name w:val="tpc_content1"/>
    <w:autoRedefine/>
    <w:qFormat/>
    <w:uiPriority w:val="0"/>
    <w:rPr>
      <w:sz w:val="20"/>
      <w:szCs w:val="20"/>
    </w:rPr>
  </w:style>
  <w:style w:type="character" w:customStyle="1" w:styleId="948">
    <w:name w:val="正文文本缩进 字符"/>
    <w:autoRedefine/>
    <w:qFormat/>
    <w:uiPriority w:val="0"/>
    <w:rPr>
      <w:rFonts w:ascii="Century Gothic" w:hAnsi="Century Gothic" w:eastAsia="Century Gothic"/>
      <w:kern w:val="2"/>
      <w:sz w:val="24"/>
      <w:lang w:val="en-US" w:eastAsia="zh-CN" w:bidi="ar-SA"/>
    </w:rPr>
  </w:style>
  <w:style w:type="character" w:customStyle="1" w:styleId="949">
    <w:name w:val="正文文本 2 字符"/>
    <w:autoRedefine/>
    <w:qFormat/>
    <w:uiPriority w:val="0"/>
    <w:rPr>
      <w:rFonts w:ascii="Arial" w:hAnsi="Arial" w:eastAsia="宋体"/>
      <w:kern w:val="2"/>
      <w:sz w:val="24"/>
      <w:szCs w:val="24"/>
      <w:lang w:val="en-US" w:eastAsia="zh-CN" w:bidi="ar-SA"/>
    </w:rPr>
  </w:style>
  <w:style w:type="character" w:customStyle="1" w:styleId="950">
    <w:name w:val="edui-clickable2"/>
    <w:autoRedefine/>
    <w:qFormat/>
    <w:uiPriority w:val="0"/>
    <w:rPr>
      <w:color w:val="0000FF"/>
      <w:u w:val="single"/>
    </w:rPr>
  </w:style>
  <w:style w:type="character" w:customStyle="1" w:styleId="951">
    <w:name w:val="style1"/>
    <w:autoRedefine/>
    <w:qFormat/>
    <w:uiPriority w:val="0"/>
    <w:rPr>
      <w:rFonts w:ascii="Arial" w:hAnsi="Arial" w:eastAsia="黑体" w:cs="Arial"/>
      <w:snapToGrid w:val="0"/>
      <w:kern w:val="0"/>
      <w:szCs w:val="21"/>
    </w:rPr>
  </w:style>
  <w:style w:type="character" w:customStyle="1" w:styleId="952">
    <w:name w:val="zbggtop11 style5"/>
    <w:autoRedefine/>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4">
    <w:name w:val="bulletintext1"/>
    <w:autoRedefine/>
    <w:qFormat/>
    <w:uiPriority w:val="0"/>
    <w:rPr>
      <w:color w:val="000000"/>
      <w:sz w:val="18"/>
    </w:rPr>
  </w:style>
  <w:style w:type="character" w:customStyle="1" w:styleId="955">
    <w:name w:val="ksfind_class_select1"/>
    <w:basedOn w:val="70"/>
    <w:autoRedefine/>
    <w:qFormat/>
    <w:uiPriority w:val="0"/>
    <w:rPr>
      <w:color w:val="000000"/>
      <w:shd w:val="clear" w:color="auto" w:fill="EFD200"/>
    </w:rPr>
  </w:style>
  <w:style w:type="character" w:customStyle="1" w:styleId="956">
    <w:name w:val="font71"/>
    <w:autoRedefine/>
    <w:qFormat/>
    <w:uiPriority w:val="0"/>
    <w:rPr>
      <w:rFonts w:hint="eastAsia" w:ascii="宋体" w:hAnsi="宋体" w:eastAsia="宋体" w:cs="宋体"/>
      <w:color w:val="000000"/>
      <w:sz w:val="22"/>
      <w:szCs w:val="22"/>
      <w:u w:val="none"/>
    </w:rPr>
  </w:style>
  <w:style w:type="character" w:customStyle="1" w:styleId="957">
    <w:name w:val="font91"/>
    <w:autoRedefine/>
    <w:qFormat/>
    <w:uiPriority w:val="0"/>
    <w:rPr>
      <w:rFonts w:hint="eastAsia" w:ascii="仿宋" w:hAnsi="仿宋" w:eastAsia="仿宋" w:cs="仿宋"/>
      <w:color w:val="000000"/>
      <w:sz w:val="22"/>
      <w:szCs w:val="22"/>
      <w:u w:val="none"/>
    </w:rPr>
  </w:style>
  <w:style w:type="table" w:customStyle="1" w:styleId="95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78</Pages>
  <Words>7316</Words>
  <Characters>41707</Characters>
  <Lines>347</Lines>
  <Paragraphs>97</Paragraphs>
  <TotalTime>251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I am Batman</cp:lastModifiedBy>
  <cp:lastPrinted>2021-12-27T19:06:00Z</cp:lastPrinted>
  <dcterms:modified xsi:type="dcterms:W3CDTF">2024-02-26T07:31:38Z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E4CC86A79937230CE842EF64DB437B1B_43</vt:lpwstr>
  </property>
</Properties>
</file>