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已征未用区块测绘服务采购项目</w:t>
      </w:r>
    </w:p>
    <w:p>
      <w:pPr>
        <w:adjustRightInd/>
        <w:spacing w:line="360" w:lineRule="auto"/>
        <w:jc w:val="center"/>
        <w:rPr>
          <w:rFonts w:hint="eastAsia" w:ascii="宋体" w:hAnsi="宋体" w:cs="宋体"/>
          <w:color w:val="auto"/>
          <w:sz w:val="84"/>
          <w:szCs w:val="84"/>
          <w:highlight w:val="none"/>
        </w:rPr>
      </w:pPr>
    </w:p>
    <w:p>
      <w:pPr>
        <w:adjustRightInd/>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招</w:t>
      </w:r>
      <w:r>
        <w:rPr>
          <w:rFonts w:hint="eastAsia" w:ascii="宋体" w:hAnsi="宋体" w:cs="宋体"/>
          <w:color w:val="auto"/>
          <w:sz w:val="84"/>
          <w:szCs w:val="84"/>
          <w:highlight w:val="none"/>
          <w:lang w:val="en-US" w:eastAsia="zh-CN"/>
        </w:rPr>
        <w:t xml:space="preserve"> </w:t>
      </w:r>
      <w:r>
        <w:rPr>
          <w:rFonts w:hint="eastAsia" w:ascii="宋体" w:hAnsi="宋体" w:cs="宋体"/>
          <w:color w:val="auto"/>
          <w:sz w:val="84"/>
          <w:szCs w:val="84"/>
          <w:highlight w:val="none"/>
        </w:rPr>
        <w:t>标</w:t>
      </w:r>
      <w:r>
        <w:rPr>
          <w:rFonts w:hint="eastAsia" w:ascii="宋体" w:hAnsi="宋体" w:cs="宋体"/>
          <w:color w:val="auto"/>
          <w:sz w:val="84"/>
          <w:szCs w:val="84"/>
          <w:highlight w:val="none"/>
          <w:lang w:val="en-US" w:eastAsia="zh-CN"/>
        </w:rPr>
        <w:t xml:space="preserve"> </w:t>
      </w:r>
      <w:r>
        <w:rPr>
          <w:rFonts w:hint="eastAsia" w:ascii="宋体" w:hAnsi="宋体" w:cs="宋体"/>
          <w:color w:val="auto"/>
          <w:sz w:val="84"/>
          <w:szCs w:val="84"/>
          <w:highlight w:val="none"/>
        </w:rPr>
        <w:t>文</w:t>
      </w:r>
      <w:r>
        <w:rPr>
          <w:rFonts w:hint="eastAsia" w:ascii="宋体" w:hAnsi="宋体" w:cs="宋体"/>
          <w:color w:val="auto"/>
          <w:sz w:val="84"/>
          <w:szCs w:val="84"/>
          <w:highlight w:val="none"/>
          <w:lang w:val="en-US" w:eastAsia="zh-CN"/>
        </w:rPr>
        <w:t xml:space="preserve"> </w:t>
      </w:r>
      <w:r>
        <w:rPr>
          <w:rFonts w:hint="eastAsia" w:ascii="宋体" w:hAnsi="宋体" w:cs="宋体"/>
          <w:color w:val="auto"/>
          <w:sz w:val="84"/>
          <w:szCs w:val="84"/>
          <w:highlight w:val="none"/>
        </w:rPr>
        <w:t xml:space="preserve">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JXZFCG-2024-011</w:t>
      </w:r>
      <w:r>
        <w:rPr>
          <w:rFonts w:hint="eastAsia" w:ascii="宋体" w:hAnsi="宋体" w:cs="宋体"/>
          <w:color w:val="auto"/>
          <w:sz w:val="30"/>
          <w:szCs w:val="30"/>
          <w:highlight w:val="none"/>
        </w:rPr>
        <w:t xml:space="preserve"> </w:t>
      </w:r>
    </w:p>
    <w:p>
      <w:pPr>
        <w:adjustRightInd/>
        <w:spacing w:line="360" w:lineRule="auto"/>
        <w:rPr>
          <w:rFonts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pStyle w:val="84"/>
        <w:rPr>
          <w:color w:val="auto"/>
          <w:highlight w:val="none"/>
        </w:rPr>
      </w:pPr>
    </w:p>
    <w:p>
      <w:pPr>
        <w:spacing w:line="360" w:lineRule="auto"/>
        <w:rPr>
          <w:rFonts w:ascii="宋体" w:hAnsi="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w:t>
      </w:r>
      <w:r>
        <w:rPr>
          <w:rFonts w:hint="eastAsia" w:ascii="宋体" w:hAnsi="宋体" w:cs="宋体"/>
          <w:color w:val="auto"/>
          <w:sz w:val="32"/>
          <w:szCs w:val="32"/>
          <w:highlight w:val="none"/>
          <w:lang w:eastAsia="zh-CN"/>
        </w:rPr>
        <w:t>单位：杭州市余杭区人民政府余杭街道办事处</w:t>
      </w:r>
    </w:p>
    <w:p>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：金信联合建设咨询有限公司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十四</w:t>
      </w:r>
      <w:r>
        <w:rPr>
          <w:rFonts w:hint="eastAsia" w:ascii="宋体" w:hAnsi="宋体" w:cs="宋体"/>
          <w:bCs/>
          <w:color w:val="auto"/>
          <w:sz w:val="32"/>
          <w:szCs w:val="32"/>
          <w:highlight w:val="none"/>
        </w:rPr>
        <w:t>日</w:t>
      </w:r>
      <w:bookmarkStart w:id="0" w:name="_Hlt67893495"/>
      <w:bookmarkEnd w:id="0"/>
    </w:p>
    <w:p>
      <w:pPr>
        <w:pStyle w:val="641"/>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已征未用区块测绘服务采购项目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1"/>
          <w:rFonts w:hint="eastAsia" w:ascii="宋体" w:hAnsi="宋体" w:eastAsia="宋体" w:cs="宋体"/>
          <w:snapToGrid/>
          <w:color w:val="auto"/>
          <w:kern w:val="2"/>
          <w:sz w:val="24"/>
          <w:szCs w:val="24"/>
          <w:highlight w:val="none"/>
        </w:rPr>
        <w:t>https://www.zcygov.cn/）获取（下载）招标文件，并于202</w:t>
      </w:r>
      <w:r>
        <w:rPr>
          <w:rStyle w:val="81"/>
          <w:rFonts w:hint="eastAsia" w:ascii="宋体" w:hAnsi="宋体" w:eastAsia="宋体" w:cs="宋体"/>
          <w:snapToGrid/>
          <w:color w:val="auto"/>
          <w:kern w:val="2"/>
          <w:sz w:val="24"/>
          <w:szCs w:val="24"/>
          <w:highlight w:val="none"/>
          <w:lang w:val="en-US" w:eastAsia="zh-CN"/>
        </w:rPr>
        <w:t>4</w:t>
      </w:r>
      <w:r>
        <w:rPr>
          <w:rStyle w:val="81"/>
          <w:rFonts w:hint="eastAsia" w:ascii="宋体" w:hAnsi="宋体" w:eastAsia="宋体" w:cs="宋体"/>
          <w:snapToGrid/>
          <w:color w:val="auto"/>
          <w:kern w:val="2"/>
          <w:sz w:val="24"/>
          <w:szCs w:val="24"/>
          <w:highlight w:val="none"/>
        </w:rPr>
        <w:t>年</w:t>
      </w:r>
      <w:r>
        <w:rPr>
          <w:rStyle w:val="81"/>
          <w:rFonts w:hint="eastAsia" w:ascii="宋体" w:hAnsi="宋体" w:eastAsia="宋体" w:cs="宋体"/>
          <w:snapToGrid/>
          <w:color w:val="auto"/>
          <w:kern w:val="2"/>
          <w:sz w:val="24"/>
          <w:szCs w:val="24"/>
          <w:highlight w:val="none"/>
          <w:lang w:val="en-US" w:eastAsia="zh-CN"/>
        </w:rPr>
        <w:t>04</w:t>
      </w:r>
      <w:r>
        <w:rPr>
          <w:rStyle w:val="81"/>
          <w:rFonts w:hint="eastAsia" w:ascii="宋体" w:hAnsi="宋体" w:eastAsia="宋体" w:cs="宋体"/>
          <w:snapToGrid/>
          <w:color w:val="auto"/>
          <w:kern w:val="2"/>
          <w:sz w:val="24"/>
          <w:szCs w:val="24"/>
          <w:highlight w:val="none"/>
        </w:rPr>
        <w:t>月</w:t>
      </w:r>
      <w:r>
        <w:rPr>
          <w:rStyle w:val="81"/>
          <w:rFonts w:hint="eastAsia" w:ascii="宋体" w:hAnsi="宋体" w:eastAsia="宋体" w:cs="宋体"/>
          <w:snapToGrid/>
          <w:color w:val="auto"/>
          <w:kern w:val="2"/>
          <w:sz w:val="24"/>
          <w:szCs w:val="24"/>
          <w:highlight w:val="none"/>
          <w:lang w:val="en-US" w:eastAsia="zh-CN"/>
        </w:rPr>
        <w:t>0</w:t>
      </w:r>
      <w:r>
        <w:rPr>
          <w:rStyle w:val="81"/>
          <w:rFonts w:hint="eastAsia" w:ascii="宋体" w:hAnsi="宋体" w:cs="宋体"/>
          <w:snapToGrid/>
          <w:color w:val="auto"/>
          <w:kern w:val="2"/>
          <w:sz w:val="24"/>
          <w:szCs w:val="24"/>
          <w:highlight w:val="none"/>
          <w:lang w:val="en-US" w:eastAsia="zh-CN"/>
        </w:rPr>
        <w:t>8</w:t>
      </w:r>
      <w:r>
        <w:rPr>
          <w:rStyle w:val="81"/>
          <w:rFonts w:hint="eastAsia" w:ascii="宋体" w:hAnsi="宋体" w:eastAsia="宋体" w:cs="宋体"/>
          <w:snapToGrid/>
          <w:color w:val="auto"/>
          <w:kern w:val="2"/>
          <w:sz w:val="24"/>
          <w:szCs w:val="24"/>
          <w:highlight w:val="none"/>
          <w:lang w:val="en-US" w:eastAsia="zh-CN"/>
        </w:rPr>
        <w:t>日14点00</w:t>
      </w:r>
      <w:r>
        <w:rPr>
          <w:rStyle w:val="81"/>
          <w:rFonts w:hint="eastAsia" w:ascii="宋体" w:hAnsi="宋体" w:eastAsia="宋体" w:cs="宋体"/>
          <w:snapToGrid/>
          <w:color w:val="auto"/>
          <w:kern w:val="2"/>
          <w:sz w:val="24"/>
          <w:szCs w:val="24"/>
          <w:highlight w:val="none"/>
        </w:rPr>
        <w:t>分</w:t>
      </w:r>
      <w:r>
        <w:rPr>
          <w:rStyle w:val="81"/>
          <w:rFonts w:hint="eastAsia" w:ascii="宋体" w:hAnsi="宋体" w:eastAsia="宋体" w:cs="宋体"/>
          <w:bCs/>
          <w:snapToGrid/>
          <w:color w:val="auto"/>
          <w:kern w:val="2"/>
          <w:sz w:val="24"/>
          <w:szCs w:val="24"/>
          <w:highlight w:val="none"/>
        </w:rPr>
        <w:t>00秒</w:t>
      </w:r>
      <w:r>
        <w:rPr>
          <w:rStyle w:val="81"/>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项目编号：</w:t>
      </w:r>
      <w:r>
        <w:rPr>
          <w:rFonts w:hint="eastAsia" w:ascii="宋体" w:hAnsi="宋体" w:cs="宋体"/>
          <w:b w:val="0"/>
          <w:bCs/>
          <w:color w:val="auto"/>
          <w:sz w:val="24"/>
          <w:szCs w:val="24"/>
          <w:highlight w:val="none"/>
          <w:lang w:eastAsia="zh-CN"/>
        </w:rPr>
        <w:t>JXZFCG-2024-011</w:t>
      </w:r>
    </w:p>
    <w:p>
      <w:pPr>
        <w:spacing w:line="360" w:lineRule="auto"/>
        <w:rPr>
          <w:rFonts w:hint="eastAsia" w:ascii="宋体" w:hAnsi="宋体" w:eastAsia="宋体" w:cs="宋体"/>
          <w:b w:val="0"/>
          <w:bCs/>
          <w:color w:val="auto"/>
          <w:sz w:val="24"/>
          <w:szCs w:val="24"/>
          <w:highlight w:val="none"/>
          <w:lang w:eastAsia="zh-CN"/>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项目名称：</w:t>
      </w:r>
      <w:r>
        <w:rPr>
          <w:rFonts w:hint="eastAsia" w:ascii="宋体" w:hAnsi="宋体" w:cs="宋体"/>
          <w:b w:val="0"/>
          <w:bCs/>
          <w:color w:val="auto"/>
          <w:sz w:val="24"/>
          <w:szCs w:val="24"/>
          <w:highlight w:val="none"/>
          <w:lang w:eastAsia="zh-CN"/>
        </w:rPr>
        <w:t>已征未用区块测绘服务采购项目</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 xml:space="preserve"> 预算金额（元）：</w:t>
      </w:r>
      <w:r>
        <w:rPr>
          <w:rFonts w:hint="eastAsia" w:ascii="宋体" w:hAnsi="宋体" w:cs="宋体"/>
          <w:color w:val="auto"/>
          <w:sz w:val="24"/>
          <w:szCs w:val="24"/>
          <w:highlight w:val="none"/>
          <w:lang w:val="en-US" w:eastAsia="zh-CN"/>
        </w:rPr>
        <w:t>950000</w:t>
      </w:r>
    </w:p>
    <w:p>
      <w:pPr>
        <w:spacing w:line="360" w:lineRule="auto"/>
        <w:ind w:firstLine="480"/>
        <w:rPr>
          <w:rFonts w:ascii="宋体" w:hAnsi="宋体" w:cs="宋体"/>
          <w:color w:val="auto"/>
          <w:sz w:val="24"/>
          <w:szCs w:val="24"/>
          <w:highlight w:val="none"/>
        </w:rPr>
      </w:pPr>
      <w:r>
        <w:rPr>
          <w:rFonts w:hint="eastAsia" w:ascii="宋体" w:hAnsi="宋体" w:cs="宋体"/>
          <w:b/>
          <w:color w:val="auto"/>
          <w:sz w:val="24"/>
          <w:szCs w:val="24"/>
          <w:highlight w:val="none"/>
        </w:rPr>
        <w:t>最高限价（元）：</w:t>
      </w:r>
      <w:r>
        <w:rPr>
          <w:rFonts w:hint="eastAsia" w:ascii="宋体" w:hAnsi="宋体" w:cs="宋体"/>
          <w:color w:val="auto"/>
          <w:sz w:val="24"/>
          <w:szCs w:val="24"/>
          <w:highlight w:val="none"/>
          <w:lang w:val="en-US" w:eastAsia="zh-CN"/>
        </w:rPr>
        <w:t>950000</w:t>
      </w:r>
      <w:r>
        <w:rPr>
          <w:rFonts w:hint="eastAsia" w:ascii="宋体" w:hAnsi="宋体" w:cs="宋体"/>
          <w:sz w:val="24"/>
        </w:rPr>
        <w:t>，单价最高限价为</w:t>
      </w:r>
      <w:r>
        <w:rPr>
          <w:rFonts w:hint="eastAsia" w:ascii="宋体" w:hAnsi="宋体" w:cs="宋体"/>
          <w:sz w:val="24"/>
          <w:lang w:val="en-US" w:eastAsia="zh-CN"/>
        </w:rPr>
        <w:t>余财政〔2018〕24号文件</w:t>
      </w:r>
      <w:r>
        <w:rPr>
          <w:rFonts w:hint="eastAsia" w:ascii="宋体" w:hAnsi="宋体" w:cs="仿宋"/>
          <w:color w:val="auto"/>
          <w:kern w:val="0"/>
          <w:sz w:val="24"/>
          <w:highlight w:val="none"/>
          <w:lang w:eastAsia="zh-CN"/>
        </w:rPr>
        <w:t>关于规范余杭区政府投资项目中介服务付费限额标准的通知</w:t>
      </w:r>
      <w:r>
        <w:rPr>
          <w:rFonts w:hint="eastAsia" w:ascii="宋体" w:hAnsi="宋体" w:cs="仿宋"/>
          <w:color w:val="auto"/>
          <w:kern w:val="0"/>
          <w:sz w:val="24"/>
          <w:highlight w:val="none"/>
          <w:lang w:val="en-US" w:eastAsia="zh-CN"/>
        </w:rPr>
        <w:t>附件6</w:t>
      </w:r>
      <w:r>
        <w:rPr>
          <w:rFonts w:hint="eastAsia" w:ascii="宋体" w:hAnsi="宋体" w:cs="仿宋"/>
          <w:color w:val="auto"/>
          <w:kern w:val="0"/>
          <w:sz w:val="24"/>
          <w:highlight w:val="none"/>
          <w:lang w:eastAsia="zh-CN"/>
        </w:rPr>
        <w:t>“测绘工程付费基价最高控制费率标准”的</w:t>
      </w:r>
      <w:r>
        <w:rPr>
          <w:rFonts w:hint="eastAsia" w:ascii="宋体" w:hAnsi="宋体" w:cs="仿宋"/>
          <w:color w:val="auto"/>
          <w:kern w:val="0"/>
          <w:sz w:val="24"/>
          <w:highlight w:val="none"/>
          <w:u w:val="none"/>
          <w:lang w:val="en-US" w:eastAsia="zh-CN"/>
        </w:rPr>
        <w:t>100</w:t>
      </w:r>
      <w:r>
        <w:rPr>
          <w:rFonts w:hint="eastAsia" w:ascii="宋体" w:hAnsi="宋体" w:cs="仿宋"/>
          <w:color w:val="auto"/>
          <w:kern w:val="0"/>
          <w:sz w:val="24"/>
          <w:highlight w:val="none"/>
          <w:lang w:val="en-US" w:eastAsia="zh-CN"/>
        </w:rPr>
        <w:t>%</w:t>
      </w:r>
      <w:r>
        <w:rPr>
          <w:rFonts w:hint="eastAsia" w:ascii="宋体" w:hAnsi="宋体" w:cs="宋体"/>
          <w:sz w:val="24"/>
        </w:rPr>
        <w:t>。</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szCs w:val="24"/>
          <w:highlight w:val="none"/>
        </w:rPr>
        <w:t>采购需求：</w:t>
      </w:r>
      <w:r>
        <w:rPr>
          <w:rFonts w:hint="eastAsia" w:hAnsi="宋体" w:cs="宋体"/>
          <w:b w:val="0"/>
          <w:bCs/>
          <w:color w:val="auto"/>
          <w:sz w:val="24"/>
          <w:szCs w:val="24"/>
          <w:highlight w:val="none"/>
          <w:lang w:eastAsia="zh-CN"/>
        </w:rPr>
        <w:t>已征未用区块测绘服务采购项目</w:t>
      </w:r>
      <w:r>
        <w:rPr>
          <w:rFonts w:hint="eastAsia" w:hAnsi="宋体" w:cs="宋体"/>
          <w:b w:val="0"/>
          <w:bCs/>
          <w:color w:val="auto"/>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5"/>
        <w:spacing w:line="360" w:lineRule="auto"/>
        <w:ind w:firstLine="48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合同履约期限：</w:t>
      </w:r>
      <w:r>
        <w:rPr>
          <w:rFonts w:hint="eastAsia" w:ascii="宋体" w:hAnsi="宋体"/>
          <w:b w:val="0"/>
          <w:bCs w:val="0"/>
          <w:sz w:val="24"/>
          <w:highlight w:val="none"/>
          <w:lang w:val="en-US" w:eastAsia="zh-CN"/>
        </w:rPr>
        <w:t>自合同签订并生效之日起一年</w:t>
      </w:r>
      <w:r>
        <w:rPr>
          <w:rFonts w:hint="eastAsia" w:ascii="宋体" w:hAnsi="宋体" w:cs="宋体"/>
          <w:b w:val="0"/>
          <w:bCs/>
          <w:color w:val="auto"/>
          <w:sz w:val="24"/>
          <w:szCs w:val="24"/>
          <w:highlight w:val="none"/>
          <w:lang w:val="en-US" w:eastAsia="zh-CN"/>
        </w:rPr>
        <w:t>。</w:t>
      </w:r>
    </w:p>
    <w:p>
      <w:pPr>
        <w:pStyle w:val="5"/>
        <w:spacing w:line="360" w:lineRule="auto"/>
        <w:ind w:firstLine="480"/>
        <w:rPr>
          <w:rFonts w:hAnsi="宋体" w:cs="宋体"/>
          <w:b/>
          <w:color w:val="auto"/>
          <w:sz w:val="24"/>
          <w:szCs w:val="24"/>
          <w:highlight w:val="none"/>
        </w:rPr>
      </w:pPr>
      <w:r>
        <w:rPr>
          <w:rFonts w:hint="eastAsia" w:hAnsi="宋体" w:cs="宋体"/>
          <w:b/>
          <w:color w:val="auto"/>
          <w:sz w:val="24"/>
          <w:szCs w:val="24"/>
          <w:highlight w:val="none"/>
        </w:rPr>
        <w:t>本项目接受联合体投标：：</w:t>
      </w:r>
      <w:sdt>
        <w:sdtPr>
          <w:rPr>
            <w:rFonts w:hAnsi="宋体" w:cs="宋体"/>
            <w:color w:val="auto"/>
            <w:kern w:val="0"/>
            <w:sz w:val="24"/>
            <w:szCs w:val="24"/>
            <w:highlight w:val="none"/>
          </w:rPr>
          <w:id w:val="-441836950"/>
          <w14:checkbox>
            <w14:checked w14:val="1"/>
            <w14:checkedState w14:val="00FE" w14:font="Wingdings"/>
            <w14:uncheckedState w14:val="2610" w14:font="MS Gothic"/>
          </w14:checkbox>
        </w:sdtPr>
        <w:sdtEndPr>
          <w:rPr>
            <w:rFonts w:hAnsi="宋体" w:cs="宋体"/>
            <w:color w:val="auto"/>
            <w:kern w:val="0"/>
            <w:sz w:val="24"/>
            <w:szCs w:val="24"/>
            <w:highlight w:val="none"/>
          </w:rPr>
        </w:sdtEndPr>
        <w:sdtContent>
          <w:r>
            <w:rPr>
              <w:rFonts w:hAnsi="宋体" w:cs="宋体"/>
              <w:color w:val="auto"/>
              <w:kern w:val="0"/>
              <w:sz w:val="24"/>
              <w:szCs w:val="24"/>
              <w:highlight w:val="none"/>
            </w:rPr>
            <w:sym w:font="Wingdings" w:char="F0FE"/>
          </w:r>
        </w:sdtContent>
      </w:sdt>
      <w:r>
        <w:rPr>
          <w:rFonts w:hint="eastAsia" w:hAnsi="宋体" w:cs="宋体"/>
          <w:b/>
          <w:color w:val="auto"/>
          <w:sz w:val="24"/>
          <w:szCs w:val="24"/>
          <w:highlight w:val="none"/>
        </w:rPr>
        <w:t>是；</w:t>
      </w:r>
      <w:sdt>
        <w:sdtPr>
          <w:rPr>
            <w:rFonts w:hAnsi="宋体" w:cs="宋体"/>
            <w:color w:val="auto"/>
            <w:kern w:val="0"/>
            <w:sz w:val="24"/>
            <w:szCs w:val="24"/>
            <w:highlight w:val="none"/>
          </w:rPr>
          <w:id w:val="-1591624199"/>
          <w14:checkbox>
            <w14:checked w14:val="0"/>
            <w14:checkedState w14:val="00FE" w14:font="Wingdings"/>
            <w14:uncheckedState w14:val="2610" w14:font="MS Gothic"/>
          </w14:checkbox>
        </w:sdtPr>
        <w:sdtEndPr>
          <w:rPr>
            <w:rFonts w:hAnsi="宋体" w:cs="宋体"/>
            <w:color w:val="auto"/>
            <w:kern w:val="0"/>
            <w:sz w:val="24"/>
            <w:szCs w:val="24"/>
            <w:highlight w:val="none"/>
          </w:rPr>
        </w:sdtEndPr>
        <w:sdtContent>
          <w:r>
            <w:rPr>
              <w:rFonts w:ascii="Segoe UI Symbol" w:hAnsi="Segoe UI Symbol" w:cs="Segoe UI Symbol"/>
              <w:color w:val="auto"/>
              <w:kern w:val="0"/>
              <w:sz w:val="24"/>
              <w:szCs w:val="24"/>
              <w:highlight w:val="none"/>
            </w:rPr>
            <w:t>☐</w:t>
          </w:r>
        </w:sdtContent>
      </w:sdt>
      <w:r>
        <w:rPr>
          <w:rFonts w:hint="eastAsia" w:hAnsi="宋体" w:cs="宋体"/>
          <w:b/>
          <w:color w:val="auto"/>
          <w:sz w:val="24"/>
          <w:szCs w:val="24"/>
          <w:highlight w:val="none"/>
        </w:rPr>
        <w:t>否</w:t>
      </w:r>
      <w:r>
        <w:rPr>
          <w:rFonts w:hint="eastAsia" w:hAnsi="宋体" w:cs="宋体"/>
          <w:color w:val="auto"/>
          <w:kern w:val="0"/>
          <w:sz w:val="24"/>
          <w:szCs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宋体" w:hAnsi="宋体" w:cs="宋体"/>
          <w:color w:val="auto"/>
          <w:sz w:val="24"/>
          <w:highlight w:val="none"/>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rPr>
        <w:t>具有测绘乙级</w:t>
      </w:r>
      <w:r>
        <w:rPr>
          <w:rFonts w:hint="eastAsia" w:ascii="宋体" w:hAnsi="宋体" w:cs="宋体"/>
          <w:b/>
          <w:bCs/>
          <w:color w:val="auto"/>
          <w:sz w:val="24"/>
          <w:highlight w:val="none"/>
          <w:lang w:val="en-US" w:eastAsia="zh-CN"/>
        </w:rPr>
        <w:t>及</w:t>
      </w:r>
      <w:r>
        <w:rPr>
          <w:rFonts w:hint="eastAsia" w:ascii="宋体" w:hAnsi="宋体" w:cs="宋体"/>
          <w:b/>
          <w:bCs/>
          <w:color w:val="auto"/>
          <w:sz w:val="24"/>
          <w:highlight w:val="none"/>
        </w:rPr>
        <w:t>以上资质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有效期内</w:t>
      </w:r>
      <w:r>
        <w:rPr>
          <w:rFonts w:hint="eastAsia" w:ascii="宋体" w:hAnsi="宋体" w:cs="宋体"/>
          <w:b/>
          <w:bCs/>
          <w:color w:val="auto"/>
          <w:sz w:val="24"/>
          <w:highlight w:val="none"/>
          <w:lang w:eastAsia="zh-CN"/>
        </w:rPr>
        <w:t>）</w:t>
      </w:r>
      <w:r>
        <w:rPr>
          <w:rFonts w:hint="eastAsia" w:ascii="宋体" w:hAnsi="宋体" w:cs="宋体"/>
          <w:color w:val="auto"/>
          <w:sz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08日14点00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08日14点00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登陆政采云平台（https://www.zcygov.cn/）开标大厅等候开标解密；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组织机构线下开标地点：</w:t>
      </w:r>
      <w:r>
        <w:rPr>
          <w:rFonts w:hint="eastAsia" w:ascii="宋体" w:hAnsi="宋体" w:cs="宋体"/>
          <w:color w:val="auto"/>
          <w:sz w:val="24"/>
          <w:highlight w:val="none"/>
          <w:lang w:eastAsia="zh-CN"/>
        </w:rPr>
        <w:t>浙江省杭州市余杭区仓前街道时尚万通城1幢23</w:t>
      </w:r>
      <w:r>
        <w:rPr>
          <w:rFonts w:hint="eastAsia" w:ascii="宋体" w:hAnsi="宋体" w:cs="宋体"/>
          <w:color w:val="auto"/>
          <w:sz w:val="24"/>
          <w:highlight w:val="none"/>
          <w:lang w:val="en-US" w:eastAsia="zh-CN"/>
        </w:rPr>
        <w:t>楼</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杭州市余杭区人民政府余杭街道办事处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default" w:ascii="宋体" w:hAnsi="宋体" w:eastAsia="宋体" w:cs="宋体"/>
          <w:color w:val="auto"/>
          <w:sz w:val="24"/>
          <w:highlight w:val="none"/>
          <w:lang w:val="en-US" w:eastAsia="zh-CN"/>
        </w:rPr>
        <w:t>杭州市余杭区余杭街道城南路9号</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项目联系人（询问）：李霞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联系方式：0571-89052298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质疑联系人：王娇燕</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联系方式：0571-89052298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金信联合建设咨询有限公司</w:t>
      </w:r>
    </w:p>
    <w:p>
      <w:pPr>
        <w:wordWrap/>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址：浙江省杭州市余杭区仓前街道时尚万通城1幢23楼</w:t>
      </w:r>
    </w:p>
    <w:p>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 xml:space="preserve">项目联系人（询问）：方凯聪     </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xml:space="preserve"> 联系方式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13777812325</w:t>
      </w:r>
      <w:r>
        <w:rPr>
          <w:rFonts w:hint="eastAsia" w:ascii="宋体" w:hAnsi="宋体" w:eastAsia="宋体" w:cs="宋体"/>
          <w:color w:val="auto"/>
          <w:sz w:val="24"/>
          <w:highlight w:val="none"/>
        </w:rPr>
        <w:t> </w:t>
      </w:r>
    </w:p>
    <w:p>
      <w:pPr>
        <w:wordWrap/>
        <w:snapToGrid/>
        <w:spacing w:line="336"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别工</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cs="宋体"/>
          <w:color w:val="auto"/>
          <w:sz w:val="24"/>
          <w:highlight w:val="none"/>
          <w:lang w:val="en-US" w:eastAsia="zh-CN"/>
        </w:rPr>
        <w:t>15268595160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称：</w:t>
      </w:r>
      <w:r>
        <w:rPr>
          <w:rFonts w:hint="eastAsia" w:ascii="宋体" w:hAnsi="宋体" w:cs="宋体"/>
          <w:color w:val="auto"/>
          <w:sz w:val="24"/>
          <w:highlight w:val="none"/>
          <w:lang w:eastAsia="zh-CN"/>
        </w:rPr>
        <w:t>杭州市</w:t>
      </w:r>
      <w:r>
        <w:rPr>
          <w:rFonts w:hint="eastAsia" w:ascii="宋体" w:hAnsi="宋体" w:cs="宋体"/>
          <w:color w:val="auto"/>
          <w:sz w:val="24"/>
          <w:highlight w:val="none"/>
          <w:lang w:val="en-US" w:eastAsia="zh-CN"/>
        </w:rPr>
        <w:t>余杭</w:t>
      </w:r>
      <w:r>
        <w:rPr>
          <w:rFonts w:hint="eastAsia" w:ascii="宋体" w:hAnsi="宋体" w:cs="宋体"/>
          <w:color w:val="auto"/>
          <w:sz w:val="24"/>
          <w:highlight w:val="none"/>
          <w:lang w:eastAsia="zh-CN"/>
        </w:rPr>
        <w:t xml:space="preserve">区财政局采监科、浙江省政府采购行政裁决服务中心(杭州)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址：</w:t>
      </w:r>
      <w:r>
        <w:rPr>
          <w:rFonts w:hint="eastAsia" w:ascii="宋体" w:hAnsi="宋体" w:cs="宋体"/>
          <w:color w:val="auto"/>
          <w:sz w:val="24"/>
          <w:highlight w:val="none"/>
          <w:lang w:eastAsia="zh-CN"/>
        </w:rPr>
        <w:t>杭州市上城区四季青街道新业路市民之家GO3办公室 (快递仅限ems或顺丰)。</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lang w:eastAsia="zh-CN"/>
        </w:rPr>
        <w:t xml:space="preserve">朱女士、王女士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监督投诉电话：</w:t>
      </w:r>
      <w:r>
        <w:rPr>
          <w:rFonts w:hint="eastAsia" w:ascii="宋体" w:hAnsi="宋体" w:cs="宋体"/>
          <w:color w:val="auto"/>
          <w:sz w:val="24"/>
          <w:highlight w:val="none"/>
          <w:lang w:eastAsia="zh-CN"/>
        </w:rPr>
        <w:t>0571-85252453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841"/>
        <w:gridCol w:w="6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74" w:hRule="atLeast"/>
          <w:tblHead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0"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spacing w:line="240" w:lineRule="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eastAsia="宋体" w:cs="宋体"/>
                <w:color w:val="auto"/>
                <w:kern w:val="0"/>
                <w:sz w:val="21"/>
                <w:szCs w:val="21"/>
                <w:highlight w:val="none"/>
              </w:rPr>
              <w:t>标的：</w:t>
            </w:r>
            <w:r>
              <w:rPr>
                <w:rFonts w:hint="eastAsia" w:ascii="宋体" w:hAnsi="宋体" w:cs="宋体"/>
                <w:b/>
                <w:bCs/>
                <w:color w:val="auto"/>
                <w:spacing w:val="-7"/>
                <w:sz w:val="21"/>
                <w:szCs w:val="21"/>
                <w:highlight w:val="none"/>
                <w:u w:val="single"/>
                <w:lang w:eastAsia="zh-CN"/>
              </w:rPr>
              <w:t>已征未用区块测绘服务采购项目</w:t>
            </w:r>
            <w:r>
              <w:rPr>
                <w:rFonts w:hint="eastAsia" w:ascii="宋体" w:hAnsi="宋体" w:eastAsia="宋体" w:cs="宋体"/>
                <w:b/>
                <w:bCs/>
                <w:color w:val="auto"/>
                <w:spacing w:val="-7"/>
                <w:sz w:val="21"/>
                <w:szCs w:val="21"/>
                <w:highlight w:val="none"/>
                <w:u w:val="single"/>
                <w:lang w:eastAsia="zh-CN"/>
              </w:rPr>
              <w:t xml:space="preserve"> </w:t>
            </w:r>
            <w:r>
              <w:rPr>
                <w:rFonts w:hint="eastAsia" w:ascii="宋体" w:hAnsi="宋体" w:eastAsia="宋体" w:cs="宋体"/>
                <w:color w:val="auto"/>
                <w:kern w:val="0"/>
                <w:sz w:val="21"/>
                <w:szCs w:val="21"/>
                <w:highlight w:val="none"/>
              </w:rPr>
              <w:t>；</w:t>
            </w:r>
          </w:p>
          <w:p>
            <w:pPr>
              <w:numPr>
                <w:ilvl w:val="0"/>
                <w:numId w:val="0"/>
              </w:numPr>
              <w:snapToGrid/>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b/>
                <w:bCs/>
                <w:color w:val="auto"/>
                <w:spacing w:val="-7"/>
                <w:sz w:val="21"/>
                <w:szCs w:val="21"/>
                <w:highlight w:val="none"/>
                <w:u w:val="single"/>
                <w:lang w:eastAsia="zh-CN"/>
              </w:rPr>
              <w:t>其他未列明</w:t>
            </w:r>
            <w:r>
              <w:rPr>
                <w:rFonts w:hint="eastAsia" w:ascii="宋体" w:hAnsi="宋体" w:cs="宋体"/>
                <w:b/>
                <w:bCs/>
                <w:color w:val="auto"/>
                <w:spacing w:val="-7"/>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行业；</w:t>
            </w:r>
          </w:p>
          <w:p>
            <w:pPr>
              <w:widowControl/>
              <w:adjustRightInd/>
              <w:snapToGrid/>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bidi="ar-SA"/>
              </w:rPr>
              <w:drawing>
                <wp:inline distT="0" distB="0" distL="114300" distR="114300">
                  <wp:extent cx="3636645" cy="469900"/>
                  <wp:effectExtent l="0" t="0" r="190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1"/>
                          <a:stretch>
                            <a:fillRect/>
                          </a:stretch>
                        </pic:blipFill>
                        <pic:spPr>
                          <a:xfrm>
                            <a:off x="0" y="0"/>
                            <a:ext cx="3636645" cy="469900"/>
                          </a:xfrm>
                          <a:prstGeom prst="rect">
                            <a:avLst/>
                          </a:prstGeom>
                          <a:noFill/>
                          <a:ln>
                            <a:noFill/>
                          </a:ln>
                        </pic:spPr>
                      </pic:pic>
                    </a:graphicData>
                  </a:graphic>
                </wp:inline>
              </w:drawing>
            </w:r>
            <w:r>
              <w:rPr>
                <w:rFonts w:hint="eastAsia" w:ascii="宋体" w:hAnsi="宋体" w:eastAsia="宋体" w:cs="宋体"/>
                <w:color w:val="auto"/>
                <w:kern w:val="2"/>
                <w:sz w:val="21"/>
                <w:szCs w:val="21"/>
                <w:highlight w:val="none"/>
                <w:lang w:eastAsia="zh-CN"/>
              </w:rPr>
              <w:drawing>
                <wp:inline distT="0" distB="0" distL="114300" distR="114300">
                  <wp:extent cx="3596640" cy="231775"/>
                  <wp:effectExtent l="0" t="0" r="381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2"/>
                          <a:stretch>
                            <a:fillRect/>
                          </a:stretch>
                        </pic:blipFill>
                        <pic:spPr>
                          <a:xfrm>
                            <a:off x="0" y="0"/>
                            <a:ext cx="3596640" cy="231775"/>
                          </a:xfrm>
                          <a:prstGeom prst="rect">
                            <a:avLst/>
                          </a:prstGeom>
                          <a:noFill/>
                          <a:ln>
                            <a:noFill/>
                          </a:ln>
                        </pic:spPr>
                      </pic:pic>
                    </a:graphicData>
                  </a:graphic>
                </wp:inline>
              </w:drawing>
            </w:r>
          </w:p>
          <w:p>
            <w:pPr>
              <w:pStyle w:val="959"/>
              <w:widowControl w:val="0"/>
              <w:numPr>
                <w:ilvl w:val="0"/>
                <w:numId w:val="0"/>
              </w:numPr>
              <w:tabs>
                <w:tab w:val="left" w:pos="1070"/>
              </w:tabs>
              <w:wordWrap/>
              <w:adjustRightInd w:val="0"/>
              <w:snapToGrid/>
              <w:spacing w:line="240" w:lineRule="auto"/>
              <w:ind w:right="52"/>
              <w:jc w:val="both"/>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sz w:val="21"/>
                <w:szCs w:val="21"/>
                <w:highlight w:val="none"/>
                <w:shd w:val="clear" w:color="auto" w:fill="FFFFFF"/>
                <w:lang w:val="zh-CN" w:eastAsia="zh-CN" w:bidi="zh-CN"/>
              </w:rPr>
              <w:t>说明</w:t>
            </w:r>
            <w:r>
              <w:rPr>
                <w:rFonts w:hint="eastAsia" w:ascii="宋体" w:hAnsi="宋体" w:eastAsia="宋体" w:cs="宋体"/>
                <w:b/>
                <w:bCs/>
                <w:color w:val="auto"/>
                <w:sz w:val="21"/>
                <w:szCs w:val="21"/>
                <w:highlight w:val="none"/>
                <w:shd w:val="clear" w:color="auto" w:fill="FFFFFF"/>
                <w:lang w:val="zh-CN" w:bidi="zh-CN"/>
              </w:rPr>
              <w:t>：</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1.大型、中型和小型企业须同时满足所列指标的下限，否则下划一档；微型企业只须满足所列指标中的一项即可。 　　</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2.附表中各行业的范围以《国民经济行业分类》（GB/T4754-2017）为准。</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3.企业划分指标以现行统计制度为准。</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1）从业人员，是指期末从业人员数，没有期末从业人员数的，采用全年平均人员数代替。</w:t>
            </w:r>
          </w:p>
          <w:p>
            <w:pPr>
              <w:pageBreakBefore w:val="0"/>
              <w:widowControl w:val="0"/>
              <w:numPr>
                <w:ilvl w:val="0"/>
                <w:numId w:val="0"/>
              </w:numPr>
              <w:kinsoku/>
              <w:wordWrap/>
              <w:overflowPunct/>
              <w:topLinePunct w:val="0"/>
              <w:autoSpaceDE/>
              <w:autoSpaceDN/>
              <w:bidi w:val="0"/>
              <w:adjustRightInd/>
              <w:snapToGrid/>
              <w:spacing w:line="288" w:lineRule="auto"/>
              <w:ind w:left="0" w:right="0"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959"/>
              <w:pageBreakBefore w:val="0"/>
              <w:widowControl w:val="0"/>
              <w:tabs>
                <w:tab w:val="left" w:pos="1070"/>
              </w:tabs>
              <w:kinsoku/>
              <w:wordWrap/>
              <w:overflowPunct/>
              <w:topLinePunct w:val="0"/>
              <w:autoSpaceDE/>
              <w:autoSpaceDN/>
              <w:bidi w:val="0"/>
              <w:adjustRightInd/>
              <w:snapToGrid/>
              <w:spacing w:line="288" w:lineRule="auto"/>
              <w:ind w:left="0" w:right="0" w:firstLine="422" w:firstLineChars="200"/>
              <w:jc w:val="left"/>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3）资产总额，采用资产总计代替。</w:t>
            </w:r>
          </w:p>
          <w:p>
            <w:pPr>
              <w:pStyle w:val="959"/>
              <w:widowControl w:val="0"/>
              <w:tabs>
                <w:tab w:val="left" w:pos="1070"/>
              </w:tabs>
              <w:wordWrap/>
              <w:snapToGrid/>
              <w:spacing w:line="264" w:lineRule="auto"/>
              <w:ind w:right="52" w:firstLine="210" w:firstLineChars="100"/>
              <w:textAlignment w:val="auto"/>
              <w:rPr>
                <w:rFonts w:hint="eastAsia" w:ascii="仿宋" w:hAnsi="仿宋" w:eastAsia="仿宋" w:cs="仿宋"/>
                <w:b/>
                <w:bCs/>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根据《政府采购促进中小企业发展管理办法》（财库﹝2020﹞46 号）要求，本次采购为</w:t>
            </w:r>
            <w:r>
              <w:rPr>
                <w:rFonts w:hint="eastAsia" w:ascii="宋体" w:hAnsi="宋体" w:eastAsia="宋体" w:cs="宋体"/>
                <w:b/>
                <w:bCs/>
                <w:color w:val="auto"/>
                <w:sz w:val="21"/>
                <w:szCs w:val="21"/>
                <w:highlight w:val="none"/>
                <w:u w:val="single"/>
                <w:lang w:eastAsia="zh-CN"/>
              </w:rPr>
              <w:t>专门面向</w:t>
            </w:r>
            <w:r>
              <w:rPr>
                <w:rFonts w:hint="eastAsia" w:ascii="宋体" w:hAnsi="宋体" w:eastAsia="宋体" w:cs="宋体"/>
                <w:b/>
                <w:bCs/>
                <w:color w:val="auto"/>
                <w:sz w:val="21"/>
                <w:szCs w:val="21"/>
                <w:highlight w:val="none"/>
                <w:u w:val="single"/>
                <w:lang w:val="en-US" w:eastAsia="zh-CN"/>
              </w:rPr>
              <w:t>中</w:t>
            </w:r>
            <w:r>
              <w:rPr>
                <w:rFonts w:hint="eastAsia" w:ascii="宋体" w:hAnsi="宋体" w:eastAsia="宋体" w:cs="宋体"/>
                <w:b/>
                <w:bCs/>
                <w:color w:val="auto"/>
                <w:sz w:val="21"/>
                <w:szCs w:val="21"/>
                <w:highlight w:val="none"/>
                <w:u w:val="single"/>
                <w:lang w:eastAsia="zh-CN"/>
              </w:rPr>
              <w:t>小企业预留采购份额的采购项目。</w:t>
            </w:r>
            <w:r>
              <w:rPr>
                <w:rFonts w:hint="eastAsia" w:ascii="宋体" w:hAnsi="宋体" w:eastAsia="宋体" w:cs="宋体"/>
                <w:color w:val="auto"/>
                <w:sz w:val="21"/>
                <w:szCs w:val="21"/>
                <w:highlight w:val="none"/>
                <w:lang w:val="en-US" w:eastAsia="zh-CN"/>
              </w:rPr>
              <w:t>对小型和微型企业的投标报价不予扣除评审。</w:t>
            </w:r>
          </w:p>
          <w:p>
            <w:pPr>
              <w:pStyle w:val="959"/>
              <w:pageBreakBefore w:val="0"/>
              <w:widowControl w:val="0"/>
              <w:tabs>
                <w:tab w:val="left" w:pos="1070"/>
              </w:tabs>
              <w:kinsoku/>
              <w:wordWrap/>
              <w:overflowPunct/>
              <w:topLinePunct w:val="0"/>
              <w:autoSpaceDE/>
              <w:autoSpaceDN/>
              <w:bidi w:val="0"/>
              <w:adjustRightInd/>
              <w:snapToGrid/>
              <w:spacing w:line="288" w:lineRule="auto"/>
              <w:ind w:right="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(4)符合小微企业划分标准的个体工商户，视同小微企业。</w:t>
            </w:r>
          </w:p>
          <w:p>
            <w:pPr>
              <w:pStyle w:val="959"/>
              <w:pageBreakBefore w:val="0"/>
              <w:widowControl w:val="0"/>
              <w:tabs>
                <w:tab w:val="left" w:pos="1070"/>
              </w:tabs>
              <w:kinsoku/>
              <w:wordWrap/>
              <w:overflowPunct/>
              <w:topLinePunct w:val="0"/>
              <w:autoSpaceDE/>
              <w:autoSpaceDN/>
              <w:bidi w:val="0"/>
              <w:adjustRightInd/>
              <w:snapToGrid/>
              <w:spacing w:line="288" w:lineRule="auto"/>
              <w:ind w:right="0" w:firstLine="210" w:firstLineChars="100"/>
              <w:textAlignment w:val="auto"/>
              <w:rPr>
                <w:rFonts w:ascii="宋体" w:hAnsi="宋体" w:eastAsia="宋体" w:cs="宋体"/>
                <w:color w:val="auto"/>
                <w:highlight w:val="none"/>
                <w:lang w:val="en-US"/>
              </w:rPr>
            </w:pPr>
            <w:r>
              <w:rPr>
                <w:rFonts w:hint="eastAsia" w:ascii="宋体" w:hAnsi="宋体" w:eastAsia="宋体" w:cs="宋体"/>
                <w:color w:val="auto"/>
                <w:sz w:val="21"/>
                <w:szCs w:val="21"/>
                <w:highlight w:val="none"/>
                <w:lang w:val="en-US" w:eastAsia="zh-CN"/>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7"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7"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eastAsia" w:ascii="宋体" w:hAnsi="宋体" w:eastAsia="宋体" w:cs="宋体"/>
                <w:b/>
                <w:color w:val="auto"/>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7" w:hRule="atLeast"/>
          <w:tblHeader/>
        </w:trPr>
        <w:tc>
          <w:tcPr>
            <w:tcW w:w="628"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8"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42"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2" w:firstLineChars="200"/>
              <w:jc w:val="left"/>
              <w:rPr>
                <w:rFonts w:ascii="宋体" w:hAnsi="宋体" w:cs="宋体"/>
                <w:b/>
                <w:bCs/>
                <w:sz w:val="24"/>
                <w:lang w:val="zh-CN"/>
              </w:rPr>
            </w:pPr>
            <w:r>
              <w:rPr>
                <w:rFonts w:hint="eastAsia" w:ascii="宋体" w:hAnsi="宋体" w:cs="宋体"/>
                <w:b/>
                <w:bCs/>
                <w:sz w:val="24"/>
                <w:lang w:val="zh-CN"/>
              </w:rPr>
              <w:t>▲本项目单价最高限价为</w:t>
            </w:r>
            <w:r>
              <w:rPr>
                <w:rFonts w:hint="eastAsia" w:ascii="宋体" w:hAnsi="宋体" w:cs="宋体"/>
                <w:b/>
                <w:bCs/>
                <w:sz w:val="24"/>
                <w:lang w:val="zh-CN" w:eastAsia="zh-CN"/>
              </w:rPr>
              <w:t>余财政〔2018〕24号文件关于规范余杭区政府投资项目中介服务付费限额标准的通知附件6“测绘工程付费基价最高控制费率标准”的100%</w:t>
            </w:r>
            <w:r>
              <w:rPr>
                <w:rFonts w:ascii="宋体" w:hAnsi="宋体" w:cs="宋体"/>
                <w:b/>
                <w:bCs/>
                <w:sz w:val="24"/>
                <w:lang w:val="zh-CN"/>
              </w:rPr>
              <w:t>。</w:t>
            </w:r>
            <w:r>
              <w:rPr>
                <w:rFonts w:hint="eastAsia" w:ascii="宋体" w:hAnsi="宋体" w:cs="宋体"/>
                <w:b/>
                <w:bCs/>
                <w:sz w:val="24"/>
                <w:lang w:val="en-US" w:eastAsia="zh-CN"/>
              </w:rPr>
              <w:t>投标报价</w:t>
            </w:r>
            <w:r>
              <w:rPr>
                <w:rFonts w:hint="eastAsia" w:ascii="宋体" w:hAnsi="宋体" w:cs="宋体"/>
                <w:b/>
                <w:bCs/>
                <w:sz w:val="24"/>
                <w:lang w:val="zh-CN"/>
              </w:rPr>
              <w:t>最多保留到小数点后2位，若超出2位，视为投标文件含有采购人不能接受的附加条件的，投标无效。例如投标单位报价</w:t>
            </w:r>
            <w:r>
              <w:rPr>
                <w:rFonts w:hint="eastAsia" w:ascii="宋体" w:hAnsi="宋体" w:cs="宋体"/>
                <w:b/>
                <w:bCs/>
                <w:sz w:val="24"/>
                <w:lang w:val="en-US" w:eastAsia="zh-CN"/>
              </w:rPr>
              <w:t>60</w:t>
            </w:r>
            <w:r>
              <w:rPr>
                <w:rFonts w:hint="eastAsia" w:ascii="宋体" w:hAnsi="宋体" w:cs="宋体"/>
                <w:b/>
                <w:bCs/>
                <w:sz w:val="24"/>
                <w:lang w:val="zh-CN"/>
              </w:rPr>
              <w:t>.33</w:t>
            </w:r>
            <w:r>
              <w:rPr>
                <w:rFonts w:hint="eastAsia" w:ascii="宋体" w:hAnsi="宋体" w:cs="宋体"/>
                <w:b/>
                <w:bCs/>
                <w:sz w:val="24"/>
                <w:lang w:val="en-US" w:eastAsia="zh-CN"/>
              </w:rPr>
              <w:t>7</w:t>
            </w:r>
            <w:r>
              <w:rPr>
                <w:rFonts w:hint="eastAsia" w:ascii="宋体" w:hAnsi="宋体" w:cs="宋体"/>
                <w:b/>
                <w:bCs/>
                <w:sz w:val="24"/>
                <w:lang w:val="zh-CN"/>
              </w:rPr>
              <w:t>%，其投标报价无效。</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0" w:hRule="atLeast"/>
          <w:tblHeader/>
        </w:trPr>
        <w:tc>
          <w:tcPr>
            <w:tcW w:w="62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1"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0"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6" w:hRule="atLeast"/>
          <w:tblHead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0"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sz w:val="24"/>
                <w:szCs w:val="24"/>
                <w:u w:val="single"/>
              </w:rPr>
              <w:t>在投标截止时间前直接提交或者以邮政快递方式递交备份投标文件1份</w:t>
            </w:r>
            <w:r>
              <w:rPr>
                <w:rFonts w:hint="eastAsia" w:ascii="宋体" w:hAnsi="宋体" w:eastAsia="宋体" w:cs="宋体"/>
                <w:color w:val="auto"/>
                <w:sz w:val="24"/>
                <w:szCs w:val="24"/>
                <w:u w:val="single"/>
                <w:lang w:eastAsia="zh-CN"/>
              </w:rPr>
              <w:t>。</w:t>
            </w:r>
            <w:r>
              <w:rPr>
                <w:rFonts w:hint="eastAsia" w:ascii="宋体" w:hAnsi="宋体" w:eastAsia="宋体" w:cs="宋体"/>
                <w:color w:val="auto"/>
                <w:kern w:val="28"/>
                <w:sz w:val="24"/>
                <w:szCs w:val="24"/>
                <w:highlight w:val="none"/>
                <w:u w:val="single"/>
              </w:rPr>
              <w:t>（建议邮寄形式</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kern w:val="28"/>
                <w:sz w:val="24"/>
                <w:szCs w:val="24"/>
                <w:highlight w:val="none"/>
                <w:u w:val="single"/>
              </w:rPr>
              <w:t>邮寄地址：</w:t>
            </w:r>
            <w:r>
              <w:rPr>
                <w:rFonts w:hint="eastAsia" w:ascii="宋体" w:hAnsi="宋体" w:eastAsia="宋体" w:cs="宋体"/>
                <w:color w:val="auto"/>
                <w:sz w:val="24"/>
                <w:u w:val="single"/>
                <w:lang w:eastAsia="zh-CN"/>
              </w:rPr>
              <w:t>浙江省杭州市余杭区仓前街道时尚万通城1幢23</w:t>
            </w:r>
            <w:r>
              <w:rPr>
                <w:rFonts w:hint="eastAsia" w:ascii="宋体" w:hAnsi="宋体" w:eastAsia="宋体" w:cs="宋体"/>
                <w:color w:val="auto"/>
                <w:sz w:val="24"/>
                <w:u w:val="single"/>
                <w:lang w:val="en-US" w:eastAsia="zh-CN"/>
              </w:rPr>
              <w:t>楼</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u w:val="single"/>
                <w:lang w:val="en-US" w:eastAsia="zh-CN"/>
              </w:rPr>
              <w:t>方凯聪，13777812325</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 w:hRule="atLeast"/>
          <w:tblHeader/>
        </w:trPr>
        <w:tc>
          <w:tcPr>
            <w:tcW w:w="628" w:type="dxa"/>
            <w:vMerge w:val="continue"/>
            <w:tcBorders>
              <w:left w:val="single" w:color="000000" w:sz="8" w:space="0"/>
              <w:bottom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1"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5" w:hRule="atLeast"/>
          <w:tblHeader/>
        </w:trPr>
        <w:tc>
          <w:tcPr>
            <w:tcW w:w="628"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1841"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招标</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费</w:t>
            </w:r>
          </w:p>
        </w:tc>
        <w:tc>
          <w:tcPr>
            <w:tcW w:w="6090"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rPr>
              <w:t>本次招标代理服务费由中标人支付，招标代理服务费按照国家计委印发的《招标代理服务收费管理暂行办法》计价格[2002]1980号</w:t>
            </w:r>
            <w:r>
              <w:rPr>
                <w:rFonts w:hint="eastAsia" w:ascii="宋体" w:hAnsi="宋体" w:cs="宋体"/>
                <w:snapToGrid w:val="0"/>
                <w:color w:val="auto"/>
                <w:kern w:val="28"/>
                <w:sz w:val="24"/>
                <w:highlight w:val="none"/>
                <w:lang w:val="en-US" w:eastAsia="zh-CN"/>
              </w:rPr>
              <w:t>文件</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以预算金额为收费基数进行计取</w:t>
            </w: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 xml:space="preserve">      </w:t>
            </w:r>
          </w:p>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由中标人在领取中标通知书前支付给招标代理机构，各投标人应在投标报价中予以考虑，不单独列项报价。</w:t>
            </w:r>
          </w:p>
          <w:p>
            <w:pPr>
              <w:spacing w:line="360" w:lineRule="auto"/>
              <w:ind w:firstLine="480" w:firstLineChars="200"/>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中标服务费的交纳方式：以转帐的形式支付；</w:t>
            </w:r>
          </w:p>
          <w:p>
            <w:pPr>
              <w:spacing w:line="360" w:lineRule="auto"/>
              <w:ind w:firstLine="480" w:firstLineChars="200"/>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开户行名称：杭州联合银行西溪支行；</w:t>
            </w:r>
          </w:p>
          <w:p>
            <w:pPr>
              <w:spacing w:line="360" w:lineRule="auto"/>
              <w:ind w:firstLine="480" w:firstLineChars="200"/>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帐号：201000005837188；</w:t>
            </w:r>
          </w:p>
          <w:p>
            <w:pPr>
              <w:spacing w:line="360" w:lineRule="auto"/>
              <w:ind w:firstLine="480" w:firstLineChars="200"/>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收款单位（账户名称）：金信联合建设咨询有限公司；</w:t>
            </w:r>
          </w:p>
          <w:p>
            <w:pPr>
              <w:spacing w:line="360" w:lineRule="auto"/>
              <w:ind w:firstLine="480" w:firstLineChars="200"/>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中标单位需在领取中标通知书时缴纳中标服务费，缴</w:t>
            </w:r>
          </w:p>
          <w:p>
            <w:pPr>
              <w:spacing w:line="360" w:lineRule="auto"/>
              <w:rPr>
                <w:rFonts w:hint="eastAsia" w:ascii="宋体" w:hAnsi="宋体" w:eastAsia="宋体" w:cs="宋体"/>
                <w:color w:val="auto"/>
                <w:spacing w:val="-5"/>
                <w:kern w:val="0"/>
                <w:sz w:val="24"/>
                <w:szCs w:val="20"/>
                <w:highlight w:val="none"/>
                <w:lang w:val="en-US" w:eastAsia="zh-CN" w:bidi="ar-SA"/>
              </w:rPr>
            </w:pPr>
            <w:r>
              <w:rPr>
                <w:rFonts w:hint="eastAsia" w:ascii="宋体" w:hAnsi="宋体" w:cs="宋体"/>
                <w:snapToGrid w:val="0"/>
                <w:color w:val="auto"/>
                <w:kern w:val="28"/>
                <w:sz w:val="24"/>
                <w:highlight w:val="none"/>
                <w:lang w:val="en-US" w:eastAsia="zh-CN"/>
              </w:rPr>
              <w:t>纳时</w:t>
            </w:r>
            <w:r>
              <w:rPr>
                <w:rFonts w:hint="eastAsia" w:ascii="宋体" w:hAnsi="宋体" w:cs="宋体"/>
                <w:snapToGrid w:val="0"/>
                <w:color w:val="auto"/>
                <w:kern w:val="28"/>
                <w:sz w:val="24"/>
                <w:highlight w:val="none"/>
                <w:lang w:val="en-US" w:eastAsia="zh-CN"/>
              </w:rPr>
              <w:drawing>
                <wp:anchor distT="0" distB="0" distL="114300" distR="114300" simplePos="0" relativeHeight="251665408"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33">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cs="宋体"/>
                <w:snapToGrid w:val="0"/>
                <w:color w:val="auto"/>
                <w:kern w:val="28"/>
                <w:sz w:val="24"/>
                <w:highlight w:val="none"/>
                <w:lang w:val="en-US" w:eastAsia="zh-CN"/>
              </w:rPr>
              <w:t>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8" w:hRule="atLeast"/>
          <w:tblHeader/>
        </w:trPr>
        <w:tc>
          <w:tcPr>
            <w:tcW w:w="628"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1841"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中标单位在领取中标通知书时，提供承诺书和加盖公章的纸质版投标文件（正本一份，副本二份）。</w:t>
            </w:r>
          </w:p>
        </w:tc>
      </w:tr>
    </w:tbl>
    <w:p>
      <w:pPr>
        <w:snapToGrid w:val="0"/>
        <w:spacing w:line="360" w:lineRule="auto"/>
        <w:jc w:val="center"/>
        <w:rPr>
          <w:rFonts w:ascii="宋体" w:hAnsi="宋体" w:cs="宋体"/>
          <w:b/>
          <w:color w:val="auto"/>
          <w:sz w:val="32"/>
          <w:szCs w:val="20"/>
          <w:highlight w:val="none"/>
        </w:rPr>
      </w:pPr>
    </w:p>
    <w:p>
      <w:pPr>
        <w:pStyle w:val="84"/>
        <w:rPr>
          <w:rFonts w:ascii="宋体" w:hAnsi="宋体" w:cs="宋体"/>
          <w:b/>
          <w:color w:val="auto"/>
          <w:sz w:val="32"/>
          <w:szCs w:val="20"/>
          <w:highlight w:val="none"/>
        </w:rPr>
      </w:pPr>
    </w:p>
    <w:p>
      <w:pPr>
        <w:pStyle w:val="84"/>
        <w:rPr>
          <w:rFonts w:ascii="宋体" w:hAnsi="宋体" w:cs="宋体"/>
          <w:b/>
          <w:color w:val="auto"/>
          <w:sz w:val="32"/>
          <w:szCs w:val="20"/>
          <w:highlight w:val="none"/>
        </w:rPr>
      </w:pPr>
    </w:p>
    <w:p>
      <w:pPr>
        <w:pStyle w:val="84"/>
        <w:rPr>
          <w:rFonts w:ascii="宋体" w:hAnsi="宋体" w:cs="宋体"/>
          <w:b/>
          <w:color w:val="auto"/>
          <w:sz w:val="32"/>
          <w:szCs w:val="20"/>
          <w:highlight w:val="none"/>
        </w:rPr>
      </w:pPr>
    </w:p>
    <w:p>
      <w:pPr>
        <w:pStyle w:val="84"/>
        <w:rPr>
          <w:rFonts w:ascii="宋体" w:hAnsi="宋体" w:cs="宋体"/>
          <w:b/>
          <w:color w:val="auto"/>
          <w:sz w:val="32"/>
          <w:szCs w:val="20"/>
          <w:highlight w:val="none"/>
        </w:rPr>
      </w:pPr>
    </w:p>
    <w:p>
      <w:pPr>
        <w:pStyle w:val="84"/>
        <w:rPr>
          <w:rFonts w:ascii="宋体" w:hAnsi="宋体" w:cs="宋体"/>
          <w:b/>
          <w:color w:val="auto"/>
          <w:sz w:val="32"/>
          <w:szCs w:val="20"/>
          <w:highlight w:val="none"/>
        </w:rPr>
      </w:pPr>
    </w:p>
    <w:p>
      <w:pPr>
        <w:pStyle w:val="84"/>
        <w:ind w:left="0" w:leftChars="0" w:firstLine="0" w:firstLineChars="0"/>
        <w:rPr>
          <w:rFonts w:ascii="宋体" w:hAnsi="宋体" w:cs="宋体"/>
          <w:b/>
          <w:color w:val="auto"/>
          <w:sz w:val="32"/>
          <w:szCs w:val="20"/>
          <w:highlight w:val="none"/>
        </w:rPr>
      </w:pPr>
    </w:p>
    <w:bookmarkEnd w:id="10"/>
    <w:p>
      <w:pPr>
        <w:adjustRightInd/>
        <w:spacing w:line="360" w:lineRule="auto"/>
        <w:outlineLvl w:val="0"/>
        <w:rPr>
          <w:rFonts w:hint="eastAsia" w:ascii="宋体" w:hAnsi="宋体" w:cs="宋体"/>
          <w:b/>
          <w:color w:val="auto"/>
          <w:sz w:val="32"/>
          <w:szCs w:val="20"/>
          <w:highlight w:val="none"/>
        </w:rPr>
      </w:pPr>
      <w:bookmarkStart w:id="11" w:name="第三部分"/>
      <w:bookmarkStart w:id="12" w:name="_Toc164416483"/>
    </w:p>
    <w:p>
      <w:pPr>
        <w:adjustRightInd/>
        <w:spacing w:line="360" w:lineRule="auto"/>
        <w:ind w:firstLine="964" w:firstLineChars="300"/>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48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★本项目为专门面向中小企业采购的项目，对于小型或微型企业的投标报价不予扣除评审。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2"/>
        <w:adjustRightInd w:val="0"/>
        <w:snapToGri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adjustRightInd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w:t>
      </w:r>
      <w:r>
        <w:rPr>
          <w:rFonts w:hint="eastAsia"/>
          <w:color w:val="auto"/>
          <w:highlight w:val="none"/>
          <w:lang w:eastAsia="zh-CN"/>
        </w:rPr>
        <w:t>杭州市</w:t>
      </w:r>
      <w:r>
        <w:rPr>
          <w:rFonts w:hint="eastAsia"/>
          <w:color w:val="auto"/>
          <w:highlight w:val="none"/>
          <w:lang w:val="en-US" w:eastAsia="zh-CN"/>
        </w:rPr>
        <w:t>余杭</w:t>
      </w:r>
      <w:r>
        <w:rPr>
          <w:rFonts w:hint="eastAsia"/>
          <w:color w:val="auto"/>
          <w:highlight w:val="none"/>
          <w:lang w:eastAsia="zh-CN"/>
        </w:rPr>
        <w:t>区政府</w:t>
      </w:r>
      <w:r>
        <w:rPr>
          <w:rFonts w:hint="eastAsia"/>
          <w:color w:val="auto"/>
          <w:highlight w:val="none"/>
        </w:rPr>
        <w:t>采购项目投诉材料可寄送至</w:t>
      </w:r>
      <w:r>
        <w:rPr>
          <w:rFonts w:hint="eastAsia"/>
          <w:color w:val="auto"/>
          <w:highlight w:val="none"/>
          <w:lang w:eastAsia="zh-CN"/>
        </w:rPr>
        <w:t xml:space="preserve">杭州市余杭区财政局采监科、浙江省政府采购行政裁决服务中心(杭州) </w:t>
      </w:r>
      <w:r>
        <w:rPr>
          <w:rFonts w:hint="eastAsia"/>
          <w:color w:val="auto"/>
          <w:highlight w:val="none"/>
        </w:rPr>
        <w:t>，地址：</w:t>
      </w:r>
      <w:r>
        <w:rPr>
          <w:rFonts w:hint="eastAsia"/>
          <w:color w:val="auto"/>
          <w:highlight w:val="none"/>
          <w:lang w:eastAsia="zh-CN"/>
        </w:rPr>
        <w:t>杭州市上城区四季青街道新业路市民之家GO3办公室 (快递仅限ems或顺丰)。</w:t>
      </w:r>
      <w:r>
        <w:rPr>
          <w:rFonts w:hint="eastAsia"/>
          <w:color w:val="auto"/>
          <w:highlight w:val="none"/>
        </w:rPr>
        <w:t>收件人：</w:t>
      </w:r>
      <w:r>
        <w:rPr>
          <w:rFonts w:hint="eastAsia" w:cs="宋体"/>
          <w:color w:val="auto"/>
          <w:sz w:val="24"/>
          <w:highlight w:val="none"/>
          <w:lang w:eastAsia="zh-CN"/>
        </w:rPr>
        <w:t xml:space="preserve">朱女士、王女士 </w:t>
      </w:r>
      <w:r>
        <w:rPr>
          <w:rFonts w:hint="eastAsia"/>
          <w:color w:val="auto"/>
          <w:highlight w:val="none"/>
        </w:rPr>
        <w:t>，电话：</w:t>
      </w:r>
      <w:r>
        <w:rPr>
          <w:rFonts w:hint="eastAsia" w:ascii="宋体" w:hAnsi="宋体" w:cs="宋体"/>
          <w:color w:val="auto"/>
          <w:sz w:val="24"/>
          <w:highlight w:val="none"/>
          <w:lang w:eastAsia="zh-CN"/>
        </w:rPr>
        <w:t>0571-89185312</w:t>
      </w:r>
      <w:r>
        <w:rPr>
          <w:rFonts w:hint="eastAsia"/>
          <w:color w:val="auto"/>
          <w:highlight w:val="none"/>
        </w:rPr>
        <w:t>。</w:t>
      </w:r>
    </w:p>
    <w:p>
      <w:pPr>
        <w:pStyle w:val="891"/>
        <w:shd w:val="clear" w:color="auto" w:fill="FFFFFF"/>
        <w:snapToGrid w:val="0"/>
        <w:spacing w:after="240" w:afterAutospacing="0" w:line="360" w:lineRule="auto"/>
        <w:ind w:firstLine="482" w:firstLineChars="200"/>
        <w:contextualSpacing/>
        <w:rPr>
          <w:rFonts w:hint="eastAsia" w:ascii="宋体" w:hAnsi="宋体" w:eastAsia="宋体" w:cs="宋体"/>
          <w:b/>
          <w:bCs/>
          <w:color w:val="auto"/>
          <w:highlight w:val="none"/>
        </w:rPr>
      </w:pPr>
      <w:r>
        <w:rPr>
          <w:rFonts w:hint="eastAsia" w:ascii="宋体" w:hAnsi="宋体" w:eastAsia="宋体" w:cs="宋体"/>
          <w:b/>
          <w:bCs/>
          <w:color w:val="auto"/>
          <w:highlight w:val="none"/>
        </w:rPr>
        <w:t>投诉书范本及制作说明详见附件3。</w:t>
      </w:r>
    </w:p>
    <w:p>
      <w:pPr>
        <w:pStyle w:val="89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4.5 补偿救济</w:t>
      </w:r>
    </w:p>
    <w:p>
      <w:pPr>
        <w:pStyle w:val="89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pPr>
        <w:pStyle w:val="13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48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11.1资格文件</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包括不限于</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11.1.1符合参加政府采购活动应当具备的一般条件的承诺函；</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11.1.2</w:t>
      </w:r>
      <w:r>
        <w:rPr>
          <w:rFonts w:hint="eastAsia" w:ascii="宋体" w:hAnsi="宋体" w:eastAsia="宋体" w:cs="宋体"/>
          <w:b w:val="0"/>
          <w:bCs w:val="0"/>
          <w:snapToGrid w:val="0"/>
          <w:color w:val="auto"/>
          <w:kern w:val="28"/>
          <w:sz w:val="24"/>
          <w:szCs w:val="20"/>
        </w:rPr>
        <w:t>联合协议（如果有)；</w:t>
      </w:r>
    </w:p>
    <w:p>
      <w:pPr>
        <w:snapToGrid w:val="0"/>
        <w:spacing w:line="480" w:lineRule="auto"/>
        <w:ind w:left="718" w:leftChars="342" w:firstLine="240" w:firstLineChars="100"/>
        <w:rPr>
          <w:rFonts w:hint="eastAsia" w:ascii="宋体" w:hAnsi="宋体" w:eastAsia="宋体" w:cs="宋体"/>
          <w:b/>
          <w:bCs/>
          <w:color w:val="auto"/>
          <w:sz w:val="24"/>
        </w:rPr>
      </w:pPr>
      <w:r>
        <w:rPr>
          <w:rFonts w:hint="eastAsia" w:ascii="宋体" w:hAnsi="宋体" w:eastAsia="宋体" w:cs="宋体"/>
          <w:b w:val="0"/>
          <w:bCs w:val="0"/>
          <w:color w:val="auto"/>
          <w:sz w:val="24"/>
        </w:rPr>
        <w:t>11.1.3落实政府采购政策需满足的资格要求</w:t>
      </w:r>
      <w:r>
        <w:rPr>
          <w:rFonts w:hint="eastAsia" w:ascii="宋体" w:hAnsi="宋体" w:eastAsia="宋体" w:cs="宋体"/>
          <w:b w:val="0"/>
          <w:bCs w:val="0"/>
          <w:snapToGrid w:val="0"/>
          <w:color w:val="auto"/>
          <w:kern w:val="28"/>
          <w:sz w:val="24"/>
          <w:szCs w:val="20"/>
          <w:lang w:eastAsia="zh-CN"/>
        </w:rPr>
        <w:t>：</w:t>
      </w:r>
      <w:r>
        <w:rPr>
          <w:rFonts w:hint="eastAsia" w:ascii="宋体" w:hAnsi="宋体" w:eastAsia="宋体" w:cs="宋体"/>
          <w:b/>
          <w:bCs/>
          <w:color w:val="auto"/>
          <w:sz w:val="24"/>
          <w:highlight w:val="none"/>
          <w:lang w:eastAsia="zh-CN"/>
        </w:rPr>
        <w:t>本项目为专门面向中小企业采购的项目,投标单位应为中小微企业或监狱企业</w:t>
      </w:r>
      <w:r>
        <w:rPr>
          <w:rFonts w:hint="eastAsia" w:ascii="宋体" w:hAnsi="宋体" w:eastAsia="宋体" w:cs="宋体"/>
          <w:b/>
          <w:bCs/>
          <w:color w:val="auto"/>
          <w:sz w:val="24"/>
          <w:highlight w:val="none"/>
          <w:lang w:val="en-US" w:eastAsia="zh-CN"/>
        </w:rPr>
        <w:t>或</w:t>
      </w:r>
      <w:r>
        <w:rPr>
          <w:rFonts w:hint="eastAsia" w:ascii="宋体" w:hAnsi="宋体" w:eastAsia="宋体" w:cs="宋体"/>
          <w:b/>
          <w:bCs/>
          <w:color w:val="auto"/>
          <w:sz w:val="24"/>
          <w:highlight w:val="none"/>
          <w:lang w:eastAsia="zh-CN"/>
        </w:rPr>
        <w:t>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rPr>
        <w:t>提供相应的中小企业声明函</w:t>
      </w:r>
      <w:r>
        <w:rPr>
          <w:rFonts w:hint="eastAsia" w:ascii="宋体" w:hAnsi="宋体" w:eastAsia="宋体" w:cs="宋体"/>
          <w:b/>
          <w:bCs/>
          <w:color w:val="auto"/>
          <w:sz w:val="24"/>
          <w:lang w:eastAsia="zh-CN"/>
        </w:rPr>
        <w:t>，</w:t>
      </w:r>
      <w:r>
        <w:rPr>
          <w:rFonts w:hint="eastAsia" w:ascii="宋体" w:hAnsi="宋体" w:eastAsia="宋体" w:cs="宋体"/>
          <w:b/>
          <w:bCs/>
          <w:color w:val="auto"/>
          <w:sz w:val="24"/>
          <w:highlight w:val="none"/>
          <w:lang w:eastAsia="zh-CN"/>
        </w:rPr>
        <w:t>否则作无效标处理</w:t>
      </w:r>
      <w:r>
        <w:rPr>
          <w:rFonts w:hint="eastAsia" w:ascii="宋体" w:hAnsi="宋体" w:eastAsia="宋体" w:cs="宋体"/>
          <w:b/>
          <w:bCs/>
          <w:color w:val="auto"/>
          <w:sz w:val="24"/>
        </w:rPr>
        <w:t>；</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11.1.4本项目的特定资格要求</w:t>
      </w:r>
      <w:r>
        <w:rPr>
          <w:rFonts w:hint="eastAsia" w:ascii="宋体" w:hAnsi="宋体" w:eastAsia="宋体" w:cs="宋体"/>
          <w:b w:val="0"/>
          <w:bCs w:val="0"/>
          <w:snapToGrid w:val="0"/>
          <w:color w:val="auto"/>
          <w:kern w:val="28"/>
          <w:sz w:val="24"/>
          <w:szCs w:val="20"/>
          <w:lang w:eastAsia="zh-CN"/>
        </w:rPr>
        <w:t>：</w:t>
      </w:r>
      <w:r>
        <w:rPr>
          <w:rFonts w:hint="eastAsia" w:ascii="宋体" w:hAnsi="宋体" w:cs="宋体"/>
          <w:b/>
          <w:bCs/>
          <w:color w:val="auto"/>
          <w:sz w:val="24"/>
          <w:highlight w:val="none"/>
        </w:rPr>
        <w:t>具有测绘乙级</w:t>
      </w:r>
      <w:r>
        <w:rPr>
          <w:rFonts w:hint="eastAsia" w:ascii="宋体" w:hAnsi="宋体" w:cs="宋体"/>
          <w:b/>
          <w:bCs/>
          <w:color w:val="auto"/>
          <w:sz w:val="24"/>
          <w:highlight w:val="none"/>
          <w:lang w:val="en-US" w:eastAsia="zh-CN"/>
        </w:rPr>
        <w:t>及</w:t>
      </w:r>
      <w:r>
        <w:rPr>
          <w:rFonts w:hint="eastAsia" w:ascii="宋体" w:hAnsi="宋体" w:cs="宋体"/>
          <w:b/>
          <w:bCs/>
          <w:color w:val="auto"/>
          <w:sz w:val="24"/>
          <w:highlight w:val="none"/>
        </w:rPr>
        <w:t>以上资质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有效期内</w:t>
      </w:r>
      <w:r>
        <w:rPr>
          <w:rFonts w:hint="eastAsia" w:ascii="宋体" w:hAnsi="宋体" w:cs="宋体"/>
          <w:b/>
          <w:bCs/>
          <w:color w:val="auto"/>
          <w:sz w:val="24"/>
          <w:highlight w:val="none"/>
          <w:lang w:eastAsia="zh-CN"/>
        </w:rPr>
        <w:t>）</w:t>
      </w:r>
      <w:r>
        <w:rPr>
          <w:rFonts w:hint="eastAsia" w:ascii="宋体" w:hAnsi="宋体" w:eastAsia="宋体" w:cs="宋体"/>
          <w:b w:val="0"/>
          <w:bCs w:val="0"/>
          <w:color w:val="auto"/>
          <w:sz w:val="24"/>
        </w:rPr>
        <w:t>。</w:t>
      </w:r>
    </w:p>
    <w:p>
      <w:pPr>
        <w:snapToGrid w:val="0"/>
        <w:spacing w:line="480" w:lineRule="auto"/>
        <w:ind w:firstLine="964" w:firstLineChars="4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注：上述内容部分格式及内容详见“第六部分  应提交的有关格式范例”，</w:t>
      </w:r>
      <w:r>
        <w:rPr>
          <w:rFonts w:hint="eastAsia" w:ascii="宋体" w:hAnsi="宋体" w:eastAsia="宋体" w:cs="宋体"/>
          <w:b/>
          <w:bCs/>
          <w:color w:val="auto"/>
          <w:sz w:val="24"/>
          <w:highlight w:val="none"/>
        </w:rPr>
        <w:t>资格条件审查材料</w:t>
      </w:r>
      <w:r>
        <w:rPr>
          <w:rFonts w:hint="eastAsia" w:ascii="宋体" w:hAnsi="宋体" w:eastAsia="宋体" w:cs="宋体"/>
          <w:b/>
          <w:bCs/>
          <w:color w:val="auto"/>
          <w:sz w:val="24"/>
          <w:highlight w:val="none"/>
          <w:lang w:val="en-US" w:eastAsia="zh-CN"/>
        </w:rPr>
        <w:t>未响应提供</w:t>
      </w:r>
      <w:r>
        <w:rPr>
          <w:rFonts w:hint="eastAsia" w:ascii="宋体" w:hAnsi="宋体" w:eastAsia="宋体" w:cs="宋体"/>
          <w:b/>
          <w:bCs/>
          <w:color w:val="auto"/>
          <w:sz w:val="24"/>
          <w:highlight w:val="none"/>
        </w:rPr>
        <w:t>的，视为资格审查不通过</w:t>
      </w:r>
      <w:r>
        <w:rPr>
          <w:rFonts w:hint="eastAsia" w:ascii="宋体" w:hAnsi="宋体" w:eastAsia="宋体" w:cs="宋体"/>
          <w:b/>
          <w:bCs/>
          <w:color w:val="auto"/>
          <w:kern w:val="2"/>
          <w:sz w:val="24"/>
          <w:szCs w:val="24"/>
          <w:lang w:val="en-US" w:eastAsia="zh-CN" w:bidi="ar-SA"/>
        </w:rPr>
        <w:t>。</w:t>
      </w:r>
    </w:p>
    <w:p>
      <w:pPr>
        <w:snapToGrid w:val="0"/>
        <w:spacing w:line="480" w:lineRule="auto"/>
        <w:ind w:firstLine="480" w:firstLineChars="200"/>
        <w:rPr>
          <w:rFonts w:hint="eastAsia" w:ascii="宋体" w:hAnsi="宋体" w:eastAsia="宋体" w:cs="宋体"/>
          <w:b w:val="0"/>
          <w:bCs w:val="0"/>
          <w:color w:val="auto"/>
          <w:sz w:val="24"/>
          <w:lang w:val="zh-CN"/>
        </w:rPr>
      </w:pPr>
      <w:r>
        <w:rPr>
          <w:rFonts w:hint="eastAsia" w:ascii="宋体" w:hAnsi="宋体" w:eastAsia="宋体" w:cs="宋体"/>
          <w:b w:val="0"/>
          <w:bCs w:val="0"/>
          <w:color w:val="auto"/>
          <w:sz w:val="24"/>
          <w:lang w:val="zh-CN"/>
        </w:rPr>
        <w:t>11.</w:t>
      </w:r>
      <w:r>
        <w:rPr>
          <w:rFonts w:hint="eastAsia" w:ascii="宋体" w:hAnsi="宋体" w:eastAsia="宋体" w:cs="宋体"/>
          <w:b w:val="0"/>
          <w:bCs w:val="0"/>
          <w:color w:val="auto"/>
          <w:sz w:val="24"/>
        </w:rPr>
        <w:t>2</w:t>
      </w:r>
      <w:r>
        <w:rPr>
          <w:rFonts w:hint="eastAsia" w:ascii="宋体" w:hAnsi="宋体" w:eastAsia="宋体" w:cs="宋体"/>
          <w:b w:val="0"/>
          <w:bCs w:val="0"/>
          <w:color w:val="auto"/>
          <w:sz w:val="24"/>
          <w:lang w:val="zh-CN"/>
        </w:rPr>
        <w:t xml:space="preserve">  </w:t>
      </w:r>
      <w:r>
        <w:rPr>
          <w:rFonts w:hint="eastAsia" w:ascii="宋体" w:hAnsi="宋体" w:eastAsia="宋体" w:cs="宋体"/>
          <w:b w:val="0"/>
          <w:bCs w:val="0"/>
          <w:color w:val="auto"/>
          <w:sz w:val="24"/>
        </w:rPr>
        <w:t>商务技术</w:t>
      </w:r>
      <w:r>
        <w:rPr>
          <w:rFonts w:hint="eastAsia" w:ascii="宋体" w:hAnsi="宋体" w:eastAsia="宋体" w:cs="宋体"/>
          <w:b w:val="0"/>
          <w:bCs w:val="0"/>
          <w:color w:val="auto"/>
          <w:sz w:val="24"/>
          <w:lang w:val="zh-CN"/>
        </w:rPr>
        <w:t>文件</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包括不限于</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zh-CN"/>
        </w:rPr>
        <w:t>：</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11.2.1投标函；</w:t>
      </w:r>
      <w:r>
        <w:rPr>
          <w:rFonts w:hint="eastAsia" w:ascii="宋体" w:hAnsi="宋体" w:eastAsia="宋体" w:cs="宋体"/>
          <w:b w:val="0"/>
          <w:bCs w:val="0"/>
          <w:color w:val="auto"/>
          <w:sz w:val="24"/>
          <w:lang w:val="zh-CN"/>
        </w:rPr>
        <w:t xml:space="preserve"> </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11.2.2授权委托书或法定代表人（单位负责人、自然人本人）身份证明；</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11.2.3分包意向协议</w:t>
      </w:r>
      <w:r>
        <w:rPr>
          <w:rFonts w:hint="eastAsia" w:ascii="宋体" w:hAnsi="宋体" w:eastAsia="宋体" w:cs="宋体"/>
          <w:b w:val="0"/>
          <w:bCs w:val="0"/>
          <w:snapToGrid w:val="0"/>
          <w:color w:val="auto"/>
          <w:kern w:val="28"/>
          <w:sz w:val="24"/>
          <w:szCs w:val="20"/>
        </w:rPr>
        <w:t>（如果有)</w:t>
      </w:r>
      <w:r>
        <w:rPr>
          <w:rFonts w:hint="eastAsia" w:ascii="宋体" w:hAnsi="宋体" w:eastAsia="宋体" w:cs="宋体"/>
          <w:b w:val="0"/>
          <w:bCs w:val="0"/>
          <w:color w:val="auto"/>
          <w:sz w:val="24"/>
        </w:rPr>
        <w:t>；</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11.2.4符合性审查资料；</w:t>
      </w:r>
    </w:p>
    <w:p>
      <w:pPr>
        <w:snapToGrid w:val="0"/>
        <w:spacing w:line="480" w:lineRule="auto"/>
        <w:ind w:left="420" w:leftChars="200"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11.2.5评标标准相应的商务技术资料；</w:t>
      </w:r>
    </w:p>
    <w:p>
      <w:pPr>
        <w:snapToGrid w:val="0"/>
        <w:spacing w:line="480" w:lineRule="auto"/>
        <w:ind w:left="420" w:leftChars="200"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11.2.6投标标的清单；</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11.2.7商务技术偏离表；</w:t>
      </w:r>
    </w:p>
    <w:p>
      <w:pPr>
        <w:snapToGrid w:val="0"/>
        <w:spacing w:line="480" w:lineRule="auto"/>
        <w:ind w:firstLine="960" w:firstLineChars="400"/>
        <w:rPr>
          <w:rFonts w:hint="eastAsia" w:ascii="宋体" w:hAnsi="宋体" w:eastAsia="宋体" w:cs="宋体"/>
          <w:b w:val="0"/>
          <w:bCs w:val="0"/>
          <w:color w:val="auto"/>
          <w:sz w:val="24"/>
          <w:lang w:val="zh-CN"/>
        </w:rPr>
      </w:pPr>
      <w:r>
        <w:rPr>
          <w:rFonts w:hint="eastAsia" w:ascii="宋体" w:hAnsi="宋体" w:eastAsia="宋体" w:cs="宋体"/>
          <w:b w:val="0"/>
          <w:bCs w:val="0"/>
          <w:color w:val="auto"/>
          <w:sz w:val="24"/>
          <w:lang w:val="zh-CN"/>
        </w:rPr>
        <w:t>11.</w:t>
      </w:r>
      <w:r>
        <w:rPr>
          <w:rFonts w:hint="eastAsia" w:ascii="宋体" w:hAnsi="宋体" w:eastAsia="宋体" w:cs="宋体"/>
          <w:b w:val="0"/>
          <w:bCs w:val="0"/>
          <w:color w:val="auto"/>
          <w:sz w:val="24"/>
        </w:rPr>
        <w:t>2</w:t>
      </w:r>
      <w:r>
        <w:rPr>
          <w:rFonts w:hint="eastAsia" w:ascii="宋体" w:hAnsi="宋体" w:eastAsia="宋体" w:cs="宋体"/>
          <w:b w:val="0"/>
          <w:bCs w:val="0"/>
          <w:color w:val="auto"/>
          <w:sz w:val="24"/>
          <w:lang w:val="zh-CN"/>
        </w:rPr>
        <w:t>.</w:t>
      </w:r>
      <w:r>
        <w:rPr>
          <w:rFonts w:hint="eastAsia" w:ascii="宋体" w:hAnsi="宋体" w:eastAsia="宋体" w:cs="宋体"/>
          <w:b w:val="0"/>
          <w:bCs w:val="0"/>
          <w:color w:val="auto"/>
          <w:sz w:val="24"/>
        </w:rPr>
        <w:t>8</w:t>
      </w:r>
      <w:r>
        <w:rPr>
          <w:rFonts w:hint="eastAsia" w:ascii="宋体" w:hAnsi="宋体" w:eastAsia="宋体" w:cs="宋体"/>
          <w:b w:val="0"/>
          <w:bCs w:val="0"/>
          <w:color w:val="auto"/>
          <w:sz w:val="24"/>
          <w:lang w:val="zh-CN"/>
        </w:rPr>
        <w:t>政府采购供应商廉洁自律承诺书；</w:t>
      </w:r>
    </w:p>
    <w:p>
      <w:pPr>
        <w:pStyle w:val="967"/>
        <w:spacing w:line="480" w:lineRule="auto"/>
        <w:ind w:firstLine="960" w:firstLineChars="400"/>
        <w:rPr>
          <w:rFonts w:hint="eastAsia" w:ascii="宋体" w:hAnsi="宋体" w:eastAsia="宋体" w:cs="宋体"/>
          <w:color w:val="auto"/>
          <w:lang w:val="en-US" w:eastAsia="zh-CN"/>
        </w:rPr>
      </w:pPr>
      <w:r>
        <w:rPr>
          <w:rFonts w:hint="eastAsia" w:ascii="宋体" w:hAnsi="宋体" w:eastAsia="宋体" w:cs="宋体"/>
          <w:b w:val="0"/>
          <w:bCs w:val="0"/>
          <w:color w:val="auto"/>
          <w:sz w:val="24"/>
          <w:lang w:val="en-US" w:eastAsia="zh-CN"/>
        </w:rPr>
        <w:t>11.2.9</w:t>
      </w:r>
      <w:r>
        <w:rPr>
          <w:rFonts w:hint="eastAsia" w:ascii="宋体" w:hAnsi="宋体" w:eastAsia="宋体" w:cs="宋体"/>
          <w:b w:val="0"/>
          <w:bCs w:val="0"/>
          <w:color w:val="auto"/>
          <w:kern w:val="2"/>
          <w:sz w:val="24"/>
          <w:szCs w:val="24"/>
          <w:lang w:val="en-US" w:eastAsia="zh-CN" w:bidi="ar-SA"/>
        </w:rPr>
        <w:t>政府采购活动现场确认声明书；</w:t>
      </w:r>
    </w:p>
    <w:p>
      <w:pPr>
        <w:pStyle w:val="2"/>
        <w:spacing w:line="480" w:lineRule="auto"/>
        <w:ind w:left="664" w:leftChars="316" w:firstLine="229" w:firstLineChars="95"/>
        <w:rPr>
          <w:rFonts w:hint="eastAsia" w:ascii="宋体" w:hAnsi="宋体" w:eastAsia="宋体" w:cs="宋体"/>
          <w:b/>
          <w:bCs/>
          <w:color w:val="auto"/>
          <w:lang w:val="zh-CN"/>
        </w:rPr>
      </w:pPr>
      <w:r>
        <w:rPr>
          <w:rFonts w:hint="eastAsia" w:ascii="宋体" w:hAnsi="宋体" w:eastAsia="宋体" w:cs="宋体"/>
          <w:b/>
          <w:bCs/>
          <w:color w:val="auto"/>
          <w:kern w:val="2"/>
          <w:sz w:val="24"/>
          <w:szCs w:val="24"/>
          <w:lang w:val="en-US" w:eastAsia="zh-CN" w:bidi="ar-SA"/>
        </w:rPr>
        <w:t>注：上述内容部分格式及内容详见“第六部分  应提交的有关格式范例”。</w:t>
      </w:r>
    </w:p>
    <w:p>
      <w:pPr>
        <w:snapToGrid w:val="0"/>
        <w:spacing w:line="480" w:lineRule="auto"/>
        <w:ind w:firstLine="480" w:firstLineChars="200"/>
        <w:rPr>
          <w:rFonts w:hint="eastAsia" w:ascii="宋体" w:hAnsi="宋体" w:eastAsia="宋体" w:cs="宋体"/>
          <w:b w:val="0"/>
          <w:bCs w:val="0"/>
          <w:color w:val="auto"/>
          <w:sz w:val="24"/>
          <w:u w:val="single"/>
          <w:lang w:val="zh-CN"/>
        </w:rPr>
      </w:pPr>
      <w:r>
        <w:rPr>
          <w:rFonts w:hint="eastAsia" w:ascii="宋体" w:hAnsi="宋体" w:eastAsia="宋体" w:cs="宋体"/>
          <w:b w:val="0"/>
          <w:bCs w:val="0"/>
          <w:color w:val="auto"/>
          <w:kern w:val="0"/>
          <w:sz w:val="24"/>
          <w:lang w:val="zh-CN"/>
        </w:rPr>
        <w:t>11.</w:t>
      </w:r>
      <w:r>
        <w:rPr>
          <w:rFonts w:hint="eastAsia" w:ascii="宋体" w:hAnsi="宋体" w:eastAsia="宋体" w:cs="宋体"/>
          <w:b w:val="0"/>
          <w:bCs w:val="0"/>
          <w:color w:val="auto"/>
          <w:kern w:val="0"/>
          <w:sz w:val="24"/>
        </w:rPr>
        <w:t>3</w:t>
      </w:r>
      <w:r>
        <w:rPr>
          <w:rFonts w:hint="eastAsia" w:ascii="宋体" w:hAnsi="宋体" w:eastAsia="宋体" w:cs="宋体"/>
          <w:b w:val="0"/>
          <w:bCs w:val="0"/>
          <w:color w:val="auto"/>
          <w:sz w:val="24"/>
        </w:rPr>
        <w:t>报价文件</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包括不限于</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 xml:space="preserve">： </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11.3.1开标一览表（报价表）；</w:t>
      </w:r>
    </w:p>
    <w:p>
      <w:pPr>
        <w:snapToGrid w:val="0"/>
        <w:spacing w:line="480" w:lineRule="auto"/>
        <w:ind w:firstLine="960" w:firstLineChars="400"/>
        <w:rPr>
          <w:rFonts w:hint="eastAsia" w:ascii="宋体" w:hAnsi="宋体" w:eastAsia="宋体" w:cs="宋体"/>
          <w:b w:val="0"/>
          <w:bCs w:val="0"/>
          <w:color w:val="auto"/>
          <w:sz w:val="24"/>
        </w:rPr>
      </w:pPr>
      <w:r>
        <w:rPr>
          <w:rFonts w:hint="eastAsia" w:ascii="宋体" w:hAnsi="宋体" w:eastAsia="宋体" w:cs="宋体"/>
          <w:b w:val="0"/>
          <w:bCs w:val="0"/>
          <w:color w:val="auto"/>
          <w:sz w:val="24"/>
        </w:rPr>
        <w:t>11.3.2中小企业声明函。</w:t>
      </w:r>
    </w:p>
    <w:p>
      <w:pPr>
        <w:spacing w:line="480" w:lineRule="auto"/>
        <w:ind w:firstLine="964" w:firstLineChars="4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注：</w:t>
      </w:r>
      <w:r>
        <w:rPr>
          <w:rFonts w:hint="eastAsia" w:ascii="宋体" w:hAnsi="宋体" w:eastAsia="宋体" w:cs="宋体"/>
          <w:b/>
          <w:bCs/>
          <w:color w:val="auto"/>
          <w:sz w:val="24"/>
        </w:rPr>
        <w:t>投标文件含有采购人不能接受的附加条件的，投标无效；</w:t>
      </w:r>
    </w:p>
    <w:p>
      <w:pPr>
        <w:spacing w:line="480" w:lineRule="auto"/>
        <w:ind w:firstLine="1446" w:firstLineChars="600"/>
        <w:rPr>
          <w:rFonts w:hint="eastAsia" w:ascii="宋体" w:hAnsi="宋体" w:eastAsia="宋体" w:cs="宋体"/>
          <w:b/>
          <w:bCs/>
          <w:color w:val="auto"/>
          <w:sz w:val="24"/>
          <w:szCs w:val="21"/>
        </w:rPr>
      </w:pPr>
      <w:r>
        <w:rPr>
          <w:rFonts w:hint="eastAsia" w:ascii="宋体" w:hAnsi="宋体" w:eastAsia="宋体" w:cs="宋体"/>
          <w:b/>
          <w:bCs/>
          <w:color w:val="auto"/>
          <w:sz w:val="24"/>
        </w:rPr>
        <w:t>投标人提供虚假材料投标的，投标无效。</w:t>
      </w:r>
    </w:p>
    <w:p>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7"/>
        <w:spacing w:line="48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备份投标文件</w:t>
      </w:r>
    </w:p>
    <w:p>
      <w:pPr>
        <w:pStyle w:val="37"/>
        <w:spacing w:line="480" w:lineRule="auto"/>
        <w:ind w:firstLine="360" w:firstLineChars="15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w:t>
      </w:r>
      <w:r>
        <w:rPr>
          <w:rFonts w:hint="eastAsia" w:ascii="宋体" w:hAnsi="宋体" w:eastAsia="宋体" w:cs="宋体"/>
          <w:b w:val="0"/>
          <w:bCs w:val="0"/>
          <w:color w:val="auto"/>
          <w:sz w:val="24"/>
          <w:szCs w:val="24"/>
        </w:rPr>
        <w:t>或者以邮政快递方式递交备份投标文件1份，但采购人、</w:t>
      </w:r>
      <w:r>
        <w:rPr>
          <w:rFonts w:hint="eastAsia" w:ascii="宋体" w:hAnsi="宋体" w:eastAsia="宋体" w:cs="宋体"/>
          <w:b w:val="0"/>
          <w:bCs w:val="0"/>
          <w:color w:val="auto"/>
          <w:sz w:val="24"/>
          <w:szCs w:val="24"/>
          <w:lang w:eastAsia="zh-CN"/>
        </w:rPr>
        <w:t>采购代理机构</w:t>
      </w:r>
      <w:r>
        <w:rPr>
          <w:rFonts w:hint="eastAsia" w:ascii="宋体" w:hAnsi="宋体" w:eastAsia="宋体" w:cs="宋体"/>
          <w:b w:val="0"/>
          <w:bCs w:val="0"/>
          <w:color w:val="auto"/>
          <w:sz w:val="24"/>
          <w:szCs w:val="24"/>
        </w:rPr>
        <w:t>不强制或变相强制投标人提交备份投标文件。</w:t>
      </w:r>
    </w:p>
    <w:p>
      <w:pPr>
        <w:pStyle w:val="37"/>
        <w:spacing w:line="480" w:lineRule="auto"/>
        <w:ind w:firstLine="480" w:firstLineChars="200"/>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15.2备份投标文件须在“政采云投标客户端”制作生成，并储存在</w:t>
      </w:r>
      <w:r>
        <w:rPr>
          <w:rFonts w:hint="eastAsia" w:ascii="宋体" w:hAnsi="宋体" w:eastAsia="宋体" w:cs="宋体"/>
          <w:b w:val="0"/>
          <w:bCs w:val="0"/>
          <w:color w:val="auto"/>
          <w:sz w:val="24"/>
        </w:rPr>
        <w:t>DVD光盘</w:t>
      </w:r>
      <w:r>
        <w:rPr>
          <w:rFonts w:hint="eastAsia" w:ascii="宋体" w:hAnsi="宋体" w:eastAsia="宋体" w:cs="宋体"/>
          <w:b w:val="0"/>
          <w:bCs w:val="0"/>
          <w:color w:val="auto"/>
          <w:sz w:val="24"/>
          <w:lang w:val="en-US" w:eastAsia="zh-CN"/>
        </w:rPr>
        <w:t>等存储介质</w:t>
      </w:r>
      <w:r>
        <w:rPr>
          <w:rFonts w:hint="eastAsia" w:ascii="宋体" w:hAnsi="宋体" w:eastAsia="宋体" w:cs="宋体"/>
          <w:b w:val="0"/>
          <w:bCs w:val="0"/>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color w:val="auto"/>
          <w:sz w:val="24"/>
        </w:rPr>
        <w:t>不符合上述制作、</w:t>
      </w:r>
      <w:r>
        <w:rPr>
          <w:rFonts w:hint="eastAsia" w:ascii="宋体" w:hAnsi="宋体" w:eastAsia="宋体" w:cs="宋体"/>
          <w:b/>
          <w:bCs/>
          <w:color w:val="auto"/>
          <w:sz w:val="24"/>
          <w:szCs w:val="24"/>
        </w:rPr>
        <w:t>存储、密封规定的备份投标文件将被视为无效或者被拒绝接收。</w:t>
      </w:r>
    </w:p>
    <w:p>
      <w:pPr>
        <w:pStyle w:val="37"/>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w:t>
      </w:r>
    </w:p>
    <w:p>
      <w:pPr>
        <w:pStyle w:val="37"/>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将拒绝接受逾期送达的备份投标文件。邮寄过程中，电子备份投标文件发生泄露、遗失、损坏或延期送达等情况的，由投标人自行负责。</w:t>
      </w:r>
    </w:p>
    <w:p>
      <w:pPr>
        <w:pStyle w:val="37"/>
        <w:spacing w:line="480" w:lineRule="auto"/>
        <w:ind w:firstLine="479" w:firstLineChars="19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15.5投标人仅提交备份投标文件，未在电子交易平台传输递交投标文件的，投标无效。</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color w:val="auto"/>
          <w:sz w:val="32"/>
          <w:highlight w:val="none"/>
        </w:rPr>
      </w:pPr>
    </w:p>
    <w:p>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6</w:t>
      </w:r>
      <w:r>
        <w:rPr>
          <w:rFonts w:hint="eastAsia" w:ascii="宋体" w:hAnsi="宋体" w:cs="宋体"/>
          <w:color w:val="auto"/>
          <w:highlight w:val="none"/>
        </w:rPr>
        <w:t>合格投标人不足3家的，不再评标。</w:t>
      </w:r>
    </w:p>
    <w:p>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5"/>
        <w:adjustRightInd w:val="0"/>
        <w:snapToGrid w:val="0"/>
        <w:spacing w:before="0"/>
        <w:ind w:left="0" w:leftChars="0" w:firstLine="0" w:firstLineChars="0"/>
        <w:rPr>
          <w:rFonts w:hint="eastAsia" w:ascii="宋体" w:hAnsi="宋体" w:cs="宋体"/>
          <w:bCs/>
          <w:color w:val="auto"/>
          <w:szCs w:val="24"/>
          <w:highlight w:val="none"/>
        </w:rPr>
      </w:pPr>
      <w:r>
        <w:rPr>
          <w:rFonts w:hint="eastAsia" w:ascii="宋体" w:hAnsi="宋体" w:eastAsia="宋体" w:cs="宋体"/>
          <w:b/>
          <w:bCs w:val="0"/>
          <w:color w:val="auto"/>
          <w:szCs w:val="24"/>
          <w:highlight w:val="none"/>
        </w:rPr>
        <w:t>24.</w:t>
      </w:r>
      <w:r>
        <w:rPr>
          <w:rFonts w:hint="eastAsia" w:ascii="宋体" w:hAnsi="宋体" w:eastAsia="宋体" w:cs="宋体"/>
          <w:b w:val="0"/>
          <w:bCs/>
          <w:color w:val="auto"/>
          <w:szCs w:val="24"/>
          <w:highlight w:val="none"/>
        </w:rPr>
        <w:t>由于中标、成交供应商原</w:t>
      </w:r>
      <w:r>
        <w:rPr>
          <w:rFonts w:hint="eastAsia" w:ascii="宋体" w:hAnsi="宋体" w:cs="宋体"/>
          <w:bCs/>
          <w:color w:val="auto"/>
          <w:szCs w:val="24"/>
          <w:highlight w:val="none"/>
        </w:rPr>
        <w:t>因导致重新采购的，应当承担支付代理费和专家评审费等费用在内的赔偿责任。</w:t>
      </w:r>
    </w:p>
    <w:p>
      <w:pPr>
        <w:pStyle w:val="135"/>
        <w:adjustRightInd w:val="0"/>
        <w:snapToGrid w:val="0"/>
        <w:spacing w:before="0"/>
        <w:rPr>
          <w:rFonts w:hint="eastAsia" w:ascii="宋体" w:hAnsi="宋体" w:cs="宋体"/>
          <w:bCs/>
          <w:color w:val="auto"/>
          <w:szCs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应当通过电子交易平台在中标通知书发出之日起十</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.2中标单位按规定的日期、时间、地点，由法定代表人或其授权代表与采购人代表签订合同。如中标单位为联合体的，由联合体成员各方法定代表人或其授权代表与采购人代表签订合同。</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5"/>
        <w:snapToGrid w:val="0"/>
        <w:spacing w:before="0"/>
        <w:ind w:firstLine="0" w:firstLineChars="0"/>
        <w:rPr>
          <w:rFonts w:ascii="宋体" w:hAnsi="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8</w:t>
      </w:r>
      <w:r>
        <w:rPr>
          <w:rFonts w:hint="eastAsia" w:ascii="宋体" w:hAnsi="宋体" w:eastAsia="宋体" w:cs="宋体"/>
          <w:b/>
          <w:color w:val="auto"/>
          <w:szCs w:val="24"/>
          <w:highlight w:val="none"/>
        </w:rPr>
        <w:t>. 电</w:t>
      </w:r>
      <w:r>
        <w:rPr>
          <w:rFonts w:hint="eastAsia" w:ascii="宋体" w:hAnsi="宋体" w:cs="宋体"/>
          <w:b/>
          <w:color w:val="auto"/>
          <w:szCs w:val="24"/>
          <w:highlight w:val="none"/>
        </w:rPr>
        <w:t>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pPr>
        <w:pStyle w:val="135"/>
        <w:snapToGrid w:val="0"/>
        <w:spacing w:before="0"/>
        <w:ind w:firstLine="0" w:firstLineChars="0"/>
        <w:rPr>
          <w:rFonts w:ascii="宋体" w:hAnsi="宋体" w:cs="宋体"/>
          <w:color w:val="auto"/>
          <w:highlight w:val="none"/>
        </w:rPr>
      </w:pPr>
      <w:r>
        <w:rPr>
          <w:rFonts w:hint="eastAsia" w:ascii="宋体" w:hAnsi="宋体" w:cs="宋体"/>
          <w:b/>
          <w:bCs/>
          <w:color w:val="auto"/>
          <w:highlight w:val="none"/>
          <w:lang w:val="en-US" w:eastAsia="zh-CN"/>
        </w:rPr>
        <w:t>29</w:t>
      </w:r>
      <w:r>
        <w:rPr>
          <w:rFonts w:hint="eastAsia" w:ascii="宋体" w:hAnsi="宋体" w:cs="宋体"/>
          <w:b/>
          <w:bCs/>
          <w:color w:val="auto"/>
          <w:highlight w:val="none"/>
        </w:rPr>
        <w:t>.</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5236290"/>
      <w:bookmarkEnd w:id="15"/>
      <w:bookmarkStart w:id="16" w:name="_Hlt68072998"/>
      <w:bookmarkEnd w:id="16"/>
      <w:bookmarkStart w:id="17" w:name="_Hlt68403820"/>
      <w:bookmarkEnd w:id="17"/>
      <w:bookmarkStart w:id="18" w:name="_Hlt74729768"/>
      <w:bookmarkEnd w:id="18"/>
      <w:bookmarkStart w:id="19" w:name="_Hlt68057669"/>
      <w:bookmarkEnd w:id="19"/>
      <w:bookmarkStart w:id="20" w:name="_Hlt68073093"/>
      <w:bookmarkEnd w:id="20"/>
      <w:bookmarkStart w:id="21" w:name="_Hlt75236011"/>
      <w:bookmarkEnd w:id="21"/>
      <w:bookmarkStart w:id="22" w:name="_Hlt74730295"/>
      <w:bookmarkEnd w:id="22"/>
      <w:bookmarkStart w:id="23" w:name="_Hlt68072990"/>
      <w:bookmarkEnd w:id="23"/>
      <w:bookmarkStart w:id="24" w:name="_Hlt74714665"/>
      <w:bookmarkEnd w:id="24"/>
      <w:bookmarkStart w:id="25" w:name="_Hlt75236101"/>
      <w:bookmarkEnd w:id="25"/>
      <w:bookmarkStart w:id="26" w:name="_Hlt74707468"/>
      <w:bookmarkEnd w:id="26"/>
    </w:p>
    <w:p>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4"/>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ind w:firstLine="482" w:firstLineChars="200"/>
        <w:rPr>
          <w:rFonts w:hint="eastAsia" w:ascii="宋体" w:hAnsi="宋体"/>
          <w:b/>
          <w:bCs/>
          <w:sz w:val="24"/>
        </w:rPr>
      </w:pPr>
      <w:r>
        <w:rPr>
          <w:rFonts w:hint="eastAsia" w:ascii="宋体" w:hAnsi="宋体"/>
          <w:b/>
          <w:bCs/>
          <w:sz w:val="24"/>
        </w:rPr>
        <w:t>一、项目</w:t>
      </w:r>
      <w:r>
        <w:rPr>
          <w:rFonts w:hint="eastAsia" w:ascii="宋体" w:hAnsi="宋体"/>
          <w:b/>
          <w:bCs/>
          <w:sz w:val="24"/>
          <w:highlight w:val="none"/>
        </w:rPr>
        <w:t>背景</w:t>
      </w:r>
      <w:r>
        <w:rPr>
          <w:rFonts w:hint="eastAsia" w:ascii="宋体" w:hAnsi="宋体"/>
          <w:b/>
          <w:bCs/>
          <w:sz w:val="24"/>
        </w:rPr>
        <w:t>及实施理由</w:t>
      </w:r>
    </w:p>
    <w:p>
      <w:pPr>
        <w:spacing w:line="360" w:lineRule="auto"/>
        <w:ind w:firstLine="360" w:firstLineChars="200"/>
        <w:rPr>
          <w:rFonts w:hint="default" w:ascii="宋体" w:hAnsi="宋体" w:eastAsia="宋体" w:cs="宋体"/>
          <w:b w:val="0"/>
          <w:bCs/>
          <w:color w:val="auto"/>
          <w:kern w:val="2"/>
          <w:sz w:val="24"/>
          <w:szCs w:val="24"/>
          <w:highlight w:val="none"/>
          <w:lang w:val="en-US" w:eastAsia="zh-CN" w:bidi="ar-SA"/>
        </w:rPr>
      </w:pPr>
      <w:r>
        <w:rPr>
          <w:rFonts w:hint="default" w:ascii="Times New Roman" w:hAnsi="Times New Roman" w:eastAsia="宋体" w:cs="Times New Roman"/>
          <w:b w:val="0"/>
          <w:bCs w:val="0"/>
          <w:sz w:val="18"/>
          <w:szCs w:val="18"/>
          <w:lang w:val="en-US" w:eastAsia="zh-CN"/>
        </w:rPr>
        <w:t xml:space="preserve"> </w:t>
      </w:r>
      <w:r>
        <w:rPr>
          <w:rFonts w:hint="default" w:ascii="宋体" w:hAnsi="宋体" w:eastAsia="宋体" w:cs="宋体"/>
          <w:b w:val="0"/>
          <w:bCs/>
          <w:color w:val="auto"/>
          <w:kern w:val="2"/>
          <w:sz w:val="24"/>
          <w:szCs w:val="24"/>
          <w:highlight w:val="none"/>
          <w:lang w:val="en-US" w:eastAsia="zh-CN" w:bidi="ar-SA"/>
        </w:rPr>
        <w:t>为加强余杭街道辖区范围内已征未用土地管理，杜绝已征未用土地在正式利用前违规占用、违法倾倒等不良现象，保障已征未用土地正式供地及开发利用的顺利开展，根据余街[2021]24号文件精神，需对现有已征未用土地进行测绘归档，现有存量土地约</w:t>
      </w:r>
      <w:r>
        <w:rPr>
          <w:rFonts w:hint="eastAsia" w:ascii="宋体" w:hAnsi="宋体" w:cs="宋体"/>
          <w:b w:val="0"/>
          <w:bCs/>
          <w:color w:val="auto"/>
          <w:kern w:val="2"/>
          <w:sz w:val="24"/>
          <w:szCs w:val="24"/>
          <w:highlight w:val="none"/>
          <w:lang w:val="en-US" w:eastAsia="zh-CN" w:bidi="ar-SA"/>
        </w:rPr>
        <w:t>4100</w:t>
      </w:r>
      <w:r>
        <w:rPr>
          <w:rFonts w:hint="default" w:ascii="宋体" w:hAnsi="宋体" w:eastAsia="宋体" w:cs="宋体"/>
          <w:b w:val="0"/>
          <w:bCs/>
          <w:color w:val="auto"/>
          <w:kern w:val="2"/>
          <w:sz w:val="24"/>
          <w:szCs w:val="24"/>
          <w:highlight w:val="none"/>
          <w:lang w:val="en-US" w:eastAsia="zh-CN" w:bidi="ar-SA"/>
        </w:rPr>
        <w:t>亩。</w:t>
      </w:r>
    </w:p>
    <w:p>
      <w:pPr>
        <w:spacing w:line="360" w:lineRule="auto"/>
        <w:ind w:firstLine="482"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二、工作内容及相关要求</w:t>
      </w:r>
    </w:p>
    <w:p>
      <w:pPr>
        <w:spacing w:line="360" w:lineRule="auto"/>
        <w:ind w:firstLine="480" w:firstLineChars="200"/>
        <w:rPr>
          <w:rFonts w:hint="eastAsia"/>
          <w:lang w:val="en-US" w:eastAsia="zh-CN"/>
        </w:rPr>
      </w:pPr>
      <w:r>
        <w:rPr>
          <w:rFonts w:hint="eastAsia" w:ascii="宋体" w:hAnsi="宋体" w:eastAsia="宋体" w:cs="宋体"/>
          <w:b w:val="0"/>
          <w:bCs/>
          <w:color w:val="auto"/>
          <w:kern w:val="2"/>
          <w:sz w:val="24"/>
          <w:szCs w:val="24"/>
          <w:highlight w:val="none"/>
          <w:lang w:val="en-US" w:eastAsia="zh-CN" w:bidi="ar-SA"/>
        </w:rPr>
        <w:t>对</w:t>
      </w:r>
      <w:r>
        <w:rPr>
          <w:rFonts w:hint="eastAsia" w:ascii="宋体" w:hAnsi="宋体" w:cs="宋体"/>
          <w:b w:val="0"/>
          <w:bCs/>
          <w:color w:val="auto"/>
          <w:kern w:val="2"/>
          <w:sz w:val="24"/>
          <w:szCs w:val="24"/>
          <w:highlight w:val="none"/>
          <w:lang w:val="en-US" w:eastAsia="zh-CN" w:bidi="ar-SA"/>
        </w:rPr>
        <w:t>余杭</w:t>
      </w:r>
      <w:r>
        <w:rPr>
          <w:rFonts w:hint="eastAsia" w:ascii="宋体" w:hAnsi="宋体" w:eastAsia="宋体" w:cs="宋体"/>
          <w:b w:val="0"/>
          <w:bCs/>
          <w:color w:val="auto"/>
          <w:kern w:val="2"/>
          <w:sz w:val="24"/>
          <w:szCs w:val="24"/>
          <w:highlight w:val="none"/>
          <w:lang w:val="en-US" w:eastAsia="zh-CN" w:bidi="ar-SA"/>
        </w:rPr>
        <w:t>街道行政区域范围内</w:t>
      </w:r>
      <w:r>
        <w:rPr>
          <w:rFonts w:hint="default" w:ascii="宋体" w:hAnsi="宋体" w:eastAsia="宋体" w:cs="宋体"/>
          <w:b w:val="0"/>
          <w:bCs/>
          <w:color w:val="auto"/>
          <w:kern w:val="2"/>
          <w:sz w:val="24"/>
          <w:szCs w:val="24"/>
          <w:highlight w:val="none"/>
          <w:lang w:val="en-US" w:eastAsia="zh-CN" w:bidi="ar-SA"/>
        </w:rPr>
        <w:t>现有存量土地约</w:t>
      </w:r>
      <w:r>
        <w:rPr>
          <w:rFonts w:hint="eastAsia" w:ascii="宋体" w:hAnsi="宋体" w:cs="宋体"/>
          <w:b w:val="0"/>
          <w:bCs/>
          <w:color w:val="auto"/>
          <w:kern w:val="2"/>
          <w:sz w:val="24"/>
          <w:szCs w:val="24"/>
          <w:highlight w:val="none"/>
          <w:lang w:val="en-US" w:eastAsia="zh-CN" w:bidi="ar-SA"/>
        </w:rPr>
        <w:t>4</w:t>
      </w:r>
      <w:r>
        <w:rPr>
          <w:rFonts w:hint="default" w:ascii="宋体" w:hAnsi="宋体" w:eastAsia="宋体" w:cs="宋体"/>
          <w:b w:val="0"/>
          <w:bCs/>
          <w:color w:val="auto"/>
          <w:kern w:val="2"/>
          <w:sz w:val="24"/>
          <w:szCs w:val="24"/>
          <w:highlight w:val="none"/>
          <w:lang w:val="en-US" w:eastAsia="zh-CN" w:bidi="ar-SA"/>
        </w:rPr>
        <w:t>100亩</w:t>
      </w:r>
      <w:r>
        <w:rPr>
          <w:rFonts w:hint="eastAsia" w:ascii="宋体" w:hAnsi="宋体" w:eastAsia="宋体" w:cs="宋体"/>
          <w:b w:val="0"/>
          <w:bCs/>
          <w:color w:val="auto"/>
          <w:kern w:val="2"/>
          <w:sz w:val="24"/>
          <w:szCs w:val="24"/>
          <w:highlight w:val="none"/>
          <w:lang w:val="en-US" w:eastAsia="zh-CN" w:bidi="ar-SA"/>
        </w:rPr>
        <w:t>的</w:t>
      </w:r>
      <w:r>
        <w:rPr>
          <w:rFonts w:hint="default" w:ascii="宋体" w:hAnsi="宋体" w:eastAsia="宋体" w:cs="宋体"/>
          <w:b w:val="0"/>
          <w:bCs/>
          <w:color w:val="auto"/>
          <w:kern w:val="2"/>
          <w:sz w:val="24"/>
          <w:szCs w:val="24"/>
          <w:highlight w:val="none"/>
          <w:lang w:val="en-US" w:eastAsia="zh-CN" w:bidi="ar-SA"/>
        </w:rPr>
        <w:t>已征未用土地</w:t>
      </w:r>
      <w:r>
        <w:rPr>
          <w:rFonts w:hint="eastAsia" w:ascii="宋体" w:hAnsi="宋体" w:eastAsia="宋体" w:cs="宋体"/>
          <w:b w:val="0"/>
          <w:bCs/>
          <w:color w:val="auto"/>
          <w:kern w:val="2"/>
          <w:sz w:val="24"/>
          <w:szCs w:val="24"/>
          <w:highlight w:val="none"/>
          <w:lang w:val="en-US" w:eastAsia="zh-CN" w:bidi="ar-SA"/>
        </w:rPr>
        <w:t>进行</w:t>
      </w:r>
      <w:r>
        <w:rPr>
          <w:rFonts w:hint="eastAsia" w:ascii="宋体" w:hAnsi="宋体" w:cs="宋体"/>
          <w:b w:val="0"/>
          <w:bCs/>
          <w:color w:val="auto"/>
          <w:kern w:val="2"/>
          <w:sz w:val="24"/>
          <w:szCs w:val="24"/>
          <w:highlight w:val="none"/>
          <w:lang w:val="en-US" w:eastAsia="zh-CN" w:bidi="ar-SA"/>
        </w:rPr>
        <w:t>（1）权属核查（2）土地分析（3）</w:t>
      </w:r>
      <w:r>
        <w:rPr>
          <w:rFonts w:hint="eastAsia" w:ascii="宋体" w:hAnsi="宋体" w:cs="宋体"/>
          <w:sz w:val="24"/>
          <w:lang w:val="en-US" w:eastAsia="zh-CN"/>
        </w:rPr>
        <w:t>地形测绘；（4）放样；（5）勘测定界图；（6）无人飞行器航摄；（7）航摄视频；（8）正射影像</w:t>
      </w:r>
      <w:r>
        <w:rPr>
          <w:rFonts w:hint="eastAsia" w:ascii="宋体" w:hAnsi="宋体" w:eastAsia="宋体" w:cs="宋体"/>
          <w:sz w:val="24"/>
          <w:lang w:val="en-US" w:eastAsia="zh-CN"/>
        </w:rPr>
        <w:t>等，具体实施内容由发包人根据项目实际需求而定。</w:t>
      </w:r>
    </w:p>
    <w:p>
      <w:pPr>
        <w:spacing w:line="360" w:lineRule="auto"/>
        <w:ind w:firstLine="467" w:firstLineChars="194"/>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三</w:t>
      </w:r>
      <w:r>
        <w:rPr>
          <w:rFonts w:hint="eastAsia" w:ascii="宋体" w:hAnsi="宋体" w:eastAsia="宋体" w:cs="宋体"/>
          <w:b/>
          <w:color w:val="auto"/>
          <w:kern w:val="2"/>
          <w:sz w:val="24"/>
          <w:szCs w:val="24"/>
          <w:highlight w:val="none"/>
          <w:lang w:val="en-US" w:eastAsia="zh-CN" w:bidi="ar-SA"/>
        </w:rPr>
        <w:t>、项目技术要求</w:t>
      </w:r>
    </w:p>
    <w:p>
      <w:pPr>
        <w:pStyle w:val="968"/>
        <w:ind w:left="176" w:leftChars="0" w:firstLineChars="0"/>
        <w:rPr>
          <w:rFonts w:hint="eastAsia" w:ascii="宋体" w:hAnsi="宋体" w:eastAsia="宋体" w:cs="宋体"/>
        </w:rPr>
      </w:pPr>
      <w:r>
        <w:rPr>
          <w:rFonts w:hint="eastAsia" w:ascii="宋体" w:hAnsi="宋体" w:eastAsia="宋体" w:cs="宋体"/>
        </w:rPr>
        <w:t>《城市测量规范》（CJJ/T 8-2011）；</w:t>
      </w:r>
    </w:p>
    <w:p>
      <w:pPr>
        <w:pStyle w:val="968"/>
        <w:ind w:left="176" w:leftChars="0" w:firstLineChars="0"/>
        <w:rPr>
          <w:rFonts w:hint="eastAsia" w:ascii="宋体" w:hAnsi="宋体" w:eastAsia="宋体" w:cs="宋体"/>
        </w:rPr>
      </w:pPr>
      <w:r>
        <w:rPr>
          <w:rFonts w:hint="eastAsia" w:ascii="宋体" w:hAnsi="宋体" w:eastAsia="宋体" w:cs="宋体"/>
        </w:rPr>
        <w:t>《工程测量标准》（GB 50026-2020）；</w:t>
      </w:r>
    </w:p>
    <w:p>
      <w:pPr>
        <w:pStyle w:val="968"/>
        <w:ind w:left="176" w:leftChars="0" w:firstLineChars="0"/>
        <w:rPr>
          <w:rFonts w:hint="eastAsia" w:ascii="宋体" w:hAnsi="宋体" w:eastAsia="宋体" w:cs="宋体"/>
        </w:rPr>
      </w:pPr>
      <w:r>
        <w:rPr>
          <w:rFonts w:hint="eastAsia" w:ascii="宋体" w:hAnsi="宋体" w:eastAsia="宋体" w:cs="宋体"/>
        </w:rPr>
        <w:t>《国家基本比例尺地图图式第1部分:1:500  1:1000  1:2000地形图图式》（GB/T 20257.1-2007）</w:t>
      </w:r>
    </w:p>
    <w:p>
      <w:pPr>
        <w:pStyle w:val="968"/>
        <w:ind w:left="176" w:leftChars="0" w:firstLineChars="0"/>
        <w:rPr>
          <w:rFonts w:hint="eastAsia" w:ascii="宋体" w:hAnsi="宋体" w:eastAsia="宋体" w:cs="宋体"/>
        </w:rPr>
      </w:pPr>
      <w:r>
        <w:rPr>
          <w:rFonts w:hint="eastAsia" w:ascii="宋体" w:hAnsi="宋体" w:eastAsia="宋体" w:cs="宋体"/>
        </w:rPr>
        <w:t>《国家基本比例尺地形图更新规范》（GB/T 14268-2008）</w:t>
      </w:r>
    </w:p>
    <w:p>
      <w:pPr>
        <w:pStyle w:val="968"/>
        <w:ind w:left="176" w:leftChars="0" w:firstLineChars="0"/>
        <w:rPr>
          <w:rFonts w:hint="eastAsia" w:ascii="宋体" w:hAnsi="宋体" w:eastAsia="宋体" w:cs="宋体"/>
        </w:rPr>
      </w:pPr>
      <w:r>
        <w:rPr>
          <w:rFonts w:hint="eastAsia" w:ascii="宋体" w:hAnsi="宋体" w:eastAsia="宋体" w:cs="宋体"/>
        </w:rPr>
        <w:t>《全球定位系统（GPS）测量规范》（GB/T 18314-2009）</w:t>
      </w:r>
    </w:p>
    <w:p>
      <w:pPr>
        <w:pStyle w:val="968"/>
        <w:ind w:left="176" w:leftChars="0" w:firstLineChars="0"/>
        <w:rPr>
          <w:rFonts w:hint="eastAsia" w:ascii="宋体" w:hAnsi="宋体" w:eastAsia="宋体" w:cs="宋体"/>
        </w:rPr>
      </w:pPr>
      <w:r>
        <w:rPr>
          <w:rFonts w:hint="eastAsia" w:ascii="宋体" w:hAnsi="宋体" w:eastAsia="宋体" w:cs="宋体"/>
        </w:rPr>
        <w:t>《卫星定位城市测量技术规范》（CJJ/T 73-2010）</w:t>
      </w:r>
    </w:p>
    <w:p>
      <w:pPr>
        <w:pStyle w:val="968"/>
        <w:ind w:left="176" w:leftChars="0" w:firstLineChars="0"/>
        <w:rPr>
          <w:rFonts w:hint="eastAsia" w:ascii="宋体" w:hAnsi="宋体" w:eastAsia="宋体" w:cs="宋体"/>
        </w:rPr>
      </w:pPr>
      <w:r>
        <w:rPr>
          <w:rFonts w:hint="eastAsia" w:ascii="宋体" w:hAnsi="宋体" w:eastAsia="宋体" w:cs="宋体"/>
        </w:rPr>
        <w:t>《全球定位系统实时动态测量（RTK）技术规范》（CH/T 2009-2010）</w:t>
      </w:r>
    </w:p>
    <w:p>
      <w:pPr>
        <w:pStyle w:val="968"/>
        <w:ind w:left="176" w:leftChars="0" w:firstLineChars="0"/>
        <w:rPr>
          <w:rFonts w:hint="eastAsia" w:ascii="宋体" w:hAnsi="宋体" w:eastAsia="宋体" w:cs="宋体"/>
        </w:rPr>
      </w:pPr>
      <w:bookmarkStart w:id="28" w:name="_Hlk71568238"/>
      <w:r>
        <w:rPr>
          <w:rFonts w:hint="eastAsia" w:ascii="宋体" w:hAnsi="宋体" w:eastAsia="宋体" w:cs="宋体"/>
        </w:rPr>
        <w:t>《国家三、四等水准测量规范》</w:t>
      </w:r>
      <w:bookmarkEnd w:id="28"/>
      <w:r>
        <w:rPr>
          <w:rFonts w:hint="eastAsia" w:ascii="宋体" w:hAnsi="宋体" w:eastAsia="宋体" w:cs="宋体"/>
        </w:rPr>
        <w:t>（GB/T 12898-2009）</w:t>
      </w:r>
    </w:p>
    <w:p>
      <w:pPr>
        <w:pStyle w:val="968"/>
        <w:ind w:left="176" w:leftChars="0" w:firstLineChars="0"/>
        <w:rPr>
          <w:rFonts w:hint="eastAsia" w:ascii="宋体" w:hAnsi="宋体" w:eastAsia="宋体" w:cs="宋体"/>
        </w:rPr>
      </w:pPr>
      <w:r>
        <w:rPr>
          <w:rFonts w:hint="eastAsia" w:ascii="宋体" w:hAnsi="宋体" w:eastAsia="宋体" w:cs="宋体"/>
        </w:rPr>
        <w:t>《基础地理信息要素分类与代码》（GB/T 13923-2016）</w:t>
      </w:r>
    </w:p>
    <w:p>
      <w:pPr>
        <w:pStyle w:val="968"/>
        <w:ind w:left="176" w:leftChars="0" w:firstLineChars="0"/>
        <w:rPr>
          <w:rFonts w:hint="eastAsia" w:ascii="宋体" w:hAnsi="宋体" w:eastAsia="宋体" w:cs="宋体"/>
        </w:rPr>
      </w:pPr>
      <w:r>
        <w:rPr>
          <w:rFonts w:hint="eastAsia" w:ascii="宋体" w:hAnsi="宋体" w:eastAsia="宋体" w:cs="宋体"/>
        </w:rPr>
        <w:t>《1:500  1:1000  1:2000地形图数字化规范》  （GB/T 17160-2008）</w:t>
      </w:r>
    </w:p>
    <w:p>
      <w:pPr>
        <w:pStyle w:val="968"/>
        <w:ind w:left="176" w:leftChars="0" w:firstLineChars="0"/>
        <w:rPr>
          <w:rFonts w:hint="eastAsia" w:ascii="宋体" w:hAnsi="宋体" w:eastAsia="宋体" w:cs="宋体"/>
        </w:rPr>
      </w:pPr>
      <w:r>
        <w:rPr>
          <w:rFonts w:hint="eastAsia" w:ascii="宋体" w:hAnsi="宋体" w:eastAsia="宋体" w:cs="宋体"/>
        </w:rPr>
        <w:t>《1:500  1:1000  1:2000数字地图测绘规范》（浙江省地方标准DB 33/T 552-2014）</w:t>
      </w:r>
    </w:p>
    <w:p>
      <w:pPr>
        <w:pStyle w:val="968"/>
        <w:ind w:left="176" w:leftChars="0" w:firstLineChars="0"/>
        <w:rPr>
          <w:rFonts w:hint="eastAsia" w:ascii="宋体" w:hAnsi="宋体" w:eastAsia="宋体" w:cs="宋体"/>
          <w:lang w:val="en-US" w:eastAsia="zh-CN"/>
        </w:rPr>
      </w:pPr>
      <w:r>
        <w:rPr>
          <w:rFonts w:hint="eastAsia" w:ascii="宋体" w:hAnsi="宋体" w:eastAsia="宋体" w:cs="宋体"/>
          <w:lang w:val="en-US" w:eastAsia="zh-CN"/>
        </w:rPr>
        <w:t>《第三次全国国土调查技术规程》</w:t>
      </w:r>
      <w:r>
        <w:rPr>
          <w:rFonts w:hint="eastAsia" w:ascii="宋体" w:hAnsi="宋体" w:cs="宋体"/>
          <w:lang w:val="en-US" w:eastAsia="zh-CN"/>
        </w:rPr>
        <w:t>（</w:t>
      </w:r>
      <w:r>
        <w:rPr>
          <w:rFonts w:hint="eastAsia" w:ascii="宋体" w:hAnsi="宋体" w:eastAsia="宋体" w:cs="宋体"/>
          <w:lang w:val="en-US" w:eastAsia="zh-CN"/>
        </w:rPr>
        <w:t>TD/T1055-2019)</w:t>
      </w:r>
    </w:p>
    <w:p>
      <w:pPr>
        <w:pStyle w:val="968"/>
        <w:ind w:left="176" w:leftChars="0" w:firstLineChars="0"/>
        <w:rPr>
          <w:rFonts w:hint="eastAsia" w:ascii="宋体" w:hAnsi="宋体" w:eastAsia="宋体" w:cs="宋体"/>
          <w:lang w:val="en-US" w:eastAsia="zh-CN"/>
        </w:rPr>
      </w:pPr>
      <w:r>
        <w:rPr>
          <w:rFonts w:hint="eastAsia" w:ascii="宋体" w:hAnsi="宋体" w:eastAsia="宋体" w:cs="宋体"/>
          <w:lang w:val="en-US" w:eastAsia="zh-CN"/>
        </w:rPr>
        <w:t>《土地利用数据库标准》</w:t>
      </w:r>
      <w:r>
        <w:rPr>
          <w:rFonts w:hint="eastAsia" w:ascii="宋体" w:hAnsi="宋体" w:cs="宋体"/>
          <w:lang w:val="en-US" w:eastAsia="zh-CN"/>
        </w:rPr>
        <w:t>(</w:t>
      </w:r>
      <w:r>
        <w:rPr>
          <w:rFonts w:hint="eastAsia" w:ascii="宋体" w:hAnsi="宋体" w:eastAsia="宋体" w:cs="宋体"/>
          <w:lang w:val="en-US" w:eastAsia="zh-CN"/>
        </w:rPr>
        <w:t>TD/T 1016)</w:t>
      </w:r>
    </w:p>
    <w:p>
      <w:pPr>
        <w:pStyle w:val="968"/>
        <w:numPr>
          <w:ilvl w:val="5"/>
          <w:numId w:val="0"/>
        </w:numPr>
        <w:ind w:left="630" w:leftChars="0"/>
        <w:rPr>
          <w:rFonts w:ascii="宋体" w:hAnsi="宋体" w:cs="宋体"/>
          <w:b/>
          <w:bCs/>
          <w:sz w:val="24"/>
          <w:szCs w:val="24"/>
        </w:rPr>
      </w:pPr>
      <w:r>
        <w:rPr>
          <w:rFonts w:hint="eastAsia" w:ascii="宋体" w:hAnsi="宋体" w:cs="宋体"/>
          <w:lang w:eastAsia="zh-CN"/>
        </w:rPr>
        <w:t>（</w:t>
      </w:r>
      <w:r>
        <w:rPr>
          <w:rFonts w:hint="eastAsia" w:ascii="宋体" w:hAnsi="宋体" w:cs="宋体"/>
          <w:lang w:val="en-US" w:eastAsia="zh-CN"/>
        </w:rPr>
        <w:t>14</w:t>
      </w:r>
      <w:r>
        <w:rPr>
          <w:rFonts w:hint="eastAsia" w:ascii="宋体" w:hAnsi="宋体" w:cs="宋体"/>
          <w:lang w:eastAsia="zh-CN"/>
        </w:rPr>
        <w:t>）</w:t>
      </w:r>
      <w:r>
        <w:rPr>
          <w:rFonts w:hint="eastAsia" w:ascii="宋体" w:hAnsi="宋体" w:eastAsia="宋体" w:cs="宋体"/>
        </w:rPr>
        <w:t>《测绘成果质量检查与验收》（GB/T 24356-2009）</w:t>
      </w:r>
    </w:p>
    <w:p>
      <w:pPr>
        <w:pStyle w:val="968"/>
        <w:numPr>
          <w:ilvl w:val="5"/>
          <w:numId w:val="0"/>
        </w:numPr>
        <w:ind w:firstLine="482" w:firstLineChars="200"/>
        <w:rPr>
          <w:rFonts w:hint="eastAsia"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人员要求</w:t>
      </w:r>
    </w:p>
    <w:p>
      <w:pPr>
        <w:pStyle w:val="968"/>
        <w:numPr>
          <w:ilvl w:val="5"/>
          <w:numId w:val="0"/>
        </w:numPr>
        <w:ind w:firstLine="480" w:firstLineChars="200"/>
        <w:rPr>
          <w:rFonts w:hint="eastAsia" w:ascii="宋体" w:hAnsi="宋体" w:cs="宋体"/>
          <w:sz w:val="24"/>
          <w:szCs w:val="24"/>
          <w:lang w:val="en-US" w:eastAsia="zh-CN"/>
        </w:rPr>
      </w:pPr>
      <w:r>
        <w:rPr>
          <w:rFonts w:hint="eastAsia" w:ascii="宋体" w:hAnsi="宋体" w:cs="宋体"/>
          <w:sz w:val="24"/>
          <w:szCs w:val="24"/>
        </w:rPr>
        <w:t>投标人应指定一名联系人，作为承接业务的唯一被委托人，同时该联系人应具备中级及以上职称。（提供中级及以上职称证书、养老保险证明和劳动合同复印件加盖公章）</w:t>
      </w:r>
      <w:r>
        <w:rPr>
          <w:rFonts w:hint="eastAsia" w:ascii="宋体" w:hAnsi="宋体" w:cs="宋体"/>
          <w:sz w:val="24"/>
          <w:szCs w:val="24"/>
          <w:lang w:val="en-US" w:eastAsia="zh-CN"/>
        </w:rPr>
        <w:t xml:space="preserve">     </w:t>
      </w:r>
    </w:p>
    <w:p>
      <w:pPr>
        <w:pStyle w:val="968"/>
        <w:numPr>
          <w:ilvl w:val="5"/>
          <w:numId w:val="0"/>
        </w:numPr>
        <w:ind w:firstLine="482" w:firstLineChars="200"/>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、项目执行要求</w:t>
      </w:r>
    </w:p>
    <w:p>
      <w:pPr>
        <w:pStyle w:val="968"/>
        <w:numPr>
          <w:ilvl w:val="5"/>
          <w:numId w:val="0"/>
        </w:numPr>
        <w:ind w:firstLine="480" w:firstLineChars="200"/>
        <w:rPr>
          <w:rFonts w:hint="eastAsia" w:ascii="宋体" w:hAnsi="宋体" w:eastAsia="宋体" w:cs="宋体"/>
        </w:rPr>
      </w:pPr>
      <w:r>
        <w:rPr>
          <w:rFonts w:hint="eastAsia" w:ascii="宋体" w:hAnsi="宋体" w:eastAsia="宋体" w:cs="宋体"/>
        </w:rPr>
        <w:t>为招标人提供测绘服务时，应调配所有资源，从项目前期准备、项目进度、投资、质量、人员投入等各个环节，确保测绘工作的顺利完成，在约定的时间内完成测绘工作。</w:t>
      </w:r>
    </w:p>
    <w:p>
      <w:pPr>
        <w:spacing w:line="360" w:lineRule="auto"/>
        <w:ind w:firstLine="467" w:firstLineChars="194"/>
        <w:rPr>
          <w:rFonts w:hint="eastAsia" w:ascii="宋体" w:hAnsi="宋体"/>
          <w:b/>
          <w:bCs/>
          <w:sz w:val="24"/>
        </w:rPr>
      </w:pPr>
      <w:r>
        <w:rPr>
          <w:rFonts w:hint="eastAsia" w:ascii="宋体" w:hAnsi="宋体"/>
          <w:b/>
          <w:bCs/>
          <w:sz w:val="24"/>
          <w:lang w:val="en-US" w:eastAsia="zh-CN"/>
        </w:rPr>
        <w:t>六</w:t>
      </w:r>
      <w:r>
        <w:rPr>
          <w:rFonts w:hint="eastAsia" w:ascii="宋体" w:hAnsi="宋体"/>
          <w:b/>
          <w:bCs/>
          <w:sz w:val="24"/>
        </w:rPr>
        <w:t>、</w:t>
      </w:r>
      <w:r>
        <w:rPr>
          <w:rFonts w:hint="eastAsia" w:ascii="宋体" w:hAnsi="宋体"/>
          <w:b/>
          <w:bCs/>
          <w:sz w:val="24"/>
          <w:highlight w:val="none"/>
        </w:rPr>
        <w:t>质量</w:t>
      </w:r>
      <w:r>
        <w:rPr>
          <w:rFonts w:hint="eastAsia" w:ascii="宋体" w:hAnsi="宋体"/>
          <w:b/>
          <w:bCs/>
          <w:sz w:val="24"/>
        </w:rPr>
        <w:t>成果及验收要求</w:t>
      </w:r>
    </w:p>
    <w:p>
      <w:pPr>
        <w:spacing w:line="360" w:lineRule="auto"/>
        <w:ind w:firstLine="480" w:firstLineChars="200"/>
        <w:rPr>
          <w:rFonts w:hint="eastAsia" w:ascii="宋体" w:hAnsi="宋体"/>
          <w:sz w:val="24"/>
        </w:rPr>
      </w:pPr>
      <w:r>
        <w:rPr>
          <w:rFonts w:hint="eastAsia" w:ascii="宋体" w:hAnsi="宋体"/>
          <w:sz w:val="24"/>
          <w:lang w:val="en-US" w:eastAsia="zh-CN"/>
        </w:rPr>
        <w:t>达到现行国家质量验收标准合格要求，</w:t>
      </w:r>
      <w:r>
        <w:rPr>
          <w:rFonts w:hint="eastAsia" w:ascii="宋体" w:hAnsi="宋体"/>
          <w:sz w:val="24"/>
        </w:rPr>
        <w:t>符合</w:t>
      </w:r>
      <w:r>
        <w:rPr>
          <w:rFonts w:hint="eastAsia" w:ascii="宋体" w:hAnsi="宋体"/>
          <w:sz w:val="24"/>
          <w:lang w:eastAsia="zh-CN"/>
        </w:rPr>
        <w:t>街道办事处</w:t>
      </w:r>
      <w:r>
        <w:rPr>
          <w:rFonts w:hint="eastAsia" w:ascii="宋体" w:hAnsi="宋体"/>
          <w:sz w:val="24"/>
        </w:rPr>
        <w:t>有关要求，提供文字成果、数据成果、数据库成果。</w:t>
      </w:r>
    </w:p>
    <w:p>
      <w:pPr>
        <w:numPr>
          <w:ilvl w:val="0"/>
          <w:numId w:val="2"/>
        </w:numPr>
        <w:spacing w:line="360" w:lineRule="auto"/>
        <w:ind w:firstLine="467" w:firstLineChars="194"/>
        <w:rPr>
          <w:rFonts w:hint="eastAsia" w:ascii="宋体" w:hAnsi="宋体"/>
          <w:b/>
          <w:bCs/>
          <w:sz w:val="24"/>
          <w:highlight w:val="none"/>
        </w:rPr>
      </w:pPr>
      <w:r>
        <w:rPr>
          <w:rFonts w:hint="eastAsia" w:ascii="宋体" w:hAnsi="宋体"/>
          <w:b/>
          <w:bCs/>
          <w:sz w:val="24"/>
          <w:highlight w:val="none"/>
        </w:rPr>
        <w:t>服务期</w:t>
      </w:r>
    </w:p>
    <w:p>
      <w:pPr>
        <w:numPr>
          <w:ilvl w:val="0"/>
          <w:numId w:val="0"/>
        </w:numPr>
        <w:spacing w:line="360" w:lineRule="auto"/>
        <w:ind w:firstLine="480" w:firstLineChars="200"/>
        <w:rPr>
          <w:rFonts w:hint="default" w:ascii="宋体" w:hAnsi="宋体" w:eastAsia="宋体"/>
          <w:b w:val="0"/>
          <w:bCs w:val="0"/>
          <w:sz w:val="24"/>
          <w:highlight w:val="none"/>
          <w:lang w:val="en-US" w:eastAsia="zh-CN"/>
        </w:rPr>
      </w:pPr>
      <w:r>
        <w:rPr>
          <w:rFonts w:hint="eastAsia" w:ascii="宋体" w:hAnsi="宋体"/>
          <w:b w:val="0"/>
          <w:bCs w:val="0"/>
          <w:sz w:val="24"/>
          <w:highlight w:val="none"/>
          <w:lang w:val="en-US" w:eastAsia="zh-CN"/>
        </w:rPr>
        <w:t>自合同签订并生效之日起一年。</w:t>
      </w:r>
    </w:p>
    <w:p>
      <w:pPr>
        <w:spacing w:line="360" w:lineRule="auto"/>
        <w:ind w:firstLine="482" w:firstLineChars="200"/>
        <w:rPr>
          <w:rFonts w:hint="eastAsia" w:ascii="宋体" w:hAnsi="宋体" w:eastAsia="宋体"/>
          <w:b/>
          <w:bCs/>
          <w:sz w:val="24"/>
          <w:highlight w:val="none"/>
          <w:lang w:val="en-US" w:eastAsia="zh-CN"/>
        </w:rPr>
      </w:pPr>
      <w:r>
        <w:rPr>
          <w:rFonts w:hint="eastAsia" w:ascii="宋体" w:hAnsi="宋体"/>
          <w:b/>
          <w:bCs/>
          <w:sz w:val="24"/>
          <w:highlight w:val="none"/>
          <w:lang w:val="en-US" w:eastAsia="zh-CN"/>
        </w:rPr>
        <w:t>八</w:t>
      </w:r>
      <w:r>
        <w:rPr>
          <w:rFonts w:hint="eastAsia" w:ascii="宋体" w:hAnsi="宋体"/>
          <w:b/>
          <w:bCs/>
          <w:sz w:val="24"/>
          <w:highlight w:val="none"/>
        </w:rPr>
        <w:t>、付款方式</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 xml:space="preserve">1、合同生效以及具备实施条件后 5 个工作日内，采购人支付招标预算价的20%；(在签订合同时，中标人明确表示无需预付款或者主动要求降低预付款比例的，可不适用预付款相关规定；签订合同时，要求提供预付款的，中标人提交等额预付款保函) </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2、中标人向招标人提交测绘成果且通过招标人审查合格后按实际结算总价支付服务费用，</w:t>
      </w:r>
      <w:r>
        <w:rPr>
          <w:rFonts w:hint="eastAsia" w:ascii="宋体" w:hAnsi="宋体" w:eastAsia="宋体" w:cs="宋体"/>
          <w:spacing w:val="0"/>
          <w:kern w:val="2"/>
          <w:sz w:val="24"/>
          <w:szCs w:val="24"/>
          <w:lang w:val="en-US" w:eastAsia="zh-CN" w:bidi="ar-SA"/>
        </w:rPr>
        <w:t>结算</w:t>
      </w:r>
      <w:r>
        <w:rPr>
          <w:rFonts w:hint="eastAsia" w:hAnsi="宋体" w:eastAsia="宋体" w:cs="宋体"/>
          <w:spacing w:val="0"/>
          <w:kern w:val="2"/>
          <w:sz w:val="24"/>
          <w:szCs w:val="24"/>
          <w:lang w:val="en-US" w:eastAsia="zh-CN" w:bidi="ar-SA"/>
        </w:rPr>
        <w:t>累计</w:t>
      </w:r>
      <w:r>
        <w:rPr>
          <w:rFonts w:hint="eastAsia" w:ascii="宋体" w:hAnsi="宋体" w:eastAsia="宋体" w:cs="宋体"/>
          <w:spacing w:val="0"/>
          <w:kern w:val="2"/>
          <w:sz w:val="24"/>
          <w:szCs w:val="24"/>
          <w:lang w:val="en-US" w:eastAsia="zh-CN" w:bidi="ar-SA"/>
        </w:rPr>
        <w:t>费用不超过95万元</w:t>
      </w:r>
      <w:r>
        <w:rPr>
          <w:rFonts w:hint="eastAsia" w:ascii="宋体" w:hAnsi="宋体"/>
          <w:sz w:val="24"/>
          <w:lang w:val="en-US" w:eastAsia="zh-CN"/>
        </w:rPr>
        <w:t>。如因财政支付原因付款时间延后的，按甲方要求执行。</w:t>
      </w:r>
    </w:p>
    <w:p>
      <w:pPr>
        <w:spacing w:line="400" w:lineRule="exact"/>
        <w:ind w:firstLine="420"/>
        <w:rPr>
          <w:rFonts w:hint="eastAsia" w:ascii="宋体" w:hAnsi="宋体"/>
          <w:sz w:val="24"/>
          <w:lang w:val="en-US" w:eastAsia="zh-CN"/>
        </w:rPr>
      </w:pPr>
      <w:r>
        <w:rPr>
          <w:rFonts w:hint="eastAsia" w:cs="Arial"/>
          <w:b/>
          <w:kern w:val="1"/>
          <w:sz w:val="24"/>
          <w:szCs w:val="24"/>
        </w:rPr>
        <w:t>中标单价=项目单价（按</w:t>
      </w:r>
      <w:r>
        <w:rPr>
          <w:rFonts w:hint="eastAsia" w:cs="Arial"/>
          <w:b/>
          <w:kern w:val="1"/>
          <w:sz w:val="24"/>
          <w:szCs w:val="24"/>
          <w:lang w:val="en-US" w:eastAsia="zh-CN"/>
        </w:rPr>
        <w:t>余财政〔2018〕24号文件</w:t>
      </w:r>
      <w:r>
        <w:rPr>
          <w:rFonts w:hint="eastAsia" w:cs="Arial"/>
          <w:b/>
          <w:kern w:val="1"/>
          <w:sz w:val="24"/>
          <w:szCs w:val="24"/>
          <w:lang w:eastAsia="zh-CN"/>
        </w:rPr>
        <w:t>关于规范余杭区政府投资项目中介服务付费限额标准的通知</w:t>
      </w:r>
      <w:r>
        <w:rPr>
          <w:rFonts w:hint="eastAsia" w:cs="Arial"/>
          <w:b/>
          <w:kern w:val="1"/>
          <w:sz w:val="24"/>
          <w:szCs w:val="24"/>
          <w:lang w:val="en-US" w:eastAsia="zh-CN"/>
        </w:rPr>
        <w:t>附件6</w:t>
      </w:r>
      <w:r>
        <w:rPr>
          <w:rFonts w:hint="eastAsia" w:cs="Arial"/>
          <w:b/>
          <w:kern w:val="1"/>
          <w:sz w:val="24"/>
          <w:szCs w:val="24"/>
          <w:lang w:eastAsia="zh-CN"/>
        </w:rPr>
        <w:t>“测绘工程付费基价最高控制费率标准”</w:t>
      </w:r>
      <w:r>
        <w:rPr>
          <w:rFonts w:hint="eastAsia" w:cs="Arial"/>
          <w:b/>
          <w:kern w:val="1"/>
          <w:sz w:val="24"/>
          <w:szCs w:val="24"/>
        </w:rPr>
        <w:t>）*中标费率。单价包干，按实结算。结算价为最终实际工作量乘以中标单价结算。</w:t>
      </w:r>
    </w:p>
    <w:p>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lang w:val="en-US" w:eastAsia="zh-CN"/>
        </w:rPr>
        <w:t xml:space="preserve">九、其他 </w:t>
      </w:r>
    </w:p>
    <w:p>
      <w:pPr>
        <w:ind w:firstLine="480" w:firstLineChars="200"/>
        <w:rPr>
          <w:rFonts w:hint="eastAsia" w:ascii="宋体" w:hAnsi="宋体"/>
          <w:sz w:val="24"/>
          <w:lang w:val="en-US" w:eastAsia="zh-CN"/>
        </w:rPr>
      </w:pPr>
      <w:r>
        <w:rPr>
          <w:rFonts w:hint="eastAsia" w:ascii="宋体" w:hAnsi="宋体"/>
          <w:sz w:val="24"/>
          <w:lang w:val="en-US" w:eastAsia="zh-CN"/>
        </w:rPr>
        <w:t>1、配置人员具体安排根据采购人要求作相应调整，投标人必须无条件服从。</w:t>
      </w:r>
    </w:p>
    <w:p>
      <w:pPr>
        <w:ind w:firstLine="482" w:firstLineChars="200"/>
        <w:rPr>
          <w:rFonts w:hint="eastAsia" w:ascii="宋体" w:hAnsi="宋体" w:eastAsia="宋体" w:cs="宋体"/>
          <w:b/>
          <w:sz w:val="24"/>
          <w:szCs w:val="24"/>
          <w:u w:val="single"/>
          <w:lang w:eastAsia="zh-CN"/>
        </w:rPr>
      </w:pPr>
      <w:r>
        <w:rPr>
          <w:rFonts w:hint="eastAsia" w:ascii="宋体" w:hAnsi="宋体" w:eastAsia="宋体" w:cs="宋体"/>
          <w:b/>
          <w:kern w:val="1"/>
          <w:sz w:val="24"/>
          <w:szCs w:val="24"/>
          <w:lang w:val="en-US" w:eastAsia="zh-CN"/>
        </w:rPr>
        <w:t>2</w:t>
      </w:r>
      <w:r>
        <w:rPr>
          <w:rFonts w:hint="eastAsia" w:ascii="宋体" w:hAnsi="宋体" w:eastAsia="宋体" w:cs="宋体"/>
          <w:b/>
          <w:kern w:val="1"/>
          <w:sz w:val="24"/>
          <w:szCs w:val="24"/>
        </w:rPr>
        <w:t>、</w:t>
      </w:r>
      <w:r>
        <w:rPr>
          <w:rFonts w:hint="eastAsia" w:ascii="宋体" w:hAnsi="宋体" w:eastAsia="宋体" w:cs="宋体"/>
          <w:b/>
          <w:sz w:val="24"/>
          <w:szCs w:val="24"/>
        </w:rPr>
        <w:t>取费依据:</w:t>
      </w:r>
      <w:r>
        <w:rPr>
          <w:rFonts w:hint="eastAsia" w:ascii="宋体" w:hAnsi="宋体" w:eastAsia="宋体" w:cs="宋体"/>
          <w:b/>
          <w:sz w:val="24"/>
          <w:szCs w:val="24"/>
          <w:u w:val="single"/>
          <w:lang w:val="en-US" w:eastAsia="zh-CN"/>
        </w:rPr>
        <w:t>余财政〔2018〕24号文件</w:t>
      </w:r>
      <w:r>
        <w:rPr>
          <w:rFonts w:hint="eastAsia" w:ascii="宋体" w:hAnsi="宋体" w:eastAsia="宋体" w:cs="宋体"/>
          <w:b/>
          <w:sz w:val="24"/>
          <w:szCs w:val="24"/>
          <w:u w:val="single"/>
          <w:lang w:eastAsia="zh-CN"/>
        </w:rPr>
        <w:t>关于规范余杭区政府投资项目中介服务付费限额标准的通知</w:t>
      </w:r>
      <w:r>
        <w:rPr>
          <w:rFonts w:hint="eastAsia" w:ascii="宋体" w:hAnsi="宋体" w:eastAsia="宋体" w:cs="宋体"/>
          <w:b/>
          <w:sz w:val="24"/>
          <w:szCs w:val="24"/>
          <w:u w:val="single"/>
          <w:lang w:val="en-US" w:eastAsia="zh-CN"/>
        </w:rPr>
        <w:t>附件6</w:t>
      </w:r>
      <w:r>
        <w:rPr>
          <w:rFonts w:hint="eastAsia" w:ascii="宋体" w:hAnsi="宋体" w:eastAsia="宋体" w:cs="宋体"/>
          <w:b/>
          <w:sz w:val="24"/>
          <w:szCs w:val="24"/>
          <w:u w:val="single"/>
          <w:lang w:eastAsia="zh-CN"/>
        </w:rPr>
        <w:t>“测绘工程付费基价最高控制费率标准”</w:t>
      </w:r>
    </w:p>
    <w:p>
      <w:pPr>
        <w:spacing w:line="440" w:lineRule="exact"/>
        <w:ind w:firstLine="480" w:firstLineChars="200"/>
        <w:jc w:val="left"/>
        <w:rPr>
          <w:rFonts w:hint="eastAsia" w:ascii="宋体" w:hAnsi="宋体" w:cs="宋体"/>
          <w:b/>
          <w:bCs/>
          <w:color w:val="auto"/>
          <w:kern w:val="0"/>
          <w:sz w:val="28"/>
          <w:szCs w:val="28"/>
          <w:highlight w:val="none"/>
        </w:rPr>
      </w:pPr>
      <w:r>
        <w:rPr>
          <w:rFonts w:hint="eastAsia" w:ascii="Arial" w:hAnsi="Arial" w:cs="Arial"/>
          <w:color w:val="auto"/>
          <w:sz w:val="24"/>
          <w:szCs w:val="24"/>
          <w:highlight w:val="none"/>
          <w:lang w:eastAsia="zh-CN"/>
        </w:rPr>
        <w:t>附：</w:t>
      </w:r>
      <w:r>
        <w:rPr>
          <w:rFonts w:hint="eastAsia" w:ascii="宋体" w:hAnsi="宋体" w:cs="仿宋"/>
          <w:color w:val="auto"/>
          <w:kern w:val="0"/>
          <w:sz w:val="24"/>
          <w:szCs w:val="24"/>
          <w:highlight w:val="none"/>
          <w:lang w:val="en-US" w:eastAsia="zh-CN"/>
        </w:rPr>
        <w:t>余财政〔2018〕24号</w:t>
      </w:r>
      <w:r>
        <w:rPr>
          <w:rFonts w:hint="eastAsia" w:ascii="宋体" w:hAnsi="宋体" w:cs="仿宋"/>
          <w:color w:val="auto"/>
          <w:kern w:val="0"/>
          <w:sz w:val="24"/>
          <w:szCs w:val="24"/>
          <w:highlight w:val="none"/>
          <w:lang w:eastAsia="zh-CN"/>
        </w:rPr>
        <w:t>关于规范余杭区政府投资项目中介服务付费限额标准的通知</w:t>
      </w:r>
      <w:r>
        <w:rPr>
          <w:rFonts w:hint="eastAsia" w:ascii="宋体" w:hAnsi="宋体" w:cs="仿宋"/>
          <w:color w:val="auto"/>
          <w:kern w:val="0"/>
          <w:sz w:val="24"/>
          <w:szCs w:val="24"/>
          <w:highlight w:val="none"/>
          <w:lang w:val="en-US" w:eastAsia="zh-CN"/>
        </w:rPr>
        <w:t xml:space="preserve"> 附件6</w:t>
      </w:r>
    </w:p>
    <w:p>
      <w:pPr>
        <w:spacing w:line="440" w:lineRule="exact"/>
        <w:ind w:firstLine="482" w:firstLineChars="200"/>
        <w:jc w:val="center"/>
        <w:rPr>
          <w:rFonts w:hint="eastAsia" w:ascii="Arial" w:hAnsi="Arial" w:cs="Arial"/>
          <w:b/>
          <w:bCs/>
          <w:color w:val="auto"/>
          <w:sz w:val="24"/>
          <w:szCs w:val="24"/>
          <w:highlight w:val="none"/>
        </w:rPr>
      </w:pPr>
      <w:r>
        <w:rPr>
          <w:rFonts w:hint="eastAsia" w:ascii="宋体" w:hAnsi="宋体" w:cs="宋体"/>
          <w:b/>
          <w:bCs/>
          <w:color w:val="auto"/>
          <w:kern w:val="0"/>
          <w:sz w:val="24"/>
          <w:szCs w:val="24"/>
          <w:highlight w:val="none"/>
        </w:rPr>
        <w:t>测绘工程付费基价最高控制费率标准</w:t>
      </w:r>
    </w:p>
    <w:tbl>
      <w:tblPr>
        <w:tblStyle w:val="6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160"/>
        <w:gridCol w:w="6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类型（工作项目）</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标石选埋</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普通标石</w:t>
            </w:r>
            <w:r>
              <w:rPr>
                <w:rFonts w:hint="eastAsia" w:ascii="宋体" w:hAnsi="宋体" w:eastAsia="宋体" w:cs="宋体"/>
                <w:sz w:val="24"/>
                <w:szCs w:val="24"/>
                <w:lang w:val="en-US" w:eastAsia="zh-CN"/>
              </w:rPr>
              <w:t>36</w:t>
            </w:r>
            <w:r>
              <w:rPr>
                <w:rFonts w:hint="eastAsia" w:ascii="宋体" w:hAnsi="宋体" w:eastAsia="宋体" w:cs="宋体"/>
                <w:sz w:val="24"/>
                <w:szCs w:val="24"/>
              </w:rPr>
              <w:t>00元/点，墙角标志1</w:t>
            </w:r>
            <w:r>
              <w:rPr>
                <w:rFonts w:hint="eastAsia" w:ascii="宋体" w:hAnsi="宋体" w:eastAsia="宋体" w:cs="宋体"/>
                <w:sz w:val="24"/>
                <w:szCs w:val="24"/>
                <w:lang w:val="en-US" w:eastAsia="zh-CN"/>
              </w:rPr>
              <w:t>0</w:t>
            </w:r>
            <w:r>
              <w:rPr>
                <w:rFonts w:hint="eastAsia" w:ascii="宋体" w:hAnsi="宋体" w:eastAsia="宋体" w:cs="宋体"/>
                <w:sz w:val="24"/>
                <w:szCs w:val="24"/>
              </w:rPr>
              <w:t>00元/点。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64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1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控制测量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控制点（不埋石）</w:t>
            </w:r>
            <w:r>
              <w:rPr>
                <w:rFonts w:hint="eastAsia" w:ascii="宋体" w:hAnsi="宋体" w:eastAsia="宋体" w:cs="宋体"/>
                <w:sz w:val="24"/>
                <w:szCs w:val="24"/>
                <w:lang w:val="en-US" w:eastAsia="zh-CN"/>
              </w:rPr>
              <w:t>9</w:t>
            </w:r>
            <w:r>
              <w:rPr>
                <w:rFonts w:hint="eastAsia" w:ascii="宋体" w:hAnsi="宋体" w:eastAsia="宋体" w:cs="宋体"/>
                <w:sz w:val="24"/>
                <w:szCs w:val="24"/>
              </w:rPr>
              <w:t>00元/点。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6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21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三等水准观测每公里</w:t>
            </w:r>
            <w:r>
              <w:rPr>
                <w:rFonts w:hint="eastAsia" w:ascii="宋体" w:hAnsi="宋体" w:eastAsia="宋体" w:cs="宋体"/>
                <w:sz w:val="24"/>
                <w:szCs w:val="24"/>
                <w:lang w:val="en-US" w:eastAsia="zh-CN"/>
              </w:rPr>
              <w:t>4</w:t>
            </w:r>
            <w:r>
              <w:rPr>
                <w:rFonts w:hint="eastAsia" w:ascii="宋体" w:hAnsi="宋体" w:eastAsia="宋体" w:cs="宋体"/>
                <w:sz w:val="24"/>
                <w:szCs w:val="24"/>
              </w:rPr>
              <w:t>00元。</w:t>
            </w:r>
          </w:p>
          <w:p>
            <w:pPr>
              <w:rPr>
                <w:rFonts w:hint="eastAsia" w:ascii="宋体" w:hAnsi="宋体" w:eastAsia="宋体" w:cs="宋体"/>
                <w:sz w:val="24"/>
                <w:szCs w:val="24"/>
              </w:rPr>
            </w:pPr>
            <w:r>
              <w:rPr>
                <w:rFonts w:hint="eastAsia" w:ascii="宋体" w:hAnsi="宋体" w:eastAsia="宋体" w:cs="宋体"/>
                <w:sz w:val="24"/>
                <w:szCs w:val="24"/>
              </w:rPr>
              <w:t>四等水准观测每公里</w:t>
            </w:r>
            <w:r>
              <w:rPr>
                <w:rFonts w:hint="eastAsia" w:ascii="宋体" w:hAnsi="宋体" w:eastAsia="宋体" w:cs="宋体"/>
                <w:sz w:val="24"/>
                <w:szCs w:val="24"/>
                <w:lang w:val="en-US" w:eastAsia="zh-CN"/>
              </w:rPr>
              <w:t>36</w:t>
            </w:r>
            <w:r>
              <w:rPr>
                <w:rFonts w:hint="eastAsia" w:ascii="宋体" w:hAnsi="宋体" w:eastAsia="宋体" w:cs="宋体"/>
                <w:sz w:val="24"/>
                <w:szCs w:val="24"/>
              </w:rPr>
              <w:t>0元。</w:t>
            </w:r>
          </w:p>
          <w:p>
            <w:pPr>
              <w:rPr>
                <w:rFonts w:hint="eastAsia" w:ascii="宋体" w:hAnsi="宋体" w:eastAsia="宋体" w:cs="宋体"/>
                <w:sz w:val="24"/>
                <w:szCs w:val="24"/>
              </w:rPr>
            </w:pPr>
            <w:r>
              <w:rPr>
                <w:rFonts w:hint="eastAsia" w:ascii="宋体" w:hAnsi="宋体" w:eastAsia="宋体" w:cs="宋体"/>
                <w:sz w:val="24"/>
                <w:szCs w:val="24"/>
              </w:rPr>
              <w:t xml:space="preserve">等外水准点 </w:t>
            </w:r>
            <w:r>
              <w:rPr>
                <w:rFonts w:hint="eastAsia" w:ascii="宋体" w:hAnsi="宋体" w:eastAsia="宋体" w:cs="宋体"/>
                <w:sz w:val="24"/>
                <w:szCs w:val="24"/>
                <w:lang w:val="en-US" w:eastAsia="zh-CN"/>
              </w:rPr>
              <w:t>66</w:t>
            </w:r>
            <w:r>
              <w:rPr>
                <w:rFonts w:hint="eastAsia" w:ascii="宋体" w:hAnsi="宋体" w:eastAsia="宋体" w:cs="宋体"/>
                <w:sz w:val="24"/>
                <w:szCs w:val="24"/>
              </w:rPr>
              <w:t>0元/点。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地形测绘</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每亩为1</w:t>
            </w:r>
            <w:r>
              <w:rPr>
                <w:rFonts w:hint="eastAsia" w:ascii="宋体" w:hAnsi="宋体" w:eastAsia="宋体" w:cs="宋体"/>
                <w:sz w:val="24"/>
                <w:szCs w:val="24"/>
                <w:lang w:val="en-US" w:eastAsia="zh-CN"/>
              </w:rPr>
              <w:t>0</w:t>
            </w:r>
            <w:r>
              <w:rPr>
                <w:rFonts w:hint="eastAsia" w:ascii="宋体" w:hAnsi="宋体" w:eastAsia="宋体" w:cs="宋体"/>
                <w:sz w:val="24"/>
                <w:szCs w:val="24"/>
              </w:rPr>
              <w:t>0元</w:t>
            </w:r>
            <w:r>
              <w:rPr>
                <w:rFonts w:hint="eastAsia" w:ascii="宋体" w:hAnsi="宋体" w:eastAsia="宋体" w:cs="宋体"/>
                <w:sz w:val="24"/>
                <w:szCs w:val="24"/>
                <w:lang w:eastAsia="zh-CN"/>
              </w:rPr>
              <w:t>，</w:t>
            </w:r>
            <w:r>
              <w:rPr>
                <w:rFonts w:hint="eastAsia" w:ascii="宋体" w:hAnsi="宋体" w:eastAsia="宋体" w:cs="宋体"/>
                <w:sz w:val="24"/>
                <w:szCs w:val="24"/>
              </w:rPr>
              <w:t>用地红线</w:t>
            </w:r>
            <w:r>
              <w:rPr>
                <w:rFonts w:hint="eastAsia" w:ascii="宋体" w:hAnsi="宋体" w:eastAsia="宋体" w:cs="宋体"/>
                <w:sz w:val="24"/>
                <w:szCs w:val="24"/>
                <w:lang w:eastAsia="zh-CN"/>
              </w:rPr>
              <w:t>外扩</w:t>
            </w:r>
            <w:r>
              <w:rPr>
                <w:rFonts w:hint="eastAsia" w:ascii="宋体" w:hAnsi="宋体" w:eastAsia="宋体" w:cs="宋体"/>
                <w:sz w:val="24"/>
                <w:szCs w:val="24"/>
              </w:rPr>
              <w:t>50米计算。面积小于或等于20亩的，按20亩计算；面积大于20亩的，按实际亩数计算。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土地分组测量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每亩为1</w:t>
            </w:r>
            <w:r>
              <w:rPr>
                <w:rFonts w:hint="eastAsia" w:ascii="宋体" w:hAnsi="宋体" w:eastAsia="宋体" w:cs="宋体"/>
                <w:sz w:val="24"/>
                <w:szCs w:val="24"/>
                <w:lang w:val="en-US" w:eastAsia="zh-CN"/>
              </w:rPr>
              <w:t>0</w:t>
            </w:r>
            <w:r>
              <w:rPr>
                <w:rFonts w:hint="eastAsia" w:ascii="宋体" w:hAnsi="宋体" w:eastAsia="宋体" w:cs="宋体"/>
                <w:sz w:val="24"/>
                <w:szCs w:val="24"/>
              </w:rPr>
              <w:t>0元。面积小于或等于20亩的，按20亩计算；面积大于20亩的，按实际亩数计算。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土地分户测量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48</w:t>
            </w:r>
            <w:r>
              <w:rPr>
                <w:rFonts w:hint="eastAsia" w:ascii="宋体" w:hAnsi="宋体" w:eastAsia="宋体" w:cs="宋体"/>
                <w:sz w:val="24"/>
                <w:szCs w:val="24"/>
              </w:rPr>
              <w:t>0元/户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人防测量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检测边</w:t>
            </w:r>
            <w:r>
              <w:rPr>
                <w:rFonts w:hint="eastAsia" w:ascii="宋体" w:hAnsi="宋体" w:eastAsia="宋体" w:cs="宋体"/>
                <w:sz w:val="24"/>
                <w:szCs w:val="24"/>
                <w:lang w:val="en-US" w:eastAsia="zh-CN"/>
              </w:rPr>
              <w:t>64</w:t>
            </w:r>
            <w:r>
              <w:rPr>
                <w:rFonts w:hint="eastAsia" w:ascii="宋体" w:hAnsi="宋体" w:eastAsia="宋体" w:cs="宋体"/>
                <w:sz w:val="24"/>
                <w:szCs w:val="24"/>
              </w:rPr>
              <w:t>0元/边，每平方米0.</w:t>
            </w:r>
            <w:r>
              <w:rPr>
                <w:rFonts w:hint="eastAsia" w:ascii="宋体" w:hAnsi="宋体" w:eastAsia="宋体" w:cs="宋体"/>
                <w:sz w:val="24"/>
                <w:szCs w:val="24"/>
                <w:lang w:val="en-US" w:eastAsia="zh-CN"/>
              </w:rPr>
              <w:t>3</w:t>
            </w:r>
            <w:r>
              <w:rPr>
                <w:rFonts w:hint="eastAsia"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绿化测量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每平方米1.</w:t>
            </w:r>
            <w:r>
              <w:rPr>
                <w:rFonts w:hint="eastAsia" w:ascii="宋体" w:hAnsi="宋体" w:eastAsia="宋体" w:cs="宋体"/>
                <w:sz w:val="24"/>
                <w:szCs w:val="24"/>
                <w:lang w:val="en-US" w:eastAsia="zh-CN"/>
              </w:rPr>
              <w:t>0</w:t>
            </w:r>
            <w:r>
              <w:rPr>
                <w:rFonts w:hint="eastAsia" w:ascii="宋体" w:hAnsi="宋体" w:eastAsia="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道路断面测量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纵断面测量为每公里</w:t>
            </w:r>
            <w:r>
              <w:rPr>
                <w:rFonts w:hint="eastAsia" w:ascii="宋体" w:hAnsi="宋体" w:eastAsia="宋体" w:cs="宋体"/>
                <w:sz w:val="24"/>
                <w:szCs w:val="24"/>
                <w:lang w:val="en-US" w:eastAsia="zh-CN"/>
              </w:rPr>
              <w:t>35</w:t>
            </w:r>
            <w:r>
              <w:rPr>
                <w:rFonts w:hint="eastAsia" w:ascii="宋体" w:hAnsi="宋体" w:eastAsia="宋体" w:cs="宋体"/>
                <w:sz w:val="24"/>
                <w:szCs w:val="24"/>
              </w:rPr>
              <w:t>00元。小于或等于0.5公里的，按0.5公里计算；大于0.5公里的，按实际公里数计算。横断面测量为每公里</w:t>
            </w:r>
            <w:r>
              <w:rPr>
                <w:rFonts w:hint="eastAsia" w:ascii="宋体" w:hAnsi="宋体" w:eastAsia="宋体" w:cs="宋体"/>
                <w:sz w:val="24"/>
                <w:szCs w:val="24"/>
                <w:lang w:val="en-US" w:eastAsia="zh-CN"/>
              </w:rPr>
              <w:t>35</w:t>
            </w:r>
            <w:r>
              <w:rPr>
                <w:rFonts w:hint="eastAsia" w:ascii="宋体" w:hAnsi="宋体" w:eastAsia="宋体" w:cs="宋体"/>
                <w:sz w:val="24"/>
                <w:szCs w:val="24"/>
              </w:rPr>
              <w:t>00元。(横断面的长度计量是以每个断面宽度累加计算)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土方测量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填挖方前测量的，为每亩</w:t>
            </w:r>
            <w:r>
              <w:rPr>
                <w:rFonts w:hint="eastAsia" w:ascii="宋体" w:hAnsi="宋体" w:eastAsia="宋体" w:cs="宋体"/>
                <w:sz w:val="24"/>
                <w:szCs w:val="24"/>
                <w:lang w:val="en-US" w:eastAsia="zh-CN"/>
              </w:rPr>
              <w:t>135</w:t>
            </w:r>
            <w:r>
              <w:rPr>
                <w:rFonts w:hint="eastAsia" w:ascii="宋体" w:hAnsi="宋体" w:eastAsia="宋体" w:cs="宋体"/>
                <w:sz w:val="24"/>
                <w:szCs w:val="24"/>
              </w:rPr>
              <w:t>元；填挖方后测量的，为每亩</w:t>
            </w:r>
            <w:r>
              <w:rPr>
                <w:rFonts w:hint="eastAsia" w:ascii="宋体" w:hAnsi="宋体" w:eastAsia="宋体" w:cs="宋体"/>
                <w:sz w:val="24"/>
                <w:szCs w:val="24"/>
                <w:lang w:val="en-US" w:eastAsia="zh-CN"/>
              </w:rPr>
              <w:t>135</w:t>
            </w:r>
            <w:r>
              <w:rPr>
                <w:rFonts w:hint="eastAsia" w:ascii="宋体" w:hAnsi="宋体" w:eastAsia="宋体" w:cs="宋体"/>
                <w:sz w:val="24"/>
                <w:szCs w:val="24"/>
              </w:rPr>
              <w:t>元；面积小于或等于20亩的，按20亩计算；面积大于20亩的，按实际亩数计算。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宗地测量</w:t>
            </w:r>
          </w:p>
          <w:p>
            <w:pPr>
              <w:jc w:val="center"/>
              <w:rPr>
                <w:rFonts w:hint="eastAsia" w:ascii="宋体" w:hAnsi="宋体" w:eastAsia="宋体" w:cs="宋体"/>
                <w:sz w:val="24"/>
                <w:szCs w:val="24"/>
              </w:rPr>
            </w:pPr>
            <w:r>
              <w:rPr>
                <w:rFonts w:hint="eastAsia" w:ascii="宋体" w:hAnsi="宋体" w:eastAsia="宋体" w:cs="宋体"/>
                <w:sz w:val="24"/>
                <w:szCs w:val="24"/>
              </w:rPr>
              <w:t>（初始登记）</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每亩为1</w:t>
            </w:r>
            <w:r>
              <w:rPr>
                <w:rFonts w:hint="eastAsia" w:ascii="宋体" w:hAnsi="宋体" w:eastAsia="宋体" w:cs="宋体"/>
                <w:sz w:val="24"/>
                <w:szCs w:val="24"/>
                <w:lang w:val="en-US" w:eastAsia="zh-CN"/>
              </w:rPr>
              <w:t>0</w:t>
            </w:r>
            <w:r>
              <w:rPr>
                <w:rFonts w:hint="eastAsia" w:ascii="宋体" w:hAnsi="宋体" w:eastAsia="宋体" w:cs="宋体"/>
                <w:sz w:val="24"/>
                <w:szCs w:val="24"/>
              </w:rPr>
              <w:t>0元，用地红线</w:t>
            </w:r>
            <w:r>
              <w:rPr>
                <w:rFonts w:hint="eastAsia" w:ascii="宋体" w:hAnsi="宋体" w:eastAsia="宋体" w:cs="宋体"/>
                <w:sz w:val="24"/>
                <w:szCs w:val="24"/>
                <w:lang w:eastAsia="zh-CN"/>
              </w:rPr>
              <w:t>外扩</w:t>
            </w:r>
            <w:r>
              <w:rPr>
                <w:rFonts w:hint="eastAsia" w:ascii="宋体" w:hAnsi="宋体" w:eastAsia="宋体" w:cs="宋体"/>
                <w:sz w:val="24"/>
                <w:szCs w:val="24"/>
                <w:lang w:val="en-US" w:eastAsia="zh-CN"/>
              </w:rPr>
              <w:t>3</w:t>
            </w:r>
            <w:r>
              <w:rPr>
                <w:rFonts w:hint="eastAsia" w:ascii="宋体" w:hAnsi="宋体" w:eastAsia="宋体" w:cs="宋体"/>
                <w:sz w:val="24"/>
                <w:szCs w:val="24"/>
              </w:rPr>
              <w:t>0米计算</w:t>
            </w:r>
            <w:r>
              <w:rPr>
                <w:rFonts w:hint="eastAsia" w:ascii="宋体" w:hAnsi="宋体" w:eastAsia="宋体" w:cs="宋体"/>
                <w:sz w:val="24"/>
                <w:szCs w:val="24"/>
                <w:lang w:eastAsia="zh-CN"/>
              </w:rPr>
              <w:t>，</w:t>
            </w:r>
            <w:r>
              <w:rPr>
                <w:rFonts w:hint="eastAsia" w:ascii="宋体" w:hAnsi="宋体" w:eastAsia="宋体" w:cs="宋体"/>
                <w:sz w:val="24"/>
                <w:szCs w:val="24"/>
              </w:rPr>
              <w:t>界址点</w:t>
            </w:r>
            <w:r>
              <w:rPr>
                <w:rFonts w:hint="eastAsia" w:ascii="宋体" w:hAnsi="宋体" w:eastAsia="宋体" w:cs="宋体"/>
                <w:sz w:val="24"/>
                <w:szCs w:val="24"/>
                <w:lang w:val="en-US" w:eastAsia="zh-CN"/>
              </w:rPr>
              <w:t>12</w:t>
            </w:r>
            <w:r>
              <w:rPr>
                <w:rFonts w:hint="eastAsia" w:ascii="宋体" w:hAnsi="宋体" w:eastAsia="宋体" w:cs="宋体"/>
                <w:sz w:val="24"/>
                <w:szCs w:val="24"/>
              </w:rPr>
              <w:t>0元/个。面积小于或等于20亩的，按20亩计算；面积大于20亩的，按实际亩数计算。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宗地测量</w:t>
            </w:r>
          </w:p>
          <w:p>
            <w:pPr>
              <w:jc w:val="center"/>
              <w:rPr>
                <w:rFonts w:hint="eastAsia" w:ascii="宋体" w:hAnsi="宋体" w:eastAsia="宋体" w:cs="宋体"/>
                <w:sz w:val="24"/>
                <w:szCs w:val="24"/>
              </w:rPr>
            </w:pPr>
            <w:r>
              <w:rPr>
                <w:rFonts w:hint="eastAsia" w:ascii="宋体" w:hAnsi="宋体" w:eastAsia="宋体" w:cs="宋体"/>
                <w:sz w:val="24"/>
                <w:szCs w:val="24"/>
              </w:rPr>
              <w:t>（复核换证）</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界址点</w:t>
            </w:r>
            <w:r>
              <w:rPr>
                <w:rFonts w:hint="eastAsia" w:ascii="宋体" w:hAnsi="宋体" w:eastAsia="宋体" w:cs="宋体"/>
                <w:sz w:val="24"/>
                <w:szCs w:val="24"/>
                <w:lang w:val="en-US" w:eastAsia="zh-CN"/>
              </w:rPr>
              <w:t>12</w:t>
            </w:r>
            <w:r>
              <w:rPr>
                <w:rFonts w:hint="eastAsia" w:ascii="宋体" w:hAnsi="宋体" w:eastAsia="宋体" w:cs="宋体"/>
                <w:sz w:val="24"/>
                <w:szCs w:val="24"/>
              </w:rPr>
              <w:t>0元/个，建筑占地面积</w:t>
            </w:r>
            <w:r>
              <w:rPr>
                <w:rFonts w:hint="eastAsia" w:ascii="宋体" w:hAnsi="宋体" w:eastAsia="宋体" w:cs="宋体"/>
                <w:sz w:val="24"/>
                <w:szCs w:val="24"/>
                <w:lang w:val="en-US" w:eastAsia="zh-CN"/>
              </w:rPr>
              <w:t>0.9</w:t>
            </w:r>
            <w:r>
              <w:rPr>
                <w:rFonts w:hint="eastAsia" w:ascii="宋体" w:hAnsi="宋体" w:eastAsia="宋体" w:cs="宋体"/>
                <w:sz w:val="24"/>
                <w:szCs w:val="24"/>
              </w:rPr>
              <w:t>元/平方米计算。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土地复核</w:t>
            </w:r>
          </w:p>
          <w:p>
            <w:pPr>
              <w:jc w:val="center"/>
              <w:rPr>
                <w:rFonts w:hint="eastAsia" w:ascii="宋体" w:hAnsi="宋体" w:eastAsia="宋体" w:cs="宋体"/>
                <w:sz w:val="24"/>
                <w:szCs w:val="24"/>
              </w:rPr>
            </w:pPr>
            <w:r>
              <w:rPr>
                <w:rFonts w:hint="eastAsia" w:ascii="宋体" w:hAnsi="宋体" w:eastAsia="宋体" w:cs="宋体"/>
                <w:sz w:val="24"/>
                <w:szCs w:val="24"/>
              </w:rPr>
              <w:t>及分摊</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分户发证：公寓（住宅</w:t>
            </w:r>
            <w:r>
              <w:rPr>
                <w:rFonts w:hint="eastAsia" w:ascii="宋体" w:hAnsi="宋体" w:eastAsia="宋体" w:cs="宋体"/>
                <w:sz w:val="24"/>
                <w:szCs w:val="24"/>
                <w:lang w:val="en-US" w:eastAsia="zh-CN"/>
              </w:rPr>
              <w:t>90</w:t>
            </w:r>
            <w:r>
              <w:rPr>
                <w:rFonts w:hint="eastAsia" w:ascii="宋体" w:hAnsi="宋体" w:eastAsia="宋体" w:cs="宋体"/>
                <w:sz w:val="24"/>
                <w:szCs w:val="24"/>
              </w:rPr>
              <w:t>元/户、排屋别墅</w:t>
            </w:r>
            <w:r>
              <w:rPr>
                <w:rFonts w:hint="eastAsia" w:ascii="宋体" w:hAnsi="宋体" w:eastAsia="宋体" w:cs="宋体"/>
                <w:sz w:val="24"/>
                <w:szCs w:val="24"/>
                <w:lang w:val="en-US" w:eastAsia="zh-CN"/>
              </w:rPr>
              <w:t>40</w:t>
            </w:r>
            <w:r>
              <w:rPr>
                <w:rFonts w:hint="eastAsia" w:ascii="宋体" w:hAnsi="宋体" w:eastAsia="宋体" w:cs="宋体"/>
                <w:sz w:val="24"/>
                <w:szCs w:val="24"/>
              </w:rPr>
              <w:t>0元/户），非住宅</w:t>
            </w:r>
            <w:r>
              <w:rPr>
                <w:rFonts w:hint="eastAsia" w:ascii="宋体" w:hAnsi="宋体" w:eastAsia="宋体" w:cs="宋体"/>
                <w:sz w:val="24"/>
                <w:szCs w:val="24"/>
                <w:lang w:val="en-US" w:eastAsia="zh-CN"/>
              </w:rPr>
              <w:t>40</w:t>
            </w:r>
            <w:r>
              <w:rPr>
                <w:rFonts w:hint="eastAsia" w:ascii="宋体" w:hAnsi="宋体" w:eastAsia="宋体" w:cs="宋体"/>
                <w:sz w:val="24"/>
                <w:szCs w:val="24"/>
              </w:rPr>
              <w:t>0元/户。界址点为</w:t>
            </w:r>
            <w:r>
              <w:rPr>
                <w:rFonts w:hint="eastAsia" w:ascii="宋体" w:hAnsi="宋体" w:eastAsia="宋体" w:cs="宋体"/>
                <w:sz w:val="24"/>
                <w:szCs w:val="24"/>
                <w:lang w:val="en-US" w:eastAsia="zh-CN"/>
              </w:rPr>
              <w:t>12</w:t>
            </w:r>
            <w:r>
              <w:rPr>
                <w:rFonts w:hint="eastAsia" w:ascii="宋体" w:hAnsi="宋体" w:eastAsia="宋体" w:cs="宋体"/>
                <w:sz w:val="24"/>
                <w:szCs w:val="24"/>
              </w:rPr>
              <w:t>0元/点，建筑占地面积为</w:t>
            </w:r>
            <w:r>
              <w:rPr>
                <w:rFonts w:hint="eastAsia" w:ascii="宋体" w:hAnsi="宋体" w:eastAsia="宋体" w:cs="宋体"/>
                <w:sz w:val="24"/>
                <w:szCs w:val="24"/>
                <w:lang w:val="en-US" w:eastAsia="zh-CN"/>
              </w:rPr>
              <w:t>0.9</w:t>
            </w:r>
            <w:r>
              <w:rPr>
                <w:rFonts w:hint="eastAsia" w:ascii="宋体" w:hAnsi="宋体" w:eastAsia="宋体" w:cs="宋体"/>
                <w:sz w:val="24"/>
                <w:szCs w:val="24"/>
              </w:rPr>
              <w:t>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权属核查</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按每亩</w:t>
            </w:r>
            <w:r>
              <w:rPr>
                <w:rFonts w:hint="eastAsia" w:ascii="宋体" w:hAnsi="宋体" w:eastAsia="宋体" w:cs="宋体"/>
                <w:sz w:val="24"/>
                <w:szCs w:val="24"/>
                <w:lang w:val="en-US" w:eastAsia="zh-CN"/>
              </w:rPr>
              <w:t>12</w:t>
            </w:r>
            <w:r>
              <w:rPr>
                <w:rFonts w:hint="eastAsia" w:ascii="宋体" w:hAnsi="宋体" w:eastAsia="宋体" w:cs="宋体"/>
                <w:sz w:val="24"/>
                <w:szCs w:val="24"/>
              </w:rPr>
              <w:t>0元。面积小于或等于20亩按20亩计算；面积大于20亩的，按实际亩数计算。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土地分析</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按每亩</w:t>
            </w:r>
            <w:r>
              <w:rPr>
                <w:rFonts w:hint="eastAsia" w:ascii="宋体" w:hAnsi="宋体" w:eastAsia="宋体" w:cs="宋体"/>
                <w:sz w:val="24"/>
                <w:szCs w:val="24"/>
                <w:lang w:val="en-US" w:eastAsia="zh-CN"/>
              </w:rPr>
              <w:t>12</w:t>
            </w:r>
            <w:r>
              <w:rPr>
                <w:rFonts w:hint="eastAsia" w:ascii="宋体" w:hAnsi="宋体" w:eastAsia="宋体" w:cs="宋体"/>
                <w:sz w:val="24"/>
                <w:szCs w:val="24"/>
              </w:rPr>
              <w:t>0元。面积小于或等于20亩按20亩计算；面积大于20亩，按实际亩数计算。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工业项目</w:t>
            </w:r>
          </w:p>
          <w:p>
            <w:pPr>
              <w:jc w:val="center"/>
              <w:rPr>
                <w:rFonts w:hint="eastAsia" w:ascii="宋体" w:hAnsi="宋体" w:eastAsia="宋体" w:cs="宋体"/>
                <w:sz w:val="24"/>
                <w:szCs w:val="24"/>
              </w:rPr>
            </w:pPr>
            <w:r>
              <w:rPr>
                <w:rFonts w:hint="eastAsia" w:ascii="宋体" w:hAnsi="宋体" w:eastAsia="宋体" w:cs="宋体"/>
                <w:sz w:val="24"/>
                <w:szCs w:val="24"/>
              </w:rPr>
              <w:t>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按每亩</w:t>
            </w:r>
            <w:r>
              <w:rPr>
                <w:rFonts w:hint="eastAsia" w:ascii="宋体" w:hAnsi="宋体" w:eastAsia="宋体" w:cs="宋体"/>
                <w:sz w:val="24"/>
                <w:szCs w:val="24"/>
                <w:lang w:val="en-US" w:eastAsia="zh-CN"/>
              </w:rPr>
              <w:t>24</w:t>
            </w:r>
            <w:r>
              <w:rPr>
                <w:rFonts w:hint="eastAsia" w:ascii="宋体" w:hAnsi="宋体" w:eastAsia="宋体" w:cs="宋体"/>
                <w:sz w:val="24"/>
                <w:szCs w:val="24"/>
              </w:rPr>
              <w:t>0元</w:t>
            </w:r>
            <w:r>
              <w:rPr>
                <w:rFonts w:hint="eastAsia" w:ascii="宋体" w:hAnsi="宋体" w:eastAsia="宋体" w:cs="宋体"/>
                <w:sz w:val="24"/>
                <w:szCs w:val="24"/>
                <w:lang w:eastAsia="zh-CN"/>
              </w:rPr>
              <w:t>，</w:t>
            </w:r>
            <w:r>
              <w:rPr>
                <w:rFonts w:hint="eastAsia" w:ascii="宋体" w:hAnsi="宋体" w:eastAsia="宋体" w:cs="宋体"/>
                <w:sz w:val="24"/>
                <w:szCs w:val="24"/>
              </w:rPr>
              <w:t>用地红线</w:t>
            </w:r>
            <w:r>
              <w:rPr>
                <w:rFonts w:hint="eastAsia" w:ascii="宋体" w:hAnsi="宋体" w:eastAsia="宋体" w:cs="宋体"/>
                <w:sz w:val="24"/>
                <w:szCs w:val="24"/>
                <w:lang w:eastAsia="zh-CN"/>
              </w:rPr>
              <w:t>外扩</w:t>
            </w:r>
            <w:r>
              <w:rPr>
                <w:rFonts w:hint="eastAsia" w:ascii="宋体" w:hAnsi="宋体" w:eastAsia="宋体" w:cs="宋体"/>
                <w:sz w:val="24"/>
                <w:szCs w:val="24"/>
              </w:rPr>
              <w:t>50米计算。面积小于或等于20亩的，按20亩计算；面积大于20亩的，按实际亩数计算。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其它项目</w:t>
            </w:r>
          </w:p>
          <w:p>
            <w:pPr>
              <w:jc w:val="center"/>
              <w:rPr>
                <w:rFonts w:hint="eastAsia" w:ascii="宋体" w:hAnsi="宋体" w:eastAsia="宋体" w:cs="宋体"/>
                <w:sz w:val="24"/>
                <w:szCs w:val="24"/>
              </w:rPr>
            </w:pPr>
            <w:r>
              <w:rPr>
                <w:rFonts w:hint="eastAsia" w:ascii="宋体" w:hAnsi="宋体" w:eastAsia="宋体" w:cs="宋体"/>
                <w:sz w:val="24"/>
                <w:szCs w:val="24"/>
              </w:rPr>
              <w:t>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按每亩</w:t>
            </w:r>
            <w:r>
              <w:rPr>
                <w:rFonts w:hint="eastAsia" w:ascii="宋体" w:hAnsi="宋体" w:eastAsia="宋体" w:cs="宋体"/>
                <w:sz w:val="24"/>
                <w:szCs w:val="24"/>
                <w:lang w:val="en-US" w:eastAsia="zh-CN"/>
              </w:rPr>
              <w:t>3</w:t>
            </w:r>
            <w:r>
              <w:rPr>
                <w:rFonts w:hint="eastAsia" w:ascii="宋体" w:hAnsi="宋体" w:eastAsia="宋体" w:cs="宋体"/>
                <w:sz w:val="24"/>
                <w:szCs w:val="24"/>
              </w:rPr>
              <w:t>00元</w:t>
            </w:r>
            <w:r>
              <w:rPr>
                <w:rFonts w:hint="eastAsia" w:ascii="宋体" w:hAnsi="宋体" w:eastAsia="宋体" w:cs="宋体"/>
                <w:sz w:val="24"/>
                <w:szCs w:val="24"/>
                <w:lang w:eastAsia="zh-CN"/>
              </w:rPr>
              <w:t>，</w:t>
            </w:r>
            <w:r>
              <w:rPr>
                <w:rFonts w:hint="eastAsia" w:ascii="宋体" w:hAnsi="宋体" w:eastAsia="宋体" w:cs="宋体"/>
                <w:sz w:val="24"/>
                <w:szCs w:val="24"/>
              </w:rPr>
              <w:t>用地红线</w:t>
            </w:r>
            <w:r>
              <w:rPr>
                <w:rFonts w:hint="eastAsia" w:ascii="宋体" w:hAnsi="宋体" w:eastAsia="宋体" w:cs="宋体"/>
                <w:sz w:val="24"/>
                <w:szCs w:val="24"/>
                <w:lang w:eastAsia="zh-CN"/>
              </w:rPr>
              <w:t>外扩</w:t>
            </w:r>
            <w:r>
              <w:rPr>
                <w:rFonts w:hint="eastAsia" w:ascii="宋体" w:hAnsi="宋体" w:eastAsia="宋体" w:cs="宋体"/>
                <w:sz w:val="24"/>
                <w:szCs w:val="24"/>
              </w:rPr>
              <w:t>50米计算。面积小于或等于20亩的，按20亩计算；面积大于20亩的，按实际亩数计算。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放样</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按每个点</w:t>
            </w:r>
            <w:r>
              <w:rPr>
                <w:rFonts w:hint="eastAsia" w:ascii="宋体" w:hAnsi="宋体" w:eastAsia="宋体" w:cs="宋体"/>
                <w:sz w:val="24"/>
                <w:szCs w:val="24"/>
                <w:lang w:val="en-US" w:eastAsia="zh-CN"/>
              </w:rPr>
              <w:t>380</w:t>
            </w:r>
            <w:r>
              <w:rPr>
                <w:rFonts w:hint="eastAsia" w:ascii="宋体" w:hAnsi="宋体" w:eastAsia="宋体" w:cs="宋体"/>
                <w:sz w:val="24"/>
                <w:szCs w:val="24"/>
              </w:rPr>
              <w:t>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勘测定界图</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用地红线范围内的土地分类、面积计算均按每亩</w:t>
            </w:r>
            <w:r>
              <w:rPr>
                <w:rFonts w:hint="eastAsia" w:ascii="宋体" w:hAnsi="宋体" w:eastAsia="宋体" w:cs="宋体"/>
                <w:sz w:val="24"/>
                <w:szCs w:val="24"/>
                <w:lang w:val="en-US" w:eastAsia="zh-CN"/>
              </w:rPr>
              <w:t>9</w:t>
            </w:r>
            <w:r>
              <w:rPr>
                <w:rFonts w:hint="eastAsia" w:ascii="宋体" w:hAnsi="宋体" w:eastAsia="宋体" w:cs="宋体"/>
                <w:sz w:val="24"/>
                <w:szCs w:val="24"/>
              </w:rPr>
              <w:t>0元计算。面积小于或等于20亩的，按20亩计算；面积大于20亩的，按实际亩数计算。拔地定桩</w:t>
            </w:r>
            <w:r>
              <w:rPr>
                <w:rFonts w:hint="eastAsia" w:ascii="宋体" w:hAnsi="宋体" w:eastAsia="宋体" w:cs="宋体"/>
                <w:sz w:val="24"/>
                <w:szCs w:val="24"/>
                <w:lang w:val="en-US" w:eastAsia="zh-CN"/>
              </w:rPr>
              <w:t>380</w:t>
            </w:r>
            <w:r>
              <w:rPr>
                <w:rFonts w:hint="eastAsia" w:ascii="宋体" w:hAnsi="宋体" w:eastAsia="宋体" w:cs="宋体"/>
                <w:sz w:val="24"/>
                <w:szCs w:val="24"/>
              </w:rPr>
              <w:t>元/点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河道断面测量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断面测量为</w:t>
            </w:r>
            <w:r>
              <w:rPr>
                <w:rFonts w:hint="eastAsia" w:ascii="宋体" w:hAnsi="宋体" w:eastAsia="宋体" w:cs="宋体"/>
                <w:sz w:val="24"/>
                <w:szCs w:val="24"/>
                <w:lang w:val="en-US" w:eastAsia="zh-CN"/>
              </w:rPr>
              <w:t>40</w:t>
            </w:r>
            <w:r>
              <w:rPr>
                <w:rFonts w:hint="eastAsia" w:ascii="宋体" w:hAnsi="宋体" w:eastAsia="宋体" w:cs="宋体"/>
                <w:sz w:val="24"/>
                <w:szCs w:val="24"/>
              </w:rPr>
              <w:t>00元/公里(计量以实际纵、横断面的累计宽度计算)；单项断面累计长度不足0.5公里，按0.5公里计算。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20</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±0.000检测</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±0.000检测: </w:t>
            </w:r>
            <w:r>
              <w:rPr>
                <w:rFonts w:hint="eastAsia" w:ascii="宋体" w:hAnsi="宋体" w:eastAsia="宋体" w:cs="宋体"/>
                <w:sz w:val="24"/>
                <w:szCs w:val="24"/>
                <w:lang w:val="en-US" w:eastAsia="zh-CN"/>
              </w:rPr>
              <w:t>27</w:t>
            </w:r>
            <w:r>
              <w:rPr>
                <w:rFonts w:hint="eastAsia" w:ascii="宋体" w:hAnsi="宋体" w:eastAsia="宋体" w:cs="宋体"/>
                <w:sz w:val="24"/>
                <w:szCs w:val="24"/>
              </w:rPr>
              <w:t>00元/幢。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灰线检验</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验测平面位置：</w:t>
            </w:r>
            <w:r>
              <w:rPr>
                <w:rFonts w:hint="eastAsia" w:ascii="宋体" w:hAnsi="宋体" w:eastAsia="宋体" w:cs="宋体"/>
                <w:sz w:val="24"/>
                <w:szCs w:val="24"/>
                <w:lang w:val="en-US" w:eastAsia="zh-CN"/>
              </w:rPr>
              <w:t>20</w:t>
            </w:r>
            <w:r>
              <w:rPr>
                <w:rFonts w:hint="eastAsia" w:ascii="宋体" w:hAnsi="宋体" w:eastAsia="宋体" w:cs="宋体"/>
                <w:sz w:val="24"/>
                <w:szCs w:val="24"/>
              </w:rPr>
              <w:t>00元/幢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综合管线探测</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48</w:t>
            </w:r>
            <w:r>
              <w:rPr>
                <w:rFonts w:hint="eastAsia" w:ascii="宋体" w:hAnsi="宋体" w:eastAsia="宋体" w:cs="宋体"/>
                <w:sz w:val="24"/>
                <w:szCs w:val="24"/>
              </w:rPr>
              <w:t>00元/公里。（不足0.5公里时以0.5公里计算，单线价格）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管线竣工测量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000元/公里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形变测量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观测点按</w:t>
            </w:r>
            <w:r>
              <w:rPr>
                <w:rFonts w:hint="eastAsia" w:ascii="宋体" w:hAnsi="宋体" w:eastAsia="宋体" w:cs="宋体"/>
                <w:sz w:val="24"/>
                <w:szCs w:val="24"/>
                <w:lang w:val="en-US" w:eastAsia="zh-CN"/>
              </w:rPr>
              <w:t>175</w:t>
            </w:r>
            <w:r>
              <w:rPr>
                <w:rFonts w:hint="eastAsia" w:ascii="宋体" w:hAnsi="宋体" w:eastAsia="宋体" w:cs="宋体"/>
                <w:sz w:val="24"/>
                <w:szCs w:val="24"/>
              </w:rPr>
              <w:t>元/点次。基点埋设</w:t>
            </w:r>
            <w:r>
              <w:rPr>
                <w:rFonts w:hint="eastAsia" w:ascii="宋体" w:hAnsi="宋体" w:eastAsia="宋体" w:cs="宋体"/>
                <w:sz w:val="24"/>
                <w:szCs w:val="24"/>
                <w:lang w:val="en-US" w:eastAsia="zh-CN"/>
              </w:rPr>
              <w:t>400</w:t>
            </w:r>
            <w:r>
              <w:rPr>
                <w:rFonts w:hint="eastAsia" w:ascii="宋体" w:hAnsi="宋体" w:eastAsia="宋体" w:cs="宋体"/>
                <w:sz w:val="24"/>
                <w:szCs w:val="24"/>
              </w:rPr>
              <w:t>元/点。每次观测不足8个观测点时，按8点计算。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坐标转换</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平面、高程均按</w:t>
            </w:r>
            <w:r>
              <w:rPr>
                <w:rFonts w:hint="eastAsia" w:ascii="宋体" w:hAnsi="宋体" w:eastAsia="宋体" w:cs="宋体"/>
                <w:sz w:val="24"/>
                <w:szCs w:val="24"/>
                <w:lang w:val="en-US" w:eastAsia="zh-CN"/>
              </w:rPr>
              <w:t>18</w:t>
            </w:r>
            <w:r>
              <w:rPr>
                <w:rFonts w:hint="eastAsia" w:ascii="宋体" w:hAnsi="宋体" w:eastAsia="宋体" w:cs="宋体"/>
                <w:sz w:val="24"/>
                <w:szCs w:val="24"/>
              </w:rPr>
              <w:t>元/点，图形转换按</w:t>
            </w:r>
            <w:r>
              <w:rPr>
                <w:rFonts w:hint="eastAsia" w:ascii="宋体" w:hAnsi="宋体" w:eastAsia="宋体" w:cs="宋体"/>
                <w:sz w:val="24"/>
                <w:szCs w:val="24"/>
                <w:lang w:val="en-US" w:eastAsia="zh-CN"/>
              </w:rPr>
              <w:t>12</w:t>
            </w:r>
            <w:r>
              <w:rPr>
                <w:rFonts w:hint="eastAsia" w:ascii="宋体" w:hAnsi="宋体" w:eastAsia="宋体" w:cs="宋体"/>
                <w:sz w:val="24"/>
                <w:szCs w:val="24"/>
              </w:rPr>
              <w:t>00元/幅。（不足10点按10点计算）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细部测量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元/点(不含调查费)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规划道路定线</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000元/公里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48"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建筑面积测绘</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元/㎡，</w:t>
            </w:r>
            <w:r>
              <w:rPr>
                <w:rFonts w:hint="eastAsia" w:ascii="宋体" w:hAnsi="宋体" w:eastAsia="宋体" w:cs="宋体"/>
                <w:sz w:val="24"/>
                <w:szCs w:val="24"/>
                <w:lang w:eastAsia="zh-CN"/>
              </w:rPr>
              <w:t>单体</w:t>
            </w:r>
            <w:r>
              <w:rPr>
                <w:rFonts w:hint="eastAsia" w:ascii="宋体" w:hAnsi="宋体" w:eastAsia="宋体" w:cs="宋体"/>
                <w:sz w:val="24"/>
                <w:szCs w:val="24"/>
              </w:rPr>
              <w:t>建筑面积不足</w:t>
            </w:r>
            <w:r>
              <w:rPr>
                <w:rFonts w:hint="eastAsia" w:ascii="宋体" w:hAnsi="宋体" w:eastAsia="宋体" w:cs="宋体"/>
                <w:sz w:val="24"/>
                <w:szCs w:val="24"/>
                <w:lang w:val="en-US" w:eastAsia="zh-CN"/>
              </w:rPr>
              <w:t>5</w:t>
            </w:r>
            <w:r>
              <w:rPr>
                <w:rFonts w:hint="eastAsia" w:ascii="宋体" w:hAnsi="宋体" w:eastAsia="宋体" w:cs="宋体"/>
                <w:sz w:val="24"/>
                <w:szCs w:val="24"/>
              </w:rPr>
              <w:t>00㎡按</w:t>
            </w:r>
            <w:r>
              <w:rPr>
                <w:rFonts w:hint="eastAsia" w:ascii="宋体" w:hAnsi="宋体" w:eastAsia="宋体" w:cs="宋体"/>
                <w:sz w:val="24"/>
                <w:szCs w:val="24"/>
                <w:lang w:val="en-US" w:eastAsia="zh-CN"/>
              </w:rPr>
              <w:t>5</w:t>
            </w:r>
            <w:r>
              <w:rPr>
                <w:rFonts w:hint="eastAsia" w:ascii="宋体" w:hAnsi="宋体" w:eastAsia="宋体" w:cs="宋体"/>
                <w:sz w:val="24"/>
                <w:szCs w:val="24"/>
              </w:rPr>
              <w:t>00㎡计算。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648"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立面测量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000元/幢,立面面积每幢超1000㎡的，按</w:t>
            </w:r>
            <w:r>
              <w:rPr>
                <w:rFonts w:hint="eastAsia" w:ascii="宋体" w:hAnsi="宋体" w:eastAsia="宋体" w:cs="宋体"/>
                <w:sz w:val="24"/>
                <w:szCs w:val="24"/>
                <w:lang w:val="en-US" w:eastAsia="zh-CN"/>
              </w:rPr>
              <w:t>3</w:t>
            </w:r>
            <w:r>
              <w:rPr>
                <w:rFonts w:hint="eastAsia" w:ascii="宋体" w:hAnsi="宋体" w:eastAsia="宋体" w:cs="宋体"/>
                <w:sz w:val="24"/>
                <w:szCs w:val="24"/>
              </w:rPr>
              <w:t>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30</w:t>
            </w:r>
          </w:p>
        </w:tc>
        <w:tc>
          <w:tcPr>
            <w:tcW w:w="2160"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无人飞行器</w:t>
            </w:r>
          </w:p>
          <w:p>
            <w:pPr>
              <w:jc w:val="center"/>
              <w:rPr>
                <w:rFonts w:hint="eastAsia" w:ascii="宋体" w:hAnsi="宋体" w:eastAsia="宋体" w:cs="宋体"/>
                <w:sz w:val="24"/>
                <w:szCs w:val="24"/>
              </w:rPr>
            </w:pPr>
            <w:r>
              <w:rPr>
                <w:rFonts w:hint="eastAsia" w:ascii="宋体" w:hAnsi="宋体" w:eastAsia="宋体" w:cs="宋体"/>
                <w:sz w:val="24"/>
                <w:szCs w:val="24"/>
              </w:rPr>
              <w:t>航摄</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分辨率3公分的精度每平方公里按</w:t>
            </w:r>
            <w:r>
              <w:rPr>
                <w:rFonts w:hint="eastAsia" w:ascii="宋体" w:hAnsi="宋体" w:eastAsia="宋体" w:cs="宋体"/>
                <w:sz w:val="24"/>
                <w:szCs w:val="24"/>
                <w:lang w:val="en-US" w:eastAsia="zh-CN"/>
              </w:rPr>
              <w:t>4</w:t>
            </w:r>
            <w:r>
              <w:rPr>
                <w:rFonts w:hint="eastAsia" w:ascii="宋体" w:hAnsi="宋体" w:eastAsia="宋体" w:cs="宋体"/>
                <w:sz w:val="24"/>
                <w:szCs w:val="24"/>
              </w:rPr>
              <w:t>.5万元计算；达到5公分的每平方公里按</w:t>
            </w:r>
            <w:r>
              <w:rPr>
                <w:rFonts w:hint="eastAsia" w:ascii="宋体" w:hAnsi="宋体" w:eastAsia="宋体" w:cs="宋体"/>
                <w:sz w:val="24"/>
                <w:szCs w:val="24"/>
                <w:lang w:val="en-US" w:eastAsia="zh-CN"/>
              </w:rPr>
              <w:t>3.3</w:t>
            </w:r>
            <w:r>
              <w:rPr>
                <w:rFonts w:hint="eastAsia" w:ascii="宋体" w:hAnsi="宋体" w:eastAsia="宋体" w:cs="宋体"/>
                <w:sz w:val="24"/>
                <w:szCs w:val="24"/>
              </w:rPr>
              <w:t>万元计算。不足1平方公里按</w:t>
            </w:r>
            <w:r>
              <w:rPr>
                <w:rFonts w:hint="eastAsia" w:ascii="宋体" w:hAnsi="宋体" w:eastAsia="宋体" w:cs="宋体"/>
                <w:sz w:val="24"/>
                <w:szCs w:val="24"/>
                <w:lang w:val="en-US" w:eastAsia="zh-CN"/>
              </w:rPr>
              <w:t>40</w:t>
            </w:r>
            <w:r>
              <w:rPr>
                <w:rFonts w:hint="eastAsia" w:ascii="宋体" w:hAnsi="宋体" w:eastAsia="宋体" w:cs="宋体"/>
                <w:sz w:val="24"/>
                <w:szCs w:val="24"/>
              </w:rPr>
              <w:t>元/亩，不足100亩按100亩计算。线型工程按1.3系数计算。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31</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航摄视频</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每平方公里</w:t>
            </w:r>
            <w:r>
              <w:rPr>
                <w:rFonts w:hint="eastAsia" w:ascii="宋体" w:hAnsi="宋体" w:eastAsia="宋体" w:cs="宋体"/>
                <w:sz w:val="24"/>
                <w:szCs w:val="24"/>
                <w:lang w:val="en-US" w:eastAsia="zh-CN"/>
              </w:rPr>
              <w:t>9000</w:t>
            </w:r>
            <w:r>
              <w:rPr>
                <w:rFonts w:hint="eastAsia" w:ascii="宋体" w:hAnsi="宋体" w:eastAsia="宋体" w:cs="宋体"/>
                <w:sz w:val="24"/>
                <w:szCs w:val="24"/>
              </w:rPr>
              <w:t>元，1平方公里内按</w:t>
            </w:r>
            <w:r>
              <w:rPr>
                <w:rFonts w:hint="eastAsia" w:ascii="宋体" w:hAnsi="宋体" w:eastAsia="宋体" w:cs="宋体"/>
                <w:sz w:val="24"/>
                <w:szCs w:val="24"/>
                <w:lang w:val="en-US" w:eastAsia="zh-CN"/>
              </w:rPr>
              <w:t>12</w:t>
            </w:r>
            <w:r>
              <w:rPr>
                <w:rFonts w:hint="eastAsia" w:ascii="宋体" w:hAnsi="宋体" w:eastAsia="宋体" w:cs="宋体"/>
                <w:sz w:val="24"/>
                <w:szCs w:val="24"/>
              </w:rPr>
              <w:t>元/亩，不足200亩按200亩计算。线型工程按1.3系数计算。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32</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正</w:t>
            </w:r>
            <w:r>
              <w:rPr>
                <w:rFonts w:hint="eastAsia" w:ascii="宋体" w:hAnsi="宋体" w:eastAsia="宋体" w:cs="宋体"/>
                <w:sz w:val="24"/>
                <w:szCs w:val="24"/>
                <w:lang w:eastAsia="zh-CN"/>
              </w:rPr>
              <w:t>射</w:t>
            </w:r>
            <w:r>
              <w:rPr>
                <w:rFonts w:hint="eastAsia" w:ascii="宋体" w:hAnsi="宋体" w:eastAsia="宋体" w:cs="宋体"/>
                <w:sz w:val="24"/>
                <w:szCs w:val="24"/>
              </w:rPr>
              <w:t>影像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每平方公里</w:t>
            </w:r>
            <w:r>
              <w:rPr>
                <w:rFonts w:hint="eastAsia" w:ascii="宋体" w:hAnsi="宋体" w:eastAsia="宋体" w:cs="宋体"/>
                <w:sz w:val="24"/>
                <w:szCs w:val="24"/>
                <w:lang w:val="en-US" w:eastAsia="zh-CN"/>
              </w:rPr>
              <w:t>1</w:t>
            </w:r>
            <w:r>
              <w:rPr>
                <w:rFonts w:hint="eastAsia" w:ascii="宋体" w:hAnsi="宋体" w:eastAsia="宋体" w:cs="宋体"/>
                <w:sz w:val="24"/>
                <w:szCs w:val="24"/>
              </w:rPr>
              <w:t>.5万元，1平方公里内按</w:t>
            </w:r>
            <w:r>
              <w:rPr>
                <w:rFonts w:hint="eastAsia" w:ascii="宋体" w:hAnsi="宋体" w:eastAsia="宋体" w:cs="宋体"/>
                <w:sz w:val="24"/>
                <w:szCs w:val="24"/>
                <w:lang w:val="en-US" w:eastAsia="zh-CN"/>
              </w:rPr>
              <w:t>18</w:t>
            </w:r>
            <w:r>
              <w:rPr>
                <w:rFonts w:hint="eastAsia" w:ascii="宋体" w:hAnsi="宋体" w:eastAsia="宋体" w:cs="宋体"/>
                <w:sz w:val="24"/>
                <w:szCs w:val="24"/>
              </w:rPr>
              <w:t>元/亩，不足200亩按200亩计算。线型工程按1.3系数计算。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33</w:t>
            </w:r>
          </w:p>
        </w:tc>
        <w:tc>
          <w:tcPr>
            <w:tcW w:w="2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零星测量</w:t>
            </w:r>
          </w:p>
        </w:tc>
        <w:tc>
          <w:tcPr>
            <w:tcW w:w="6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1450</w:t>
            </w:r>
            <w:r>
              <w:rPr>
                <w:rFonts w:hint="eastAsia" w:ascii="宋体" w:hAnsi="宋体" w:eastAsia="宋体" w:cs="宋体"/>
                <w:sz w:val="24"/>
                <w:szCs w:val="24"/>
              </w:rPr>
              <w:t>元/组日</w:t>
            </w:r>
          </w:p>
        </w:tc>
      </w:tr>
    </w:tbl>
    <w:p>
      <w:pPr>
        <w:snapToGrid w:val="0"/>
        <w:spacing w:line="360" w:lineRule="auto"/>
        <w:ind w:firstLine="482" w:firstLineChars="200"/>
        <w:jc w:val="left"/>
        <w:rPr>
          <w:rFonts w:ascii="宋体" w:hAnsi="宋体" w:cs="宋体"/>
          <w:b/>
          <w:bCs/>
          <w:sz w:val="24"/>
          <w:lang w:val="zh-CN"/>
        </w:rPr>
      </w:pPr>
      <w:r>
        <w:rPr>
          <w:rFonts w:hint="eastAsia" w:ascii="宋体" w:hAnsi="宋体" w:cs="宋体"/>
          <w:b/>
          <w:bCs/>
          <w:sz w:val="24"/>
          <w:lang w:val="en-US" w:eastAsia="zh-CN"/>
        </w:rPr>
        <w:t>3、</w:t>
      </w:r>
      <w:r>
        <w:rPr>
          <w:rFonts w:hint="eastAsia" w:ascii="宋体" w:hAnsi="宋体" w:cs="宋体"/>
          <w:b/>
          <w:bCs/>
          <w:sz w:val="24"/>
          <w:lang w:val="zh-CN"/>
        </w:rPr>
        <w:t>本项目单价最高限价为</w:t>
      </w:r>
      <w:r>
        <w:rPr>
          <w:rFonts w:hint="eastAsia" w:ascii="宋体" w:hAnsi="宋体" w:cs="宋体"/>
          <w:b/>
          <w:bCs/>
          <w:sz w:val="24"/>
          <w:lang w:val="zh-CN" w:eastAsia="zh-CN"/>
        </w:rPr>
        <w:t>余财政〔2018〕24号文件关于规范余杭区政府投资项目中介服务付费限额标准的通知附件6“测绘工程付费基价最高控制费率标准”的100%</w:t>
      </w:r>
      <w:r>
        <w:rPr>
          <w:rFonts w:ascii="宋体" w:hAnsi="宋体" w:cs="宋体"/>
          <w:b/>
          <w:bCs/>
          <w:sz w:val="24"/>
          <w:lang w:val="zh-CN"/>
        </w:rPr>
        <w:t>。</w:t>
      </w:r>
      <w:r>
        <w:rPr>
          <w:rFonts w:hint="eastAsia" w:ascii="宋体" w:hAnsi="宋体" w:cs="宋体"/>
          <w:b/>
          <w:bCs/>
          <w:sz w:val="24"/>
          <w:lang w:val="en-US" w:eastAsia="zh-CN"/>
        </w:rPr>
        <w:t>投标报价</w:t>
      </w:r>
      <w:r>
        <w:rPr>
          <w:rFonts w:hint="eastAsia" w:ascii="宋体" w:hAnsi="宋体" w:cs="宋体"/>
          <w:b/>
          <w:bCs/>
          <w:sz w:val="24"/>
          <w:lang w:val="zh-CN"/>
        </w:rPr>
        <w:t>最多保留到小数点后2位，若超出2位，视为投标文件含有采购人不能接受的附加条件的，投标无效。例如投标单位报价</w:t>
      </w:r>
      <w:r>
        <w:rPr>
          <w:rFonts w:hint="eastAsia" w:ascii="宋体" w:hAnsi="宋体" w:cs="宋体"/>
          <w:b/>
          <w:bCs/>
          <w:sz w:val="24"/>
          <w:lang w:val="en-US" w:eastAsia="zh-CN"/>
        </w:rPr>
        <w:t>60</w:t>
      </w:r>
      <w:r>
        <w:rPr>
          <w:rFonts w:hint="eastAsia" w:ascii="宋体" w:hAnsi="宋体" w:cs="宋体"/>
          <w:b/>
          <w:bCs/>
          <w:sz w:val="24"/>
          <w:lang w:val="zh-CN"/>
        </w:rPr>
        <w:t>.33</w:t>
      </w:r>
      <w:r>
        <w:rPr>
          <w:rFonts w:hint="eastAsia" w:ascii="宋体" w:hAnsi="宋体" w:cs="宋体"/>
          <w:b/>
          <w:bCs/>
          <w:sz w:val="24"/>
          <w:lang w:val="en-US" w:eastAsia="zh-CN"/>
        </w:rPr>
        <w:t>7</w:t>
      </w:r>
      <w:r>
        <w:rPr>
          <w:rFonts w:hint="eastAsia" w:ascii="宋体" w:hAnsi="宋体" w:cs="宋体"/>
          <w:b/>
          <w:bCs/>
          <w:sz w:val="24"/>
          <w:lang w:val="zh-CN"/>
        </w:rPr>
        <w:t>%，其投标报价无效。</w:t>
      </w:r>
    </w:p>
    <w:p>
      <w:pPr>
        <w:spacing w:line="360" w:lineRule="auto"/>
        <w:jc w:val="both"/>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3241"/>
      <w:bookmarkEnd w:id="29"/>
      <w:bookmarkStart w:id="30" w:name="_Toc184308104"/>
      <w:bookmarkEnd w:id="30"/>
      <w:bookmarkStart w:id="31" w:name="_Toc184310308"/>
      <w:bookmarkEnd w:id="31"/>
      <w:bookmarkStart w:id="32" w:name="_Toc184312130"/>
      <w:bookmarkEnd w:id="32"/>
      <w:bookmarkStart w:id="33" w:name="_Toc184314475"/>
      <w:bookmarkEnd w:id="33"/>
      <w:bookmarkStart w:id="34" w:name="_Toc184312096"/>
      <w:bookmarkEnd w:id="34"/>
      <w:bookmarkStart w:id="35" w:name="_Toc184314458"/>
      <w:bookmarkEnd w:id="35"/>
      <w:bookmarkStart w:id="36" w:name="_Toc184313263"/>
      <w:bookmarkEnd w:id="36"/>
      <w:bookmarkStart w:id="37" w:name="_Toc184313298"/>
      <w:bookmarkEnd w:id="37"/>
      <w:bookmarkStart w:id="38" w:name="_Toc184308098"/>
      <w:bookmarkEnd w:id="38"/>
      <w:bookmarkStart w:id="39" w:name="_Toc184313248"/>
      <w:bookmarkEnd w:id="39"/>
      <w:bookmarkStart w:id="40" w:name="_Toc184314446"/>
      <w:bookmarkEnd w:id="40"/>
      <w:bookmarkStart w:id="41" w:name="_Toc184313285"/>
      <w:bookmarkEnd w:id="41"/>
      <w:bookmarkStart w:id="42" w:name="_Toc184308087"/>
      <w:bookmarkEnd w:id="42"/>
      <w:bookmarkStart w:id="43" w:name="_Toc184312136"/>
      <w:bookmarkEnd w:id="43"/>
      <w:bookmarkStart w:id="44" w:name="_Toc184310305"/>
      <w:bookmarkEnd w:id="44"/>
      <w:bookmarkStart w:id="45" w:name="_Toc184312119"/>
      <w:bookmarkEnd w:id="45"/>
      <w:bookmarkStart w:id="46" w:name="_Toc184308055"/>
      <w:bookmarkEnd w:id="46"/>
      <w:bookmarkStart w:id="47" w:name="_Toc184312088"/>
      <w:bookmarkEnd w:id="47"/>
      <w:bookmarkStart w:id="48" w:name="_Toc184308103"/>
      <w:bookmarkEnd w:id="48"/>
      <w:bookmarkStart w:id="49" w:name="_Toc184312078"/>
      <w:bookmarkEnd w:id="49"/>
      <w:bookmarkStart w:id="50" w:name="_Toc184314444"/>
      <w:bookmarkEnd w:id="50"/>
      <w:bookmarkStart w:id="51" w:name="_Toc184314439"/>
      <w:bookmarkEnd w:id="51"/>
      <w:bookmarkStart w:id="52" w:name="_Toc184308046"/>
      <w:bookmarkEnd w:id="52"/>
      <w:bookmarkStart w:id="53" w:name="_Toc184313246"/>
      <w:bookmarkEnd w:id="53"/>
      <w:bookmarkStart w:id="54" w:name="_Toc184313273"/>
      <w:bookmarkEnd w:id="54"/>
      <w:bookmarkStart w:id="55" w:name="_Toc184308048"/>
      <w:bookmarkEnd w:id="55"/>
      <w:bookmarkStart w:id="56" w:name="_Toc184312112"/>
      <w:bookmarkEnd w:id="56"/>
      <w:bookmarkStart w:id="57" w:name="_Toc184312091"/>
      <w:bookmarkEnd w:id="57"/>
      <w:bookmarkStart w:id="58" w:name="_Toc184308040"/>
      <w:bookmarkEnd w:id="58"/>
      <w:bookmarkStart w:id="59" w:name="_Toc184310286"/>
      <w:bookmarkEnd w:id="59"/>
      <w:bookmarkStart w:id="60" w:name="_Toc184308064"/>
      <w:bookmarkEnd w:id="60"/>
      <w:bookmarkStart w:id="61" w:name="_Toc184314423"/>
      <w:bookmarkEnd w:id="61"/>
      <w:bookmarkStart w:id="62" w:name="_Toc184310325"/>
      <w:bookmarkEnd w:id="62"/>
      <w:bookmarkStart w:id="63" w:name="_Toc184312137"/>
      <w:bookmarkEnd w:id="63"/>
      <w:bookmarkStart w:id="64" w:name="_Toc184310316"/>
      <w:bookmarkEnd w:id="64"/>
      <w:bookmarkStart w:id="65" w:name="_Toc184312068"/>
      <w:bookmarkEnd w:id="65"/>
      <w:bookmarkStart w:id="66" w:name="_Toc184312076"/>
      <w:bookmarkEnd w:id="66"/>
      <w:bookmarkStart w:id="67" w:name="_Toc184312087"/>
      <w:bookmarkEnd w:id="67"/>
      <w:bookmarkStart w:id="68" w:name="_Toc184314443"/>
      <w:bookmarkEnd w:id="68"/>
      <w:bookmarkStart w:id="69" w:name="_Toc184310312"/>
      <w:bookmarkEnd w:id="69"/>
      <w:bookmarkStart w:id="70" w:name="_Toc184312077"/>
      <w:bookmarkEnd w:id="70"/>
      <w:bookmarkStart w:id="71" w:name="_Toc184312073"/>
      <w:bookmarkEnd w:id="71"/>
      <w:bookmarkStart w:id="72" w:name="_Toc184314459"/>
      <w:bookmarkEnd w:id="72"/>
      <w:bookmarkStart w:id="73" w:name="_Toc184312134"/>
      <w:bookmarkEnd w:id="73"/>
      <w:bookmarkStart w:id="74" w:name="_Toc184312079"/>
      <w:bookmarkEnd w:id="74"/>
      <w:bookmarkStart w:id="75" w:name="_Toc184308090"/>
      <w:bookmarkEnd w:id="75"/>
      <w:bookmarkStart w:id="76" w:name="_Toc184310299"/>
      <w:bookmarkEnd w:id="76"/>
      <w:bookmarkStart w:id="77" w:name="_Toc184310318"/>
      <w:bookmarkEnd w:id="77"/>
      <w:bookmarkStart w:id="78" w:name="_Toc184308068"/>
      <w:bookmarkEnd w:id="78"/>
      <w:bookmarkStart w:id="79" w:name="_Toc184313301"/>
      <w:bookmarkEnd w:id="79"/>
      <w:bookmarkStart w:id="80" w:name="_Toc184312138"/>
      <w:bookmarkEnd w:id="80"/>
      <w:bookmarkStart w:id="81" w:name="_Toc184312083"/>
      <w:bookmarkEnd w:id="81"/>
      <w:bookmarkStart w:id="82" w:name="_Toc184312093"/>
      <w:bookmarkEnd w:id="82"/>
      <w:bookmarkStart w:id="83" w:name="_Toc184314421"/>
      <w:bookmarkEnd w:id="83"/>
      <w:bookmarkStart w:id="84" w:name="_Toc184314465"/>
      <w:bookmarkEnd w:id="84"/>
      <w:bookmarkStart w:id="85" w:name="_Toc184310297"/>
      <w:bookmarkEnd w:id="85"/>
      <w:bookmarkStart w:id="86" w:name="_Toc184308044"/>
      <w:bookmarkEnd w:id="86"/>
      <w:bookmarkStart w:id="87" w:name="_Toc184308051"/>
      <w:bookmarkEnd w:id="87"/>
      <w:bookmarkStart w:id="88" w:name="_Toc184313256"/>
      <w:bookmarkEnd w:id="88"/>
      <w:bookmarkStart w:id="89" w:name="_Toc184313282"/>
      <w:bookmarkEnd w:id="89"/>
      <w:bookmarkStart w:id="90" w:name="_Toc184312132"/>
      <w:bookmarkEnd w:id="90"/>
      <w:bookmarkStart w:id="91" w:name="_Toc184314411"/>
      <w:bookmarkEnd w:id="91"/>
      <w:bookmarkStart w:id="92" w:name="_Toc184308037"/>
      <w:bookmarkEnd w:id="92"/>
      <w:bookmarkStart w:id="93" w:name="_Toc184308088"/>
      <w:bookmarkEnd w:id="93"/>
      <w:bookmarkStart w:id="94" w:name="_Toc184312108"/>
      <w:bookmarkEnd w:id="94"/>
      <w:bookmarkStart w:id="95" w:name="_Toc184308039"/>
      <w:bookmarkEnd w:id="95"/>
      <w:bookmarkStart w:id="96" w:name="_Toc184314473"/>
      <w:bookmarkEnd w:id="96"/>
      <w:bookmarkStart w:id="97" w:name="_Toc184310341"/>
      <w:bookmarkEnd w:id="97"/>
      <w:bookmarkStart w:id="98" w:name="_Toc184313277"/>
      <w:bookmarkEnd w:id="98"/>
      <w:bookmarkStart w:id="99" w:name="_Toc184308086"/>
      <w:bookmarkEnd w:id="99"/>
      <w:bookmarkStart w:id="100" w:name="_Toc184314432"/>
      <w:bookmarkEnd w:id="100"/>
      <w:bookmarkStart w:id="101" w:name="_Toc184314472"/>
      <w:bookmarkEnd w:id="101"/>
      <w:bookmarkStart w:id="102" w:name="_Toc184310304"/>
      <w:bookmarkEnd w:id="102"/>
      <w:bookmarkStart w:id="103" w:name="_Toc184314414"/>
      <w:bookmarkEnd w:id="103"/>
      <w:bookmarkStart w:id="104" w:name="_Toc184312113"/>
      <w:bookmarkEnd w:id="104"/>
      <w:bookmarkStart w:id="105" w:name="_Toc184314468"/>
      <w:bookmarkEnd w:id="105"/>
      <w:bookmarkStart w:id="106" w:name="_Toc184308049"/>
      <w:bookmarkEnd w:id="106"/>
      <w:bookmarkStart w:id="107" w:name="_Toc184310324"/>
      <w:bookmarkEnd w:id="107"/>
      <w:bookmarkStart w:id="108" w:name="_Toc184310319"/>
      <w:bookmarkEnd w:id="108"/>
      <w:bookmarkStart w:id="109" w:name="_Toc184313244"/>
      <w:bookmarkEnd w:id="109"/>
      <w:bookmarkStart w:id="110" w:name="_Toc184312139"/>
      <w:bookmarkEnd w:id="110"/>
      <w:bookmarkStart w:id="111" w:name="_Toc184312117"/>
      <w:bookmarkEnd w:id="111"/>
      <w:bookmarkStart w:id="112" w:name="_Toc184314453"/>
      <w:bookmarkEnd w:id="112"/>
      <w:bookmarkStart w:id="113" w:name="_Toc184310331"/>
      <w:bookmarkEnd w:id="113"/>
      <w:bookmarkStart w:id="114" w:name="_Toc184310296"/>
      <w:bookmarkEnd w:id="114"/>
      <w:bookmarkStart w:id="115" w:name="_Toc184308100"/>
      <w:bookmarkEnd w:id="115"/>
      <w:bookmarkStart w:id="116" w:name="_Toc184313272"/>
      <w:bookmarkEnd w:id="116"/>
      <w:bookmarkStart w:id="117" w:name="_Toc184308091"/>
      <w:bookmarkEnd w:id="117"/>
      <w:bookmarkStart w:id="118" w:name="_Toc184314419"/>
      <w:bookmarkEnd w:id="118"/>
      <w:bookmarkStart w:id="119" w:name="_Toc184310317"/>
      <w:bookmarkEnd w:id="119"/>
      <w:bookmarkStart w:id="120" w:name="_Toc184312074"/>
      <w:bookmarkEnd w:id="120"/>
      <w:bookmarkStart w:id="121" w:name="_Toc184310283"/>
      <w:bookmarkEnd w:id="121"/>
      <w:bookmarkStart w:id="122" w:name="_Toc184313265"/>
      <w:bookmarkEnd w:id="122"/>
      <w:bookmarkStart w:id="123" w:name="_Toc184312104"/>
      <w:bookmarkEnd w:id="123"/>
      <w:bookmarkStart w:id="124" w:name="_Toc184314420"/>
      <w:bookmarkEnd w:id="124"/>
      <w:bookmarkStart w:id="125" w:name="_Toc184313306"/>
      <w:bookmarkEnd w:id="125"/>
      <w:bookmarkStart w:id="126" w:name="_Toc184308041"/>
      <w:bookmarkEnd w:id="126"/>
      <w:bookmarkStart w:id="127" w:name="_Toc184312081"/>
      <w:bookmarkEnd w:id="127"/>
      <w:bookmarkStart w:id="128" w:name="_Toc184312085"/>
      <w:bookmarkEnd w:id="128"/>
      <w:bookmarkStart w:id="129" w:name="_Toc184310272"/>
      <w:bookmarkEnd w:id="129"/>
      <w:bookmarkStart w:id="130" w:name="_Toc184312075"/>
      <w:bookmarkEnd w:id="130"/>
      <w:bookmarkStart w:id="131" w:name="_Toc184310311"/>
      <w:bookmarkEnd w:id="131"/>
      <w:bookmarkStart w:id="132" w:name="_Toc184313264"/>
      <w:bookmarkEnd w:id="132"/>
      <w:bookmarkStart w:id="133" w:name="_Toc184314462"/>
      <w:bookmarkEnd w:id="133"/>
      <w:bookmarkStart w:id="134" w:name="_Toc184310301"/>
      <w:bookmarkEnd w:id="134"/>
      <w:bookmarkStart w:id="135" w:name="_Toc184310285"/>
      <w:bookmarkEnd w:id="135"/>
      <w:bookmarkStart w:id="136" w:name="_Toc184312067"/>
      <w:bookmarkEnd w:id="136"/>
      <w:bookmarkStart w:id="137" w:name="_Toc184312102"/>
      <w:bookmarkEnd w:id="137"/>
      <w:bookmarkStart w:id="138" w:name="_Toc184313274"/>
      <w:bookmarkEnd w:id="138"/>
      <w:bookmarkStart w:id="139" w:name="_Toc184313262"/>
      <w:bookmarkEnd w:id="139"/>
      <w:bookmarkStart w:id="140" w:name="_Toc184314478"/>
      <w:bookmarkEnd w:id="140"/>
      <w:bookmarkStart w:id="141" w:name="_Toc184310287"/>
      <w:bookmarkEnd w:id="141"/>
      <w:bookmarkStart w:id="142" w:name="_Toc184310275"/>
      <w:bookmarkEnd w:id="142"/>
      <w:bookmarkStart w:id="143" w:name="_Toc184310337"/>
      <w:bookmarkEnd w:id="143"/>
      <w:bookmarkStart w:id="144" w:name="_Toc184314482"/>
      <w:bookmarkEnd w:id="144"/>
      <w:bookmarkStart w:id="145" w:name="_Toc184314474"/>
      <w:bookmarkEnd w:id="145"/>
      <w:bookmarkStart w:id="146" w:name="_Toc184313238"/>
      <w:bookmarkEnd w:id="146"/>
      <w:bookmarkStart w:id="147" w:name="_Toc184314431"/>
      <w:bookmarkEnd w:id="147"/>
      <w:bookmarkStart w:id="148" w:name="_Toc184314449"/>
      <w:bookmarkEnd w:id="148"/>
      <w:bookmarkStart w:id="149" w:name="_Toc184312099"/>
      <w:bookmarkEnd w:id="149"/>
      <w:bookmarkStart w:id="150" w:name="_Toc184312106"/>
      <w:bookmarkEnd w:id="150"/>
      <w:bookmarkStart w:id="151" w:name="_Toc184313239"/>
      <w:bookmarkEnd w:id="151"/>
      <w:bookmarkStart w:id="152" w:name="_Toc184308081"/>
      <w:bookmarkEnd w:id="152"/>
      <w:bookmarkStart w:id="153" w:name="_Toc184314415"/>
      <w:bookmarkEnd w:id="153"/>
      <w:bookmarkStart w:id="154" w:name="_Toc184310323"/>
      <w:bookmarkEnd w:id="154"/>
      <w:bookmarkStart w:id="155" w:name="_Toc184310328"/>
      <w:bookmarkEnd w:id="155"/>
      <w:bookmarkStart w:id="156" w:name="_Toc184308108"/>
      <w:bookmarkEnd w:id="156"/>
      <w:bookmarkStart w:id="157" w:name="_Toc184310284"/>
      <w:bookmarkEnd w:id="157"/>
      <w:bookmarkStart w:id="158" w:name="_Toc184312089"/>
      <w:bookmarkEnd w:id="158"/>
      <w:bookmarkStart w:id="159" w:name="_Toc184314428"/>
      <w:bookmarkEnd w:id="159"/>
      <w:bookmarkStart w:id="160" w:name="_Toc184308096"/>
      <w:bookmarkEnd w:id="160"/>
      <w:bookmarkStart w:id="161" w:name="_Toc184312082"/>
      <w:bookmarkEnd w:id="161"/>
      <w:bookmarkStart w:id="162" w:name="_Toc184312095"/>
      <w:bookmarkEnd w:id="162"/>
      <w:bookmarkStart w:id="163" w:name="_Toc184313299"/>
      <w:bookmarkEnd w:id="163"/>
      <w:bookmarkStart w:id="164" w:name="_Toc184314418"/>
      <w:bookmarkEnd w:id="164"/>
      <w:bookmarkStart w:id="165" w:name="_Toc184308106"/>
      <w:bookmarkEnd w:id="165"/>
      <w:bookmarkStart w:id="166" w:name="_Toc184308089"/>
      <w:bookmarkEnd w:id="166"/>
      <w:bookmarkStart w:id="167" w:name="_Toc184310279"/>
      <w:bookmarkEnd w:id="167"/>
      <w:bookmarkStart w:id="168" w:name="_Toc184314417"/>
      <w:bookmarkEnd w:id="168"/>
      <w:bookmarkStart w:id="169" w:name="_Toc184308094"/>
      <w:bookmarkEnd w:id="169"/>
      <w:bookmarkStart w:id="170" w:name="_Toc184312092"/>
      <w:bookmarkEnd w:id="170"/>
      <w:bookmarkStart w:id="171" w:name="_Toc184312111"/>
      <w:bookmarkEnd w:id="171"/>
      <w:bookmarkStart w:id="172" w:name="_Toc184314433"/>
      <w:bookmarkEnd w:id="172"/>
      <w:bookmarkStart w:id="173" w:name="_Toc184314450"/>
      <w:bookmarkEnd w:id="173"/>
      <w:bookmarkStart w:id="174" w:name="_Toc184308066"/>
      <w:bookmarkEnd w:id="174"/>
      <w:bookmarkStart w:id="175" w:name="_Toc184314461"/>
      <w:bookmarkEnd w:id="175"/>
      <w:bookmarkStart w:id="176" w:name="_Toc184308062"/>
      <w:bookmarkEnd w:id="176"/>
      <w:bookmarkStart w:id="177" w:name="_Toc184312121"/>
      <w:bookmarkEnd w:id="177"/>
      <w:bookmarkStart w:id="178" w:name="_Toc184310290"/>
      <w:bookmarkEnd w:id="178"/>
      <w:bookmarkStart w:id="179" w:name="_Toc184312071"/>
      <w:bookmarkEnd w:id="179"/>
      <w:bookmarkStart w:id="180" w:name="_Toc184314463"/>
      <w:bookmarkEnd w:id="180"/>
      <w:bookmarkStart w:id="181" w:name="_Toc184313295"/>
      <w:bookmarkEnd w:id="181"/>
      <w:bookmarkStart w:id="182" w:name="_Toc184308079"/>
      <w:bookmarkEnd w:id="182"/>
      <w:bookmarkStart w:id="183" w:name="_Toc184310274"/>
      <w:bookmarkEnd w:id="183"/>
      <w:bookmarkStart w:id="184" w:name="_Toc184313267"/>
      <w:bookmarkEnd w:id="184"/>
      <w:bookmarkStart w:id="185" w:name="_Toc184308065"/>
      <w:bookmarkEnd w:id="185"/>
      <w:bookmarkStart w:id="186" w:name="_Toc184308043"/>
      <w:bookmarkEnd w:id="186"/>
      <w:bookmarkStart w:id="187" w:name="_Toc184313261"/>
      <w:bookmarkEnd w:id="187"/>
      <w:bookmarkStart w:id="188" w:name="_Toc184313245"/>
      <w:bookmarkEnd w:id="188"/>
      <w:bookmarkStart w:id="189" w:name="_Toc184310289"/>
      <w:bookmarkEnd w:id="189"/>
      <w:bookmarkStart w:id="190" w:name="_Toc184314457"/>
      <w:bookmarkEnd w:id="190"/>
      <w:bookmarkStart w:id="191" w:name="_Toc184313308"/>
      <w:bookmarkEnd w:id="191"/>
      <w:bookmarkStart w:id="192" w:name="_Toc184312084"/>
      <w:bookmarkEnd w:id="192"/>
      <w:bookmarkStart w:id="193" w:name="_Toc184313254"/>
      <w:bookmarkEnd w:id="193"/>
      <w:bookmarkStart w:id="194" w:name="_Toc184314416"/>
      <w:bookmarkEnd w:id="194"/>
      <w:bookmarkStart w:id="195" w:name="_Toc184312100"/>
      <w:bookmarkEnd w:id="195"/>
      <w:bookmarkStart w:id="196" w:name="_Toc184314445"/>
      <w:bookmarkEnd w:id="196"/>
      <w:bookmarkStart w:id="197" w:name="_Toc184313257"/>
      <w:bookmarkEnd w:id="197"/>
      <w:bookmarkStart w:id="198" w:name="_Toc184308042"/>
      <w:bookmarkEnd w:id="198"/>
      <w:bookmarkStart w:id="199" w:name="_Toc184313270"/>
      <w:bookmarkEnd w:id="199"/>
      <w:bookmarkStart w:id="200" w:name="_Toc184314440"/>
      <w:bookmarkEnd w:id="200"/>
      <w:bookmarkStart w:id="201" w:name="_Toc184314447"/>
      <w:bookmarkEnd w:id="201"/>
      <w:bookmarkStart w:id="202" w:name="_Toc184312127"/>
      <w:bookmarkEnd w:id="202"/>
      <w:bookmarkStart w:id="203" w:name="_Toc184310291"/>
      <w:bookmarkEnd w:id="203"/>
      <w:bookmarkStart w:id="204" w:name="_Toc184310303"/>
      <w:bookmarkEnd w:id="204"/>
      <w:bookmarkStart w:id="205" w:name="_Toc184314470"/>
      <w:bookmarkEnd w:id="205"/>
      <w:bookmarkStart w:id="206" w:name="_Toc184308105"/>
      <w:bookmarkEnd w:id="206"/>
      <w:bookmarkStart w:id="207" w:name="_Toc184310335"/>
      <w:bookmarkEnd w:id="207"/>
      <w:bookmarkStart w:id="208" w:name="_Toc184310344"/>
      <w:bookmarkEnd w:id="208"/>
      <w:bookmarkStart w:id="209" w:name="_Toc184313266"/>
      <w:bookmarkEnd w:id="209"/>
      <w:bookmarkStart w:id="210" w:name="_Toc184308061"/>
      <w:bookmarkEnd w:id="210"/>
      <w:bookmarkStart w:id="211" w:name="_Toc184312086"/>
      <w:bookmarkEnd w:id="211"/>
      <w:bookmarkStart w:id="212" w:name="_Toc184314460"/>
      <w:bookmarkEnd w:id="212"/>
      <w:bookmarkStart w:id="213" w:name="_Toc184310277"/>
      <w:bookmarkEnd w:id="213"/>
      <w:bookmarkStart w:id="214" w:name="_Toc184313243"/>
      <w:bookmarkEnd w:id="214"/>
      <w:bookmarkStart w:id="215" w:name="_Toc184308059"/>
      <w:bookmarkEnd w:id="215"/>
      <w:bookmarkStart w:id="216" w:name="_Toc184310276"/>
      <w:bookmarkEnd w:id="216"/>
      <w:bookmarkStart w:id="217" w:name="_Toc184314438"/>
      <w:bookmarkEnd w:id="217"/>
      <w:bookmarkStart w:id="218" w:name="_Toc184314467"/>
      <w:bookmarkEnd w:id="218"/>
      <w:bookmarkStart w:id="219" w:name="_Toc184313294"/>
      <w:bookmarkEnd w:id="219"/>
      <w:bookmarkStart w:id="220" w:name="_Toc184312133"/>
      <w:bookmarkEnd w:id="220"/>
      <w:bookmarkStart w:id="221" w:name="_Toc184313278"/>
      <w:bookmarkEnd w:id="221"/>
      <w:bookmarkStart w:id="222" w:name="_Toc184313259"/>
      <w:bookmarkEnd w:id="222"/>
      <w:bookmarkStart w:id="223" w:name="_Toc184312123"/>
      <w:bookmarkEnd w:id="223"/>
      <w:bookmarkStart w:id="224" w:name="_Toc184312129"/>
      <w:bookmarkEnd w:id="224"/>
      <w:bookmarkStart w:id="225" w:name="_Toc184312097"/>
      <w:bookmarkEnd w:id="225"/>
      <w:bookmarkStart w:id="226" w:name="_Toc184308071"/>
      <w:bookmarkEnd w:id="226"/>
      <w:bookmarkStart w:id="227" w:name="_Toc184310326"/>
      <w:bookmarkEnd w:id="227"/>
      <w:bookmarkStart w:id="228" w:name="_Toc184308038"/>
      <w:bookmarkEnd w:id="228"/>
      <w:bookmarkStart w:id="229" w:name="_Toc184310342"/>
      <w:bookmarkEnd w:id="229"/>
      <w:bookmarkStart w:id="230" w:name="_Toc184310339"/>
      <w:bookmarkEnd w:id="230"/>
      <w:bookmarkStart w:id="231" w:name="_Toc184314442"/>
      <w:bookmarkEnd w:id="231"/>
      <w:bookmarkStart w:id="232" w:name="_Toc184314477"/>
      <w:bookmarkEnd w:id="232"/>
      <w:bookmarkStart w:id="233" w:name="_Toc184308083"/>
      <w:bookmarkEnd w:id="233"/>
      <w:bookmarkStart w:id="234" w:name="_Toc184314479"/>
      <w:bookmarkEnd w:id="234"/>
      <w:bookmarkStart w:id="235" w:name="_Toc184308054"/>
      <w:bookmarkEnd w:id="235"/>
      <w:bookmarkStart w:id="236" w:name="_Toc184314480"/>
      <w:bookmarkEnd w:id="236"/>
      <w:bookmarkStart w:id="237" w:name="_Toc184310333"/>
      <w:bookmarkEnd w:id="237"/>
      <w:bookmarkStart w:id="238" w:name="_Toc184308057"/>
      <w:bookmarkEnd w:id="238"/>
      <w:bookmarkStart w:id="239" w:name="_Toc184312120"/>
      <w:bookmarkEnd w:id="239"/>
      <w:bookmarkStart w:id="240" w:name="_Toc184310298"/>
      <w:bookmarkEnd w:id="240"/>
      <w:bookmarkStart w:id="241" w:name="_Toc184314454"/>
      <w:bookmarkEnd w:id="241"/>
      <w:bookmarkStart w:id="242" w:name="_Toc184312122"/>
      <w:bookmarkEnd w:id="242"/>
      <w:bookmarkStart w:id="243" w:name="_Toc184313255"/>
      <w:bookmarkEnd w:id="243"/>
      <w:bookmarkStart w:id="244" w:name="_Toc184312126"/>
      <w:bookmarkEnd w:id="244"/>
      <w:bookmarkStart w:id="245" w:name="_Toc184312072"/>
      <w:bookmarkEnd w:id="245"/>
      <w:bookmarkStart w:id="246" w:name="_Toc184312131"/>
      <w:bookmarkEnd w:id="246"/>
      <w:bookmarkStart w:id="247" w:name="_Toc184308060"/>
      <w:bookmarkEnd w:id="247"/>
      <w:bookmarkStart w:id="248" w:name="_Toc184313296"/>
      <w:bookmarkEnd w:id="248"/>
      <w:bookmarkStart w:id="249" w:name="_Toc184310278"/>
      <w:bookmarkEnd w:id="249"/>
      <w:bookmarkStart w:id="250" w:name="_Toc184314455"/>
      <w:bookmarkEnd w:id="250"/>
      <w:bookmarkStart w:id="251" w:name="_Toc184313268"/>
      <w:bookmarkEnd w:id="251"/>
      <w:bookmarkStart w:id="252" w:name="_Toc184312090"/>
      <w:bookmarkEnd w:id="252"/>
      <w:bookmarkStart w:id="253" w:name="_Toc184308058"/>
      <w:bookmarkEnd w:id="253"/>
      <w:bookmarkStart w:id="254" w:name="_Toc184310338"/>
      <w:bookmarkEnd w:id="254"/>
      <w:bookmarkStart w:id="255" w:name="_Toc184314425"/>
      <w:bookmarkEnd w:id="255"/>
      <w:bookmarkStart w:id="256" w:name="_Toc184312110"/>
      <w:bookmarkEnd w:id="256"/>
      <w:bookmarkStart w:id="257" w:name="_Toc184313260"/>
      <w:bookmarkEnd w:id="257"/>
      <w:bookmarkStart w:id="258" w:name="_Toc184310294"/>
      <w:bookmarkEnd w:id="258"/>
      <w:bookmarkStart w:id="259" w:name="_Toc184308095"/>
      <w:bookmarkEnd w:id="259"/>
      <w:bookmarkStart w:id="260" w:name="_Toc184308067"/>
      <w:bookmarkEnd w:id="260"/>
      <w:bookmarkStart w:id="261" w:name="_Toc184310329"/>
      <w:bookmarkEnd w:id="261"/>
      <w:bookmarkStart w:id="262" w:name="_Toc184314481"/>
      <w:bookmarkEnd w:id="262"/>
      <w:bookmarkStart w:id="263" w:name="_Toc184310281"/>
      <w:bookmarkEnd w:id="263"/>
      <w:bookmarkStart w:id="264" w:name="_Toc184314464"/>
      <w:bookmarkEnd w:id="264"/>
      <w:bookmarkStart w:id="265" w:name="_Toc184313289"/>
      <w:bookmarkEnd w:id="265"/>
      <w:bookmarkStart w:id="266" w:name="_Toc184308107"/>
      <w:bookmarkEnd w:id="266"/>
      <w:bookmarkStart w:id="267" w:name="_Toc184314410"/>
      <w:bookmarkEnd w:id="267"/>
      <w:bookmarkStart w:id="268" w:name="_Toc184308075"/>
      <w:bookmarkEnd w:id="268"/>
      <w:bookmarkStart w:id="269" w:name="_Toc184312098"/>
      <w:bookmarkEnd w:id="269"/>
      <w:bookmarkStart w:id="270" w:name="_Toc184308092"/>
      <w:bookmarkEnd w:id="270"/>
      <w:bookmarkStart w:id="271" w:name="_Toc184308069"/>
      <w:bookmarkEnd w:id="271"/>
      <w:bookmarkStart w:id="272" w:name="_Toc184314436"/>
      <w:bookmarkEnd w:id="272"/>
      <w:bookmarkStart w:id="273" w:name="_Toc184310307"/>
      <w:bookmarkEnd w:id="273"/>
      <w:bookmarkStart w:id="274" w:name="_Toc184313280"/>
      <w:bookmarkEnd w:id="274"/>
      <w:bookmarkStart w:id="275" w:name="_Toc184310309"/>
      <w:bookmarkEnd w:id="275"/>
      <w:bookmarkStart w:id="276" w:name="_Toc184313250"/>
      <w:bookmarkEnd w:id="276"/>
      <w:bookmarkStart w:id="277" w:name="_Toc184313247"/>
      <w:bookmarkEnd w:id="277"/>
      <w:bookmarkStart w:id="278" w:name="_Toc184310280"/>
      <w:bookmarkEnd w:id="278"/>
      <w:bookmarkStart w:id="279" w:name="_Toc184314437"/>
      <w:bookmarkEnd w:id="279"/>
      <w:bookmarkStart w:id="280" w:name="_Toc184310327"/>
      <w:bookmarkEnd w:id="280"/>
      <w:bookmarkStart w:id="281" w:name="_Toc184313293"/>
      <w:bookmarkEnd w:id="281"/>
      <w:bookmarkStart w:id="282" w:name="_Toc184310334"/>
      <w:bookmarkEnd w:id="282"/>
      <w:bookmarkStart w:id="283" w:name="_Toc184310273"/>
      <w:bookmarkEnd w:id="283"/>
      <w:bookmarkStart w:id="284" w:name="_Toc184308056"/>
      <w:bookmarkEnd w:id="284"/>
      <w:bookmarkStart w:id="285" w:name="_Toc184310340"/>
      <w:bookmarkEnd w:id="285"/>
      <w:bookmarkStart w:id="286" w:name="_Toc184314427"/>
      <w:bookmarkEnd w:id="286"/>
      <w:bookmarkStart w:id="287" w:name="_Toc184313258"/>
      <w:bookmarkEnd w:id="287"/>
      <w:bookmarkStart w:id="288" w:name="_Toc184312135"/>
      <w:bookmarkEnd w:id="288"/>
      <w:bookmarkStart w:id="289" w:name="_Toc184314424"/>
      <w:bookmarkEnd w:id="289"/>
      <w:bookmarkStart w:id="290" w:name="_Toc184312128"/>
      <w:bookmarkEnd w:id="290"/>
      <w:bookmarkStart w:id="291" w:name="_Toc184310315"/>
      <w:bookmarkEnd w:id="291"/>
      <w:bookmarkStart w:id="292" w:name="_Toc184310288"/>
      <w:bookmarkEnd w:id="292"/>
      <w:bookmarkStart w:id="293" w:name="_Toc184314476"/>
      <w:bookmarkEnd w:id="293"/>
      <w:bookmarkStart w:id="294" w:name="_Toc184313253"/>
      <w:bookmarkEnd w:id="294"/>
      <w:bookmarkStart w:id="295" w:name="_Toc184312069"/>
      <w:bookmarkEnd w:id="295"/>
      <w:bookmarkStart w:id="296" w:name="_Toc184312124"/>
      <w:bookmarkEnd w:id="296"/>
      <w:bookmarkStart w:id="297" w:name="_Toc184308078"/>
      <w:bookmarkEnd w:id="297"/>
      <w:bookmarkStart w:id="298" w:name="_Toc184308070"/>
      <w:bookmarkEnd w:id="298"/>
      <w:bookmarkStart w:id="299" w:name="_Toc184313307"/>
      <w:bookmarkEnd w:id="299"/>
      <w:bookmarkStart w:id="300" w:name="_Toc184308082"/>
      <w:bookmarkEnd w:id="300"/>
      <w:bookmarkStart w:id="301" w:name="_Toc184308073"/>
      <w:bookmarkEnd w:id="301"/>
      <w:bookmarkStart w:id="302" w:name="_Toc184313297"/>
      <w:bookmarkEnd w:id="302"/>
      <w:bookmarkStart w:id="303" w:name="_Toc184308099"/>
      <w:bookmarkEnd w:id="303"/>
      <w:bookmarkStart w:id="304" w:name="_Toc184313242"/>
      <w:bookmarkEnd w:id="304"/>
      <w:bookmarkStart w:id="305" w:name="_Toc184310330"/>
      <w:bookmarkEnd w:id="305"/>
      <w:bookmarkStart w:id="306" w:name="_Toc184314413"/>
      <w:bookmarkEnd w:id="306"/>
      <w:bookmarkStart w:id="307" w:name="_Toc184314435"/>
      <w:bookmarkEnd w:id="307"/>
      <w:bookmarkStart w:id="308" w:name="_Toc184310306"/>
      <w:bookmarkEnd w:id="308"/>
      <w:bookmarkStart w:id="309" w:name="_Toc184313303"/>
      <w:bookmarkEnd w:id="309"/>
      <w:bookmarkStart w:id="310" w:name="_Toc184308085"/>
      <w:bookmarkEnd w:id="310"/>
      <w:bookmarkStart w:id="311" w:name="_Toc184312094"/>
      <w:bookmarkEnd w:id="311"/>
      <w:bookmarkStart w:id="312" w:name="_Toc184308077"/>
      <w:bookmarkEnd w:id="312"/>
      <w:bookmarkStart w:id="313" w:name="_Toc184313251"/>
      <w:bookmarkEnd w:id="313"/>
      <w:bookmarkStart w:id="314" w:name="_Toc184308074"/>
      <w:bookmarkEnd w:id="314"/>
      <w:bookmarkStart w:id="315" w:name="_Toc184313288"/>
      <w:bookmarkEnd w:id="315"/>
      <w:bookmarkStart w:id="316" w:name="_Toc184314441"/>
      <w:bookmarkEnd w:id="316"/>
      <w:bookmarkStart w:id="317" w:name="_Toc184313290"/>
      <w:bookmarkEnd w:id="317"/>
      <w:bookmarkStart w:id="318" w:name="_Toc184310321"/>
      <w:bookmarkEnd w:id="318"/>
      <w:bookmarkStart w:id="319" w:name="_Toc184310322"/>
      <w:bookmarkEnd w:id="319"/>
      <w:bookmarkStart w:id="320" w:name="_Toc184312109"/>
      <w:bookmarkEnd w:id="320"/>
      <w:bookmarkStart w:id="321" w:name="_Toc184308084"/>
      <w:bookmarkEnd w:id="321"/>
      <w:bookmarkStart w:id="322" w:name="_Toc184314412"/>
      <w:bookmarkEnd w:id="322"/>
      <w:bookmarkStart w:id="323" w:name="_Toc184312114"/>
      <w:bookmarkEnd w:id="323"/>
      <w:bookmarkStart w:id="324" w:name="_Toc184313249"/>
      <w:bookmarkEnd w:id="324"/>
      <w:bookmarkStart w:id="325" w:name="_Toc184310336"/>
      <w:bookmarkEnd w:id="325"/>
      <w:bookmarkStart w:id="326" w:name="_Toc184313281"/>
      <w:bookmarkEnd w:id="326"/>
      <w:bookmarkStart w:id="327" w:name="_Toc184313287"/>
      <w:bookmarkEnd w:id="327"/>
      <w:bookmarkStart w:id="328" w:name="_Toc184308072"/>
      <w:bookmarkEnd w:id="328"/>
      <w:bookmarkStart w:id="329" w:name="_Toc184313304"/>
      <w:bookmarkEnd w:id="329"/>
      <w:bookmarkStart w:id="330" w:name="_Toc184314452"/>
      <w:bookmarkEnd w:id="330"/>
      <w:bookmarkStart w:id="331" w:name="_Toc184308102"/>
      <w:bookmarkEnd w:id="331"/>
      <w:bookmarkStart w:id="332" w:name="_Toc184314456"/>
      <w:bookmarkEnd w:id="332"/>
      <w:bookmarkStart w:id="333" w:name="_Toc184314466"/>
      <w:bookmarkEnd w:id="333"/>
      <w:bookmarkStart w:id="334" w:name="_Toc184313310"/>
      <w:bookmarkEnd w:id="334"/>
      <w:bookmarkStart w:id="335" w:name="_Toc184310282"/>
      <w:bookmarkEnd w:id="335"/>
      <w:bookmarkStart w:id="336" w:name="_Toc184310302"/>
      <w:bookmarkEnd w:id="336"/>
      <w:bookmarkStart w:id="337" w:name="_Toc184313292"/>
      <w:bookmarkEnd w:id="337"/>
      <w:bookmarkStart w:id="338" w:name="_Toc184312125"/>
      <w:bookmarkEnd w:id="338"/>
      <w:bookmarkStart w:id="339" w:name="_Toc184313286"/>
      <w:bookmarkEnd w:id="339"/>
      <w:bookmarkStart w:id="340" w:name="_Toc184312070"/>
      <w:bookmarkEnd w:id="340"/>
      <w:bookmarkStart w:id="341" w:name="_Toc184308047"/>
      <w:bookmarkEnd w:id="341"/>
      <w:bookmarkStart w:id="342" w:name="_Toc184308036"/>
      <w:bookmarkEnd w:id="342"/>
      <w:bookmarkStart w:id="343" w:name="_Toc184310310"/>
      <w:bookmarkEnd w:id="343"/>
      <w:bookmarkStart w:id="344" w:name="_Toc184312118"/>
      <w:bookmarkEnd w:id="344"/>
      <w:bookmarkStart w:id="345" w:name="_Toc184308101"/>
      <w:bookmarkEnd w:id="345"/>
      <w:bookmarkStart w:id="346" w:name="_Toc184308093"/>
      <w:bookmarkEnd w:id="346"/>
      <w:bookmarkStart w:id="347" w:name="_Toc184313291"/>
      <w:bookmarkEnd w:id="347"/>
      <w:bookmarkStart w:id="348" w:name="_Toc184314430"/>
      <w:bookmarkEnd w:id="348"/>
      <w:bookmarkStart w:id="349" w:name="_Toc184310343"/>
      <w:bookmarkEnd w:id="349"/>
      <w:bookmarkStart w:id="350" w:name="_Toc184310332"/>
      <w:bookmarkEnd w:id="350"/>
      <w:bookmarkStart w:id="351" w:name="_Toc184308097"/>
      <w:bookmarkEnd w:id="351"/>
      <w:bookmarkStart w:id="352" w:name="_Toc184314429"/>
      <w:bookmarkEnd w:id="352"/>
      <w:bookmarkStart w:id="353" w:name="_Toc184308076"/>
      <w:bookmarkEnd w:id="353"/>
      <w:bookmarkStart w:id="354" w:name="_Toc184308052"/>
      <w:bookmarkEnd w:id="354"/>
      <w:bookmarkStart w:id="355" w:name="_Toc184310320"/>
      <w:bookmarkEnd w:id="355"/>
      <w:bookmarkStart w:id="356" w:name="_Toc184312080"/>
      <w:bookmarkEnd w:id="356"/>
      <w:bookmarkStart w:id="357" w:name="_Toc184308080"/>
      <w:bookmarkEnd w:id="357"/>
      <w:bookmarkStart w:id="358" w:name="_Toc184312116"/>
      <w:bookmarkEnd w:id="358"/>
      <w:bookmarkStart w:id="359" w:name="_Toc184313271"/>
      <w:bookmarkEnd w:id="359"/>
      <w:bookmarkStart w:id="360" w:name="_Toc184312115"/>
      <w:bookmarkEnd w:id="360"/>
      <w:bookmarkStart w:id="361" w:name="_Toc184312105"/>
      <w:bookmarkEnd w:id="361"/>
      <w:bookmarkStart w:id="362" w:name="_Toc184308050"/>
      <w:bookmarkEnd w:id="362"/>
      <w:bookmarkStart w:id="363" w:name="_Toc184308045"/>
      <w:bookmarkEnd w:id="363"/>
      <w:bookmarkStart w:id="364" w:name="_Toc184308053"/>
      <w:bookmarkEnd w:id="364"/>
      <w:bookmarkStart w:id="365" w:name="_Toc184313279"/>
      <w:bookmarkEnd w:id="365"/>
      <w:bookmarkStart w:id="366" w:name="_Toc184314469"/>
      <w:bookmarkEnd w:id="366"/>
      <w:bookmarkStart w:id="367" w:name="_Toc184310293"/>
      <w:bookmarkEnd w:id="367"/>
      <w:bookmarkStart w:id="368" w:name="_Toc184314422"/>
      <w:bookmarkEnd w:id="368"/>
      <w:bookmarkStart w:id="369" w:name="_Toc184310300"/>
      <w:bookmarkEnd w:id="369"/>
      <w:bookmarkStart w:id="370" w:name="_Toc184313305"/>
      <w:bookmarkEnd w:id="370"/>
      <w:bookmarkStart w:id="371" w:name="_Toc184314451"/>
      <w:bookmarkEnd w:id="371"/>
      <w:bookmarkStart w:id="372" w:name="_Toc184312101"/>
      <w:bookmarkEnd w:id="372"/>
      <w:bookmarkStart w:id="373" w:name="_Toc184314448"/>
      <w:bookmarkEnd w:id="373"/>
      <w:bookmarkStart w:id="374" w:name="_Toc184314426"/>
      <w:bookmarkEnd w:id="374"/>
      <w:bookmarkStart w:id="375" w:name="_Toc184313309"/>
      <w:bookmarkEnd w:id="375"/>
      <w:bookmarkStart w:id="376" w:name="_Toc184313302"/>
      <w:bookmarkEnd w:id="376"/>
      <w:bookmarkStart w:id="377" w:name="_Toc184313269"/>
      <w:bookmarkEnd w:id="377"/>
      <w:bookmarkStart w:id="378" w:name="_Toc184313276"/>
      <w:bookmarkEnd w:id="378"/>
      <w:bookmarkStart w:id="379" w:name="_Toc184313283"/>
      <w:bookmarkEnd w:id="379"/>
      <w:bookmarkStart w:id="380" w:name="_Toc184314471"/>
      <w:bookmarkEnd w:id="380"/>
      <w:bookmarkStart w:id="381" w:name="_Toc184308063"/>
      <w:bookmarkEnd w:id="381"/>
      <w:bookmarkStart w:id="382" w:name="_Toc184313300"/>
      <w:bookmarkEnd w:id="382"/>
      <w:bookmarkStart w:id="383" w:name="_Toc184313284"/>
      <w:bookmarkEnd w:id="383"/>
      <w:bookmarkStart w:id="384" w:name="_Toc184310292"/>
      <w:bookmarkEnd w:id="384"/>
      <w:bookmarkStart w:id="385" w:name="_Toc184314434"/>
      <w:bookmarkEnd w:id="385"/>
      <w:bookmarkStart w:id="386" w:name="_Toc184312107"/>
      <w:bookmarkEnd w:id="386"/>
      <w:bookmarkStart w:id="387" w:name="_Toc184313252"/>
      <w:bookmarkEnd w:id="387"/>
      <w:bookmarkStart w:id="388" w:name="_Toc184313240"/>
      <w:bookmarkEnd w:id="388"/>
      <w:bookmarkStart w:id="389" w:name="_Toc184310314"/>
      <w:bookmarkEnd w:id="389"/>
      <w:bookmarkStart w:id="390" w:name="_Toc184313275"/>
      <w:bookmarkEnd w:id="390"/>
      <w:bookmarkStart w:id="391" w:name="_Toc184310313"/>
      <w:bookmarkEnd w:id="391"/>
      <w:bookmarkStart w:id="392" w:name="_Toc184312103"/>
      <w:bookmarkEnd w:id="392"/>
      <w:bookmarkStart w:id="393" w:name="_Toc184310295"/>
      <w:bookmarkEnd w:id="393"/>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1、评标标准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color w:val="auto"/>
          <w:highlight w:val="none"/>
        </w:rPr>
      </w:pPr>
      <w:r>
        <w:rPr>
          <w:rFonts w:hint="eastAsia" w:ascii="宋体" w:hAnsi="宋体" w:eastAsia="宋体" w:cs="宋体"/>
          <w:b/>
          <w:bCs/>
          <w:color w:val="auto"/>
          <w:sz w:val="24"/>
          <w:highlight w:val="none"/>
          <w:lang w:val="en-US" w:eastAsia="zh-CN"/>
        </w:rPr>
        <w:t>本次评标采用综合评分法，总分为100分。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技术、商务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lang w:val="en-US" w:eastAsia="zh-CN"/>
        </w:rPr>
        <w:t>分）:</w:t>
      </w:r>
    </w:p>
    <w:tbl>
      <w:tblPr>
        <w:tblStyle w:val="68"/>
        <w:tblW w:w="0" w:type="auto"/>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550"/>
        <w:gridCol w:w="895"/>
        <w:gridCol w:w="103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70" w:type="dxa"/>
            <w:vAlign w:val="center"/>
          </w:tcPr>
          <w:p>
            <w:pPr>
              <w:snapToGrid w:val="0"/>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序号</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评标标准</w:t>
            </w:r>
          </w:p>
        </w:tc>
        <w:tc>
          <w:tcPr>
            <w:tcW w:w="895" w:type="dxa"/>
            <w:vAlign w:val="center"/>
          </w:tcPr>
          <w:p>
            <w:pPr>
              <w:snapToGrid w:val="0"/>
              <w:spacing w:line="360" w:lineRule="auto"/>
              <w:jc w:val="center"/>
              <w:rPr>
                <w:rFonts w:hint="eastAsia"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权重</w:t>
            </w:r>
          </w:p>
          <w:p>
            <w:pPr>
              <w:pStyle w:val="66"/>
              <w:ind w:left="0" w:leftChars="0" w:firstLine="0" w:firstLineChars="0"/>
              <w:rPr>
                <w:rFonts w:hint="eastAsia" w:eastAsiaTheme="minorEastAsia"/>
                <w:b/>
                <w:bCs/>
                <w:color w:val="auto"/>
                <w:sz w:val="24"/>
                <w:szCs w:val="24"/>
                <w:highlight w:val="none"/>
                <w:lang w:eastAsia="zh-CN"/>
              </w:rPr>
            </w:pPr>
            <w:r>
              <w:rPr>
                <w:rFonts w:hint="eastAsia" w:cs="仿宋_GB2312" w:asciiTheme="minorEastAsia" w:hAnsiTheme="minorEastAsia" w:eastAsiaTheme="minorEastAsia"/>
                <w:b/>
                <w:bCs/>
                <w:color w:val="auto"/>
                <w:sz w:val="24"/>
                <w:szCs w:val="24"/>
                <w:highlight w:val="none"/>
                <w:lang w:eastAsia="zh-CN"/>
              </w:rPr>
              <w:t>（分）</w:t>
            </w:r>
          </w:p>
        </w:tc>
        <w:tc>
          <w:tcPr>
            <w:tcW w:w="1035" w:type="dxa"/>
            <w:vAlign w:val="center"/>
          </w:tcPr>
          <w:p>
            <w:pPr>
              <w:snapToGrid w:val="0"/>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主观分/客观分属性</w:t>
            </w:r>
          </w:p>
        </w:tc>
        <w:tc>
          <w:tcPr>
            <w:tcW w:w="1507" w:type="dxa"/>
          </w:tcPr>
          <w:p>
            <w:pPr>
              <w:snapToGrid w:val="0"/>
              <w:spacing w:line="360" w:lineRule="auto"/>
              <w:jc w:val="center"/>
              <w:rPr>
                <w:rFonts w:cs="仿宋_GB2312" w:asciiTheme="minorEastAsia" w:hAnsiTheme="minorEastAsia" w:eastAsiaTheme="minorEastAsia"/>
                <w:b/>
                <w:bCs/>
                <w:color w:val="auto"/>
                <w:sz w:val="24"/>
                <w:szCs w:val="24"/>
                <w:highlight w:val="none"/>
              </w:rPr>
            </w:pPr>
            <w:r>
              <w:rPr>
                <w:rFonts w:hint="eastAsia" w:cs="仿宋_GB2312" w:asciiTheme="minorEastAsia" w:hAnsiTheme="minorEastAsia" w:eastAsiaTheme="minorEastAsia"/>
                <w:b/>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w:t>
            </w:r>
          </w:p>
        </w:tc>
        <w:tc>
          <w:tcPr>
            <w:tcW w:w="4550"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zh-CN"/>
              </w:rPr>
              <w:t>投标单位具有</w:t>
            </w:r>
            <w:r>
              <w:rPr>
                <w:rFonts w:hint="eastAsia" w:ascii="宋体" w:hAnsi="宋体" w:cs="宋体"/>
                <w:color w:val="auto"/>
                <w:sz w:val="24"/>
                <w:szCs w:val="24"/>
                <w:highlight w:val="none"/>
                <w:lang w:val="zh-CN" w:eastAsia="zh-CN"/>
              </w:rPr>
              <w:t>有效期内的</w:t>
            </w:r>
            <w:r>
              <w:rPr>
                <w:rFonts w:hint="eastAsia" w:ascii="宋体" w:hAnsi="宋体" w:cs="宋体"/>
                <w:color w:val="auto"/>
                <w:sz w:val="24"/>
                <w:szCs w:val="24"/>
                <w:highlight w:val="none"/>
                <w:lang w:val="zh-CN"/>
              </w:rPr>
              <w:t>质量管理体系认证</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zh-CN"/>
              </w:rPr>
              <w:t>环境管理认证、职业健康安全管理认证</w:t>
            </w:r>
            <w:r>
              <w:rPr>
                <w:rFonts w:hint="eastAsia" w:ascii="宋体" w:hAnsi="宋体" w:cs="宋体"/>
                <w:color w:val="auto"/>
                <w:sz w:val="24"/>
                <w:szCs w:val="24"/>
                <w:highlight w:val="none"/>
                <w:lang w:val="en-US" w:eastAsia="zh-CN"/>
              </w:rPr>
              <w:t>证书的</w:t>
            </w:r>
            <w:r>
              <w:rPr>
                <w:rFonts w:hint="eastAsia" w:ascii="宋体" w:hAnsi="宋体" w:cs="宋体"/>
                <w:color w:val="auto"/>
                <w:sz w:val="24"/>
                <w:szCs w:val="24"/>
                <w:highlight w:val="none"/>
                <w:lang w:val="zh-CN" w:eastAsia="zh-CN"/>
              </w:rPr>
              <w:t>，有一项得</w:t>
            </w:r>
            <w:r>
              <w:rPr>
                <w:rFonts w:hint="eastAsia" w:ascii="宋体" w:hAnsi="宋体" w:cs="宋体"/>
                <w:color w:val="auto"/>
                <w:sz w:val="24"/>
                <w:szCs w:val="24"/>
                <w:highlight w:val="none"/>
                <w:lang w:val="en-US" w:eastAsia="zh-CN"/>
              </w:rPr>
              <w:t>2分，最多得6分。</w:t>
            </w:r>
          </w:p>
          <w:p>
            <w:pPr>
              <w:keepNext w:val="0"/>
              <w:keepLines w:val="0"/>
              <w:pageBreakBefore w:val="0"/>
              <w:kinsoku/>
              <w:wordWrap/>
              <w:overflowPunct/>
              <w:topLinePunct w:val="0"/>
              <w:autoSpaceDE/>
              <w:autoSpaceDN/>
              <w:bidi w:val="0"/>
              <w:adjustRightInd/>
              <w:snapToGrid/>
              <w:spacing w:line="360" w:lineRule="auto"/>
              <w:jc w:val="left"/>
              <w:textAlignment w:val="auto"/>
              <w:rPr>
                <w:rFonts w:cs="仿宋_GB2312" w:asciiTheme="minorEastAsia" w:hAnsiTheme="minorEastAsia" w:eastAsiaTheme="minorEastAsia"/>
                <w:color w:val="auto"/>
                <w:sz w:val="24"/>
                <w:szCs w:val="24"/>
                <w:highlight w:val="none"/>
              </w:rPr>
            </w:pPr>
            <w:r>
              <w:rPr>
                <w:rFonts w:hint="eastAsia" w:ascii="宋体" w:hAnsi="宋体" w:cs="宋体"/>
                <w:b/>
                <w:bCs/>
                <w:color w:val="auto"/>
                <w:sz w:val="24"/>
                <w:szCs w:val="24"/>
                <w:highlight w:val="none"/>
              </w:rPr>
              <w:t>（提供相应复印件或扫描打印件</w:t>
            </w:r>
            <w:r>
              <w:rPr>
                <w:rFonts w:hint="eastAsia" w:ascii="宋体" w:hAnsi="宋体" w:cs="宋体"/>
                <w:b/>
                <w:bCs/>
                <w:color w:val="auto"/>
                <w:sz w:val="24"/>
                <w:szCs w:val="24"/>
                <w:highlight w:val="none"/>
                <w:lang w:val="en-US" w:eastAsia="zh-CN"/>
              </w:rPr>
              <w:t>并加盖投标人公章，否则不得分。</w:t>
            </w:r>
            <w:r>
              <w:rPr>
                <w:rFonts w:hint="eastAsia" w:ascii="宋体" w:hAnsi="宋体" w:cs="宋体"/>
                <w:b/>
                <w:bCs/>
                <w:color w:val="auto"/>
                <w:sz w:val="24"/>
                <w:szCs w:val="24"/>
                <w:highlight w:val="none"/>
              </w:rPr>
              <w:t>）</w:t>
            </w:r>
          </w:p>
        </w:tc>
        <w:tc>
          <w:tcPr>
            <w:tcW w:w="895" w:type="dxa"/>
            <w:vAlign w:val="center"/>
          </w:tcPr>
          <w:p>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客观分</w:t>
            </w:r>
          </w:p>
        </w:tc>
        <w:tc>
          <w:tcPr>
            <w:tcW w:w="1507" w:type="dxa"/>
            <w:vAlign w:val="center"/>
          </w:tcPr>
          <w:p>
            <w:pPr>
              <w:spacing w:line="300" w:lineRule="exact"/>
              <w:jc w:val="center"/>
              <w:rPr>
                <w:rFonts w:cs="仿宋_GB2312"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w:t>
            </w:r>
          </w:p>
        </w:tc>
        <w:tc>
          <w:tcPr>
            <w:tcW w:w="4550"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rPr>
              <w:t>项目负责人</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lang w:val="zh-CN"/>
              </w:rPr>
              <w:t>具备</w:t>
            </w:r>
            <w:r>
              <w:rPr>
                <w:rFonts w:hint="eastAsia" w:ascii="宋体" w:hAnsi="宋体" w:cs="宋体"/>
                <w:color w:val="auto"/>
                <w:sz w:val="24"/>
                <w:szCs w:val="24"/>
                <w:highlight w:val="none"/>
                <w:lang w:val="en-US" w:eastAsia="zh-CN"/>
              </w:rPr>
              <w:t>中级</w:t>
            </w:r>
            <w:r>
              <w:rPr>
                <w:rFonts w:hint="eastAsia" w:ascii="宋体" w:hAnsi="宋体" w:cs="宋体"/>
                <w:color w:val="auto"/>
                <w:sz w:val="24"/>
                <w:szCs w:val="24"/>
                <w:highlight w:val="none"/>
                <w:lang w:val="zh-CN"/>
              </w:rPr>
              <w:t>工程师资格得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分，具备高级</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lang w:val="zh-CN"/>
              </w:rPr>
              <w:t>以上工程师资格的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w:t>
            </w:r>
            <w:r>
              <w:rPr>
                <w:rFonts w:hint="eastAsia" w:ascii="宋体" w:hAnsi="宋体" w:cs="宋体"/>
                <w:color w:val="auto"/>
                <w:sz w:val="24"/>
                <w:szCs w:val="24"/>
                <w:highlight w:val="none"/>
                <w:lang w:val="zh-CN"/>
              </w:rPr>
              <w:t>，本项最高得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eastAsia="宋体" w:cs="仿宋_GB2312" w:asciiTheme="minorEastAsia" w:hAnsiTheme="minorEastAsia"/>
                <w:color w:val="auto"/>
                <w:sz w:val="24"/>
                <w:szCs w:val="24"/>
                <w:highlight w:val="none"/>
                <w:lang w:eastAsia="zh-CN"/>
              </w:rPr>
            </w:pPr>
            <w:r>
              <w:rPr>
                <w:rFonts w:hint="eastAsia" w:ascii="宋体" w:hAnsi="宋体" w:cs="宋体"/>
                <w:b/>
                <w:bCs/>
                <w:color w:val="auto"/>
                <w:sz w:val="24"/>
                <w:szCs w:val="24"/>
                <w:highlight w:val="none"/>
              </w:rPr>
              <w:t>（在投标文件中提供至少在本单位缴纳</w:t>
            </w:r>
            <w:r>
              <w:rPr>
                <w:rFonts w:hint="eastAsia" w:ascii="宋体" w:hAnsi="宋体" w:cs="宋体"/>
                <w:b/>
                <w:bCs/>
                <w:color w:val="auto"/>
                <w:sz w:val="24"/>
                <w:szCs w:val="24"/>
                <w:highlight w:val="none"/>
                <w:lang w:val="en-US" w:eastAsia="zh-CN"/>
              </w:rPr>
              <w:t>投标截止日前</w:t>
            </w:r>
            <w:r>
              <w:rPr>
                <w:rFonts w:hint="eastAsia" w:ascii="宋体" w:hAnsi="宋体" w:cs="宋体"/>
                <w:b/>
                <w:bCs/>
                <w:color w:val="auto"/>
                <w:sz w:val="24"/>
                <w:szCs w:val="24"/>
                <w:highlight w:val="none"/>
              </w:rPr>
              <w:t>近</w:t>
            </w:r>
            <w:r>
              <w:rPr>
                <w:rFonts w:hint="eastAsia" w:ascii="宋体" w:hAnsi="宋体" w:cs="宋体"/>
                <w:b/>
                <w:bCs/>
                <w:color w:val="auto"/>
                <w:sz w:val="24"/>
                <w:szCs w:val="24"/>
                <w:highlight w:val="none"/>
                <w:lang w:eastAsia="zh-CN"/>
              </w:rPr>
              <w:t>三月</w:t>
            </w:r>
            <w:r>
              <w:rPr>
                <w:rFonts w:hint="eastAsia" w:ascii="宋体" w:hAnsi="宋体" w:cs="宋体"/>
                <w:b/>
                <w:bCs/>
                <w:color w:val="auto"/>
                <w:sz w:val="24"/>
                <w:szCs w:val="24"/>
                <w:highlight w:val="none"/>
              </w:rPr>
              <w:t>及以上社保证明、项目负责人职称证书复印件或扫描打印件</w:t>
            </w:r>
            <w:r>
              <w:rPr>
                <w:rFonts w:hint="eastAsia" w:ascii="宋体" w:hAnsi="宋体" w:cs="宋体"/>
                <w:b/>
                <w:bCs/>
                <w:color w:val="auto"/>
                <w:sz w:val="24"/>
                <w:szCs w:val="24"/>
                <w:highlight w:val="none"/>
                <w:lang w:val="en-US" w:eastAsia="zh-CN"/>
              </w:rPr>
              <w:t>并加盖投标人公章</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否则不得分。</w:t>
            </w:r>
            <w:r>
              <w:rPr>
                <w:rFonts w:hint="eastAsia" w:ascii="宋体" w:hAnsi="宋体" w:cs="宋体"/>
                <w:b/>
                <w:bCs/>
                <w:color w:val="auto"/>
                <w:sz w:val="24"/>
                <w:szCs w:val="24"/>
                <w:highlight w:val="none"/>
              </w:rPr>
              <w:t>）</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4</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客观分</w:t>
            </w:r>
          </w:p>
        </w:tc>
        <w:tc>
          <w:tcPr>
            <w:tcW w:w="1507" w:type="dxa"/>
            <w:vMerge w:val="restart"/>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w:t>
            </w:r>
          </w:p>
        </w:tc>
        <w:tc>
          <w:tcPr>
            <w:tcW w:w="4550"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eastAsiaTheme="minorEastAsia"/>
                <w:b/>
                <w:bCs/>
                <w:color w:val="auto"/>
                <w:sz w:val="24"/>
                <w:szCs w:val="24"/>
                <w:highlight w:val="none"/>
                <w:lang w:eastAsia="zh-CN"/>
              </w:rPr>
            </w:pPr>
            <w:r>
              <w:rPr>
                <w:rFonts w:hint="eastAsia" w:cs="仿宋_GB2312" w:asciiTheme="minorEastAsia" w:hAnsiTheme="minorEastAsia" w:eastAsiaTheme="minorEastAsia"/>
                <w:b/>
                <w:bCs/>
                <w:color w:val="auto"/>
                <w:sz w:val="24"/>
                <w:szCs w:val="24"/>
                <w:highlight w:val="none"/>
                <w:lang w:eastAsia="zh-CN"/>
              </w:rPr>
              <w:t>其他拟配人员（除项目负责人外）：</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①测绘组成员不少于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CN" w:eastAsia="zh-CN"/>
              </w:rPr>
              <w:t>名得基本分</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分，每增加1人加</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分，最多加</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分，此项最多得</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val="zh-CN" w:eastAsia="zh-CN"/>
              </w:rPr>
              <w:t>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fldChar w:fldCharType="begin"/>
            </w:r>
            <w:r>
              <w:rPr>
                <w:rFonts w:hint="eastAsia" w:ascii="宋体" w:hAnsi="宋体" w:cs="宋体"/>
                <w:color w:val="auto"/>
                <w:sz w:val="24"/>
                <w:szCs w:val="24"/>
                <w:highlight w:val="none"/>
                <w:lang w:val="zh-CN" w:eastAsia="zh-CN"/>
              </w:rPr>
              <w:instrText xml:space="preserve"> = 2 \* GB3 \* MERGEFORMAT </w:instrText>
            </w:r>
            <w:r>
              <w:rPr>
                <w:rFonts w:hint="eastAsia" w:ascii="宋体" w:hAnsi="宋体" w:cs="宋体"/>
                <w:color w:val="auto"/>
                <w:sz w:val="24"/>
                <w:szCs w:val="24"/>
                <w:highlight w:val="none"/>
                <w:lang w:val="zh-CN" w:eastAsia="zh-CN"/>
              </w:rPr>
              <w:fldChar w:fldCharType="separate"/>
            </w:r>
            <w:r>
              <w:rPr>
                <w:rFonts w:hint="eastAsia" w:ascii="宋体" w:hAnsi="宋体" w:cs="宋体"/>
                <w:color w:val="auto"/>
                <w:sz w:val="24"/>
                <w:szCs w:val="24"/>
                <w:highlight w:val="none"/>
                <w:lang w:val="zh-CN"/>
              </w:rPr>
              <w:t>②</w:t>
            </w:r>
            <w:r>
              <w:rPr>
                <w:rFonts w:hint="eastAsia" w:ascii="宋体" w:hAnsi="宋体" w:cs="宋体"/>
                <w:color w:val="auto"/>
                <w:sz w:val="24"/>
                <w:szCs w:val="24"/>
                <w:highlight w:val="none"/>
                <w:lang w:val="zh-CN" w:eastAsia="zh-CN"/>
              </w:rPr>
              <w:fldChar w:fldCharType="end"/>
            </w:r>
            <w:r>
              <w:rPr>
                <w:rFonts w:hint="eastAsia" w:ascii="宋体" w:hAnsi="宋体" w:cs="宋体"/>
                <w:color w:val="auto"/>
                <w:sz w:val="24"/>
                <w:szCs w:val="24"/>
                <w:highlight w:val="none"/>
                <w:lang w:val="zh-CN" w:eastAsia="zh-CN"/>
              </w:rPr>
              <w:t>测绘组成员中具有</w:t>
            </w:r>
            <w:r>
              <w:rPr>
                <w:rFonts w:hint="eastAsia" w:ascii="宋体" w:hAnsi="宋体" w:cs="宋体"/>
                <w:color w:val="auto"/>
                <w:sz w:val="24"/>
                <w:szCs w:val="24"/>
                <w:highlight w:val="none"/>
                <w:lang w:val="en-US" w:eastAsia="zh-CN"/>
              </w:rPr>
              <w:t>中级</w:t>
            </w:r>
            <w:r>
              <w:rPr>
                <w:rFonts w:hint="eastAsia" w:ascii="宋体" w:hAnsi="宋体" w:cs="宋体"/>
                <w:color w:val="auto"/>
                <w:sz w:val="24"/>
                <w:szCs w:val="24"/>
                <w:highlight w:val="none"/>
                <w:lang w:val="zh-CN" w:eastAsia="zh-CN"/>
              </w:rPr>
              <w:t>工程师及以上职称的，每有1人得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分，最多得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eastAsia="zh-CN"/>
              </w:rPr>
              <w:t>分，具有高级工程师及以上职称的，每有1人加</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分，最多加</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分，本项最多得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val="zh-CN" w:eastAsia="zh-CN"/>
              </w:rPr>
              <w:t>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同一人多个资格证书就高计取，不得重复累计。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eastAsiaTheme="minorEastAsia"/>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rPr>
              <w:t>至少在本单位缴纳</w:t>
            </w:r>
            <w:r>
              <w:rPr>
                <w:rFonts w:hint="eastAsia" w:ascii="宋体" w:hAnsi="宋体" w:cs="宋体"/>
                <w:b/>
                <w:bCs/>
                <w:color w:val="auto"/>
                <w:sz w:val="24"/>
                <w:szCs w:val="24"/>
                <w:highlight w:val="none"/>
                <w:lang w:val="en-US" w:eastAsia="zh-CN"/>
              </w:rPr>
              <w:t>投标截止日前</w:t>
            </w:r>
            <w:r>
              <w:rPr>
                <w:rFonts w:hint="eastAsia" w:ascii="宋体" w:hAnsi="宋体" w:cs="宋体"/>
                <w:b/>
                <w:bCs/>
                <w:color w:val="auto"/>
                <w:sz w:val="24"/>
                <w:szCs w:val="24"/>
                <w:highlight w:val="none"/>
              </w:rPr>
              <w:t>近</w:t>
            </w:r>
            <w:r>
              <w:rPr>
                <w:rFonts w:hint="eastAsia" w:ascii="宋体" w:hAnsi="宋体" w:cs="宋体"/>
                <w:b/>
                <w:bCs/>
                <w:color w:val="auto"/>
                <w:sz w:val="24"/>
                <w:szCs w:val="24"/>
                <w:highlight w:val="none"/>
                <w:lang w:eastAsia="zh-CN"/>
              </w:rPr>
              <w:t>三月</w:t>
            </w:r>
            <w:r>
              <w:rPr>
                <w:rFonts w:hint="eastAsia" w:ascii="宋体" w:hAnsi="宋体" w:cs="宋体"/>
                <w:b/>
                <w:bCs/>
                <w:color w:val="auto"/>
                <w:sz w:val="24"/>
                <w:szCs w:val="24"/>
                <w:highlight w:val="none"/>
              </w:rPr>
              <w:t>及以上社保证明和证书复印件或扫描打印件</w:t>
            </w:r>
            <w:r>
              <w:rPr>
                <w:rFonts w:hint="eastAsia" w:ascii="宋体" w:hAnsi="宋体" w:cs="宋体"/>
                <w:b/>
                <w:bCs/>
                <w:color w:val="auto"/>
                <w:sz w:val="24"/>
                <w:szCs w:val="24"/>
                <w:highlight w:val="none"/>
                <w:lang w:val="en-US" w:eastAsia="zh-CN"/>
              </w:rPr>
              <w:t>并加盖投标人公章</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否则不得分</w:t>
            </w:r>
            <w:r>
              <w:rPr>
                <w:rFonts w:hint="eastAsia" w:ascii="宋体" w:hAnsi="宋体" w:cs="宋体"/>
                <w:b/>
                <w:bCs/>
                <w:color w:val="auto"/>
                <w:sz w:val="24"/>
                <w:szCs w:val="24"/>
                <w:highlight w:val="none"/>
              </w:rPr>
              <w:t>）</w:t>
            </w:r>
          </w:p>
        </w:tc>
        <w:tc>
          <w:tcPr>
            <w:tcW w:w="895" w:type="dxa"/>
            <w:vAlign w:val="center"/>
          </w:tcPr>
          <w:p>
            <w:pPr>
              <w:snapToGrid w:val="0"/>
              <w:spacing w:line="360" w:lineRule="auto"/>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19</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客观分</w:t>
            </w:r>
          </w:p>
        </w:tc>
        <w:tc>
          <w:tcPr>
            <w:tcW w:w="1507" w:type="dxa"/>
            <w:vMerge w:val="continue"/>
          </w:tcPr>
          <w:p>
            <w:pPr>
              <w:snapToGrid w:val="0"/>
              <w:spacing w:line="360" w:lineRule="auto"/>
              <w:jc w:val="center"/>
              <w:rPr>
                <w:rFonts w:cs="仿宋_GB2312"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4</w:t>
            </w:r>
          </w:p>
        </w:tc>
        <w:tc>
          <w:tcPr>
            <w:tcW w:w="455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lang w:val="en-US" w:eastAsia="zh-CN"/>
              </w:rPr>
              <w:t>投标单位具有土地分析或权属核查测绘业绩的每项得0.5分，本项最高得1分。</w:t>
            </w:r>
            <w:r>
              <w:rPr>
                <w:rFonts w:hint="eastAsia" w:ascii="宋体" w:hAnsi="宋体" w:cs="宋体"/>
                <w:b/>
                <w:bCs/>
                <w:color w:val="auto"/>
                <w:sz w:val="24"/>
                <w:szCs w:val="24"/>
                <w:highlight w:val="none"/>
                <w:lang w:val="en-US" w:eastAsia="zh-CN"/>
              </w:rPr>
              <w:t>类别重复不累计。</w:t>
            </w:r>
          </w:p>
          <w:p>
            <w:pPr>
              <w:keepNext w:val="0"/>
              <w:keepLines w:val="0"/>
              <w:pageBreakBefore w:val="0"/>
              <w:kinsoku/>
              <w:wordWrap/>
              <w:overflowPunct/>
              <w:topLinePunct w:val="0"/>
              <w:autoSpaceDE/>
              <w:autoSpaceDN/>
              <w:bidi w:val="0"/>
              <w:adjustRightInd/>
              <w:snapToGrid/>
              <w:spacing w:line="360" w:lineRule="auto"/>
              <w:jc w:val="left"/>
              <w:textAlignment w:val="auto"/>
              <w:rPr>
                <w:rFonts w:cs="仿宋_GB2312" w:asciiTheme="minorEastAsia" w:hAnsiTheme="minorEastAsia" w:eastAsiaTheme="minorEastAsia"/>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提供</w:t>
            </w:r>
            <w:r>
              <w:rPr>
                <w:rFonts w:hint="eastAsia" w:ascii="宋体" w:hAnsi="宋体" w:cs="宋体"/>
                <w:b/>
                <w:bCs/>
                <w:color w:val="auto"/>
                <w:sz w:val="24"/>
                <w:szCs w:val="24"/>
                <w:highlight w:val="none"/>
              </w:rPr>
              <w:t>合同</w:t>
            </w:r>
            <w:r>
              <w:rPr>
                <w:rFonts w:hint="eastAsia" w:ascii="宋体" w:hAnsi="宋体" w:cs="宋体"/>
                <w:b/>
                <w:bCs/>
                <w:color w:val="auto"/>
                <w:sz w:val="24"/>
                <w:szCs w:val="24"/>
                <w:highlight w:val="none"/>
                <w:lang w:val="zh-CN"/>
              </w:rPr>
              <w:t>复印件或扫描打印件</w:t>
            </w:r>
            <w:r>
              <w:rPr>
                <w:rFonts w:hint="eastAsia" w:ascii="宋体" w:hAnsi="宋体" w:cs="宋体"/>
                <w:b/>
                <w:bCs/>
                <w:color w:val="auto"/>
                <w:sz w:val="24"/>
                <w:szCs w:val="24"/>
                <w:highlight w:val="none"/>
                <w:lang w:val="en-US" w:eastAsia="zh-CN"/>
              </w:rPr>
              <w:t>并加盖投标人公章</w:t>
            </w:r>
            <w:r>
              <w:rPr>
                <w:rFonts w:hint="eastAsia" w:ascii="宋体" w:hAnsi="宋体" w:cs="宋体"/>
                <w:b/>
                <w:bCs/>
                <w:color w:val="auto"/>
                <w:sz w:val="24"/>
                <w:szCs w:val="24"/>
                <w:highlight w:val="none"/>
                <w:lang w:val="zh-CN"/>
              </w:rPr>
              <w:t>，否则不得分。</w:t>
            </w:r>
            <w:r>
              <w:rPr>
                <w:rFonts w:hint="eastAsia" w:ascii="宋体" w:hAnsi="宋体" w:cs="宋体"/>
                <w:b/>
                <w:bCs/>
                <w:color w:val="auto"/>
                <w:sz w:val="24"/>
                <w:szCs w:val="24"/>
                <w:highlight w:val="none"/>
              </w:rPr>
              <w:t>材料不能体现项目性质的，需提供由委托方</w:t>
            </w:r>
            <w:r>
              <w:rPr>
                <w:rFonts w:hint="eastAsia" w:ascii="宋体" w:hAnsi="宋体" w:cs="宋体"/>
                <w:b/>
                <w:bCs/>
                <w:color w:val="auto"/>
                <w:sz w:val="24"/>
                <w:szCs w:val="24"/>
                <w:highlight w:val="none"/>
                <w:lang w:val="en-US" w:eastAsia="zh-CN"/>
              </w:rPr>
              <w:t>出具的</w:t>
            </w:r>
            <w:r>
              <w:rPr>
                <w:rFonts w:hint="eastAsia" w:ascii="宋体" w:hAnsi="宋体" w:cs="宋体"/>
                <w:b/>
                <w:bCs/>
                <w:color w:val="auto"/>
                <w:sz w:val="24"/>
                <w:szCs w:val="24"/>
                <w:highlight w:val="none"/>
              </w:rPr>
              <w:t>相关证明资料）</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1</w:t>
            </w:r>
          </w:p>
        </w:tc>
        <w:tc>
          <w:tcPr>
            <w:tcW w:w="103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客观分</w:t>
            </w:r>
          </w:p>
        </w:tc>
        <w:tc>
          <w:tcPr>
            <w:tcW w:w="1507"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5</w:t>
            </w:r>
          </w:p>
        </w:tc>
        <w:tc>
          <w:tcPr>
            <w:tcW w:w="4550"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投标人有固定专用测量仪器（全站仪、水准仪、GNSS接收机），要求提供相关专业部门检定、校准情况说明，有1个得2分，</w:t>
            </w:r>
            <w:r>
              <w:rPr>
                <w:rFonts w:hint="eastAsia" w:ascii="宋体" w:hAnsi="宋体" w:cs="宋体"/>
                <w:color w:val="auto"/>
                <w:sz w:val="24"/>
                <w:szCs w:val="24"/>
                <w:highlight w:val="none"/>
                <w:lang w:val="zh-CN" w:eastAsia="zh-CN"/>
              </w:rPr>
              <w:t>本项最高得</w:t>
            </w:r>
            <w:r>
              <w:rPr>
                <w:rFonts w:hint="eastAsia" w:ascii="宋体" w:hAnsi="宋体" w:cs="宋体"/>
                <w:color w:val="auto"/>
                <w:sz w:val="24"/>
                <w:szCs w:val="24"/>
                <w:highlight w:val="none"/>
                <w:lang w:val="en-US" w:eastAsia="zh-CN"/>
              </w:rPr>
              <w:t>6分。</w:t>
            </w:r>
          </w:p>
          <w:p>
            <w:pPr>
              <w:keepNext w:val="0"/>
              <w:keepLines w:val="0"/>
              <w:pageBreakBefore w:val="0"/>
              <w:kinsoku/>
              <w:wordWrap/>
              <w:overflowPunct/>
              <w:topLinePunct w:val="0"/>
              <w:autoSpaceDE/>
              <w:autoSpaceDN/>
              <w:bidi w:val="0"/>
              <w:adjustRightInd/>
              <w:snapToGrid/>
              <w:spacing w:line="360" w:lineRule="auto"/>
              <w:jc w:val="both"/>
              <w:textAlignment w:val="auto"/>
              <w:rPr>
                <w:rFonts w:cs="仿宋_GB2312" w:asciiTheme="minorEastAsia" w:hAnsiTheme="minorEastAsia" w:eastAsiaTheme="minorEastAsia"/>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提供</w:t>
            </w:r>
            <w:r>
              <w:rPr>
                <w:rFonts w:hint="eastAsia" w:ascii="宋体" w:hAnsi="宋体" w:cs="宋体"/>
                <w:b/>
                <w:bCs/>
                <w:color w:val="auto"/>
                <w:sz w:val="24"/>
                <w:szCs w:val="24"/>
                <w:highlight w:val="none"/>
                <w:lang w:val="en-US" w:eastAsia="zh-CN"/>
              </w:rPr>
              <w:t>相关发票</w:t>
            </w:r>
            <w:r>
              <w:rPr>
                <w:rFonts w:hint="eastAsia" w:ascii="宋体" w:hAnsi="宋体" w:cs="宋体"/>
                <w:b/>
                <w:bCs/>
                <w:color w:val="auto"/>
                <w:sz w:val="24"/>
                <w:szCs w:val="24"/>
                <w:highlight w:val="none"/>
                <w:lang w:val="zh-CN"/>
              </w:rPr>
              <w:t>复印件或扫描打印件</w:t>
            </w:r>
            <w:r>
              <w:rPr>
                <w:rFonts w:hint="eastAsia" w:ascii="宋体" w:hAnsi="宋体" w:cs="宋体"/>
                <w:b/>
                <w:bCs/>
                <w:color w:val="auto"/>
                <w:sz w:val="24"/>
                <w:szCs w:val="24"/>
                <w:highlight w:val="none"/>
                <w:lang w:val="en-US" w:eastAsia="zh-CN"/>
              </w:rPr>
              <w:t>并加盖投标人公章</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如以上设备为租赁的需提供相关租赁合同</w:t>
            </w:r>
            <w:r>
              <w:rPr>
                <w:rFonts w:hint="eastAsia" w:ascii="宋体" w:hAnsi="宋体" w:cs="宋体"/>
                <w:b/>
                <w:bCs/>
                <w:color w:val="auto"/>
                <w:sz w:val="24"/>
                <w:szCs w:val="24"/>
                <w:highlight w:val="none"/>
                <w:lang w:val="zh-CN"/>
              </w:rPr>
              <w:t>复印件或扫描打印件</w:t>
            </w:r>
            <w:r>
              <w:rPr>
                <w:rFonts w:hint="eastAsia" w:ascii="宋体" w:hAnsi="宋体" w:cs="宋体"/>
                <w:b/>
                <w:bCs/>
                <w:color w:val="auto"/>
                <w:sz w:val="24"/>
                <w:szCs w:val="24"/>
                <w:highlight w:val="none"/>
                <w:lang w:val="en-US" w:eastAsia="zh-CN"/>
              </w:rPr>
              <w:t>并加盖投标人公章，</w:t>
            </w:r>
            <w:r>
              <w:rPr>
                <w:rFonts w:hint="eastAsia" w:ascii="宋体" w:hAnsi="宋体" w:cs="宋体"/>
                <w:b/>
                <w:bCs/>
                <w:color w:val="auto"/>
                <w:sz w:val="24"/>
                <w:szCs w:val="24"/>
                <w:highlight w:val="none"/>
                <w:lang w:val="zh-CN"/>
              </w:rPr>
              <w:t>否则不得分</w:t>
            </w:r>
            <w:r>
              <w:rPr>
                <w:rFonts w:hint="eastAsia" w:ascii="宋体" w:hAnsi="宋体" w:cs="宋体"/>
                <w:b/>
                <w:bCs/>
                <w:color w:val="auto"/>
                <w:sz w:val="24"/>
                <w:szCs w:val="24"/>
                <w:highlight w:val="none"/>
              </w:rPr>
              <w:t>）</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客观分</w:t>
            </w:r>
          </w:p>
        </w:tc>
        <w:tc>
          <w:tcPr>
            <w:tcW w:w="1507"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设备配备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455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根据提供的工作组织方案的全面性、合理性进行评分。</w:t>
            </w:r>
          </w:p>
          <w:p>
            <w:pPr>
              <w:keepNext w:val="0"/>
              <w:keepLines w:val="0"/>
              <w:pageBreakBefore w:val="0"/>
              <w:kinsoku/>
              <w:wordWrap/>
              <w:overflowPunct/>
              <w:topLinePunct w:val="0"/>
              <w:autoSpaceDE/>
              <w:autoSpaceDN/>
              <w:bidi w:val="0"/>
              <w:adjustRightInd/>
              <w:snapToGrid/>
              <w:spacing w:line="360" w:lineRule="auto"/>
              <w:jc w:val="both"/>
              <w:textAlignment w:val="auto"/>
              <w:rPr>
                <w:rFonts w:cs="仿宋_GB2312" w:asciiTheme="minorEastAsia" w:hAnsiTheme="minorEastAsia" w:eastAsiaTheme="minorEastAsia"/>
                <w:color w:val="auto"/>
                <w:sz w:val="24"/>
                <w:szCs w:val="24"/>
                <w:highlight w:val="none"/>
              </w:rPr>
            </w:pPr>
            <w:r>
              <w:rPr>
                <w:rFonts w:hint="eastAsia" w:ascii="宋体" w:hAnsi="宋体" w:eastAsia="宋体" w:cs="宋体"/>
                <w:color w:val="auto"/>
                <w:sz w:val="24"/>
                <w:szCs w:val="24"/>
                <w:highlight w:val="none"/>
                <w:lang w:val="en-US" w:eastAsia="zh-CN"/>
              </w:rPr>
              <w:t>方案全面且合理可行的得6分，方案基本符合要求的得4分，存在不足或内容不详细的得2分，无相关内容或不合理的不得分。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cs="仿宋_GB2312"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工作组织方案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根据提供的进度计划的全面性、合理性进行评分。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进度计划方案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4550" w:type="dxa"/>
            <w:vAlign w:val="center"/>
          </w:tcPr>
          <w:p>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根据提供的质量保证措施的合理性、可行性进行评分。</w:t>
            </w:r>
          </w:p>
          <w:p>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4550" w:type="dxa"/>
            <w:vAlign w:val="center"/>
          </w:tcPr>
          <w:p>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根据对本项目重点、难点进行分析后提出的切实可行、思维缜密、针对性强的解决方案，根据解决方案的优劣性酌情打分。</w:t>
            </w:r>
          </w:p>
          <w:p>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重点、难点分析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根据投标单位提供有完善的组织架构与管理制度，有完备的专业技术力量和完成较复杂项目的经验能力。</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根据提供的针对本项目的</w:t>
            </w:r>
            <w:r>
              <w:rPr>
                <w:rFonts w:hint="eastAsia" w:ascii="宋体" w:hAnsi="宋体" w:cs="宋体"/>
                <w:color w:val="auto"/>
                <w:kern w:val="2"/>
                <w:sz w:val="24"/>
                <w:szCs w:val="24"/>
                <w:highlight w:val="none"/>
                <w:lang w:val="en-US" w:eastAsia="zh-CN" w:bidi="ar-SA"/>
              </w:rPr>
              <w:t>应急管理方案的</w:t>
            </w:r>
            <w:r>
              <w:rPr>
                <w:rFonts w:hint="eastAsia" w:ascii="宋体" w:hAnsi="宋体"/>
                <w:color w:val="auto"/>
                <w:sz w:val="24"/>
                <w:szCs w:val="24"/>
                <w:highlight w:val="none"/>
                <w:lang w:val="en-US" w:eastAsia="zh-CN"/>
              </w:rPr>
              <w:t>全面性、合理性进行评分</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870" w:type="dxa"/>
            <w:vAlign w:val="center"/>
          </w:tcPr>
          <w:p>
            <w:pPr>
              <w:spacing w:line="3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12</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根据提供的针对本项目</w:t>
            </w:r>
            <w:r>
              <w:rPr>
                <w:rFonts w:hint="eastAsia" w:ascii="宋体" w:hAnsi="宋体"/>
                <w:color w:val="auto"/>
                <w:sz w:val="24"/>
                <w:szCs w:val="24"/>
                <w:highlight w:val="none"/>
                <w:lang w:val="en-US" w:eastAsia="zh-CN"/>
              </w:rPr>
              <w:t>安全措施的全面性、合理性进行评分。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13</w:t>
            </w:r>
          </w:p>
        </w:tc>
        <w:tc>
          <w:tcPr>
            <w:tcW w:w="455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根据投标人对本项目提出的合理化建议。</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全面且合理可行的得6分，方案基本符合要求的得4分，存在不足或内容不详细的得2分，无相关内容或不合理的不得分。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主观分</w:t>
            </w:r>
          </w:p>
        </w:tc>
        <w:tc>
          <w:tcPr>
            <w:tcW w:w="1507" w:type="dxa"/>
            <w:vAlign w:val="center"/>
          </w:tcPr>
          <w:p>
            <w:pPr>
              <w:spacing w:line="30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4550" w:type="dxa"/>
            <w:vAlign w:val="center"/>
          </w:tcPr>
          <w:p>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针对突发性事件和检查期间的应急响应管理方案和制度进行综合评定：一旦发生突发事件，确定异常原因后及时到达现场处理，并上报；投标人承诺响应及到达现场时间在60分钟以内（含60分钟），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分；响应及到达现场时间在60分钟（不含60分钟）-90分钟（含90分钟），得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分；响应及到达现场时间在90分钟（不含90分钟）-120分钟（含120分钟），得2分；响应及到达现场时间在120分钟（不含120分钟）以上，得1分。（0-</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b/>
                <w:bCs/>
                <w:color w:val="auto"/>
                <w:kern w:val="2"/>
                <w:sz w:val="24"/>
                <w:szCs w:val="24"/>
                <w:highlight w:val="none"/>
                <w:lang w:val="en-US" w:eastAsia="zh-CN" w:bidi="ar-SA"/>
              </w:rPr>
              <w:t>提供承诺书，格式自拟，并加盖</w:t>
            </w:r>
            <w:r>
              <w:rPr>
                <w:rFonts w:hint="eastAsia" w:ascii="宋体" w:hAnsi="宋体" w:cs="宋体"/>
                <w:b/>
                <w:bCs/>
                <w:color w:val="auto"/>
                <w:kern w:val="2"/>
                <w:sz w:val="24"/>
                <w:szCs w:val="24"/>
                <w:highlight w:val="none"/>
                <w:lang w:val="en-US" w:eastAsia="zh-CN" w:bidi="ar-SA"/>
              </w:rPr>
              <w:t>投标人</w:t>
            </w:r>
            <w:r>
              <w:rPr>
                <w:rFonts w:hint="eastAsia" w:ascii="宋体" w:hAnsi="宋体" w:eastAsia="宋体" w:cs="宋体"/>
                <w:b/>
                <w:bCs/>
                <w:color w:val="auto"/>
                <w:kern w:val="2"/>
                <w:sz w:val="24"/>
                <w:szCs w:val="24"/>
                <w:highlight w:val="none"/>
                <w:lang w:val="en-US" w:eastAsia="zh-CN" w:bidi="ar-SA"/>
              </w:rPr>
              <w:t>公章；未提供不得分。</w:t>
            </w:r>
          </w:p>
        </w:tc>
        <w:tc>
          <w:tcPr>
            <w:tcW w:w="895" w:type="dxa"/>
            <w:vAlign w:val="center"/>
          </w:tcPr>
          <w:p>
            <w:pPr>
              <w:snapToGrid w:val="0"/>
              <w:spacing w:line="360" w:lineRule="auto"/>
              <w:jc w:val="center"/>
              <w:rPr>
                <w:rFonts w:hint="eastAsia"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035" w:type="dxa"/>
            <w:vAlign w:val="center"/>
          </w:tcPr>
          <w:p>
            <w:pPr>
              <w:snapToGrid w:val="0"/>
              <w:spacing w:line="360" w:lineRule="auto"/>
              <w:jc w:val="center"/>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lang w:eastAsia="zh-CN"/>
              </w:rPr>
              <w:t>客观分</w:t>
            </w:r>
          </w:p>
        </w:tc>
        <w:tc>
          <w:tcPr>
            <w:tcW w:w="1507" w:type="dxa"/>
            <w:vAlign w:val="center"/>
          </w:tcPr>
          <w:p>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服务响应能力</w:t>
            </w:r>
          </w:p>
        </w:tc>
      </w:tr>
    </w:tbl>
    <w:p>
      <w:pPr>
        <w:rPr>
          <w:color w:val="auto"/>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要求且投标价格最低的投标报价为评标基准价，其他投标人的价格分按照下列公式计算：</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价格分=（评标基准价/投标报价）×</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、投标人评标综合得分=价格分+商务分+技术分（精确到小数点后二位）；</w:t>
      </w:r>
    </w:p>
    <w:p>
      <w:pPr>
        <w:spacing w:line="360" w:lineRule="auto"/>
        <w:ind w:firstLine="472" w:firstLineChars="196"/>
        <w:rPr>
          <w:color w:val="auto"/>
          <w:highlight w:val="none"/>
        </w:rPr>
      </w:pPr>
      <w:r>
        <w:rPr>
          <w:rFonts w:hint="eastAsia" w:ascii="宋体" w:hAnsi="宋体" w:eastAsia="宋体" w:cs="宋体"/>
          <w:b/>
          <w:color w:val="auto"/>
          <w:sz w:val="24"/>
          <w:highlight w:val="none"/>
        </w:rPr>
        <w:t>报价是中标的一个重要因素，但最低报价不是中标的唯一依据。</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480" w:lineRule="auto"/>
        <w:ind w:firstLine="482" w:firstLineChars="200"/>
        <w:rPr>
          <w:rFonts w:hint="eastAsia" w:ascii="宋体" w:hAnsi="宋体" w:cs="宋体"/>
          <w:color w:val="auto"/>
          <w:kern w:val="0"/>
          <w:szCs w:val="24"/>
          <w:highlight w:val="none"/>
        </w:rPr>
      </w:pPr>
      <w:r>
        <w:rPr>
          <w:rFonts w:hint="eastAsia" w:ascii="宋体" w:hAnsi="宋体" w:eastAsia="宋体" w:cs="宋体"/>
          <w:b/>
          <w:bCs/>
          <w:color w:val="auto"/>
          <w:sz w:val="24"/>
          <w:szCs w:val="24"/>
          <w:highlight w:val="none"/>
          <w:lang w:val="en-US" w:eastAsia="zh-CN"/>
        </w:rPr>
        <w:t>★本项目为专门面向中小企业采购的项目，对于小型或微型企业的投标报价不予扣除评审。</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ascii="宋体" w:hAnsi="宋体" w:cs="宋体"/>
          <w:b/>
          <w:color w:val="auto"/>
          <w:sz w:val="36"/>
          <w:szCs w:val="36"/>
          <w:highlight w:val="none"/>
        </w:rPr>
      </w:pPr>
      <w:bookmarkStart w:id="394" w:name="_Toc86217003"/>
      <w:bookmarkStart w:id="395" w:name="第五部分"/>
    </w:p>
    <w:p>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24"/>
        </w:rPr>
      </w:pP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pPr>
        <w:pStyle w:val="27"/>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pPr>
        <w:spacing w:before="120" w:line="22" w:lineRule="atLeast"/>
        <w:rPr>
          <w:rFonts w:hint="eastAsia" w:ascii="仿宋" w:hAnsi="仿宋" w:eastAsia="仿宋" w:cs="仿宋"/>
          <w:color w:val="auto"/>
          <w:sz w:val="24"/>
        </w:rPr>
      </w:pPr>
    </w:p>
    <w:p>
      <w:pPr>
        <w:pStyle w:val="2"/>
        <w:rPr>
          <w:rFonts w:hint="eastAsia" w:ascii="仿宋" w:hAnsi="仿宋" w:eastAsia="仿宋" w:cs="仿宋"/>
          <w:color w:val="auto"/>
        </w:rPr>
      </w:pPr>
    </w:p>
    <w:p>
      <w:pPr>
        <w:spacing w:before="120" w:line="22" w:lineRule="atLeast"/>
        <w:ind w:firstLine="480" w:firstLineChars="20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已征未用区块测绘服务采购项目目</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pPr>
        <w:pStyle w:val="603"/>
        <w:spacing w:before="120" w:line="22" w:lineRule="atLeast"/>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 xml:space="preserve">  </w:t>
      </w:r>
    </w:p>
    <w:p>
      <w:pPr>
        <w:pStyle w:val="603"/>
        <w:spacing w:before="120" w:line="22" w:lineRule="atLeast"/>
        <w:rPr>
          <w:rFonts w:hint="eastAsia" w:ascii="仿宋" w:hAnsi="仿宋" w:eastAsia="仿宋" w:cs="仿宋"/>
          <w:color w:val="auto"/>
          <w:szCs w:val="24"/>
        </w:rPr>
      </w:pPr>
    </w:p>
    <w:p>
      <w:pPr>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pPr>
        <w:rPr>
          <w:rFonts w:hint="eastAsia" w:ascii="仿宋" w:hAnsi="仿宋" w:eastAsia="仿宋" w:cs="仿宋"/>
          <w:b/>
          <w:color w:val="auto"/>
          <w:sz w:val="24"/>
        </w:r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杭州市余杭区人民政府余杭街道办事处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已征未用区块测绘服务采购项目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杭州市余杭区人民政府余杭街道办事处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color w:val="auto"/>
          <w:sz w:val="24"/>
        </w:rPr>
      </w:pPr>
      <w:bookmarkStart w:id="396" w:name="_Toc20421"/>
      <w:bookmarkStart w:id="397" w:name="_Toc19273"/>
      <w:bookmarkStart w:id="398" w:name="_Toc15367"/>
      <w:bookmarkStart w:id="399" w:name="_Toc28855"/>
      <w:bookmarkStart w:id="400" w:name="_Toc22967"/>
      <w:r>
        <w:rPr>
          <w:rFonts w:hint="eastAsia" w:ascii="仿宋" w:hAnsi="仿宋" w:eastAsia="仿宋" w:cs="仿宋"/>
          <w:b/>
          <w:color w:val="auto"/>
          <w:sz w:val="24"/>
        </w:rPr>
        <w:t>1.1 合同组成部分</w:t>
      </w:r>
      <w:bookmarkEnd w:id="396"/>
      <w:bookmarkEnd w:id="397"/>
      <w:bookmarkEnd w:id="398"/>
      <w:bookmarkEnd w:id="399"/>
      <w:bookmarkEnd w:id="40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401" w:name="_Toc22185"/>
      <w:bookmarkStart w:id="402" w:name="_Toc2918"/>
      <w:bookmarkStart w:id="403" w:name="_Toc18585"/>
      <w:bookmarkStart w:id="404" w:name="_Toc6773"/>
      <w:bookmarkStart w:id="405" w:name="_Toc6311"/>
      <w:r>
        <w:rPr>
          <w:rFonts w:hint="eastAsia" w:ascii="仿宋" w:hAnsi="仿宋" w:eastAsia="仿宋" w:cs="仿宋"/>
          <w:b/>
          <w:color w:val="auto"/>
          <w:sz w:val="24"/>
        </w:rPr>
        <w:t>1.2 标的</w:t>
      </w:r>
      <w:bookmarkEnd w:id="401"/>
      <w:bookmarkEnd w:id="402"/>
      <w:bookmarkEnd w:id="403"/>
      <w:bookmarkEnd w:id="404"/>
      <w:bookmarkEnd w:id="405"/>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pStyle w:val="96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pPr>
        <w:spacing w:line="560" w:lineRule="exact"/>
        <w:ind w:firstLine="480" w:firstLineChars="200"/>
        <w:rPr>
          <w:rFonts w:hint="eastAsia" w:ascii="仿宋" w:hAnsi="仿宋" w:eastAsia="仿宋" w:cs="仿宋"/>
          <w:color w:val="auto"/>
          <w:sz w:val="24"/>
          <w:u w:val="single"/>
        </w:rPr>
      </w:pPr>
      <w:bookmarkStart w:id="406" w:name="_Toc4929"/>
      <w:bookmarkStart w:id="407" w:name="_Toc5635"/>
      <w:bookmarkStart w:id="408" w:name="_Toc13918"/>
      <w:bookmarkStart w:id="409" w:name="_Toc1386"/>
      <w:bookmarkStart w:id="410" w:name="_Toc21124"/>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06"/>
      <w:bookmarkEnd w:id="407"/>
      <w:bookmarkEnd w:id="408"/>
      <w:bookmarkEnd w:id="409"/>
      <w:bookmarkEnd w:id="41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pPr>
              <w:pStyle w:val="324"/>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pPr>
              <w:pStyle w:val="324"/>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324"/>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324"/>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324"/>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324"/>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324"/>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324"/>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4"/>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324"/>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324"/>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4"/>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pPr>
              <w:pStyle w:val="324"/>
              <w:spacing w:line="560" w:lineRule="exact"/>
              <w:ind w:firstLine="200"/>
              <w:jc w:val="center"/>
              <w:rPr>
                <w:rFonts w:hint="eastAsia" w:ascii="仿宋" w:hAnsi="仿宋" w:eastAsia="仿宋" w:cs="仿宋"/>
                <w:color w:val="auto"/>
                <w:sz w:val="24"/>
                <w:szCs w:val="24"/>
              </w:rPr>
            </w:pPr>
          </w:p>
        </w:tc>
      </w:tr>
    </w:tbl>
    <w:p>
      <w:pPr>
        <w:spacing w:line="560" w:lineRule="exact"/>
        <w:ind w:firstLine="480" w:firstLineChars="200"/>
        <w:rPr>
          <w:rFonts w:hint="eastAsia" w:ascii="仿宋" w:hAnsi="仿宋" w:eastAsia="仿宋" w:cs="仿宋"/>
          <w:color w:val="auto"/>
          <w:sz w:val="24"/>
        </w:rPr>
      </w:pPr>
      <w:bookmarkStart w:id="411" w:name="_Toc30158"/>
      <w:bookmarkStart w:id="412" w:name="_Toc26916"/>
      <w:bookmarkStart w:id="413" w:name="_Toc30506"/>
      <w:bookmarkStart w:id="414" w:name="_Toc3654"/>
      <w:bookmarkStart w:id="415" w:name="_Toc14993"/>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pStyle w:val="2"/>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11"/>
    <w:bookmarkEnd w:id="412"/>
    <w:bookmarkEnd w:id="413"/>
    <w:bookmarkEnd w:id="414"/>
    <w:bookmarkEnd w:id="415"/>
    <w:p>
      <w:pPr>
        <w:pStyle w:val="962"/>
        <w:spacing w:before="0" w:beforeAutospacing="0" w:after="0" w:afterAutospacing="0" w:line="360" w:lineRule="auto"/>
        <w:ind w:firstLine="480"/>
        <w:rPr>
          <w:rFonts w:hint="eastAsia" w:ascii="仿宋" w:hAnsi="仿宋" w:eastAsia="仿宋" w:cs="仿宋"/>
          <w:b/>
          <w:color w:val="auto"/>
        </w:rPr>
      </w:pPr>
      <w:bookmarkStart w:id="416" w:name="_Toc22618"/>
      <w:bookmarkStart w:id="417" w:name="_Toc10340"/>
      <w:bookmarkStart w:id="418" w:name="_Toc1814"/>
      <w:bookmarkStart w:id="419" w:name="_Toc11108"/>
      <w:bookmarkStart w:id="420" w:name="_Toc8772"/>
      <w:bookmarkStart w:id="421" w:name="_Toc3625"/>
      <w:bookmarkStart w:id="422" w:name="_Toc31421"/>
      <w:bookmarkStart w:id="423" w:name="_Toc4760"/>
      <w:r>
        <w:rPr>
          <w:rFonts w:hint="eastAsia" w:ascii="仿宋" w:hAnsi="仿宋" w:eastAsia="仿宋" w:cs="仿宋"/>
          <w:b/>
          <w:color w:val="auto"/>
        </w:rPr>
        <w:t>1.4履约保证金</w:t>
      </w:r>
    </w:p>
    <w:p>
      <w:pPr>
        <w:pStyle w:val="96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2"/>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w:t>
      </w:r>
      <w:bookmarkStart w:id="520" w:name="_GoBack"/>
      <w:r>
        <w:rPr>
          <w:rFonts w:hint="eastAsia" w:ascii="仿宋" w:hAnsi="仿宋" w:eastAsia="仿宋" w:cs="仿宋"/>
          <w:color w:val="auto"/>
          <w:kern w:val="0"/>
          <w:sz w:val="24"/>
        </w:rPr>
        <w:t>4</w:t>
      </w:r>
      <w:bookmarkEnd w:id="520"/>
      <w:r>
        <w:rPr>
          <w:rFonts w:hint="eastAsia" w:ascii="仿宋" w:hAnsi="仿宋" w:eastAsia="仿宋" w:cs="仿宋"/>
          <w:color w:val="auto"/>
          <w:kern w:val="0"/>
          <w:sz w:val="24"/>
        </w:rPr>
        <w:t>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16"/>
      <w:bookmarkEnd w:id="417"/>
      <w:bookmarkEnd w:id="418"/>
      <w:r>
        <w:rPr>
          <w:rFonts w:hint="eastAsia" w:ascii="仿宋" w:hAnsi="仿宋" w:eastAsia="仿宋" w:cs="仿宋"/>
          <w:b/>
          <w:color w:val="auto"/>
          <w:sz w:val="24"/>
        </w:rPr>
        <w:t>预付款</w:t>
      </w:r>
    </w:p>
    <w:p>
      <w:pPr>
        <w:pStyle w:val="96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pStyle w:val="96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62"/>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62"/>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pPr>
        <w:pStyle w:val="962"/>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419"/>
      <w:bookmarkEnd w:id="420"/>
      <w:bookmarkEnd w:id="421"/>
      <w:bookmarkEnd w:id="422"/>
      <w:bookmarkEnd w:id="423"/>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outlineLvl w:val="0"/>
        <w:rPr>
          <w:rFonts w:hint="eastAsia" w:ascii="仿宋" w:hAnsi="仿宋" w:eastAsia="仿宋" w:cs="仿宋"/>
          <w:bCs/>
          <w:color w:val="auto"/>
          <w:sz w:val="24"/>
        </w:rPr>
      </w:pPr>
      <w:bookmarkStart w:id="424" w:name="_Toc8586"/>
      <w:bookmarkStart w:id="425" w:name="_Toc5698"/>
      <w:bookmarkStart w:id="426" w:name="_Toc3079"/>
      <w:bookmarkStart w:id="427" w:name="_Toc2375"/>
      <w:bookmarkStart w:id="428" w:name="_Toc24662"/>
      <w:r>
        <w:rPr>
          <w:rFonts w:hint="eastAsia" w:ascii="仿宋" w:hAnsi="仿宋" w:eastAsia="仿宋" w:cs="仿宋"/>
          <w:bCs/>
          <w:color w:val="auto"/>
          <w:sz w:val="24"/>
        </w:rPr>
        <w:t>1.7.4若服务涉及货物的，则货物的：</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424"/>
      <w:bookmarkEnd w:id="425"/>
      <w:bookmarkEnd w:id="426"/>
      <w:bookmarkEnd w:id="427"/>
      <w:bookmarkEnd w:id="42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pPr>
        <w:pStyle w:val="2"/>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bookmarkStart w:id="429" w:name="_Toc9497"/>
      <w:bookmarkStart w:id="430" w:name="_Toc18683"/>
      <w:bookmarkStart w:id="431" w:name="_Toc32454"/>
      <w:bookmarkStart w:id="432" w:name="_Toc30329"/>
      <w:bookmarkStart w:id="433" w:name="_Toc26807"/>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29"/>
    <w:bookmarkEnd w:id="430"/>
    <w:bookmarkEnd w:id="431"/>
    <w:bookmarkEnd w:id="432"/>
    <w:bookmarkEnd w:id="433"/>
    <w:p>
      <w:pPr>
        <w:spacing w:line="560" w:lineRule="exact"/>
        <w:ind w:firstLine="482" w:firstLineChars="200"/>
        <w:outlineLvl w:val="0"/>
        <w:rPr>
          <w:rFonts w:hint="eastAsia" w:ascii="仿宋" w:hAnsi="仿宋" w:eastAsia="仿宋" w:cs="仿宋"/>
          <w:b/>
          <w:color w:val="auto"/>
          <w:sz w:val="24"/>
        </w:rPr>
      </w:pPr>
      <w:bookmarkStart w:id="434" w:name="_Toc16021"/>
      <w:bookmarkStart w:id="435" w:name="_Toc15583"/>
      <w:bookmarkStart w:id="436" w:name="_Toc28375"/>
      <w:r>
        <w:rPr>
          <w:rFonts w:hint="eastAsia" w:ascii="仿宋" w:hAnsi="仿宋" w:eastAsia="仿宋" w:cs="仿宋"/>
          <w:b/>
          <w:color w:val="auto"/>
          <w:sz w:val="24"/>
        </w:rPr>
        <w:t>1.9合同争议的解决</w:t>
      </w:r>
      <w:bookmarkEnd w:id="434"/>
      <w:bookmarkEnd w:id="435"/>
      <w:bookmarkEnd w:id="436"/>
    </w:p>
    <w:p>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437" w:name="_Toc11173"/>
      <w:bookmarkStart w:id="438" w:name="_Toc7245"/>
      <w:bookmarkStart w:id="439" w:name="_Toc15322"/>
      <w:r>
        <w:rPr>
          <w:rFonts w:hint="eastAsia" w:ascii="仿宋" w:hAnsi="仿宋" w:eastAsia="仿宋" w:cs="仿宋"/>
          <w:b/>
          <w:color w:val="auto"/>
          <w:sz w:val="24"/>
        </w:rPr>
        <w:t>2.0 合同生效</w:t>
      </w:r>
      <w:bookmarkEnd w:id="437"/>
      <w:bookmarkEnd w:id="438"/>
      <w:bookmarkEnd w:id="439"/>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lang w:val="zh-CN"/>
        </w:rPr>
      </w:pP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hint="eastAsia" w:ascii="仿宋" w:hAnsi="仿宋" w:eastAsia="仿宋" w:cs="仿宋"/>
          <w:b/>
          <w:color w:val="auto"/>
          <w:sz w:val="24"/>
        </w:rPr>
      </w:pPr>
    </w:p>
    <w:p>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pPr>
        <w:pStyle w:val="27"/>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hint="eastAsia" w:ascii="仿宋" w:hAnsi="仿宋" w:eastAsia="仿宋" w:cs="仿宋"/>
          <w:b/>
          <w:color w:val="auto"/>
          <w:sz w:val="24"/>
        </w:rPr>
      </w:pPr>
      <w:bookmarkStart w:id="440" w:name="_Toc19680"/>
      <w:bookmarkStart w:id="441" w:name="_Toc14021"/>
      <w:bookmarkStart w:id="442" w:name="_Toc5228"/>
      <w:bookmarkStart w:id="443" w:name="_Toc31297"/>
      <w:bookmarkStart w:id="444" w:name="_Toc25079"/>
      <w:r>
        <w:rPr>
          <w:rFonts w:hint="eastAsia" w:ascii="仿宋" w:hAnsi="仿宋" w:eastAsia="仿宋" w:cs="仿宋"/>
          <w:b/>
          <w:color w:val="auto"/>
          <w:sz w:val="24"/>
        </w:rPr>
        <w:t>2.1 定义</w:t>
      </w:r>
      <w:bookmarkEnd w:id="440"/>
      <w:bookmarkEnd w:id="441"/>
      <w:bookmarkEnd w:id="442"/>
      <w:bookmarkEnd w:id="443"/>
      <w:bookmarkEnd w:id="44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pPr>
        <w:spacing w:line="560" w:lineRule="exact"/>
        <w:ind w:firstLine="482" w:firstLineChars="200"/>
        <w:outlineLvl w:val="0"/>
        <w:rPr>
          <w:rFonts w:hint="eastAsia" w:ascii="仿宋" w:hAnsi="仿宋" w:eastAsia="仿宋" w:cs="仿宋"/>
          <w:b/>
          <w:color w:val="auto"/>
          <w:sz w:val="24"/>
        </w:rPr>
      </w:pPr>
      <w:bookmarkStart w:id="445" w:name="_Toc19539"/>
      <w:bookmarkStart w:id="446" w:name="_Toc31402"/>
      <w:bookmarkStart w:id="447" w:name="_Toc3769"/>
      <w:bookmarkStart w:id="448" w:name="_Toc16752"/>
      <w:bookmarkStart w:id="449" w:name="_Toc23289"/>
      <w:r>
        <w:rPr>
          <w:rFonts w:hint="eastAsia" w:ascii="仿宋" w:hAnsi="仿宋" w:eastAsia="仿宋" w:cs="仿宋"/>
          <w:b/>
          <w:color w:val="auto"/>
          <w:sz w:val="24"/>
        </w:rPr>
        <w:t>2.2 技术规范</w:t>
      </w:r>
      <w:bookmarkEnd w:id="445"/>
      <w:bookmarkEnd w:id="446"/>
      <w:bookmarkEnd w:id="447"/>
      <w:bookmarkEnd w:id="448"/>
      <w:bookmarkEnd w:id="44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450" w:name="_Toc4133"/>
      <w:bookmarkStart w:id="451" w:name="_Toc27945"/>
      <w:bookmarkStart w:id="452" w:name="_Toc13673"/>
      <w:bookmarkStart w:id="453" w:name="_Toc9161"/>
      <w:bookmarkStart w:id="454" w:name="_Toc12412"/>
      <w:r>
        <w:rPr>
          <w:rFonts w:hint="eastAsia" w:ascii="仿宋" w:hAnsi="仿宋" w:eastAsia="仿宋" w:cs="仿宋"/>
          <w:b/>
          <w:color w:val="auto"/>
          <w:sz w:val="24"/>
        </w:rPr>
        <w:t>2.3 知识产权</w:t>
      </w:r>
      <w:bookmarkEnd w:id="450"/>
      <w:bookmarkEnd w:id="451"/>
      <w:bookmarkEnd w:id="452"/>
      <w:bookmarkEnd w:id="453"/>
      <w:bookmarkEnd w:id="45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rPr>
      </w:pPr>
      <w:bookmarkStart w:id="455" w:name="_Toc22011"/>
      <w:bookmarkStart w:id="456" w:name="_Toc26555"/>
      <w:bookmarkStart w:id="457" w:name="_Toc31233"/>
      <w:bookmarkStart w:id="458" w:name="_Toc32670"/>
      <w:bookmarkStart w:id="459" w:name="_Toc15447"/>
      <w:r>
        <w:rPr>
          <w:rFonts w:hint="eastAsia" w:ascii="仿宋" w:hAnsi="仿宋" w:eastAsia="仿宋" w:cs="仿宋"/>
          <w:b/>
          <w:color w:val="auto"/>
          <w:sz w:val="24"/>
        </w:rPr>
        <w:t>2.5 结算方式和付款条件</w:t>
      </w:r>
      <w:bookmarkEnd w:id="455"/>
      <w:bookmarkEnd w:id="456"/>
      <w:bookmarkEnd w:id="457"/>
      <w:bookmarkEnd w:id="458"/>
      <w:bookmarkEnd w:id="45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460" w:name="_Toc13467"/>
      <w:bookmarkStart w:id="461" w:name="_Toc13154"/>
      <w:bookmarkStart w:id="462" w:name="_Toc30507"/>
      <w:bookmarkStart w:id="463" w:name="_Toc18990"/>
      <w:bookmarkStart w:id="464" w:name="_Toc16163"/>
      <w:r>
        <w:rPr>
          <w:rFonts w:hint="eastAsia" w:ascii="仿宋" w:hAnsi="仿宋" w:eastAsia="仿宋" w:cs="仿宋"/>
          <w:b/>
          <w:color w:val="auto"/>
          <w:sz w:val="24"/>
        </w:rPr>
        <w:t>2.6 技术资料和保密义务</w:t>
      </w:r>
      <w:bookmarkEnd w:id="460"/>
      <w:bookmarkEnd w:id="461"/>
      <w:bookmarkEnd w:id="462"/>
      <w:bookmarkEnd w:id="463"/>
      <w:bookmarkEnd w:id="46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465" w:name="_Toc19069"/>
      <w:r>
        <w:rPr>
          <w:rFonts w:hint="eastAsia" w:ascii="仿宋" w:hAnsi="仿宋" w:eastAsia="仿宋" w:cs="仿宋"/>
          <w:b/>
          <w:color w:val="auto"/>
          <w:sz w:val="24"/>
        </w:rPr>
        <w:t>2.7 质量保证</w:t>
      </w:r>
      <w:bookmarkEnd w:id="46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466" w:name="_Toc22267"/>
      <w:r>
        <w:rPr>
          <w:rFonts w:hint="eastAsia" w:ascii="仿宋" w:hAnsi="仿宋" w:eastAsia="仿宋" w:cs="仿宋"/>
          <w:b/>
          <w:color w:val="auto"/>
          <w:sz w:val="24"/>
        </w:rPr>
        <w:t>2.8 延迟履行</w:t>
      </w:r>
      <w:bookmarkEnd w:id="46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rPr>
      </w:pPr>
      <w:bookmarkStart w:id="467" w:name="_Toc10611"/>
      <w:r>
        <w:rPr>
          <w:rFonts w:hint="eastAsia" w:ascii="仿宋" w:hAnsi="仿宋" w:eastAsia="仿宋" w:cs="仿宋"/>
          <w:b/>
          <w:color w:val="auto"/>
          <w:sz w:val="24"/>
        </w:rPr>
        <w:t>2.9 合同变更</w:t>
      </w:r>
      <w:bookmarkEnd w:id="46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468" w:name="_Toc26689"/>
      <w:bookmarkStart w:id="469" w:name="_Toc42"/>
      <w:bookmarkStart w:id="470" w:name="_Toc10663"/>
      <w:bookmarkStart w:id="471" w:name="_Toc21830"/>
      <w:bookmarkStart w:id="472" w:name="_Toc23368"/>
      <w:r>
        <w:rPr>
          <w:rFonts w:hint="eastAsia" w:ascii="仿宋" w:hAnsi="仿宋" w:eastAsia="仿宋" w:cs="仿宋"/>
          <w:b/>
          <w:color w:val="auto"/>
          <w:sz w:val="24"/>
        </w:rPr>
        <w:t>2.10 合同转让和分包</w:t>
      </w:r>
      <w:bookmarkEnd w:id="468"/>
      <w:bookmarkEnd w:id="469"/>
      <w:bookmarkEnd w:id="470"/>
      <w:bookmarkEnd w:id="471"/>
      <w:bookmarkEnd w:id="47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rPr>
      </w:pPr>
      <w:bookmarkStart w:id="473" w:name="_Toc14371"/>
      <w:bookmarkStart w:id="474" w:name="_Toc32494"/>
      <w:bookmarkStart w:id="475" w:name="_Toc25571"/>
      <w:bookmarkStart w:id="476" w:name="_Toc26633"/>
      <w:bookmarkStart w:id="477" w:name="_Toc4720"/>
      <w:r>
        <w:rPr>
          <w:rFonts w:hint="eastAsia" w:ascii="仿宋" w:hAnsi="仿宋" w:eastAsia="仿宋" w:cs="仿宋"/>
          <w:b/>
          <w:color w:val="auto"/>
          <w:sz w:val="24"/>
        </w:rPr>
        <w:t>2.11 不可抗力</w:t>
      </w:r>
      <w:bookmarkEnd w:id="473"/>
      <w:bookmarkEnd w:id="474"/>
      <w:bookmarkEnd w:id="475"/>
      <w:bookmarkEnd w:id="476"/>
      <w:bookmarkEnd w:id="47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478" w:name="_Toc24465"/>
      <w:bookmarkStart w:id="479" w:name="_Toc14115"/>
      <w:bookmarkStart w:id="480" w:name="_Toc25783"/>
      <w:bookmarkStart w:id="481" w:name="_Toc3638"/>
      <w:bookmarkStart w:id="482" w:name="_Toc23854"/>
      <w:r>
        <w:rPr>
          <w:rFonts w:hint="eastAsia" w:ascii="仿宋" w:hAnsi="仿宋" w:eastAsia="仿宋" w:cs="仿宋"/>
          <w:b/>
          <w:color w:val="auto"/>
          <w:sz w:val="24"/>
        </w:rPr>
        <w:t>2.12 税费</w:t>
      </w:r>
      <w:bookmarkEnd w:id="478"/>
      <w:bookmarkEnd w:id="479"/>
      <w:bookmarkEnd w:id="480"/>
      <w:bookmarkEnd w:id="481"/>
      <w:bookmarkEnd w:id="48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rPr>
      </w:pPr>
      <w:bookmarkStart w:id="483" w:name="_Toc7315"/>
      <w:bookmarkStart w:id="484" w:name="_Toc25525"/>
      <w:bookmarkStart w:id="485" w:name="_Toc26883"/>
      <w:bookmarkStart w:id="486" w:name="_Toc30105"/>
      <w:bookmarkStart w:id="487" w:name="_Toc14814"/>
      <w:r>
        <w:rPr>
          <w:rFonts w:hint="eastAsia" w:ascii="仿宋" w:hAnsi="仿宋" w:eastAsia="仿宋" w:cs="仿宋"/>
          <w:b/>
          <w:color w:val="auto"/>
          <w:sz w:val="24"/>
        </w:rPr>
        <w:t>2.13 乙方破产</w:t>
      </w:r>
      <w:bookmarkEnd w:id="483"/>
      <w:bookmarkEnd w:id="484"/>
      <w:bookmarkEnd w:id="485"/>
      <w:bookmarkEnd w:id="486"/>
      <w:bookmarkEnd w:id="48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488" w:name="_Toc2016"/>
      <w:bookmarkStart w:id="489" w:name="_Toc1123"/>
      <w:bookmarkStart w:id="490" w:name="_Toc23323"/>
      <w:r>
        <w:rPr>
          <w:rFonts w:hint="eastAsia" w:ascii="仿宋" w:hAnsi="仿宋" w:eastAsia="仿宋" w:cs="仿宋"/>
          <w:b/>
          <w:color w:val="auto"/>
          <w:sz w:val="24"/>
        </w:rPr>
        <w:t>2.14 合同中止、终止</w:t>
      </w:r>
      <w:bookmarkEnd w:id="488"/>
      <w:bookmarkEnd w:id="489"/>
      <w:bookmarkEnd w:id="49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491" w:name="_Toc1969"/>
      <w:bookmarkStart w:id="492" w:name="_Toc17363"/>
      <w:bookmarkStart w:id="493" w:name="_Toc14525"/>
      <w:r>
        <w:rPr>
          <w:rFonts w:hint="eastAsia" w:ascii="仿宋" w:hAnsi="仿宋" w:eastAsia="仿宋" w:cs="仿宋"/>
          <w:b/>
          <w:color w:val="auto"/>
          <w:sz w:val="24"/>
        </w:rPr>
        <w:t>2.15 检验和验收</w:t>
      </w:r>
      <w:bookmarkEnd w:id="491"/>
      <w:bookmarkEnd w:id="492"/>
      <w:bookmarkEnd w:id="493"/>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560" w:lineRule="exact"/>
        <w:ind w:firstLine="482" w:firstLineChars="200"/>
        <w:outlineLvl w:val="0"/>
        <w:rPr>
          <w:rFonts w:hint="eastAsia" w:ascii="仿宋" w:hAnsi="仿宋" w:eastAsia="仿宋" w:cs="仿宋"/>
          <w:b/>
          <w:color w:val="auto"/>
          <w:sz w:val="24"/>
        </w:rPr>
      </w:pPr>
      <w:bookmarkStart w:id="494" w:name="_Toc2308"/>
      <w:bookmarkStart w:id="495" w:name="_Toc12666"/>
      <w:bookmarkStart w:id="496" w:name="_Toc31892"/>
      <w:bookmarkStart w:id="497" w:name="_Toc9808"/>
      <w:bookmarkStart w:id="498" w:name="_Toc25198"/>
      <w:r>
        <w:rPr>
          <w:rFonts w:hint="eastAsia" w:ascii="仿宋" w:hAnsi="仿宋" w:eastAsia="仿宋" w:cs="仿宋"/>
          <w:b/>
          <w:color w:val="auto"/>
          <w:sz w:val="24"/>
        </w:rPr>
        <w:t>2.16 通知和送达</w:t>
      </w:r>
      <w:bookmarkEnd w:id="494"/>
      <w:bookmarkEnd w:id="495"/>
      <w:bookmarkEnd w:id="496"/>
      <w:bookmarkEnd w:id="497"/>
      <w:bookmarkEnd w:id="498"/>
    </w:p>
    <w:p>
      <w:pPr>
        <w:spacing w:line="560" w:lineRule="exact"/>
        <w:ind w:firstLine="480" w:firstLineChars="200"/>
        <w:rPr>
          <w:rFonts w:hint="eastAsia" w:ascii="仿宋" w:hAnsi="仿宋" w:eastAsia="仿宋" w:cs="仿宋"/>
          <w:color w:val="auto"/>
          <w:sz w:val="24"/>
        </w:rPr>
      </w:pPr>
      <w:bookmarkStart w:id="499" w:name="_Toc27674"/>
      <w:bookmarkStart w:id="500"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pPr>
        <w:spacing w:line="560" w:lineRule="exact"/>
        <w:ind w:firstLine="482" w:firstLineChars="200"/>
        <w:outlineLvl w:val="0"/>
        <w:rPr>
          <w:rFonts w:hint="eastAsia" w:ascii="仿宋" w:hAnsi="仿宋" w:eastAsia="仿宋" w:cs="仿宋"/>
          <w:b/>
          <w:color w:val="auto"/>
          <w:sz w:val="24"/>
        </w:rPr>
      </w:pPr>
      <w:bookmarkStart w:id="501" w:name="_Toc5063"/>
      <w:bookmarkStart w:id="502" w:name="_Toc28906"/>
      <w:bookmarkStart w:id="503" w:name="_Toc12254"/>
      <w:bookmarkStart w:id="504" w:name="_Toc20808"/>
      <w:bookmarkStart w:id="505" w:name="_Toc27644"/>
      <w:r>
        <w:rPr>
          <w:rFonts w:hint="eastAsia" w:ascii="仿宋" w:hAnsi="仿宋" w:eastAsia="仿宋" w:cs="仿宋"/>
          <w:b/>
          <w:color w:val="auto"/>
          <w:sz w:val="24"/>
        </w:rPr>
        <w:t>2.17 合同使用的文字和适用的法律</w:t>
      </w:r>
      <w:bookmarkEnd w:id="501"/>
      <w:bookmarkEnd w:id="502"/>
      <w:bookmarkEnd w:id="503"/>
      <w:bookmarkEnd w:id="504"/>
      <w:bookmarkEnd w:id="50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506" w:name="_Toc18540"/>
      <w:bookmarkStart w:id="507" w:name="_Toc4355"/>
      <w:bookmarkStart w:id="508" w:name="_Toc30599"/>
      <w:r>
        <w:rPr>
          <w:rFonts w:hint="eastAsia" w:ascii="仿宋" w:hAnsi="仿宋" w:eastAsia="仿宋" w:cs="仿宋"/>
          <w:b/>
          <w:color w:val="auto"/>
          <w:sz w:val="24"/>
        </w:rPr>
        <w:t>2.18 计量单位</w:t>
      </w:r>
      <w:bookmarkEnd w:id="506"/>
      <w:bookmarkEnd w:id="507"/>
      <w:bookmarkEnd w:id="50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bookmarkStart w:id="509" w:name="_Toc331685784"/>
      <w:r>
        <w:rPr>
          <w:rFonts w:hint="eastAsia" w:ascii="仿宋" w:hAnsi="仿宋" w:eastAsia="仿宋" w:cs="仿宋"/>
          <w:b/>
          <w:color w:val="auto"/>
          <w:sz w:val="24"/>
        </w:rPr>
        <w:t xml:space="preserve"> </w:t>
      </w:r>
      <w:bookmarkEnd w:id="509"/>
      <w:r>
        <w:rPr>
          <w:rFonts w:hint="eastAsia" w:ascii="仿宋" w:hAnsi="仿宋" w:eastAsia="仿宋" w:cs="仿宋"/>
          <w:b/>
          <w:color w:val="auto"/>
          <w:sz w:val="24"/>
        </w:rPr>
        <w:t>第三部分  合同专用条款</w:t>
      </w:r>
    </w:p>
    <w:p>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4464" w:type="pct"/>
            <w:vAlign w:val="center"/>
          </w:tcPr>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4464" w:type="pct"/>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4464" w:type="pct"/>
            <w:vAlign w:val="center"/>
          </w:tcPr>
          <w:p>
            <w:pPr>
              <w:spacing w:line="360" w:lineRule="auto"/>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4464" w:type="pct"/>
          </w:tcPr>
          <w:p>
            <w:pPr>
              <w:spacing w:line="360" w:lineRule="auto"/>
              <w:rPr>
                <w:rFonts w:hint="eastAsia" w:ascii="仿宋" w:hAnsi="仿宋" w:eastAsia="仿宋" w:cs="仿宋"/>
                <w:color w:val="auto"/>
                <w:sz w:val="24"/>
              </w:rPr>
            </w:pPr>
          </w:p>
        </w:tc>
      </w:tr>
      <w:bookmarkEnd w:id="394"/>
      <w:bookmarkEnd w:id="395"/>
    </w:tbl>
    <w:p>
      <w:pPr>
        <w:spacing w:line="360" w:lineRule="auto"/>
        <w:rPr>
          <w:rFonts w:hint="eastAsia" w:ascii="宋体" w:hAnsi="宋体" w:eastAsia="宋体" w:cs="宋体"/>
          <w:color w:val="auto"/>
          <w:sz w:val="24"/>
          <w:highlight w:val="none"/>
        </w:rPr>
      </w:pPr>
    </w:p>
    <w:p>
      <w:pPr>
        <w:widowControl/>
        <w:adjustRightInd/>
        <w:spacing w:line="480" w:lineRule="auto"/>
        <w:jc w:val="center"/>
        <w:rPr>
          <w:rFonts w:hint="eastAsia" w:ascii="宋体" w:hAnsi="宋体" w:eastAsia="宋体" w:cs="宋体"/>
          <w:b/>
          <w:color w:val="auto"/>
          <w:sz w:val="36"/>
          <w:szCs w:val="20"/>
        </w:rPr>
      </w:pPr>
      <w:r>
        <w:rPr>
          <w:rFonts w:hint="eastAsia" w:ascii="宋体" w:hAnsi="宋体" w:eastAsia="宋体" w:cs="宋体"/>
          <w:b/>
          <w:color w:val="auto"/>
          <w:sz w:val="36"/>
          <w:szCs w:val="20"/>
        </w:rPr>
        <w:t>第六部分 应提交的有关格式范例</w:t>
      </w:r>
    </w:p>
    <w:p>
      <w:pPr>
        <w:spacing w:line="480" w:lineRule="auto"/>
        <w:jc w:val="center"/>
        <w:outlineLvl w:val="0"/>
        <w:rPr>
          <w:rFonts w:hint="eastAsia" w:ascii="宋体" w:hAnsi="宋体" w:eastAsia="宋体" w:cs="宋体"/>
          <w:b/>
          <w:color w:val="auto"/>
          <w:kern w:val="0"/>
          <w:sz w:val="36"/>
          <w:szCs w:val="36"/>
        </w:rPr>
      </w:pPr>
    </w:p>
    <w:p>
      <w:pPr>
        <w:spacing w:line="48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pPr>
        <w:spacing w:line="48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480" w:lineRule="auto"/>
        <w:jc w:val="center"/>
        <w:outlineLvl w:val="0"/>
        <w:rPr>
          <w:rFonts w:hint="eastAsia" w:ascii="宋体" w:hAnsi="宋体" w:eastAsia="宋体" w:cs="宋体"/>
          <w:b/>
          <w:color w:val="auto"/>
          <w:kern w:val="0"/>
          <w:sz w:val="36"/>
          <w:szCs w:val="36"/>
        </w:rPr>
      </w:pPr>
    </w:p>
    <w:p>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48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pPr>
        <w:snapToGrid w:val="0"/>
        <w:spacing w:line="48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napToGrid w:val="0"/>
        <w:spacing w:line="48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lang w:eastAsia="zh-CN"/>
        </w:rPr>
        <w:t>杭州市余杭区人民政府余杭街道办事处</w:t>
      </w:r>
      <w:r>
        <w:rPr>
          <w:rFonts w:hint="eastAsia" w:ascii="宋体" w:hAnsi="宋体" w:eastAsia="宋体" w:cs="宋体"/>
          <w:color w:val="auto"/>
          <w:sz w:val="24"/>
        </w:rPr>
        <w:t>、</w:t>
      </w:r>
      <w:r>
        <w:rPr>
          <w:rFonts w:hint="eastAsia" w:ascii="宋体" w:hAnsi="宋体" w:eastAsia="宋体" w:cs="宋体"/>
          <w:color w:val="auto"/>
          <w:sz w:val="24"/>
          <w:lang w:eastAsia="zh-CN"/>
        </w:rPr>
        <w:t>金信联合建设咨询有限公司</w:t>
      </w:r>
      <w:r>
        <w:rPr>
          <w:rFonts w:hint="eastAsia" w:ascii="宋体" w:hAnsi="宋体" w:eastAsia="宋体" w:cs="宋体"/>
          <w:color w:val="auto"/>
          <w:sz w:val="24"/>
        </w:rPr>
        <w:t>：</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lang w:eastAsia="zh-CN"/>
        </w:rPr>
        <w:t>已征未用区块测绘服务采购项目</w:t>
      </w:r>
      <w:r>
        <w:rPr>
          <w:rFonts w:hint="eastAsia" w:ascii="宋体" w:hAnsi="宋体" w:eastAsia="宋体" w:cs="宋体"/>
          <w:color w:val="auto"/>
          <w:sz w:val="24"/>
        </w:rPr>
        <w:t>【招标编号：</w:t>
      </w:r>
      <w:r>
        <w:rPr>
          <w:rFonts w:hint="eastAsia" w:ascii="宋体" w:hAnsi="宋体" w:eastAsia="宋体" w:cs="宋体"/>
          <w:color w:val="auto"/>
          <w:sz w:val="24"/>
          <w:lang w:eastAsia="zh-CN"/>
        </w:rPr>
        <w:t>JXZFCG-2024-011</w:t>
      </w:r>
      <w:r>
        <w:rPr>
          <w:rFonts w:hint="eastAsia" w:ascii="宋体" w:hAnsi="宋体" w:eastAsia="宋体" w:cs="宋体"/>
          <w:color w:val="auto"/>
          <w:sz w:val="24"/>
        </w:rPr>
        <w:t>】政府采购活动，郑重承诺：</w:t>
      </w:r>
    </w:p>
    <w:p>
      <w:pPr>
        <w:snapToGrid w:val="0"/>
        <w:spacing w:line="48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48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48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widowControl/>
        <w:adjustRightInd/>
        <w:jc w:val="center"/>
        <w:rPr>
          <w:rFonts w:hint="eastAsia" w:ascii="宋体" w:hAnsi="宋体" w:eastAsia="宋体" w:cs="宋体"/>
          <w:b/>
          <w:color w:val="auto"/>
          <w:kern w:val="0"/>
          <w:sz w:val="32"/>
          <w:szCs w:val="32"/>
        </w:rPr>
      </w:pPr>
    </w:p>
    <w:p>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pPr>
        <w:widowControl/>
        <w:spacing w:line="360" w:lineRule="auto"/>
        <w:ind w:firstLine="482" w:firstLineChars="200"/>
        <w:jc w:val="left"/>
        <w:rPr>
          <w:rFonts w:hint="eastAsia" w:ascii="宋体" w:hAnsi="宋体" w:eastAsia="宋体" w:cs="宋体"/>
          <w:b/>
          <w:color w:val="auto"/>
          <w:kern w:val="0"/>
          <w:sz w:val="32"/>
          <w:szCs w:val="32"/>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pStyle w:val="2"/>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w:t>
      </w:r>
    </w:p>
    <w:p>
      <w:pPr>
        <w:snapToGrid w:val="0"/>
        <w:spacing w:before="50" w:after="50" w:line="360" w:lineRule="auto"/>
        <w:jc w:val="left"/>
        <w:rPr>
          <w:rFonts w:hint="eastAsia" w:ascii="宋体" w:hAnsi="宋体" w:eastAsia="宋体" w:cs="宋体"/>
          <w:b/>
          <w:color w:val="auto"/>
          <w:sz w:val="24"/>
        </w:rPr>
      </w:pP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.专门面向中小企业，服务全部由符合政策要求的中小企业（或小微企业）承接的，提供相应的中小企业声明函（附件7）。 ★</w:t>
      </w:r>
      <w:r>
        <w:rPr>
          <w:rFonts w:hint="eastAsia" w:ascii="宋体" w:hAnsi="宋体" w:eastAsia="宋体" w:cs="宋体"/>
          <w:b/>
          <w:bCs/>
          <w:color w:val="auto"/>
          <w:sz w:val="24"/>
          <w:lang w:eastAsia="zh-CN"/>
        </w:rPr>
        <w:t>（</w:t>
      </w:r>
      <w:r>
        <w:rPr>
          <w:rFonts w:hint="eastAsia" w:ascii="宋体" w:hAnsi="宋体" w:eastAsia="宋体" w:cs="宋体"/>
          <w:b/>
          <w:bCs/>
          <w:color w:val="auto"/>
          <w:sz w:val="24"/>
          <w:highlight w:val="none"/>
          <w:lang w:eastAsia="zh-CN"/>
        </w:rPr>
        <w:t>本项目必须提供，否则作无效投标）</w:t>
      </w:r>
    </w:p>
    <w:p>
      <w:pPr>
        <w:widowControl/>
        <w:spacing w:line="360" w:lineRule="auto"/>
        <w:ind w:firstLine="480"/>
        <w:jc w:val="left"/>
        <w:rPr>
          <w:rFonts w:hint="eastAsia" w:ascii="宋体" w:hAnsi="宋体" w:eastAsia="宋体" w:cs="宋体"/>
          <w:color w:val="auto"/>
          <w:sz w:val="24"/>
        </w:rPr>
      </w:pPr>
    </w:p>
    <w:p>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ind w:right="420" w:firstLine="3614" w:firstLineChars="1000"/>
        <w:rPr>
          <w:rFonts w:hint="eastAsia" w:ascii="宋体" w:hAnsi="宋体" w:eastAsia="宋体" w:cs="宋体"/>
          <w:b/>
          <w:color w:val="auto"/>
          <w:kern w:val="0"/>
          <w:sz w:val="36"/>
          <w:szCs w:val="36"/>
        </w:rPr>
      </w:pPr>
    </w:p>
    <w:p>
      <w:pPr>
        <w:spacing w:line="480" w:lineRule="auto"/>
        <w:ind w:right="42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480" w:lineRule="auto"/>
        <w:jc w:val="center"/>
        <w:outlineLvl w:val="0"/>
        <w:rPr>
          <w:rFonts w:hint="eastAsia" w:ascii="宋体" w:hAnsi="宋体" w:eastAsia="宋体" w:cs="宋体"/>
          <w:b/>
          <w:color w:val="auto"/>
          <w:kern w:val="0"/>
          <w:sz w:val="24"/>
        </w:rPr>
      </w:pPr>
    </w:p>
    <w:p>
      <w:pPr>
        <w:spacing w:line="48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48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pPr>
        <w:snapToGrid w:val="0"/>
        <w:spacing w:line="48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pPr>
        <w:snapToGrid w:val="0"/>
        <w:spacing w:line="48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pPr>
        <w:snapToGrid w:val="0"/>
        <w:spacing w:line="48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1"/>
          <w:szCs w:val="21"/>
          <w:highlight w:val="none"/>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pPr>
        <w:snapToGrid w:val="0"/>
        <w:spacing w:line="48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480" w:lineRule="auto"/>
        <w:ind w:left="479" w:leftChars="22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投标人签署的《政府采购活动现场确认声明书》</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（页码）</w:t>
      </w:r>
    </w:p>
    <w:p>
      <w:pPr>
        <w:pStyle w:val="2"/>
        <w:rPr>
          <w:rFonts w:hint="eastAsia" w:ascii="宋体" w:hAnsi="宋体" w:eastAsia="宋体" w:cs="宋体"/>
          <w:color w:val="auto"/>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widowControl/>
        <w:adjustRightInd/>
        <w:jc w:val="left"/>
        <w:rPr>
          <w:rFonts w:hint="eastAsia" w:ascii="宋体" w:hAnsi="宋体" w:eastAsia="宋体" w:cs="宋体"/>
          <w:b/>
          <w:color w:val="auto"/>
          <w:kern w:val="0"/>
          <w:sz w:val="32"/>
          <w:szCs w:val="32"/>
        </w:rPr>
      </w:pP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杭州市余杭区人民政府余杭街道办事处</w:t>
      </w:r>
      <w:r>
        <w:rPr>
          <w:rFonts w:hint="eastAsia" w:ascii="宋体" w:hAnsi="宋体" w:eastAsia="宋体" w:cs="宋体"/>
          <w:color w:val="auto"/>
          <w:sz w:val="24"/>
        </w:rPr>
        <w:t>、</w:t>
      </w:r>
      <w:r>
        <w:rPr>
          <w:rFonts w:hint="eastAsia" w:ascii="宋体" w:hAnsi="宋体" w:eastAsia="宋体" w:cs="宋体"/>
          <w:color w:val="auto"/>
          <w:sz w:val="24"/>
          <w:lang w:eastAsia="zh-CN"/>
        </w:rPr>
        <w:t>金信联合建设咨询有限公司</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lang w:eastAsia="zh-CN"/>
        </w:rPr>
        <w:t>已征未用区块测绘服务采购项目</w:t>
      </w:r>
      <w:r>
        <w:rPr>
          <w:rFonts w:hint="eastAsia" w:ascii="宋体" w:hAnsi="宋体" w:eastAsia="宋体" w:cs="宋体"/>
          <w:color w:val="auto"/>
          <w:sz w:val="24"/>
        </w:rPr>
        <w:t>【招标编号：</w:t>
      </w:r>
      <w:r>
        <w:rPr>
          <w:rFonts w:hint="eastAsia" w:ascii="宋体" w:hAnsi="宋体" w:eastAsia="宋体" w:cs="宋体"/>
          <w:color w:val="auto"/>
          <w:sz w:val="24"/>
          <w:lang w:eastAsia="zh-CN"/>
        </w:rPr>
        <w:t>JXZFCG-2024-011</w:t>
      </w:r>
      <w:r>
        <w:rPr>
          <w:rFonts w:hint="eastAsia" w:ascii="宋体" w:hAnsi="宋体" w:eastAsia="宋体" w:cs="宋体"/>
          <w:color w:val="auto"/>
          <w:sz w:val="24"/>
        </w:rPr>
        <w:t>】招标的有关活动，并对此项目进行投标。为此：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510" w:name="_Hlk101257010"/>
      <w:r>
        <w:rPr>
          <w:rFonts w:hint="eastAsia" w:ascii="宋体" w:hAnsi="宋体" w:eastAsia="宋体" w:cs="宋体"/>
          <w:color w:val="auto"/>
          <w:sz w:val="24"/>
        </w:rPr>
        <w:t>（如果有)</w:t>
      </w:r>
      <w:bookmarkEnd w:id="510"/>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left="420" w:leftChars="200" w:firstLine="480" w:firstLineChars="200"/>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2.2.9</w:t>
      </w:r>
      <w:r>
        <w:rPr>
          <w:rFonts w:hint="eastAsia" w:ascii="宋体" w:hAnsi="宋体" w:eastAsia="宋体" w:cs="宋体"/>
          <w:b w:val="0"/>
          <w:bCs w:val="0"/>
          <w:color w:val="auto"/>
          <w:kern w:val="2"/>
          <w:sz w:val="24"/>
          <w:szCs w:val="24"/>
          <w:lang w:val="en-US" w:eastAsia="zh-CN" w:bidi="ar-SA"/>
        </w:rPr>
        <w:t>政府采购活动现场确认声明书；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2"/>
        <w:rPr>
          <w:rFonts w:hint="eastAsia"/>
        </w:rPr>
      </w:pPr>
    </w:p>
    <w:p>
      <w:pPr>
        <w:jc w:val="center"/>
        <w:rPr>
          <w:rFonts w:hint="eastAsia" w:ascii="宋体" w:hAnsi="宋体" w:eastAsia="宋体" w:cs="宋体"/>
          <w:b/>
          <w:color w:val="auto"/>
          <w:kern w:val="0"/>
          <w:sz w:val="32"/>
          <w:szCs w:val="32"/>
          <w:lang w:val="zh-CN"/>
        </w:rPr>
      </w:pPr>
    </w:p>
    <w:p>
      <w:pPr>
        <w:jc w:val="both"/>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杭州市余杭区人民政府余杭街道办事处</w:t>
      </w:r>
      <w:r>
        <w:rPr>
          <w:rFonts w:hint="eastAsia" w:ascii="宋体" w:hAnsi="宋体" w:eastAsia="宋体" w:cs="宋体"/>
          <w:color w:val="auto"/>
          <w:sz w:val="24"/>
        </w:rPr>
        <w:t>、</w:t>
      </w:r>
      <w:r>
        <w:rPr>
          <w:rFonts w:hint="eastAsia" w:ascii="宋体" w:hAnsi="宋体" w:eastAsia="宋体" w:cs="宋体"/>
          <w:color w:val="auto"/>
          <w:sz w:val="24"/>
          <w:lang w:eastAsia="zh-CN"/>
        </w:rPr>
        <w:t>金信联合建设咨询有限公司</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lang w:eastAsia="zh-CN"/>
        </w:rPr>
        <w:t>已征未用区块测绘服务采购项目</w:t>
      </w:r>
      <w:r>
        <w:rPr>
          <w:rFonts w:hint="eastAsia" w:ascii="宋体" w:hAnsi="宋体" w:eastAsia="宋体" w:cs="宋体"/>
          <w:color w:val="auto"/>
          <w:sz w:val="24"/>
        </w:rPr>
        <w:t>【招标编号：</w:t>
      </w:r>
      <w:r>
        <w:rPr>
          <w:rFonts w:hint="eastAsia" w:ascii="宋体" w:hAnsi="宋体" w:eastAsia="宋体" w:cs="宋体"/>
          <w:color w:val="auto"/>
          <w:sz w:val="24"/>
          <w:lang w:eastAsia="zh-CN"/>
        </w:rPr>
        <w:t>JXZFCG-2024-011</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杭州市余杭区人民政府余杭街道办事处</w:t>
      </w:r>
      <w:r>
        <w:rPr>
          <w:rFonts w:hint="eastAsia" w:ascii="宋体" w:hAnsi="宋体" w:eastAsia="宋体" w:cs="宋体"/>
          <w:color w:val="auto"/>
          <w:sz w:val="24"/>
        </w:rPr>
        <w:t>、</w:t>
      </w:r>
      <w:r>
        <w:rPr>
          <w:rFonts w:hint="eastAsia" w:ascii="宋体" w:hAnsi="宋体" w:eastAsia="宋体" w:cs="宋体"/>
          <w:color w:val="auto"/>
          <w:sz w:val="24"/>
          <w:lang w:eastAsia="zh-CN"/>
        </w:rPr>
        <w:t>金信联合建设咨询有限公司</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lang w:eastAsia="zh-CN"/>
        </w:rPr>
        <w:t>已征未用区块测绘服务采购项目</w:t>
      </w:r>
      <w:r>
        <w:rPr>
          <w:rFonts w:hint="eastAsia" w:ascii="宋体" w:hAnsi="宋体" w:eastAsia="宋体" w:cs="宋体"/>
          <w:color w:val="auto"/>
          <w:sz w:val="24"/>
        </w:rPr>
        <w:t>【招标编号：</w:t>
      </w:r>
      <w:r>
        <w:rPr>
          <w:rFonts w:hint="eastAsia" w:ascii="宋体" w:hAnsi="宋体" w:eastAsia="宋体" w:cs="宋体"/>
          <w:color w:val="auto"/>
          <w:sz w:val="24"/>
          <w:lang w:eastAsia="zh-CN"/>
        </w:rPr>
        <w:t>JXZFCG-2024-011</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pPr>
    </w:p>
    <w:p>
      <w:pPr>
        <w:pStyle w:val="2"/>
        <w:ind w:left="0" w:leftChars="0" w:firstLine="0" w:firstLineChars="0"/>
        <w:rPr>
          <w:rFonts w:hint="eastAsia"/>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153"/>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153"/>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napToGrid w:val="0"/>
        <w:spacing w:line="360" w:lineRule="auto"/>
        <w:ind w:right="480"/>
        <w:rPr>
          <w:rFonts w:hint="eastAsia" w:ascii="宋体" w:hAnsi="宋体" w:eastAsia="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rPr>
      </w:pPr>
    </w:p>
    <w:p>
      <w:pPr>
        <w:snapToGrid w:val="0"/>
        <w:spacing w:line="48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pPr>
        <w:widowControl/>
        <w:spacing w:line="48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rPr>
          <w:rFonts w:hint="eastAsia" w:ascii="宋体" w:hAnsi="宋体" w:eastAsia="宋体" w:cs="宋体"/>
          <w:color w:val="auto"/>
          <w:kern w:val="0"/>
          <w:sz w:val="24"/>
        </w:rPr>
      </w:pPr>
    </w:p>
    <w:p>
      <w:pPr>
        <w:pStyle w:val="2"/>
        <w:rPr>
          <w:rFonts w:hint="eastAsia" w:ascii="宋体" w:hAnsi="宋体" w:eastAsia="宋体" w:cs="宋体"/>
          <w:color w:val="auto"/>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91" w:type="dxa"/>
            <w:vAlign w:val="center"/>
          </w:tcPr>
          <w:p>
            <w:pPr>
              <w:spacing w:line="360" w:lineRule="auto"/>
              <w:jc w:val="both"/>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551" w:type="dxa"/>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center"/>
          </w:tcPr>
          <w:p>
            <w:pPr>
              <w:jc w:val="both"/>
              <w:rPr>
                <w:rFonts w:hint="eastAsia" w:ascii="宋体" w:hAnsi="宋体" w:eastAsia="宋体" w:cs="宋体"/>
                <w:color w:val="auto"/>
                <w:sz w:val="24"/>
              </w:rPr>
            </w:pPr>
          </w:p>
          <w:p>
            <w:pPr>
              <w:jc w:val="both"/>
              <w:rPr>
                <w:rFonts w:hint="eastAsia" w:ascii="宋体" w:hAnsi="宋体" w:eastAsia="宋体" w:cs="宋体"/>
                <w:color w:val="auto"/>
                <w:sz w:val="24"/>
              </w:rPr>
            </w:pPr>
            <w:r>
              <w:rPr>
                <w:rFonts w:hint="eastAsia" w:ascii="宋体" w:hAnsi="宋体" w:eastAsia="宋体" w:cs="宋体"/>
                <w:color w:val="auto"/>
                <w:sz w:val="24"/>
              </w:rPr>
              <w:t>见投标文件</w:t>
            </w:r>
          </w:p>
          <w:p>
            <w:pPr>
              <w:jc w:val="both"/>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991" w:type="dxa"/>
            <w:vAlign w:val="center"/>
          </w:tcPr>
          <w:p>
            <w:pPr>
              <w:spacing w:line="360" w:lineRule="auto"/>
              <w:jc w:val="both"/>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center"/>
          </w:tcPr>
          <w:p>
            <w:pPr>
              <w:jc w:val="both"/>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991" w:type="dxa"/>
            <w:vAlign w:val="center"/>
          </w:tcPr>
          <w:p>
            <w:pPr>
              <w:spacing w:line="360" w:lineRule="auto"/>
              <w:jc w:val="both"/>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2551" w:type="dxa"/>
            <w:vAlign w:val="center"/>
          </w:tcPr>
          <w:p>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center"/>
          </w:tcPr>
          <w:p>
            <w:pPr>
              <w:jc w:val="both"/>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both"/>
        <w:rPr>
          <w:rFonts w:hint="eastAsia" w:ascii="宋体" w:hAnsi="宋体" w:eastAsia="宋体" w:cs="宋体"/>
          <w:b/>
          <w:color w:val="auto"/>
          <w:kern w:val="0"/>
          <w:sz w:val="32"/>
          <w:szCs w:val="32"/>
        </w:rPr>
      </w:pPr>
    </w:p>
    <w:p>
      <w:pPr>
        <w:jc w:val="both"/>
        <w:rPr>
          <w:rFonts w:hint="eastAsia" w:ascii="宋体" w:hAnsi="宋体" w:eastAsia="宋体" w:cs="宋体"/>
          <w:b/>
          <w:color w:val="auto"/>
          <w:kern w:val="0"/>
          <w:sz w:val="32"/>
          <w:szCs w:val="32"/>
        </w:rPr>
      </w:pPr>
    </w:p>
    <w:p>
      <w:pPr>
        <w:spacing w:line="480" w:lineRule="auto"/>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48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pPr>
        <w:jc w:val="both"/>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numPr>
          <w:ilvl w:val="0"/>
          <w:numId w:val="0"/>
        </w:num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六、</w:t>
      </w:r>
      <w:r>
        <w:rPr>
          <w:rFonts w:hint="eastAsia" w:ascii="宋体" w:hAnsi="宋体" w:eastAsia="宋体" w:cs="宋体"/>
          <w:b/>
          <w:color w:val="auto"/>
          <w:kern w:val="0"/>
          <w:sz w:val="32"/>
          <w:szCs w:val="32"/>
        </w:rPr>
        <w:t>投标标的清单</w:t>
      </w:r>
    </w:p>
    <w:p>
      <w:pPr>
        <w:pStyle w:val="2"/>
        <w:numPr>
          <w:ilvl w:val="0"/>
          <w:numId w:val="0"/>
        </w:numPr>
        <w:ind w:leftChars="0"/>
        <w:rPr>
          <w:rFonts w:hint="eastAsia" w:ascii="宋体" w:hAnsi="宋体" w:eastAsia="宋体" w:cs="宋体"/>
          <w:color w:val="auto"/>
        </w:rPr>
      </w:pPr>
    </w:p>
    <w:tbl>
      <w:tblPr>
        <w:tblStyle w:val="6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numPr>
          <w:ilvl w:val="0"/>
          <w:numId w:val="0"/>
        </w:num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七、</w:t>
      </w:r>
      <w:r>
        <w:rPr>
          <w:rFonts w:hint="eastAsia" w:ascii="宋体" w:hAnsi="宋体" w:eastAsia="宋体" w:cs="宋体"/>
          <w:b/>
          <w:color w:val="auto"/>
          <w:kern w:val="0"/>
          <w:sz w:val="32"/>
          <w:szCs w:val="32"/>
        </w:rPr>
        <w:t>商务技术偏离表</w:t>
      </w:r>
    </w:p>
    <w:p>
      <w:pPr>
        <w:pStyle w:val="2"/>
        <w:numPr>
          <w:ilvl w:val="0"/>
          <w:numId w:val="0"/>
        </w:numPr>
        <w:ind w:leftChars="900"/>
        <w:rPr>
          <w:rFonts w:hint="eastAsia" w:ascii="宋体" w:hAnsi="宋体" w:eastAsia="宋体" w:cs="宋体"/>
          <w:color w:val="auto"/>
        </w:rPr>
      </w:pPr>
    </w:p>
    <w:tbl>
      <w:tblPr>
        <w:tblStyle w:val="68"/>
        <w:tblW w:w="9723"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683"/>
        <w:gridCol w:w="354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9"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345" w:type="dxa"/>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345" w:type="dxa"/>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345" w:type="dxa"/>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pPr>
              <w:jc w:val="center"/>
              <w:rPr>
                <w:rFonts w:hint="eastAsia" w:ascii="宋体" w:hAnsi="宋体" w:eastAsia="宋体" w:cs="宋体"/>
                <w:b/>
                <w:color w:val="auto"/>
                <w:kern w:val="0"/>
                <w:sz w:val="32"/>
                <w:szCs w:val="32"/>
              </w:rPr>
            </w:pPr>
          </w:p>
        </w:tc>
        <w:tc>
          <w:tcPr>
            <w:tcW w:w="3546" w:type="dxa"/>
          </w:tcPr>
          <w:p>
            <w:pPr>
              <w:jc w:val="center"/>
              <w:rPr>
                <w:rFonts w:hint="eastAsia" w:ascii="宋体" w:hAnsi="宋体" w:eastAsia="宋体" w:cs="宋体"/>
                <w:b/>
                <w:color w:val="auto"/>
                <w:kern w:val="0"/>
                <w:sz w:val="32"/>
                <w:szCs w:val="32"/>
              </w:rPr>
            </w:pPr>
          </w:p>
        </w:tc>
        <w:tc>
          <w:tcPr>
            <w:tcW w:w="1345" w:type="dxa"/>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p>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jc w:val="center"/>
        <w:rPr>
          <w:rFonts w:hint="eastAsia" w:ascii="宋体" w:hAnsi="宋体" w:eastAsia="宋体" w:cs="宋体"/>
          <w:b/>
          <w:color w:val="auto"/>
          <w:kern w:val="0"/>
          <w:sz w:val="32"/>
          <w:szCs w:val="32"/>
        </w:rPr>
      </w:pPr>
    </w:p>
    <w:p>
      <w:pPr>
        <w:spacing w:line="360" w:lineRule="auto"/>
        <w:ind w:right="420"/>
        <w:rPr>
          <w:rFonts w:hint="eastAsia" w:ascii="宋体" w:hAnsi="宋体" w:eastAsia="宋体" w:cs="宋体"/>
          <w:b/>
          <w:bCs/>
          <w:color w:val="auto"/>
          <w:sz w:val="32"/>
          <w:szCs w:val="32"/>
        </w:rPr>
      </w:pPr>
      <w:r>
        <w:rPr>
          <w:rFonts w:hint="eastAsia" w:ascii="宋体" w:hAnsi="宋体" w:eastAsia="宋体" w:cs="宋体"/>
          <w:color w:val="auto"/>
          <w:sz w:val="24"/>
        </w:rPr>
        <w:t>注：按本格式和要求提供。</w:t>
      </w: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杭州市余杭区人民政府余杭街道办事处</w:t>
      </w:r>
      <w:r>
        <w:rPr>
          <w:rFonts w:hint="eastAsia" w:ascii="宋体" w:hAnsi="宋体" w:eastAsia="宋体" w:cs="宋体"/>
          <w:color w:val="auto"/>
          <w:sz w:val="24"/>
        </w:rPr>
        <w:t>、</w:t>
      </w:r>
      <w:r>
        <w:rPr>
          <w:rFonts w:hint="eastAsia" w:ascii="宋体" w:hAnsi="宋体" w:eastAsia="宋体" w:cs="宋体"/>
          <w:color w:val="auto"/>
          <w:sz w:val="24"/>
          <w:lang w:eastAsia="zh-CN"/>
        </w:rPr>
        <w:t>金信联合建设咨询有限公司</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五、不为项目有关人员个人装修住房、婚丧嫁娶、配偶子女工作安排等提供好处；</w:t>
      </w:r>
    </w:p>
    <w:p>
      <w:pPr>
        <w:numPr>
          <w:ilvl w:val="0"/>
          <w:numId w:val="3"/>
        </w:numPr>
        <w:autoSpaceDE w:val="0"/>
        <w:autoSpaceDN w:val="0"/>
        <w:spacing w:line="360" w:lineRule="auto"/>
        <w:ind w:left="481" w:leftChars="229"/>
        <w:jc w:val="left"/>
        <w:rPr>
          <w:rFonts w:hint="eastAsia" w:ascii="宋体" w:hAnsi="宋体" w:eastAsia="宋体" w:cs="宋体"/>
          <w:color w:val="auto"/>
          <w:sz w:val="24"/>
          <w:lang w:val="zh-CN"/>
        </w:rPr>
      </w:pPr>
      <w:r>
        <w:rPr>
          <w:rFonts w:hint="eastAsia" w:ascii="宋体" w:hAnsi="宋体" w:eastAsia="宋体" w:cs="宋体"/>
          <w:color w:val="auto"/>
          <w:kern w:val="0"/>
          <w:sz w:val="24"/>
          <w:lang w:val="zh-CN"/>
        </w:rPr>
        <w:t>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招标投标法》</w:t>
      </w:r>
      <w:r>
        <w:rPr>
          <w:rFonts w:hint="eastAsia" w:ascii="宋体" w:hAnsi="宋体" w:eastAsia="宋体" w:cs="宋体"/>
          <w:color w:val="auto"/>
          <w:sz w:val="24"/>
          <w:lang w:val="zh-CN"/>
        </w:rPr>
        <w:t>《中</w:t>
      </w:r>
    </w:p>
    <w:p>
      <w:pPr>
        <w:numPr>
          <w:ilvl w:val="0"/>
          <w:numId w:val="0"/>
        </w:num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sz w:val="24"/>
          <w:lang w:val="zh-CN"/>
        </w:rPr>
        <w:t>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w:t>
      </w:r>
      <w:r>
        <w:rPr>
          <w:rFonts w:hint="eastAsia" w:ascii="宋体" w:hAnsi="宋体" w:cs="宋体"/>
          <w:color w:val="auto"/>
          <w:kern w:val="0"/>
          <w:sz w:val="24"/>
          <w:lang w:val="en-US" w:eastAsia="zh-CN"/>
        </w:rPr>
        <w:t>区</w:t>
      </w:r>
      <w:r>
        <w:rPr>
          <w:rFonts w:hint="eastAsia" w:ascii="宋体" w:hAnsi="宋体" w:eastAsia="宋体" w:cs="宋体"/>
          <w:color w:val="auto"/>
          <w:kern w:val="0"/>
          <w:sz w:val="24"/>
          <w:lang w:val="zh-CN"/>
        </w:rPr>
        <w:t>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pStyle w:val="2"/>
        <w:ind w:left="0" w:leftChars="0" w:firstLine="0" w:firstLineChars="0"/>
        <w:rPr>
          <w:rFonts w:hint="eastAsia" w:ascii="宋体" w:hAnsi="宋体" w:eastAsia="宋体" w:cs="宋体"/>
          <w:b/>
          <w:bCs/>
          <w:color w:val="auto"/>
          <w:sz w:val="24"/>
          <w:lang w:val="en-US" w:eastAsia="zh-CN"/>
        </w:rPr>
      </w:pPr>
    </w:p>
    <w:p>
      <w:pPr>
        <w:rPr>
          <w:rFonts w:hint="eastAsia" w:ascii="宋体" w:hAnsi="宋体" w:eastAsia="宋体" w:cs="宋体"/>
          <w:color w:val="auto"/>
          <w:lang w:val="en-US" w:eastAsia="zh-CN"/>
        </w:rPr>
      </w:pPr>
    </w:p>
    <w:p>
      <w:pPr>
        <w:pStyle w:val="971"/>
        <w:numPr>
          <w:ilvl w:val="0"/>
          <w:numId w:val="0"/>
        </w:numPr>
        <w:snapToGrid w:val="0"/>
        <w:spacing w:before="120" w:after="120"/>
        <w:jc w:val="both"/>
        <w:rPr>
          <w:rFonts w:hint="eastAsia" w:ascii="宋体" w:hAnsi="宋体" w:eastAsia="宋体" w:cs="宋体"/>
          <w:b/>
          <w:color w:val="auto"/>
          <w:sz w:val="28"/>
          <w:szCs w:val="28"/>
          <w:highlight w:val="none"/>
        </w:rPr>
      </w:pPr>
    </w:p>
    <w:p>
      <w:pPr>
        <w:pStyle w:val="971"/>
        <w:numPr>
          <w:ilvl w:val="0"/>
          <w:numId w:val="0"/>
        </w:numPr>
        <w:snapToGrid w:val="0"/>
        <w:spacing w:before="120" w:after="120"/>
        <w:jc w:val="both"/>
        <w:rPr>
          <w:rFonts w:hint="eastAsia" w:ascii="宋体" w:hAnsi="宋体" w:eastAsia="宋体" w:cs="宋体"/>
          <w:b/>
          <w:color w:val="auto"/>
          <w:sz w:val="28"/>
          <w:szCs w:val="28"/>
          <w:highlight w:val="none"/>
        </w:rPr>
      </w:pPr>
    </w:p>
    <w:p>
      <w:pPr>
        <w:pStyle w:val="971"/>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pPr>
        <w:pStyle w:val="971"/>
        <w:snapToGrid w:val="0"/>
        <w:spacing w:before="120" w:after="120"/>
        <w:jc w:val="center"/>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w:t>
      </w:r>
    </w:p>
    <w:p>
      <w:pPr>
        <w:pStyle w:val="971"/>
        <w:snapToGrid w:val="0"/>
        <w:spacing w:before="120" w:after="120"/>
        <w:jc w:val="both"/>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lang w:eastAsia="zh-CN"/>
        </w:rPr>
        <w:t>重新按新的内容邮箱递交）</w:t>
      </w:r>
    </w:p>
    <w:p>
      <w:pPr>
        <w:pStyle w:val="971"/>
        <w:snapToGrid w:val="0"/>
        <w:spacing w:before="120" w:after="120"/>
        <w:jc w:val="center"/>
        <w:rPr>
          <w:rFonts w:hint="eastAsia" w:ascii="宋体" w:hAnsi="宋体" w:eastAsia="宋体" w:cs="宋体"/>
          <w:b/>
          <w:color w:val="auto"/>
          <w:sz w:val="32"/>
          <w:szCs w:val="32"/>
          <w:highlight w:val="none"/>
        </w:rPr>
      </w:pPr>
    </w:p>
    <w:p>
      <w:pPr>
        <w:pStyle w:val="971"/>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pPr>
        <w:pStyle w:val="971"/>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71"/>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972"/>
        <w:widowControl/>
        <w:numPr>
          <w:ilvl w:val="0"/>
          <w:numId w:val="4"/>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972"/>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pPr>
        <w:pStyle w:val="972"/>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972"/>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971"/>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971"/>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971"/>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971"/>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971"/>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971"/>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971"/>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971"/>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971"/>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972"/>
        <w:widowControl/>
        <w:numPr>
          <w:ilvl w:val="0"/>
          <w:numId w:val="5"/>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972"/>
        <w:widowControl/>
        <w:numPr>
          <w:ilvl w:val="0"/>
          <w:numId w:val="5"/>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pPr>
        <w:pStyle w:val="971"/>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pPr>
        <w:pStyle w:val="971"/>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rPr>
          <w:rFonts w:hint="eastAsia" w:ascii="宋体" w:hAnsi="宋体" w:eastAsia="宋体" w:cs="宋体"/>
          <w:color w:va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480" w:lineRule="auto"/>
        <w:jc w:val="center"/>
        <w:outlineLvl w:val="0"/>
        <w:rPr>
          <w:rFonts w:hint="eastAsia" w:ascii="宋体" w:hAnsi="宋体" w:eastAsia="宋体" w:cs="宋体"/>
          <w:b/>
          <w:color w:val="auto"/>
          <w:kern w:val="0"/>
          <w:sz w:val="36"/>
          <w:szCs w:val="36"/>
        </w:rPr>
      </w:pPr>
    </w:p>
    <w:p>
      <w:pPr>
        <w:spacing w:line="48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48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480" w:lineRule="auto"/>
        <w:jc w:val="center"/>
        <w:outlineLvl w:val="0"/>
        <w:rPr>
          <w:rFonts w:hint="eastAsia" w:ascii="宋体" w:hAnsi="宋体" w:eastAsia="宋体" w:cs="宋体"/>
          <w:b/>
          <w:color w:val="auto"/>
          <w:kern w:val="0"/>
          <w:sz w:val="36"/>
          <w:szCs w:val="36"/>
        </w:rPr>
      </w:pPr>
    </w:p>
    <w:p>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480" w:lineRule="auto"/>
        <w:rPr>
          <w:rFonts w:hint="eastAsia" w:ascii="宋体" w:hAnsi="宋体" w:eastAsia="宋体" w:cs="宋体"/>
          <w:color w:val="auto"/>
          <w:sz w:val="24"/>
        </w:rPr>
      </w:pPr>
      <w:r>
        <w:rPr>
          <w:rFonts w:hint="eastAsia" w:ascii="宋体" w:hAnsi="宋体" w:eastAsia="宋体" w:cs="宋体"/>
          <w:color w:val="auto"/>
          <w:sz w:val="24"/>
        </w:rPr>
        <w:t>（2）中小企业声明函………………………………………………………………（页码）</w:t>
      </w:r>
    </w:p>
    <w:p>
      <w:pPr>
        <w:snapToGrid w:val="0"/>
        <w:spacing w:line="48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杭州市余杭区人民政府余杭街道办事处</w:t>
      </w:r>
      <w:r>
        <w:rPr>
          <w:rFonts w:hint="eastAsia" w:ascii="宋体" w:hAnsi="宋体" w:eastAsia="宋体" w:cs="宋体"/>
          <w:color w:val="auto"/>
          <w:sz w:val="24"/>
        </w:rPr>
        <w:t>、</w:t>
      </w:r>
      <w:r>
        <w:rPr>
          <w:rFonts w:hint="eastAsia" w:ascii="宋体" w:hAnsi="宋体" w:eastAsia="宋体" w:cs="宋体"/>
          <w:color w:val="auto"/>
          <w:sz w:val="24"/>
          <w:lang w:eastAsia="zh-CN"/>
        </w:rPr>
        <w:t>金信联合建设咨询有限公司</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lang w:eastAsia="zh-CN"/>
        </w:rPr>
        <w:t>已征未用区块测绘服务采购项目</w:t>
      </w:r>
      <w:r>
        <w:rPr>
          <w:rFonts w:hint="eastAsia" w:ascii="宋体" w:hAnsi="宋体" w:eastAsia="宋体" w:cs="宋体"/>
          <w:color w:val="auto"/>
          <w:kern w:val="0"/>
          <w:sz w:val="24"/>
          <w:lang w:val="zh-CN"/>
        </w:rPr>
        <w:t>【招标编号：</w:t>
      </w:r>
      <w:r>
        <w:rPr>
          <w:rFonts w:hint="eastAsia" w:ascii="宋体" w:hAnsi="宋体" w:eastAsia="宋体" w:cs="宋体"/>
          <w:color w:val="auto"/>
          <w:sz w:val="24"/>
          <w:lang w:eastAsia="zh-CN"/>
        </w:rPr>
        <w:t>JXZFCG-2024-011</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7"/>
        <w:tblW w:w="14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3"/>
        <w:gridCol w:w="4677"/>
        <w:gridCol w:w="141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360" w:lineRule="auto"/>
              <w:jc w:val="center"/>
              <w:rPr>
                <w:rFonts w:ascii="宋体" w:hAnsi="宋体"/>
                <w:b/>
              </w:rPr>
            </w:pPr>
          </w:p>
          <w:p>
            <w:pPr>
              <w:spacing w:line="360" w:lineRule="auto"/>
              <w:jc w:val="center"/>
              <w:rPr>
                <w:rFonts w:ascii="宋体" w:hAnsi="宋体"/>
                <w:b/>
              </w:rPr>
            </w:pPr>
            <w:r>
              <w:rPr>
                <w:rFonts w:hint="eastAsia" w:ascii="宋体" w:hAnsi="宋体"/>
                <w:b/>
              </w:rPr>
              <w:t>序号</w:t>
            </w:r>
          </w:p>
        </w:tc>
        <w:tc>
          <w:tcPr>
            <w:tcW w:w="425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pacing w:line="360" w:lineRule="auto"/>
              <w:jc w:val="center"/>
              <w:rPr>
                <w:rFonts w:ascii="宋体" w:hAnsi="宋体"/>
                <w:b/>
              </w:rPr>
            </w:pPr>
            <w:r>
              <w:rPr>
                <w:rFonts w:hint="eastAsia" w:ascii="宋体" w:hAnsi="宋体"/>
                <w:b/>
              </w:rPr>
              <w:t>项目名称</w:t>
            </w:r>
          </w:p>
        </w:tc>
        <w:tc>
          <w:tcPr>
            <w:tcW w:w="467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pacing w:line="360" w:lineRule="auto"/>
              <w:jc w:val="center"/>
              <w:rPr>
                <w:rFonts w:ascii="宋体" w:hAnsi="宋体"/>
                <w:b/>
              </w:rPr>
            </w:pPr>
            <w:r>
              <w:rPr>
                <w:rFonts w:hint="eastAsia" w:ascii="宋体" w:hAnsi="宋体"/>
                <w:b/>
              </w:rPr>
              <w:t>费率</w:t>
            </w: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pacing w:line="360" w:lineRule="auto"/>
              <w:jc w:val="center"/>
              <w:rPr>
                <w:rFonts w:ascii="宋体" w:hAnsi="宋体"/>
                <w:b/>
              </w:rPr>
            </w:pPr>
            <w:r>
              <w:rPr>
                <w:rFonts w:hint="eastAsia" w:ascii="宋体" w:hAnsi="宋体"/>
                <w:b/>
              </w:rPr>
              <w:t>服务期</w:t>
            </w:r>
          </w:p>
        </w:tc>
        <w:tc>
          <w:tcPr>
            <w:tcW w:w="311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pacing w:line="360" w:lineRule="auto"/>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napToGrid w:val="0"/>
              <w:spacing w:line="360" w:lineRule="auto"/>
              <w:jc w:val="center"/>
              <w:rPr>
                <w:rFonts w:ascii="宋体" w:hAnsi="宋体"/>
              </w:rPr>
            </w:pPr>
            <w:r>
              <w:rPr>
                <w:rFonts w:hint="eastAsia" w:ascii="宋体" w:hAnsi="宋体"/>
              </w:rPr>
              <w:t>1</w:t>
            </w:r>
          </w:p>
        </w:tc>
        <w:tc>
          <w:tcPr>
            <w:tcW w:w="425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napToGrid w:val="0"/>
              <w:spacing w:line="360" w:lineRule="auto"/>
              <w:jc w:val="center"/>
              <w:rPr>
                <w:rFonts w:ascii="宋体" w:hAnsi="宋体"/>
              </w:rPr>
            </w:pPr>
            <w:r>
              <w:rPr>
                <w:rFonts w:hint="eastAsia" w:ascii="宋体" w:hAnsi="宋体"/>
                <w:sz w:val="24"/>
                <w:szCs w:val="24"/>
                <w:lang w:eastAsia="zh-CN"/>
              </w:rPr>
              <w:t>已征未用区块测绘服务采购项目</w:t>
            </w:r>
          </w:p>
        </w:tc>
        <w:tc>
          <w:tcPr>
            <w:tcW w:w="4677"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napToGrid w:val="0"/>
              <w:spacing w:line="360" w:lineRule="auto"/>
              <w:jc w:val="left"/>
              <w:rPr>
                <w:rFonts w:ascii="宋体" w:hAnsi="宋体"/>
              </w:rPr>
            </w:pPr>
            <w:r>
              <w:rPr>
                <w:rFonts w:hint="eastAsia" w:ascii="宋体" w:hAnsi="宋体" w:cs="宋体"/>
                <w:b/>
                <w:bCs/>
                <w:sz w:val="24"/>
                <w:lang w:val="en-US" w:eastAsia="zh-CN"/>
              </w:rPr>
              <w:t>按余财政〔2018〕24号文件</w:t>
            </w:r>
            <w:r>
              <w:rPr>
                <w:rFonts w:hint="eastAsia" w:ascii="宋体" w:hAnsi="宋体" w:cs="仿宋"/>
                <w:b/>
                <w:bCs/>
                <w:color w:val="auto"/>
                <w:kern w:val="0"/>
                <w:sz w:val="24"/>
                <w:highlight w:val="none"/>
                <w:lang w:eastAsia="zh-CN"/>
              </w:rPr>
              <w:t>关于规范余杭区政府投资项目中介服务付费限额标准的通知</w:t>
            </w:r>
            <w:r>
              <w:rPr>
                <w:rFonts w:hint="eastAsia" w:ascii="宋体" w:hAnsi="宋体" w:cs="仿宋"/>
                <w:b/>
                <w:bCs/>
                <w:color w:val="auto"/>
                <w:kern w:val="0"/>
                <w:sz w:val="24"/>
                <w:highlight w:val="none"/>
                <w:lang w:val="en-US" w:eastAsia="zh-CN"/>
              </w:rPr>
              <w:t>附件6</w:t>
            </w:r>
            <w:r>
              <w:rPr>
                <w:rFonts w:hint="eastAsia" w:ascii="宋体" w:hAnsi="宋体" w:cs="仿宋"/>
                <w:b/>
                <w:bCs/>
                <w:color w:val="auto"/>
                <w:kern w:val="0"/>
                <w:sz w:val="24"/>
                <w:highlight w:val="none"/>
                <w:lang w:eastAsia="zh-CN"/>
              </w:rPr>
              <w:t>“测绘工程付费基价最高控制费率标准”的</w:t>
            </w:r>
            <w:r>
              <w:rPr>
                <w:rFonts w:hint="eastAsia" w:ascii="宋体" w:hAnsi="宋体" w:cs="宋体"/>
                <w:b/>
                <w:bCs/>
                <w:szCs w:val="21"/>
                <w:u w:val="single"/>
              </w:rPr>
              <w:t xml:space="preserve"> </w:t>
            </w:r>
            <w:r>
              <w:rPr>
                <w:rFonts w:ascii="宋体" w:hAnsi="宋体" w:cs="宋体"/>
                <w:b/>
                <w:bCs/>
                <w:szCs w:val="21"/>
                <w:u w:val="single"/>
              </w:rPr>
              <w:t xml:space="preserve">       </w:t>
            </w:r>
            <w:r>
              <w:rPr>
                <w:rFonts w:hint="eastAsia" w:ascii="宋体" w:hAnsi="宋体" w:cs="宋体"/>
                <w:b/>
                <w:bCs/>
                <w:szCs w:val="21"/>
                <w:u w:val="single"/>
              </w:rPr>
              <w:t>%</w:t>
            </w:r>
          </w:p>
        </w:tc>
        <w:tc>
          <w:tcPr>
            <w:tcW w:w="141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pacing w:line="360" w:lineRule="auto"/>
              <w:jc w:val="center"/>
              <w:rPr>
                <w:rFonts w:ascii="宋体" w:hAnsi="宋体"/>
              </w:rPr>
            </w:pPr>
            <w:r>
              <w:rPr>
                <w:rFonts w:hint="eastAsia" w:ascii="宋体" w:hAnsi="宋体"/>
              </w:rPr>
              <w:t>一年</w:t>
            </w:r>
          </w:p>
        </w:tc>
        <w:tc>
          <w:tcPr>
            <w:tcW w:w="311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snapToGrid w:val="0"/>
              <w:spacing w:line="360" w:lineRule="auto"/>
              <w:jc w:val="left"/>
              <w:rPr>
                <w:rFonts w:ascii="宋体" w:hAnsi="宋体"/>
              </w:rPr>
            </w:pPr>
            <w:r>
              <w:rPr>
                <w:rFonts w:hint="eastAsia" w:ascii="宋体" w:hAnsi="宋体"/>
                <w:sz w:val="21"/>
                <w:szCs w:val="21"/>
              </w:rPr>
              <w:t>最高限价为余财政〔2018〕24号文件关于规范余杭区政府投资项目中介服务付费限额标准的通知附件6“测绘工程付费基价最高控制费率标准”</w:t>
            </w:r>
            <w:r>
              <w:rPr>
                <w:rFonts w:hint="eastAsia" w:ascii="宋体" w:hAnsi="宋体" w:cs="Times New Roman"/>
                <w:sz w:val="21"/>
                <w:szCs w:val="21"/>
              </w:rPr>
              <w:t>的100%。</w:t>
            </w:r>
            <w:r>
              <w:rPr>
                <w:rFonts w:hint="eastAsia" w:ascii="宋体" w:hAnsi="宋体" w:cs="Times New Roman"/>
                <w:sz w:val="21"/>
                <w:szCs w:val="21"/>
                <w:lang w:val="en-US" w:eastAsia="zh-CN"/>
              </w:rPr>
              <w:t>投标报价</w:t>
            </w:r>
            <w:r>
              <w:rPr>
                <w:rFonts w:hint="eastAsia" w:ascii="宋体" w:hAnsi="宋体" w:cs="Times New Roman"/>
                <w:sz w:val="21"/>
                <w:szCs w:val="21"/>
                <w:lang w:val="zh-CN"/>
              </w:rPr>
              <w:t>最多保留到小数点后2位，若超出2位，视为投标文件含有采购人不能接受的附加条件的，投标无效。例如投标单位报价</w:t>
            </w:r>
            <w:r>
              <w:rPr>
                <w:rFonts w:hint="eastAsia" w:ascii="宋体" w:hAnsi="宋体" w:cs="Times New Roman"/>
                <w:sz w:val="21"/>
                <w:szCs w:val="21"/>
                <w:lang w:val="en-US" w:eastAsia="zh-CN"/>
              </w:rPr>
              <w:t>60</w:t>
            </w:r>
            <w:r>
              <w:rPr>
                <w:rFonts w:hint="eastAsia" w:ascii="宋体" w:hAnsi="宋体" w:cs="Times New Roman"/>
                <w:sz w:val="21"/>
                <w:szCs w:val="21"/>
                <w:lang w:val="zh-CN"/>
              </w:rPr>
              <w:t>.33</w:t>
            </w:r>
            <w:r>
              <w:rPr>
                <w:rFonts w:hint="eastAsia" w:ascii="宋体" w:hAnsi="宋体" w:cs="Times New Roman"/>
                <w:sz w:val="21"/>
                <w:szCs w:val="21"/>
                <w:lang w:val="en-US" w:eastAsia="zh-CN"/>
              </w:rPr>
              <w:t>7</w:t>
            </w:r>
            <w:r>
              <w:rPr>
                <w:rFonts w:hint="eastAsia" w:ascii="宋体" w:hAnsi="宋体" w:cs="Times New Roman"/>
                <w:sz w:val="21"/>
                <w:szCs w:val="21"/>
                <w:lang w:val="zh-CN"/>
              </w:rPr>
              <w:t>%，其投标报价无效。</w:t>
            </w: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widowControl/>
        <w:spacing w:line="360" w:lineRule="auto"/>
        <w:ind w:firstLine="161" w:firstLineChars="50"/>
        <w:jc w:val="center"/>
        <w:rPr>
          <w:rFonts w:hint="eastAsia" w:ascii="宋体" w:hAnsi="宋体" w:eastAsia="宋体" w:cs="宋体"/>
          <w:b/>
          <w:bCs/>
          <w:color w:val="auto"/>
          <w:sz w:val="24"/>
        </w:rPr>
      </w:pPr>
      <w:r>
        <w:rPr>
          <w:rFonts w:hint="eastAsia" w:ascii="宋体" w:hAnsi="宋体" w:eastAsia="宋体" w:cs="宋体"/>
          <w:b/>
          <w:bCs/>
          <w:color w:val="auto"/>
          <w:kern w:val="2"/>
          <w:sz w:val="32"/>
          <w:szCs w:val="32"/>
        </w:rPr>
        <w:t>二、</w:t>
      </w:r>
      <w:r>
        <w:rPr>
          <w:rFonts w:hint="eastAsia" w:ascii="宋体" w:hAnsi="宋体" w:eastAsia="宋体" w:cs="宋体"/>
          <w:b/>
          <w:bCs/>
          <w:color w:val="auto"/>
          <w:sz w:val="32"/>
          <w:szCs w:val="32"/>
        </w:rPr>
        <w:t>中小企业声明函</w:t>
      </w:r>
    </w:p>
    <w:p>
      <w:pPr>
        <w:pStyle w:val="697"/>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lang w:eastAsia="zh-CN"/>
        </w:rPr>
      </w:pPr>
      <w:r>
        <w:rPr>
          <w:rFonts w:hint="eastAsia" w:ascii="宋体" w:hAnsi="宋体" w:eastAsia="宋体" w:cs="宋体"/>
          <w:b w:val="0"/>
          <w:color w:val="auto"/>
          <w:sz w:val="32"/>
          <w:szCs w:val="32"/>
          <w:lang w:eastAsia="zh-CN"/>
        </w:rPr>
        <w:t>（</w:t>
      </w:r>
      <w:r>
        <w:rPr>
          <w:rFonts w:hint="eastAsia" w:ascii="宋体" w:hAnsi="宋体" w:eastAsia="宋体" w:cs="宋体"/>
          <w:b w:val="0"/>
          <w:color w:val="auto"/>
          <w:sz w:val="32"/>
          <w:szCs w:val="32"/>
          <w:lang w:val="en-US" w:eastAsia="zh-CN"/>
        </w:rPr>
        <w:t>格式详见附件7</w:t>
      </w:r>
      <w:r>
        <w:rPr>
          <w:rFonts w:hint="eastAsia" w:ascii="宋体" w:hAnsi="宋体" w:eastAsia="宋体" w:cs="宋体"/>
          <w:b w:val="0"/>
          <w:color w:val="auto"/>
          <w:sz w:val="32"/>
          <w:szCs w:val="32"/>
          <w:lang w:eastAsia="zh-CN"/>
        </w:rPr>
        <w:t>）</w:t>
      </w: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511" w:name="OLE_LINK14"/>
      <w:bookmarkStart w:id="512" w:name="OLE_LINK13"/>
      <w:r>
        <w:rPr>
          <w:rFonts w:hint="eastAsia" w:ascii="宋体" w:hAnsi="宋体" w:eastAsia="宋体" w:cs="宋体"/>
          <w:b/>
          <w:color w:val="auto"/>
          <w:spacing w:val="6"/>
          <w:sz w:val="32"/>
          <w:szCs w:val="32"/>
        </w:rPr>
        <w:t>残疾人福利性单位声明函</w:t>
      </w:r>
    </w:p>
    <w:bookmarkEnd w:id="511"/>
    <w:bookmarkEnd w:id="512"/>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u w:val="single"/>
        </w:rPr>
        <w:t>(采购人)</w:t>
      </w:r>
      <w:r>
        <w:rPr>
          <w:rFonts w:hint="eastAsia" w:ascii="宋体" w:hAnsi="宋体" w:eastAsia="宋体" w:cs="宋体"/>
          <w:color w:val="auto"/>
          <w:sz w:val="24"/>
        </w:rPr>
        <w:t>单位的</w:t>
      </w:r>
      <w:r>
        <w:rPr>
          <w:rFonts w:hint="eastAsia" w:ascii="宋体" w:hAnsi="宋体" w:eastAsia="宋体" w:cs="宋体"/>
          <w:color w:val="auto"/>
          <w:sz w:val="24"/>
          <w:u w:val="single"/>
          <w:lang w:eastAsia="zh-CN"/>
        </w:rPr>
        <w:t>已征未用区块测绘服务采购项目</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lang w:eastAsia="zh-CN"/>
        </w:rPr>
        <w:t>杭州市余杭区人民政府余杭街道办事处</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金信联合建设咨询有限公司</w:t>
      </w:r>
      <w:r>
        <w:rPr>
          <w:rFonts w:hint="eastAsia" w:ascii="宋体" w:hAnsi="宋体" w:eastAsia="宋体" w:cs="宋体"/>
          <w:color w:val="auto"/>
          <w:sz w:val="24"/>
          <w:u w:val="single"/>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eastAsia="宋体" w:cs="宋体"/>
          <w:color w:val="auto"/>
          <w:sz w:val="24"/>
          <w:lang w:eastAsia="zh-CN"/>
        </w:rPr>
        <w:t>已征未用区块测绘服务采购项目</w:t>
      </w:r>
      <w:r>
        <w:rPr>
          <w:rFonts w:hint="eastAsia" w:ascii="宋体" w:hAnsi="宋体" w:eastAsia="宋体" w:cs="宋体"/>
          <w:color w:val="auto"/>
          <w:sz w:val="24"/>
        </w:rPr>
        <w:t>【招标编号：</w:t>
      </w:r>
      <w:r>
        <w:rPr>
          <w:rFonts w:hint="eastAsia" w:ascii="宋体" w:hAnsi="宋体" w:eastAsia="宋体" w:cs="宋体"/>
          <w:color w:val="auto"/>
          <w:sz w:val="24"/>
          <w:lang w:eastAsia="zh-CN"/>
        </w:rPr>
        <w:t>JXZFCG-2024-011</w:t>
      </w:r>
      <w:r>
        <w:rPr>
          <w:rFonts w:hint="eastAsia" w:ascii="宋体" w:hAnsi="宋体" w:eastAsia="宋体" w:cs="宋体"/>
          <w:color w:val="auto"/>
          <w:sz w:val="24"/>
        </w:rPr>
        <w:t>】</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pStyle w:val="2"/>
        <w:rPr>
          <w:rFonts w:hint="eastAsia"/>
        </w:rPr>
      </w:pPr>
    </w:p>
    <w:p>
      <w:pPr>
        <w:autoSpaceDE w:val="0"/>
        <w:autoSpaceDN w:val="0"/>
        <w:jc w:val="both"/>
        <w:rPr>
          <w:rFonts w:hint="eastAsia" w:ascii="宋体" w:hAnsi="宋体" w:eastAsia="宋体" w:cs="宋体"/>
          <w:b/>
          <w:color w:val="auto"/>
          <w:spacing w:val="6"/>
          <w:sz w:val="32"/>
          <w:szCs w:val="32"/>
        </w:rPr>
      </w:pPr>
    </w:p>
    <w:p>
      <w:pPr>
        <w:autoSpaceDE w:val="0"/>
        <w:autoSpaceDN w:val="0"/>
        <w:jc w:val="both"/>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lang w:eastAsia="zh-CN"/>
        </w:rPr>
        <w:t>已征未用区块测绘服务采购项目</w:t>
      </w:r>
      <w:r>
        <w:rPr>
          <w:rFonts w:hint="eastAsia" w:ascii="宋体" w:hAnsi="宋体" w:eastAsia="宋体" w:cs="宋体"/>
          <w:color w:val="auto"/>
          <w:sz w:val="24"/>
        </w:rPr>
        <w:t>【招标编号：</w:t>
      </w:r>
      <w:r>
        <w:rPr>
          <w:rFonts w:hint="eastAsia" w:ascii="宋体" w:hAnsi="宋体" w:eastAsia="宋体" w:cs="宋体"/>
          <w:color w:val="auto"/>
          <w:sz w:val="24"/>
          <w:lang w:eastAsia="zh-CN"/>
        </w:rPr>
        <w:t>JXZFCG-2024-011</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w:t>
      </w:r>
      <w:bookmarkStart w:id="513" w:name="_Hlk101131882"/>
      <w:r>
        <w:rPr>
          <w:rFonts w:hint="eastAsia" w:ascii="宋体" w:hAnsi="宋体" w:eastAsia="宋体" w:cs="宋体"/>
          <w:color w:val="auto"/>
          <w:kern w:val="0"/>
          <w:sz w:val="24"/>
          <w:u w:val="single"/>
        </w:rPr>
        <w:t>联合体成员X,……</w:t>
      </w:r>
      <w:bookmarkEnd w:id="513"/>
      <w:r>
        <w:rPr>
          <w:rFonts w:hint="eastAsia" w:ascii="宋体" w:hAnsi="宋体" w:eastAsia="宋体" w:cs="宋体"/>
          <w:color w:val="auto"/>
          <w:kern w:val="0"/>
          <w:sz w:val="24"/>
          <w:u w:val="single"/>
        </w:rPr>
        <w:t>）</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w:t>
      </w:r>
      <w:bookmarkStart w:id="514" w:name="_Hlk101133598"/>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bookmarkEnd w:id="514"/>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515"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bookmarkEnd w:id="515"/>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napToGrid w:val="0"/>
        <w:spacing w:line="360" w:lineRule="auto"/>
        <w:ind w:firstLine="3666" w:firstLineChars="1100"/>
        <w:rPr>
          <w:rFonts w:hint="eastAsia" w:ascii="宋体" w:hAnsi="宋体" w:eastAsia="宋体" w:cs="宋体"/>
          <w:b/>
          <w:color w:val="auto"/>
          <w:spacing w:val="6"/>
          <w:sz w:val="32"/>
          <w:szCs w:val="32"/>
        </w:rPr>
      </w:pPr>
    </w:p>
    <w:p>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lang w:eastAsia="zh-CN"/>
        </w:rPr>
        <w:t>已征未用区块测绘服务采购项目</w:t>
      </w:r>
      <w:r>
        <w:rPr>
          <w:rFonts w:hint="eastAsia" w:ascii="宋体" w:hAnsi="宋体" w:eastAsia="宋体" w:cs="宋体"/>
          <w:color w:val="auto"/>
          <w:sz w:val="24"/>
        </w:rPr>
        <w:t>【招标编号：</w:t>
      </w:r>
      <w:r>
        <w:rPr>
          <w:rFonts w:hint="eastAsia" w:ascii="宋体" w:hAnsi="宋体" w:eastAsia="宋体" w:cs="宋体"/>
          <w:color w:val="auto"/>
          <w:sz w:val="24"/>
          <w:lang w:eastAsia="zh-CN"/>
        </w:rPr>
        <w:t>JXZFCG-2024-011</w:t>
      </w:r>
      <w:r>
        <w:rPr>
          <w:rFonts w:hint="eastAsia" w:ascii="宋体" w:hAnsi="宋体" w:eastAsia="宋体" w:cs="宋体"/>
          <w:color w:val="auto"/>
          <w:sz w:val="24"/>
        </w:rPr>
        <w:t>】</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pStyle w:val="2"/>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pPr>
        <w:rPr>
          <w:rFonts w:hint="eastAsia" w:ascii="宋体" w:hAnsi="宋体" w:eastAsia="宋体" w:cs="宋体"/>
          <w:color w:val="auto"/>
        </w:rPr>
      </w:pPr>
      <w:r>
        <w:rPr>
          <w:rFonts w:hint="eastAsia" w:ascii="宋体" w:hAnsi="宋体" w:eastAsia="宋体" w:cs="宋体"/>
          <w:color w:val="auto"/>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lang w:eastAsia="zh-CN"/>
        </w:rPr>
        <w:t>杭州市余杭区人民政府余杭街道办事处</w:t>
      </w:r>
      <w:r>
        <w:rPr>
          <w:rFonts w:hint="eastAsia" w:ascii="宋体" w:hAnsi="宋体" w:eastAsia="宋体" w:cs="宋体"/>
          <w:color w:val="auto"/>
          <w:sz w:val="24"/>
        </w:rPr>
        <w:t>的</w:t>
      </w:r>
      <w:r>
        <w:rPr>
          <w:rFonts w:hint="eastAsia" w:ascii="宋体" w:hAnsi="宋体" w:eastAsia="宋体" w:cs="宋体"/>
          <w:color w:val="auto"/>
          <w:sz w:val="24"/>
          <w:u w:val="single"/>
          <w:lang w:eastAsia="zh-CN"/>
        </w:rPr>
        <w:t>已征未用区块测绘服务采购项目</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pPr>
        <w:spacing w:line="360" w:lineRule="auto"/>
        <w:ind w:right="1120" w:firstLine="4680" w:firstLineChars="1950"/>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宋体" w:hAnsi="宋体" w:eastAsia="宋体" w:cs="宋体"/>
          <w:color w:val="auto"/>
          <w:lang w:val="en-US"/>
        </w:rPr>
      </w:pPr>
    </w:p>
    <w:p>
      <w:pPr>
        <w:spacing w:line="360" w:lineRule="auto"/>
        <w:ind w:right="420"/>
        <w:rPr>
          <w:rFonts w:hint="eastAsia" w:ascii="宋体" w:hAnsi="宋体" w:eastAsia="宋体" w:cs="宋体"/>
          <w:color w:val="auto"/>
        </w:rPr>
      </w:pPr>
    </w:p>
    <w:p>
      <w:pPr>
        <w:spacing w:line="360" w:lineRule="auto"/>
        <w:rPr>
          <w:rFonts w:hint="eastAsia" w:ascii="宋体" w:hAnsi="宋体" w:eastAsia="宋体" w:cs="宋体"/>
          <w:bCs/>
          <w:color w:val="auto"/>
          <w:sz w:val="24"/>
        </w:rPr>
      </w:pPr>
    </w:p>
    <w:p>
      <w:pPr>
        <w:pStyle w:val="2"/>
        <w:rPr>
          <w:rFonts w:hint="eastAsia" w:ascii="宋体" w:hAnsi="宋体" w:eastAsia="宋体" w:cs="宋体"/>
          <w:bCs/>
          <w:color w:val="auto"/>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7"/>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rPr>
          <w:rFonts w:hint="eastAsia" w:ascii="宋体" w:hAnsi="宋体" w:eastAsia="宋体" w:cs="宋体"/>
          <w:color w:val="auto"/>
        </w:rPr>
        <w:sectPr>
          <w:pgSz w:w="16838" w:h="11906" w:orient="landscape"/>
          <w:pgMar w:top="1418" w:right="1276" w:bottom="1418" w:left="1247" w:header="851" w:footer="992" w:gutter="0"/>
          <w:cols w:space="720" w:num="1"/>
          <w:titlePg/>
          <w:docGrid w:linePitch="312" w:charSpace="0"/>
        </w:sectPr>
      </w:pPr>
    </w:p>
    <w:p>
      <w:pPr>
        <w:spacing w:line="360" w:lineRule="auto"/>
        <w:jc w:val="left"/>
        <w:outlineLvl w:val="0"/>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附件8（中标后提供）：</w:t>
      </w:r>
    </w:p>
    <w:p>
      <w:pPr>
        <w:jc w:val="center"/>
        <w:rPr>
          <w:rFonts w:hint="eastAsia" w:ascii="宋体" w:hAnsi="宋体" w:eastAsia="宋体" w:cs="宋体"/>
          <w:b/>
          <w:color w:val="auto"/>
          <w:sz w:val="30"/>
          <w:szCs w:val="30"/>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承 诺 书</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金信联合建设咨询有限公司 </w:t>
      </w:r>
      <w:r>
        <w:rPr>
          <w:rFonts w:hint="eastAsia" w:ascii="宋体" w:hAnsi="宋体" w:eastAsia="宋体" w:cs="宋体"/>
          <w:color w:val="auto"/>
          <w:sz w:val="30"/>
          <w:szCs w:val="30"/>
          <w:highlight w:val="none"/>
        </w:rPr>
        <w:t>：</w:t>
      </w:r>
    </w:p>
    <w:p>
      <w:pPr>
        <w:spacing w:line="780" w:lineRule="exact"/>
        <w:ind w:firstLine="600" w:firstLineChars="2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已征未用区块测绘服务采购项目   </w:t>
      </w:r>
      <w:r>
        <w:rPr>
          <w:rFonts w:hint="eastAsia" w:ascii="宋体" w:hAnsi="宋体" w:eastAsia="宋体" w:cs="宋体"/>
          <w:color w:val="auto"/>
          <w:sz w:val="30"/>
          <w:szCs w:val="30"/>
          <w:highlight w:val="none"/>
          <w:u w:val="none"/>
          <w:lang w:val="en-US" w:eastAsia="zh-CN"/>
        </w:rPr>
        <w:t>有幸中标，考虑本项目备案事宜，故由我单位再提供加盖公章的纸质版投标文件一式三份（正本一份，副本二份）递交给招标代理机构备案</w:t>
      </w:r>
      <w:r>
        <w:rPr>
          <w:rFonts w:hint="eastAsia" w:ascii="宋体" w:hAnsi="宋体" w:eastAsia="宋体" w:cs="宋体"/>
          <w:color w:val="auto"/>
          <w:sz w:val="30"/>
          <w:szCs w:val="30"/>
          <w:highlight w:val="none"/>
          <w:lang w:eastAsia="zh-CN"/>
        </w:rPr>
        <w:t>。</w:t>
      </w:r>
    </w:p>
    <w:p>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本公司承诺：</w:t>
      </w:r>
    </w:p>
    <w:p>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版投标文件</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pPr>
        <w:spacing w:line="780" w:lineRule="exact"/>
        <w:ind w:firstLine="450" w:firstLineChars="150"/>
        <w:rPr>
          <w:rFonts w:hint="eastAsia" w:ascii="宋体" w:hAnsi="宋体" w:eastAsia="宋体" w:cs="宋体"/>
          <w:color w:val="auto"/>
          <w:sz w:val="30"/>
          <w:szCs w:val="30"/>
          <w:highlight w:val="none"/>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pPr>
        <w:rPr>
          <w:rFonts w:hint="eastAsia" w:ascii="宋体" w:hAnsi="宋体" w:eastAsia="宋体" w:cs="宋体"/>
          <w:color w:val="auto"/>
          <w:sz w:val="30"/>
          <w:szCs w:val="30"/>
          <w:highlight w:val="none"/>
        </w:rPr>
      </w:pPr>
    </w:p>
    <w:p>
      <w:pPr>
        <w:spacing w:line="360" w:lineRule="auto"/>
        <w:rPr>
          <w:rFonts w:hint="eastAsia" w:ascii="宋体" w:hAnsi="宋体" w:eastAsia="宋体" w:cs="宋体"/>
          <w:bCs/>
          <w:color w:val="auto"/>
          <w:sz w:val="24"/>
          <w:highlight w:val="none"/>
        </w:rPr>
      </w:pPr>
    </w:p>
    <w:p>
      <w:pPr>
        <w:pStyle w:val="2"/>
        <w:rPr>
          <w:rFonts w:hint="eastAsia" w:ascii="宋体" w:hAnsi="宋体" w:eastAsia="宋体" w:cs="宋体"/>
          <w:color w:val="auto"/>
        </w:rPr>
      </w:pPr>
    </w:p>
    <w:p>
      <w:pPr>
        <w:pStyle w:val="84"/>
        <w:ind w:left="0" w:leftChars="0" w:firstLine="0" w:firstLineChars="0"/>
        <w:rPr>
          <w:rFonts w:hint="eastAsia" w:ascii="宋体" w:hAnsi="宋体" w:eastAsia="宋体" w:cs="宋体"/>
          <w:bCs/>
          <w:color w:val="auto"/>
          <w:sz w:val="24"/>
          <w:highlight w:val="none"/>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微软雅黑"/>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6" w:name="_Toc91899912"/>
    <w:bookmarkStart w:id="517" w:name="_Toc131845147"/>
    <w:bookmarkStart w:id="518" w:name="_Toc36110187"/>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jc w:val="cente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DAA03"/>
    <w:multiLevelType w:val="singleLevel"/>
    <w:tmpl w:val="E59DAA03"/>
    <w:lvl w:ilvl="0" w:tentative="0">
      <w:start w:val="7"/>
      <w:numFmt w:val="chineseCounting"/>
      <w:suff w:val="nothing"/>
      <w:lvlText w:val="%1、"/>
      <w:lvlJc w:val="left"/>
      <w:rPr>
        <w:rFonts w:hint="eastAsia"/>
      </w:rPr>
    </w:lvl>
  </w:abstractNum>
  <w:abstractNum w:abstractNumId="1">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968"/>
      <w:isLgl/>
      <w:suff w:val="nothing"/>
      <w:lvlText w:val="（%6）"/>
      <w:lvlJc w:val="left"/>
      <w:pPr>
        <w:ind w:left="176"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abstractNum w:abstractNumId="2">
    <w:nsid w:val="4FB6C4D6"/>
    <w:multiLevelType w:val="singleLevel"/>
    <w:tmpl w:val="4FB6C4D6"/>
    <w:lvl w:ilvl="0" w:tentative="0">
      <w:start w:val="6"/>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Tc5YTk4MTE3NGE0Y2M4ODI1NDEyNzcyNzU1N2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352DB"/>
    <w:rsid w:val="04F66F48"/>
    <w:rsid w:val="05251E14"/>
    <w:rsid w:val="05A16594"/>
    <w:rsid w:val="05A7762D"/>
    <w:rsid w:val="060E5941"/>
    <w:rsid w:val="06102FEE"/>
    <w:rsid w:val="06110FAF"/>
    <w:rsid w:val="06493CA7"/>
    <w:rsid w:val="065A6178"/>
    <w:rsid w:val="066F1CF3"/>
    <w:rsid w:val="06930BB8"/>
    <w:rsid w:val="07245D42"/>
    <w:rsid w:val="07264C62"/>
    <w:rsid w:val="076F37EF"/>
    <w:rsid w:val="0779354C"/>
    <w:rsid w:val="08061376"/>
    <w:rsid w:val="08452D77"/>
    <w:rsid w:val="085060A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62939"/>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C6D08"/>
    <w:rsid w:val="10E55597"/>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B30C5"/>
    <w:rsid w:val="139D25C7"/>
    <w:rsid w:val="13BF3CE4"/>
    <w:rsid w:val="13ED4A6C"/>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E4ACC"/>
    <w:rsid w:val="17D349C1"/>
    <w:rsid w:val="1830729E"/>
    <w:rsid w:val="186A3D8A"/>
    <w:rsid w:val="1870062C"/>
    <w:rsid w:val="18817102"/>
    <w:rsid w:val="18830A15"/>
    <w:rsid w:val="18852B28"/>
    <w:rsid w:val="188B5321"/>
    <w:rsid w:val="19932372"/>
    <w:rsid w:val="19A20DD5"/>
    <w:rsid w:val="19AE03F1"/>
    <w:rsid w:val="1A071A03"/>
    <w:rsid w:val="1A1F16AE"/>
    <w:rsid w:val="1A224B05"/>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CD546D"/>
    <w:rsid w:val="1DF51A98"/>
    <w:rsid w:val="1E3D060F"/>
    <w:rsid w:val="1E3F7D2E"/>
    <w:rsid w:val="1E4134E4"/>
    <w:rsid w:val="1E5062B3"/>
    <w:rsid w:val="1E523514"/>
    <w:rsid w:val="1E714A66"/>
    <w:rsid w:val="1E802593"/>
    <w:rsid w:val="1E8B6156"/>
    <w:rsid w:val="1EA703CC"/>
    <w:rsid w:val="1EB7330C"/>
    <w:rsid w:val="1F0A0FF3"/>
    <w:rsid w:val="1F5771FF"/>
    <w:rsid w:val="1F923E71"/>
    <w:rsid w:val="1FE868A9"/>
    <w:rsid w:val="20034907"/>
    <w:rsid w:val="20173E4B"/>
    <w:rsid w:val="204E48BC"/>
    <w:rsid w:val="208921B3"/>
    <w:rsid w:val="20973DEB"/>
    <w:rsid w:val="20B26522"/>
    <w:rsid w:val="20B44310"/>
    <w:rsid w:val="211116EB"/>
    <w:rsid w:val="216133FC"/>
    <w:rsid w:val="2188717B"/>
    <w:rsid w:val="21D56769"/>
    <w:rsid w:val="21E52EF3"/>
    <w:rsid w:val="21FB5D7B"/>
    <w:rsid w:val="22015E94"/>
    <w:rsid w:val="220B1C3D"/>
    <w:rsid w:val="221D1D20"/>
    <w:rsid w:val="22334A87"/>
    <w:rsid w:val="22680AEE"/>
    <w:rsid w:val="22917FBA"/>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32949"/>
    <w:rsid w:val="258B00E2"/>
    <w:rsid w:val="25A917A6"/>
    <w:rsid w:val="25BE27CC"/>
    <w:rsid w:val="25F74A5C"/>
    <w:rsid w:val="2628662C"/>
    <w:rsid w:val="262D45DE"/>
    <w:rsid w:val="26871DC8"/>
    <w:rsid w:val="26A53EF9"/>
    <w:rsid w:val="26A94201"/>
    <w:rsid w:val="26AC274F"/>
    <w:rsid w:val="26CA039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0C4FAB"/>
    <w:rsid w:val="2C191F85"/>
    <w:rsid w:val="2CB91B6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07D25"/>
    <w:rsid w:val="354D7158"/>
    <w:rsid w:val="358D5588"/>
    <w:rsid w:val="3597714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BD26F5"/>
    <w:rsid w:val="3BC01EFC"/>
    <w:rsid w:val="3BCA786A"/>
    <w:rsid w:val="3BD31E2F"/>
    <w:rsid w:val="3BF15831"/>
    <w:rsid w:val="3C105946"/>
    <w:rsid w:val="3C471448"/>
    <w:rsid w:val="3C5F759A"/>
    <w:rsid w:val="3C6C525A"/>
    <w:rsid w:val="3CCE23CB"/>
    <w:rsid w:val="3CD17D17"/>
    <w:rsid w:val="3D0571D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03432"/>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0B5798"/>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D547B"/>
    <w:rsid w:val="4809698F"/>
    <w:rsid w:val="4811697D"/>
    <w:rsid w:val="487A3E25"/>
    <w:rsid w:val="488B5503"/>
    <w:rsid w:val="48937E21"/>
    <w:rsid w:val="489A0361"/>
    <w:rsid w:val="48B94FF3"/>
    <w:rsid w:val="48E37AAB"/>
    <w:rsid w:val="48FD4B4C"/>
    <w:rsid w:val="490A68E0"/>
    <w:rsid w:val="491055FE"/>
    <w:rsid w:val="492E23E0"/>
    <w:rsid w:val="495F5B3E"/>
    <w:rsid w:val="496F77D7"/>
    <w:rsid w:val="497654FD"/>
    <w:rsid w:val="49B64211"/>
    <w:rsid w:val="49F6167F"/>
    <w:rsid w:val="4A064FA0"/>
    <w:rsid w:val="4A16615C"/>
    <w:rsid w:val="4A4424D7"/>
    <w:rsid w:val="4A4C70B1"/>
    <w:rsid w:val="4AB82D0F"/>
    <w:rsid w:val="4AEB7664"/>
    <w:rsid w:val="4AFD7C19"/>
    <w:rsid w:val="4B0567D1"/>
    <w:rsid w:val="4B1F70F0"/>
    <w:rsid w:val="4B236AAE"/>
    <w:rsid w:val="4B707271"/>
    <w:rsid w:val="4B9739F7"/>
    <w:rsid w:val="4BEE2503"/>
    <w:rsid w:val="4C245A30"/>
    <w:rsid w:val="4CB6685F"/>
    <w:rsid w:val="4CC367FE"/>
    <w:rsid w:val="4D077F3C"/>
    <w:rsid w:val="4D123355"/>
    <w:rsid w:val="4D2A3B31"/>
    <w:rsid w:val="4D312C52"/>
    <w:rsid w:val="4D905305"/>
    <w:rsid w:val="4D964A72"/>
    <w:rsid w:val="4D9C1254"/>
    <w:rsid w:val="4E5B174E"/>
    <w:rsid w:val="4E793892"/>
    <w:rsid w:val="4E800872"/>
    <w:rsid w:val="4EC569ED"/>
    <w:rsid w:val="4ED50EA1"/>
    <w:rsid w:val="4EEC050C"/>
    <w:rsid w:val="4F104EC3"/>
    <w:rsid w:val="4F47354A"/>
    <w:rsid w:val="4F911C54"/>
    <w:rsid w:val="4FE625E0"/>
    <w:rsid w:val="50211B73"/>
    <w:rsid w:val="5021480F"/>
    <w:rsid w:val="50962ECB"/>
    <w:rsid w:val="50A42E38"/>
    <w:rsid w:val="50A4577F"/>
    <w:rsid w:val="50B73D1F"/>
    <w:rsid w:val="50BD5BC9"/>
    <w:rsid w:val="50C11EEE"/>
    <w:rsid w:val="50E97CFC"/>
    <w:rsid w:val="50FA4028"/>
    <w:rsid w:val="510D65B7"/>
    <w:rsid w:val="511157AB"/>
    <w:rsid w:val="51281690"/>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D0367"/>
    <w:rsid w:val="566B6D1E"/>
    <w:rsid w:val="57032A2C"/>
    <w:rsid w:val="570F5219"/>
    <w:rsid w:val="57361164"/>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C41BD"/>
    <w:rsid w:val="58917D2F"/>
    <w:rsid w:val="5894085C"/>
    <w:rsid w:val="58AE4F0C"/>
    <w:rsid w:val="58B85899"/>
    <w:rsid w:val="58E363A9"/>
    <w:rsid w:val="595E1678"/>
    <w:rsid w:val="596D5BD4"/>
    <w:rsid w:val="597E3DD8"/>
    <w:rsid w:val="59C976ED"/>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4613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814221"/>
    <w:rsid w:val="5EFC7377"/>
    <w:rsid w:val="5F06174D"/>
    <w:rsid w:val="5F3A3602"/>
    <w:rsid w:val="5F45733B"/>
    <w:rsid w:val="5F4F7C9B"/>
    <w:rsid w:val="5F6277C6"/>
    <w:rsid w:val="5F6D0B1D"/>
    <w:rsid w:val="5F8D0B82"/>
    <w:rsid w:val="5FCC5339"/>
    <w:rsid w:val="5FE34A5B"/>
    <w:rsid w:val="5FF5050C"/>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C13CC"/>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E6231"/>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41266"/>
    <w:rsid w:val="6ED446C5"/>
    <w:rsid w:val="6F2A7D94"/>
    <w:rsid w:val="6F8331F1"/>
    <w:rsid w:val="6FAE1A09"/>
    <w:rsid w:val="6FC84312"/>
    <w:rsid w:val="6FD75BF8"/>
    <w:rsid w:val="6FF006E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F7B73"/>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46F27"/>
    <w:rsid w:val="79E27E8B"/>
    <w:rsid w:val="79F850CE"/>
    <w:rsid w:val="79FD443C"/>
    <w:rsid w:val="7A1D1975"/>
    <w:rsid w:val="7A3E5150"/>
    <w:rsid w:val="7A4670D6"/>
    <w:rsid w:val="7A534B63"/>
    <w:rsid w:val="7A615382"/>
    <w:rsid w:val="7A67303B"/>
    <w:rsid w:val="7A7B2AC9"/>
    <w:rsid w:val="7AAB1D04"/>
    <w:rsid w:val="7ABA4368"/>
    <w:rsid w:val="7AD05746"/>
    <w:rsid w:val="7B257FFD"/>
    <w:rsid w:val="7B343476"/>
    <w:rsid w:val="7B5A2978"/>
    <w:rsid w:val="7B5A7E4C"/>
    <w:rsid w:val="7B667AF9"/>
    <w:rsid w:val="7B7468F8"/>
    <w:rsid w:val="7BDB298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5"/>
    <w:qFormat/>
    <w:uiPriority w:val="0"/>
    <w:pPr>
      <w:ind w:firstLine="420"/>
    </w:pPr>
    <w:rPr>
      <w:rFonts w:hAnsi="Calibri" w:cs="Times New Roman"/>
      <w:snapToGrid/>
      <w:szCs w:val="20"/>
    </w:rPr>
  </w:style>
  <w:style w:type="paragraph" w:styleId="25">
    <w:name w:val="Body Text Indent"/>
    <w:basedOn w:val="1"/>
    <w:next w:val="26"/>
    <w:link w:val="269"/>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12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5"/>
    <w:qFormat/>
    <w:uiPriority w:val="0"/>
    <w:pPr>
      <w:ind w:left="100" w:leftChars="2500"/>
    </w:pPr>
    <w:rPr>
      <w:rFonts w:ascii="宋体"/>
      <w:sz w:val="24"/>
      <w:szCs w:val="21"/>
      <w:lang w:val="zh-CN"/>
    </w:rPr>
  </w:style>
  <w:style w:type="paragraph" w:styleId="41">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2">
    <w:name w:val="endnote text"/>
    <w:basedOn w:val="1"/>
    <w:link w:val="934"/>
    <w:qFormat/>
    <w:uiPriority w:val="0"/>
    <w:rPr>
      <w:lang w:val="zh-CN"/>
    </w:rPr>
  </w:style>
  <w:style w:type="paragraph" w:styleId="43">
    <w:name w:val="Balloon Text"/>
    <w:basedOn w:val="1"/>
    <w:link w:val="192"/>
    <w:qFormat/>
    <w:uiPriority w:val="0"/>
    <w:rPr>
      <w:sz w:val="18"/>
      <w:szCs w:val="18"/>
    </w:rPr>
  </w:style>
  <w:style w:type="paragraph" w:styleId="44">
    <w:name w:val="footer"/>
    <w:basedOn w:val="1"/>
    <w:link w:val="387"/>
    <w:qFormat/>
    <w:uiPriority w:val="99"/>
    <w:pPr>
      <w:tabs>
        <w:tab w:val="center" w:pos="4153"/>
        <w:tab w:val="right" w:pos="8306"/>
      </w:tabs>
      <w:snapToGrid w:val="0"/>
      <w:jc w:val="left"/>
    </w:pPr>
    <w:rPr>
      <w:sz w:val="18"/>
      <w:szCs w:val="18"/>
    </w:rPr>
  </w:style>
  <w:style w:type="paragraph" w:styleId="45">
    <w:name w:val="header"/>
    <w:basedOn w:val="1"/>
    <w:next w:val="46"/>
    <w:link w:val="396"/>
    <w:qFormat/>
    <w:uiPriority w:val="99"/>
    <w:pPr>
      <w:pBdr>
        <w:bottom w:val="single" w:color="auto" w:sz="6" w:space="1"/>
      </w:pBdr>
      <w:tabs>
        <w:tab w:val="center" w:pos="4153"/>
        <w:tab w:val="right" w:pos="8306"/>
      </w:tabs>
      <w:snapToGrid w:val="0"/>
      <w:jc w:val="center"/>
    </w:pPr>
    <w:rPr>
      <w:sz w:val="18"/>
      <w:szCs w:val="18"/>
    </w:rPr>
  </w:style>
  <w:style w:type="paragraph" w:customStyle="1" w:styleId="46">
    <w:name w:val="Quote1"/>
    <w:basedOn w:val="1"/>
    <w:next w:val="1"/>
    <w:qFormat/>
    <w:uiPriority w:val="99"/>
    <w:pPr>
      <w:widowControl/>
      <w:wordWrap w:val="0"/>
      <w:spacing w:before="200" w:after="160"/>
      <w:ind w:left="864" w:right="864"/>
      <w:jc w:val="center"/>
    </w:pPr>
    <w:rPr>
      <w:rFonts w:ascii="宋体"/>
      <w:i/>
      <w:color w:val="404040"/>
    </w:rPr>
  </w:style>
  <w:style w:type="paragraph" w:styleId="47">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9"/>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6"/>
    <w:qFormat/>
    <w:uiPriority w:val="0"/>
    <w:pPr>
      <w:spacing w:after="120" w:line="480" w:lineRule="auto"/>
    </w:pPr>
  </w:style>
  <w:style w:type="paragraph" w:styleId="62">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100"/>
    <w:qFormat/>
    <w:uiPriority w:val="0"/>
    <w:rPr>
      <w:b/>
      <w:bCs/>
    </w:rPr>
  </w:style>
  <w:style w:type="paragraph" w:styleId="66">
    <w:name w:val="Body Text First Indent 2"/>
    <w:basedOn w:val="25"/>
    <w:next w:val="1"/>
    <w:link w:val="125"/>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5"/>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6"/>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4"/>
    <w:qFormat/>
    <w:uiPriority w:val="0"/>
    <w:rPr>
      <w:rFonts w:ascii="Arial" w:hAnsi="Arial" w:eastAsia="黑体" w:cs="Arial"/>
      <w:snapToGrid w:val="0"/>
      <w:kern w:val="0"/>
      <w:szCs w:val="21"/>
    </w:rPr>
  </w:style>
  <w:style w:type="character" w:customStyle="1" w:styleId="12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0"/>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3"/>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4"/>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5"/>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4"/>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2"/>
    <w:qFormat/>
    <w:uiPriority w:val="0"/>
    <w:rPr>
      <w:rFonts w:ascii="黑体" w:hAnsi="Courier New" w:eastAsia="黑体"/>
    </w:rPr>
  </w:style>
  <w:style w:type="character" w:customStyle="1" w:styleId="306">
    <w:name w:val="正文文本 2 Char1"/>
    <w:link w:val="61"/>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41"/>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5"/>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7"/>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8"/>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4"/>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4"/>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4"/>
    <w:qFormat/>
    <w:uiPriority w:val="0"/>
    <w:rPr>
      <w:rFonts w:ascii="Arial" w:hAnsi="Arial" w:eastAsia="黑体" w:cs="Arial"/>
      <w:snapToGrid w:val="0"/>
      <w:kern w:val="0"/>
      <w:szCs w:val="21"/>
    </w:rPr>
  </w:style>
  <w:style w:type="character" w:customStyle="1" w:styleId="436">
    <w:name w:val="hui"/>
    <w:basedOn w:val="74"/>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2"/>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1"/>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1"/>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4"/>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编号2"/>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 w:type="paragraph" w:customStyle="1" w:styleId="969">
    <w:name w:val="纯文本3"/>
    <w:basedOn w:val="1"/>
    <w:qFormat/>
    <w:uiPriority w:val="0"/>
    <w:pPr>
      <w:spacing w:beforeLines="50" w:afterLines="50" w:line="400" w:lineRule="exact"/>
    </w:pPr>
    <w:rPr>
      <w:rFonts w:ascii="宋体" w:hAnsi="Courier New"/>
      <w:sz w:val="24"/>
    </w:rPr>
  </w:style>
  <w:style w:type="paragraph" w:customStyle="1" w:styleId="970">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1">
    <w:name w:val="Plain Text"/>
    <w:basedOn w:val="1"/>
    <w:qFormat/>
    <w:uiPriority w:val="0"/>
    <w:pPr>
      <w:spacing w:before="156" w:beforeLines="50" w:after="156" w:afterLines="50" w:line="400" w:lineRule="exact"/>
    </w:pPr>
    <w:rPr>
      <w:rFonts w:ascii="宋体" w:hAnsi="Courier New"/>
      <w:sz w:val="24"/>
    </w:rPr>
  </w:style>
  <w:style w:type="paragraph" w:customStyle="1" w:styleId="972">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Pages>79</Pages>
  <Words>39027</Words>
  <Characters>41753</Characters>
  <Lines>274</Lines>
  <Paragraphs>77</Paragraphs>
  <TotalTime>16</TotalTime>
  <ScaleCrop>false</ScaleCrop>
  <LinksUpToDate>false</LinksUpToDate>
  <CharactersWithSpaces>47260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方凯聪</cp:lastModifiedBy>
  <cp:lastPrinted>2021-12-27T03:06:00Z</cp:lastPrinted>
  <dcterms:modified xsi:type="dcterms:W3CDTF">2024-03-18T06:17:05Z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