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sz w:val="24"/>
        </w:rPr>
      </w:pPr>
    </w:p>
    <w:p>
      <w:pPr>
        <w:spacing w:line="700" w:lineRule="exact"/>
        <w:jc w:val="center"/>
        <w:rPr>
          <w:rFonts w:hint="eastAsia"/>
        </w:rPr>
      </w:pPr>
      <w:r>
        <w:rPr>
          <w:rFonts w:hint="eastAsia" w:ascii="宋体" w:hAnsi="Times New Roman" w:eastAsia="宋体" w:cs="宋体"/>
          <w:b/>
          <w:sz w:val="48"/>
          <w:szCs w:val="48"/>
          <w:lang w:eastAsia="zh-CN"/>
        </w:rPr>
        <w:t>淳安县水利感知体系建设项目流域水位站建设部分（标二）采购项目</w:t>
      </w:r>
    </w:p>
    <w:p>
      <w:pPr>
        <w:keepNext w:val="0"/>
        <w:keepLines w:val="0"/>
        <w:pageBreakBefore w:val="0"/>
        <w:widowControl w:val="0"/>
        <w:kinsoku/>
        <w:wordWrap/>
        <w:overflowPunct/>
        <w:topLinePunct w:val="0"/>
        <w:autoSpaceDE/>
        <w:autoSpaceDN/>
        <w:bidi w:val="0"/>
        <w:adjustRightInd/>
        <w:snapToGrid/>
        <w:spacing w:before="313" w:beforeLines="100" w:line="700" w:lineRule="exact"/>
        <w:jc w:val="center"/>
        <w:textAlignment w:val="auto"/>
        <w:rPr>
          <w:rFonts w:hint="eastAsia" w:ascii="宋体" w:hAnsi="Times New Roman" w:eastAsia="宋体" w:cs="宋体"/>
          <w:b/>
          <w:sz w:val="48"/>
          <w:szCs w:val="48"/>
          <w:lang w:eastAsia="zh-CN"/>
        </w:rPr>
      </w:pPr>
      <w:r>
        <w:rPr>
          <w:rFonts w:hint="eastAsia" w:ascii="宋体" w:hAnsi="Times New Roman" w:eastAsia="宋体" w:cs="宋体"/>
          <w:b/>
          <w:sz w:val="48"/>
          <w:szCs w:val="48"/>
          <w:lang w:eastAsia="zh-CN"/>
        </w:rPr>
        <w:t>公开招标</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eastAsia="仿宋" w:cs="仿宋"/>
          <w:b/>
          <w:sz w:val="36"/>
          <w:szCs w:val="36"/>
        </w:rPr>
      </w:pPr>
      <w:r>
        <w:rPr>
          <w:rFonts w:hint="eastAsia" w:ascii="仿宋" w:eastAsia="仿宋" w:cs="仿宋"/>
          <w:b/>
          <w:sz w:val="36"/>
          <w:szCs w:val="36"/>
        </w:rPr>
        <w:t>（</w:t>
      </w:r>
      <w:r>
        <w:rPr>
          <w:rFonts w:hint="eastAsia" w:ascii="仿宋" w:eastAsia="仿宋" w:cs="仿宋"/>
          <w:b/>
          <w:sz w:val="36"/>
          <w:szCs w:val="36"/>
          <w:lang w:eastAsia="zh-CN"/>
        </w:rPr>
        <w:t>线上</w:t>
      </w:r>
      <w:r>
        <w:rPr>
          <w:rFonts w:hint="eastAsia" w:ascii="仿宋" w:eastAsia="仿宋" w:cs="仿宋"/>
          <w:b/>
          <w:sz w:val="36"/>
          <w:szCs w:val="36"/>
        </w:rPr>
        <w:t>电子招投标）</w:t>
      </w:r>
    </w:p>
    <w:p>
      <w:pPr>
        <w:pStyle w:val="668"/>
        <w:rPr>
          <w:rFonts w:hint="eastAsia" w:ascii="仿宋" w:eastAsia="仿宋" w:cs="仿宋"/>
        </w:rPr>
      </w:pPr>
    </w:p>
    <w:p>
      <w:pPr>
        <w:spacing w:line="1100" w:lineRule="exact"/>
        <w:jc w:val="center"/>
        <w:rPr>
          <w:rFonts w:hint="eastAsia" w:ascii="宋体" w:cs="宋体"/>
          <w:b/>
          <w:bCs/>
          <w:sz w:val="80"/>
          <w:szCs w:val="80"/>
        </w:rPr>
      </w:pPr>
    </w:p>
    <w:p>
      <w:pPr>
        <w:spacing w:line="1100" w:lineRule="exact"/>
        <w:jc w:val="center"/>
        <w:rPr>
          <w:rFonts w:hint="eastAsia" w:ascii="宋体" w:cs="宋体"/>
          <w:b/>
          <w:bCs/>
          <w:sz w:val="80"/>
          <w:szCs w:val="80"/>
        </w:rPr>
      </w:pPr>
      <w:r>
        <w:rPr>
          <w:rFonts w:hint="eastAsia" w:ascii="宋体" w:cs="宋体"/>
          <w:b/>
          <w:bCs/>
          <w:sz w:val="80"/>
          <w:szCs w:val="80"/>
        </w:rPr>
        <w:t>招标文件</w:t>
      </w:r>
    </w:p>
    <w:p>
      <w:pPr>
        <w:pStyle w:val="4"/>
        <w:rPr>
          <w:rFonts w:hint="eastAsia"/>
        </w:rPr>
      </w:pPr>
    </w:p>
    <w:p>
      <w:pPr>
        <w:widowControl/>
        <w:spacing w:line="520" w:lineRule="exact"/>
        <w:ind w:left="527" w:right="527"/>
        <w:jc w:val="center"/>
        <w:rPr>
          <w:rFonts w:hint="eastAsia" w:ascii="仿宋" w:eastAsia="仿宋" w:cs="仿宋"/>
          <w:b/>
          <w:sz w:val="24"/>
        </w:rPr>
      </w:pPr>
    </w:p>
    <w:p>
      <w:pPr>
        <w:widowControl/>
        <w:spacing w:line="520" w:lineRule="exact"/>
        <w:ind w:left="527" w:right="527"/>
        <w:jc w:val="center"/>
        <w:rPr>
          <w:rFonts w:hint="eastAsia" w:ascii="仿宋" w:eastAsia="仿宋" w:cs="仿宋"/>
          <w:b/>
          <w:sz w:val="32"/>
          <w:szCs w:val="32"/>
        </w:rPr>
      </w:pPr>
      <w:r>
        <w:rPr>
          <w:rFonts w:hint="eastAsia" w:ascii="仿宋" w:eastAsia="仿宋" w:cs="仿宋"/>
          <w:b/>
          <w:sz w:val="32"/>
          <w:szCs w:val="32"/>
        </w:rPr>
        <w:t>（项目编号：</w:t>
      </w:r>
      <w:r>
        <w:rPr>
          <w:rFonts w:hint="eastAsia" w:ascii="仿宋" w:eastAsia="仿宋" w:cs="仿宋"/>
          <w:b/>
          <w:sz w:val="32"/>
          <w:szCs w:val="32"/>
          <w:lang w:val="en-US" w:eastAsia="zh-CN"/>
        </w:rPr>
        <w:t>HZZJCA</w:t>
      </w:r>
      <w:r>
        <w:rPr>
          <w:rFonts w:hint="eastAsia" w:ascii="仿宋" w:eastAsia="仿宋" w:cs="仿宋"/>
          <w:b/>
          <w:sz w:val="32"/>
          <w:szCs w:val="32"/>
        </w:rPr>
        <w:t>202</w:t>
      </w:r>
      <w:r>
        <w:rPr>
          <w:rFonts w:hint="eastAsia" w:ascii="仿宋" w:eastAsia="仿宋" w:cs="仿宋"/>
          <w:b/>
          <w:sz w:val="32"/>
          <w:szCs w:val="32"/>
          <w:lang w:val="en-US" w:eastAsia="zh-CN"/>
        </w:rPr>
        <w:t>3</w:t>
      </w:r>
      <w:r>
        <w:rPr>
          <w:rFonts w:hint="eastAsia" w:ascii="仿宋" w:eastAsia="仿宋" w:cs="仿宋"/>
          <w:b/>
          <w:sz w:val="32"/>
          <w:szCs w:val="32"/>
        </w:rPr>
        <w:t>-</w:t>
      </w:r>
      <w:r>
        <w:rPr>
          <w:rFonts w:hint="eastAsia" w:ascii="仿宋" w:eastAsia="仿宋" w:cs="仿宋"/>
          <w:b/>
          <w:sz w:val="32"/>
          <w:szCs w:val="32"/>
          <w:lang w:val="en-US" w:eastAsia="zh-CN"/>
        </w:rPr>
        <w:t>010</w:t>
      </w:r>
      <w:r>
        <w:rPr>
          <w:rFonts w:hint="eastAsia" w:ascii="仿宋" w:eastAsia="仿宋" w:cs="仿宋"/>
          <w:b/>
          <w:sz w:val="32"/>
          <w:szCs w:val="32"/>
        </w:rPr>
        <w:t>号）</w:t>
      </w:r>
    </w:p>
    <w:p>
      <w:pPr>
        <w:spacing w:line="520" w:lineRule="exact"/>
        <w:jc w:val="center"/>
        <w:rPr>
          <w:rFonts w:hint="eastAsia" w:ascii="宋体" w:eastAsia="宋体" w:cs="宋体"/>
          <w:sz w:val="36"/>
          <w:szCs w:val="36"/>
          <w:lang w:eastAsia="zh-CN"/>
        </w:rPr>
      </w:pPr>
      <w:r>
        <w:rPr>
          <w:rFonts w:hint="eastAsia" w:ascii="宋体" w:cs="宋体"/>
          <w:sz w:val="36"/>
          <w:szCs w:val="36"/>
        </w:rPr>
        <w:t>淳安县</w:t>
      </w:r>
      <w:r>
        <w:rPr>
          <w:rFonts w:hint="eastAsia" w:ascii="宋体" w:cs="宋体"/>
          <w:sz w:val="36"/>
          <w:szCs w:val="36"/>
          <w:lang w:eastAsia="zh-CN"/>
        </w:rPr>
        <w:t>千岛湖生态综合保护局</w:t>
      </w:r>
    </w:p>
    <w:p>
      <w:pPr>
        <w:keepNext w:val="0"/>
        <w:keepLines w:val="0"/>
        <w:pageBreakBefore w:val="0"/>
        <w:widowControl w:val="0"/>
        <w:kinsoku/>
        <w:wordWrap/>
        <w:overflowPunct/>
        <w:topLinePunct w:val="0"/>
        <w:autoSpaceDE/>
        <w:autoSpaceDN/>
        <w:bidi w:val="0"/>
        <w:adjustRightInd/>
        <w:snapToGrid/>
        <w:spacing w:after="157" w:afterLines="50" w:line="520" w:lineRule="exact"/>
        <w:jc w:val="center"/>
        <w:textAlignment w:val="auto"/>
        <w:rPr>
          <w:rFonts w:hint="eastAsia" w:ascii="宋体" w:cs="宋体"/>
          <w:sz w:val="36"/>
          <w:szCs w:val="36"/>
          <w:lang w:eastAsia="zh-CN"/>
        </w:rPr>
      </w:pPr>
      <w:r>
        <w:rPr>
          <w:rFonts w:hint="eastAsia" w:ascii="宋体" w:cs="宋体"/>
          <w:sz w:val="36"/>
          <w:szCs w:val="36"/>
          <w:lang w:eastAsia="zh-CN"/>
        </w:rPr>
        <w:t>杭州恒正造价工程师事务所</w:t>
      </w:r>
    </w:p>
    <w:tbl>
      <w:tblPr>
        <w:tblStyle w:val="62"/>
        <w:tblW w:w="91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591"/>
        <w:gridCol w:w="45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81" w:hRule="atLeast"/>
          <w:jc w:val="center"/>
        </w:trPr>
        <w:tc>
          <w:tcPr>
            <w:tcW w:w="4591" w:type="dxa"/>
            <w:tcBorders>
              <w:right w:val="single" w:color="auto" w:sz="4" w:space="0"/>
            </w:tcBorders>
            <w:noWrap w:val="0"/>
            <w:vAlign w:val="center"/>
          </w:tcPr>
          <w:p>
            <w:pPr>
              <w:keepNext w:val="0"/>
              <w:keepLines w:val="0"/>
              <w:pageBreakBefore w:val="0"/>
              <w:kinsoku/>
              <w:wordWrap/>
              <w:topLinePunct w:val="0"/>
              <w:bidi w:val="0"/>
              <w:adjustRightInd w:val="0"/>
              <w:snapToGrid w:val="0"/>
              <w:spacing w:line="360" w:lineRule="auto"/>
              <w:rPr>
                <w:rFonts w:hint="eastAsia"/>
                <w:b/>
                <w:bCs/>
                <w:color w:val="auto"/>
                <w:sz w:val="36"/>
                <w:szCs w:val="36"/>
                <w:highlight w:val="none"/>
                <w:u w:val="none"/>
              </w:rPr>
            </w:pPr>
            <w:r>
              <w:rPr>
                <w:rFonts w:hint="eastAsia"/>
                <w:b/>
                <w:bCs/>
                <w:color w:val="auto"/>
                <w:sz w:val="36"/>
                <w:szCs w:val="36"/>
                <w:highlight w:val="none"/>
                <w:u w:val="none"/>
              </w:rPr>
              <w:t>采购单位（公章）：该招标文件已经我单位审核确认。</w:t>
            </w:r>
          </w:p>
          <w:p>
            <w:pPr>
              <w:keepNext w:val="0"/>
              <w:keepLines w:val="0"/>
              <w:pageBreakBefore w:val="0"/>
              <w:kinsoku/>
              <w:wordWrap/>
              <w:topLinePunct w:val="0"/>
              <w:bidi w:val="0"/>
              <w:adjustRightInd w:val="0"/>
              <w:snapToGrid w:val="0"/>
              <w:spacing w:line="360" w:lineRule="auto"/>
              <w:rPr>
                <w:rFonts w:hint="eastAsia"/>
                <w:b/>
                <w:bCs/>
                <w:color w:val="auto"/>
                <w:sz w:val="36"/>
                <w:szCs w:val="36"/>
                <w:highlight w:val="none"/>
                <w:u w:val="none"/>
              </w:rPr>
            </w:pPr>
            <w:r>
              <w:rPr>
                <w:rFonts w:hint="eastAsia"/>
                <w:b/>
                <w:bCs/>
                <w:color w:val="auto"/>
                <w:sz w:val="36"/>
                <w:szCs w:val="36"/>
                <w:highlight w:val="none"/>
                <w:u w:val="none"/>
              </w:rPr>
              <w:t>经办人（签名）：</w:t>
            </w:r>
          </w:p>
          <w:p>
            <w:pPr>
              <w:pStyle w:val="2"/>
              <w:keepNext w:val="0"/>
              <w:keepLines w:val="0"/>
              <w:pageBreakBefore w:val="0"/>
              <w:kinsoku/>
              <w:wordWrap/>
              <w:topLinePunct w:val="0"/>
              <w:bidi w:val="0"/>
              <w:adjustRightInd w:val="0"/>
              <w:snapToGrid w:val="0"/>
              <w:spacing w:line="360" w:lineRule="auto"/>
              <w:jc w:val="both"/>
              <w:rPr>
                <w:rFonts w:hint="eastAsia" w:eastAsia="宋体"/>
                <w:lang w:val="en-US" w:eastAsia="zh-CN"/>
              </w:rPr>
            </w:pPr>
            <w:r>
              <w:rPr>
                <w:rFonts w:hint="eastAsia"/>
                <w:b/>
                <w:bCs/>
                <w:color w:val="auto"/>
                <w:sz w:val="36"/>
                <w:szCs w:val="36"/>
                <w:highlight w:val="none"/>
                <w:u w:val="none"/>
                <w:lang w:val="en-US" w:eastAsia="zh-CN"/>
              </w:rPr>
              <w:t>分管领导（签名）：</w:t>
            </w:r>
          </w:p>
          <w:p>
            <w:pPr>
              <w:keepNext w:val="0"/>
              <w:keepLines w:val="0"/>
              <w:pageBreakBefore w:val="0"/>
              <w:kinsoku/>
              <w:wordWrap/>
              <w:topLinePunct w:val="0"/>
              <w:bidi w:val="0"/>
              <w:adjustRightInd w:val="0"/>
              <w:snapToGrid w:val="0"/>
              <w:spacing w:line="360" w:lineRule="auto"/>
              <w:rPr>
                <w:rFonts w:hint="eastAsia"/>
                <w:b/>
                <w:bCs/>
                <w:color w:val="auto"/>
                <w:sz w:val="36"/>
                <w:szCs w:val="36"/>
                <w:highlight w:val="none"/>
                <w:u w:val="none"/>
              </w:rPr>
            </w:pPr>
            <w:r>
              <w:rPr>
                <w:rFonts w:hint="eastAsia"/>
                <w:b/>
                <w:bCs/>
                <w:color w:val="auto"/>
                <w:sz w:val="36"/>
                <w:szCs w:val="36"/>
                <w:highlight w:val="none"/>
                <w:u w:val="none"/>
              </w:rPr>
              <w:t>日期：  年  月  日</w:t>
            </w:r>
          </w:p>
        </w:tc>
        <w:tc>
          <w:tcPr>
            <w:tcW w:w="4591" w:type="dxa"/>
            <w:tcBorders>
              <w:left w:val="single" w:color="auto" w:sz="4" w:space="0"/>
            </w:tcBorders>
            <w:noWrap w:val="0"/>
            <w:vAlign w:val="center"/>
          </w:tcPr>
          <w:p>
            <w:pPr>
              <w:keepNext w:val="0"/>
              <w:keepLines w:val="0"/>
              <w:pageBreakBefore w:val="0"/>
              <w:kinsoku/>
              <w:wordWrap/>
              <w:topLinePunct w:val="0"/>
              <w:bidi w:val="0"/>
              <w:adjustRightInd w:val="0"/>
              <w:snapToGrid w:val="0"/>
              <w:spacing w:line="360" w:lineRule="auto"/>
              <w:rPr>
                <w:rFonts w:hint="eastAsia"/>
                <w:b/>
                <w:bCs/>
                <w:color w:val="auto"/>
                <w:sz w:val="36"/>
                <w:szCs w:val="36"/>
                <w:highlight w:val="none"/>
                <w:u w:val="none"/>
              </w:rPr>
            </w:pPr>
            <w:r>
              <w:rPr>
                <w:rFonts w:hint="eastAsia"/>
                <w:b/>
                <w:bCs/>
                <w:color w:val="auto"/>
                <w:sz w:val="36"/>
                <w:szCs w:val="36"/>
                <w:highlight w:val="none"/>
                <w:u w:val="none"/>
              </w:rPr>
              <w:t>代理机构（公章）：同意发布</w:t>
            </w:r>
          </w:p>
          <w:p>
            <w:pPr>
              <w:keepNext w:val="0"/>
              <w:keepLines w:val="0"/>
              <w:pageBreakBefore w:val="0"/>
              <w:kinsoku/>
              <w:wordWrap/>
              <w:topLinePunct w:val="0"/>
              <w:bidi w:val="0"/>
              <w:adjustRightInd w:val="0"/>
              <w:snapToGrid w:val="0"/>
              <w:spacing w:line="360" w:lineRule="auto"/>
              <w:rPr>
                <w:rFonts w:hint="eastAsia"/>
                <w:b/>
                <w:bCs/>
                <w:color w:val="auto"/>
                <w:sz w:val="36"/>
                <w:szCs w:val="36"/>
                <w:highlight w:val="none"/>
                <w:u w:val="none"/>
              </w:rPr>
            </w:pPr>
            <w:r>
              <w:rPr>
                <w:rFonts w:hint="eastAsia"/>
                <w:b/>
                <w:bCs/>
                <w:color w:val="auto"/>
                <w:sz w:val="36"/>
                <w:szCs w:val="36"/>
                <w:highlight w:val="none"/>
                <w:u w:val="none"/>
              </w:rPr>
              <w:t>经办人（签名</w:t>
            </w:r>
            <w:permStart w:id="0" w:edGrp="everyone"/>
            <w:permEnd w:id="0"/>
            <w:r>
              <w:rPr>
                <w:rFonts w:hint="eastAsia"/>
                <w:b/>
                <w:bCs/>
                <w:color w:val="auto"/>
                <w:sz w:val="36"/>
                <w:szCs w:val="36"/>
                <w:highlight w:val="none"/>
                <w:u w:val="none"/>
              </w:rPr>
              <w:t>）：</w:t>
            </w:r>
          </w:p>
          <w:p>
            <w:pPr>
              <w:keepNext w:val="0"/>
              <w:keepLines w:val="0"/>
              <w:pageBreakBefore w:val="0"/>
              <w:kinsoku/>
              <w:wordWrap/>
              <w:topLinePunct w:val="0"/>
              <w:bidi w:val="0"/>
              <w:adjustRightInd w:val="0"/>
              <w:snapToGrid w:val="0"/>
              <w:spacing w:line="360" w:lineRule="auto"/>
              <w:rPr>
                <w:rFonts w:hint="eastAsia"/>
                <w:b/>
                <w:bCs/>
                <w:color w:val="auto"/>
                <w:sz w:val="36"/>
                <w:szCs w:val="36"/>
                <w:highlight w:val="none"/>
                <w:u w:val="none"/>
              </w:rPr>
            </w:pPr>
            <w:r>
              <w:rPr>
                <w:rFonts w:hint="eastAsia"/>
                <w:b/>
                <w:bCs/>
                <w:color w:val="auto"/>
                <w:sz w:val="36"/>
                <w:szCs w:val="36"/>
                <w:highlight w:val="none"/>
                <w:u w:val="none"/>
              </w:rPr>
              <w:t>日期：  年  月  日</w:t>
            </w:r>
          </w:p>
        </w:tc>
      </w:tr>
    </w:tbl>
    <w:p/>
    <w:p>
      <w:pPr>
        <w:pStyle w:val="634"/>
        <w:rPr>
          <w:rFonts w:hint="eastAsia" w:ascii="仿宋" w:hAnsi="仿宋" w:eastAsia="仿宋" w:cs="仿宋"/>
        </w:rPr>
        <w:sectPr>
          <w:headerReference r:id="rId3" w:type="first"/>
          <w:pgSz w:w="11906" w:h="16838"/>
          <w:pgMar w:top="680" w:right="1418" w:bottom="468" w:left="1418" w:header="851" w:footer="992" w:gutter="0"/>
          <w:pgNumType w:fmt="decimal" w:start="1"/>
          <w:cols w:space="720" w:num="1"/>
          <w:titlePg/>
          <w:docGrid w:linePitch="312" w:charSpace="0"/>
        </w:sectPr>
      </w:pPr>
    </w:p>
    <w:p>
      <w:pPr>
        <w:pStyle w:val="634"/>
        <w:rPr>
          <w:rFonts w:hint="eastAsia" w:ascii="仿宋" w:hAnsi="仿宋" w:eastAsia="仿宋" w:cs="仿宋"/>
        </w:rPr>
      </w:pPr>
    </w:p>
    <w:p>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pPr>
        <w:spacing w:line="360" w:lineRule="auto"/>
        <w:ind w:firstLine="549" w:firstLineChars="229"/>
        <w:rPr>
          <w:rFonts w:hint="eastAsia" w:ascii="仿宋" w:hAnsi="仿宋" w:eastAsia="仿宋" w:cs="仿宋"/>
          <w:sz w:val="24"/>
        </w:rPr>
      </w:pPr>
      <w:bookmarkStart w:id="0" w:name="_Hlt91233176"/>
      <w:bookmarkEnd w:id="0"/>
      <w:bookmarkStart w:id="1" w:name="_Toc91899869"/>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adjustRightInd/>
        <w:spacing w:line="360" w:lineRule="auto"/>
        <w:jc w:val="center"/>
        <w:outlineLvl w:val="0"/>
        <w:rPr>
          <w:rFonts w:hint="eastAsia" w:ascii="仿宋" w:hAnsi="仿宋" w:eastAsia="仿宋" w:cs="仿宋"/>
          <w:b/>
          <w:sz w:val="36"/>
          <w:szCs w:val="20"/>
        </w:rPr>
        <w:sectPr>
          <w:footerReference r:id="rId5" w:type="first"/>
          <w:footerReference r:id="rId4" w:type="default"/>
          <w:pgSz w:w="11906" w:h="16838"/>
          <w:pgMar w:top="680" w:right="1418" w:bottom="468" w:left="1418" w:header="851" w:footer="992" w:gutter="0"/>
          <w:pgNumType w:fmt="decimal" w:start="1"/>
          <w:cols w:space="720" w:num="1"/>
          <w:docGrid w:linePitch="312" w:charSpace="0"/>
        </w:sectPr>
      </w:pPr>
      <w:bookmarkStart w:id="2" w:name="_Hlt74707423"/>
      <w:bookmarkEnd w:id="2"/>
      <w:bookmarkStart w:id="3" w:name="_Hlt74728647"/>
      <w:bookmarkEnd w:id="3"/>
      <w:bookmarkStart w:id="4" w:name="_Hlt74729822"/>
      <w:bookmarkEnd w:id="4"/>
      <w:bookmarkStart w:id="5" w:name="_Hlt74649545"/>
      <w:bookmarkEnd w:id="5"/>
      <w:bookmarkStart w:id="6" w:name="第二部分"/>
      <w:bookmarkStart w:id="7" w:name="_Toc91899870"/>
      <w:bookmarkStart w:id="8" w:name="_Toc91899871"/>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u w:val="single"/>
          <w:lang w:eastAsia="zh-CN"/>
        </w:rPr>
        <w:t>淳安县水利感知体系建设项目流域水位站建设部分（标二）采购项目</w:t>
      </w:r>
      <w:r>
        <w:rPr>
          <w:rFonts w:hint="eastAsia" w:ascii="仿宋" w:hAnsi="仿宋" w:eastAsia="仿宋" w:cs="仿宋"/>
          <w:sz w:val="24"/>
        </w:rPr>
        <w:t>招标项目的潜在投标人应在政采云平台（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"https://www.zcygov.cn/）获取（下载）招标文件，并于202%20年%20月%20日%20点%20分00秒" </w:instrText>
      </w:r>
      <w:r>
        <w:rPr>
          <w:rFonts w:hint="eastAsia" w:ascii="仿宋" w:hAnsi="仿宋" w:eastAsia="仿宋" w:cs="仿宋"/>
          <w:highlight w:val="none"/>
        </w:rPr>
        <w:fldChar w:fldCharType="separate"/>
      </w:r>
      <w:r>
        <w:rPr>
          <w:rStyle w:val="76"/>
          <w:rFonts w:hint="eastAsia" w:ascii="仿宋" w:hAnsi="仿宋" w:eastAsia="仿宋" w:cs="仿宋"/>
          <w:snapToGrid/>
          <w:kern w:val="2"/>
          <w:sz w:val="24"/>
          <w:szCs w:val="24"/>
          <w:highlight w:val="none"/>
        </w:rPr>
        <w:t>https://www.zcygov.cn/）获取（下载）招标文件，并于202</w:t>
      </w:r>
      <w:r>
        <w:rPr>
          <w:rStyle w:val="76"/>
          <w:rFonts w:hint="eastAsia" w:ascii="仿宋" w:hAnsi="仿宋" w:eastAsia="仿宋" w:cs="仿宋"/>
          <w:snapToGrid/>
          <w:kern w:val="2"/>
          <w:sz w:val="24"/>
          <w:szCs w:val="24"/>
          <w:highlight w:val="none"/>
          <w:lang w:val="en-US" w:eastAsia="zh-CN"/>
        </w:rPr>
        <w:t>3</w:t>
      </w:r>
      <w:r>
        <w:rPr>
          <w:rStyle w:val="76"/>
          <w:rFonts w:hint="eastAsia" w:ascii="仿宋" w:hAnsi="仿宋" w:eastAsia="仿宋" w:cs="仿宋"/>
          <w:snapToGrid/>
          <w:kern w:val="2"/>
          <w:sz w:val="24"/>
          <w:szCs w:val="24"/>
          <w:highlight w:val="none"/>
        </w:rPr>
        <w:t xml:space="preserve">年 </w:t>
      </w:r>
      <w:r>
        <w:rPr>
          <w:rStyle w:val="76"/>
          <w:rFonts w:hint="eastAsia" w:ascii="仿宋" w:hAnsi="仿宋" w:eastAsia="仿宋" w:cs="仿宋"/>
          <w:snapToGrid/>
          <w:kern w:val="2"/>
          <w:sz w:val="24"/>
          <w:szCs w:val="24"/>
          <w:highlight w:val="none"/>
          <w:lang w:val="en-US" w:eastAsia="zh-CN"/>
        </w:rPr>
        <w:t>4</w:t>
      </w:r>
      <w:r>
        <w:rPr>
          <w:rStyle w:val="76"/>
          <w:rFonts w:hint="eastAsia" w:ascii="仿宋" w:hAnsi="仿宋" w:eastAsia="仿宋" w:cs="仿宋"/>
          <w:snapToGrid/>
          <w:kern w:val="2"/>
          <w:sz w:val="24"/>
          <w:szCs w:val="24"/>
          <w:highlight w:val="none"/>
        </w:rPr>
        <w:t>月</w:t>
      </w:r>
      <w:r>
        <w:rPr>
          <w:rStyle w:val="76"/>
          <w:rFonts w:hint="eastAsia" w:ascii="仿宋" w:hAnsi="仿宋" w:eastAsia="仿宋" w:cs="仿宋"/>
          <w:snapToGrid/>
          <w:kern w:val="2"/>
          <w:sz w:val="24"/>
          <w:szCs w:val="24"/>
          <w:highlight w:val="none"/>
          <w:lang w:val="en-US" w:eastAsia="zh-CN"/>
        </w:rPr>
        <w:t>28</w:t>
      </w:r>
      <w:r>
        <w:rPr>
          <w:rStyle w:val="76"/>
          <w:rFonts w:hint="eastAsia" w:ascii="仿宋" w:hAnsi="仿宋" w:eastAsia="仿宋" w:cs="仿宋"/>
          <w:snapToGrid/>
          <w:kern w:val="2"/>
          <w:sz w:val="24"/>
          <w:szCs w:val="24"/>
          <w:highlight w:val="none"/>
        </w:rPr>
        <w:t>日</w:t>
      </w:r>
      <w:r>
        <w:rPr>
          <w:rStyle w:val="76"/>
          <w:rFonts w:hint="eastAsia" w:ascii="仿宋" w:hAnsi="仿宋" w:eastAsia="仿宋" w:cs="仿宋"/>
          <w:snapToGrid/>
          <w:kern w:val="2"/>
          <w:sz w:val="24"/>
          <w:szCs w:val="24"/>
          <w:highlight w:val="none"/>
          <w:lang w:val="en-US" w:eastAsia="zh-CN"/>
        </w:rPr>
        <w:t>09</w:t>
      </w:r>
      <w:bookmarkStart w:id="545" w:name="_GoBack"/>
      <w:bookmarkEnd w:id="545"/>
      <w:r>
        <w:rPr>
          <w:rStyle w:val="76"/>
          <w:rFonts w:hint="eastAsia" w:ascii="仿宋" w:hAnsi="仿宋" w:eastAsia="仿宋" w:cs="仿宋"/>
          <w:snapToGrid/>
          <w:kern w:val="2"/>
          <w:sz w:val="24"/>
          <w:szCs w:val="24"/>
          <w:highlight w:val="none"/>
        </w:rPr>
        <w:t>点</w:t>
      </w:r>
      <w:r>
        <w:rPr>
          <w:rStyle w:val="76"/>
          <w:rFonts w:hint="eastAsia" w:ascii="仿宋" w:hAnsi="仿宋" w:eastAsia="仿宋" w:cs="仿宋"/>
          <w:snapToGrid/>
          <w:kern w:val="2"/>
          <w:sz w:val="24"/>
          <w:szCs w:val="24"/>
          <w:highlight w:val="none"/>
          <w:lang w:val="en-US" w:eastAsia="zh-CN"/>
        </w:rPr>
        <w:t>30</w:t>
      </w:r>
      <w:r>
        <w:rPr>
          <w:rStyle w:val="76"/>
          <w:rFonts w:hint="eastAsia" w:ascii="仿宋" w:hAnsi="仿宋" w:eastAsia="仿宋" w:cs="仿宋"/>
          <w:snapToGrid/>
          <w:kern w:val="2"/>
          <w:sz w:val="24"/>
          <w:szCs w:val="24"/>
          <w:highlight w:val="none"/>
        </w:rPr>
        <w:t>分</w:t>
      </w:r>
      <w:r>
        <w:rPr>
          <w:rStyle w:val="76"/>
          <w:rFonts w:hint="eastAsia" w:ascii="仿宋" w:hAnsi="仿宋" w:eastAsia="仿宋" w:cs="仿宋"/>
          <w:bCs/>
          <w:snapToGrid/>
          <w:kern w:val="2"/>
          <w:sz w:val="24"/>
          <w:szCs w:val="24"/>
          <w:highlight w:val="none"/>
        </w:rPr>
        <w:t>00秒</w:t>
      </w:r>
      <w:r>
        <w:rPr>
          <w:rStyle w:val="76"/>
          <w:rFonts w:hint="eastAsia" w:ascii="仿宋" w:hAnsi="仿宋" w:eastAsia="仿宋" w:cs="仿宋"/>
          <w:bCs/>
          <w:snapToGrid/>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360" w:lineRule="auto"/>
        <w:rPr>
          <w:rFonts w:hint="eastAsia" w:ascii="仿宋" w:hAnsi="仿宋" w:eastAsia="仿宋" w:cs="仿宋"/>
          <w:b/>
          <w:sz w:val="24"/>
        </w:rPr>
      </w:pPr>
      <w:r>
        <w:rPr>
          <w:rFonts w:hint="eastAsia" w:ascii="仿宋" w:hAnsi="仿宋" w:eastAsia="仿宋" w:cs="仿宋"/>
          <w:b/>
          <w:sz w:val="24"/>
        </w:rPr>
        <w:t xml:space="preserve">一、项目基本情况                                            </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项目编号：</w:t>
      </w:r>
      <w:r>
        <w:rPr>
          <w:rFonts w:hint="eastAsia" w:ascii="仿宋" w:hAnsi="仿宋" w:eastAsia="仿宋" w:cs="仿宋"/>
          <w:b/>
          <w:sz w:val="24"/>
          <w:lang w:val="en-US" w:eastAsia="zh-CN"/>
        </w:rPr>
        <w:t>HZZJCA-2023-010</w:t>
      </w:r>
      <w:r>
        <w:rPr>
          <w:rFonts w:hint="eastAsia" w:ascii="仿宋" w:hAnsi="仿宋" w:eastAsia="仿宋" w:cs="仿宋"/>
          <w:b/>
          <w:sz w:val="24"/>
          <w:lang w:eastAsia="zh-CN"/>
        </w:rPr>
        <w:t>号</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 xml:space="preserve"> 项目名称：</w:t>
      </w:r>
      <w:r>
        <w:rPr>
          <w:rFonts w:hint="eastAsia" w:ascii="仿宋" w:hAnsi="仿宋" w:eastAsia="仿宋" w:cs="仿宋"/>
          <w:b/>
          <w:sz w:val="24"/>
          <w:lang w:eastAsia="zh-CN"/>
        </w:rPr>
        <w:t>淳安县水利感知体系建设项目流域水位站建设部分（标二）采购项目</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 xml:space="preserve"> 预算金额（元）：</w:t>
      </w:r>
      <w:r>
        <w:rPr>
          <w:rFonts w:hint="eastAsia" w:ascii="仿宋" w:hAnsi="仿宋" w:eastAsia="仿宋" w:cs="仿宋"/>
          <w:sz w:val="24"/>
        </w:rPr>
        <w:t xml:space="preserve"> </w:t>
      </w:r>
      <w:r>
        <w:rPr>
          <w:rFonts w:hint="eastAsia" w:ascii="仿宋" w:hAnsi="仿宋" w:eastAsia="仿宋" w:cs="仿宋"/>
          <w:b/>
          <w:bCs/>
          <w:sz w:val="24"/>
        </w:rPr>
        <w:t>人民</w:t>
      </w:r>
      <w:r>
        <w:rPr>
          <w:rFonts w:hint="eastAsia" w:ascii="仿宋" w:hAnsi="仿宋" w:eastAsia="仿宋" w:cs="仿宋"/>
          <w:b/>
          <w:bCs/>
          <w:color w:val="auto"/>
          <w:sz w:val="24"/>
        </w:rPr>
        <w:t>币</w:t>
      </w:r>
      <w:r>
        <w:rPr>
          <w:rFonts w:hint="eastAsia" w:ascii="仿宋" w:hAnsi="仿宋" w:eastAsia="仿宋" w:cs="仿宋"/>
          <w:b/>
          <w:bCs/>
          <w:color w:val="auto"/>
          <w:sz w:val="24"/>
          <w:highlight w:val="none"/>
          <w:lang w:val="en-US" w:eastAsia="zh-CN"/>
        </w:rPr>
        <w:t>486.00</w:t>
      </w:r>
      <w:r>
        <w:rPr>
          <w:rFonts w:hint="eastAsia" w:ascii="仿宋" w:hAnsi="仿宋" w:eastAsia="仿宋" w:cs="仿宋"/>
          <w:b/>
          <w:bCs/>
          <w:color w:val="auto"/>
          <w:sz w:val="24"/>
        </w:rPr>
        <w:t>万</w:t>
      </w:r>
      <w:r>
        <w:rPr>
          <w:rFonts w:hint="eastAsia" w:ascii="仿宋" w:hAnsi="仿宋" w:eastAsia="仿宋" w:cs="仿宋"/>
          <w:b/>
          <w:bCs/>
          <w:sz w:val="24"/>
        </w:rPr>
        <w:t>元</w:t>
      </w:r>
    </w:p>
    <w:p>
      <w:pPr>
        <w:spacing w:line="360" w:lineRule="auto"/>
        <w:ind w:firstLine="480"/>
        <w:rPr>
          <w:rFonts w:hint="eastAsia" w:ascii="仿宋" w:hAnsi="仿宋" w:eastAsia="仿宋" w:cs="仿宋"/>
          <w:sz w:val="24"/>
        </w:rPr>
      </w:pPr>
      <w:r>
        <w:rPr>
          <w:rFonts w:hint="eastAsia" w:ascii="仿宋" w:hAnsi="仿宋" w:eastAsia="仿宋" w:cs="仿宋"/>
          <w:b/>
          <w:sz w:val="24"/>
        </w:rPr>
        <w:t>最高限价（元）：</w:t>
      </w:r>
      <w:r>
        <w:rPr>
          <w:rFonts w:hint="eastAsia" w:ascii="仿宋" w:hAnsi="仿宋" w:eastAsia="仿宋" w:cs="仿宋"/>
          <w:sz w:val="24"/>
        </w:rPr>
        <w:t xml:space="preserve"> </w:t>
      </w:r>
      <w:r>
        <w:rPr>
          <w:rFonts w:hint="eastAsia" w:ascii="仿宋" w:hAnsi="仿宋" w:eastAsia="仿宋" w:cs="仿宋"/>
          <w:b/>
          <w:bCs/>
          <w:sz w:val="24"/>
        </w:rPr>
        <w:t>人民</w:t>
      </w:r>
      <w:r>
        <w:rPr>
          <w:rFonts w:hint="eastAsia" w:ascii="仿宋" w:hAnsi="仿宋" w:eastAsia="仿宋" w:cs="仿宋"/>
          <w:b/>
          <w:bCs/>
          <w:color w:val="auto"/>
          <w:sz w:val="24"/>
        </w:rPr>
        <w:t>币</w:t>
      </w:r>
      <w:r>
        <w:rPr>
          <w:rFonts w:hint="eastAsia" w:ascii="仿宋" w:hAnsi="仿宋" w:eastAsia="仿宋" w:cs="仿宋"/>
          <w:b/>
          <w:bCs/>
          <w:color w:val="auto"/>
          <w:sz w:val="24"/>
          <w:highlight w:val="none"/>
          <w:lang w:val="en-US" w:eastAsia="zh-CN"/>
        </w:rPr>
        <w:t>486.00</w:t>
      </w:r>
      <w:r>
        <w:rPr>
          <w:rFonts w:hint="eastAsia" w:ascii="仿宋" w:hAnsi="仿宋" w:eastAsia="仿宋" w:cs="仿宋"/>
          <w:b/>
          <w:bCs/>
          <w:color w:val="auto"/>
          <w:sz w:val="24"/>
        </w:rPr>
        <w:t>万</w:t>
      </w:r>
      <w:r>
        <w:rPr>
          <w:rFonts w:hint="eastAsia" w:ascii="仿宋" w:hAnsi="仿宋" w:eastAsia="仿宋" w:cs="仿宋"/>
          <w:b/>
          <w:bCs/>
          <w:sz w:val="24"/>
        </w:rPr>
        <w:t>元</w:t>
      </w:r>
    </w:p>
    <w:p>
      <w:pPr>
        <w:pStyle w:val="16"/>
        <w:spacing w:line="36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 w:val="0"/>
          <w:bCs/>
          <w:color w:val="auto"/>
          <w:sz w:val="24"/>
          <w:lang w:eastAsia="zh-CN"/>
        </w:rPr>
        <w:t>淳安县水利感知体系建设项目流域水位站建设部分（标二）采购项目</w:t>
      </w:r>
      <w:r>
        <w:rPr>
          <w:rFonts w:hint="eastAsia" w:ascii="仿宋" w:hAnsi="仿宋" w:eastAsia="仿宋" w:cs="仿宋"/>
          <w:b/>
          <w:color w:val="auto"/>
          <w:sz w:val="24"/>
          <w:lang w:val="en-US" w:eastAsia="zh-CN"/>
        </w:rPr>
        <w:t xml:space="preserve"> </w:t>
      </w:r>
      <w:r>
        <w:rPr>
          <w:rFonts w:hint="eastAsia" w:ascii="仿宋" w:hAnsi="仿宋" w:eastAsia="仿宋" w:cs="仿宋"/>
          <w:bCs/>
          <w:snapToGrid/>
          <w:color w:val="auto"/>
          <w:kern w:val="2"/>
          <w:sz w:val="24"/>
          <w:szCs w:val="24"/>
        </w:rPr>
        <w:t>主要内容：</w:t>
      </w:r>
      <w:r>
        <w:rPr>
          <w:rFonts w:hint="eastAsia" w:ascii="仿宋" w:hAnsi="仿宋" w:eastAsia="仿宋" w:cs="仿宋"/>
          <w:snapToGrid/>
          <w:color w:val="auto"/>
          <w:kern w:val="2"/>
          <w:sz w:val="24"/>
          <w:szCs w:val="24"/>
        </w:rPr>
        <w:t>遥测终端、北斗通信模块、雷达水位计、压力水位计、翻斗雨量计、太阳能供电系统、标识标牌、高程测量、水尺及安装等</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具体以招标文件第三部分采购需求为准，供应商可点击本公告下方“浏览采购文件”查看采购需求。</w:t>
      </w:r>
    </w:p>
    <w:p>
      <w:pPr>
        <w:pStyle w:val="128"/>
        <w:ind w:firstLine="482"/>
        <w:outlineLvl w:val="2"/>
        <w:rPr>
          <w:rFonts w:hint="eastAsia" w:ascii="仿宋" w:hAnsi="仿宋" w:eastAsia="仿宋" w:cs="仿宋"/>
          <w:b w:val="0"/>
          <w:bCs/>
          <w:highlight w:val="none"/>
        </w:rPr>
      </w:pPr>
      <w:r>
        <w:rPr>
          <w:rFonts w:hint="eastAsia" w:ascii="仿宋" w:hAnsi="仿宋" w:eastAsia="仿宋" w:cs="仿宋"/>
          <w:b/>
          <w:highlight w:val="none"/>
        </w:rPr>
        <w:t>合同履约期限：</w:t>
      </w:r>
      <w:r>
        <w:rPr>
          <w:rFonts w:hint="eastAsia" w:ascii="仿宋" w:hAnsi="仿宋" w:eastAsia="仿宋" w:cs="仿宋"/>
          <w:b w:val="0"/>
          <w:bCs/>
          <w:highlight w:val="none"/>
          <w:lang w:val="en-US" w:eastAsia="zh-CN"/>
        </w:rPr>
        <w:t>自合同生效起一年</w:t>
      </w:r>
      <w:r>
        <w:rPr>
          <w:rFonts w:hint="eastAsia" w:ascii="仿宋" w:hAnsi="仿宋" w:eastAsia="仿宋" w:cs="仿宋"/>
          <w:b w:val="0"/>
          <w:bCs/>
          <w:highlight w:val="none"/>
          <w:lang w:eastAsia="zh-CN"/>
        </w:rPr>
        <w:t>。</w:t>
      </w:r>
      <w:r>
        <w:rPr>
          <w:rFonts w:hint="eastAsia" w:ascii="仿宋" w:hAnsi="仿宋" w:eastAsia="仿宋" w:cs="仿宋"/>
          <w:b w:val="0"/>
          <w:bCs/>
          <w:highlight w:val="none"/>
        </w:rPr>
        <w:t xml:space="preserve"> </w:t>
      </w:r>
    </w:p>
    <w:p>
      <w:pPr>
        <w:pStyle w:val="16"/>
        <w:spacing w:line="360" w:lineRule="auto"/>
        <w:ind w:firstLine="48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rPr>
        <w:t xml:space="preserve"> </w:t>
      </w:r>
      <w:sdt>
        <w:sdtPr>
          <w:rPr>
            <w:rFonts w:hint="eastAsia" w:ascii="仿宋" w:hAnsi="仿宋" w:eastAsia="仿宋" w:cs="仿宋"/>
            <w:color w:val="auto"/>
            <w:kern w:val="0"/>
            <w:sz w:val="24"/>
          </w:rPr>
          <w:id w:val="-441836950"/>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snapToGrid w:val="0"/>
              <w:color w:val="auto"/>
              <w:kern w:val="0"/>
              <w:sz w:val="24"/>
              <w:szCs w:val="20"/>
              <w:lang w:val="en-US" w:eastAsia="zh-CN" w:bidi="ar-SA"/>
            </w:rPr>
            <w:t>☐</w:t>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59162419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snapToGrid w:val="0"/>
              <w:color w:val="auto"/>
              <w:kern w:val="0"/>
              <w:sz w:val="24"/>
              <w:szCs w:val="20"/>
              <w:lang w:val="en-US" w:eastAsia="zh-CN" w:bidi="ar-SA"/>
            </w:rPr>
            <w:t>þ</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360" w:lineRule="auto"/>
        <w:rPr>
          <w:rFonts w:hint="eastAsia" w:ascii="仿宋" w:hAnsi="仿宋" w:eastAsia="仿宋" w:cs="仿宋"/>
          <w:b/>
          <w:sz w:val="24"/>
        </w:rPr>
      </w:pPr>
      <w:r>
        <w:rPr>
          <w:rFonts w:hint="eastAsia" w:ascii="仿宋" w:hAnsi="仿宋" w:eastAsia="仿宋" w:cs="仿宋"/>
          <w:b/>
          <w:sz w:val="24"/>
        </w:rPr>
        <w:t>二、申请人的资格要求：</w:t>
      </w:r>
    </w:p>
    <w:p>
      <w:pPr>
        <w:spacing w:line="360" w:lineRule="auto"/>
        <w:ind w:firstLine="48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02470430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33685401"/>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rPr>
        <w:t>服务全部由符合政策要求的小微企业承接，提供中小企业声明函；</w:t>
      </w:r>
    </w:p>
    <w:p>
      <w:pPr>
        <w:rPr>
          <w:rFonts w:hint="eastAsia" w:ascii="仿宋" w:hAnsi="仿宋" w:eastAsia="仿宋" w:cs="仿宋"/>
          <w:color w:val="auto"/>
        </w:rPr>
      </w:pP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color w:val="auto"/>
          <w:sz w:val="24"/>
        </w:rPr>
        <w:t>无；</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sz w:val="24"/>
          <w:highlight w:val="none"/>
        </w:rPr>
      </w:pPr>
      <w:r>
        <w:rPr>
          <w:rFonts w:hint="eastAsia" w:ascii="仿宋" w:hAnsi="仿宋" w:eastAsia="仿宋" w:cs="仿宋"/>
          <w:b/>
          <w:sz w:val="24"/>
        </w:rPr>
        <w:t>三、获取招标</w:t>
      </w:r>
      <w:r>
        <w:rPr>
          <w:rFonts w:hint="eastAsia" w:ascii="仿宋" w:hAnsi="仿宋" w:eastAsia="仿宋" w:cs="仿宋"/>
          <w:b/>
          <w:sz w:val="24"/>
          <w:highlight w:val="none"/>
        </w:rPr>
        <w:t xml:space="preserve">文件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 xml:space="preserve"> 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sz w:val="24"/>
          <w:highlight w:val="none"/>
        </w:rPr>
        <w:t>，每天上午00:00至12:00 ，下午12:00至23:59（北京时间，线上获取法定节假日均可</w:t>
      </w:r>
      <w:r>
        <w:rPr>
          <w:rFonts w:hint="eastAsia" w:ascii="仿宋" w:hAnsi="仿宋" w:eastAsia="仿宋" w:cs="仿宋"/>
          <w:sz w:val="24"/>
        </w:rPr>
        <w:t>，线下获取文件法定节假日除外）</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hint="eastAsia" w:ascii="仿宋" w:hAnsi="仿宋" w:eastAsia="仿宋" w:cs="仿宋"/>
          <w:b/>
          <w:sz w:val="24"/>
          <w:highlight w:val="none"/>
        </w:rPr>
      </w:pPr>
      <w:r>
        <w:rPr>
          <w:rFonts w:hint="eastAsia" w:ascii="仿宋" w:hAnsi="仿宋" w:eastAsia="仿宋" w:cs="仿宋"/>
          <w:b/>
          <w:sz w:val="24"/>
        </w:rPr>
        <w:t>四、提交投标文件</w:t>
      </w:r>
      <w:r>
        <w:rPr>
          <w:rFonts w:hint="eastAsia" w:ascii="仿宋" w:hAnsi="仿宋" w:eastAsia="仿宋" w:cs="仿宋"/>
          <w:b/>
          <w:sz w:val="24"/>
          <w:highlight w:val="none"/>
        </w:rPr>
        <w:t>截止时间、开标时间和地点</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4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sz w:val="24"/>
          <w:highlight w:val="none"/>
        </w:rPr>
        <w:t>（北京时间）</w:t>
      </w:r>
    </w:p>
    <w:p>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 xml:space="preserve"> 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 xml:space="preserve">09 </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w:t>
      </w:r>
    </w:p>
    <w:p>
      <w:pPr>
        <w:spacing w:line="360" w:lineRule="auto"/>
        <w:rPr>
          <w:rFonts w:hint="eastAsia"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360" w:lineRule="auto"/>
        <w:rPr>
          <w:rFonts w:hint="eastAsia" w:ascii="仿宋" w:hAnsi="仿宋" w:eastAsia="仿宋" w:cs="仿宋"/>
          <w:b/>
          <w:sz w:val="24"/>
        </w:rPr>
      </w:pPr>
      <w:r>
        <w:rPr>
          <w:rFonts w:hint="eastAsia" w:ascii="仿宋" w:hAnsi="仿宋" w:eastAsia="仿宋" w:cs="仿宋"/>
          <w:b/>
          <w:sz w:val="24"/>
        </w:rPr>
        <w:t>六、其他补充事宜</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sz w:val="24"/>
          <w:lang w:eastAsia="zh-CN"/>
        </w:rPr>
        <w:t>采购代理机构</w:t>
      </w:r>
      <w:r>
        <w:rPr>
          <w:rFonts w:hint="eastAsia" w:ascii="仿宋" w:hAnsi="仿宋" w:eastAsia="仿宋" w:cs="仿宋"/>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pPr>
        <w:spacing w:line="360" w:lineRule="auto"/>
        <w:rPr>
          <w:rFonts w:hint="eastAsia" w:ascii="仿宋" w:hAnsi="仿宋" w:eastAsia="仿宋" w:cs="仿宋"/>
          <w:sz w:val="24"/>
        </w:rPr>
      </w:pPr>
      <w:r>
        <w:rPr>
          <w:rFonts w:hint="eastAsia" w:ascii="仿宋" w:hAnsi="仿宋" w:eastAsia="仿宋" w:cs="仿宋"/>
          <w:sz w:val="24"/>
        </w:rPr>
        <w:t xml:space="preserve">    1.采购人信息</w:t>
      </w:r>
    </w:p>
    <w:p>
      <w:pPr>
        <w:spacing w:line="360" w:lineRule="auto"/>
        <w:rPr>
          <w:rFonts w:hint="eastAsia" w:ascii="仿宋" w:hAnsi="仿宋" w:eastAsia="仿宋" w:cs="仿宋"/>
          <w:color w:val="auto"/>
          <w:sz w:val="24"/>
        </w:rPr>
      </w:pPr>
      <w:r>
        <w:rPr>
          <w:rFonts w:hint="eastAsia" w:ascii="仿宋" w:hAnsi="仿宋" w:eastAsia="仿宋" w:cs="仿宋"/>
          <w:sz w:val="24"/>
        </w:rPr>
        <w:t xml:space="preserve">    </w:t>
      </w:r>
      <w:r>
        <w:rPr>
          <w:rFonts w:hint="eastAsia" w:ascii="仿宋" w:hAnsi="仿宋" w:eastAsia="仿宋" w:cs="仿宋"/>
          <w:color w:val="auto"/>
          <w:sz w:val="24"/>
        </w:rPr>
        <w:t>名    称：</w:t>
      </w:r>
      <w:r>
        <w:rPr>
          <w:rFonts w:hint="eastAsia" w:ascii="仿宋" w:hAnsi="仿宋" w:eastAsia="仿宋" w:cs="仿宋"/>
          <w:color w:val="auto"/>
          <w:sz w:val="24"/>
          <w:lang w:eastAsia="zh-CN"/>
        </w:rPr>
        <w:t>淳安县千岛湖生态综合保护局</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地    址：</w:t>
      </w:r>
      <w:r>
        <w:rPr>
          <w:rFonts w:hint="eastAsia" w:ascii="仿宋" w:hAnsi="仿宋" w:eastAsia="仿宋" w:cs="仿宋"/>
          <w:color w:val="auto"/>
          <w:sz w:val="24"/>
          <w:lang w:val="en-US" w:eastAsia="zh-CN"/>
        </w:rPr>
        <w:t>淳</w:t>
      </w:r>
      <w:r>
        <w:rPr>
          <w:rFonts w:hint="eastAsia" w:ascii="仿宋" w:hAnsi="仿宋" w:eastAsia="仿宋" w:cs="仿宋"/>
          <w:color w:val="auto"/>
          <w:sz w:val="24"/>
        </w:rPr>
        <w:t>安县千岛湖镇环湖北路65</w:t>
      </w:r>
      <w:r>
        <w:rPr>
          <w:rFonts w:hint="eastAsia" w:ascii="仿宋" w:hAnsi="仿宋" w:eastAsia="仿宋" w:cs="仿宋"/>
          <w:color w:val="auto"/>
          <w:sz w:val="24"/>
          <w:lang w:val="en-US" w:eastAsia="zh-CN"/>
        </w:rPr>
        <w:t>1</w:t>
      </w:r>
      <w:r>
        <w:rPr>
          <w:rFonts w:hint="eastAsia" w:ascii="仿宋" w:hAnsi="仿宋" w:eastAsia="仿宋" w:cs="仿宋"/>
          <w:color w:val="auto"/>
          <w:sz w:val="24"/>
        </w:rPr>
        <w:t xml:space="preserve">号     </w:t>
      </w:r>
    </w:p>
    <w:p>
      <w:pPr>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highlight w:val="none"/>
          <w:lang w:eastAsia="zh-CN"/>
        </w:rPr>
        <w:t>郑红日</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highlight w:val="yellow"/>
        </w:rPr>
      </w:pPr>
      <w:r>
        <w:rPr>
          <w:rFonts w:hint="eastAsia" w:ascii="仿宋" w:hAnsi="仿宋" w:eastAsia="仿宋" w:cs="仿宋"/>
          <w:color w:val="auto"/>
          <w:sz w:val="24"/>
        </w:rPr>
        <w:t xml:space="preserve">    项目联系方式（询问）：</w:t>
      </w:r>
      <w:r>
        <w:rPr>
          <w:rFonts w:hint="eastAsia" w:ascii="仿宋" w:hAnsi="仿宋" w:eastAsia="仿宋" w:cs="仿宋"/>
          <w:color w:val="auto"/>
          <w:sz w:val="24"/>
          <w:highlight w:val="none"/>
          <w:lang w:val="zh-CN"/>
        </w:rPr>
        <w:t>0571-6481</w:t>
      </w:r>
      <w:r>
        <w:rPr>
          <w:rFonts w:hint="eastAsia" w:ascii="仿宋" w:hAnsi="仿宋" w:eastAsia="仿宋" w:cs="仿宋"/>
          <w:color w:val="auto"/>
          <w:sz w:val="24"/>
          <w:highlight w:val="none"/>
          <w:lang w:val="en-US" w:eastAsia="zh-CN"/>
        </w:rPr>
        <w:t>3402</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质疑联系人：</w:t>
      </w:r>
      <w:r>
        <w:rPr>
          <w:rFonts w:hint="eastAsia" w:ascii="仿宋" w:hAnsi="仿宋" w:eastAsia="仿宋" w:cs="仿宋"/>
          <w:color w:val="auto"/>
          <w:sz w:val="24"/>
          <w:lang w:eastAsia="zh-CN"/>
        </w:rPr>
        <w:t>方丽</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质疑联系方式：</w:t>
      </w:r>
      <w:r>
        <w:rPr>
          <w:rFonts w:hint="eastAsia" w:ascii="仿宋" w:hAnsi="仿宋" w:eastAsia="仿宋" w:cs="仿宋"/>
          <w:color w:val="auto"/>
          <w:sz w:val="24"/>
          <w:highlight w:val="none"/>
          <w:lang w:val="zh-CN"/>
        </w:rPr>
        <w:t>0571-6481</w:t>
      </w:r>
      <w:r>
        <w:rPr>
          <w:rFonts w:hint="eastAsia" w:ascii="仿宋" w:hAnsi="仿宋" w:eastAsia="仿宋" w:cs="仿宋"/>
          <w:color w:val="auto"/>
          <w:sz w:val="24"/>
          <w:highlight w:val="none"/>
          <w:lang w:val="en-US" w:eastAsia="zh-CN"/>
        </w:rPr>
        <w:t>9104</w:t>
      </w:r>
      <w:r>
        <w:rPr>
          <w:rFonts w:hint="eastAsia" w:ascii="仿宋" w:hAnsi="仿宋" w:eastAsia="仿宋" w:cs="仿宋"/>
          <w:color w:val="auto"/>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    2.采购代理机构信息            </w:t>
      </w:r>
    </w:p>
    <w:p>
      <w:pPr>
        <w:spacing w:line="360" w:lineRule="auto"/>
        <w:ind w:firstLine="480"/>
        <w:rPr>
          <w:rFonts w:hint="eastAsia" w:ascii="仿宋" w:hAnsi="仿宋" w:eastAsia="仿宋" w:cs="仿宋"/>
          <w:sz w:val="24"/>
          <w:lang w:val="en-US" w:eastAsia="zh-CN"/>
        </w:rPr>
      </w:pPr>
      <w:r>
        <w:rPr>
          <w:rFonts w:hint="eastAsia" w:ascii="仿宋" w:hAnsi="仿宋" w:eastAsia="仿宋" w:cs="仿宋"/>
          <w:sz w:val="24"/>
        </w:rPr>
        <w:t>名    称：</w:t>
      </w:r>
      <w:r>
        <w:rPr>
          <w:rFonts w:hint="eastAsia" w:ascii="仿宋" w:hAnsi="仿宋" w:eastAsia="仿宋" w:cs="仿宋"/>
          <w:sz w:val="24"/>
          <w:lang w:val="en-US" w:eastAsia="zh-CN"/>
        </w:rPr>
        <w:t>杭州恒正造价工程师事务所</w:t>
      </w:r>
    </w:p>
    <w:p>
      <w:pPr>
        <w:spacing w:line="360" w:lineRule="auto"/>
        <w:ind w:firstLine="480"/>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lang w:val="en-US" w:eastAsia="zh-CN"/>
        </w:rPr>
        <w:t>淳安县千岛湖镇环湖北路611-10号</w:t>
      </w:r>
    </w:p>
    <w:p>
      <w:pPr>
        <w:spacing w:line="360" w:lineRule="auto"/>
        <w:rPr>
          <w:rFonts w:hint="eastAsia" w:ascii="仿宋" w:hAnsi="仿宋" w:eastAsia="仿宋" w:cs="仿宋"/>
          <w:sz w:val="24"/>
          <w:lang w:eastAsia="zh-CN"/>
        </w:rPr>
      </w:pPr>
      <w:r>
        <w:rPr>
          <w:rFonts w:hint="eastAsia" w:ascii="仿宋" w:hAnsi="仿宋" w:eastAsia="仿宋" w:cs="仿宋"/>
          <w:sz w:val="24"/>
        </w:rPr>
        <w:t xml:space="preserve">    项目联系人（询问）： </w:t>
      </w:r>
      <w:r>
        <w:rPr>
          <w:rFonts w:hint="eastAsia" w:ascii="仿宋" w:hAnsi="仿宋" w:eastAsia="仿宋" w:cs="仿宋"/>
          <w:sz w:val="24"/>
          <w:lang w:val="en-US" w:eastAsia="zh-CN"/>
        </w:rPr>
        <w:t>严毅</w:t>
      </w:r>
    </w:p>
    <w:p>
      <w:pPr>
        <w:spacing w:line="360" w:lineRule="auto"/>
        <w:rPr>
          <w:rFonts w:hint="default" w:ascii="仿宋" w:hAnsi="仿宋" w:eastAsia="仿宋" w:cs="仿宋"/>
          <w:sz w:val="24"/>
          <w:lang w:val="en-US" w:eastAsia="zh-CN"/>
        </w:rPr>
      </w:pPr>
      <w:r>
        <w:rPr>
          <w:rFonts w:hint="eastAsia" w:ascii="仿宋" w:hAnsi="仿宋" w:eastAsia="仿宋" w:cs="仿宋"/>
          <w:sz w:val="24"/>
        </w:rPr>
        <w:t xml:space="preserve">    项目联系方式（询问）：</w:t>
      </w:r>
      <w:r>
        <w:rPr>
          <w:rFonts w:hint="eastAsia" w:ascii="仿宋" w:hAnsi="仿宋" w:eastAsia="仿宋" w:cs="仿宋"/>
          <w:sz w:val="24"/>
          <w:lang w:val="en-US" w:eastAsia="zh-CN"/>
        </w:rPr>
        <w:t>13082856868</w:t>
      </w:r>
    </w:p>
    <w:p>
      <w:pPr>
        <w:spacing w:line="360" w:lineRule="auto"/>
        <w:rPr>
          <w:rFonts w:hint="eastAsia"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sz w:val="24"/>
          <w:lang w:val="en-US" w:eastAsia="zh-CN"/>
        </w:rPr>
        <w:t>徐琦</w:t>
      </w:r>
      <w:r>
        <w:rPr>
          <w:rFonts w:hint="eastAsia" w:ascii="仿宋" w:hAnsi="仿宋" w:eastAsia="仿宋" w:cs="仿宋"/>
          <w:sz w:val="24"/>
        </w:rPr>
        <w:t xml:space="preserve"> </w:t>
      </w:r>
    </w:p>
    <w:p>
      <w:pPr>
        <w:spacing w:line="360" w:lineRule="auto"/>
        <w:ind w:firstLine="480"/>
        <w:rPr>
          <w:rFonts w:hint="eastAsia" w:ascii="仿宋" w:hAnsi="仿宋" w:eastAsia="仿宋" w:cs="仿宋"/>
          <w:sz w:val="24"/>
          <w:lang w:val="en-US" w:eastAsia="zh-CN"/>
        </w:rPr>
      </w:pPr>
      <w:r>
        <w:rPr>
          <w:rFonts w:hint="eastAsia" w:ascii="仿宋" w:hAnsi="仿宋" w:eastAsia="仿宋" w:cs="仿宋"/>
          <w:sz w:val="24"/>
        </w:rPr>
        <w:t>质疑联系方式：</w:t>
      </w:r>
      <w:r>
        <w:rPr>
          <w:rFonts w:hint="eastAsia" w:ascii="仿宋" w:hAnsi="仿宋" w:eastAsia="仿宋" w:cs="仿宋"/>
          <w:sz w:val="24"/>
          <w:lang w:val="en-US" w:eastAsia="zh-CN"/>
        </w:rPr>
        <w:t>13588794717</w:t>
      </w:r>
    </w:p>
    <w:p>
      <w:pPr>
        <w:spacing w:line="360" w:lineRule="auto"/>
        <w:rPr>
          <w:rFonts w:hint="eastAsia" w:ascii="仿宋" w:hAnsi="仿宋" w:eastAsia="仿宋" w:cs="仿宋"/>
          <w:sz w:val="24"/>
        </w:rPr>
      </w:pPr>
      <w:r>
        <w:rPr>
          <w:rFonts w:hint="eastAsia" w:ascii="仿宋" w:hAnsi="仿宋" w:eastAsia="仿宋" w:cs="仿宋"/>
          <w:sz w:val="24"/>
        </w:rPr>
        <w:t xml:space="preserve">    3.同级政府采购监督管理部门            </w:t>
      </w:r>
    </w:p>
    <w:p>
      <w:pPr>
        <w:spacing w:line="360" w:lineRule="auto"/>
        <w:ind w:firstLine="480"/>
        <w:rPr>
          <w:rFonts w:hint="eastAsia" w:ascii="仿宋" w:hAnsi="仿宋" w:eastAsia="仿宋" w:cs="仿宋"/>
          <w:sz w:val="24"/>
        </w:rPr>
      </w:pPr>
      <w:r>
        <w:rPr>
          <w:rFonts w:hint="eastAsia" w:ascii="仿宋" w:hAnsi="仿宋" w:eastAsia="仿宋" w:cs="仿宋"/>
          <w:sz w:val="24"/>
        </w:rPr>
        <w:t>名    称：同级政府采购监督管理部门</w:t>
      </w:r>
    </w:p>
    <w:p>
      <w:pPr>
        <w:spacing w:line="360" w:lineRule="auto"/>
        <w:ind w:firstLine="480"/>
        <w:rPr>
          <w:rFonts w:hint="eastAsia" w:ascii="仿宋" w:hAnsi="仿宋" w:eastAsia="仿宋" w:cs="仿宋"/>
          <w:sz w:val="24"/>
        </w:rPr>
      </w:pPr>
      <w:r>
        <w:rPr>
          <w:rFonts w:hint="eastAsia" w:ascii="仿宋" w:hAnsi="仿宋" w:eastAsia="仿宋" w:cs="仿宋"/>
          <w:sz w:val="24"/>
        </w:rPr>
        <w:t xml:space="preserve">名  </w:t>
      </w:r>
      <w:r>
        <w:rPr>
          <w:rFonts w:hint="eastAsia" w:ascii="仿宋" w:hAnsi="仿宋" w:eastAsia="仿宋" w:cs="仿宋"/>
          <w:sz w:val="24"/>
          <w:lang w:val="en-US" w:eastAsia="zh-CN"/>
        </w:rPr>
        <w:t xml:space="preserve">  </w:t>
      </w:r>
      <w:r>
        <w:rPr>
          <w:rFonts w:hint="eastAsia" w:ascii="仿宋" w:hAnsi="仿宋" w:eastAsia="仿宋" w:cs="仿宋"/>
          <w:sz w:val="24"/>
        </w:rPr>
        <w:t>称：淳安县财政局</w:t>
      </w:r>
    </w:p>
    <w:p>
      <w:pPr>
        <w:spacing w:line="360" w:lineRule="auto"/>
        <w:ind w:firstLine="480"/>
        <w:rPr>
          <w:rFonts w:hint="eastAsia" w:ascii="仿宋" w:hAnsi="仿宋" w:eastAsia="仿宋" w:cs="仿宋"/>
          <w:sz w:val="24"/>
        </w:rPr>
      </w:pPr>
      <w:r>
        <w:rPr>
          <w:rFonts w:hint="eastAsia" w:ascii="仿宋" w:hAnsi="仿宋" w:eastAsia="仿宋" w:cs="仿宋"/>
          <w:sz w:val="24"/>
        </w:rPr>
        <w:t xml:space="preserve">地  </w:t>
      </w:r>
      <w:r>
        <w:rPr>
          <w:rFonts w:hint="eastAsia" w:ascii="仿宋" w:hAnsi="仿宋" w:eastAsia="仿宋" w:cs="仿宋"/>
          <w:sz w:val="24"/>
          <w:lang w:val="en-US" w:eastAsia="zh-CN"/>
        </w:rPr>
        <w:t xml:space="preserve">  </w:t>
      </w:r>
      <w:r>
        <w:rPr>
          <w:rFonts w:hint="eastAsia" w:ascii="仿宋" w:hAnsi="仿宋" w:eastAsia="仿宋" w:cs="仿宋"/>
          <w:sz w:val="24"/>
        </w:rPr>
        <w:t>址：淳安县千岛湖镇环湖北路695号；</w:t>
      </w:r>
    </w:p>
    <w:p>
      <w:pPr>
        <w:spacing w:line="360" w:lineRule="auto"/>
        <w:ind w:firstLine="480"/>
        <w:rPr>
          <w:rFonts w:hint="eastAsia" w:ascii="仿宋" w:hAnsi="仿宋" w:eastAsia="仿宋" w:cs="仿宋"/>
          <w:sz w:val="24"/>
        </w:rPr>
      </w:pPr>
      <w:r>
        <w:rPr>
          <w:rFonts w:hint="eastAsia" w:ascii="仿宋" w:hAnsi="仿宋" w:eastAsia="仿宋" w:cs="仿宋"/>
          <w:sz w:val="24"/>
        </w:rPr>
        <w:t>联系人：方建宏</w:t>
      </w:r>
    </w:p>
    <w:p>
      <w:pPr>
        <w:spacing w:line="360" w:lineRule="auto"/>
        <w:ind w:firstLine="480"/>
        <w:rPr>
          <w:rFonts w:hint="eastAsia" w:ascii="仿宋" w:hAnsi="仿宋" w:eastAsia="仿宋" w:cs="仿宋"/>
          <w:sz w:val="24"/>
        </w:rPr>
      </w:pPr>
      <w:r>
        <w:rPr>
          <w:rFonts w:hint="eastAsia" w:ascii="仿宋" w:hAnsi="仿宋" w:eastAsia="仿宋" w:cs="仿宋"/>
          <w:sz w:val="24"/>
        </w:rPr>
        <w:t xml:space="preserve">监督投诉电话： 0571-64818305。   </w:t>
      </w:r>
    </w:p>
    <w:p>
      <w:pPr>
        <w:spacing w:line="360" w:lineRule="auto"/>
        <w:ind w:firstLine="48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投标人须知</w:t>
      </w:r>
      <w:bookmarkEnd w:id="7"/>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hint="eastAsia" w:ascii="仿宋" w:hAnsi="仿宋" w:eastAsia="仿宋" w:cs="仿宋"/>
                <w:b/>
                <w:sz w:val="24"/>
              </w:rPr>
            </w:pPr>
            <w:r>
              <w:rPr>
                <w:rFonts w:hint="eastAsia" w:ascii="仿宋" w:hAnsi="仿宋" w:eastAsia="仿宋" w:cs="仿宋"/>
                <w:b/>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lang w:eastAsia="zh-CN"/>
              </w:rPr>
              <w:t>货物</w:t>
            </w:r>
            <w:r>
              <w:rPr>
                <w:rFonts w:hint="eastAsia" w:ascii="仿宋" w:hAnsi="仿宋" w:eastAsia="仿宋" w:cs="仿宋"/>
                <w:sz w:val="24"/>
              </w:rPr>
              <w:t>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rPr>
              <w:t>（1）标的：</w:t>
            </w:r>
            <w:r>
              <w:rPr>
                <w:rFonts w:hint="eastAsia" w:ascii="仿宋" w:hAnsi="仿宋" w:eastAsia="仿宋" w:cs="仿宋"/>
                <w:color w:val="auto"/>
                <w:kern w:val="0"/>
                <w:sz w:val="24"/>
                <w:szCs w:val="24"/>
                <w:u w:val="single"/>
                <w:lang w:eastAsia="zh-CN"/>
              </w:rPr>
              <w:t>淳安县水利感知体系建设项目流域水位站建设部分（标二）</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eastAsia="zh-CN"/>
              </w:rPr>
              <w:t>工业</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行业</w:t>
            </w:r>
            <w:r>
              <w:rPr>
                <w:rFonts w:hint="eastAsia" w:ascii="仿宋" w:hAnsi="仿宋" w:eastAsia="仿宋" w:cs="仿宋"/>
                <w:color w:val="auto"/>
                <w:kern w:val="0"/>
                <w:sz w:val="24"/>
                <w:szCs w:val="24"/>
                <w:highlight w:val="none"/>
              </w:rPr>
              <w:t>；</w:t>
            </w:r>
          </w:p>
          <w:p>
            <w:pPr>
              <w:pStyle w:val="4"/>
              <w:rPr>
                <w:rFonts w:hint="eastAsia" w:ascii="仿宋" w:hAnsi="仿宋" w:eastAsia="仿宋" w:cs="仿宋"/>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82842570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pPr>
              <w:spacing w:line="360" w:lineRule="auto"/>
              <w:rPr>
                <w:rFonts w:hint="eastAsia" w:ascii="仿宋" w:hAnsi="仿宋" w:eastAsia="仿宋" w:cs="仿宋"/>
              </w:rPr>
            </w:pPr>
            <w:sdt>
              <w:sdtPr>
                <w:rPr>
                  <w:rFonts w:hint="eastAsia" w:ascii="仿宋" w:hAnsi="仿宋" w:eastAsia="仿宋" w:cs="仿宋"/>
                  <w:kern w:val="0"/>
                  <w:sz w:val="24"/>
                </w:rPr>
                <w:id w:val="-5285282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47728692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 xml:space="preserve"> A</w:t>
            </w:r>
            <w:r>
              <w:rPr>
                <w:rFonts w:hint="eastAsia" w:ascii="仿宋" w:hAnsi="仿宋" w:eastAsia="仿宋" w:cs="仿宋"/>
                <w:sz w:val="24"/>
              </w:rPr>
              <w:t>同意将非主体、</w:t>
            </w:r>
            <w:r>
              <w:rPr>
                <w:rFonts w:hint="eastAsia" w:ascii="仿宋" w:hAnsi="仿宋" w:eastAsia="仿宋" w:cs="仿宋"/>
                <w:color w:val="auto"/>
                <w:sz w:val="24"/>
              </w:rPr>
              <w:t>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设备安装及后期维护</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r>
              <w:rPr>
                <w:rFonts w:hint="eastAsia" w:ascii="仿宋" w:hAnsi="仿宋" w:eastAsia="仿宋" w:cs="仿宋"/>
                <w:sz w:val="24"/>
              </w:rPr>
              <w:t>。</w:t>
            </w:r>
          </w:p>
          <w:p>
            <w:pPr>
              <w:spacing w:line="360" w:lineRule="auto"/>
              <w:rPr>
                <w:rFonts w:hint="eastAsia" w:ascii="仿宋" w:hAnsi="仿宋" w:eastAsia="仿宋" w:cs="仿宋"/>
                <w:sz w:val="24"/>
              </w:rPr>
            </w:pPr>
            <w:sdt>
              <w:sdtPr>
                <w:rPr>
                  <w:rFonts w:hint="eastAsia" w:ascii="仿宋" w:hAnsi="仿宋" w:eastAsia="仿宋" w:cs="仿宋"/>
                  <w:kern w:val="0"/>
                  <w:sz w:val="24"/>
                </w:rPr>
                <w:id w:val="-127633135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p>
            <w:pPr>
              <w:spacing w:line="360" w:lineRule="auto"/>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21296641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sz w:val="24"/>
                <w:szCs w:val="20"/>
              </w:rPr>
            </w:pPr>
            <w:sdt>
              <w:sdtPr>
                <w:rPr>
                  <w:rFonts w:hint="eastAsia" w:ascii="仿宋" w:hAnsi="仿宋" w:eastAsia="仿宋" w:cs="仿宋"/>
                  <w:kern w:val="0"/>
                  <w:sz w:val="24"/>
                </w:rPr>
                <w:id w:val="-99980297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63994648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02683198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w:t>
            </w:r>
            <w:r>
              <w:rPr>
                <w:rFonts w:hint="eastAsia" w:ascii="仿宋" w:hAnsi="仿宋" w:eastAsia="仿宋" w:cs="仿宋"/>
                <w:sz w:val="24"/>
                <w:lang w:eastAsia="zh-CN"/>
              </w:rPr>
              <w:t>采购代理机构</w:t>
            </w:r>
            <w:r>
              <w:rPr>
                <w:rFonts w:hint="eastAsia" w:ascii="仿宋" w:hAnsi="仿宋" w:eastAsia="仿宋" w:cs="仿宋"/>
                <w:sz w:val="24"/>
              </w:rPr>
              <w:t>将通知未中标人在规定的时间内取回，逾期未取回的，采购人、</w:t>
            </w:r>
            <w:r>
              <w:rPr>
                <w:rFonts w:hint="eastAsia" w:ascii="仿宋" w:hAnsi="仿宋" w:eastAsia="仿宋" w:cs="仿宋"/>
                <w:sz w:val="24"/>
                <w:lang w:eastAsia="zh-CN"/>
              </w:rPr>
              <w:t>采购代理机构</w:t>
            </w:r>
            <w:r>
              <w:rPr>
                <w:rFonts w:hint="eastAsia" w:ascii="仿宋" w:hAnsi="仿宋" w:eastAsia="仿宋" w:cs="仿宋"/>
                <w:sz w:val="24"/>
              </w:rPr>
              <w:t>不负保管义务；对于中标人提供的样品，采购人将进行保管、封存，并作为履约验收的参考。</w:t>
            </w:r>
          </w:p>
          <w:p>
            <w:pPr>
              <w:spacing w:line="360" w:lineRule="auto"/>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85934854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w:t>
            </w:r>
            <w:r>
              <w:rPr>
                <w:rFonts w:hint="eastAsia" w:ascii="仿宋" w:hAnsi="仿宋" w:eastAsia="仿宋" w:cs="仿宋"/>
                <w:kern w:val="0"/>
                <w:sz w:val="24"/>
                <w:u w:val="single"/>
              </w:rPr>
              <w:t>20</w:t>
            </w:r>
            <w:r>
              <w:rPr>
                <w:rFonts w:hint="eastAsia" w:ascii="仿宋" w:hAnsi="仿宋" w:eastAsia="仿宋" w:cs="仿宋"/>
                <w:kern w:val="0"/>
                <w:sz w:val="24"/>
                <w:u w:val="single"/>
                <w:lang w:eastAsia="zh-CN"/>
              </w:rPr>
              <w:t>（</w:t>
            </w:r>
            <w:r>
              <w:rPr>
                <w:rFonts w:hint="eastAsia" w:ascii="仿宋" w:hAnsi="仿宋" w:eastAsia="仿宋" w:cs="仿宋"/>
                <w:kern w:val="0"/>
                <w:sz w:val="24"/>
                <w:u w:val="single"/>
                <w:lang w:val="en-US" w:eastAsia="zh-CN"/>
              </w:rPr>
              <w:t>编制时可根据项目情况进行调整</w:t>
            </w:r>
            <w:r>
              <w:rPr>
                <w:rFonts w:hint="eastAsia" w:ascii="仿宋" w:hAnsi="仿宋" w:eastAsia="仿宋" w:cs="仿宋"/>
                <w:kern w:val="0"/>
                <w:sz w:val="24"/>
                <w:u w:val="single"/>
                <w:lang w:eastAsia="zh-CN"/>
              </w:rPr>
              <w:t>）</w:t>
            </w:r>
            <w:r>
              <w:rPr>
                <w:rFonts w:hint="eastAsia" w:ascii="仿宋" w:hAnsi="仿宋" w:eastAsia="仿宋" w:cs="仿宋"/>
                <w:kern w:val="0"/>
                <w:sz w:val="24"/>
              </w:rPr>
              <w:t>分钟，讲解次序以投标文件解密时间先后次序为准，讲解演示人员不超过</w:t>
            </w:r>
            <w:r>
              <w:rPr>
                <w:rFonts w:hint="eastAsia" w:ascii="仿宋" w:hAnsi="仿宋" w:eastAsia="仿宋" w:cs="仿宋"/>
                <w:kern w:val="0"/>
                <w:sz w:val="24"/>
                <w:u w:val="single"/>
              </w:rPr>
              <w:t>3</w:t>
            </w:r>
            <w:r>
              <w:rPr>
                <w:rFonts w:hint="eastAsia" w:ascii="仿宋" w:hAnsi="仿宋" w:eastAsia="仿宋" w:cs="仿宋"/>
                <w:kern w:val="0"/>
                <w:sz w:val="24"/>
                <w:u w:val="single"/>
                <w:lang w:eastAsia="zh-CN"/>
              </w:rPr>
              <w:t>（</w:t>
            </w:r>
            <w:r>
              <w:rPr>
                <w:rFonts w:hint="eastAsia" w:ascii="仿宋" w:hAnsi="仿宋" w:eastAsia="仿宋" w:cs="仿宋"/>
                <w:kern w:val="0"/>
                <w:sz w:val="24"/>
                <w:u w:val="single"/>
                <w:lang w:val="en-US" w:eastAsia="zh-CN"/>
              </w:rPr>
              <w:t>编制时可根据项目情况进行调整</w:t>
            </w:r>
            <w:r>
              <w:rPr>
                <w:rFonts w:hint="eastAsia" w:ascii="仿宋" w:hAnsi="仿宋" w:eastAsia="仿宋" w:cs="仿宋"/>
                <w:kern w:val="0"/>
                <w:sz w:val="24"/>
                <w:u w:val="single"/>
                <w:lang w:eastAsia="zh-CN"/>
              </w:rPr>
              <w:t>）</w:t>
            </w:r>
            <w:r>
              <w:rPr>
                <w:rFonts w:hint="eastAsia" w:ascii="仿宋" w:hAnsi="仿宋" w:eastAsia="仿宋" w:cs="仿宋"/>
                <w:kern w:val="0"/>
                <w:sz w:val="24"/>
              </w:rPr>
              <w:t>人。讲解演示结束后按要求解答评标委员会提问。</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方式二：交易中心现场讲解演示。现场讲解地点为</w:t>
            </w:r>
            <w:r>
              <w:rPr>
                <w:rFonts w:hint="eastAsia" w:ascii="仿宋" w:hAnsi="仿宋" w:eastAsia="仿宋" w:cs="仿宋"/>
                <w:color w:val="auto"/>
                <w:kern w:val="0"/>
                <w:sz w:val="24"/>
                <w:u w:val="single"/>
              </w:rPr>
              <w:t xml:space="preserve">     </w:t>
            </w:r>
            <w:r>
              <w:rPr>
                <w:rFonts w:hint="eastAsia" w:ascii="仿宋" w:hAnsi="仿宋" w:eastAsia="仿宋" w:cs="仿宋"/>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（1）资格证明文件：见招标文件第二部分11.1。</w:t>
            </w:r>
          </w:p>
          <w:p>
            <w:pPr>
              <w:spacing w:line="360" w:lineRule="auto"/>
              <w:rPr>
                <w:rFonts w:hint="eastAsia"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仿宋" w:hAnsi="仿宋" w:eastAsia="仿宋" w:cs="仿宋"/>
                <w:b/>
                <w:kern w:val="0"/>
                <w:sz w:val="24"/>
                <w:highlight w:val="yellow"/>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r>
              <w:rPr>
                <w:rFonts w:hint="eastAsia" w:ascii="仿宋" w:hAnsi="仿宋" w:eastAsia="仿宋" w:cs="仿宋"/>
                <w:b/>
                <w:kern w:val="0"/>
                <w:sz w:val="24"/>
                <w:lang w:val="zh-CN"/>
              </w:rPr>
              <w:t>提醒</w:t>
            </w:r>
            <w:r>
              <w:rPr>
                <w:rFonts w:hint="eastAsia" w:ascii="仿宋" w:hAnsi="仿宋" w:eastAsia="仿宋" w:cs="仿宋"/>
                <w:b/>
                <w:kern w:val="0"/>
                <w:sz w:val="24"/>
                <w:highlight w:val="none"/>
                <w:lang w:val="zh-CN"/>
              </w:rPr>
              <w:t>：验收时检测费用由采购</w:t>
            </w:r>
            <w:r>
              <w:rPr>
                <w:rFonts w:hint="eastAsia" w:ascii="仿宋" w:hAnsi="仿宋" w:eastAsia="仿宋" w:cs="仿宋"/>
                <w:b/>
                <w:kern w:val="0"/>
                <w:sz w:val="24"/>
                <w:highlight w:val="none"/>
                <w:lang w:val="en-US" w:eastAsia="zh-CN"/>
              </w:rPr>
              <w:t>单位</w:t>
            </w:r>
            <w:r>
              <w:rPr>
                <w:rFonts w:hint="eastAsia" w:ascii="仿宋" w:hAnsi="仿宋" w:eastAsia="仿宋" w:cs="仿宋"/>
                <w:b/>
                <w:kern w:val="0"/>
                <w:sz w:val="24"/>
                <w:highlight w:val="none"/>
                <w:lang w:val="zh-CN"/>
              </w:rPr>
              <w:t>承担，不包含在投标总价中。</w:t>
            </w:r>
          </w:p>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pPr>
              <w:snapToGrid w:val="0"/>
              <w:spacing w:line="360" w:lineRule="auto"/>
              <w:ind w:firstLine="241" w:firstLineChars="100"/>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投标文件出现不是唯一的、有选择性投标报价的；</w:t>
            </w:r>
          </w:p>
          <w:p>
            <w:pPr>
              <w:snapToGrid w:val="0"/>
              <w:spacing w:line="360" w:lineRule="auto"/>
              <w:ind w:firstLine="241" w:firstLineChars="100"/>
              <w:jc w:val="left"/>
              <w:rPr>
                <w:rFonts w:hint="eastAsia" w:ascii="仿宋" w:hAnsi="仿宋" w:eastAsia="仿宋" w:cs="仿宋"/>
                <w:kern w:val="0"/>
                <w:sz w:val="24"/>
                <w:lang w:val="zh-CN"/>
              </w:rPr>
            </w:pPr>
            <w:r>
              <w:rPr>
                <w:rFonts w:hint="eastAsia" w:ascii="仿宋" w:hAnsi="仿宋" w:eastAsia="仿宋" w:cs="仿宋"/>
                <w:b/>
                <w:kern w:val="0"/>
                <w:sz w:val="24"/>
                <w:lang w:val="zh-CN"/>
              </w:rPr>
              <w:t>投标报价超过招标文件中规定的预算金额或者最高限价的;</w:t>
            </w:r>
          </w:p>
          <w:p>
            <w:pPr>
              <w:spacing w:line="360" w:lineRule="auto"/>
              <w:ind w:firstLine="241" w:firstLineChars="100"/>
              <w:rPr>
                <w:rFonts w:hint="eastAsia" w:ascii="仿宋" w:hAnsi="仿宋" w:eastAsia="仿宋" w:cs="仿宋"/>
                <w:b/>
                <w:sz w:val="24"/>
              </w:rPr>
            </w:pPr>
            <w:r>
              <w:rPr>
                <w:rFonts w:hint="eastAsia" w:ascii="仿宋" w:hAnsi="仿宋" w:eastAsia="仿宋" w:cs="仿宋"/>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rPr>
              <w:t>;</w:t>
            </w:r>
          </w:p>
          <w:p>
            <w:pPr>
              <w:spacing w:line="360" w:lineRule="auto"/>
              <w:ind w:firstLine="241" w:firstLineChars="100"/>
              <w:rPr>
                <w:rFonts w:hint="eastAsia" w:ascii="仿宋" w:hAnsi="仿宋" w:eastAsia="仿宋" w:cs="仿宋"/>
                <w:sz w:val="24"/>
              </w:rPr>
            </w:pPr>
            <w:r>
              <w:rPr>
                <w:rFonts w:hint="eastAsia" w:ascii="仿宋" w:hAnsi="仿宋" w:eastAsia="仿宋" w:cs="仿宋"/>
                <w:b/>
                <w:kern w:val="0"/>
                <w:sz w:val="24"/>
              </w:rPr>
              <w:t>投标人对根据修正原则修正后的报价不确认的</w:t>
            </w:r>
            <w:r>
              <w:rPr>
                <w:rFonts w:hint="eastAsia" w:ascii="仿宋" w:hAnsi="仿宋" w:eastAsia="仿宋" w:cs="仿宋"/>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仿宋" w:hAnsi="仿宋" w:eastAsia="仿宋" w:cs="仿宋"/>
                <w:sz w:val="24"/>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int="eastAsia" w:ascii="仿宋" w:hAnsi="仿宋" w:eastAsia="仿宋" w:cs="仿宋"/>
                <w:kern w:val="28"/>
                <w:sz w:val="24"/>
              </w:rPr>
            </w:pPr>
            <w:r>
              <w:rPr>
                <w:rFonts w:hint="eastAsia" w:ascii="仿宋" w:hAnsi="仿宋" w:eastAsia="仿宋" w:cs="仿宋"/>
                <w:kern w:val="28"/>
                <w:sz w:val="24"/>
                <w:szCs w:val="24"/>
              </w:rPr>
              <w:t>备份投标文件送达地点：按政采云平台项目采购-电子招投标操作指南制作备份投标文件（后缀名为.bfbs），在投标截止时间前以电子邮件形式递交至(</w:t>
            </w:r>
            <w:r>
              <w:rPr>
                <w:rFonts w:hint="eastAsia" w:ascii="仿宋" w:hAnsi="仿宋" w:eastAsia="仿宋" w:cs="仿宋"/>
                <w:kern w:val="28"/>
                <w:sz w:val="24"/>
                <w:szCs w:val="24"/>
              </w:rPr>
              <w:fldChar w:fldCharType="begin"/>
            </w:r>
            <w:r>
              <w:rPr>
                <w:rFonts w:hint="eastAsia" w:ascii="仿宋" w:hAnsi="仿宋" w:eastAsia="仿宋" w:cs="仿宋"/>
                <w:kern w:val="28"/>
                <w:sz w:val="24"/>
                <w:szCs w:val="24"/>
              </w:rPr>
              <w:instrText xml:space="preserve"> HYPERLINK "mailto:2990430955@qq.com" </w:instrText>
            </w:r>
            <w:r>
              <w:rPr>
                <w:rFonts w:hint="eastAsia" w:ascii="仿宋" w:hAnsi="仿宋" w:eastAsia="仿宋" w:cs="仿宋"/>
                <w:kern w:val="28"/>
                <w:sz w:val="24"/>
                <w:szCs w:val="24"/>
              </w:rPr>
              <w:fldChar w:fldCharType="separate"/>
            </w:r>
            <w:r>
              <w:rPr>
                <w:rFonts w:hint="eastAsia" w:ascii="仿宋" w:hAnsi="仿宋" w:eastAsia="仿宋" w:cs="仿宋"/>
                <w:sz w:val="24"/>
                <w:highlight w:val="none"/>
                <w:u w:val="none"/>
                <w:lang w:val="en-US" w:eastAsia="zh-CN"/>
              </w:rPr>
              <w:t>929032397</w:t>
            </w:r>
            <w:r>
              <w:rPr>
                <w:rFonts w:hint="eastAsia" w:ascii="仿宋" w:hAnsi="仿宋" w:eastAsia="仿宋" w:cs="仿宋"/>
                <w:kern w:val="28"/>
                <w:sz w:val="24"/>
                <w:szCs w:val="24"/>
              </w:rPr>
              <w:t>@qq.com</w:t>
            </w:r>
            <w:r>
              <w:rPr>
                <w:rFonts w:hint="eastAsia" w:ascii="仿宋" w:hAnsi="仿宋" w:eastAsia="仿宋" w:cs="仿宋"/>
                <w:kern w:val="28"/>
                <w:sz w:val="24"/>
                <w:szCs w:val="24"/>
              </w:rPr>
              <w:fldChar w:fldCharType="end"/>
            </w:r>
            <w:r>
              <w:rPr>
                <w:rFonts w:hint="eastAsia" w:ascii="仿宋" w:hAnsi="仿宋" w:eastAsia="仿宋" w:cs="仿宋"/>
                <w:kern w:val="28"/>
                <w:sz w:val="24"/>
                <w:szCs w:val="24"/>
              </w:rPr>
              <w:t>)；</w:t>
            </w:r>
            <w:r>
              <w:rPr>
                <w:rFonts w:hint="eastAsia" w:ascii="仿宋" w:hAnsi="仿宋" w:eastAsia="仿宋" w:cs="仿宋"/>
                <w:b/>
                <w:sz w:val="24"/>
                <w:szCs w:val="24"/>
              </w:rPr>
              <w:t>采购人、</w:t>
            </w:r>
            <w:r>
              <w:rPr>
                <w:rFonts w:hint="eastAsia" w:ascii="仿宋" w:hAnsi="仿宋" w:eastAsia="仿宋" w:cs="仿宋"/>
                <w:b/>
                <w:sz w:val="24"/>
                <w:szCs w:val="24"/>
                <w:lang w:eastAsia="zh-CN"/>
              </w:rPr>
              <w:t>采购代理机构</w:t>
            </w:r>
            <w:r>
              <w:rPr>
                <w:rFonts w:hint="eastAsia" w:ascii="仿宋" w:hAnsi="仿宋" w:eastAsia="仿宋" w:cs="仿宋"/>
                <w:b/>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highlight w:val="none"/>
              </w:rPr>
            </w:pPr>
            <w:sdt>
              <w:sdtPr>
                <w:rPr>
                  <w:rFonts w:hint="eastAsia" w:ascii="仿宋" w:hAnsi="仿宋" w:eastAsia="仿宋" w:cs="仿宋"/>
                  <w:kern w:val="0"/>
                  <w:sz w:val="24"/>
                  <w:highlight w:val="none"/>
                </w:rPr>
                <w:id w:val="-1816336663"/>
                <w14:checkbox>
                  <w14:checked w14:val="0"/>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t>☐</w:t>
                </w:r>
              </w:sdtContent>
            </w:sdt>
            <w:r>
              <w:rPr>
                <w:rFonts w:hint="eastAsia" w:ascii="仿宋" w:hAnsi="仿宋" w:eastAsia="仿宋" w:cs="仿宋"/>
                <w:snapToGrid w:val="0"/>
                <w:kern w:val="28"/>
                <w:sz w:val="24"/>
                <w:highlight w:val="none"/>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kern w:val="28"/>
                <w:sz w:val="24"/>
                <w:highlight w:val="none"/>
              </w:rPr>
            </w:pPr>
            <w:sdt>
              <w:sdtPr>
                <w:rPr>
                  <w:rFonts w:hint="eastAsia" w:ascii="仿宋" w:hAnsi="仿宋" w:eastAsia="仿宋" w:cs="仿宋"/>
                  <w:kern w:val="0"/>
                  <w:sz w:val="24"/>
                  <w:highlight w:val="none"/>
                </w:rPr>
                <w:id w:val="-232311894"/>
                <w14:checkbox>
                  <w14:checked w14:val="0"/>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仿宋" w:hAnsi="仿宋" w:eastAsia="仿宋" w:cs="仿宋"/>
                    <w:kern w:val="0"/>
                    <w:sz w:val="24"/>
                    <w:szCs w:val="24"/>
                    <w:highlight w:val="none"/>
                    <w:lang w:val="en-US" w:eastAsia="zh-CN" w:bidi="ar-SA"/>
                  </w:rPr>
                  <w:t>☐</w:t>
                </w:r>
              </w:sdtContent>
            </w:sdt>
            <w:r>
              <w:rPr>
                <w:rFonts w:hint="eastAsia" w:ascii="仿宋" w:hAnsi="仿宋" w:eastAsia="仿宋" w:cs="仿宋"/>
                <w:snapToGrid w:val="0"/>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420" w:lineRule="exact"/>
              <w:rPr>
                <w:rFonts w:hint="eastAsia" w:ascii="仿宋" w:hAnsi="仿宋" w:eastAsia="仿宋" w:cs="仿宋"/>
                <w:sz w:val="28"/>
                <w:szCs w:val="28"/>
                <w:lang w:eastAsia="zh-CN"/>
              </w:rPr>
            </w:pPr>
            <w:r>
              <w:rPr>
                <w:rFonts w:hint="eastAsia" w:ascii="仿宋" w:eastAsia="仿宋" w:cs="仿宋"/>
                <w:sz w:val="24"/>
              </w:rPr>
              <w:t>本项目代理服务费及相关费用按淳政办函［2007］26号《关于合理控制政府投资项目相关中介服务费用支出的通知》招标代理服务收费标准</w:t>
            </w:r>
            <w:r>
              <w:rPr>
                <w:rFonts w:hint="eastAsia" w:ascii="仿宋" w:eastAsia="仿宋" w:cs="仿宋"/>
                <w:sz w:val="24"/>
                <w:lang w:val="en-US" w:eastAsia="zh-CN"/>
              </w:rPr>
              <w:t>实际</w:t>
            </w:r>
            <w:r>
              <w:rPr>
                <w:rFonts w:hint="eastAsia" w:ascii="仿宋" w:eastAsia="仿宋" w:cs="仿宋"/>
                <w:sz w:val="24"/>
                <w:lang w:eastAsia="zh-CN"/>
              </w:rPr>
              <w:t>比率基础上让利</w:t>
            </w:r>
            <w:r>
              <w:rPr>
                <w:rFonts w:hint="eastAsia" w:ascii="仿宋" w:eastAsia="仿宋" w:cs="仿宋"/>
                <w:sz w:val="24"/>
                <w:lang w:val="en-US" w:eastAsia="zh-CN"/>
              </w:rPr>
              <w:t>10</w:t>
            </w:r>
            <w:r>
              <w:rPr>
                <w:rFonts w:hint="eastAsia" w:ascii="仿宋" w:eastAsia="仿宋" w:cs="仿宋"/>
                <w:sz w:val="24"/>
                <w:lang w:eastAsia="zh-CN"/>
              </w:rPr>
              <w:t>%</w:t>
            </w:r>
            <w:r>
              <w:rPr>
                <w:rFonts w:hint="eastAsia" w:ascii="仿宋" w:eastAsia="仿宋" w:cs="仿宋"/>
                <w:sz w:val="24"/>
                <w:lang w:val="en-US" w:eastAsia="zh-CN"/>
              </w:rPr>
              <w:t>计</w:t>
            </w:r>
            <w:r>
              <w:rPr>
                <w:rFonts w:hint="eastAsia" w:ascii="仿宋" w:hAnsi="仿宋" w:eastAsia="仿宋" w:cs="仿宋"/>
                <w:sz w:val="28"/>
                <w:szCs w:val="28"/>
                <w:lang w:val="en-US" w:eastAsia="zh-CN"/>
              </w:rPr>
              <w:t>取，</w:t>
            </w:r>
          </w:p>
          <w:p>
            <w:pPr>
              <w:snapToGrid w:val="0"/>
              <w:jc w:val="left"/>
              <w:rPr>
                <w:rFonts w:hint="eastAsia" w:ascii="仿宋" w:hAnsi="仿宋" w:eastAsia="仿宋" w:cs="仿宋"/>
                <w:snapToGrid w:val="0"/>
                <w:kern w:val="28"/>
                <w:sz w:val="24"/>
                <w:highlight w:val="none"/>
              </w:rPr>
            </w:pPr>
            <w:r>
              <w:rPr>
                <w:rFonts w:hint="eastAsia" w:ascii="仿宋" w:eastAsia="仿宋" w:cs="仿宋"/>
                <w:sz w:val="24"/>
              </w:rPr>
              <w:t>中标单位在领取中标通知书时</w:t>
            </w:r>
            <w:r>
              <w:rPr>
                <w:rFonts w:hint="eastAsia" w:ascii="仿宋" w:eastAsia="仿宋" w:cs="仿宋"/>
                <w:sz w:val="24"/>
                <w:highlight w:val="none"/>
              </w:rPr>
              <w:t>支付上述费用。专家评审费按实际发生由采购单位支付。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中标后提供纸质投标文件正本1份，副本1份。</w:t>
            </w:r>
          </w:p>
        </w:tc>
      </w:tr>
    </w:tbl>
    <w:p>
      <w:pPr>
        <w:snapToGrid w:val="0"/>
        <w:spacing w:line="360" w:lineRule="auto"/>
        <w:jc w:val="center"/>
        <w:rPr>
          <w:rFonts w:hint="eastAsia" w:ascii="仿宋" w:hAnsi="仿宋" w:eastAsia="仿宋" w:cs="仿宋"/>
          <w:b/>
          <w:sz w:val="32"/>
          <w:szCs w:val="20"/>
        </w:rPr>
      </w:pPr>
    </w:p>
    <w:bookmarkEnd w:id="8"/>
    <w:p>
      <w:pPr>
        <w:adjustRightInd/>
        <w:spacing w:line="360" w:lineRule="auto"/>
        <w:ind w:firstLine="3845" w:firstLineChars="1197"/>
        <w:outlineLvl w:val="0"/>
        <w:rPr>
          <w:rFonts w:hint="eastAsia" w:ascii="仿宋" w:hAnsi="仿宋" w:eastAsia="仿宋" w:cs="仿宋"/>
          <w:b/>
          <w:sz w:val="32"/>
          <w:szCs w:val="20"/>
        </w:rPr>
      </w:pPr>
      <w:bookmarkStart w:id="9" w:name="第三部分"/>
      <w:bookmarkStart w:id="10" w:name="_Toc164416483"/>
      <w:r>
        <w:rPr>
          <w:rFonts w:hint="eastAsia" w:ascii="仿宋" w:hAnsi="仿宋" w:eastAsia="仿宋" w:cs="仿宋"/>
          <w:b/>
          <w:sz w:val="32"/>
          <w:szCs w:val="20"/>
        </w:rPr>
        <w:t>一、总则</w:t>
      </w:r>
    </w:p>
    <w:p>
      <w:pPr>
        <w:snapToGrid w:val="0"/>
        <w:spacing w:line="360" w:lineRule="auto"/>
        <w:ind w:firstLine="361" w:firstLineChars="150"/>
        <w:jc w:val="left"/>
        <w:outlineLvl w:val="1"/>
        <w:rPr>
          <w:rFonts w:hint="eastAsia" w:ascii="仿宋" w:hAnsi="仿宋" w:eastAsia="仿宋" w:cs="仿宋"/>
          <w:b/>
          <w:sz w:val="24"/>
        </w:rPr>
      </w:pPr>
      <w:r>
        <w:rPr>
          <w:rFonts w:hint="eastAsia" w:ascii="仿宋" w:hAnsi="仿宋" w:eastAsia="仿宋" w:cs="仿宋"/>
          <w:b/>
          <w:sz w:val="24"/>
        </w:rPr>
        <w:t>1. 适用范围</w:t>
      </w:r>
    </w:p>
    <w:p>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仿宋" w:hAnsi="仿宋" w:eastAsia="仿宋" w:cs="仿宋"/>
          <w:b/>
          <w:sz w:val="24"/>
        </w:rPr>
      </w:pPr>
      <w:r>
        <w:rPr>
          <w:rFonts w:hint="eastAsia" w:ascii="仿宋" w:hAnsi="仿宋" w:eastAsia="仿宋" w:cs="仿宋"/>
          <w:b/>
          <w:sz w:val="24"/>
        </w:rPr>
        <w:t xml:space="preserve">   2.定义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kern w:val="0"/>
            <w:sz w:val="24"/>
          </w:rPr>
          <w:id w:val="51297023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系指不适用本项目的要求。</w:t>
      </w:r>
    </w:p>
    <w:p>
      <w:pPr>
        <w:spacing w:line="360" w:lineRule="auto"/>
        <w:ind w:firstLine="241" w:firstLineChars="100"/>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rPr>
        <w:t xml:space="preserve"> </w:t>
      </w:r>
      <w:r>
        <w:rPr>
          <w:rFonts w:hint="eastAsia" w:ascii="仿宋" w:hAnsi="仿宋" w:eastAsia="仿宋" w:cs="仿宋"/>
          <w:b/>
          <w:sz w:val="24"/>
        </w:rPr>
        <w:t>采购项目需要落实的政府采购政策</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sz w:val="24"/>
          <w:lang w:eastAsia="zh-CN"/>
        </w:rPr>
        <w:t>采购代理机构</w:t>
      </w:r>
      <w:r>
        <w:rPr>
          <w:rFonts w:hint="eastAsia" w:ascii="仿宋" w:hAnsi="仿宋" w:eastAsia="仿宋" w:cs="仿宋"/>
          <w:sz w:val="24"/>
        </w:rPr>
        <w:t>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3.2.2 修缮、装修类项目采购建材的，采购人应将绿色建筑和绿色建材性能、指标等作为实质性条件纳入招标文件和合同。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sz w:val="24"/>
          <w:highlight w:val="none"/>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pPr>
        <w:spacing w:line="360" w:lineRule="auto"/>
        <w:ind w:firstLine="240" w:firstLineChars="100"/>
        <w:rPr>
          <w:rFonts w:hint="eastAsia" w:ascii="仿宋" w:hAnsi="仿宋" w:eastAsia="仿宋" w:cs="仿宋"/>
          <w:b/>
          <w:sz w:val="24"/>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sz w:val="24"/>
        </w:rPr>
        <w:t>4. 询问、质疑、投诉</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sz w:val="24"/>
          <w:lang w:eastAsia="zh-CN"/>
        </w:rPr>
        <w:t>采购代理机构</w:t>
      </w:r>
      <w:r>
        <w:rPr>
          <w:rFonts w:hint="eastAsia" w:ascii="仿宋" w:hAnsi="仿宋" w:eastAsia="仿宋" w:cs="仿宋"/>
          <w:sz w:val="24"/>
        </w:rPr>
        <w:t>提出质疑，否则，采购人或者</w:t>
      </w:r>
      <w:r>
        <w:rPr>
          <w:rFonts w:hint="eastAsia" w:ascii="仿宋" w:hAnsi="仿宋" w:eastAsia="仿宋" w:cs="仿宋"/>
          <w:sz w:val="24"/>
          <w:lang w:eastAsia="zh-CN"/>
        </w:rPr>
        <w:t>采购代理机构</w:t>
      </w:r>
      <w:r>
        <w:rPr>
          <w:rFonts w:hint="eastAsia" w:ascii="仿宋" w:hAnsi="仿宋" w:eastAsia="仿宋" w:cs="仿宋"/>
          <w:sz w:val="24"/>
        </w:rPr>
        <w:t>不予受理：</w:t>
      </w:r>
    </w:p>
    <w:p>
      <w:pPr>
        <w:pStyle w:val="16"/>
        <w:spacing w:line="36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hint="eastAsia" w:ascii="仿宋" w:hAnsi="仿宋" w:eastAsia="仿宋" w:cs="仿宋"/>
          <w:sz w:val="24"/>
        </w:rPr>
      </w:pPr>
      <w:r>
        <w:rPr>
          <w:rFonts w:hint="eastAsia" w:ascii="仿宋" w:hAnsi="仿宋" w:eastAsia="仿宋" w:cs="仿宋"/>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w:t>
      </w:r>
      <w:r>
        <w:rPr>
          <w:rFonts w:hint="eastAsia" w:ascii="仿宋" w:hAnsi="仿宋" w:eastAsia="仿宋" w:cs="仿宋"/>
          <w:sz w:val="24"/>
        </w:rPr>
        <w:t>供应商提出质疑应当提交质疑函和必要的证明材料。质疑函应当包括下列内容：</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4.3.3.1供应商的姓名或者名称、地址、邮编、联系人及联系电话；</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4.3.3.2质疑项目的名称、编号；</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4.3.3.3具体、明确的质疑事项和与质疑事项相关的请求；</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4.3.3.4事实依据；</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4.3.3.5必要的法律依据；</w:t>
      </w:r>
    </w:p>
    <w:p>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质疑函范本及制作说明详见附件2。</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4.3.4对同一采购程序环节的质疑，供应商须在法定质疑期内一次性提出。</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.5采购人或者</w:t>
      </w:r>
      <w:r>
        <w:rPr>
          <w:rFonts w:hint="eastAsia" w:ascii="仿宋" w:hAnsi="仿宋" w:eastAsia="仿宋" w:cs="仿宋"/>
          <w:lang w:eastAsia="zh-CN"/>
        </w:rPr>
        <w:t>采购代理机构</w:t>
      </w:r>
      <w:r>
        <w:rPr>
          <w:rFonts w:hint="eastAsia" w:ascii="仿宋" w:hAnsi="仿宋" w:eastAsia="仿宋" w:cs="仿宋"/>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lang w:eastAsia="zh-CN"/>
        </w:rPr>
        <w:t>采购代理机构</w:t>
      </w:r>
      <w:r>
        <w:rPr>
          <w:rFonts w:hint="eastAsia" w:ascii="仿宋" w:hAnsi="仿宋" w:eastAsia="仿宋" w:cs="仿宋"/>
        </w:rPr>
        <w:t>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hint="eastAsia" w:ascii="仿宋" w:hAnsi="仿宋" w:eastAsia="仿宋" w:cs="仿宋"/>
          <w:lang w:val="zh-CN"/>
        </w:rPr>
      </w:pPr>
      <w:r>
        <w:rPr>
          <w:rFonts w:hint="eastAsia" w:ascii="仿宋" w:hAnsi="仿宋" w:eastAsia="仿宋" w:cs="仿宋"/>
          <w:lang w:val="zh-CN"/>
        </w:rPr>
        <w:t>4.4供应商投诉</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4.4.1质疑供应商对采购人、</w:t>
      </w:r>
      <w:r>
        <w:rPr>
          <w:rFonts w:hint="eastAsia" w:ascii="仿宋" w:hAnsi="仿宋" w:eastAsia="仿宋" w:cs="仿宋"/>
          <w:lang w:eastAsia="zh-CN"/>
        </w:rPr>
        <w:t>采购代理机构</w:t>
      </w:r>
      <w:r>
        <w:rPr>
          <w:rFonts w:hint="eastAsia" w:ascii="仿宋" w:hAnsi="仿宋" w:eastAsia="仿宋" w:cs="仿宋"/>
        </w:rPr>
        <w:t>的答复不满意或者采购人、</w:t>
      </w:r>
      <w:r>
        <w:rPr>
          <w:rFonts w:hint="eastAsia" w:ascii="仿宋" w:hAnsi="仿宋" w:eastAsia="仿宋" w:cs="仿宋"/>
          <w:lang w:eastAsia="zh-CN"/>
        </w:rPr>
        <w:t>采购代理机构</w:t>
      </w:r>
      <w:r>
        <w:rPr>
          <w:rFonts w:hint="eastAsia" w:ascii="仿宋" w:hAnsi="仿宋" w:eastAsia="仿宋" w:cs="仿宋"/>
        </w:rPr>
        <w:t>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4.4.3供应商投诉应当有明确的请求和必要的证明材料。</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4.4.4以联合体形式参加政府采购活动的，其投诉应当由组成联合体的所有供应商共同提出。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投诉书范本及制作说明详见附件3。</w:t>
      </w:r>
    </w:p>
    <w:p>
      <w:pPr>
        <w:pStyle w:val="128"/>
        <w:snapToGrid w:val="0"/>
        <w:spacing w:before="0"/>
        <w:ind w:firstLine="360"/>
        <w:rPr>
          <w:rFonts w:hint="eastAsia" w:ascii="仿宋" w:hAnsi="仿宋" w:eastAsia="仿宋" w:cs="仿宋"/>
          <w:sz w:val="18"/>
          <w:szCs w:val="18"/>
        </w:rPr>
      </w:pP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 xml:space="preserve">      二、招标文件的构成、澄清、修改</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5．招标文件的构成</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6. 招标文件的澄清、修改</w:t>
      </w:r>
    </w:p>
    <w:p>
      <w:pPr>
        <w:pStyle w:val="128"/>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w:t>
      </w:r>
      <w:r>
        <w:rPr>
          <w:rFonts w:hint="eastAsia" w:ascii="仿宋" w:hAnsi="仿宋" w:eastAsia="仿宋" w:cs="仿宋"/>
          <w:lang w:eastAsia="zh-CN"/>
        </w:rPr>
        <w:t>采购代理机构</w:t>
      </w:r>
      <w:r>
        <w:rPr>
          <w:rFonts w:hint="eastAsia" w:ascii="仿宋" w:hAnsi="仿宋" w:eastAsia="仿宋" w:cs="仿宋"/>
        </w:rPr>
        <w:t>提出。</w:t>
      </w:r>
    </w:p>
    <w:p>
      <w:pPr>
        <w:pStyle w:val="128"/>
        <w:snapToGrid w:val="0"/>
        <w:spacing w:before="0"/>
        <w:ind w:firstLine="480"/>
        <w:rPr>
          <w:rFonts w:hint="eastAsia" w:ascii="仿宋" w:hAnsi="仿宋" w:eastAsia="仿宋" w:cs="仿宋"/>
        </w:rPr>
      </w:pPr>
      <w:r>
        <w:rPr>
          <w:rFonts w:hint="eastAsia" w:ascii="仿宋" w:hAnsi="仿宋" w:eastAsia="仿宋" w:cs="仿宋"/>
        </w:rPr>
        <w:t xml:space="preserve">6.2 </w:t>
      </w:r>
      <w:r>
        <w:rPr>
          <w:rFonts w:hint="eastAsia" w:ascii="仿宋" w:hAnsi="仿宋" w:eastAsia="仿宋" w:cs="仿宋"/>
          <w:lang w:eastAsia="zh-CN"/>
        </w:rPr>
        <w:t>采购代理机构</w:t>
      </w:r>
      <w:r>
        <w:rPr>
          <w:rFonts w:hint="eastAsia" w:ascii="仿宋" w:hAnsi="仿宋" w:eastAsia="仿宋" w:cs="仿宋"/>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int="eastAsia" w:ascii="仿宋" w:hAnsi="仿宋" w:eastAsia="仿宋" w:cs="仿宋"/>
          <w:sz w:val="18"/>
          <w:szCs w:val="18"/>
          <w:lang w:val="en-US"/>
        </w:rPr>
      </w:pPr>
      <w:r>
        <w:rPr>
          <w:rFonts w:hint="eastAsia" w:ascii="仿宋" w:hAnsi="仿宋" w:eastAsia="仿宋" w:cs="仿宋"/>
          <w:szCs w:val="24"/>
          <w:lang w:val="en-US"/>
        </w:rPr>
        <w:t xml:space="preserve">    </w:t>
      </w:r>
    </w:p>
    <w:p>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7. 招标文件的获取</w:t>
      </w:r>
    </w:p>
    <w:p>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int="eastAsia" w:ascii="仿宋" w:hAnsi="仿宋" w:eastAsia="仿宋" w:cs="仿宋"/>
          <w:b/>
          <w:szCs w:val="24"/>
        </w:rPr>
      </w:pPr>
      <w:r>
        <w:rPr>
          <w:rFonts w:hint="eastAsia" w:ascii="仿宋" w:hAnsi="仿宋" w:eastAsia="仿宋" w:cs="仿宋"/>
          <w:b/>
          <w:kern w:val="28"/>
          <w:sz w:val="24"/>
          <w:szCs w:val="24"/>
        </w:rPr>
        <w:t>9.投标保证金</w:t>
      </w:r>
    </w:p>
    <w:p>
      <w:pPr>
        <w:pStyle w:val="16"/>
        <w:spacing w:line="36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10. 投标文件的语言</w:t>
      </w:r>
    </w:p>
    <w:p>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投标文件及投标人与采购有关的来往通知、函件和文件均应使用中文。</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11. 投标文件的组成</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w:t>
      </w:r>
      <w:r>
        <w:rPr>
          <w:rFonts w:hint="eastAsia" w:ascii="仿宋" w:hAnsi="仿宋" w:eastAsia="仿宋" w:cs="仿宋"/>
          <w:b/>
          <w:sz w:val="24"/>
        </w:rPr>
        <w:t>资格文件</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11.1.1符合参加政府采购活动应当具备的一般条件的承诺函；</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11.1.2</w:t>
      </w:r>
      <w:r>
        <w:rPr>
          <w:rFonts w:hint="eastAsia" w:ascii="仿宋" w:hAnsi="仿宋" w:eastAsia="仿宋" w:cs="仿宋"/>
          <w:snapToGrid w:val="0"/>
          <w:kern w:val="28"/>
          <w:sz w:val="24"/>
          <w:szCs w:val="20"/>
        </w:rPr>
        <w:t>联合协议</w:t>
      </w:r>
      <w:r>
        <w:rPr>
          <w:rFonts w:hint="eastAsia" w:ascii="仿宋" w:hAnsi="仿宋" w:eastAsia="仿宋" w:cs="仿宋"/>
          <w:snapToGrid w:val="0"/>
          <w:color w:val="auto"/>
          <w:kern w:val="28"/>
          <w:sz w:val="24"/>
          <w:szCs w:val="20"/>
        </w:rPr>
        <w:t>（如果有)</w:t>
      </w:r>
      <w:r>
        <w:rPr>
          <w:rFonts w:hint="eastAsia" w:ascii="仿宋" w:hAnsi="仿宋" w:eastAsia="仿宋" w:cs="仿宋"/>
          <w:snapToGrid w:val="0"/>
          <w:kern w:val="28"/>
          <w:sz w:val="24"/>
          <w:szCs w:val="20"/>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11.1.3落实政府采购政策需满足的资格要求</w:t>
      </w:r>
      <w:r>
        <w:rPr>
          <w:rFonts w:hint="eastAsia" w:ascii="仿宋" w:hAnsi="仿宋" w:eastAsia="仿宋" w:cs="仿宋"/>
          <w:snapToGrid w:val="0"/>
          <w:color w:val="auto"/>
          <w:kern w:val="28"/>
          <w:sz w:val="24"/>
          <w:szCs w:val="20"/>
        </w:rPr>
        <w:t>（如果有)</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11.1.4本项目的特定资格要求</w:t>
      </w:r>
      <w:r>
        <w:rPr>
          <w:rFonts w:hint="eastAsia" w:ascii="仿宋" w:hAnsi="仿宋" w:eastAsia="仿宋" w:cs="仿宋"/>
          <w:snapToGrid w:val="0"/>
          <w:color w:val="auto"/>
          <w:kern w:val="28"/>
          <w:sz w:val="24"/>
          <w:szCs w:val="20"/>
        </w:rPr>
        <w:t>（如果有)</w:t>
      </w:r>
      <w:r>
        <w:rPr>
          <w:rFonts w:hint="eastAsia" w:ascii="仿宋" w:hAnsi="仿宋" w:eastAsia="仿宋" w:cs="仿宋"/>
          <w:sz w:val="24"/>
        </w:rPr>
        <w:t>。</w:t>
      </w:r>
    </w:p>
    <w:p>
      <w:pPr>
        <w:snapToGrid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b/>
          <w:bCs/>
          <w:sz w:val="24"/>
        </w:rPr>
        <w:t>商务技术</w:t>
      </w:r>
      <w:r>
        <w:rPr>
          <w:rFonts w:hint="eastAsia" w:ascii="仿宋" w:hAnsi="仿宋" w:eastAsia="仿宋" w:cs="仿宋"/>
          <w:b/>
          <w:bCs/>
          <w:sz w:val="24"/>
          <w:lang w:val="zh-CN"/>
        </w:rPr>
        <w:t>文件：</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11.2.1投标函；</w:t>
      </w:r>
      <w:r>
        <w:rPr>
          <w:rFonts w:hint="eastAsia" w:ascii="仿宋" w:hAnsi="仿宋" w:eastAsia="仿宋" w:cs="仿宋"/>
          <w:sz w:val="24"/>
          <w:lang w:val="zh-CN"/>
        </w:rPr>
        <w:t xml:space="preserve"> </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11.2.2授权委托书或法定代表人（单位负责人、自然人本人）身份证明；</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11.2.4符合性审查资料；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11.2.5评标标准相应的商务技术资料；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11.2.6投标标的清单；</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11.2.7商务技术偏离表；</w:t>
      </w:r>
    </w:p>
    <w:p>
      <w:pPr>
        <w:snapToGrid w:val="0"/>
        <w:spacing w:line="360" w:lineRule="auto"/>
        <w:ind w:firstLine="960" w:firstLineChars="400"/>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pPr>
        <w:snapToGrid w:val="0"/>
        <w:spacing w:line="360" w:lineRule="auto"/>
        <w:ind w:firstLine="480" w:firstLineChars="200"/>
        <w:rPr>
          <w:rFonts w:hint="eastAsia" w:ascii="仿宋" w:hAnsi="仿宋" w:eastAsia="仿宋" w:cs="仿宋"/>
          <w:sz w:val="24"/>
          <w:u w:val="single"/>
          <w:lang w:val="zh-CN"/>
        </w:rPr>
      </w:pPr>
      <w:r>
        <w:rPr>
          <w:rFonts w:hint="eastAsia" w:ascii="仿宋" w:hAnsi="仿宋" w:eastAsia="仿宋" w:cs="仿宋"/>
          <w:kern w:val="0"/>
          <w:sz w:val="24"/>
          <w:lang w:val="zh-CN"/>
        </w:rPr>
        <w:t>11.</w:t>
      </w:r>
      <w:r>
        <w:rPr>
          <w:rFonts w:hint="eastAsia" w:ascii="仿宋" w:hAnsi="仿宋" w:eastAsia="仿宋" w:cs="仿宋"/>
          <w:kern w:val="0"/>
          <w:sz w:val="24"/>
        </w:rPr>
        <w:t>3</w:t>
      </w:r>
      <w:r>
        <w:rPr>
          <w:rFonts w:hint="eastAsia" w:ascii="仿宋" w:hAnsi="仿宋" w:eastAsia="仿宋" w:cs="仿宋"/>
          <w:b/>
          <w:sz w:val="24"/>
        </w:rPr>
        <w:t>报价文件：</w:t>
      </w:r>
      <w:r>
        <w:rPr>
          <w:rFonts w:hint="eastAsia" w:ascii="仿宋" w:hAnsi="仿宋" w:eastAsia="仿宋" w:cs="仿宋"/>
          <w:sz w:val="24"/>
        </w:rPr>
        <w:t xml:space="preserve"> </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11.3.2</w:t>
      </w:r>
      <w:r>
        <w:rPr>
          <w:rFonts w:hint="eastAsia" w:ascii="仿宋" w:hAnsi="仿宋" w:eastAsia="仿宋" w:cs="仿宋"/>
          <w:color w:val="auto"/>
          <w:sz w:val="24"/>
          <w:highlight w:val="none"/>
          <w:lang w:val="en-US" w:eastAsia="zh-CN"/>
        </w:rPr>
        <w:t>报价明细表</w:t>
      </w:r>
      <w:r>
        <w:rPr>
          <w:rFonts w:hint="eastAsia" w:ascii="仿宋" w:hAnsi="仿宋" w:eastAsia="仿宋" w:cs="仿宋"/>
          <w:color w:val="auto"/>
          <w:sz w:val="24"/>
          <w:highlight w:val="none"/>
        </w:rPr>
        <w:t>。</w:t>
      </w:r>
    </w:p>
    <w:p>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pPr>
        <w:pStyle w:val="128"/>
        <w:snapToGrid w:val="0"/>
        <w:spacing w:before="0"/>
        <w:ind w:firstLine="0" w:firstLineChars="0"/>
        <w:outlineLvl w:val="0"/>
        <w:rPr>
          <w:rFonts w:hint="eastAsia" w:ascii="仿宋" w:hAnsi="仿宋" w:eastAsia="仿宋" w:cs="仿宋"/>
          <w:b/>
          <w:szCs w:val="24"/>
        </w:rPr>
      </w:pPr>
      <w:r>
        <w:rPr>
          <w:rFonts w:hint="eastAsia" w:ascii="仿宋" w:hAnsi="仿宋" w:eastAsia="仿宋" w:cs="仿宋"/>
          <w:b/>
          <w:szCs w:val="24"/>
        </w:rPr>
        <w:t>12</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p>
    <w:p>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 w:hAnsi="仿宋" w:eastAsia="仿宋" w:cs="仿宋"/>
          <w:b/>
          <w:sz w:val="24"/>
        </w:rPr>
      </w:pPr>
      <w:r>
        <w:rPr>
          <w:rFonts w:hint="eastAsia" w:ascii="仿宋" w:hAnsi="仿宋" w:eastAsia="仿宋" w:cs="仿宋"/>
          <w:b/>
          <w:sz w:val="24"/>
        </w:rPr>
        <w:t>13.投标文件的签署、盖章</w:t>
      </w:r>
    </w:p>
    <w:p>
      <w:pPr>
        <w:pStyle w:val="128"/>
        <w:snapToGrid w:val="0"/>
        <w:spacing w:before="0"/>
        <w:ind w:firstLine="480"/>
        <w:rPr>
          <w:rFonts w:hint="eastAsia" w:ascii="仿宋" w:hAnsi="仿宋" w:eastAsia="仿宋" w:cs="仿宋"/>
          <w:b/>
        </w:rPr>
      </w:pPr>
      <w:r>
        <w:rPr>
          <w:rFonts w:hint="eastAsia" w:ascii="仿宋" w:hAnsi="仿宋" w:eastAsia="仿宋" w:cs="仿宋"/>
          <w:szCs w:val="24"/>
        </w:rPr>
        <w:t>13.1投标文件按照招标文件第六部分格式要</w:t>
      </w:r>
      <w:r>
        <w:rPr>
          <w:rFonts w:hint="eastAsia" w:ascii="仿宋" w:hAnsi="仿宋" w:eastAsia="仿宋" w:cs="仿宋"/>
        </w:rPr>
        <w:t>求进行签署、盖章。</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pPr>
        <w:pStyle w:val="128"/>
        <w:snapToGrid w:val="0"/>
        <w:spacing w:before="0"/>
        <w:ind w:firstLine="480"/>
        <w:rPr>
          <w:rFonts w:hint="eastAsia" w:ascii="仿宋" w:hAnsi="仿宋" w:eastAsia="仿宋" w:cs="仿宋"/>
        </w:rPr>
      </w:pPr>
      <w:r>
        <w:rPr>
          <w:rFonts w:hint="eastAsia" w:ascii="仿宋" w:hAnsi="仿宋" w:eastAsia="仿宋" w:cs="仿宋"/>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hint="eastAsia" w:ascii="仿宋" w:hAnsi="仿宋" w:eastAsia="仿宋" w:cs="仿宋"/>
          <w:szCs w:val="24"/>
        </w:rPr>
      </w:pPr>
      <w:r>
        <w:rPr>
          <w:rFonts w:hint="eastAsia" w:ascii="仿宋" w:hAnsi="仿宋" w:eastAsia="仿宋" w:cs="仿宋"/>
        </w:rPr>
        <w:t>13.3招标文件对投标文件签署、盖章的要求适用于电子签名。</w:t>
      </w:r>
    </w:p>
    <w:p>
      <w:pPr>
        <w:pStyle w:val="128"/>
        <w:spacing w:before="0"/>
        <w:ind w:firstLine="0" w:firstLineChars="0"/>
        <w:rPr>
          <w:rFonts w:hint="eastAsia" w:ascii="仿宋" w:hAnsi="仿宋" w:eastAsia="仿宋" w:cs="仿宋"/>
          <w:b/>
          <w:szCs w:val="24"/>
        </w:rPr>
      </w:pPr>
      <w:r>
        <w:rPr>
          <w:rFonts w:hint="eastAsia" w:ascii="仿宋" w:hAnsi="仿宋" w:eastAsia="仿宋" w:cs="仿宋"/>
          <w:b/>
          <w:szCs w:val="24"/>
        </w:rPr>
        <w:t>14. 投标文件的提交、补充、修改、撤回</w:t>
      </w:r>
    </w:p>
    <w:p>
      <w:pPr>
        <w:pStyle w:val="128"/>
        <w:ind w:firstLine="480"/>
        <w:rPr>
          <w:rFonts w:hint="eastAsia" w:ascii="仿宋" w:hAnsi="仿宋" w:eastAsia="仿宋" w:cs="仿宋"/>
          <w:szCs w:val="24"/>
        </w:rPr>
      </w:pPr>
      <w:r>
        <w:rPr>
          <w:rFonts w:hint="eastAsia" w:ascii="仿宋" w:hAnsi="仿宋" w:eastAsia="仿宋" w:cs="仿宋"/>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hint="eastAsia" w:ascii="仿宋" w:hAnsi="仿宋" w:eastAsia="仿宋" w:cs="仿宋"/>
          <w:szCs w:val="24"/>
        </w:rPr>
      </w:pPr>
      <w:r>
        <w:rPr>
          <w:rFonts w:hint="eastAsia" w:ascii="仿宋" w:hAnsi="仿宋" w:eastAsia="仿宋" w:cs="仿宋"/>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hint="eastAsia" w:ascii="仿宋" w:hAnsi="仿宋" w:eastAsia="仿宋" w:cs="仿宋"/>
          <w:szCs w:val="24"/>
        </w:rPr>
      </w:pPr>
      <w:r>
        <w:rPr>
          <w:rFonts w:hint="eastAsia" w:ascii="仿宋" w:hAnsi="仿宋" w:eastAsia="仿宋" w:cs="仿宋"/>
          <w:szCs w:val="24"/>
        </w:rPr>
        <w:t>14.3采购人、</w:t>
      </w:r>
      <w:r>
        <w:rPr>
          <w:rFonts w:hint="eastAsia" w:ascii="仿宋" w:hAnsi="仿宋" w:eastAsia="仿宋" w:cs="仿宋"/>
          <w:szCs w:val="24"/>
          <w:lang w:eastAsia="zh-CN"/>
        </w:rPr>
        <w:t>采购代理机构</w:t>
      </w:r>
      <w:r>
        <w:rPr>
          <w:rFonts w:hint="eastAsia" w:ascii="仿宋" w:hAnsi="仿宋" w:eastAsia="仿宋" w:cs="仿宋"/>
          <w:szCs w:val="24"/>
        </w:rPr>
        <w:t>可以视情况延长投标文件提交的截止时间。在上述情况下，</w:t>
      </w:r>
      <w:r>
        <w:rPr>
          <w:rFonts w:hint="eastAsia" w:ascii="仿宋" w:hAnsi="仿宋" w:eastAsia="仿宋" w:cs="仿宋"/>
          <w:szCs w:val="24"/>
          <w:lang w:eastAsia="zh-CN"/>
        </w:rPr>
        <w:t>采购代理机构</w:t>
      </w:r>
      <w:r>
        <w:rPr>
          <w:rFonts w:hint="eastAsia" w:ascii="仿宋" w:hAnsi="仿宋" w:eastAsia="仿宋" w:cs="仿宋"/>
          <w:szCs w:val="24"/>
        </w:rPr>
        <w:t>与投标人以前在投标截止期方面的全部权利、责任和义务，将适用于延长至新的投标截止期。</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pPr>
        <w:pStyle w:val="33"/>
        <w:spacing w:line="360" w:lineRule="auto"/>
        <w:ind w:firstLine="360" w:firstLineChars="150"/>
        <w:rPr>
          <w:rFonts w:hint="eastAsia" w:ascii="仿宋" w:hAnsi="仿宋" w:eastAsia="仿宋" w:cs="仿宋"/>
          <w:b/>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w:t>
      </w:r>
      <w:r>
        <w:rPr>
          <w:rFonts w:hint="eastAsia" w:ascii="仿宋" w:hAnsi="仿宋" w:eastAsia="仿宋" w:cs="仿宋"/>
          <w:b/>
          <w:sz w:val="24"/>
          <w:szCs w:val="24"/>
          <w:lang w:eastAsia="zh-CN"/>
        </w:rPr>
        <w:t>采购代理机构</w:t>
      </w:r>
      <w:r>
        <w:rPr>
          <w:rFonts w:hint="eastAsia" w:ascii="仿宋" w:hAnsi="仿宋" w:eastAsia="仿宋" w:cs="仿宋"/>
          <w:b/>
          <w:sz w:val="24"/>
          <w:szCs w:val="24"/>
        </w:rPr>
        <w:t>不强制或变相强制投标人提交备份投标文件。</w:t>
      </w:r>
    </w:p>
    <w:p>
      <w:pPr>
        <w:pStyle w:val="33"/>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15.2备份投标文件须在“政采云投标客户端”制作生成，并储存在</w:t>
      </w:r>
      <w:r>
        <w:rPr>
          <w:rFonts w:hint="eastAsia" w:ascii="仿宋" w:hAnsi="仿宋" w:eastAsia="仿宋" w:cs="仿宋"/>
          <w:sz w:val="24"/>
        </w:rPr>
        <w:t>DVD光盘</w:t>
      </w:r>
      <w:r>
        <w:rPr>
          <w:rFonts w:hint="eastAsia" w:ascii="仿宋" w:hAnsi="仿宋" w:eastAsia="仿宋" w:cs="仿宋"/>
          <w:sz w:val="24"/>
          <w:lang w:val="en-US" w:eastAsia="zh-CN"/>
        </w:rPr>
        <w:t>等存储介质</w:t>
      </w:r>
      <w:r>
        <w:rPr>
          <w:rFonts w:hint="eastAsia" w:ascii="仿宋" w:hAnsi="仿宋" w:eastAsia="仿宋" w:cs="仿宋"/>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rPr>
        <w:t>不符合上述制作、</w:t>
      </w:r>
      <w:r>
        <w:rPr>
          <w:rFonts w:hint="eastAsia" w:ascii="仿宋" w:hAnsi="仿宋" w:eastAsia="仿宋" w:cs="仿宋"/>
          <w:b/>
          <w:sz w:val="24"/>
          <w:szCs w:val="24"/>
        </w:rPr>
        <w:t>存储、密封规定的备份投标文件将被视为无效或者被拒绝接收。</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w:t>
      </w:r>
      <w:r>
        <w:rPr>
          <w:rFonts w:hint="eastAsia" w:ascii="仿宋" w:hAnsi="仿宋" w:eastAsia="仿宋" w:cs="仿宋"/>
          <w:sz w:val="24"/>
          <w:szCs w:val="24"/>
          <w:lang w:eastAsia="zh-CN"/>
        </w:rPr>
        <w:t>采购代理机构</w:t>
      </w:r>
      <w:r>
        <w:rPr>
          <w:rFonts w:hint="eastAsia" w:ascii="仿宋" w:hAnsi="仿宋" w:eastAsia="仿宋" w:cs="仿宋"/>
          <w:sz w:val="24"/>
          <w:szCs w:val="24"/>
        </w:rPr>
        <w:t>，</w:t>
      </w:r>
      <w:r>
        <w:rPr>
          <w:rFonts w:hint="eastAsia" w:ascii="仿宋" w:hAnsi="仿宋" w:eastAsia="仿宋" w:cs="仿宋"/>
          <w:sz w:val="24"/>
          <w:szCs w:val="24"/>
          <w:lang w:eastAsia="zh-CN"/>
        </w:rPr>
        <w:t>采购代理机构</w:t>
      </w:r>
      <w:r>
        <w:rPr>
          <w:rFonts w:hint="eastAsia" w:ascii="仿宋" w:hAnsi="仿宋" w:eastAsia="仿宋" w:cs="仿宋"/>
          <w:sz w:val="24"/>
          <w:szCs w:val="24"/>
        </w:rPr>
        <w:t>将拒绝接受逾期送达的备份投标文件。</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4"/>
          <w:szCs w:val="24"/>
        </w:rPr>
        <w:t>招标文件第二部分投标人须知前附表规定的备份投标文件送达地点；</w:t>
      </w:r>
      <w:r>
        <w:rPr>
          <w:rFonts w:hint="eastAsia" w:ascii="仿宋" w:hAnsi="仿宋" w:eastAsia="仿宋" w:cs="仿宋"/>
          <w:sz w:val="24"/>
          <w:szCs w:val="24"/>
        </w:rPr>
        <w:t>送达时间以签收人签收时间为准。</w:t>
      </w:r>
      <w:r>
        <w:rPr>
          <w:rFonts w:hint="eastAsia" w:ascii="仿宋" w:hAnsi="仿宋" w:eastAsia="仿宋" w:cs="仿宋"/>
          <w:sz w:val="24"/>
          <w:szCs w:val="24"/>
          <w:lang w:eastAsia="zh-CN"/>
        </w:rPr>
        <w:t>采购代理机构</w:t>
      </w:r>
      <w:r>
        <w:rPr>
          <w:rFonts w:hint="eastAsia" w:ascii="仿宋" w:hAnsi="仿宋" w:eastAsia="仿宋" w:cs="仿宋"/>
          <w:sz w:val="24"/>
          <w:szCs w:val="24"/>
        </w:rPr>
        <w:t>将拒绝接受逾期送达的备份投标文件。邮寄过程中，电子备份投标文件发生泄露、遗失、损坏或延期送达等情况的，由投标人自行负责。</w:t>
      </w:r>
    </w:p>
    <w:p>
      <w:pPr>
        <w:pStyle w:val="33"/>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15.5投标人仅提交备份投标文件，未在电子交易平台传输递交投标文件的，投标无效。</w:t>
      </w:r>
    </w:p>
    <w:p>
      <w:pPr>
        <w:pStyle w:val="128"/>
        <w:spacing w:before="0"/>
        <w:ind w:firstLine="0" w:firstLineChars="0"/>
        <w:rPr>
          <w:rFonts w:hint="eastAsia" w:ascii="仿宋" w:hAnsi="仿宋" w:eastAsia="仿宋" w:cs="仿宋"/>
          <w:b/>
          <w:szCs w:val="24"/>
        </w:rPr>
      </w:pPr>
      <w:r>
        <w:rPr>
          <w:rFonts w:hint="eastAsia" w:ascii="仿宋" w:hAnsi="仿宋" w:eastAsia="仿宋" w:cs="仿宋"/>
          <w:b/>
          <w:szCs w:val="24"/>
        </w:rPr>
        <w:t>16.投标文件的无效处理</w:t>
      </w:r>
    </w:p>
    <w:p>
      <w:pPr>
        <w:pStyle w:val="25"/>
        <w:spacing w:line="360" w:lineRule="auto"/>
        <w:ind w:firstLine="360" w:firstLineChars="150"/>
        <w:rPr>
          <w:rFonts w:hint="eastAsia" w:ascii="仿宋" w:hAnsi="仿宋" w:eastAsia="仿宋" w:cs="仿宋"/>
          <w:szCs w:val="21"/>
        </w:rPr>
      </w:pPr>
      <w:r>
        <w:rPr>
          <w:rFonts w:hint="eastAsia" w:ascii="仿宋" w:hAnsi="仿宋" w:eastAsia="仿宋" w:cs="仿宋"/>
          <w:szCs w:val="21"/>
        </w:rPr>
        <w:t>有招标文件第四部分4.2规定的情形之一的，投标无效：</w:t>
      </w:r>
    </w:p>
    <w:p>
      <w:pPr>
        <w:pStyle w:val="128"/>
        <w:spacing w:before="0"/>
        <w:ind w:firstLine="0" w:firstLineChars="0"/>
        <w:rPr>
          <w:rFonts w:hint="eastAsia" w:ascii="仿宋" w:hAnsi="仿宋" w:eastAsia="仿宋" w:cs="仿宋"/>
          <w:b/>
          <w:szCs w:val="24"/>
        </w:rPr>
      </w:pPr>
      <w:r>
        <w:rPr>
          <w:rFonts w:hint="eastAsia" w:ascii="仿宋" w:hAnsi="仿宋" w:eastAsia="仿宋" w:cs="仿宋"/>
          <w:b/>
          <w:szCs w:val="24"/>
        </w:rPr>
        <w:t>17.投标有效期</w:t>
      </w:r>
    </w:p>
    <w:p>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诺的投标有效期少于招标文件中载明的投标有效期的，投标无效。</w:t>
      </w:r>
    </w:p>
    <w:p>
      <w:pPr>
        <w:pStyle w:val="128"/>
        <w:spacing w:before="0"/>
        <w:ind w:firstLine="480"/>
        <w:rPr>
          <w:rFonts w:hint="eastAsia" w:ascii="仿宋" w:hAnsi="仿宋" w:eastAsia="仿宋" w:cs="仿宋"/>
        </w:rPr>
      </w:pPr>
      <w:r>
        <w:rPr>
          <w:rFonts w:hint="eastAsia" w:ascii="仿宋" w:hAnsi="仿宋" w:eastAsia="仿宋" w:cs="仿宋"/>
        </w:rPr>
        <w:t>17.2投标文件合格投递后，自投标截止日期起，在投标有效期内有效。</w:t>
      </w:r>
    </w:p>
    <w:p>
      <w:pPr>
        <w:pStyle w:val="128"/>
        <w:spacing w:before="0"/>
        <w:ind w:firstLine="480"/>
        <w:rPr>
          <w:rFonts w:hint="eastAsia" w:ascii="仿宋" w:hAnsi="仿宋" w:eastAsia="仿宋" w:cs="仿宋"/>
        </w:rPr>
      </w:pPr>
      <w:r>
        <w:rPr>
          <w:rFonts w:hint="eastAsia" w:ascii="仿宋" w:hAnsi="仿宋" w:eastAsia="仿宋" w:cs="仿宋"/>
        </w:rPr>
        <w:t>17.3在原定投标有效期满之前，如果出现特殊情况，</w:t>
      </w:r>
      <w:r>
        <w:rPr>
          <w:rFonts w:hint="eastAsia" w:ascii="仿宋" w:hAnsi="仿宋" w:eastAsia="仿宋" w:cs="仿宋"/>
          <w:lang w:eastAsia="zh-CN"/>
        </w:rPr>
        <w:t>采购代理机构</w:t>
      </w:r>
      <w:r>
        <w:rPr>
          <w:rFonts w:hint="eastAsia" w:ascii="仿宋" w:hAnsi="仿宋" w:eastAsia="仿宋" w:cs="仿宋"/>
        </w:rPr>
        <w:t>可以以书面形式通知投标人延长投标有效期。投标人同意延长的，不得要求或被允许修改其投标文件，投标人拒绝延长的，其投标无效。</w:t>
      </w:r>
    </w:p>
    <w:p>
      <w:pPr>
        <w:pStyle w:val="128"/>
        <w:spacing w:before="0"/>
        <w:ind w:firstLine="643"/>
        <w:rPr>
          <w:rFonts w:hint="eastAsia" w:ascii="仿宋" w:hAnsi="仿宋" w:eastAsia="仿宋" w:cs="仿宋"/>
          <w:b/>
          <w:sz w:val="32"/>
        </w:rPr>
      </w:pPr>
    </w:p>
    <w:p>
      <w:pPr>
        <w:pStyle w:val="128"/>
        <w:spacing w:before="0"/>
        <w:ind w:firstLine="1928" w:firstLineChars="600"/>
        <w:rPr>
          <w:rFonts w:hint="eastAsia" w:ascii="仿宋" w:hAnsi="仿宋" w:eastAsia="仿宋" w:cs="仿宋"/>
          <w:b/>
          <w:sz w:val="32"/>
        </w:rPr>
      </w:pPr>
      <w:r>
        <w:rPr>
          <w:rFonts w:hint="eastAsia" w:ascii="仿宋" w:hAnsi="仿宋" w:eastAsia="仿宋" w:cs="仿宋"/>
          <w:b/>
          <w:sz w:val="32"/>
        </w:rPr>
        <w:t>四、开标、资格审查与信用信息查询</w:t>
      </w:r>
    </w:p>
    <w:p>
      <w:pPr>
        <w:pStyle w:val="554"/>
        <w:spacing w:before="0" w:line="360" w:lineRule="auto"/>
        <w:ind w:left="0" w:firstLine="241" w:firstLineChars="100"/>
        <w:contextualSpacing/>
        <w:rPr>
          <w:rFonts w:hint="eastAsia"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pPr>
        <w:pStyle w:val="554"/>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w:t>
      </w:r>
      <w:r>
        <w:rPr>
          <w:rFonts w:hint="eastAsia" w:ascii="仿宋" w:hAnsi="仿宋" w:eastAsia="仿宋" w:cs="仿宋"/>
          <w:sz w:val="24"/>
          <w:lang w:eastAsia="zh-CN"/>
        </w:rPr>
        <w:t>采购代理机构</w:t>
      </w:r>
      <w:r>
        <w:rPr>
          <w:rFonts w:hint="eastAsia" w:ascii="仿宋" w:hAnsi="仿宋" w:eastAsia="仿宋" w:cs="仿宋"/>
          <w:sz w:val="24"/>
        </w:rPr>
        <w:t>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w:t>
      </w:r>
      <w:r>
        <w:rPr>
          <w:rFonts w:hint="eastAsia" w:ascii="仿宋" w:hAnsi="仿宋" w:eastAsia="仿宋" w:cs="仿宋"/>
          <w:sz w:val="24"/>
          <w:lang w:eastAsia="zh-CN"/>
        </w:rPr>
        <w:t>采购代理机构</w:t>
      </w:r>
      <w:r>
        <w:rPr>
          <w:rFonts w:hint="eastAsia" w:ascii="仿宋" w:hAnsi="仿宋" w:eastAsia="仿宋" w:cs="仿宋"/>
          <w:sz w:val="24"/>
        </w:rPr>
        <w:t>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　19、资格审查</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w:t>
      </w:r>
      <w:r>
        <w:rPr>
          <w:rFonts w:hint="eastAsia" w:ascii="仿宋" w:hAnsi="仿宋" w:eastAsia="仿宋" w:cs="仿宋"/>
          <w:kern w:val="0"/>
          <w:sz w:val="24"/>
          <w:lang w:val="en-US" w:eastAsia="zh-CN"/>
        </w:rPr>
        <w:t>1</w:t>
      </w:r>
      <w:r>
        <w:rPr>
          <w:rFonts w:hint="eastAsia" w:ascii="仿宋" w:hAnsi="仿宋" w:eastAsia="仿宋" w:cs="仿宋"/>
          <w:sz w:val="24"/>
        </w:rPr>
        <w:t>采购人或</w:t>
      </w:r>
      <w:r>
        <w:rPr>
          <w:rFonts w:hint="eastAsia" w:ascii="仿宋" w:hAnsi="仿宋" w:eastAsia="仿宋" w:cs="仿宋"/>
          <w:sz w:val="24"/>
          <w:lang w:eastAsia="zh-CN"/>
        </w:rPr>
        <w:t>采购代理机构</w:t>
      </w:r>
      <w:r>
        <w:rPr>
          <w:rFonts w:hint="eastAsia" w:ascii="仿宋" w:hAnsi="仿宋" w:eastAsia="仿宋" w:cs="仿宋"/>
          <w:sz w:val="24"/>
        </w:rPr>
        <w:t>依据法律法规和招标文件的规定，对投标人的资格进行审查。</w:t>
      </w:r>
    </w:p>
    <w:p>
      <w:pPr>
        <w:pStyle w:val="12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kern w:val="0"/>
          <w:szCs w:val="24"/>
          <w:lang w:val="en-US" w:eastAsia="zh-CN"/>
        </w:rPr>
        <w:t>2</w:t>
      </w:r>
      <w:r>
        <w:rPr>
          <w:rFonts w:hint="eastAsia" w:ascii="仿宋" w:hAnsi="仿宋" w:eastAsia="仿宋" w:cs="仿宋"/>
          <w:kern w:val="0"/>
          <w:szCs w:val="24"/>
        </w:rPr>
        <w:t>投标人未按照招标文件要求提供与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pPr>
        <w:pStyle w:val="12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lang w:val="en-US" w:eastAsia="zh-CN"/>
        </w:rPr>
        <w:t>3</w:t>
      </w:r>
      <w:r>
        <w:rPr>
          <w:rFonts w:hint="eastAsia" w:ascii="仿宋" w:hAnsi="仿宋" w:eastAsia="仿宋" w:cs="仿宋"/>
        </w:rPr>
        <w:t>对未通过资格审查的投标人，采购人或</w:t>
      </w:r>
      <w:r>
        <w:rPr>
          <w:rFonts w:hint="eastAsia" w:ascii="仿宋" w:hAnsi="仿宋" w:eastAsia="仿宋" w:cs="仿宋"/>
          <w:lang w:eastAsia="zh-CN"/>
        </w:rPr>
        <w:t>采购代理机构</w:t>
      </w:r>
      <w:r>
        <w:rPr>
          <w:rFonts w:hint="eastAsia" w:ascii="仿宋" w:hAnsi="仿宋" w:eastAsia="仿宋" w:cs="仿宋"/>
        </w:rPr>
        <w:t>告知其未通过的原因。</w:t>
      </w:r>
    </w:p>
    <w:p>
      <w:pPr>
        <w:pStyle w:val="12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lang w:val="en-US" w:eastAsia="zh-CN"/>
        </w:rPr>
        <w:t>4</w:t>
      </w:r>
      <w:r>
        <w:rPr>
          <w:rFonts w:hint="eastAsia" w:ascii="仿宋" w:hAnsi="仿宋" w:eastAsia="仿宋" w:cs="仿宋"/>
        </w:rPr>
        <w:t>合格投标人不足3家的，不再评标。</w:t>
      </w:r>
    </w:p>
    <w:p>
      <w:pPr>
        <w:pStyle w:val="128"/>
        <w:spacing w:before="0"/>
        <w:ind w:firstLine="0" w:firstLineChars="0"/>
        <w:rPr>
          <w:rFonts w:hint="eastAsia" w:ascii="仿宋" w:hAnsi="仿宋" w:eastAsia="仿宋" w:cs="仿宋"/>
          <w:b/>
          <w:szCs w:val="24"/>
        </w:rPr>
      </w:pPr>
      <w:r>
        <w:rPr>
          <w:rFonts w:hint="eastAsia" w:ascii="仿宋" w:hAnsi="仿宋" w:eastAsia="仿宋" w:cs="仿宋"/>
          <w:b/>
          <w:szCs w:val="24"/>
        </w:rPr>
        <w:t>20、信用信息查询</w:t>
      </w:r>
    </w:p>
    <w:p>
      <w:pPr>
        <w:pStyle w:val="12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w:t>
      </w:r>
      <w:r>
        <w:rPr>
          <w:rFonts w:hint="eastAsia" w:ascii="仿宋" w:hAnsi="仿宋" w:eastAsia="仿宋" w:cs="仿宋"/>
          <w:kern w:val="0"/>
          <w:szCs w:val="24"/>
          <w:lang w:eastAsia="zh-CN"/>
        </w:rPr>
        <w:t>采购代理机构</w:t>
      </w:r>
      <w:r>
        <w:rPr>
          <w:rFonts w:hint="eastAsia" w:ascii="仿宋" w:hAnsi="仿宋" w:eastAsia="仿宋" w:cs="仿宋"/>
          <w:kern w:val="0"/>
          <w:szCs w:val="24"/>
        </w:rPr>
        <w:t>将在资格审查时通过“信用中国”网站(www.creditchina.gov.cn)、中国政府采购网(www.ccgp.gov.cn)渠道查询投标人接受资格时的信用记录。</w:t>
      </w:r>
    </w:p>
    <w:p>
      <w:pPr>
        <w:pStyle w:val="12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pPr>
        <w:pStyle w:val="12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pPr>
        <w:pStyle w:val="128"/>
        <w:spacing w:before="0"/>
        <w:ind w:firstLine="0" w:firstLineChars="0"/>
        <w:rPr>
          <w:rFonts w:hint="eastAsia" w:ascii="仿宋" w:hAnsi="仿宋" w:eastAsia="仿宋" w:cs="仿宋"/>
          <w:kern w:val="0"/>
          <w:szCs w:val="24"/>
        </w:rPr>
      </w:pPr>
    </w:p>
    <w:p>
      <w:pPr>
        <w:pStyle w:val="128"/>
        <w:spacing w:before="0"/>
        <w:ind w:firstLine="0" w:firstLineChars="0"/>
        <w:rPr>
          <w:rFonts w:hint="eastAsia" w:ascii="仿宋" w:hAnsi="仿宋" w:eastAsia="仿宋" w:cs="仿宋"/>
          <w:kern w:val="0"/>
          <w:szCs w:val="24"/>
        </w:rPr>
      </w:pPr>
    </w:p>
    <w:p>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五、评标</w:t>
      </w:r>
    </w:p>
    <w:p>
      <w:pPr>
        <w:spacing w:line="360" w:lineRule="auto"/>
        <w:rPr>
          <w:rFonts w:hint="eastAsia" w:ascii="仿宋" w:hAnsi="仿宋" w:eastAsia="仿宋" w:cs="仿宋"/>
          <w:b/>
          <w:sz w:val="24"/>
        </w:rPr>
      </w:pPr>
      <w:bookmarkStart w:id="11" w:name="_Toc91899903"/>
      <w:r>
        <w:rPr>
          <w:rFonts w:hint="eastAsia" w:ascii="仿宋" w:hAnsi="仿宋" w:eastAsia="仿宋" w:cs="仿宋"/>
          <w:b/>
          <w:sz w:val="24"/>
        </w:rPr>
        <w:t>21.</w:t>
      </w:r>
      <w:r>
        <w:rPr>
          <w:rFonts w:hint="eastAsia" w:ascii="仿宋" w:hAnsi="仿宋" w:eastAsia="仿宋" w:cs="仿宋"/>
        </w:rPr>
        <w:t xml:space="preserve"> </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pPr>
        <w:spacing w:line="360" w:lineRule="auto"/>
        <w:rPr>
          <w:rFonts w:hint="eastAsia" w:ascii="仿宋" w:hAnsi="仿宋" w:eastAsia="仿宋" w:cs="仿宋"/>
          <w:b/>
          <w:sz w:val="24"/>
        </w:rPr>
      </w:pPr>
    </w:p>
    <w:p>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六、定 标</w:t>
      </w:r>
    </w:p>
    <w:p>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22. 确定中标供应商</w:t>
      </w:r>
    </w:p>
    <w:p>
      <w:pPr>
        <w:pStyle w:val="128"/>
        <w:snapToGrid w:val="0"/>
        <w:spacing w:before="0"/>
        <w:ind w:firstLine="480"/>
        <w:rPr>
          <w:rFonts w:hint="eastAsia"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23. 中标通知与中标结果公告</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23.1自中标人确定之日起2个工作日内，</w:t>
      </w:r>
      <w:r>
        <w:rPr>
          <w:rFonts w:hint="eastAsia" w:ascii="仿宋" w:hAnsi="仿宋" w:eastAsia="仿宋" w:cs="仿宋"/>
          <w:sz w:val="24"/>
          <w:lang w:eastAsia="zh-CN"/>
        </w:rPr>
        <w:t>采购代理机构</w:t>
      </w:r>
      <w:r>
        <w:rPr>
          <w:rFonts w:hint="eastAsia" w:ascii="仿宋" w:hAnsi="仿宋" w:eastAsia="仿宋" w:cs="仿宋"/>
          <w:sz w:val="24"/>
        </w:rPr>
        <w:t>通过电子交易平台向中标人发出中标通知书，同时编制发布采购结果公告。</w:t>
      </w:r>
      <w:r>
        <w:rPr>
          <w:rFonts w:hint="eastAsia" w:ascii="仿宋" w:hAnsi="仿宋" w:eastAsia="仿宋" w:cs="仿宋"/>
          <w:sz w:val="24"/>
          <w:lang w:eastAsia="zh-CN"/>
        </w:rPr>
        <w:t>采购代理机构</w:t>
      </w:r>
      <w:r>
        <w:rPr>
          <w:rFonts w:hint="eastAsia" w:ascii="仿宋" w:hAnsi="仿宋" w:eastAsia="仿宋" w:cs="仿宋"/>
          <w:sz w:val="24"/>
        </w:rPr>
        <w:t>也可以以纸质形式进行中标通知。</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23.2中标结果公告内容包括采购人及其委托的</w:t>
      </w:r>
      <w:r>
        <w:rPr>
          <w:rFonts w:hint="eastAsia" w:ascii="仿宋" w:hAnsi="仿宋" w:eastAsia="仿宋" w:cs="仿宋"/>
          <w:sz w:val="24"/>
          <w:lang w:eastAsia="zh-CN"/>
        </w:rPr>
        <w:t>采购代理机构</w:t>
      </w:r>
      <w:r>
        <w:rPr>
          <w:rFonts w:hint="eastAsia" w:ascii="仿宋" w:hAnsi="仿宋" w:eastAsia="仿宋" w:cs="仿宋"/>
          <w:sz w:val="24"/>
        </w:rPr>
        <w:t>的名称、地址、联系方式，项目名称和项目编号，中标人名称、地址和中标金额，主要中标标的的名称、规格型号、数量、单价、服务要求，开标记录、</w:t>
      </w:r>
      <w:bookmarkStart w:id="12" w:name="_Hlk101184471"/>
      <w:r>
        <w:rPr>
          <w:rFonts w:hint="eastAsia" w:ascii="仿宋" w:hAnsi="仿宋" w:eastAsia="仿宋" w:cs="仿宋"/>
          <w:sz w:val="24"/>
        </w:rPr>
        <w:t>资格审查情况、评审专家抽取规则、符合性审查情况、</w:t>
      </w:r>
      <w:bookmarkEnd w:id="12"/>
      <w:r>
        <w:rPr>
          <w:rFonts w:hint="eastAsia" w:ascii="仿宋" w:hAnsi="仿宋" w:eastAsia="仿宋" w:cs="仿宋"/>
          <w:sz w:val="24"/>
        </w:rPr>
        <w:t>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pPr>
        <w:snapToGrid w:val="0"/>
        <w:spacing w:line="360" w:lineRule="auto"/>
        <w:ind w:left="120" w:leftChars="57" w:firstLine="482" w:firstLineChars="150"/>
        <w:jc w:val="center"/>
        <w:rPr>
          <w:rFonts w:hint="eastAsia" w:ascii="仿宋" w:hAnsi="仿宋" w:eastAsia="仿宋" w:cs="仿宋"/>
          <w:b/>
          <w:sz w:val="32"/>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 xml:space="preserve">24. </w:t>
      </w:r>
      <w:r>
        <w:rPr>
          <w:rFonts w:hint="eastAsia" w:ascii="仿宋" w:hAnsi="仿宋" w:eastAsia="仿宋" w:cs="仿宋"/>
        </w:rPr>
        <w:t>合同主要条款详见第五部分拟签订的合同文本。</w:t>
      </w:r>
    </w:p>
    <w:p>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25. 合同的签订</w:t>
      </w:r>
    </w:p>
    <w:p>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pPr>
        <w:pStyle w:val="128"/>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25.5采购合同由采购人与中标供应商根据招标文件、投标文件等内容通过政府采购电子交易平台在线签订，自动备案。</w:t>
      </w:r>
    </w:p>
    <w:p>
      <w:pPr>
        <w:pStyle w:val="25"/>
        <w:spacing w:line="360" w:lineRule="auto"/>
        <w:ind w:left="479" w:hanging="479" w:hangingChars="199"/>
        <w:rPr>
          <w:rFonts w:hint="eastAsia" w:ascii="仿宋" w:hAnsi="仿宋" w:eastAsia="仿宋" w:cs="仿宋"/>
          <w:b/>
        </w:rPr>
      </w:pPr>
      <w:r>
        <w:rPr>
          <w:rFonts w:hint="eastAsia" w:ascii="仿宋" w:hAnsi="仿宋" w:eastAsia="仿宋" w:cs="仿宋"/>
          <w:b/>
        </w:rPr>
        <w:t>26. 履约保证金</w:t>
      </w:r>
    </w:p>
    <w:p>
      <w:pPr>
        <w:tabs>
          <w:tab w:val="left" w:pos="0"/>
        </w:tabs>
        <w:spacing w:line="360" w:lineRule="auto"/>
        <w:ind w:firstLine="482"/>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。履约保证金的数额不得超过政府采购合同金额的1%</w:t>
      </w:r>
      <w:r>
        <w:rPr>
          <w:rFonts w:hint="eastAsia" w:ascii="仿宋" w:hAnsi="仿宋" w:eastAsia="仿宋" w:cs="仿宋"/>
          <w:sz w:val="24"/>
          <w:highlight w:val="none"/>
        </w:rPr>
        <w:t>，鼓励根据项目特点、供应商诚信等因素免收履约保证金或降低缴纳比例</w:t>
      </w:r>
      <w:r>
        <w:rPr>
          <w:rFonts w:hint="eastAsia" w:ascii="仿宋" w:hAnsi="仿宋" w:eastAsia="仿宋" w:cs="仿宋"/>
          <w:sz w:val="24"/>
        </w:rPr>
        <w:t>。鼓励和支持供应商以银行、保险公司出具的保函形式提供履约保证金。采购人不得拒收履约保函，项目验收结束后应及时退还，延迟退还的，应当按照合同约定和法律规定承担相应的赔偿责任。</w:t>
      </w:r>
    </w:p>
    <w:p>
      <w:pPr>
        <w:pStyle w:val="4"/>
        <w:ind w:left="0" w:firstLine="480" w:firstLineChars="200"/>
        <w:rPr>
          <w:rFonts w:hint="eastAsia" w:ascii="仿宋" w:hAnsi="仿宋" w:eastAsia="仿宋" w:cs="仿宋"/>
          <w:b w:val="0"/>
          <w:bCs w:val="0"/>
          <w:snapToGrid w:val="0"/>
          <w:kern w:val="28"/>
          <w:sz w:val="24"/>
        </w:rPr>
      </w:pPr>
      <w:r>
        <w:rPr>
          <w:rFonts w:hint="eastAsia" w:ascii="仿宋" w:hAnsi="仿宋" w:eastAsia="仿宋" w:cs="仿宋"/>
          <w:b w:val="0"/>
          <w:bCs w:val="0"/>
          <w:snapToGrid w:val="0"/>
          <w:kern w:val="28"/>
          <w:sz w:val="24"/>
        </w:rPr>
        <w:t>供应商</w:t>
      </w:r>
      <w:r>
        <w:rPr>
          <w:rFonts w:hint="eastAsia" w:ascii="仿宋" w:hAnsi="仿宋" w:eastAsia="仿宋" w:cs="仿宋"/>
          <w:b w:val="0"/>
          <w:bCs w:val="0"/>
          <w:snapToGrid w:val="0"/>
          <w:kern w:val="28"/>
          <w:sz w:val="24"/>
          <w:lang w:val="en-US"/>
        </w:rPr>
        <w:t>可</w:t>
      </w:r>
      <w:r>
        <w:rPr>
          <w:rFonts w:hint="eastAsia" w:ascii="仿宋" w:hAnsi="仿宋" w:eastAsia="仿宋" w:cs="仿宋"/>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rFonts w:hint="eastAsia" w:ascii="仿宋" w:hAnsi="仿宋" w:eastAsia="仿宋" w:cs="仿宋"/>
          <w:highlight w:val="none"/>
        </w:rPr>
      </w:pPr>
      <w:r>
        <w:rPr>
          <w:rFonts w:hint="eastAsia" w:ascii="仿宋" w:hAnsi="仿宋" w:eastAsia="仿宋" w:cs="仿宋"/>
          <w:b/>
          <w:bCs/>
          <w:sz w:val="24"/>
          <w:szCs w:val="32"/>
          <w:highlight w:val="none"/>
          <w:lang w:val="en-US"/>
        </w:rPr>
        <w:t>27.预付款</w:t>
      </w:r>
    </w:p>
    <w:p>
      <w:pPr>
        <w:adjustRightInd/>
        <w:spacing w:line="360" w:lineRule="auto"/>
        <w:ind w:firstLine="480" w:firstLineChars="200"/>
        <w:rPr>
          <w:rFonts w:hint="eastAsia" w:ascii="仿宋" w:hAnsi="仿宋" w:eastAsia="仿宋" w:cs="仿宋"/>
          <w:highlight w:val="none"/>
        </w:rPr>
      </w:pPr>
      <w:r>
        <w:rPr>
          <w:rFonts w:hint="eastAsia" w:ascii="仿宋" w:hAnsi="仿宋" w:eastAsia="仿宋" w:cs="仿宋"/>
          <w:sz w:val="24"/>
          <w:highlight w:val="none"/>
        </w:rPr>
        <w:t>采购单位应当在政府采购合同中约定预付款，对中小企业合同预付款比例原则上不低于合同金额的40％，不高于合同金额的70%；项目分年安排预算的，每年预付款比例</w:t>
      </w:r>
      <w:r>
        <w:rPr>
          <w:rFonts w:hint="eastAsia" w:ascii="仿宋" w:hAnsi="仿宋" w:eastAsia="仿宋" w:cs="仿宋"/>
          <w:sz w:val="24"/>
        </w:rPr>
        <w:t>不低于</w:t>
      </w:r>
      <w:r>
        <w:rPr>
          <w:rFonts w:hint="eastAsia" w:ascii="仿宋" w:hAnsi="仿宋" w:eastAsia="仿宋" w:cs="仿宋"/>
          <w:sz w:val="24"/>
          <w:highlight w:val="none"/>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rPr>
          <w:rFonts w:hint="eastAsia" w:ascii="仿宋" w:hAnsi="仿宋" w:eastAsia="仿宋" w:cs="仿宋"/>
        </w:rPr>
      </w:pPr>
    </w:p>
    <w:p>
      <w:pPr>
        <w:snapToGrid w:val="0"/>
        <w:spacing w:line="360" w:lineRule="auto"/>
        <w:ind w:firstLine="3357" w:firstLineChars="1045"/>
        <w:rPr>
          <w:rFonts w:hint="eastAsia" w:ascii="仿宋" w:hAnsi="仿宋" w:eastAsia="仿宋" w:cs="仿宋"/>
          <w:b/>
          <w:sz w:val="32"/>
        </w:rPr>
      </w:pPr>
    </w:p>
    <w:p>
      <w:pPr>
        <w:snapToGrid w:val="0"/>
        <w:spacing w:line="360" w:lineRule="auto"/>
        <w:ind w:firstLine="3357" w:firstLineChars="1045"/>
        <w:rPr>
          <w:rFonts w:hint="eastAsia" w:ascii="仿宋" w:hAnsi="仿宋" w:eastAsia="仿宋" w:cs="仿宋"/>
          <w:b/>
          <w:sz w:val="24"/>
        </w:rPr>
      </w:pPr>
      <w:r>
        <w:rPr>
          <w:rFonts w:hint="eastAsia" w:ascii="仿宋" w:hAnsi="仿宋" w:eastAsia="仿宋" w:cs="仿宋"/>
          <w:b/>
          <w:sz w:val="32"/>
        </w:rPr>
        <w:t>八、电子交易活动的中止</w:t>
      </w:r>
    </w:p>
    <w:p>
      <w:pPr>
        <w:pStyle w:val="128"/>
        <w:snapToGrid w:val="0"/>
        <w:spacing w:before="0"/>
        <w:ind w:firstLine="0" w:firstLineChars="0"/>
        <w:rPr>
          <w:rFonts w:hint="eastAsia" w:ascii="仿宋" w:hAnsi="仿宋" w:eastAsia="仿宋" w:cs="仿宋"/>
        </w:rPr>
      </w:pPr>
      <w:r>
        <w:rPr>
          <w:rFonts w:hint="eastAsia" w:ascii="仿宋" w:hAnsi="仿宋" w:eastAsia="仿宋" w:cs="仿宋"/>
          <w:b/>
          <w:bCs/>
          <w:sz w:val="24"/>
          <w:szCs w:val="20"/>
        </w:rPr>
        <w:t>2</w:t>
      </w:r>
      <w:r>
        <w:rPr>
          <w:rFonts w:hint="eastAsia" w:ascii="仿宋" w:hAnsi="仿宋" w:eastAsia="仿宋" w:cs="仿宋"/>
          <w:b/>
          <w:bCs/>
          <w:sz w:val="24"/>
          <w:szCs w:val="24"/>
        </w:rPr>
        <w:t>8</w:t>
      </w:r>
      <w:r>
        <w:rPr>
          <w:rFonts w:hint="eastAsia" w:ascii="仿宋" w:hAnsi="仿宋" w:eastAsia="仿宋" w:cs="仿宋"/>
          <w:b/>
          <w:szCs w:val="24"/>
        </w:rPr>
        <w:t>. 电子交易活动的中止。</w:t>
      </w:r>
      <w:r>
        <w:rPr>
          <w:rFonts w:hint="eastAsia" w:ascii="仿宋" w:hAnsi="仿宋" w:eastAsia="仿宋" w:cs="仿宋"/>
        </w:rPr>
        <w:t>采购过程中出现以下情形，导致电子交易平台无法正常运行，或者无法保证电子交易的公平、公正和安全时，</w:t>
      </w:r>
      <w:r>
        <w:rPr>
          <w:rFonts w:hint="eastAsia" w:ascii="仿宋" w:hAnsi="仿宋" w:eastAsia="仿宋" w:cs="仿宋"/>
          <w:lang w:eastAsia="zh-CN"/>
        </w:rPr>
        <w:t>采购代理机构</w:t>
      </w:r>
      <w:r>
        <w:rPr>
          <w:rFonts w:hint="eastAsia" w:ascii="仿宋" w:hAnsi="仿宋" w:eastAsia="仿宋" w:cs="仿宋"/>
        </w:rPr>
        <w:t>可中止电子交易活动：</w:t>
      </w:r>
    </w:p>
    <w:p>
      <w:pPr>
        <w:pStyle w:val="128"/>
        <w:snapToGrid w:val="0"/>
        <w:spacing w:before="0"/>
        <w:ind w:firstLine="480"/>
        <w:rPr>
          <w:rFonts w:hint="eastAsia" w:ascii="仿宋" w:hAnsi="仿宋" w:eastAsia="仿宋" w:cs="仿宋"/>
        </w:rPr>
      </w:pPr>
      <w:r>
        <w:rPr>
          <w:rFonts w:hint="eastAsia" w:ascii="仿宋" w:hAnsi="仿宋" w:eastAsia="仿宋" w:cs="仿宋"/>
        </w:rPr>
        <w:t xml:space="preserve">28.1电子交易平台发生故障而无法登录访问的； </w:t>
      </w:r>
    </w:p>
    <w:p>
      <w:pPr>
        <w:pStyle w:val="128"/>
        <w:snapToGrid w:val="0"/>
        <w:spacing w:before="0"/>
        <w:ind w:firstLine="480"/>
        <w:rPr>
          <w:rFonts w:hint="eastAsia" w:ascii="仿宋" w:hAnsi="仿宋" w:eastAsia="仿宋" w:cs="仿宋"/>
        </w:rPr>
      </w:pPr>
      <w:r>
        <w:rPr>
          <w:rFonts w:hint="eastAsia" w:ascii="仿宋" w:hAnsi="仿宋" w:eastAsia="仿宋" w:cs="仿宋"/>
        </w:rPr>
        <w:t>28.2电子交易平台应用或数据库出现错误，不能进行正常操作的；</w:t>
      </w:r>
    </w:p>
    <w:p>
      <w:pPr>
        <w:pStyle w:val="128"/>
        <w:snapToGrid w:val="0"/>
        <w:spacing w:before="0"/>
        <w:ind w:firstLine="480"/>
        <w:rPr>
          <w:rFonts w:hint="eastAsia" w:ascii="仿宋" w:hAnsi="仿宋" w:eastAsia="仿宋" w:cs="仿宋"/>
        </w:rPr>
      </w:pPr>
      <w:r>
        <w:rPr>
          <w:rFonts w:hint="eastAsia" w:ascii="仿宋" w:hAnsi="仿宋" w:eastAsia="仿宋" w:cs="仿宋"/>
        </w:rPr>
        <w:t>28.3电子交易平台发现严重安全漏洞，有潜在泄密危险的；</w:t>
      </w:r>
    </w:p>
    <w:p>
      <w:pPr>
        <w:pStyle w:val="128"/>
        <w:snapToGrid w:val="0"/>
        <w:spacing w:before="0"/>
        <w:ind w:firstLine="480"/>
        <w:rPr>
          <w:rFonts w:hint="eastAsia" w:ascii="仿宋" w:hAnsi="仿宋" w:eastAsia="仿宋" w:cs="仿宋"/>
        </w:rPr>
      </w:pPr>
      <w:r>
        <w:rPr>
          <w:rFonts w:hint="eastAsia" w:ascii="仿宋" w:hAnsi="仿宋" w:eastAsia="仿宋" w:cs="仿宋"/>
        </w:rPr>
        <w:t xml:space="preserve">28.4病毒发作导致不能进行正常操作的； </w:t>
      </w:r>
    </w:p>
    <w:p>
      <w:pPr>
        <w:pStyle w:val="128"/>
        <w:snapToGrid w:val="0"/>
        <w:spacing w:before="0"/>
        <w:ind w:firstLine="480"/>
        <w:rPr>
          <w:rFonts w:hint="eastAsia" w:ascii="仿宋" w:hAnsi="仿宋" w:eastAsia="仿宋" w:cs="仿宋"/>
        </w:rPr>
      </w:pPr>
      <w:r>
        <w:rPr>
          <w:rFonts w:hint="eastAsia" w:ascii="仿宋" w:hAnsi="仿宋" w:eastAsia="仿宋" w:cs="仿宋"/>
        </w:rPr>
        <w:t>28.5其他无法保证电子交易的公平、公正和安全的情况。</w:t>
      </w:r>
    </w:p>
    <w:p>
      <w:pPr>
        <w:pStyle w:val="128"/>
        <w:snapToGrid w:val="0"/>
        <w:spacing w:before="0"/>
        <w:ind w:firstLine="0" w:firstLineChars="0"/>
        <w:rPr>
          <w:rFonts w:hint="eastAsia" w:ascii="仿宋" w:hAnsi="仿宋" w:eastAsia="仿宋" w:cs="仿宋"/>
        </w:rPr>
      </w:pPr>
      <w:r>
        <w:rPr>
          <w:rFonts w:hint="eastAsia" w:ascii="仿宋" w:hAnsi="仿宋" w:eastAsia="仿宋" w:cs="仿宋"/>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 w:hAnsi="仿宋" w:eastAsia="仿宋" w:cs="仿宋"/>
          <w:sz w:val="24"/>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九、验收</w:t>
      </w:r>
    </w:p>
    <w:p>
      <w:pPr>
        <w:pStyle w:val="25"/>
        <w:spacing w:line="360" w:lineRule="auto"/>
        <w:ind w:firstLine="0" w:firstLineChars="0"/>
        <w:rPr>
          <w:rFonts w:hint="eastAsia" w:ascii="仿宋" w:hAnsi="仿宋" w:eastAsia="仿宋" w:cs="仿宋"/>
          <w:b/>
        </w:rPr>
      </w:pPr>
      <w:r>
        <w:rPr>
          <w:rFonts w:hint="eastAsia" w:ascii="仿宋" w:hAnsi="仿宋" w:eastAsia="仿宋" w:cs="仿宋"/>
          <w:b/>
        </w:rPr>
        <w:t>30.验收</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sz w:val="18"/>
          <w:szCs w:val="18"/>
        </w:rPr>
      </w:pPr>
      <w:r>
        <w:rPr>
          <w:rFonts w:hint="eastAsia" w:ascii="仿宋" w:hAnsi="仿宋" w:eastAsia="仿宋" w:cs="仿宋"/>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1"/>
    <w:p>
      <w:pPr>
        <w:tabs>
          <w:tab w:val="left" w:pos="0"/>
        </w:tabs>
        <w:spacing w:line="360" w:lineRule="auto"/>
        <w:ind w:firstLine="480"/>
        <w:rPr>
          <w:rFonts w:hint="eastAsia" w:ascii="仿宋" w:hAnsi="仿宋" w:eastAsia="仿宋" w:cs="仿宋"/>
          <w:kern w:val="0"/>
          <w:sz w:val="24"/>
        </w:rPr>
        <w:sectPr>
          <w:footerReference r:id="rId6" w:type="default"/>
          <w:pgSz w:w="11906" w:h="16838"/>
          <w:pgMar w:top="680" w:right="1418" w:bottom="468" w:left="1418" w:header="851" w:footer="992" w:gutter="0"/>
          <w:pgNumType w:fmt="decimal" w:start="1"/>
          <w:cols w:space="720" w:num="1"/>
          <w:docGrid w:linePitch="312" w:charSpace="0"/>
        </w:sectPr>
      </w:pPr>
      <w:bookmarkStart w:id="13" w:name="_Hlt74707468"/>
      <w:bookmarkEnd w:id="13"/>
      <w:bookmarkStart w:id="14" w:name="_Hlt68057669"/>
      <w:bookmarkEnd w:id="14"/>
      <w:bookmarkStart w:id="15" w:name="_Hlt68072998"/>
      <w:bookmarkEnd w:id="15"/>
      <w:bookmarkStart w:id="16" w:name="_Hlt75236290"/>
      <w:bookmarkEnd w:id="16"/>
      <w:bookmarkStart w:id="17" w:name="_Hlt75236101"/>
      <w:bookmarkEnd w:id="17"/>
      <w:bookmarkStart w:id="18" w:name="_Hlt74729768"/>
      <w:bookmarkEnd w:id="18"/>
      <w:bookmarkStart w:id="19" w:name="_Hlt74730295"/>
      <w:bookmarkEnd w:id="19"/>
      <w:bookmarkStart w:id="20" w:name="_Hlt75236011"/>
      <w:bookmarkEnd w:id="20"/>
      <w:bookmarkStart w:id="21" w:name="_Hlt68073093"/>
      <w:bookmarkEnd w:id="21"/>
      <w:bookmarkStart w:id="22" w:name="_Hlt68072990"/>
      <w:bookmarkEnd w:id="22"/>
      <w:bookmarkStart w:id="23" w:name="_Hlt68403820"/>
      <w:bookmarkEnd w:id="23"/>
      <w:bookmarkStart w:id="24" w:name="_Hlt74714665"/>
      <w:bookmarkEnd w:id="24"/>
    </w:p>
    <w:bookmarkEnd w:id="9"/>
    <w:bookmarkEnd w:id="10"/>
    <w:p>
      <w:pPr>
        <w:spacing w:line="360" w:lineRule="auto"/>
        <w:jc w:val="center"/>
        <w:outlineLvl w:val="0"/>
        <w:rPr>
          <w:rFonts w:hint="eastAsia" w:ascii="仿宋" w:hAnsi="仿宋" w:eastAsia="仿宋" w:cs="仿宋"/>
          <w:b/>
          <w:sz w:val="36"/>
          <w:szCs w:val="36"/>
        </w:rPr>
      </w:pPr>
      <w:bookmarkStart w:id="25" w:name="第四部分"/>
      <w:r>
        <w:rPr>
          <w:rFonts w:hint="eastAsia" w:ascii="仿宋" w:hAnsi="仿宋" w:eastAsia="仿宋" w:cs="仿宋"/>
          <w:b/>
          <w:sz w:val="36"/>
          <w:szCs w:val="36"/>
        </w:rPr>
        <w:t>第三部分   采购需求</w:t>
      </w:r>
    </w:p>
    <w:p>
      <w:pPr>
        <w:widowControl/>
        <w:spacing w:line="360" w:lineRule="auto"/>
        <w:ind w:firstLine="410"/>
        <w:rPr>
          <w:rFonts w:hint="eastAsia" w:ascii="仿宋" w:hAnsi="仿宋" w:eastAsia="仿宋" w:cs="仿宋"/>
          <w:b/>
          <w:color w:val="auto"/>
          <w:sz w:val="24"/>
          <w:highlight w:val="none"/>
        </w:rPr>
      </w:pPr>
      <w:bookmarkStart w:id="26" w:name="_Toc508198961"/>
      <w:bookmarkStart w:id="27" w:name="_Toc25297"/>
      <w:r>
        <w:rPr>
          <w:rFonts w:hint="eastAsia" w:ascii="仿宋" w:hAnsi="仿宋" w:eastAsia="仿宋" w:cs="仿宋"/>
          <w:b/>
          <w:color w:val="auto"/>
          <w:sz w:val="24"/>
          <w:highlight w:val="none"/>
        </w:rPr>
        <w:t>一、项目概况</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深入贯彻落实省委全面推进数字化改革和水利部数字孪生流域建设的决策部署，加快推动全省水利数字化改革，构建“浙江水利大脑”智能化感知底座，推动数字孪生水网建设，为浙里“九龙联动治水”重大应用提供数据支撑，根据《浙江水网建设规划》《浙江省水安全保障“十四五”规划》，统筹谋划浙江水利感知体系建设，按照急用先行原则，围绕提高小流域山洪预警精度、推动省委七张问题清单有效防范小流域山洪问题的解决，细化流域监测颗粒度、提高洪水预报预见性和准确性、满足数字孪生需求，弥补监测短板、加快小水电生态流量监测等目标，结合《浙江省水利感知体系建设急用先行实施方案》的通知（浙水计〔2022〕44号）有关文件要求和淳安县现有情况，先行实施一批感知站点。</w:t>
      </w:r>
    </w:p>
    <w:p>
      <w:pPr>
        <w:widowControl/>
        <w:spacing w:line="360" w:lineRule="auto"/>
        <w:ind w:firstLine="410"/>
        <w:rPr>
          <w:rFonts w:hint="eastAsia" w:ascii="仿宋" w:hAnsi="仿宋" w:eastAsia="仿宋" w:cs="仿宋"/>
          <w:color w:val="auto"/>
          <w:sz w:val="24"/>
          <w:highlight w:val="none"/>
        </w:rPr>
      </w:pPr>
      <w:r>
        <w:rPr>
          <w:rFonts w:hint="eastAsia" w:ascii="仿宋" w:hAnsi="仿宋" w:eastAsia="仿宋" w:cs="仿宋"/>
          <w:b/>
          <w:color w:val="auto"/>
          <w:sz w:val="24"/>
          <w:highlight w:val="none"/>
        </w:rPr>
        <w:t>二、服务内容</w:t>
      </w:r>
      <w:bookmarkEnd w:id="26"/>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根据《浙江省水利感知体系建设急用先行实施方案》（浙水计〔2022〕44 号）等方案要求，2023年淳安县要完成水位监测站点建设36处，具体详见表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p>
    <w:p>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w:t>
      </w:r>
      <w:bookmarkStart w:id="28" w:name="_Hlk126943846"/>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淳安县水利感知体系建设急用先行水位监测站点建设一览表</w:t>
      </w:r>
    </w:p>
    <w:bookmarkEnd w:id="28"/>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980"/>
        <w:gridCol w:w="980"/>
        <w:gridCol w:w="1637"/>
        <w:gridCol w:w="1471"/>
        <w:gridCol w:w="1239"/>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24" w:type="pct"/>
            <w:shd w:val="clear" w:color="auto" w:fill="auto"/>
            <w:vAlign w:val="center"/>
          </w:tcPr>
          <w:p>
            <w:pPr>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序号</w:t>
            </w:r>
          </w:p>
        </w:tc>
        <w:tc>
          <w:tcPr>
            <w:tcW w:w="512" w:type="pct"/>
            <w:shd w:val="clear" w:color="auto" w:fill="auto"/>
            <w:vAlign w:val="center"/>
          </w:tcPr>
          <w:p>
            <w:pPr>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市</w:t>
            </w:r>
          </w:p>
        </w:tc>
        <w:tc>
          <w:tcPr>
            <w:tcW w:w="512" w:type="pct"/>
            <w:shd w:val="clear" w:color="auto" w:fill="auto"/>
            <w:vAlign w:val="center"/>
          </w:tcPr>
          <w:p>
            <w:pPr>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县</w:t>
            </w:r>
          </w:p>
        </w:tc>
        <w:tc>
          <w:tcPr>
            <w:tcW w:w="855" w:type="pct"/>
            <w:shd w:val="clear" w:color="auto" w:fill="auto"/>
            <w:vAlign w:val="center"/>
          </w:tcPr>
          <w:p>
            <w:pPr>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站名</w:t>
            </w:r>
          </w:p>
        </w:tc>
        <w:tc>
          <w:tcPr>
            <w:tcW w:w="768" w:type="pct"/>
            <w:shd w:val="clear" w:color="auto" w:fill="auto"/>
            <w:vAlign w:val="center"/>
          </w:tcPr>
          <w:p>
            <w:pPr>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水系</w:t>
            </w:r>
          </w:p>
        </w:tc>
        <w:tc>
          <w:tcPr>
            <w:tcW w:w="647" w:type="pct"/>
            <w:shd w:val="clear" w:color="auto" w:fill="auto"/>
            <w:vAlign w:val="center"/>
          </w:tcPr>
          <w:p>
            <w:pPr>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所在河流</w:t>
            </w:r>
          </w:p>
        </w:tc>
        <w:tc>
          <w:tcPr>
            <w:tcW w:w="1281" w:type="pct"/>
            <w:shd w:val="clear" w:color="auto" w:fill="auto"/>
            <w:vAlign w:val="center"/>
          </w:tcPr>
          <w:p>
            <w:pPr>
              <w:jc w:val="center"/>
              <w:rPr>
                <w:rFonts w:ascii="Times New Roman" w:hAnsi="Times New Roman" w:eastAsia="仿宋" w:cs="Times New Roman"/>
                <w:b/>
                <w:bCs/>
                <w:color w:val="000000" w:themeColor="text1"/>
                <w:szCs w:val="2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桐溪2</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桐溪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东源港2</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4</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东源港3</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5</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东源港4</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6</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东源港5</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7</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东源港6</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8</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东源港7</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9</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夏中溪1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夏中溪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10</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汪宅溪1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汪宅溪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11</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郁川1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郁川</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12</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13</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枫林港2</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14</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枫林港3</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15</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枫林港4</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16</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商家源1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商家源</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17</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清平源1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清平源</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18</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19</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武强溪2</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20</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郁川汇合处（干流）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21</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枫林港汇合处（干流）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22</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桐溪汇合处（干流）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23</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云源港汇合处（干流）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24</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新安江1</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25</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新安江2</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26</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东源港汇合处（干流）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27</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武强溪汇合处（干流）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28</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新安江3</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29</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新安江4</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30</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新安江5</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新安江</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31</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东源港汇合处（支流）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东源港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32</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枫林港汇合处（支流）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枫林港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33</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桐溪汇合处（支流）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桐溪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34</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武强溪汇合处（支流）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武强溪</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35</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郁川汇合处（支流）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郁川</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24"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36</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杭州市</w:t>
            </w:r>
          </w:p>
        </w:tc>
        <w:tc>
          <w:tcPr>
            <w:tcW w:w="512"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淳安县</w:t>
            </w:r>
          </w:p>
        </w:tc>
        <w:tc>
          <w:tcPr>
            <w:tcW w:w="855"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云源港汇合处（支流）</w:t>
            </w:r>
          </w:p>
        </w:tc>
        <w:tc>
          <w:tcPr>
            <w:tcW w:w="768"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钱塘江流域</w:t>
            </w:r>
          </w:p>
        </w:tc>
        <w:tc>
          <w:tcPr>
            <w:tcW w:w="647"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云源港</w:t>
            </w:r>
          </w:p>
        </w:tc>
        <w:tc>
          <w:tcPr>
            <w:tcW w:w="1281" w:type="pct"/>
            <w:shd w:val="clear" w:color="auto" w:fill="auto"/>
            <w:vAlign w:val="center"/>
          </w:tcPr>
          <w:p>
            <w:pPr>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雷达水位1套（含北斗）</w:t>
            </w:r>
            <w:r>
              <w:rPr>
                <w:rFonts w:hint="eastAsia" w:ascii="Times New Roman" w:hAnsi="Times New Roman" w:eastAsia="仿宋" w:cs="Times New Roman"/>
                <w:color w:val="000000" w:themeColor="text1"/>
                <w:szCs w:val="21"/>
                <w14:textFill>
                  <w14:solidFill>
                    <w14:schemeClr w14:val="tx1"/>
                  </w14:solidFill>
                </w14:textFill>
              </w:rPr>
              <w:t>+压力水位1套</w:t>
            </w:r>
          </w:p>
        </w:tc>
      </w:tr>
    </w:tbl>
    <w:p>
      <w:pPr>
        <w:pStyle w:val="61"/>
      </w:pPr>
    </w:p>
    <w:p>
      <w:pPr>
        <w:widowControl/>
        <w:spacing w:line="360" w:lineRule="auto"/>
        <w:ind w:firstLine="41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三、服务要求</w:t>
      </w:r>
    </w:p>
    <w:p>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水位监测站点主要建设内容有遥测终端、北斗通信模块、雷达水位计、压力水位计、翻斗雨量计、太阳能供电系统、标识标牌、高程测量、水尺及安装等</w:t>
      </w:r>
      <w:r>
        <w:rPr>
          <w:rFonts w:hint="eastAsia" w:ascii="仿宋" w:hAnsi="仿宋" w:eastAsia="仿宋" w:cs="仿宋"/>
          <w:color w:val="auto"/>
          <w:sz w:val="24"/>
          <w:highlight w:val="none"/>
          <w:lang w:eastAsia="zh-CN"/>
        </w:rPr>
        <w:t>。</w:t>
      </w:r>
    </w:p>
    <w:p>
      <w:pPr>
        <w:widowControl/>
        <w:spacing w:line="360" w:lineRule="auto"/>
        <w:ind w:firstLine="410"/>
        <w:rPr>
          <w:rFonts w:hint="eastAsia" w:ascii="仿宋" w:hAnsi="仿宋" w:eastAsia="仿宋" w:cs="仿宋"/>
          <w:b/>
          <w:bCs/>
          <w:color w:val="auto"/>
          <w:sz w:val="24"/>
          <w:highlight w:val="none"/>
        </w:rPr>
      </w:pPr>
      <w:bookmarkStart w:id="29" w:name="_Toc128039602"/>
      <w:r>
        <w:rPr>
          <w:rFonts w:hint="eastAsia" w:ascii="仿宋" w:hAnsi="仿宋" w:eastAsia="仿宋" w:cs="仿宋"/>
          <w:b/>
          <w:color w:val="auto"/>
          <w:sz w:val="24"/>
          <w:highlight w:val="none"/>
          <w:lang w:val="en-US" w:eastAsia="zh-CN"/>
        </w:rPr>
        <w:t>3.1</w:t>
      </w:r>
      <w:r>
        <w:rPr>
          <w:rFonts w:hint="eastAsia" w:ascii="仿宋" w:hAnsi="仿宋" w:eastAsia="仿宋" w:cs="仿宋"/>
          <w:b/>
          <w:bCs/>
          <w:color w:val="auto"/>
          <w:sz w:val="24"/>
          <w:highlight w:val="none"/>
        </w:rPr>
        <w:t>水准点布设和高程接测</w:t>
      </w:r>
      <w:bookmarkEnd w:id="29"/>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水位站应设立水准点。水准点应设在地形稳定、便于引测和保护的地点，基础稳固并与 1985 国家高程基准建立换算关系。对于偏远山区等无条件实施水准测量的站点，可采用 RTK 进行高程测量。水准点埋设参照 GB/T 50138《水位观测标准》。</w:t>
      </w:r>
    </w:p>
    <w:p>
      <w:pPr>
        <w:pStyle w:val="61"/>
        <w:ind w:left="0" w:leftChars="0" w:firstLine="0" w:firstLineChars="0"/>
        <w:rPr>
          <w:rFonts w:hint="eastAsia"/>
        </w:rPr>
      </w:pPr>
      <w:r>
        <w:rPr>
          <w:rFonts w:ascii="Times New Roman" w:hAnsi="Times New Roman" w:eastAsia="仿宋" w:cs="Times New Roman"/>
          <w:color w:val="000000" w:themeColor="text1"/>
          <w14:textFill>
            <w14:solidFill>
              <w14:schemeClr w14:val="tx1"/>
            </w14:solidFill>
          </w14:textFill>
        </w:rPr>
        <mc:AlternateContent>
          <mc:Choice Requires="wpg">
            <w:drawing>
              <wp:anchor distT="0" distB="0" distL="114300" distR="114300" simplePos="0" relativeHeight="251662336" behindDoc="0" locked="0" layoutInCell="1" allowOverlap="1">
                <wp:simplePos x="0" y="0"/>
                <wp:positionH relativeFrom="column">
                  <wp:posOffset>2609850</wp:posOffset>
                </wp:positionH>
                <wp:positionV relativeFrom="paragraph">
                  <wp:posOffset>232410</wp:posOffset>
                </wp:positionV>
                <wp:extent cx="3178810" cy="2513965"/>
                <wp:effectExtent l="0" t="0" r="2540" b="635"/>
                <wp:wrapTight wrapText="bothSides">
                  <wp:wrapPolygon>
                    <wp:start x="0" y="0"/>
                    <wp:lineTo x="0" y="19478"/>
                    <wp:lineTo x="5566" y="20951"/>
                    <wp:lineTo x="5566" y="21442"/>
                    <wp:lineTo x="15145" y="21442"/>
                    <wp:lineTo x="15145" y="20951"/>
                    <wp:lineTo x="21488" y="19478"/>
                    <wp:lineTo x="21488" y="0"/>
                    <wp:lineTo x="0" y="0"/>
                  </wp:wrapPolygon>
                </wp:wrapTight>
                <wp:docPr id="9" name="组合 9"/>
                <wp:cNvGraphicFramePr/>
                <a:graphic xmlns:a="http://schemas.openxmlformats.org/drawingml/2006/main">
                  <a:graphicData uri="http://schemas.microsoft.com/office/word/2010/wordprocessingGroup">
                    <wpg:wgp>
                      <wpg:cNvGrpSpPr/>
                      <wpg:grpSpPr>
                        <a:xfrm>
                          <a:off x="0" y="0"/>
                          <a:ext cx="3178810" cy="2513965"/>
                          <a:chOff x="9525" y="-9526"/>
                          <a:chExt cx="3178810" cy="2514210"/>
                        </a:xfrm>
                      </wpg:grpSpPr>
                      <pic:pic xmlns:pic="http://schemas.openxmlformats.org/drawingml/2006/picture">
                        <pic:nvPicPr>
                          <pic:cNvPr id="38" name="图片 38"/>
                          <pic:cNvPicPr>
                            <a:picLocks noChangeAspect="1"/>
                          </pic:cNvPicPr>
                        </pic:nvPicPr>
                        <pic:blipFill>
                          <a:blip r:embed="rId25">
                            <a:extLst>
                              <a:ext uri="{28A0092B-C50C-407E-A947-70E740481C1C}">
                                <a14:useLocalDpi xmlns:a14="http://schemas.microsoft.com/office/drawing/2010/main" val="0"/>
                              </a:ext>
                            </a:extLst>
                          </a:blip>
                          <a:srcRect l="8159" t="6659" r="4034"/>
                          <a:stretch>
                            <a:fillRect/>
                          </a:stretch>
                        </pic:blipFill>
                        <pic:spPr>
                          <a:xfrm>
                            <a:off x="9525" y="-9526"/>
                            <a:ext cx="3178810" cy="2267806"/>
                          </a:xfrm>
                          <a:prstGeom prst="rect">
                            <a:avLst/>
                          </a:prstGeom>
                          <a:ln>
                            <a:noFill/>
                          </a:ln>
                        </pic:spPr>
                      </pic:pic>
                      <wps:wsp>
                        <wps:cNvPr id="48" name="文本框 48"/>
                        <wps:cNvSpPr txBox="1"/>
                        <wps:spPr>
                          <a:xfrm>
                            <a:off x="872196" y="2321169"/>
                            <a:ext cx="1343025" cy="183515"/>
                          </a:xfrm>
                          <a:prstGeom prst="rect">
                            <a:avLst/>
                          </a:prstGeom>
                          <a:solidFill>
                            <a:prstClr val="white"/>
                          </a:solidFill>
                          <a:ln>
                            <a:noFill/>
                          </a:ln>
                        </wps:spPr>
                        <wps:txbx>
                          <w:txbxContent>
                            <w:p>
                              <w:pPr>
                                <w:jc w:val="center"/>
                                <w:rPr>
                                  <w:rFonts w:ascii="仿宋" w:hAnsi="仿宋" w:eastAsia="仿宋"/>
                                  <w:b/>
                                  <w:bCs/>
                                </w:rPr>
                              </w:pPr>
                              <w:r>
                                <w:rPr>
                                  <w:rFonts w:hint="eastAsia" w:ascii="仿宋" w:hAnsi="仿宋" w:eastAsia="仿宋" w:cs="Times New Roman"/>
                                  <w:b/>
                                  <w:bCs/>
                                </w:rPr>
                                <w:t>图</w:t>
                              </w:r>
                              <w:r>
                                <w:rPr>
                                  <w:rFonts w:hint="eastAsia" w:ascii="仿宋" w:hAnsi="仿宋" w:eastAsia="仿宋" w:cs="Times New Roman"/>
                                  <w:b/>
                                  <w:bCs/>
                                  <w:lang w:val="en-US" w:eastAsia="zh-CN"/>
                                </w:rPr>
                                <w:t>1</w:t>
                              </w:r>
                              <w:r>
                                <w:rPr>
                                  <w:rFonts w:hint="eastAsia" w:ascii="仿宋" w:hAnsi="仿宋" w:eastAsia="仿宋" w:cs="Times New Roman"/>
                                  <w:b/>
                                  <w:bCs/>
                                </w:rPr>
                                <w:t>-</w:t>
                              </w:r>
                              <w:r>
                                <w:rPr>
                                  <w:rFonts w:hint="eastAsia" w:ascii="仿宋" w:hAnsi="仿宋" w:eastAsia="仿宋" w:cs="Times New Roman"/>
                                  <w:b/>
                                  <w:bCs/>
                                  <w:lang w:val="en-US" w:eastAsia="zh-CN"/>
                                </w:rPr>
                                <w:t>2</w:t>
                              </w:r>
                              <w:r>
                                <w:rPr>
                                  <w:rFonts w:hint="eastAsia" w:ascii="仿宋" w:hAnsi="仿宋" w:eastAsia="仿宋"/>
                                  <w:b/>
                                  <w:bCs/>
                                </w:rPr>
                                <w:t>水准点埋设示意图</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205.5pt;margin-top:18.3pt;height:197.95pt;width:250.3pt;mso-wrap-distance-left:9pt;mso-wrap-distance-right:9pt;z-index:251662336;mso-width-relative:page;mso-height-relative:page;" coordorigin="9525,-9526" coordsize="3178810,2514210" wrapcoords="0 0 0 19478 5566 20951 5566 21442 15145 21442 15145 20951 21488 19478 21488 0 0 0" o:gfxdata="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">
                <o:lock v:ext="edit" aspectratio="f"/>
                <v:shape id="_x0000_s1026" o:spid="_x0000_s1026" o:spt="75" type="#_x0000_t75" style="position:absolute;left:9525;top:-9526;height:2267806;width:3178810;" filled="f" o:preferrelative="t" stroked="f" coordsize="21600,21600" o:gfxdata="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7Szy5AAAA2wAA&#10;AA8AAAAAAAAAAQAgAAAAIgAAAGRycy9kb3ducmV2LnhtbFBLAQIUABQAAAAIAIdO4kAzLwWeOwAA&#10;ADkAAAAQAAAAAAAAAAEAIAAAAAgBAABkcnMvc2hhcGV4bWwueG1sUEsFBgAAAAAGAAYAWwEAALID&#10;AAAAAA==&#10;">
                  <v:fill on="f" focussize="0,0"/>
                  <v:stroke on="f"/>
                  <v:imagedata r:id="rId25" cropleft="5347f" croptop="4364f" cropright="2644f" o:title=""/>
                  <o:lock v:ext="edit" aspectratio="t"/>
                </v:shape>
                <v:shape id="_x0000_s1026" o:spid="_x0000_s1026" o:spt="202" type="#_x0000_t202" style="position:absolute;left:872196;top:2321169;height:183515;width:1343025;" fillcolor="#FFFFFF" filled="t" stroked="f" coordsize="21600,21600" o:gfxdata="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1KRK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jc w:val="center"/>
                          <w:rPr>
                            <w:rFonts w:ascii="仿宋" w:hAnsi="仿宋" w:eastAsia="仿宋"/>
                            <w:b/>
                            <w:bCs/>
                          </w:rPr>
                        </w:pPr>
                        <w:r>
                          <w:rPr>
                            <w:rFonts w:hint="eastAsia" w:ascii="仿宋" w:hAnsi="仿宋" w:eastAsia="仿宋" w:cs="Times New Roman"/>
                            <w:b/>
                            <w:bCs/>
                          </w:rPr>
                          <w:t>图</w:t>
                        </w:r>
                        <w:r>
                          <w:rPr>
                            <w:rFonts w:hint="eastAsia" w:ascii="仿宋" w:hAnsi="仿宋" w:eastAsia="仿宋" w:cs="Times New Roman"/>
                            <w:b/>
                            <w:bCs/>
                            <w:lang w:val="en-US" w:eastAsia="zh-CN"/>
                          </w:rPr>
                          <w:t>1</w:t>
                        </w:r>
                        <w:r>
                          <w:rPr>
                            <w:rFonts w:hint="eastAsia" w:ascii="仿宋" w:hAnsi="仿宋" w:eastAsia="仿宋" w:cs="Times New Roman"/>
                            <w:b/>
                            <w:bCs/>
                          </w:rPr>
                          <w:t>-</w:t>
                        </w:r>
                        <w:r>
                          <w:rPr>
                            <w:rFonts w:hint="eastAsia" w:ascii="仿宋" w:hAnsi="仿宋" w:eastAsia="仿宋" w:cs="Times New Roman"/>
                            <w:b/>
                            <w:bCs/>
                            <w:lang w:val="en-US" w:eastAsia="zh-CN"/>
                          </w:rPr>
                          <w:t>2</w:t>
                        </w:r>
                        <w:r>
                          <w:rPr>
                            <w:rFonts w:hint="eastAsia" w:ascii="仿宋" w:hAnsi="仿宋" w:eastAsia="仿宋"/>
                            <w:b/>
                            <w:bCs/>
                          </w:rPr>
                          <w:t>水准点埋设示意图</w:t>
                        </w:r>
                      </w:p>
                    </w:txbxContent>
                  </v:textbox>
                </v:shape>
                <w10:wrap type="tight"/>
              </v:group>
            </w:pict>
          </mc:Fallback>
        </mc:AlternateContent>
      </w:r>
    </w:p>
    <w:p>
      <w:pPr>
        <w:rPr>
          <w:rFonts w:hint="eastAsia"/>
        </w:rPr>
      </w:pPr>
      <w:r>
        <w:rPr>
          <w:rFonts w:ascii="Times New Roman" w:hAnsi="Times New Roman" w:eastAsia="仿宋" w:cs="Times New Roman"/>
          <w:color w:val="000000" w:themeColor="text1"/>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104140</wp:posOffset>
                </wp:positionH>
                <wp:positionV relativeFrom="paragraph">
                  <wp:posOffset>88265</wp:posOffset>
                </wp:positionV>
                <wp:extent cx="2733675" cy="2561590"/>
                <wp:effectExtent l="0" t="0" r="9525" b="10160"/>
                <wp:wrapTight wrapText="bothSides">
                  <wp:wrapPolygon>
                    <wp:start x="0" y="0"/>
                    <wp:lineTo x="0" y="19276"/>
                    <wp:lineTo x="3462" y="20561"/>
                    <wp:lineTo x="3462" y="21364"/>
                    <wp:lineTo x="14601" y="21364"/>
                    <wp:lineTo x="14601" y="20561"/>
                    <wp:lineTo x="21525" y="19276"/>
                    <wp:lineTo x="21525" y="0"/>
                    <wp:lineTo x="0" y="0"/>
                  </wp:wrapPolygon>
                </wp:wrapTight>
                <wp:docPr id="8" name="组合 8"/>
                <wp:cNvGraphicFramePr/>
                <a:graphic xmlns:a="http://schemas.openxmlformats.org/drawingml/2006/main">
                  <a:graphicData uri="http://schemas.microsoft.com/office/word/2010/wordprocessingGroup">
                    <wpg:wgp>
                      <wpg:cNvGrpSpPr/>
                      <wpg:grpSpPr>
                        <a:xfrm>
                          <a:off x="0" y="0"/>
                          <a:ext cx="2733675" cy="2561590"/>
                          <a:chOff x="0" y="0"/>
                          <a:chExt cx="2733675" cy="2561834"/>
                        </a:xfrm>
                      </wpg:grpSpPr>
                      <pic:pic xmlns:pic="http://schemas.openxmlformats.org/drawingml/2006/picture">
                        <pic:nvPicPr>
                          <pic:cNvPr id="36" name="图片 3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33675" cy="2284095"/>
                          </a:xfrm>
                          <a:prstGeom prst="rect">
                            <a:avLst/>
                          </a:prstGeom>
                        </pic:spPr>
                      </pic:pic>
                      <wps:wsp>
                        <wps:cNvPr id="47" name="文本框 47"/>
                        <wps:cNvSpPr txBox="1"/>
                        <wps:spPr>
                          <a:xfrm>
                            <a:off x="478301" y="2321169"/>
                            <a:ext cx="1350010" cy="240665"/>
                          </a:xfrm>
                          <a:prstGeom prst="rect">
                            <a:avLst/>
                          </a:prstGeom>
                          <a:solidFill>
                            <a:prstClr val="white"/>
                          </a:solidFill>
                          <a:ln>
                            <a:noFill/>
                          </a:ln>
                        </wps:spPr>
                        <wps:txbx>
                          <w:txbxContent>
                            <w:p>
                              <w:pPr>
                                <w:jc w:val="center"/>
                                <w:rPr>
                                  <w:rFonts w:ascii="仿宋" w:hAnsi="仿宋" w:eastAsia="仿宋"/>
                                  <w:b/>
                                </w:rPr>
                              </w:pPr>
                              <w:r>
                                <w:rPr>
                                  <w:rFonts w:hint="eastAsia" w:ascii="仿宋" w:hAnsi="仿宋" w:eastAsia="仿宋" w:cs="Times New Roman"/>
                                  <w:b/>
                                </w:rPr>
                                <w:t>图</w:t>
                              </w:r>
                              <w:r>
                                <w:rPr>
                                  <w:rFonts w:hint="eastAsia" w:ascii="仿宋" w:hAnsi="仿宋" w:eastAsia="仿宋" w:cs="Times New Roman"/>
                                  <w:b/>
                                  <w:lang w:val="en-US" w:eastAsia="zh-CN"/>
                                </w:rPr>
                                <w:t>1</w:t>
                              </w:r>
                              <w:r>
                                <w:rPr>
                                  <w:rFonts w:hint="eastAsia" w:ascii="仿宋" w:hAnsi="仿宋" w:eastAsia="仿宋" w:cs="Times New Roman"/>
                                  <w:b/>
                                </w:rPr>
                                <w:t>-</w:t>
                              </w:r>
                              <w:r>
                                <w:rPr>
                                  <w:rFonts w:hint="eastAsia" w:ascii="仿宋" w:hAnsi="仿宋" w:eastAsia="仿宋" w:cs="Times New Roman"/>
                                  <w:b/>
                                  <w:lang w:val="en-US" w:eastAsia="zh-CN"/>
                                </w:rPr>
                                <w:t>1</w:t>
                              </w:r>
                              <w:r>
                                <w:rPr>
                                  <w:rFonts w:hint="eastAsia" w:ascii="仿宋" w:hAnsi="仿宋" w:eastAsia="仿宋"/>
                                  <w:b/>
                                </w:rPr>
                                <w:t>水准点图样</w:t>
                              </w:r>
                            </w:p>
                            <w:p>
                              <w:pPr>
                                <w:pStyle w:val="17"/>
                                <w:rPr>
                                  <w:rFonts w:ascii="仿宋" w:hAnsi="仿宋" w:eastAsia="仿宋"/>
                                  <w:b/>
                                  <w:szCs w:val="24"/>
                                </w:rPr>
                              </w:pP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8.2pt;margin-top:6.95pt;height:201.7pt;width:215.25pt;mso-wrap-distance-left:9pt;mso-wrap-distance-right:9pt;z-index:251661312;mso-width-relative:page;mso-height-relative:page;" coordsize="2733675,2561834" wrapcoords="0 0 0 19276 3462 20561 3462 21364 14601 21364 14601 20561 21525 19276 21525 0 0 0" o:gfxdata="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">
                <o:lock v:ext="edit" aspectratio="f"/>
                <v:shape id="_x0000_s1026" o:spid="_x0000_s1026" o:spt="75" type="#_x0000_t75" style="position:absolute;left:0;top:0;height:2284095;width:2733675;" filled="f" o:preferrelative="t" stroked="f" coordsize="21600,21600" o:gfxdata="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4OLHvQAA&#10;ANsAAAAPAAAAAAAAAAEAIAAAACIAAABkcnMvZG93bnJldi54bWxQSwECFAAUAAAACACHTuJAMy8F&#10;njsAAAA5AAAAEAAAAAAAAAABACAAAAAMAQAAZHJzL3NoYXBleG1sLnhtbFBLBQYAAAAABgAGAFsB&#10;AAC2AwAAAAA=&#10;">
                  <v:fill on="f" focussize="0,0"/>
                  <v:stroke on="f"/>
                  <v:imagedata r:id="rId26" o:title=""/>
                  <o:lock v:ext="edit" aspectratio="t"/>
                </v:shape>
                <v:shape id="_x0000_s1026" o:spid="_x0000_s1026" o:spt="202" type="#_x0000_t202" style="position:absolute;left:478301;top:2321169;height:240665;width:1350010;" fillcolor="#FFFFFF" filled="t" stroked="f" coordsize="21600,21600" o:gfxdata="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swO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jc w:val="center"/>
                          <w:rPr>
                            <w:rFonts w:ascii="仿宋" w:hAnsi="仿宋" w:eastAsia="仿宋"/>
                            <w:b/>
                          </w:rPr>
                        </w:pPr>
                        <w:r>
                          <w:rPr>
                            <w:rFonts w:hint="eastAsia" w:ascii="仿宋" w:hAnsi="仿宋" w:eastAsia="仿宋" w:cs="Times New Roman"/>
                            <w:b/>
                          </w:rPr>
                          <w:t>图</w:t>
                        </w:r>
                        <w:r>
                          <w:rPr>
                            <w:rFonts w:hint="eastAsia" w:ascii="仿宋" w:hAnsi="仿宋" w:eastAsia="仿宋" w:cs="Times New Roman"/>
                            <w:b/>
                            <w:lang w:val="en-US" w:eastAsia="zh-CN"/>
                          </w:rPr>
                          <w:t>1</w:t>
                        </w:r>
                        <w:r>
                          <w:rPr>
                            <w:rFonts w:hint="eastAsia" w:ascii="仿宋" w:hAnsi="仿宋" w:eastAsia="仿宋" w:cs="Times New Roman"/>
                            <w:b/>
                          </w:rPr>
                          <w:t>-</w:t>
                        </w:r>
                        <w:r>
                          <w:rPr>
                            <w:rFonts w:hint="eastAsia" w:ascii="仿宋" w:hAnsi="仿宋" w:eastAsia="仿宋" w:cs="Times New Roman"/>
                            <w:b/>
                            <w:lang w:val="en-US" w:eastAsia="zh-CN"/>
                          </w:rPr>
                          <w:t>1</w:t>
                        </w:r>
                        <w:r>
                          <w:rPr>
                            <w:rFonts w:hint="eastAsia" w:ascii="仿宋" w:hAnsi="仿宋" w:eastAsia="仿宋"/>
                            <w:b/>
                          </w:rPr>
                          <w:t>水准点图样</w:t>
                        </w:r>
                      </w:p>
                      <w:p>
                        <w:pPr>
                          <w:pStyle w:val="17"/>
                          <w:rPr>
                            <w:rFonts w:ascii="仿宋" w:hAnsi="仿宋" w:eastAsia="仿宋"/>
                            <w:b/>
                            <w:szCs w:val="24"/>
                          </w:rPr>
                        </w:pPr>
                      </w:p>
                    </w:txbxContent>
                  </v:textbox>
                </v:shape>
                <w10:wrap type="tight"/>
              </v:group>
            </w:pict>
          </mc:Fallback>
        </mc:AlternateContent>
      </w:r>
    </w:p>
    <w:p>
      <w:pPr>
        <w:pStyle w:val="61"/>
        <w:rPr>
          <w:rFonts w:hint="eastAsia"/>
        </w:rPr>
      </w:pPr>
    </w:p>
    <w:p>
      <w:pPr>
        <w:pStyle w:val="61"/>
        <w:ind w:left="0" w:leftChars="0" w:firstLine="0" w:firstLineChars="0"/>
        <w:rPr>
          <w:rFonts w:hint="eastAsia"/>
        </w:rPr>
      </w:pPr>
    </w:p>
    <w:p>
      <w:pPr>
        <w:pStyle w:val="4"/>
        <w:numPr>
          <w:ilvl w:val="0"/>
          <w:numId w:val="0"/>
        </w:numPr>
        <w:ind w:leftChars="0"/>
        <w:rPr>
          <w:rFonts w:hint="eastAsia" w:ascii="仿宋" w:hAnsi="仿宋" w:eastAsia="仿宋" w:cs="仿宋"/>
          <w:color w:val="auto"/>
          <w:sz w:val="24"/>
          <w:highlight w:val="none"/>
          <w:lang w:val="en-US" w:eastAsia="zh-CN"/>
        </w:rPr>
      </w:pPr>
      <w:bookmarkStart w:id="30" w:name="_Toc128039603"/>
      <w:r>
        <w:rPr>
          <w:rFonts w:hint="eastAsia" w:ascii="仿宋" w:eastAsia="仿宋" w:cs="仿宋"/>
          <w:color w:val="auto"/>
          <w:sz w:val="24"/>
          <w:highlight w:val="none"/>
          <w:lang w:val="en-US" w:eastAsia="zh-CN"/>
        </w:rPr>
        <w:t>3.2</w:t>
      </w:r>
      <w:r>
        <w:rPr>
          <w:rFonts w:hint="eastAsia" w:ascii="仿宋" w:hAnsi="仿宋" w:eastAsia="仿宋" w:cs="仿宋"/>
          <w:color w:val="auto"/>
          <w:sz w:val="24"/>
          <w:highlight w:val="none"/>
          <w:lang w:val="en-US" w:eastAsia="zh-CN"/>
        </w:rPr>
        <w:t>水尺安装</w:t>
      </w:r>
      <w:bookmarkEnd w:id="30"/>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水位站按《水位观测标准》GB/T-50138 要求设立水尺，用于水位观测和自动水位监测设备的校测。水尺宜设在河床稳定、水流集中的顺直河段，并与流向垂直，应避开涡流、回流等影响。水尺桩可根据测站所在岸坡情况，采用直立式、倾斜式、矮桩式等形式，应优先选用直立式。水尺应单独设置并便于观读。水尺观测量程：应高于测站历史最高水位 0.5m 以上、低于测站历史最低水位 0.5m 以下；水库站应高于坝顶0.5m 以上，宜低于死水位。</w:t>
      </w:r>
    </w:p>
    <w:p>
      <w:pPr>
        <w:pStyle w:val="5"/>
        <w:tabs>
          <w:tab w:val="left" w:pos="420"/>
          <w:tab w:val="clear" w:pos="900"/>
        </w:tabs>
        <w:ind w:left="0" w:firstLine="0"/>
        <w:rPr>
          <w:rFonts w:ascii="Times New Roman" w:hAnsi="Times New Roman" w:cs="Times New Roman"/>
          <w:color w:val="000000" w:themeColor="text1"/>
          <w14:textFill>
            <w14:solidFill>
              <w14:schemeClr w14:val="tx1"/>
            </w14:solidFill>
          </w14:textFill>
        </w:rPr>
      </w:pPr>
      <w:r>
        <w:rPr>
          <w:rFonts w:hint="eastAsia" w:ascii="仿宋" w:eastAsia="仿宋" w:cs="仿宋"/>
          <w:color w:val="auto"/>
          <w:sz w:val="24"/>
          <w:highlight w:val="none"/>
          <w:lang w:val="en-US" w:eastAsia="zh-CN"/>
        </w:rPr>
        <w:t>3.3</w:t>
      </w:r>
      <w:bookmarkStart w:id="31" w:name="_Toc128039604"/>
      <w:r>
        <w:rPr>
          <w:rFonts w:hint="eastAsia" w:ascii="仿宋" w:hAnsi="仿宋" w:eastAsia="仿宋" w:cs="仿宋"/>
          <w:b/>
          <w:bCs/>
          <w:color w:val="auto"/>
          <w:kern w:val="2"/>
          <w:sz w:val="24"/>
          <w:szCs w:val="32"/>
          <w:highlight w:val="none"/>
          <w:lang w:val="en-US" w:eastAsia="zh-CN" w:bidi="ar-SA"/>
        </w:rPr>
        <w:t>设备选型</w:t>
      </w:r>
      <w:bookmarkEnd w:id="31"/>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设备选型包括：雷达水位计、压力式水位计，自动监测量程与水尺观测量程同步，满足设站目的和功能。如一套设备不能满足全量程、全时段观测或多个监测断面，应设置多套不同水位级、不同控制断面的水位监测设施设备，实现水位信息的自动采集与传输。建设站点应根据《水位观测标准》，结合水流特性、断面形状、地质条件以及水位变幅等情况，进行分析比选确定设备。</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雷达水位计适用条件及要求：适用于陡岸水域，精度较可靠，性能较稳定，安装便捷。在水面起伏度较大、水生植物较多的水域不宜使用，确保雷达波照射范围内无遮挡。</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压力式水位计适用条件及要求：适用于岸坡稳定的斜坡，精度及稳定性一般，安装便捷，在水质较差水域不宜使用。</w:t>
      </w:r>
    </w:p>
    <w:p>
      <w:pPr>
        <w:pStyle w:val="4"/>
        <w:numPr>
          <w:ilvl w:val="0"/>
          <w:numId w:val="0"/>
        </w:numPr>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因为考虑淳安县现状，设备选型推荐采用雷达水位计+压力水位计双保障水位进行监测。</w:t>
      </w:r>
    </w:p>
    <w:p>
      <w:pPr>
        <w:pStyle w:val="5"/>
        <w:tabs>
          <w:tab w:val="left" w:pos="420"/>
          <w:tab w:val="clear" w:pos="900"/>
        </w:tabs>
        <w:ind w:left="0" w:firstLine="0"/>
        <w:rPr>
          <w:rFonts w:hint="eastAsia" w:ascii="仿宋" w:hAnsi="Times New Roman" w:eastAsia="仿宋" w:cs="仿宋"/>
          <w:color w:val="auto"/>
          <w:sz w:val="24"/>
          <w:highlight w:val="none"/>
          <w:lang w:val="en-US" w:eastAsia="zh-CN"/>
        </w:rPr>
      </w:pPr>
      <w:r>
        <w:rPr>
          <w:rFonts w:hint="eastAsia" w:ascii="仿宋" w:hAnsi="Times New Roman" w:eastAsia="仿宋" w:cs="仿宋"/>
          <w:color w:val="auto"/>
          <w:sz w:val="24"/>
          <w:highlight w:val="none"/>
          <w:lang w:val="en-US" w:eastAsia="zh-CN"/>
        </w:rPr>
        <w:t>3.4</w:t>
      </w:r>
      <w:bookmarkStart w:id="32" w:name="_Toc128039605"/>
      <w:r>
        <w:rPr>
          <w:rFonts w:hint="eastAsia" w:ascii="仿宋" w:hAnsi="Times New Roman" w:eastAsia="仿宋" w:cs="仿宋"/>
          <w:color w:val="auto"/>
          <w:sz w:val="24"/>
          <w:highlight w:val="none"/>
          <w:lang w:val="en-US" w:eastAsia="zh-CN"/>
        </w:rPr>
        <w:t>基础建设与设备安装</w:t>
      </w:r>
      <w:bookmarkEnd w:id="32"/>
    </w:p>
    <w:p>
      <w:pPr>
        <w:pStyle w:val="4"/>
        <w:numPr>
          <w:ilvl w:val="0"/>
          <w:numId w:val="0"/>
        </w:numPr>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采用立杆方式安装雷达水位计，采用斜管方式安装压力水位计；均采用4G通信+北斗卫星传输数据，另外安装水尺和标识标牌等。</w:t>
      </w:r>
    </w:p>
    <w:p>
      <w:pPr>
        <w:jc w:val="center"/>
        <w:rPr>
          <w:rFonts w:hint="eastAsia" w:ascii="Times New Roman" w:hAnsi="Times New Roman" w:eastAsia="仿宋" w:cs="Times New Roman"/>
          <w:color w:val="000000" w:themeColor="text1"/>
          <w:sz w:val="28"/>
          <w:szCs w:val="20"/>
          <w14:textFill>
            <w14:solidFill>
              <w14:schemeClr w14:val="tx1"/>
            </w14:solidFill>
          </w14:textFill>
        </w:rPr>
      </w:pPr>
      <w:r>
        <w:rPr>
          <w:rFonts w:ascii="宋体" w:hAnsi="宋体" w:eastAsia="宋体" w:cs="宋体"/>
          <w:sz w:val="24"/>
          <w:szCs w:val="24"/>
        </w:rPr>
        <w:drawing>
          <wp:inline distT="0" distB="0" distL="114300" distR="114300">
            <wp:extent cx="4476750" cy="3743325"/>
            <wp:effectExtent l="0" t="0" r="0"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7"/>
                    <a:stretch>
                      <a:fillRect/>
                    </a:stretch>
                  </pic:blipFill>
                  <pic:spPr>
                    <a:xfrm>
                      <a:off x="0" y="0"/>
                      <a:ext cx="4476750" cy="3743325"/>
                    </a:xfrm>
                    <a:prstGeom prst="rect">
                      <a:avLst/>
                    </a:prstGeom>
                    <a:noFill/>
                    <a:ln w="9525">
                      <a:noFill/>
                    </a:ln>
                  </pic:spPr>
                </pic:pic>
              </a:graphicData>
            </a:graphic>
          </wp:inline>
        </w:drawing>
      </w:r>
    </w:p>
    <w:p>
      <w:pPr>
        <w:ind w:firstLine="2640" w:firstLineChars="11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水位站安装示意图（立杆）</w:t>
      </w:r>
    </w:p>
    <w:p>
      <w:pPr>
        <w:pStyle w:val="5"/>
        <w:tabs>
          <w:tab w:val="left" w:pos="420"/>
          <w:tab w:val="clear" w:pos="900"/>
        </w:tabs>
        <w:ind w:left="0" w:firstLine="0"/>
        <w:rPr>
          <w:rFonts w:hint="eastAsia" w:ascii="仿宋" w:hAnsi="Times New Roman" w:eastAsia="仿宋" w:cs="仿宋"/>
          <w:color w:val="auto"/>
          <w:sz w:val="24"/>
          <w:highlight w:val="none"/>
          <w:lang w:val="en-US" w:eastAsia="zh-CN"/>
        </w:rPr>
      </w:pPr>
      <w:r>
        <w:rPr>
          <w:rFonts w:hint="eastAsia" w:ascii="仿宋" w:hAnsi="Times New Roman" w:eastAsia="仿宋" w:cs="仿宋"/>
          <w:color w:val="auto"/>
          <w:sz w:val="24"/>
          <w:highlight w:val="none"/>
          <w:lang w:val="en-US" w:eastAsia="zh-CN"/>
        </w:rPr>
        <w:t>3.5水位站运行维护</w:t>
      </w:r>
    </w:p>
    <w:p>
      <w:pPr>
        <w:pStyle w:val="5"/>
        <w:tabs>
          <w:tab w:val="left" w:pos="420"/>
          <w:tab w:val="clear" w:pos="900"/>
        </w:tabs>
        <w:ind w:left="0" w:firstLine="0"/>
        <w:rPr>
          <w:rFonts w:hint="eastAsia" w:ascii="仿宋" w:hAnsi="Times New Roman" w:eastAsia="仿宋" w:cs="仿宋"/>
          <w:color w:val="auto"/>
          <w:sz w:val="24"/>
          <w:highlight w:val="none"/>
          <w:lang w:val="en-US" w:eastAsia="zh-CN"/>
        </w:rPr>
      </w:pPr>
      <w:r>
        <w:rPr>
          <w:rFonts w:hint="eastAsia" w:ascii="仿宋" w:hAnsi="Times New Roman" w:eastAsia="仿宋" w:cs="仿宋"/>
          <w:color w:val="auto"/>
          <w:sz w:val="24"/>
          <w:highlight w:val="none"/>
          <w:lang w:val="en-US" w:eastAsia="zh-CN"/>
        </w:rPr>
        <w:t>1、检查内容</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1.监测环境是否满足规范要求，检查有无影响水位监测的障碍物；</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2.水尺安装是否牢固，水尺是否完好、尺面刻度是否清晰；</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3.水位监测平台是否稳固，各类标识标牌是否完整、清晰；</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4.水位自动监测设备运行是否正常，与人工观测水位是否一致；</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5.检查水准点是否稳固可靠；</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6.自动监测设备运行是否良好，太阳能电源、电池是否正常；</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7.每年检查不少于2次（汛前和汛后），台风来临前及大洪水过后须加强检查；</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8.进行水位台测井、沉沙池、进水管清淤；</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9.对水位监测平台的门、窗、柱、支架进行除锈油漆维护。</w:t>
      </w:r>
    </w:p>
    <w:p>
      <w:pPr>
        <w:pStyle w:val="5"/>
        <w:tabs>
          <w:tab w:val="left" w:pos="420"/>
          <w:tab w:val="clear" w:pos="900"/>
        </w:tabs>
        <w:ind w:left="0" w:firstLine="0"/>
        <w:rPr>
          <w:rFonts w:hint="eastAsia" w:ascii="仿宋" w:hAnsi="Times New Roman" w:eastAsia="仿宋" w:cs="仿宋"/>
          <w:color w:val="auto"/>
          <w:sz w:val="24"/>
          <w:highlight w:val="none"/>
          <w:lang w:val="en-US" w:eastAsia="zh-CN"/>
        </w:rPr>
      </w:pPr>
      <w:r>
        <w:rPr>
          <w:rFonts w:hint="eastAsia" w:ascii="仿宋" w:hAnsi="Times New Roman" w:eastAsia="仿宋" w:cs="仿宋"/>
          <w:color w:val="auto"/>
          <w:sz w:val="24"/>
          <w:highlight w:val="none"/>
          <w:lang w:val="en-US" w:eastAsia="zh-CN"/>
        </w:rPr>
        <w:t>2、维护要求</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（1）人工观测设施（水尺）</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a.人工水尺应按照SL58《水文测量规范》定期开展水尺零点高程校测。</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b.保持水尺表面清晰，洪水后要及时清理水尺断面及水尺桩上的杂草、杂物。</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c.定期检查水尺靠桩稳固情况，发现水尺靠桩有变动时，应及时加固处理，并进行水尺零点高程校测。</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（2）雷达水位计</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a.雷达水位计应保持水位计信号辐射区清洁，宜每年维护保养1次。</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b.正式投入运行前，应与人工水尺水位进行校正，计算转换参数，确保水位数据的正确性。</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c.每次卸下维护重新安装后，应再次按同样方法校正。</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（3）压力式水位计</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a.保持压力式水位计探头清洁，每季度检查、清洗1次压力水位计探头，如水体水质较差时应增加清洗频次。</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b.根据不同厂家的压力式水位计，按照使用说明书进行清洗。</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c.压力式水位计在投入使用时，或在清洗后重新安装时，因安装深度会有一定的变动，应再次与人工水尺水位进行校正，计算校正参数，以确保水位数据的正确性。</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（4）浮子式水位计</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a.采用浮子式水位计观测水位时，应注意测站水位变化幅度，选用合适量程的水位计记录水位。</w:t>
      </w:r>
    </w:p>
    <w:p>
      <w:pPr>
        <w:spacing w:line="360" w:lineRule="auto"/>
        <w:ind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b.检查水尺读数、浮子水位计读数以及终端机(RTU)读数是否一致，发现偏差时应查明原因，并进行校正。</w:t>
      </w:r>
    </w:p>
    <w:p>
      <w:pP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c.每年检查一次浮子水位计浮子、平衡锤以及感应索是否牢固，转动是否灵敏。</w:t>
      </w:r>
    </w:p>
    <w:p/>
    <w:p>
      <w:pPr>
        <w:rPr>
          <w:rFonts w:hint="default"/>
          <w:lang w:val="en-US" w:eastAsia="zh-CN"/>
        </w:rPr>
      </w:pPr>
    </w:p>
    <w:p>
      <w:pPr>
        <w:pStyle w:val="4"/>
        <w:numPr>
          <w:ilvl w:val="0"/>
          <w:numId w:val="1"/>
        </w:numP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采购清单</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2651"/>
        <w:gridCol w:w="3756"/>
        <w:gridCol w:w="1088"/>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序号</w:t>
            </w:r>
          </w:p>
        </w:tc>
        <w:tc>
          <w:tcPr>
            <w:tcW w:w="1384" w:type="pct"/>
            <w:vAlign w:val="center"/>
          </w:tcPr>
          <w:p>
            <w:pPr>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名称</w:t>
            </w:r>
          </w:p>
        </w:tc>
        <w:tc>
          <w:tcPr>
            <w:tcW w:w="1961" w:type="pct"/>
            <w:vAlign w:val="center"/>
          </w:tcPr>
          <w:p>
            <w:pPr>
              <w:jc w:val="center"/>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14:textFill>
                  <w14:solidFill>
                    <w14:schemeClr w14:val="tx1"/>
                  </w14:solidFill>
                </w14:textFill>
              </w:rPr>
              <w:t>技术要求</w:t>
            </w:r>
          </w:p>
        </w:tc>
        <w:tc>
          <w:tcPr>
            <w:tcW w:w="568" w:type="pct"/>
            <w:vAlign w:val="center"/>
          </w:tcPr>
          <w:p>
            <w:pPr>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单位</w:t>
            </w:r>
          </w:p>
        </w:tc>
        <w:tc>
          <w:tcPr>
            <w:tcW w:w="568" w:type="pct"/>
            <w:vAlign w:val="center"/>
          </w:tcPr>
          <w:p>
            <w:pPr>
              <w:jc w:val="center"/>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遥测终端（含安全网关）</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支持浙江省水文通信平台</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台</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2</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遥测终端质保延保</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　</w:t>
            </w:r>
          </w:p>
        </w:tc>
        <w:tc>
          <w:tcPr>
            <w:tcW w:w="568" w:type="pct"/>
            <w:vAlign w:val="center"/>
          </w:tcPr>
          <w:p>
            <w:pPr>
              <w:jc w:val="center"/>
              <w:rPr>
                <w:rFonts w:hint="eastAsia" w:ascii="Times New Roman" w:hAnsi="Times New Roman" w:eastAsia="仿宋" w:cs="Times New Roman"/>
                <w:color w:val="000000" w:themeColor="text1"/>
                <w:sz w:val="21"/>
                <w:szCs w:val="21"/>
                <w:lang w:val="en-US" w:eastAsia="zh-CN"/>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年</w:t>
            </w:r>
            <w:r>
              <w:rPr>
                <w:rFonts w:hint="eastAsia" w:eastAsia="仿宋" w:cs="Times New Roman"/>
                <w:color w:val="000000" w:themeColor="text1"/>
                <w:sz w:val="21"/>
                <w:szCs w:val="21"/>
                <w:lang w:val="en-US" w:eastAsia="zh-CN"/>
                <w14:textFill>
                  <w14:solidFill>
                    <w14:schemeClr w14:val="tx1"/>
                  </w14:solidFill>
                </w14:textFill>
              </w:rPr>
              <w:t>/站</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3</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北斗通信模块</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北斗3号</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台</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4</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太阳能供电系统</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12V/30W/70AH，电源控制器</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套</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5</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hint="eastAsia" w:ascii="Times New Roman" w:hAnsi="Times New Roman" w:eastAsia="仿宋" w:cs="Times New Roman"/>
                <w:color w:val="000000" w:themeColor="text1"/>
                <w:sz w:val="21"/>
                <w:szCs w:val="21"/>
                <w14:textFill>
                  <w14:solidFill>
                    <w14:schemeClr w14:val="tx1"/>
                  </w14:solidFill>
                </w14:textFill>
              </w:rPr>
              <w:t>雷达水位计</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最大量程45米，精度2mm</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套</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6</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hint="eastAsia" w:ascii="Times New Roman" w:hAnsi="Times New Roman" w:eastAsia="仿宋" w:cs="Times New Roman"/>
                <w:color w:val="000000" w:themeColor="text1"/>
                <w:sz w:val="21"/>
                <w:szCs w:val="21"/>
                <w14:textFill>
                  <w14:solidFill>
                    <w14:schemeClr w14:val="tx1"/>
                  </w14:solidFill>
                </w14:textFill>
              </w:rPr>
              <w:t>压力水位计</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最大量程</w:t>
            </w:r>
            <w:r>
              <w:rPr>
                <w:rFonts w:ascii="Times New Roman" w:hAnsi="Times New Roman" w:eastAsia="等线" w:cs="Times New Roman"/>
                <w:color w:val="000000" w:themeColor="text1"/>
                <w:sz w:val="20"/>
                <w:szCs w:val="20"/>
                <w14:textFill>
                  <w14:solidFill>
                    <w14:schemeClr w14:val="tx1"/>
                  </w14:solidFill>
                </w14:textFill>
              </w:rPr>
              <w:t>10</w:t>
            </w:r>
            <w:r>
              <w:rPr>
                <w:rFonts w:hint="eastAsia" w:ascii="仿宋" w:hAnsi="仿宋" w:eastAsia="仿宋" w:cs="Times New Roman"/>
                <w:color w:val="000000" w:themeColor="text1"/>
                <w:sz w:val="20"/>
                <w:szCs w:val="20"/>
                <w14:textFill>
                  <w14:solidFill>
                    <w14:schemeClr w14:val="tx1"/>
                  </w14:solidFill>
                </w14:textFill>
              </w:rPr>
              <w:t>米，0.04%FS（含示值误差&amp;回差）</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套</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7</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翻斗式雨量计</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0.5mm翻斗式</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套</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8</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设备安装套件</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包含设备箱、防雷模块、充放电控制器、空气开关等</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个</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9</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支架、线缆及附件</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太阳能支架、线缆等安装所需附件</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套</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10</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立杆</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定制</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项</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w:t>
            </w:r>
            <w:r>
              <w:rPr>
                <w:rFonts w:ascii="Times New Roman" w:hAnsi="Times New Roman" w:eastAsia="仿宋" w:cs="Times New Roman"/>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11</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配套土建设施</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含塑钢围栏、斜管测井施工、材料、安装等</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项</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12</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标识标牌</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测站站牌、警示牌各1块（含安装）</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项</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13</w:t>
            </w:r>
          </w:p>
        </w:tc>
        <w:tc>
          <w:tcPr>
            <w:tcW w:w="1384" w:type="pct"/>
            <w:vAlign w:val="center"/>
          </w:tcPr>
          <w:p>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水准点布设和高程接测</w:t>
            </w:r>
          </w:p>
        </w:tc>
        <w:tc>
          <w:tcPr>
            <w:tcW w:w="1961" w:type="pct"/>
            <w:vAlign w:val="center"/>
          </w:tcPr>
          <w:p>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水准点埋设及水准测量（RTK高程测量）</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项</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14</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遥测设备安装调试</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含北斗信号现场测试</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项</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15</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通信费</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含北斗通信费及移动通信费4年</w:t>
            </w:r>
          </w:p>
        </w:tc>
        <w:tc>
          <w:tcPr>
            <w:tcW w:w="568" w:type="pct"/>
            <w:vAlign w:val="center"/>
          </w:tcPr>
          <w:p>
            <w:pPr>
              <w:jc w:val="center"/>
              <w:rPr>
                <w:rFonts w:hint="eastAsia" w:ascii="Times New Roman" w:hAnsi="Times New Roman" w:eastAsia="仿宋" w:cs="Times New Roman"/>
                <w:color w:val="000000" w:themeColor="text1"/>
                <w:sz w:val="21"/>
                <w:szCs w:val="21"/>
                <w:lang w:val="en-US" w:eastAsia="zh-CN"/>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年</w:t>
            </w:r>
            <w:r>
              <w:rPr>
                <w:rFonts w:hint="eastAsia" w:eastAsia="仿宋" w:cs="Times New Roman"/>
                <w:color w:val="000000" w:themeColor="text1"/>
                <w:sz w:val="21"/>
                <w:szCs w:val="21"/>
                <w:lang w:val="en-US" w:eastAsia="zh-CN"/>
                <w14:textFill>
                  <w14:solidFill>
                    <w14:schemeClr w14:val="tx1"/>
                  </w14:solidFill>
                </w14:textFill>
              </w:rPr>
              <w:t>/站</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16</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水尺桩</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　</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组</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17</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不锈钢水尺</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　</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米</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18</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水尺安装</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　</w:t>
            </w:r>
          </w:p>
        </w:tc>
        <w:tc>
          <w:tcPr>
            <w:tcW w:w="568"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项</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19</w:t>
            </w:r>
          </w:p>
        </w:tc>
        <w:tc>
          <w:tcPr>
            <w:tcW w:w="1384"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设备现场维护</w:t>
            </w:r>
          </w:p>
        </w:tc>
        <w:tc>
          <w:tcPr>
            <w:tcW w:w="1961" w:type="pct"/>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质保期后延保三年</w:t>
            </w:r>
          </w:p>
        </w:tc>
        <w:tc>
          <w:tcPr>
            <w:tcW w:w="568" w:type="pct"/>
            <w:vAlign w:val="center"/>
          </w:tcPr>
          <w:p>
            <w:pPr>
              <w:jc w:val="center"/>
              <w:rPr>
                <w:rFonts w:hint="eastAsia" w:ascii="Times New Roman" w:hAnsi="Times New Roman" w:eastAsia="仿宋" w:cs="Times New Roman"/>
                <w:color w:val="000000" w:themeColor="text1"/>
                <w:sz w:val="21"/>
                <w:szCs w:val="21"/>
                <w:lang w:val="en-US" w:eastAsia="zh-CN"/>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年</w:t>
            </w:r>
            <w:r>
              <w:rPr>
                <w:rFonts w:hint="eastAsia" w:eastAsia="仿宋" w:cs="Times New Roman"/>
                <w:color w:val="000000" w:themeColor="text1"/>
                <w:sz w:val="21"/>
                <w:szCs w:val="21"/>
                <w:lang w:val="en-US" w:eastAsia="zh-CN"/>
                <w14:textFill>
                  <w14:solidFill>
                    <w14:schemeClr w14:val="tx1"/>
                  </w14:solidFill>
                </w14:textFill>
              </w:rPr>
              <w:t>/站</w:t>
            </w:r>
          </w:p>
        </w:tc>
        <w:tc>
          <w:tcPr>
            <w:tcW w:w="568" w:type="pct"/>
            <w:vAlign w:val="center"/>
          </w:tcPr>
          <w:p>
            <w:pPr>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3*36</w:t>
            </w:r>
          </w:p>
        </w:tc>
      </w:tr>
    </w:tbl>
    <w:p>
      <w:pPr>
        <w:rPr>
          <w:rFonts w:hint="eastAsia"/>
          <w:lang w:val="en-US" w:eastAsia="zh-CN"/>
        </w:rPr>
      </w:pPr>
    </w:p>
    <w:p>
      <w:pPr>
        <w:pStyle w:val="61"/>
        <w:ind w:left="0" w:leftChars="0" w:firstLine="0" w:firstLineChars="0"/>
        <w:rPr>
          <w:rFonts w:hint="eastAsia"/>
        </w:rPr>
      </w:pPr>
    </w:p>
    <w:bookmarkEnd w:id="27"/>
    <w:p>
      <w:pPr>
        <w:pStyle w:val="4"/>
        <w:numPr>
          <w:ilvl w:val="0"/>
          <w:numId w:val="1"/>
        </w:numPr>
        <w:rPr>
          <w:rFonts w:hint="eastAsia" w:ascii="仿宋" w:hAnsi="仿宋" w:eastAsia="仿宋" w:cs="仿宋"/>
          <w:color w:val="auto"/>
          <w:sz w:val="24"/>
          <w:highlight w:val="none"/>
          <w:lang w:val="en-US" w:eastAsia="zh-CN"/>
        </w:rPr>
      </w:pPr>
      <w:bookmarkStart w:id="33" w:name="_Toc5216"/>
      <w:r>
        <w:rPr>
          <w:rFonts w:hint="eastAsia" w:ascii="仿宋" w:hAnsi="仿宋" w:eastAsia="仿宋" w:cs="仿宋"/>
          <w:color w:val="auto"/>
          <w:sz w:val="24"/>
          <w:highlight w:val="none"/>
          <w:lang w:val="en-US" w:eastAsia="zh-CN"/>
        </w:rPr>
        <w:t>主要设备参数</w:t>
      </w:r>
    </w:p>
    <w:p>
      <w:pPr>
        <w:pStyle w:val="4"/>
        <w:numPr>
          <w:ilvl w:val="0"/>
          <w:numId w:val="0"/>
        </w:numPr>
        <w:ind w:left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带▲是实质性条款。</w:t>
      </w:r>
    </w:p>
    <w:p>
      <w:pPr>
        <w:pStyle w:val="4"/>
        <w:numPr>
          <w:ilvl w:val="0"/>
          <w:numId w:val="0"/>
        </w:numPr>
        <w:ind w:left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1.双保障水位遥测终端</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数据自动上报。遥测站可定时自报或按设定的条件主动上传数据。自动响应中心站召测指令。遥测站响应中心站要求或指令，上传数据。现场全中文显示水雨情数据，包括当前数据、历史数据、系统信息。具有记录功能，可按设定的要求，记录各类数据。大容量数据固态存储，可由中心站远端调用或现场读取。</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现场手动设置各种运行模式和参数。</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接受中心站远程设置和控制指令。支持4G全网通通信功能，向下兼容3G/2G通信模式，支持三大运营商。同时根据现场的网络情况，提供灵活的频段锁定功能，保证现场网络通信的可靠。</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实时时钟自动校对和调整功能。</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可连接多种传感器，包括水位计、雨量计、风向风速仪等各种水文、气象传感器。</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支持多种通信方式，如GSM短信、GPRS/CDMA、北斗卫星等。</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太阳能供电，保证在无人值守条件下的长期稳定运行。</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★符合SL651-2014《水文监测数据通信规约》。</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★全密封设计，360度无死角防护，防水等级可达IP67，降低环境湿度对设备的影响。</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▲须支持浙江省水文通信平台，支持水利内网，投标人提供相关承诺。</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电源输入：9-24V DC；</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电源输出：24V 100mA，5V 20mA，3路可控电源输出，除满足传感器电源控制外，可灵活实现下行控制功能。</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信号采集：2路RS485，1路RS232，可接入各种类型的外部传感器，并可扩展北斗等外部通信模块；2路模拟量采集，可接入标准4-20mA变送器，可配置为各种传感器类型；2路脉冲/开关输入，除接入雨量桶外，还可实现报警监测，用于开箱报警等功能。</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★为保证遥测站长时间稳定工作采用低功耗设计，静态值守电流≤0.2mA。</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设备内置GPS模块，系统定期获取设备的位置信息，并上传平台，从而实现设备位置信息和数据的自动绑定，设备位置的交换将不会影响测站的数据统计。</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数据补发：遇到信号问题，基站问题，SIM卡问题等情况，系统将暂存采集数据并待网络恢复后自前至后进行逐条补发</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SD卡：支持MicroSD卡，可选配置；</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看门狗：内部硬件看门狗，外部硬件看门狗</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工作温度：-40℃至+70℃</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工作湿度：0-95%，不结露</w:t>
      </w:r>
    </w:p>
    <w:p>
      <w:pPr>
        <w:pStyle w:val="232"/>
        <w:numPr>
          <w:ilvl w:val="0"/>
          <w:numId w:val="2"/>
        </w:numPr>
        <w:spacing w:line="360" w:lineRule="auto"/>
        <w:ind w:left="0" w:firstLine="42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平均无故障工作时间：≥50000h</w:t>
      </w:r>
    </w:p>
    <w:p>
      <w:pPr>
        <w:pStyle w:val="4"/>
        <w:numPr>
          <w:ilvl w:val="1"/>
          <w:numId w:val="0"/>
        </w:numPr>
        <w:tabs>
          <w:tab w:val="left" w:pos="420"/>
          <w:tab w:val="clear" w:pos="432"/>
        </w:tabs>
        <w:bidi w:val="0"/>
        <w:ind w:left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2.北斗通信模块</w:t>
      </w:r>
    </w:p>
    <w:p>
      <w:pPr>
        <w:pStyle w:val="255"/>
        <w:numPr>
          <w:ilvl w:val="0"/>
          <w:numId w:val="3"/>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主要技术参数</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接收信号类型：S2C_d、S2C_p、B1I、B1C;</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发射信号类型：Lf1，Lf2;</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★接收灵敏度：信号电平≤-123dBW时，误码率≤1×10-5。 </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同时接收波束个数：≥14;</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★发射功率EIRP值：≤13dBW; </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首次捕获时间：≤2s;</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失锁重捕时间：≤ls;</w:t>
      </w:r>
    </w:p>
    <w:p>
      <w:pPr>
        <w:pStyle w:val="255"/>
        <w:numPr>
          <w:ilvl w:val="0"/>
          <w:numId w:val="3"/>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RNSS性能指标</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定位频点：B1C</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定位精度：≤2.5M CEP； </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速度：≤0.1m/s CEP ; </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1pps精度：≤20ns ； </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热启动：≤1s；</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灵敏度：冷启动： ≥-148dBm；热启动：≥-155dBm；</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速度：≤515m/s</w:t>
      </w:r>
    </w:p>
    <w:p>
      <w:pPr>
        <w:pStyle w:val="255"/>
        <w:numPr>
          <w:ilvl w:val="0"/>
          <w:numId w:val="3"/>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整机性能指标</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一体机尺寸：≤Φ136mm±1mm×93mm±1mm （不含支脚、接插座）</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三防：IP67防护等级；</w:t>
      </w:r>
    </w:p>
    <w:p>
      <w:pPr>
        <w:pStyle w:val="255"/>
        <w:numPr>
          <w:ilvl w:val="0"/>
          <w:numId w:val="0"/>
        </w:numPr>
        <w:autoSpaceDE w:val="0"/>
        <w:autoSpaceDN w:val="0"/>
        <w:adjustRightInd w:val="0"/>
        <w:spacing w:line="360" w:lineRule="auto"/>
        <w:ind w:left="480" w:leftChars="0"/>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供电要求：9-36V。</w:t>
      </w:r>
    </w:p>
    <w:p>
      <w:pPr>
        <w:pStyle w:val="255"/>
        <w:numPr>
          <w:ilvl w:val="0"/>
          <w:numId w:val="3"/>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环境适应性</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工作温度：-20℃~+70℃</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存储温度：-40℃~+85℃</w:t>
      </w:r>
    </w:p>
    <w:p>
      <w:pPr>
        <w:pStyle w:val="255"/>
        <w:numPr>
          <w:ilvl w:val="0"/>
          <w:numId w:val="0"/>
        </w:numPr>
        <w:autoSpaceDE w:val="0"/>
        <w:autoSpaceDN w:val="0"/>
        <w:adjustRightInd w:val="0"/>
        <w:spacing w:line="360" w:lineRule="auto"/>
        <w:ind w:left="480" w:left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防水防尘等级：IP67 </w:t>
      </w:r>
    </w:p>
    <w:p>
      <w:pPr>
        <w:pStyle w:val="4"/>
        <w:numPr>
          <w:ilvl w:val="1"/>
          <w:numId w:val="0"/>
        </w:numPr>
        <w:tabs>
          <w:tab w:val="left" w:pos="420"/>
          <w:tab w:val="clear" w:pos="432"/>
        </w:tabs>
        <w:bidi w:val="0"/>
        <w:ind w:left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3.翻斗雨量计</w:t>
      </w:r>
    </w:p>
    <w:p>
      <w:pPr>
        <w:pStyle w:val="255"/>
        <w:numPr>
          <w:ilvl w:val="0"/>
          <w:numId w:val="4"/>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承雨口口径：Φ200+0.6mm；</w:t>
      </w:r>
    </w:p>
    <w:p>
      <w:pPr>
        <w:pStyle w:val="255"/>
        <w:numPr>
          <w:ilvl w:val="0"/>
          <w:numId w:val="4"/>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分辨率：根据年平均降雨量确定，0.5mm；</w:t>
      </w:r>
    </w:p>
    <w:p>
      <w:pPr>
        <w:pStyle w:val="255"/>
        <w:numPr>
          <w:ilvl w:val="0"/>
          <w:numId w:val="4"/>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雨强测量范围0-4mm/min（允许通过最大雨强8mm/min）；</w:t>
      </w:r>
    </w:p>
    <w:p>
      <w:pPr>
        <w:pStyle w:val="255"/>
        <w:numPr>
          <w:ilvl w:val="0"/>
          <w:numId w:val="4"/>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测量精度：0.5mm；</w:t>
      </w:r>
    </w:p>
    <w:p>
      <w:pPr>
        <w:pStyle w:val="255"/>
        <w:numPr>
          <w:ilvl w:val="0"/>
          <w:numId w:val="4"/>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工作环境：温度-10℃-+50℃，湿度＜95%(40℃)；</w:t>
      </w:r>
    </w:p>
    <w:p>
      <w:pPr>
        <w:pStyle w:val="255"/>
        <w:numPr>
          <w:ilvl w:val="0"/>
          <w:numId w:val="4"/>
        </w:numPr>
        <w:autoSpaceDE w:val="0"/>
        <w:autoSpaceDN w:val="0"/>
        <w:adjustRightInd w:val="0"/>
        <w:spacing w:line="360" w:lineRule="auto"/>
        <w:ind w:left="0" w:firstLine="48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平均无故障工作时间≥16000h。</w:t>
      </w:r>
    </w:p>
    <w:p>
      <w:pPr>
        <w:pStyle w:val="4"/>
        <w:numPr>
          <w:ilvl w:val="1"/>
          <w:numId w:val="0"/>
        </w:numPr>
        <w:tabs>
          <w:tab w:val="left" w:pos="420"/>
          <w:tab w:val="clear" w:pos="432"/>
        </w:tabs>
        <w:bidi w:val="0"/>
        <w:ind w:left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4.雷达水位计</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测量范围：0-30m</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盲区：无盲区</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测量精度：±1mm</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分辨率：1mm</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工作频率：60GHz</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工作原理：调频连续波（FMCW）</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发射功率（EIRP）：5-10dBm（根据水体变化规律智能调节）</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响应时间：最快100ms，10s输出平均测量值</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波束角：4</w:t>
      </w:r>
      <w:r>
        <w:rPr>
          <w:rFonts w:hint="eastAsia" w:ascii="仿宋" w:hAnsi="仿宋" w:eastAsia="仿宋" w:cs="仿宋"/>
          <w:b w:val="0"/>
          <w:bCs w:val="0"/>
          <w:color w:val="auto"/>
          <w:kern w:val="2"/>
          <w:sz w:val="24"/>
          <w:szCs w:val="24"/>
          <w:highlight w:val="none"/>
          <w:lang w:val="en-US" w:eastAsia="zh-CN" w:bidi="ar-SA"/>
        </w:rPr>
        <w:sym w:font="Symbol" w:char="F0B0"/>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天线：透镜天线</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自带万向水平仪</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姿态角智能感知及补偿：水平角、横滚角精度± 1°；分辨率±0.1°</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智能水位跟踪识别算法：自学习、自识别、自过滤、自适应保证水位监测数据稳定可靠</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供电范围：DC 6-30V，典型12V </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功耗：≤5mA @DC 12V</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通讯接口：标配RS485接口，可定制RS232/4-20mA</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通讯协议：Modbus协议；可自定义协议</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配置方式：可采用蓝牙和有线方式配置参数</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★防护等级：IP68</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工作温度：-40℃~+85℃</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配置软件：提供配套专用软件，可以在电脑上实现参数设置、校准调整、数据保存等操作，同时也能显示水位、俯仰角、水平角、空高、时钟等实时数据</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★符合GB15966-2017标准《水文仪器基本参数及通用技术条件》。</w:t>
      </w:r>
    </w:p>
    <w:p>
      <w:pPr>
        <w:pStyle w:val="255"/>
        <w:widowControl w:val="0"/>
        <w:numPr>
          <w:ilvl w:val="0"/>
          <w:numId w:val="5"/>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★符合SL/T 243-1999 《水位计通用技术条件》。</w:t>
      </w:r>
    </w:p>
    <w:p>
      <w:pPr>
        <w:pStyle w:val="4"/>
        <w:numPr>
          <w:ilvl w:val="1"/>
          <w:numId w:val="0"/>
        </w:numPr>
        <w:tabs>
          <w:tab w:val="left" w:pos="420"/>
          <w:tab w:val="clear" w:pos="432"/>
        </w:tabs>
        <w:bidi w:val="0"/>
        <w:ind w:left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5.压力水位计</w:t>
      </w:r>
    </w:p>
    <w:p>
      <w:pPr>
        <w:pStyle w:val="255"/>
        <w:widowControl w:val="0"/>
        <w:numPr>
          <w:ilvl w:val="0"/>
          <w:numId w:val="6"/>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量程：0~10m , 综合精度：±0.075%FS（最小值） ±0.1%FS（典型值） ±0.25%FS（最大值）</w:t>
      </w:r>
    </w:p>
    <w:p>
      <w:pPr>
        <w:pStyle w:val="255"/>
        <w:widowControl w:val="0"/>
        <w:numPr>
          <w:ilvl w:val="0"/>
          <w:numId w:val="6"/>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4mA～20mA DC两线制电流输出；</w:t>
      </w:r>
    </w:p>
    <w:p>
      <w:pPr>
        <w:pStyle w:val="255"/>
        <w:widowControl w:val="0"/>
        <w:numPr>
          <w:ilvl w:val="0"/>
          <w:numId w:val="6"/>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采用数字温度补偿及非线性修正技术；</w:t>
      </w:r>
    </w:p>
    <w:p>
      <w:pPr>
        <w:pStyle w:val="255"/>
        <w:widowControl w:val="0"/>
        <w:numPr>
          <w:ilvl w:val="0"/>
          <w:numId w:val="6"/>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具备RS485通讯接口（自定义协议）或HARTâ通讯协议；</w:t>
      </w:r>
    </w:p>
    <w:p>
      <w:pPr>
        <w:pStyle w:val="255"/>
        <w:widowControl w:val="0"/>
        <w:numPr>
          <w:ilvl w:val="0"/>
          <w:numId w:val="6"/>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支持组网应用；</w:t>
      </w:r>
    </w:p>
    <w:p>
      <w:pPr>
        <w:pStyle w:val="255"/>
        <w:widowControl w:val="0"/>
        <w:numPr>
          <w:ilvl w:val="0"/>
          <w:numId w:val="6"/>
        </w:numPr>
        <w:spacing w:line="360" w:lineRule="auto"/>
        <w:ind w:left="0" w:firstLine="56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全不锈钢结构设计，体积小，重量轻；</w:t>
      </w:r>
    </w:p>
    <w:p>
      <w:pPr>
        <w:pStyle w:val="4"/>
        <w:numPr>
          <w:ilvl w:val="1"/>
          <w:numId w:val="0"/>
        </w:numPr>
        <w:tabs>
          <w:tab w:val="left" w:pos="420"/>
          <w:tab w:val="clear" w:pos="432"/>
        </w:tabs>
        <w:bidi w:val="0"/>
        <w:ind w:left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6.标识牌制作</w:t>
      </w:r>
    </w:p>
    <w:p>
      <w:pPr>
        <w:numPr>
          <w:ilvl w:val="0"/>
          <w:numId w:val="0"/>
        </w:num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6.1浙江水利标识</w:t>
      </w:r>
    </w:p>
    <w:p>
      <w:pPr>
        <w:pStyle w:val="61"/>
        <w:rPr>
          <w:rFonts w:hint="eastAsia"/>
          <w:lang w:val="en-US" w:eastAsia="zh-CN"/>
        </w:rPr>
      </w:pPr>
      <w:r>
        <w:rPr>
          <w:color w:val="000000" w:themeColor="text1"/>
          <w:position w:val="-79"/>
          <w:sz w:val="20"/>
          <w:szCs w:val="20"/>
          <w14:textFill>
            <w14:solidFill>
              <w14:schemeClr w14:val="tx1"/>
            </w14:solidFill>
          </w14:textFill>
        </w:rPr>
        <w:drawing>
          <wp:inline distT="0" distB="0" distL="0" distR="0">
            <wp:extent cx="5193665" cy="2555240"/>
            <wp:effectExtent l="0" t="0" r="6985" b="16510"/>
            <wp:docPr id="5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a:picLocks noChangeAspect="1"/>
                    </pic:cNvPicPr>
                  </pic:nvPicPr>
                  <pic:blipFill>
                    <a:blip r:embed="rId28" cstate="print"/>
                    <a:stretch>
                      <a:fillRect/>
                    </a:stretch>
                  </pic:blipFill>
                  <pic:spPr>
                    <a:xfrm>
                      <a:off x="0" y="0"/>
                      <a:ext cx="5194133" cy="2555748"/>
                    </a:xfrm>
                    <a:prstGeom prst="rect">
                      <a:avLst/>
                    </a:prstGeom>
                  </pic:spPr>
                </pic:pic>
              </a:graphicData>
            </a:graphic>
          </wp:inline>
        </w:drawing>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6.2自动监测站站牌设计</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（1）浙江省水文专用站站牌设计一：</w:t>
      </w:r>
    </w:p>
    <w:p>
      <w:pPr>
        <w:spacing w:line="360" w:lineRule="auto"/>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drawing>
          <wp:inline distT="0" distB="0" distL="0" distR="0">
            <wp:extent cx="5196205" cy="3915410"/>
            <wp:effectExtent l="0" t="0" r="4445" b="8890"/>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png"/>
                    <pic:cNvPicPr>
                      <a:picLocks noChangeAspect="1"/>
                    </pic:cNvPicPr>
                  </pic:nvPicPr>
                  <pic:blipFill>
                    <a:blip r:embed="rId29" cstate="print"/>
                    <a:stretch>
                      <a:fillRect/>
                    </a:stretch>
                  </pic:blipFill>
                  <pic:spPr>
                    <a:xfrm>
                      <a:off x="0" y="0"/>
                      <a:ext cx="5196685" cy="3915537"/>
                    </a:xfrm>
                    <a:prstGeom prst="rect">
                      <a:avLst/>
                    </a:prstGeom>
                  </pic:spPr>
                </pic:pic>
              </a:graphicData>
            </a:graphic>
          </wp:inline>
        </w:drawing>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1、此图用CAD软件制作，文字高度和标准色为CAD格式。</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2、尺寸630mm*450mm</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3、文字：“站名：水位/流量/雨量自动监测站”，字体：黑体。 管理单位：“</w:t>
      </w:r>
      <w:r>
        <w:rPr>
          <w:rFonts w:hint="eastAsia" w:ascii="仿宋" w:hAnsi="仿宋" w:eastAsia="仿宋" w:cs="仿宋"/>
          <w:b w:val="0"/>
          <w:bCs w:val="0"/>
          <w:color w:val="auto"/>
          <w:kern w:val="2"/>
          <w:sz w:val="24"/>
          <w:szCs w:val="24"/>
          <w:highlight w:val="none"/>
          <w:lang w:val="en-US" w:eastAsia="zh-CN" w:bidi="ar-SA"/>
        </w:rPr>
        <w:sym w:font="Wingdings 2" w:char="F0CD"/>
      </w:r>
      <w:r>
        <w:rPr>
          <w:rFonts w:hint="eastAsia" w:ascii="仿宋" w:hAnsi="仿宋" w:eastAsia="仿宋" w:cs="仿宋"/>
          <w:b w:val="0"/>
          <w:bCs w:val="0"/>
          <w:color w:val="auto"/>
          <w:kern w:val="2"/>
          <w:sz w:val="24"/>
          <w:szCs w:val="24"/>
          <w:highlight w:val="none"/>
          <w:lang w:val="en-US" w:eastAsia="zh-CN" w:bidi="ar-SA"/>
        </w:rPr>
        <w:sym w:font="Wingdings 2" w:char="F0CD"/>
      </w:r>
      <w:r>
        <w:rPr>
          <w:rFonts w:hint="eastAsia" w:ascii="仿宋" w:hAnsi="仿宋" w:eastAsia="仿宋" w:cs="仿宋"/>
          <w:b w:val="0"/>
          <w:bCs w:val="0"/>
          <w:color w:val="auto"/>
          <w:kern w:val="2"/>
          <w:sz w:val="24"/>
          <w:szCs w:val="24"/>
          <w:highlight w:val="none"/>
          <w:lang w:val="en-US" w:eastAsia="zh-CN" w:bidi="ar-SA"/>
        </w:rPr>
        <w:t>市水利局”，字体：黑体。</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4、标准色：蓝色  三色数值:R：0  G：114  B：183</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5、背景色：渐变  R：O   G：114   B：183； R：0   G：0   B：0</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6、材质：采用1cm厚不锈钢板或铜板。</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制作工艺：文字及L0G0腐蚀刻入 (凹进)钢板内，按标准色填漆。</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烤漆：不锈钢板平面拉丝，四周留27mm宽亮边。</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7、安装方式：用于站房的标示牌镶嵌于醒目位置，例如门上方或两侧。</w:t>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6.3安全警示牌设计</w:t>
      </w:r>
    </w:p>
    <w:p>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drawing>
          <wp:anchor distT="0" distB="0" distL="0" distR="0" simplePos="0" relativeHeight="251663360" behindDoc="0" locked="0" layoutInCell="1" allowOverlap="1">
            <wp:simplePos x="0" y="0"/>
            <wp:positionH relativeFrom="column">
              <wp:posOffset>2123440</wp:posOffset>
            </wp:positionH>
            <wp:positionV relativeFrom="paragraph">
              <wp:posOffset>311785</wp:posOffset>
            </wp:positionV>
            <wp:extent cx="3152140" cy="1185545"/>
            <wp:effectExtent l="0" t="0" r="10160" b="14605"/>
            <wp:wrapSquare wrapText="bothSides"/>
            <wp:docPr id="56"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a:picLocks noChangeAspect="1"/>
                    </pic:cNvPicPr>
                  </pic:nvPicPr>
                  <pic:blipFill>
                    <a:blip r:embed="rId30" cstate="print"/>
                    <a:stretch>
                      <a:fillRect/>
                    </a:stretch>
                  </pic:blipFill>
                  <pic:spPr>
                    <a:xfrm>
                      <a:off x="0" y="0"/>
                      <a:ext cx="3152695" cy="1185862"/>
                    </a:xfrm>
                    <a:prstGeom prst="rect">
                      <a:avLst/>
                    </a:prstGeom>
                  </pic:spPr>
                </pic:pic>
              </a:graphicData>
            </a:graphic>
          </wp:anchor>
        </w:drawing>
      </w:r>
      <w:r>
        <w:rPr>
          <w:rFonts w:hint="eastAsia" w:ascii="仿宋" w:hAnsi="仿宋" w:eastAsia="仿宋" w:cs="仿宋"/>
          <w:b w:val="0"/>
          <w:bCs w:val="0"/>
          <w:color w:val="auto"/>
          <w:kern w:val="2"/>
          <w:sz w:val="24"/>
          <w:szCs w:val="24"/>
          <w:highlight w:val="none"/>
          <w:lang w:val="en-US" w:eastAsia="zh-CN" w:bidi="ar-SA"/>
        </w:rPr>
        <w:drawing>
          <wp:inline distT="0" distB="0" distL="114300" distR="114300">
            <wp:extent cx="2087880" cy="1674495"/>
            <wp:effectExtent l="0" t="0" r="7620" b="190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31"/>
                    <a:stretch>
                      <a:fillRect/>
                    </a:stretch>
                  </pic:blipFill>
                  <pic:spPr>
                    <a:xfrm>
                      <a:off x="0" y="0"/>
                      <a:ext cx="2087880" cy="1674495"/>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禁止攀爬警示标志              禁止破坏警示标志</w:t>
      </w:r>
    </w:p>
    <w:p>
      <w:pPr>
        <w:numPr>
          <w:ilvl w:val="0"/>
          <w:numId w:val="0"/>
        </w:numPr>
        <w:snapToGrid w:val="0"/>
        <w:spacing w:line="336" w:lineRule="auto"/>
        <w:outlineLvl w:val="1"/>
        <w:rPr>
          <w:rFonts w:hint="eastAsia" w:ascii="仿宋" w:hAnsi="仿宋" w:eastAsia="仿宋" w:cs="仿宋"/>
          <w:color w:val="auto"/>
          <w:szCs w:val="22"/>
          <w:highlight w:val="none"/>
          <w:lang w:eastAsia="zh-CN"/>
        </w:rPr>
      </w:pPr>
    </w:p>
    <w:p>
      <w:pPr>
        <w:numPr>
          <w:ilvl w:val="0"/>
          <w:numId w:val="0"/>
        </w:numPr>
        <w:snapToGrid w:val="0"/>
        <w:spacing w:line="336" w:lineRule="auto"/>
        <w:outlineLvl w:val="1"/>
        <w:rPr>
          <w:rFonts w:hint="eastAsia" w:ascii="仿宋" w:hAnsi="仿宋" w:eastAsia="仿宋" w:cs="仿宋"/>
          <w:b/>
          <w:color w:val="auto"/>
          <w:sz w:val="24"/>
          <w:highlight w:val="none"/>
        </w:rPr>
      </w:pPr>
    </w:p>
    <w:p>
      <w:pPr>
        <w:numPr>
          <w:ilvl w:val="0"/>
          <w:numId w:val="0"/>
        </w:numPr>
        <w:snapToGrid w:val="0"/>
        <w:spacing w:line="336" w:lineRule="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七、</w:t>
      </w:r>
      <w:r>
        <w:rPr>
          <w:rFonts w:hint="eastAsia" w:ascii="仿宋" w:hAnsi="仿宋" w:eastAsia="仿宋" w:cs="仿宋"/>
          <w:b/>
          <w:color w:val="auto"/>
          <w:sz w:val="24"/>
          <w:highlight w:val="none"/>
        </w:rPr>
        <w:t>商务要求</w:t>
      </w:r>
      <w:bookmarkEnd w:id="33"/>
    </w:p>
    <w:p>
      <w:pPr>
        <w:pStyle w:val="962"/>
        <w:numPr>
          <w:ilvl w:val="0"/>
          <w:numId w:val="0"/>
        </w:numPr>
        <w:spacing w:line="336" w:lineRule="auto"/>
        <w:ind w:firstLine="480" w:firstLineChars="200"/>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1、付款方式：</w:t>
      </w:r>
    </w:p>
    <w:p>
      <w:pPr>
        <w:pStyle w:val="962"/>
        <w:numPr>
          <w:ilvl w:val="0"/>
          <w:numId w:val="0"/>
        </w:numPr>
        <w:spacing w:line="336" w:lineRule="auto"/>
        <w:ind w:firstLine="480" w:firstLineChars="200"/>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（1）合同生效以及具备实施条件后7日内支付合同价款50%的预付款；</w:t>
      </w:r>
    </w:p>
    <w:p>
      <w:pPr>
        <w:pStyle w:val="962"/>
        <w:numPr>
          <w:ilvl w:val="0"/>
          <w:numId w:val="0"/>
        </w:numPr>
        <w:spacing w:line="336" w:lineRule="auto"/>
        <w:ind w:firstLine="480" w:firstLineChars="200"/>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（2）货到安装调试完毕且验收合格后30日内支付至合同总额的80%；</w:t>
      </w:r>
    </w:p>
    <w:p>
      <w:pPr>
        <w:pStyle w:val="962"/>
        <w:numPr>
          <w:ilvl w:val="0"/>
          <w:numId w:val="0"/>
        </w:numPr>
        <w:spacing w:line="336" w:lineRule="auto"/>
        <w:ind w:firstLine="480" w:firstLineChars="200"/>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（3）自验收合格之日起计，每满一年支付合同总额的5%，直至质保期满为止。</w:t>
      </w:r>
    </w:p>
    <w:p>
      <w:pPr>
        <w:pStyle w:val="962"/>
        <w:numPr>
          <w:ilvl w:val="0"/>
          <w:numId w:val="0"/>
        </w:numPr>
        <w:spacing w:line="336" w:lineRule="auto"/>
        <w:ind w:firstLine="480" w:firstLineChars="200"/>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2、工期</w:t>
      </w:r>
      <w:r>
        <w:rPr>
          <w:rFonts w:hint="eastAsia" w:ascii="仿宋" w:hAnsi="仿宋" w:eastAsia="仿宋" w:cs="仿宋"/>
          <w:color w:val="auto"/>
          <w:szCs w:val="22"/>
          <w:highlight w:val="none"/>
          <w:lang w:eastAsia="zh-CN"/>
        </w:rPr>
        <w:t>：</w:t>
      </w:r>
      <w:r>
        <w:rPr>
          <w:rFonts w:hint="eastAsia" w:ascii="仿宋" w:hAnsi="仿宋" w:eastAsia="仿宋" w:cs="仿宋"/>
          <w:color w:val="auto"/>
          <w:szCs w:val="22"/>
          <w:highlight w:val="none"/>
          <w:lang w:val="en-US" w:eastAsia="zh-CN"/>
        </w:rPr>
        <w:t>90日历天。</w:t>
      </w:r>
    </w:p>
    <w:p>
      <w:pPr>
        <w:pStyle w:val="962"/>
        <w:numPr>
          <w:ilvl w:val="0"/>
          <w:numId w:val="0"/>
        </w:numPr>
        <w:spacing w:line="336" w:lineRule="auto"/>
        <w:ind w:firstLine="480" w:firstLineChars="200"/>
        <w:rPr>
          <w:rFonts w:hint="default"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3、质保期：4年。</w:t>
      </w:r>
    </w:p>
    <w:p>
      <w:pPr>
        <w:pStyle w:val="962"/>
        <w:spacing w:line="336" w:lineRule="auto"/>
        <w:ind w:firstLine="480" w:firstLineChars="200"/>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4</w:t>
      </w:r>
      <w:r>
        <w:rPr>
          <w:rFonts w:hint="eastAsia" w:ascii="仿宋" w:hAnsi="仿宋" w:eastAsia="仿宋" w:cs="仿宋"/>
          <w:color w:val="auto"/>
          <w:szCs w:val="22"/>
          <w:highlight w:val="none"/>
          <w:lang w:eastAsia="zh-CN"/>
        </w:rPr>
        <w:t>、项目实施地点：淳安县</w:t>
      </w:r>
    </w:p>
    <w:p>
      <w:pPr>
        <w:pStyle w:val="962"/>
        <w:numPr>
          <w:ilvl w:val="0"/>
          <w:numId w:val="0"/>
        </w:numPr>
        <w:spacing w:line="336" w:lineRule="auto"/>
        <w:ind w:firstLine="480" w:firstLineChars="200"/>
        <w:rPr>
          <w:rFonts w:hint="eastAsia" w:ascii="仿宋" w:hAnsi="仿宋" w:eastAsia="仿宋" w:cs="仿宋"/>
          <w:color w:val="auto"/>
          <w:szCs w:val="22"/>
          <w:highlight w:val="none"/>
          <w:lang w:val="zh-CN" w:eastAsia="zh-CN"/>
        </w:rPr>
      </w:pPr>
      <w:r>
        <w:rPr>
          <w:rFonts w:hint="eastAsia" w:ascii="仿宋" w:hAnsi="仿宋" w:eastAsia="仿宋" w:cs="仿宋"/>
          <w:color w:val="auto"/>
          <w:szCs w:val="22"/>
          <w:highlight w:val="none"/>
          <w:lang w:val="en-US" w:eastAsia="zh-CN"/>
        </w:rPr>
        <w:t>5、履约保证金：</w:t>
      </w:r>
      <w:r>
        <w:rPr>
          <w:rFonts w:hint="eastAsia" w:ascii="仿宋" w:hAnsi="仿宋" w:eastAsia="仿宋" w:cs="仿宋"/>
          <w:color w:val="auto"/>
          <w:szCs w:val="22"/>
          <w:highlight w:val="none"/>
          <w:lang w:val="zh-CN" w:eastAsia="zh-CN"/>
        </w:rPr>
        <w:t>合同签订时，采购人将按《中华人民共和国政府采购法实施条例》有关规定自行收取项目履约保证金，并于合同到期后15天内退还供应商（无息退还）。供应商应当以支票、汇票、本票或者金融机构、担保机构出具的保函等非现金形式提交。履约保证金的数额不得超过政府采购合同金额的</w:t>
      </w:r>
      <w:r>
        <w:rPr>
          <w:rFonts w:hint="eastAsia" w:ascii="仿宋" w:hAnsi="仿宋" w:eastAsia="仿宋" w:cs="仿宋"/>
          <w:color w:val="auto"/>
          <w:szCs w:val="22"/>
          <w:highlight w:val="none"/>
          <w:lang w:val="en-US" w:eastAsia="zh-CN"/>
        </w:rPr>
        <w:t>1</w:t>
      </w:r>
      <w:r>
        <w:rPr>
          <w:rFonts w:hint="eastAsia" w:ascii="仿宋" w:hAnsi="仿宋" w:eastAsia="仿宋" w:cs="仿宋"/>
          <w:color w:val="auto"/>
          <w:szCs w:val="22"/>
          <w:highlight w:val="none"/>
          <w:lang w:val="zh-CN" w:eastAsia="zh-CN"/>
        </w:rPr>
        <w:t>%。</w:t>
      </w:r>
    </w:p>
    <w:p>
      <w:pPr>
        <w:pStyle w:val="962"/>
        <w:numPr>
          <w:ilvl w:val="0"/>
          <w:numId w:val="0"/>
        </w:numPr>
        <w:spacing w:line="336" w:lineRule="auto"/>
        <w:ind w:firstLine="480" w:firstLineChars="200"/>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6、验收要求：</w:t>
      </w:r>
    </w:p>
    <w:p>
      <w:pPr>
        <w:pStyle w:val="962"/>
        <w:numPr>
          <w:ilvl w:val="0"/>
          <w:numId w:val="0"/>
        </w:numPr>
        <w:spacing w:line="336" w:lineRule="auto"/>
        <w:ind w:firstLine="480" w:firstLineChars="200"/>
        <w:rPr>
          <w:rFonts w:hint="eastAsia" w:ascii="仿宋" w:hAnsi="仿宋" w:eastAsia="仿宋" w:cs="仿宋"/>
          <w:color w:val="auto"/>
          <w:szCs w:val="22"/>
          <w:highlight w:val="none"/>
          <w:lang w:val="zh-CN" w:eastAsia="zh-CN"/>
        </w:rPr>
      </w:pPr>
      <w:r>
        <w:rPr>
          <w:rFonts w:hint="eastAsia" w:ascii="仿宋" w:hAnsi="仿宋" w:eastAsia="仿宋" w:cs="仿宋"/>
          <w:color w:val="auto"/>
          <w:szCs w:val="22"/>
          <w:highlight w:val="none"/>
          <w:lang w:val="zh-CN" w:eastAsia="zh-CN"/>
        </w:rPr>
        <w:t>采购人对中标单位的货物进行检查验收，如果发现数量不足或有质量、技术等问题，中标单位应负责根据合同及采购人的要求采取补足或更换等处理措施，并承担由此发生的一切损失和费用。验收合格后，采购人在验收单上签字并加盖单位公章。</w:t>
      </w:r>
    </w:p>
    <w:p>
      <w:pPr>
        <w:spacing w:line="360" w:lineRule="auto"/>
        <w:ind w:firstLine="181" w:firstLineChars="50"/>
        <w:rPr>
          <w:rFonts w:hint="eastAsia" w:ascii="仿宋" w:hAnsi="仿宋" w:eastAsia="仿宋" w:cs="仿宋"/>
          <w:b/>
          <w:sz w:val="36"/>
          <w:szCs w:val="36"/>
        </w:rPr>
      </w:pPr>
    </w:p>
    <w:p>
      <w:pPr>
        <w:spacing w:line="360" w:lineRule="auto"/>
        <w:rPr>
          <w:rFonts w:hint="eastAsia" w:ascii="仿宋" w:hAnsi="仿宋" w:eastAsia="仿宋" w:cs="仿宋"/>
          <w:sz w:val="24"/>
        </w:rPr>
      </w:pPr>
    </w:p>
    <w:p>
      <w:pPr>
        <w:widowControl/>
        <w:ind w:firstLine="720" w:firstLineChars="300"/>
        <w:jc w:val="left"/>
        <w:rPr>
          <w:rFonts w:hint="eastAsia" w:ascii="仿宋" w:hAnsi="仿宋" w:eastAsia="仿宋" w:cs="仿宋"/>
          <w:bCs/>
          <w:sz w:val="24"/>
        </w:rPr>
      </w:pPr>
    </w:p>
    <w:p>
      <w:pPr>
        <w:rPr>
          <w:rFonts w:hint="eastAsia" w:ascii="仿宋" w:hAnsi="仿宋" w:eastAsia="仿宋" w:cs="仿宋"/>
          <w:snapToGrid w:val="0"/>
          <w:kern w:val="0"/>
          <w:sz w:val="24"/>
        </w:rPr>
      </w:pPr>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24"/>
        </w:rPr>
        <w:br w:type="page"/>
      </w:r>
      <w:r>
        <w:rPr>
          <w:rFonts w:hint="eastAsia" w:ascii="仿宋" w:hAnsi="仿宋" w:eastAsia="仿宋" w:cs="仿宋"/>
          <w:b/>
          <w:sz w:val="36"/>
          <w:szCs w:val="36"/>
        </w:rPr>
        <w:t xml:space="preserve">第四部分   </w:t>
      </w:r>
      <w:bookmarkStart w:id="34" w:name="_Toc184314449"/>
      <w:bookmarkEnd w:id="34"/>
      <w:bookmarkStart w:id="35" w:name="_Toc184313256"/>
      <w:bookmarkEnd w:id="35"/>
      <w:bookmarkStart w:id="36" w:name="_Toc184310335"/>
      <w:bookmarkEnd w:id="36"/>
      <w:bookmarkStart w:id="37" w:name="_Toc184313283"/>
      <w:bookmarkEnd w:id="37"/>
      <w:bookmarkStart w:id="38" w:name="_Toc184310313"/>
      <w:bookmarkEnd w:id="38"/>
      <w:bookmarkStart w:id="39" w:name="_Toc184313248"/>
      <w:bookmarkEnd w:id="39"/>
      <w:bookmarkStart w:id="40" w:name="_Toc184310273"/>
      <w:bookmarkEnd w:id="40"/>
      <w:bookmarkStart w:id="41" w:name="_Toc184314416"/>
      <w:bookmarkEnd w:id="41"/>
      <w:bookmarkStart w:id="42" w:name="_Toc184313264"/>
      <w:bookmarkEnd w:id="42"/>
      <w:bookmarkStart w:id="43" w:name="_Toc184314459"/>
      <w:bookmarkEnd w:id="43"/>
      <w:bookmarkStart w:id="44" w:name="_Toc184313295"/>
      <w:bookmarkEnd w:id="44"/>
      <w:bookmarkStart w:id="45" w:name="_Toc184313239"/>
      <w:bookmarkEnd w:id="45"/>
      <w:bookmarkStart w:id="46" w:name="_Toc184314455"/>
      <w:bookmarkEnd w:id="46"/>
      <w:bookmarkStart w:id="47" w:name="_Toc184308100"/>
      <w:bookmarkEnd w:id="47"/>
      <w:bookmarkStart w:id="48" w:name="_Toc184312085"/>
      <w:bookmarkEnd w:id="48"/>
      <w:bookmarkStart w:id="49" w:name="_Toc184314423"/>
      <w:bookmarkEnd w:id="49"/>
      <w:bookmarkStart w:id="50" w:name="_Toc184312100"/>
      <w:bookmarkEnd w:id="50"/>
      <w:bookmarkStart w:id="51" w:name="_Toc184312139"/>
      <w:bookmarkEnd w:id="51"/>
      <w:bookmarkStart w:id="52" w:name="_Toc184308063"/>
      <w:bookmarkEnd w:id="52"/>
      <w:bookmarkStart w:id="53" w:name="_Toc184314462"/>
      <w:bookmarkEnd w:id="53"/>
      <w:bookmarkStart w:id="54" w:name="_Toc184313289"/>
      <w:bookmarkEnd w:id="54"/>
      <w:bookmarkStart w:id="55" w:name="_Toc184312119"/>
      <w:bookmarkEnd w:id="55"/>
      <w:bookmarkStart w:id="56" w:name="_Toc184314440"/>
      <w:bookmarkEnd w:id="56"/>
      <w:bookmarkStart w:id="57" w:name="_Toc184308069"/>
      <w:bookmarkEnd w:id="57"/>
      <w:bookmarkStart w:id="58" w:name="_Toc184308057"/>
      <w:bookmarkEnd w:id="58"/>
      <w:bookmarkStart w:id="59" w:name="_Toc184312122"/>
      <w:bookmarkEnd w:id="59"/>
      <w:bookmarkStart w:id="60" w:name="_Toc184314463"/>
      <w:bookmarkEnd w:id="60"/>
      <w:bookmarkStart w:id="61" w:name="_Toc184308058"/>
      <w:bookmarkEnd w:id="61"/>
      <w:bookmarkStart w:id="62" w:name="_Toc184310321"/>
      <w:bookmarkEnd w:id="62"/>
      <w:bookmarkStart w:id="63" w:name="_Toc184314452"/>
      <w:bookmarkEnd w:id="63"/>
      <w:bookmarkStart w:id="64" w:name="_Toc184312135"/>
      <w:bookmarkEnd w:id="64"/>
      <w:bookmarkStart w:id="65" w:name="_Toc184313304"/>
      <w:bookmarkEnd w:id="65"/>
      <w:bookmarkStart w:id="66" w:name="_Toc184308050"/>
      <w:bookmarkEnd w:id="66"/>
      <w:bookmarkStart w:id="67" w:name="_Toc184310276"/>
      <w:bookmarkEnd w:id="67"/>
      <w:bookmarkStart w:id="68" w:name="_Toc184312114"/>
      <w:bookmarkEnd w:id="68"/>
      <w:bookmarkStart w:id="69" w:name="_Toc184308101"/>
      <w:bookmarkEnd w:id="69"/>
      <w:bookmarkStart w:id="70" w:name="_Toc184308098"/>
      <w:bookmarkEnd w:id="70"/>
      <w:bookmarkStart w:id="71" w:name="_Toc184314413"/>
      <w:bookmarkEnd w:id="71"/>
      <w:bookmarkStart w:id="72" w:name="_Toc184312124"/>
      <w:bookmarkEnd w:id="72"/>
      <w:bookmarkStart w:id="73" w:name="_Toc184312115"/>
      <w:bookmarkEnd w:id="73"/>
      <w:bookmarkStart w:id="74" w:name="_Toc184313272"/>
      <w:bookmarkEnd w:id="74"/>
      <w:bookmarkStart w:id="75" w:name="_Toc184310312"/>
      <w:bookmarkEnd w:id="75"/>
      <w:bookmarkStart w:id="76" w:name="_Toc184310272"/>
      <w:bookmarkEnd w:id="76"/>
      <w:bookmarkStart w:id="77" w:name="_Toc184310282"/>
      <w:bookmarkEnd w:id="77"/>
      <w:bookmarkStart w:id="78" w:name="_Toc184314421"/>
      <w:bookmarkEnd w:id="78"/>
      <w:bookmarkStart w:id="79" w:name="_Toc184314427"/>
      <w:bookmarkEnd w:id="79"/>
      <w:bookmarkStart w:id="80" w:name="_Toc184313291"/>
      <w:bookmarkEnd w:id="80"/>
      <w:bookmarkStart w:id="81" w:name="_Toc184313299"/>
      <w:bookmarkEnd w:id="81"/>
      <w:bookmarkStart w:id="82" w:name="_Toc184313300"/>
      <w:bookmarkEnd w:id="82"/>
      <w:bookmarkStart w:id="83" w:name="_Toc184314428"/>
      <w:bookmarkEnd w:id="83"/>
      <w:bookmarkStart w:id="84" w:name="_Toc184310277"/>
      <w:bookmarkEnd w:id="84"/>
      <w:bookmarkStart w:id="85" w:name="_Toc184312067"/>
      <w:bookmarkEnd w:id="85"/>
      <w:bookmarkStart w:id="86" w:name="_Toc184312108"/>
      <w:bookmarkEnd w:id="86"/>
      <w:bookmarkStart w:id="87" w:name="_Toc184314480"/>
      <w:bookmarkEnd w:id="87"/>
      <w:bookmarkStart w:id="88" w:name="_Toc184312074"/>
      <w:bookmarkEnd w:id="88"/>
      <w:bookmarkStart w:id="89" w:name="_Toc184314436"/>
      <w:bookmarkEnd w:id="89"/>
      <w:bookmarkStart w:id="90" w:name="_Toc184314430"/>
      <w:bookmarkEnd w:id="90"/>
      <w:bookmarkStart w:id="91" w:name="_Toc184314465"/>
      <w:bookmarkEnd w:id="91"/>
      <w:bookmarkStart w:id="92" w:name="_Toc184308103"/>
      <w:bookmarkEnd w:id="92"/>
      <w:bookmarkStart w:id="93" w:name="_Toc184312073"/>
      <w:bookmarkEnd w:id="93"/>
      <w:bookmarkStart w:id="94" w:name="_Toc184308046"/>
      <w:bookmarkEnd w:id="94"/>
      <w:bookmarkStart w:id="95" w:name="_Toc184310314"/>
      <w:bookmarkEnd w:id="95"/>
      <w:bookmarkStart w:id="96" w:name="_Toc184314429"/>
      <w:bookmarkEnd w:id="96"/>
      <w:bookmarkStart w:id="97" w:name="_Toc184313293"/>
      <w:bookmarkEnd w:id="97"/>
      <w:bookmarkStart w:id="98" w:name="_Toc184310331"/>
      <w:bookmarkEnd w:id="98"/>
      <w:bookmarkStart w:id="99" w:name="_Toc184312088"/>
      <w:bookmarkEnd w:id="99"/>
      <w:bookmarkStart w:id="100" w:name="_Toc184314424"/>
      <w:bookmarkEnd w:id="100"/>
      <w:bookmarkStart w:id="101" w:name="_Toc184308080"/>
      <w:bookmarkEnd w:id="101"/>
      <w:bookmarkStart w:id="102" w:name="_Toc184313261"/>
      <w:bookmarkEnd w:id="102"/>
      <w:bookmarkStart w:id="103" w:name="_Toc184312125"/>
      <w:bookmarkEnd w:id="103"/>
      <w:bookmarkStart w:id="104" w:name="_Toc184313274"/>
      <w:bookmarkEnd w:id="104"/>
      <w:bookmarkStart w:id="105" w:name="_Toc184310278"/>
      <w:bookmarkEnd w:id="105"/>
      <w:bookmarkStart w:id="106" w:name="_Toc184312077"/>
      <w:bookmarkEnd w:id="106"/>
      <w:bookmarkStart w:id="107" w:name="_Toc184308091"/>
      <w:bookmarkEnd w:id="107"/>
      <w:bookmarkStart w:id="108" w:name="_Toc184310338"/>
      <w:bookmarkEnd w:id="108"/>
      <w:bookmarkStart w:id="109" w:name="_Toc184310330"/>
      <w:bookmarkEnd w:id="109"/>
      <w:bookmarkStart w:id="110" w:name="_Toc184310303"/>
      <w:bookmarkEnd w:id="110"/>
      <w:bookmarkStart w:id="111" w:name="_Toc184314438"/>
      <w:bookmarkEnd w:id="111"/>
      <w:bookmarkStart w:id="112" w:name="_Toc184312118"/>
      <w:bookmarkEnd w:id="112"/>
      <w:bookmarkStart w:id="113" w:name="_Toc184313270"/>
      <w:bookmarkEnd w:id="113"/>
      <w:bookmarkStart w:id="114" w:name="_Toc184308041"/>
      <w:bookmarkEnd w:id="114"/>
      <w:bookmarkStart w:id="115" w:name="_Toc184310281"/>
      <w:bookmarkEnd w:id="115"/>
      <w:bookmarkStart w:id="116" w:name="_Toc184312129"/>
      <w:bookmarkEnd w:id="116"/>
      <w:bookmarkStart w:id="117" w:name="_Toc184312086"/>
      <w:bookmarkEnd w:id="117"/>
      <w:bookmarkStart w:id="118" w:name="_Toc184308036"/>
      <w:bookmarkEnd w:id="118"/>
      <w:bookmarkStart w:id="119" w:name="_Toc184312093"/>
      <w:bookmarkEnd w:id="119"/>
      <w:bookmarkStart w:id="120" w:name="_Toc184314453"/>
      <w:bookmarkEnd w:id="120"/>
      <w:bookmarkStart w:id="121" w:name="_Toc184310318"/>
      <w:bookmarkEnd w:id="121"/>
      <w:bookmarkStart w:id="122" w:name="_Toc184312117"/>
      <w:bookmarkEnd w:id="122"/>
      <w:bookmarkStart w:id="123" w:name="_Toc184310306"/>
      <w:bookmarkEnd w:id="123"/>
      <w:bookmarkStart w:id="124" w:name="_Toc184312136"/>
      <w:bookmarkEnd w:id="124"/>
      <w:bookmarkStart w:id="125" w:name="_Toc184313303"/>
      <w:bookmarkEnd w:id="125"/>
      <w:bookmarkStart w:id="126" w:name="_Toc184310304"/>
      <w:bookmarkEnd w:id="126"/>
      <w:bookmarkStart w:id="127" w:name="_Toc184310327"/>
      <w:bookmarkEnd w:id="127"/>
      <w:bookmarkStart w:id="128" w:name="_Toc184308083"/>
      <w:bookmarkEnd w:id="128"/>
      <w:bookmarkStart w:id="129" w:name="_Toc184308081"/>
      <w:bookmarkEnd w:id="129"/>
      <w:bookmarkStart w:id="130" w:name="_Toc184308038"/>
      <w:bookmarkEnd w:id="130"/>
      <w:bookmarkStart w:id="131" w:name="_Toc184314422"/>
      <w:bookmarkEnd w:id="131"/>
      <w:bookmarkStart w:id="132" w:name="_Toc184308060"/>
      <w:bookmarkEnd w:id="132"/>
      <w:bookmarkStart w:id="133" w:name="_Toc184308082"/>
      <w:bookmarkEnd w:id="133"/>
      <w:bookmarkStart w:id="134" w:name="_Toc184310289"/>
      <w:bookmarkEnd w:id="134"/>
      <w:bookmarkStart w:id="135" w:name="_Toc184312128"/>
      <w:bookmarkEnd w:id="135"/>
      <w:bookmarkStart w:id="136" w:name="_Toc184314439"/>
      <w:bookmarkEnd w:id="136"/>
      <w:bookmarkStart w:id="137" w:name="_Toc184314426"/>
      <w:bookmarkEnd w:id="137"/>
      <w:bookmarkStart w:id="138" w:name="_Toc184312097"/>
      <w:bookmarkEnd w:id="138"/>
      <w:bookmarkStart w:id="139" w:name="_Toc184308087"/>
      <w:bookmarkEnd w:id="139"/>
      <w:bookmarkStart w:id="140" w:name="_Toc184308071"/>
      <w:bookmarkEnd w:id="140"/>
      <w:bookmarkStart w:id="141" w:name="_Toc184308068"/>
      <w:bookmarkEnd w:id="141"/>
      <w:bookmarkStart w:id="142" w:name="_Toc184313276"/>
      <w:bookmarkEnd w:id="142"/>
      <w:bookmarkStart w:id="143" w:name="_Toc184308040"/>
      <w:bookmarkEnd w:id="143"/>
      <w:bookmarkStart w:id="144" w:name="_Toc184314454"/>
      <w:bookmarkEnd w:id="144"/>
      <w:bookmarkStart w:id="145" w:name="_Toc184313260"/>
      <w:bookmarkEnd w:id="145"/>
      <w:bookmarkStart w:id="146" w:name="_Toc184313255"/>
      <w:bookmarkEnd w:id="146"/>
      <w:bookmarkStart w:id="147" w:name="_Toc184308064"/>
      <w:bookmarkEnd w:id="147"/>
      <w:bookmarkStart w:id="148" w:name="_Toc184312101"/>
      <w:bookmarkEnd w:id="148"/>
      <w:bookmarkStart w:id="149" w:name="_Toc184314419"/>
      <w:bookmarkEnd w:id="149"/>
      <w:bookmarkStart w:id="150" w:name="_Toc184314445"/>
      <w:bookmarkEnd w:id="150"/>
      <w:bookmarkStart w:id="151" w:name="_Toc184310284"/>
      <w:bookmarkEnd w:id="151"/>
      <w:bookmarkStart w:id="152" w:name="_Toc184313280"/>
      <w:bookmarkEnd w:id="152"/>
      <w:bookmarkStart w:id="153" w:name="_Toc184308066"/>
      <w:bookmarkEnd w:id="153"/>
      <w:bookmarkStart w:id="154" w:name="_Toc184308085"/>
      <w:bookmarkEnd w:id="154"/>
      <w:bookmarkStart w:id="155" w:name="_Toc184310302"/>
      <w:bookmarkEnd w:id="155"/>
      <w:bookmarkStart w:id="156" w:name="_Toc184308067"/>
      <w:bookmarkEnd w:id="156"/>
      <w:bookmarkStart w:id="157" w:name="_Toc184308092"/>
      <w:bookmarkEnd w:id="157"/>
      <w:bookmarkStart w:id="158" w:name="_Toc184310332"/>
      <w:bookmarkEnd w:id="158"/>
      <w:bookmarkStart w:id="159" w:name="_Toc184313301"/>
      <w:bookmarkEnd w:id="159"/>
      <w:bookmarkStart w:id="160" w:name="_Toc184312071"/>
      <w:bookmarkEnd w:id="160"/>
      <w:bookmarkStart w:id="161" w:name="_Toc184308061"/>
      <w:bookmarkEnd w:id="161"/>
      <w:bookmarkStart w:id="162" w:name="_Toc184308073"/>
      <w:bookmarkEnd w:id="162"/>
      <w:bookmarkStart w:id="163" w:name="_Toc184308077"/>
      <w:bookmarkEnd w:id="163"/>
      <w:bookmarkStart w:id="164" w:name="_Toc184308075"/>
      <w:bookmarkEnd w:id="164"/>
      <w:bookmarkStart w:id="165" w:name="_Toc184310296"/>
      <w:bookmarkEnd w:id="165"/>
      <w:bookmarkStart w:id="166" w:name="_Toc184314472"/>
      <w:bookmarkEnd w:id="166"/>
      <w:bookmarkStart w:id="167" w:name="_Toc184312116"/>
      <w:bookmarkEnd w:id="167"/>
      <w:bookmarkStart w:id="168" w:name="_Toc184312132"/>
      <w:bookmarkEnd w:id="168"/>
      <w:bookmarkStart w:id="169" w:name="_Toc184313288"/>
      <w:bookmarkEnd w:id="169"/>
      <w:bookmarkStart w:id="170" w:name="_Toc184314470"/>
      <w:bookmarkEnd w:id="170"/>
      <w:bookmarkStart w:id="171" w:name="_Toc184314412"/>
      <w:bookmarkEnd w:id="171"/>
      <w:bookmarkStart w:id="172" w:name="_Toc184310305"/>
      <w:bookmarkEnd w:id="172"/>
      <w:bookmarkStart w:id="173" w:name="_Toc184314467"/>
      <w:bookmarkEnd w:id="173"/>
      <w:bookmarkStart w:id="174" w:name="_Toc184308070"/>
      <w:bookmarkEnd w:id="174"/>
      <w:bookmarkStart w:id="175" w:name="_Toc184308084"/>
      <w:bookmarkEnd w:id="175"/>
      <w:bookmarkStart w:id="176" w:name="_Toc184312094"/>
      <w:bookmarkEnd w:id="176"/>
      <w:bookmarkStart w:id="177" w:name="_Toc184308042"/>
      <w:bookmarkEnd w:id="177"/>
      <w:bookmarkStart w:id="178" w:name="_Toc184314434"/>
      <w:bookmarkEnd w:id="178"/>
      <w:bookmarkStart w:id="179" w:name="_Toc184314411"/>
      <w:bookmarkEnd w:id="179"/>
      <w:bookmarkStart w:id="180" w:name="_Toc184310320"/>
      <w:bookmarkEnd w:id="180"/>
      <w:bookmarkStart w:id="181" w:name="_Toc184313263"/>
      <w:bookmarkEnd w:id="181"/>
      <w:bookmarkStart w:id="182" w:name="_Toc184308079"/>
      <w:bookmarkEnd w:id="182"/>
      <w:bookmarkStart w:id="183" w:name="_Toc184312103"/>
      <w:bookmarkEnd w:id="183"/>
      <w:bookmarkStart w:id="184" w:name="_Toc184310295"/>
      <w:bookmarkEnd w:id="184"/>
      <w:bookmarkStart w:id="185" w:name="_Toc184312089"/>
      <w:bookmarkEnd w:id="185"/>
      <w:bookmarkStart w:id="186" w:name="_Toc184308037"/>
      <w:bookmarkEnd w:id="186"/>
      <w:bookmarkStart w:id="187" w:name="_Toc184308065"/>
      <w:bookmarkEnd w:id="187"/>
      <w:bookmarkStart w:id="188" w:name="_Toc184314468"/>
      <w:bookmarkEnd w:id="188"/>
      <w:bookmarkStart w:id="189" w:name="_Toc184314417"/>
      <w:bookmarkEnd w:id="189"/>
      <w:bookmarkStart w:id="190" w:name="_Toc184314415"/>
      <w:bookmarkEnd w:id="190"/>
      <w:bookmarkStart w:id="191" w:name="_Toc184312106"/>
      <w:bookmarkEnd w:id="191"/>
      <w:bookmarkStart w:id="192" w:name="_Toc184308055"/>
      <w:bookmarkEnd w:id="192"/>
      <w:bookmarkStart w:id="193" w:name="_Toc184312134"/>
      <w:bookmarkEnd w:id="193"/>
      <w:bookmarkStart w:id="194" w:name="_Toc184312126"/>
      <w:bookmarkEnd w:id="194"/>
      <w:bookmarkStart w:id="195" w:name="_Toc184314446"/>
      <w:bookmarkEnd w:id="195"/>
      <w:bookmarkStart w:id="196" w:name="_Toc184313290"/>
      <w:bookmarkEnd w:id="196"/>
      <w:bookmarkStart w:id="197" w:name="_Toc184310293"/>
      <w:bookmarkEnd w:id="197"/>
      <w:bookmarkStart w:id="198" w:name="_Toc184314433"/>
      <w:bookmarkEnd w:id="198"/>
      <w:bookmarkStart w:id="199" w:name="_Toc184314441"/>
      <w:bookmarkEnd w:id="199"/>
      <w:bookmarkStart w:id="200" w:name="_Toc184310316"/>
      <w:bookmarkEnd w:id="200"/>
      <w:bookmarkStart w:id="201" w:name="_Toc184313302"/>
      <w:bookmarkEnd w:id="201"/>
      <w:bookmarkStart w:id="202" w:name="_Toc184313305"/>
      <w:bookmarkEnd w:id="202"/>
      <w:bookmarkStart w:id="203" w:name="_Toc184310294"/>
      <w:bookmarkEnd w:id="203"/>
      <w:bookmarkStart w:id="204" w:name="_Toc184313251"/>
      <w:bookmarkEnd w:id="204"/>
      <w:bookmarkStart w:id="205" w:name="_Toc184312070"/>
      <w:bookmarkEnd w:id="205"/>
      <w:bookmarkStart w:id="206" w:name="_Toc184310279"/>
      <w:bookmarkEnd w:id="206"/>
      <w:bookmarkStart w:id="207" w:name="_Toc184313259"/>
      <w:bookmarkEnd w:id="207"/>
      <w:bookmarkStart w:id="208" w:name="_Toc184310319"/>
      <w:bookmarkEnd w:id="208"/>
      <w:bookmarkStart w:id="209" w:name="_Toc184314466"/>
      <w:bookmarkEnd w:id="209"/>
      <w:bookmarkStart w:id="210" w:name="_Toc184310274"/>
      <w:bookmarkEnd w:id="210"/>
      <w:bookmarkStart w:id="211" w:name="_Toc184312087"/>
      <w:bookmarkEnd w:id="211"/>
      <w:bookmarkStart w:id="212" w:name="_Toc184308078"/>
      <w:bookmarkEnd w:id="212"/>
      <w:bookmarkStart w:id="213" w:name="_Toc184314447"/>
      <w:bookmarkEnd w:id="213"/>
      <w:bookmarkStart w:id="214" w:name="_Toc184313245"/>
      <w:bookmarkEnd w:id="214"/>
      <w:bookmarkStart w:id="215" w:name="_Toc184312080"/>
      <w:bookmarkEnd w:id="215"/>
      <w:bookmarkStart w:id="216" w:name="_Toc184312072"/>
      <w:bookmarkEnd w:id="216"/>
      <w:bookmarkStart w:id="217" w:name="_Toc184313267"/>
      <w:bookmarkEnd w:id="217"/>
      <w:bookmarkStart w:id="218" w:name="_Toc184312123"/>
      <w:bookmarkEnd w:id="218"/>
      <w:bookmarkStart w:id="219" w:name="_Toc184312113"/>
      <w:bookmarkEnd w:id="219"/>
      <w:bookmarkStart w:id="220" w:name="_Toc184312111"/>
      <w:bookmarkEnd w:id="220"/>
      <w:bookmarkStart w:id="221" w:name="_Toc184308048"/>
      <w:bookmarkEnd w:id="221"/>
      <w:bookmarkStart w:id="222" w:name="_Toc184308044"/>
      <w:bookmarkEnd w:id="222"/>
      <w:bookmarkStart w:id="223" w:name="_Toc184313284"/>
      <w:bookmarkEnd w:id="223"/>
      <w:bookmarkStart w:id="224" w:name="_Toc184308104"/>
      <w:bookmarkEnd w:id="224"/>
      <w:bookmarkStart w:id="225" w:name="_Toc184310325"/>
      <w:bookmarkEnd w:id="225"/>
      <w:bookmarkStart w:id="226" w:name="_Toc184313279"/>
      <w:bookmarkEnd w:id="226"/>
      <w:bookmarkStart w:id="227" w:name="_Toc184313241"/>
      <w:bookmarkEnd w:id="227"/>
      <w:bookmarkStart w:id="228" w:name="_Toc184310309"/>
      <w:bookmarkEnd w:id="228"/>
      <w:bookmarkStart w:id="229" w:name="_Toc184314471"/>
      <w:bookmarkEnd w:id="229"/>
      <w:bookmarkStart w:id="230" w:name="_Toc184314451"/>
      <w:bookmarkEnd w:id="230"/>
      <w:bookmarkStart w:id="231" w:name="_Toc184313268"/>
      <w:bookmarkEnd w:id="231"/>
      <w:bookmarkStart w:id="232" w:name="_Toc184313246"/>
      <w:bookmarkEnd w:id="232"/>
      <w:bookmarkStart w:id="233" w:name="_Toc184313254"/>
      <w:bookmarkEnd w:id="233"/>
      <w:bookmarkStart w:id="234" w:name="_Toc184310307"/>
      <w:bookmarkEnd w:id="234"/>
      <w:bookmarkStart w:id="235" w:name="_Toc184314478"/>
      <w:bookmarkEnd w:id="235"/>
      <w:bookmarkStart w:id="236" w:name="_Toc184314474"/>
      <w:bookmarkEnd w:id="236"/>
      <w:bookmarkStart w:id="237" w:name="_Toc184313271"/>
      <w:bookmarkEnd w:id="237"/>
      <w:bookmarkStart w:id="238" w:name="_Toc184310311"/>
      <w:bookmarkEnd w:id="238"/>
      <w:bookmarkStart w:id="239" w:name="_Toc184313273"/>
      <w:bookmarkEnd w:id="239"/>
      <w:bookmarkStart w:id="240" w:name="_Toc184313257"/>
      <w:bookmarkEnd w:id="240"/>
      <w:bookmarkStart w:id="241" w:name="_Toc184310308"/>
      <w:bookmarkEnd w:id="241"/>
      <w:bookmarkStart w:id="242" w:name="_Toc184312084"/>
      <w:bookmarkEnd w:id="242"/>
      <w:bookmarkStart w:id="243" w:name="_Toc184308076"/>
      <w:bookmarkEnd w:id="243"/>
      <w:bookmarkStart w:id="244" w:name="_Toc184310344"/>
      <w:bookmarkEnd w:id="244"/>
      <w:bookmarkStart w:id="245" w:name="_Toc184310310"/>
      <w:bookmarkEnd w:id="245"/>
      <w:bookmarkStart w:id="246" w:name="_Toc184313269"/>
      <w:bookmarkEnd w:id="246"/>
      <w:bookmarkStart w:id="247" w:name="_Toc184310337"/>
      <w:bookmarkEnd w:id="247"/>
      <w:bookmarkStart w:id="248" w:name="_Toc184313253"/>
      <w:bookmarkEnd w:id="248"/>
      <w:bookmarkStart w:id="249" w:name="_Toc184312133"/>
      <w:bookmarkEnd w:id="249"/>
      <w:bookmarkStart w:id="250" w:name="_Toc184313250"/>
      <w:bookmarkEnd w:id="250"/>
      <w:bookmarkStart w:id="251" w:name="_Toc184313266"/>
      <w:bookmarkEnd w:id="251"/>
      <w:bookmarkStart w:id="252" w:name="_Toc184312137"/>
      <w:bookmarkEnd w:id="252"/>
      <w:bookmarkStart w:id="253" w:name="_Toc184310340"/>
      <w:bookmarkEnd w:id="253"/>
      <w:bookmarkStart w:id="254" w:name="_Toc184314443"/>
      <w:bookmarkEnd w:id="254"/>
      <w:bookmarkStart w:id="255" w:name="_Toc184312078"/>
      <w:bookmarkEnd w:id="255"/>
      <w:bookmarkStart w:id="256" w:name="_Toc184314442"/>
      <w:bookmarkEnd w:id="256"/>
      <w:bookmarkStart w:id="257" w:name="_Toc184313292"/>
      <w:bookmarkEnd w:id="257"/>
      <w:bookmarkStart w:id="258" w:name="_Toc184308043"/>
      <w:bookmarkEnd w:id="258"/>
      <w:bookmarkStart w:id="259" w:name="_Toc184310285"/>
      <w:bookmarkEnd w:id="259"/>
      <w:bookmarkStart w:id="260" w:name="_Toc184310275"/>
      <w:bookmarkEnd w:id="260"/>
      <w:bookmarkStart w:id="261" w:name="_Toc184308089"/>
      <w:bookmarkEnd w:id="261"/>
      <w:bookmarkStart w:id="262" w:name="_Toc184313294"/>
      <w:bookmarkEnd w:id="262"/>
      <w:bookmarkStart w:id="263" w:name="_Toc184310342"/>
      <w:bookmarkEnd w:id="263"/>
      <w:bookmarkStart w:id="264" w:name="_Toc184313285"/>
      <w:bookmarkEnd w:id="264"/>
      <w:bookmarkStart w:id="265" w:name="_Toc184310341"/>
      <w:bookmarkEnd w:id="265"/>
      <w:bookmarkStart w:id="266" w:name="_Toc184312131"/>
      <w:bookmarkEnd w:id="266"/>
      <w:bookmarkStart w:id="267" w:name="_Toc184308108"/>
      <w:bookmarkEnd w:id="267"/>
      <w:bookmarkStart w:id="268" w:name="_Toc184314457"/>
      <w:bookmarkEnd w:id="268"/>
      <w:bookmarkStart w:id="269" w:name="_Toc184310291"/>
      <w:bookmarkEnd w:id="269"/>
      <w:bookmarkStart w:id="270" w:name="_Toc184312096"/>
      <w:bookmarkEnd w:id="270"/>
      <w:bookmarkStart w:id="271" w:name="_Toc184308056"/>
      <w:bookmarkEnd w:id="271"/>
      <w:bookmarkStart w:id="272" w:name="_Toc184313242"/>
      <w:bookmarkEnd w:id="272"/>
      <w:bookmarkStart w:id="273" w:name="_Toc184310339"/>
      <w:bookmarkEnd w:id="273"/>
      <w:bookmarkStart w:id="274" w:name="_Toc184312075"/>
      <w:bookmarkEnd w:id="274"/>
      <w:bookmarkStart w:id="275" w:name="_Toc184313244"/>
      <w:bookmarkEnd w:id="275"/>
      <w:bookmarkStart w:id="276" w:name="_Toc184312138"/>
      <w:bookmarkEnd w:id="276"/>
      <w:bookmarkStart w:id="277" w:name="_Toc184308049"/>
      <w:bookmarkEnd w:id="277"/>
      <w:bookmarkStart w:id="278" w:name="_Toc184310336"/>
      <w:bookmarkEnd w:id="278"/>
      <w:bookmarkStart w:id="279" w:name="_Toc184308090"/>
      <w:bookmarkEnd w:id="279"/>
      <w:bookmarkStart w:id="280" w:name="_Toc184313277"/>
      <w:bookmarkEnd w:id="280"/>
      <w:bookmarkStart w:id="281" w:name="_Toc184312095"/>
      <w:bookmarkEnd w:id="281"/>
      <w:bookmarkStart w:id="282" w:name="_Toc184310298"/>
      <w:bookmarkEnd w:id="282"/>
      <w:bookmarkStart w:id="283" w:name="_Toc184308052"/>
      <w:bookmarkEnd w:id="283"/>
      <w:bookmarkStart w:id="284" w:name="_Toc184313297"/>
      <w:bookmarkEnd w:id="284"/>
      <w:bookmarkStart w:id="285" w:name="_Toc184312068"/>
      <w:bookmarkEnd w:id="285"/>
      <w:bookmarkStart w:id="286" w:name="_Toc184312098"/>
      <w:bookmarkEnd w:id="286"/>
      <w:bookmarkStart w:id="287" w:name="_Toc184314437"/>
      <w:bookmarkEnd w:id="287"/>
      <w:bookmarkStart w:id="288" w:name="_Toc184312112"/>
      <w:bookmarkEnd w:id="288"/>
      <w:bookmarkStart w:id="289" w:name="_Toc184308088"/>
      <w:bookmarkEnd w:id="289"/>
      <w:bookmarkStart w:id="290" w:name="_Toc184313262"/>
      <w:bookmarkEnd w:id="290"/>
      <w:bookmarkStart w:id="291" w:name="_Toc184310334"/>
      <w:bookmarkEnd w:id="291"/>
      <w:bookmarkStart w:id="292" w:name="_Toc184308062"/>
      <w:bookmarkEnd w:id="292"/>
      <w:bookmarkStart w:id="293" w:name="_Toc184314458"/>
      <w:bookmarkEnd w:id="293"/>
      <w:bookmarkStart w:id="294" w:name="_Toc184308102"/>
      <w:bookmarkEnd w:id="294"/>
      <w:bookmarkStart w:id="295" w:name="_Toc184313307"/>
      <w:bookmarkEnd w:id="295"/>
      <w:bookmarkStart w:id="296" w:name="_Toc184313258"/>
      <w:bookmarkEnd w:id="296"/>
      <w:bookmarkStart w:id="297" w:name="_Toc184312083"/>
      <w:bookmarkEnd w:id="297"/>
      <w:bookmarkStart w:id="298" w:name="_Toc184310317"/>
      <w:bookmarkEnd w:id="298"/>
      <w:bookmarkStart w:id="299" w:name="_Toc184310328"/>
      <w:bookmarkEnd w:id="299"/>
      <w:bookmarkStart w:id="300" w:name="_Toc184313275"/>
      <w:bookmarkEnd w:id="300"/>
      <w:bookmarkStart w:id="301" w:name="_Toc184313240"/>
      <w:bookmarkEnd w:id="301"/>
      <w:bookmarkStart w:id="302" w:name="_Toc184310280"/>
      <w:bookmarkEnd w:id="302"/>
      <w:bookmarkStart w:id="303" w:name="_Toc184312082"/>
      <w:bookmarkEnd w:id="303"/>
      <w:bookmarkStart w:id="304" w:name="_Toc184312120"/>
      <w:bookmarkEnd w:id="304"/>
      <w:bookmarkStart w:id="305" w:name="_Toc184310324"/>
      <w:bookmarkEnd w:id="305"/>
      <w:bookmarkStart w:id="306" w:name="_Toc184314475"/>
      <w:bookmarkEnd w:id="306"/>
      <w:bookmarkStart w:id="307" w:name="_Toc184314420"/>
      <w:bookmarkEnd w:id="307"/>
      <w:bookmarkStart w:id="308" w:name="_Toc184308107"/>
      <w:bookmarkEnd w:id="308"/>
      <w:bookmarkStart w:id="309" w:name="_Toc184310286"/>
      <w:bookmarkEnd w:id="309"/>
      <w:bookmarkStart w:id="310" w:name="_Toc184312069"/>
      <w:bookmarkEnd w:id="310"/>
      <w:bookmarkStart w:id="311" w:name="_Toc184312099"/>
      <w:bookmarkEnd w:id="311"/>
      <w:bookmarkStart w:id="312" w:name="_Toc184312109"/>
      <w:bookmarkEnd w:id="312"/>
      <w:bookmarkStart w:id="313" w:name="_Toc184313296"/>
      <w:bookmarkEnd w:id="313"/>
      <w:bookmarkStart w:id="314" w:name="_Toc184308039"/>
      <w:bookmarkEnd w:id="314"/>
      <w:bookmarkStart w:id="315" w:name="_Toc184310323"/>
      <w:bookmarkEnd w:id="315"/>
      <w:bookmarkStart w:id="316" w:name="_Toc184310292"/>
      <w:bookmarkEnd w:id="316"/>
      <w:bookmarkStart w:id="317" w:name="_Toc184308072"/>
      <w:bookmarkEnd w:id="317"/>
      <w:bookmarkStart w:id="318" w:name="_Toc184314418"/>
      <w:bookmarkEnd w:id="318"/>
      <w:bookmarkStart w:id="319" w:name="_Toc184313287"/>
      <w:bookmarkEnd w:id="319"/>
      <w:bookmarkStart w:id="320" w:name="_Toc184314476"/>
      <w:bookmarkEnd w:id="320"/>
      <w:bookmarkStart w:id="321" w:name="_Toc184313281"/>
      <w:bookmarkEnd w:id="321"/>
      <w:bookmarkStart w:id="322" w:name="_Toc184314481"/>
      <w:bookmarkEnd w:id="322"/>
      <w:bookmarkStart w:id="323" w:name="_Toc184313265"/>
      <w:bookmarkEnd w:id="323"/>
      <w:bookmarkStart w:id="324" w:name="_Toc184308096"/>
      <w:bookmarkEnd w:id="324"/>
      <w:bookmarkStart w:id="325" w:name="_Toc184312090"/>
      <w:bookmarkEnd w:id="325"/>
      <w:bookmarkStart w:id="326" w:name="_Toc184308097"/>
      <w:bookmarkEnd w:id="326"/>
      <w:bookmarkStart w:id="327" w:name="_Toc184313278"/>
      <w:bookmarkEnd w:id="327"/>
      <w:bookmarkStart w:id="328" w:name="_Toc184308051"/>
      <w:bookmarkEnd w:id="328"/>
      <w:bookmarkStart w:id="329" w:name="_Toc184314410"/>
      <w:bookmarkEnd w:id="329"/>
      <w:bookmarkStart w:id="330" w:name="_Toc184313310"/>
      <w:bookmarkEnd w:id="330"/>
      <w:bookmarkStart w:id="331" w:name="_Toc184314456"/>
      <w:bookmarkEnd w:id="331"/>
      <w:bookmarkStart w:id="332" w:name="_Toc184312107"/>
      <w:bookmarkEnd w:id="332"/>
      <w:bookmarkStart w:id="333" w:name="_Toc184312121"/>
      <w:bookmarkEnd w:id="333"/>
      <w:bookmarkStart w:id="334" w:name="_Toc184310322"/>
      <w:bookmarkEnd w:id="334"/>
      <w:bookmarkStart w:id="335" w:name="_Toc184314444"/>
      <w:bookmarkEnd w:id="335"/>
      <w:bookmarkStart w:id="336" w:name="_Toc184308059"/>
      <w:bookmarkEnd w:id="336"/>
      <w:bookmarkStart w:id="337" w:name="_Toc184313247"/>
      <w:bookmarkEnd w:id="337"/>
      <w:bookmarkStart w:id="338" w:name="_Toc184314431"/>
      <w:bookmarkEnd w:id="338"/>
      <w:bookmarkStart w:id="339" w:name="_Toc184308093"/>
      <w:bookmarkEnd w:id="339"/>
      <w:bookmarkStart w:id="340" w:name="_Toc184308094"/>
      <w:bookmarkEnd w:id="340"/>
      <w:bookmarkStart w:id="341" w:name="_Toc184313309"/>
      <w:bookmarkEnd w:id="341"/>
      <w:bookmarkStart w:id="342" w:name="_Toc184313243"/>
      <w:bookmarkEnd w:id="342"/>
      <w:bookmarkStart w:id="343" w:name="_Toc184313308"/>
      <w:bookmarkEnd w:id="343"/>
      <w:bookmarkStart w:id="344" w:name="_Toc184310297"/>
      <w:bookmarkEnd w:id="344"/>
      <w:bookmarkStart w:id="345" w:name="_Toc184308086"/>
      <w:bookmarkEnd w:id="345"/>
      <w:bookmarkStart w:id="346" w:name="_Toc184312102"/>
      <w:bookmarkEnd w:id="346"/>
      <w:bookmarkStart w:id="347" w:name="_Toc184314479"/>
      <w:bookmarkEnd w:id="347"/>
      <w:bookmarkStart w:id="348" w:name="_Toc184312105"/>
      <w:bookmarkEnd w:id="348"/>
      <w:bookmarkStart w:id="349" w:name="_Toc184310288"/>
      <w:bookmarkEnd w:id="349"/>
      <w:bookmarkStart w:id="350" w:name="_Toc184314477"/>
      <w:bookmarkEnd w:id="350"/>
      <w:bookmarkStart w:id="351" w:name="_Toc184312110"/>
      <w:bookmarkEnd w:id="351"/>
      <w:bookmarkStart w:id="352" w:name="_Toc184310315"/>
      <w:bookmarkEnd w:id="352"/>
      <w:bookmarkStart w:id="353" w:name="_Toc184310326"/>
      <w:bookmarkEnd w:id="353"/>
      <w:bookmarkStart w:id="354" w:name="_Toc184313298"/>
      <w:bookmarkEnd w:id="354"/>
      <w:bookmarkStart w:id="355" w:name="_Toc184310333"/>
      <w:bookmarkEnd w:id="355"/>
      <w:bookmarkStart w:id="356" w:name="_Toc184312079"/>
      <w:bookmarkEnd w:id="356"/>
      <w:bookmarkStart w:id="357" w:name="_Toc184313238"/>
      <w:bookmarkEnd w:id="357"/>
      <w:bookmarkStart w:id="358" w:name="_Toc184310300"/>
      <w:bookmarkEnd w:id="358"/>
      <w:bookmarkStart w:id="359" w:name="_Toc184308045"/>
      <w:bookmarkEnd w:id="359"/>
      <w:bookmarkStart w:id="360" w:name="_Toc184308106"/>
      <w:bookmarkEnd w:id="360"/>
      <w:bookmarkStart w:id="361" w:name="_Toc184314425"/>
      <w:bookmarkEnd w:id="361"/>
      <w:bookmarkStart w:id="362" w:name="_Toc184314435"/>
      <w:bookmarkEnd w:id="362"/>
      <w:bookmarkStart w:id="363" w:name="_Toc184308053"/>
      <w:bookmarkEnd w:id="363"/>
      <w:bookmarkStart w:id="364" w:name="_Toc184310299"/>
      <w:bookmarkEnd w:id="364"/>
      <w:bookmarkStart w:id="365" w:name="_Toc184314432"/>
      <w:bookmarkEnd w:id="365"/>
      <w:bookmarkStart w:id="366" w:name="_Toc184312091"/>
      <w:bookmarkEnd w:id="366"/>
      <w:bookmarkStart w:id="367" w:name="_Toc184308047"/>
      <w:bookmarkEnd w:id="367"/>
      <w:bookmarkStart w:id="368" w:name="_Toc184308095"/>
      <w:bookmarkEnd w:id="368"/>
      <w:bookmarkStart w:id="369" w:name="_Toc184314461"/>
      <w:bookmarkEnd w:id="369"/>
      <w:bookmarkStart w:id="370" w:name="_Toc184310287"/>
      <w:bookmarkEnd w:id="370"/>
      <w:bookmarkStart w:id="371" w:name="_Toc184314473"/>
      <w:bookmarkEnd w:id="371"/>
      <w:bookmarkStart w:id="372" w:name="_Toc184314464"/>
      <w:bookmarkEnd w:id="372"/>
      <w:bookmarkStart w:id="373" w:name="_Toc184312104"/>
      <w:bookmarkEnd w:id="373"/>
      <w:bookmarkStart w:id="374" w:name="_Toc184312076"/>
      <w:bookmarkEnd w:id="374"/>
      <w:bookmarkStart w:id="375" w:name="_Toc184313306"/>
      <w:bookmarkEnd w:id="375"/>
      <w:bookmarkStart w:id="376" w:name="_Toc184308054"/>
      <w:bookmarkEnd w:id="376"/>
      <w:bookmarkStart w:id="377" w:name="_Toc184313282"/>
      <w:bookmarkEnd w:id="377"/>
      <w:bookmarkStart w:id="378" w:name="_Toc184313252"/>
      <w:bookmarkEnd w:id="378"/>
      <w:bookmarkStart w:id="379" w:name="_Toc184313286"/>
      <w:bookmarkEnd w:id="379"/>
      <w:bookmarkStart w:id="380" w:name="_Toc184312130"/>
      <w:bookmarkEnd w:id="380"/>
      <w:bookmarkStart w:id="381" w:name="_Toc184310290"/>
      <w:bookmarkEnd w:id="381"/>
      <w:bookmarkStart w:id="382" w:name="_Toc184308105"/>
      <w:bookmarkEnd w:id="382"/>
      <w:bookmarkStart w:id="383" w:name="_Toc184313249"/>
      <w:bookmarkEnd w:id="383"/>
      <w:bookmarkStart w:id="384" w:name="_Toc184310343"/>
      <w:bookmarkEnd w:id="384"/>
      <w:bookmarkStart w:id="385" w:name="_Toc184312081"/>
      <w:bookmarkEnd w:id="385"/>
      <w:bookmarkStart w:id="386" w:name="_Toc184308074"/>
      <w:bookmarkEnd w:id="386"/>
      <w:bookmarkStart w:id="387" w:name="_Toc184314469"/>
      <w:bookmarkEnd w:id="387"/>
      <w:bookmarkStart w:id="388" w:name="_Toc184314460"/>
      <w:bookmarkEnd w:id="388"/>
      <w:bookmarkStart w:id="389" w:name="_Toc184310329"/>
      <w:bookmarkEnd w:id="389"/>
      <w:bookmarkStart w:id="390" w:name="_Toc184314450"/>
      <w:bookmarkEnd w:id="390"/>
      <w:bookmarkStart w:id="391" w:name="_Toc184312127"/>
      <w:bookmarkEnd w:id="391"/>
      <w:bookmarkStart w:id="392" w:name="_Toc184308099"/>
      <w:bookmarkEnd w:id="392"/>
      <w:bookmarkStart w:id="393" w:name="_Toc184312092"/>
      <w:bookmarkEnd w:id="393"/>
      <w:bookmarkStart w:id="394" w:name="_Toc184314448"/>
      <w:bookmarkEnd w:id="394"/>
      <w:bookmarkStart w:id="395" w:name="_Toc184314482"/>
      <w:bookmarkEnd w:id="395"/>
      <w:bookmarkStart w:id="396" w:name="_Toc184310283"/>
      <w:bookmarkEnd w:id="396"/>
      <w:bookmarkStart w:id="397" w:name="_Toc184310301"/>
      <w:bookmarkEnd w:id="397"/>
      <w:bookmarkStart w:id="398" w:name="_Toc184314414"/>
      <w:bookmarkEnd w:id="398"/>
      <w:r>
        <w:rPr>
          <w:rFonts w:hint="eastAsia" w:ascii="仿宋" w:hAnsi="仿宋" w:eastAsia="仿宋" w:cs="仿宋"/>
          <w:b/>
          <w:sz w:val="36"/>
          <w:szCs w:val="36"/>
        </w:rPr>
        <w:t>评标办法</w:t>
      </w:r>
    </w:p>
    <w:p>
      <w:pPr>
        <w:keepNext w:val="0"/>
        <w:keepLines w:val="0"/>
        <w:pageBreakBefore w:val="0"/>
        <w:widowControl w:val="0"/>
        <w:tabs>
          <w:tab w:val="left" w:pos="900"/>
          <w:tab w:val="center" w:pos="4398"/>
        </w:tabs>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b/>
          <w:sz w:val="32"/>
          <w:szCs w:val="20"/>
          <w:highlight w:val="none"/>
        </w:rPr>
      </w:pPr>
      <w:r>
        <w:rPr>
          <w:rFonts w:hint="eastAsia" w:ascii="仿宋" w:hAnsi="仿宋" w:eastAsia="仿宋" w:cs="仿宋"/>
          <w:b/>
          <w:sz w:val="32"/>
          <w:szCs w:val="20"/>
          <w:highlight w:val="none"/>
          <w:lang w:eastAsia="zh-CN"/>
        </w:rPr>
        <w:tab/>
      </w:r>
      <w:r>
        <w:rPr>
          <w:rFonts w:hint="eastAsia" w:ascii="仿宋" w:hAnsi="仿宋" w:eastAsia="仿宋" w:cs="仿宋"/>
          <w:b/>
          <w:sz w:val="32"/>
          <w:szCs w:val="20"/>
          <w:highlight w:val="none"/>
          <w:lang w:eastAsia="zh-CN"/>
        </w:rPr>
        <w:tab/>
      </w:r>
      <w:r>
        <w:rPr>
          <w:rFonts w:hint="eastAsia" w:ascii="仿宋" w:hAnsi="仿宋" w:eastAsia="仿宋" w:cs="仿宋"/>
          <w:b/>
          <w:sz w:val="32"/>
          <w:szCs w:val="20"/>
          <w:highlight w:val="none"/>
        </w:rPr>
        <w:t>评标办法前附表</w:t>
      </w:r>
    </w:p>
    <w:tbl>
      <w:tblPr>
        <w:tblStyle w:val="63"/>
        <w:tblpPr w:leftFromText="180" w:rightFromText="180" w:vertAnchor="text" w:horzAnchor="page" w:tblpX="831" w:tblpY="635"/>
        <w:tblOverlap w:val="never"/>
        <w:tblW w:w="10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6383"/>
        <w:gridCol w:w="804"/>
        <w:gridCol w:w="113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trPr>
        <w:tc>
          <w:tcPr>
            <w:tcW w:w="546"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6383"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评标标准</w:t>
            </w:r>
          </w:p>
        </w:tc>
        <w:tc>
          <w:tcPr>
            <w:tcW w:w="804"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权重</w:t>
            </w:r>
          </w:p>
        </w:tc>
        <w:tc>
          <w:tcPr>
            <w:tcW w:w="1132" w:type="dxa"/>
            <w:vAlign w:val="center"/>
          </w:tcPr>
          <w:p>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主观分/客观分属性</w:t>
            </w:r>
          </w:p>
        </w:tc>
        <w:tc>
          <w:tcPr>
            <w:tcW w:w="1500" w:type="dxa"/>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trPr>
        <w:tc>
          <w:tcPr>
            <w:tcW w:w="546" w:type="dxa"/>
            <w:vMerge w:val="restart"/>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6383" w:type="dxa"/>
            <w:vAlign w:val="top"/>
          </w:tcPr>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投标人具有信息技术服务管理体系认证证书的得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val="zh-CN"/>
              </w:rPr>
              <w:t>分</w:t>
            </w:r>
          </w:p>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备注：</w:t>
            </w:r>
          </w:p>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1.所有证书、报告必须真实、合规，在有效期内。</w:t>
            </w:r>
          </w:p>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2.投标文件中须提供清晰可辨的证书扫描件并加盖投标单位公章，否则不得分。</w:t>
            </w:r>
          </w:p>
          <w:p>
            <w:pPr>
              <w:snapToGrid w:val="0"/>
              <w:spacing w:line="360" w:lineRule="auto"/>
              <w:jc w:val="both"/>
              <w:rPr>
                <w:rFonts w:hint="default" w:eastAsia="仿宋" w:cs="仿宋_GB2312" w:asciiTheme="minorEastAsia" w:hAnsiTheme="minorEastAsia"/>
                <w:color w:val="auto"/>
                <w:sz w:val="24"/>
                <w:highlight w:val="none"/>
                <w:lang w:val="en-US" w:eastAsia="zh-CN"/>
              </w:rPr>
            </w:pPr>
            <w:r>
              <w:rPr>
                <w:rFonts w:hint="eastAsia" w:ascii="仿宋" w:hAnsi="仿宋" w:eastAsia="仿宋" w:cs="仿宋"/>
                <w:color w:val="auto"/>
                <w:kern w:val="0"/>
                <w:sz w:val="24"/>
                <w:szCs w:val="24"/>
                <w:highlight w:val="none"/>
                <w:lang w:val="zh-CN"/>
              </w:rPr>
              <w:t>3.如投标人提供的扫描件因模糊不清而造成评标委员会在评审时做出对投标人不利的评审由投标人自行承担。</w:t>
            </w:r>
          </w:p>
        </w:tc>
        <w:tc>
          <w:tcPr>
            <w:tcW w:w="804" w:type="dxa"/>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132" w:type="dxa"/>
            <w:vMerge w:val="restart"/>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客观分</w:t>
            </w:r>
          </w:p>
          <w:p>
            <w:pPr>
              <w:snapToGrid w:val="0"/>
              <w:spacing w:line="360" w:lineRule="auto"/>
              <w:jc w:val="center"/>
              <w:rPr>
                <w:rFonts w:hint="eastAsia" w:ascii="仿宋" w:hAnsi="仿宋" w:eastAsia="仿宋" w:cs="仿宋"/>
                <w:bCs/>
                <w:color w:val="auto"/>
                <w:sz w:val="24"/>
                <w:highlight w:val="none"/>
              </w:rPr>
            </w:pPr>
          </w:p>
        </w:tc>
        <w:tc>
          <w:tcPr>
            <w:tcW w:w="1500" w:type="dxa"/>
            <w:vMerge w:val="restart"/>
            <w:vAlign w:val="center"/>
          </w:tcPr>
          <w:p>
            <w:pPr>
              <w:snapToGrid w:val="0"/>
              <w:spacing w:line="360"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投标人综合实力</w:t>
            </w:r>
          </w:p>
          <w:p>
            <w:pPr>
              <w:snapToGrid w:val="0"/>
              <w:spacing w:line="360" w:lineRule="auto"/>
              <w:jc w:val="center"/>
              <w:rPr>
                <w:rFonts w:hint="eastAsia" w:ascii="仿宋" w:hAnsi="仿宋" w:eastAsia="仿宋" w:cs="仿宋"/>
                <w:bCs/>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continue"/>
            <w:vAlign w:val="center"/>
          </w:tcPr>
          <w:p>
            <w:pPr>
              <w:snapToGrid w:val="0"/>
              <w:spacing w:line="360" w:lineRule="auto"/>
              <w:jc w:val="center"/>
              <w:rPr>
                <w:rFonts w:hint="eastAsia" w:ascii="仿宋" w:hAnsi="仿宋" w:eastAsia="仿宋" w:cs="仿宋"/>
                <w:color w:val="auto"/>
                <w:sz w:val="24"/>
                <w:highlight w:val="none"/>
              </w:rPr>
            </w:pPr>
          </w:p>
        </w:tc>
        <w:tc>
          <w:tcPr>
            <w:tcW w:w="6383" w:type="dxa"/>
            <w:vAlign w:val="top"/>
          </w:tcPr>
          <w:p>
            <w:pPr>
              <w:snapToGrid w:val="0"/>
              <w:spacing w:line="360" w:lineRule="auto"/>
              <w:jc w:val="both"/>
              <w:rPr>
                <w:rFonts w:hint="eastAsia" w:ascii="仿宋" w:hAnsi="仿宋" w:eastAsia="仿宋" w:cs="仿宋"/>
                <w:color w:val="auto"/>
                <w:kern w:val="0"/>
                <w:sz w:val="24"/>
                <w:szCs w:val="24"/>
                <w:highlight w:val="yellow"/>
                <w:lang w:val="zh-CN"/>
              </w:rPr>
            </w:pPr>
            <w:r>
              <w:rPr>
                <w:rFonts w:hint="eastAsia" w:ascii="仿宋" w:hAnsi="仿宋" w:eastAsia="仿宋" w:cs="仿宋"/>
                <w:color w:val="auto"/>
                <w:kern w:val="0"/>
                <w:sz w:val="24"/>
                <w:szCs w:val="24"/>
                <w:highlight w:val="none"/>
                <w:lang w:val="zh-CN"/>
              </w:rPr>
              <w:t>投标人承担过重点科技项目，所属研究领域为防洪减灾、信息技术与自动化的每个得2分，最多得4分。（需提供任务书正式文件及验收意见扫描件，否则不得分）。</w:t>
            </w:r>
          </w:p>
        </w:tc>
        <w:tc>
          <w:tcPr>
            <w:tcW w:w="804" w:type="dxa"/>
            <w:vAlign w:val="center"/>
          </w:tcPr>
          <w:p>
            <w:pPr>
              <w:snapToGrid w:val="0"/>
              <w:spacing w:line="360" w:lineRule="auto"/>
              <w:jc w:val="center"/>
              <w:rPr>
                <w:rFonts w:hint="default" w:ascii="仿宋" w:hAnsi="仿宋" w:eastAsia="仿宋" w:cs="仿宋"/>
                <w:color w:val="auto"/>
                <w:sz w:val="24"/>
                <w:highlight w:val="yellow"/>
                <w:lang w:val="en-US" w:eastAsia="zh-CN"/>
              </w:rPr>
            </w:pPr>
            <w:r>
              <w:rPr>
                <w:rFonts w:hint="eastAsia" w:ascii="仿宋" w:hAnsi="仿宋" w:eastAsia="仿宋" w:cs="仿宋"/>
                <w:color w:val="auto"/>
                <w:sz w:val="24"/>
                <w:highlight w:val="none"/>
                <w:lang w:val="en-US" w:eastAsia="zh-CN"/>
              </w:rPr>
              <w:t>4</w:t>
            </w:r>
          </w:p>
        </w:tc>
        <w:tc>
          <w:tcPr>
            <w:tcW w:w="1132" w:type="dxa"/>
            <w:vMerge w:val="continue"/>
            <w:vAlign w:val="center"/>
          </w:tcPr>
          <w:p>
            <w:pPr>
              <w:snapToGrid w:val="0"/>
              <w:spacing w:line="360" w:lineRule="auto"/>
              <w:jc w:val="center"/>
              <w:rPr>
                <w:rFonts w:hint="eastAsia" w:ascii="仿宋" w:hAnsi="仿宋" w:eastAsia="仿宋" w:cs="仿宋"/>
                <w:bCs/>
                <w:color w:val="auto"/>
                <w:sz w:val="24"/>
                <w:highlight w:val="none"/>
              </w:rPr>
            </w:pPr>
          </w:p>
        </w:tc>
        <w:tc>
          <w:tcPr>
            <w:tcW w:w="1500" w:type="dxa"/>
            <w:vMerge w:val="continue"/>
            <w:vAlign w:val="center"/>
          </w:tcPr>
          <w:p>
            <w:pPr>
              <w:snapToGrid w:val="0"/>
              <w:spacing w:line="360" w:lineRule="auto"/>
              <w:jc w:val="center"/>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continue"/>
            <w:vAlign w:val="center"/>
          </w:tcPr>
          <w:p>
            <w:pPr>
              <w:snapToGrid w:val="0"/>
              <w:spacing w:line="360" w:lineRule="auto"/>
              <w:jc w:val="center"/>
              <w:rPr>
                <w:rFonts w:hint="eastAsia" w:ascii="仿宋" w:hAnsi="仿宋" w:eastAsia="仿宋" w:cs="仿宋"/>
                <w:color w:val="auto"/>
                <w:sz w:val="24"/>
                <w:highlight w:val="none"/>
              </w:rPr>
            </w:pPr>
          </w:p>
        </w:tc>
        <w:tc>
          <w:tcPr>
            <w:tcW w:w="6383" w:type="dxa"/>
            <w:vAlign w:val="top"/>
          </w:tcPr>
          <w:p>
            <w:pPr>
              <w:snapToGrid w:val="0"/>
              <w:spacing w:line="360" w:lineRule="auto"/>
              <w:jc w:val="both"/>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投标人参与过水文标准制订的，得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val="zh-CN"/>
              </w:rPr>
              <w:t>分。（提供标准封面及前言扫描件，否则不得分）</w:t>
            </w:r>
          </w:p>
        </w:tc>
        <w:tc>
          <w:tcPr>
            <w:tcW w:w="804" w:type="dxa"/>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132" w:type="dxa"/>
            <w:vMerge w:val="continue"/>
            <w:vAlign w:val="center"/>
          </w:tcPr>
          <w:p>
            <w:pPr>
              <w:snapToGrid w:val="0"/>
              <w:spacing w:line="360" w:lineRule="auto"/>
              <w:jc w:val="center"/>
              <w:rPr>
                <w:rFonts w:hint="eastAsia" w:ascii="仿宋" w:hAnsi="仿宋" w:eastAsia="仿宋" w:cs="仿宋"/>
                <w:bCs/>
                <w:color w:val="auto"/>
                <w:sz w:val="24"/>
                <w:highlight w:val="none"/>
              </w:rPr>
            </w:pPr>
          </w:p>
        </w:tc>
        <w:tc>
          <w:tcPr>
            <w:tcW w:w="1500" w:type="dxa"/>
            <w:vMerge w:val="continue"/>
            <w:vAlign w:val="center"/>
          </w:tcPr>
          <w:p>
            <w:pPr>
              <w:snapToGrid w:val="0"/>
              <w:spacing w:line="360" w:lineRule="auto"/>
              <w:jc w:val="center"/>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6383" w:type="dxa"/>
          </w:tcPr>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投标人提供20</w:t>
            </w:r>
            <w:r>
              <w:rPr>
                <w:rFonts w:hint="eastAsia" w:ascii="仿宋" w:hAnsi="仿宋" w:eastAsia="仿宋" w:cs="仿宋"/>
                <w:color w:val="auto"/>
                <w:kern w:val="0"/>
                <w:sz w:val="24"/>
                <w:szCs w:val="24"/>
                <w:highlight w:val="none"/>
                <w:lang w:val="en-US" w:eastAsia="zh-CN"/>
              </w:rPr>
              <w:t>20</w:t>
            </w:r>
            <w:r>
              <w:rPr>
                <w:rFonts w:hint="eastAsia" w:ascii="仿宋" w:hAnsi="仿宋" w:eastAsia="仿宋" w:cs="仿宋"/>
                <w:color w:val="auto"/>
                <w:kern w:val="0"/>
                <w:sz w:val="24"/>
                <w:szCs w:val="24"/>
                <w:highlight w:val="none"/>
                <w:lang w:val="zh-CN"/>
              </w:rPr>
              <w:t>年1月1日以来（以合同签订时间为准），</w:t>
            </w:r>
            <w:r>
              <w:rPr>
                <w:rFonts w:hint="eastAsia" w:ascii="仿宋" w:hAnsi="仿宋" w:eastAsia="仿宋" w:cs="仿宋"/>
                <w:color w:val="auto"/>
                <w:kern w:val="0"/>
                <w:sz w:val="24"/>
                <w:szCs w:val="24"/>
                <w:highlight w:val="none"/>
                <w:lang w:val="en-US" w:eastAsia="zh-CN"/>
              </w:rPr>
              <w:t>有类似业绩合同的</w:t>
            </w:r>
            <w:r>
              <w:rPr>
                <w:rFonts w:hint="eastAsia" w:ascii="仿宋" w:hAnsi="仿宋" w:eastAsia="仿宋" w:cs="仿宋"/>
                <w:color w:val="auto"/>
                <w:kern w:val="0"/>
                <w:sz w:val="24"/>
                <w:szCs w:val="24"/>
                <w:highlight w:val="none"/>
                <w:lang w:val="zh-CN"/>
              </w:rPr>
              <w:t>，每个合同得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val="zh-CN"/>
              </w:rPr>
              <w:t>分，最多得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val="zh-CN"/>
              </w:rPr>
              <w:t>分。</w:t>
            </w:r>
          </w:p>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备注：</w:t>
            </w:r>
          </w:p>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1.合同业绩须为本次投标人的业绩，投标人的独立法人子公司、参股公司的业绩均不予认可。</w:t>
            </w:r>
          </w:p>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2.投标文件中须提供清晰可辨的中标通知书、合同、验收意见及用户评价扫描件，未提供不得分。</w:t>
            </w:r>
          </w:p>
          <w:p>
            <w:pPr>
              <w:snapToGrid w:val="0"/>
              <w:spacing w:line="360" w:lineRule="auto"/>
              <w:jc w:val="both"/>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3.如投标人提供的合同扫描件因模糊不清而造成评标委员会在评审时做出对投标人不利的评审由投标人自行承担。</w:t>
            </w:r>
          </w:p>
        </w:tc>
        <w:tc>
          <w:tcPr>
            <w:tcW w:w="804" w:type="dxa"/>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132" w:type="dxa"/>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客观分</w:t>
            </w:r>
          </w:p>
        </w:tc>
        <w:tc>
          <w:tcPr>
            <w:tcW w:w="1500" w:type="dxa"/>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restart"/>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6383" w:type="dxa"/>
          </w:tcPr>
          <w:p>
            <w:pPr>
              <w:spacing w:line="240" w:lineRule="auto"/>
              <w:jc w:val="left"/>
              <w:outlineLvl w:val="0"/>
              <w:rPr>
                <w:rFonts w:hint="eastAsia" w:ascii="仿宋" w:hAnsi="仿宋" w:eastAsia="仿宋" w:cs="仿宋"/>
                <w:color w:val="auto"/>
                <w:sz w:val="24"/>
                <w:lang w:val="zh-CN"/>
              </w:rPr>
            </w:pPr>
            <w:r>
              <w:rPr>
                <w:rFonts w:hint="eastAsia" w:ascii="仿宋" w:hAnsi="仿宋" w:eastAsia="仿宋" w:cs="仿宋"/>
                <w:color w:val="auto"/>
                <w:sz w:val="24"/>
                <w:lang w:val="zh-CN"/>
              </w:rPr>
              <w:t>项目负责人具有水文专业技术职称，高级及以上得3分，中级得2分，初级得1分，本项最高得</w:t>
            </w:r>
            <w:r>
              <w:rPr>
                <w:rFonts w:hint="eastAsia" w:ascii="仿宋" w:hAnsi="仿宋" w:eastAsia="仿宋" w:cs="仿宋"/>
                <w:color w:val="auto"/>
                <w:sz w:val="24"/>
                <w:lang w:val="en-US" w:eastAsia="zh-CN"/>
              </w:rPr>
              <w:t>3</w:t>
            </w:r>
            <w:r>
              <w:rPr>
                <w:rFonts w:hint="eastAsia" w:ascii="仿宋" w:hAnsi="仿宋" w:eastAsia="仿宋" w:cs="仿宋"/>
                <w:color w:val="auto"/>
                <w:sz w:val="24"/>
                <w:lang w:val="zh-CN"/>
              </w:rPr>
              <w:t>分。</w:t>
            </w:r>
          </w:p>
        </w:tc>
        <w:tc>
          <w:tcPr>
            <w:tcW w:w="804" w:type="dxa"/>
            <w:vAlign w:val="center"/>
          </w:tcPr>
          <w:p>
            <w:pPr>
              <w:spacing w:line="240" w:lineRule="auto"/>
              <w:jc w:val="center"/>
              <w:outlineLvl w:val="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132" w:type="dxa"/>
            <w:vMerge w:val="restart"/>
            <w:vAlign w:val="center"/>
          </w:tcPr>
          <w:p>
            <w:pPr>
              <w:spacing w:line="24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客观分</w:t>
            </w:r>
          </w:p>
        </w:tc>
        <w:tc>
          <w:tcPr>
            <w:tcW w:w="1500" w:type="dxa"/>
            <w:vMerge w:val="restart"/>
            <w:vAlign w:val="center"/>
          </w:tcPr>
          <w:p>
            <w:pPr>
              <w:spacing w:line="240" w:lineRule="auto"/>
              <w:jc w:val="left"/>
              <w:outlineLvl w:val="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continue"/>
            <w:vAlign w:val="center"/>
          </w:tcPr>
          <w:p>
            <w:pPr>
              <w:snapToGrid w:val="0"/>
              <w:spacing w:line="360" w:lineRule="auto"/>
              <w:jc w:val="center"/>
              <w:rPr>
                <w:rFonts w:hint="eastAsia" w:ascii="仿宋" w:hAnsi="仿宋" w:eastAsia="仿宋" w:cs="仿宋"/>
                <w:color w:val="auto"/>
                <w:sz w:val="24"/>
                <w:highlight w:val="none"/>
                <w:lang w:val="en-US" w:eastAsia="zh-CN"/>
              </w:rPr>
            </w:pPr>
          </w:p>
        </w:tc>
        <w:tc>
          <w:tcPr>
            <w:tcW w:w="6383" w:type="dxa"/>
          </w:tcPr>
          <w:p>
            <w:pPr>
              <w:spacing w:line="240" w:lineRule="auto"/>
              <w:jc w:val="left"/>
              <w:outlineLvl w:val="0"/>
              <w:rPr>
                <w:rFonts w:hint="eastAsia" w:ascii="仿宋" w:hAnsi="仿宋" w:eastAsia="仿宋" w:cs="仿宋"/>
                <w:color w:val="auto"/>
                <w:sz w:val="24"/>
                <w:lang w:val="zh-CN"/>
              </w:rPr>
            </w:pPr>
            <w:r>
              <w:rPr>
                <w:rFonts w:hint="eastAsia" w:ascii="仿宋" w:hAnsi="仿宋" w:eastAsia="仿宋" w:cs="仿宋"/>
                <w:color w:val="auto"/>
                <w:sz w:val="24"/>
                <w:lang w:val="zh-CN"/>
              </w:rPr>
              <w:t>项目负责人参与起草国家级水文行业标准规范的，每个得</w:t>
            </w:r>
            <w:r>
              <w:rPr>
                <w:rFonts w:hint="eastAsia" w:ascii="仿宋" w:hAnsi="仿宋" w:eastAsia="仿宋" w:cs="仿宋"/>
                <w:color w:val="auto"/>
                <w:sz w:val="24"/>
                <w:lang w:val="en-US" w:eastAsia="zh-CN"/>
              </w:rPr>
              <w:t>0.5</w:t>
            </w:r>
            <w:r>
              <w:rPr>
                <w:rFonts w:hint="eastAsia" w:ascii="仿宋" w:hAnsi="仿宋" w:eastAsia="仿宋" w:cs="仿宋"/>
                <w:color w:val="auto"/>
                <w:sz w:val="24"/>
                <w:lang w:val="zh-CN"/>
              </w:rPr>
              <w:t>分，最多得</w:t>
            </w:r>
            <w:r>
              <w:rPr>
                <w:rFonts w:hint="eastAsia" w:ascii="仿宋" w:hAnsi="仿宋" w:eastAsia="仿宋" w:cs="仿宋"/>
                <w:color w:val="auto"/>
                <w:sz w:val="24"/>
                <w:lang w:val="en-US" w:eastAsia="zh-CN"/>
              </w:rPr>
              <w:t>1</w:t>
            </w:r>
            <w:r>
              <w:rPr>
                <w:rFonts w:hint="eastAsia" w:ascii="仿宋" w:hAnsi="仿宋" w:eastAsia="仿宋" w:cs="仿宋"/>
                <w:color w:val="auto"/>
                <w:sz w:val="24"/>
                <w:lang w:val="zh-CN"/>
              </w:rPr>
              <w:t>分。</w:t>
            </w:r>
          </w:p>
        </w:tc>
        <w:tc>
          <w:tcPr>
            <w:tcW w:w="804" w:type="dxa"/>
            <w:vAlign w:val="center"/>
          </w:tcPr>
          <w:p>
            <w:pPr>
              <w:spacing w:line="240" w:lineRule="auto"/>
              <w:jc w:val="center"/>
              <w:outlineLvl w:val="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1132" w:type="dxa"/>
            <w:vMerge w:val="continue"/>
            <w:vAlign w:val="center"/>
          </w:tcPr>
          <w:p>
            <w:pPr>
              <w:spacing w:line="240" w:lineRule="auto"/>
              <w:jc w:val="left"/>
              <w:outlineLvl w:val="0"/>
              <w:rPr>
                <w:rFonts w:hint="eastAsia" w:ascii="仿宋" w:hAnsi="仿宋" w:eastAsia="仿宋" w:cs="仿宋"/>
                <w:color w:val="auto"/>
                <w:sz w:val="24"/>
                <w:lang w:val="en-US" w:eastAsia="zh-CN"/>
              </w:rPr>
            </w:pPr>
          </w:p>
        </w:tc>
        <w:tc>
          <w:tcPr>
            <w:tcW w:w="1500" w:type="dxa"/>
            <w:vMerge w:val="continue"/>
            <w:vAlign w:val="center"/>
          </w:tcPr>
          <w:p>
            <w:pPr>
              <w:spacing w:line="240" w:lineRule="auto"/>
              <w:jc w:val="left"/>
              <w:outlineLvl w:val="0"/>
              <w:rPr>
                <w:rFonts w:hint="eastAsia" w:ascii="仿宋" w:hAnsi="仿宋" w:eastAsia="仿宋" w:cs="仿宋"/>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continue"/>
            <w:vAlign w:val="center"/>
          </w:tcPr>
          <w:p>
            <w:pPr>
              <w:snapToGrid w:val="0"/>
              <w:spacing w:line="360" w:lineRule="auto"/>
              <w:jc w:val="center"/>
              <w:rPr>
                <w:rFonts w:hint="eastAsia" w:ascii="仿宋" w:hAnsi="仿宋" w:eastAsia="仿宋" w:cs="仿宋"/>
                <w:color w:val="auto"/>
                <w:sz w:val="24"/>
                <w:highlight w:val="none"/>
                <w:lang w:val="en-US" w:eastAsia="zh-CN"/>
              </w:rPr>
            </w:pPr>
          </w:p>
        </w:tc>
        <w:tc>
          <w:tcPr>
            <w:tcW w:w="9819" w:type="dxa"/>
            <w:gridSpan w:val="4"/>
          </w:tcPr>
          <w:p>
            <w:pPr>
              <w:spacing w:line="24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zh-CN"/>
              </w:rPr>
              <w:t>备注：需提供相关证书、规范、业绩证明材料等及项目负责人最近六个月及以上社保缴费证明，否则不得分。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snapToGrid w:val="0"/>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4</w:t>
            </w:r>
          </w:p>
        </w:tc>
        <w:tc>
          <w:tcPr>
            <w:tcW w:w="6383" w:type="dxa"/>
          </w:tcPr>
          <w:p>
            <w:pPr>
              <w:spacing w:line="240" w:lineRule="auto"/>
              <w:jc w:val="left"/>
              <w:outlineLvl w:val="0"/>
              <w:rPr>
                <w:rFonts w:hint="eastAsia" w:ascii="仿宋" w:hAnsi="仿宋" w:eastAsia="仿宋" w:cs="仿宋"/>
                <w:color w:val="auto"/>
                <w:sz w:val="24"/>
                <w:lang w:val="zh-CN"/>
              </w:rPr>
            </w:pPr>
            <w:r>
              <w:rPr>
                <w:rFonts w:hint="eastAsia" w:ascii="仿宋" w:hAnsi="仿宋" w:eastAsia="仿宋" w:cs="仿宋"/>
                <w:color w:val="auto"/>
                <w:sz w:val="24"/>
                <w:lang w:val="zh-CN"/>
              </w:rPr>
              <w:t>技术负责人具有水利规划设计技术职称，高级及以上得3分，中级得2分，初级得1分，本项最高得</w:t>
            </w:r>
            <w:r>
              <w:rPr>
                <w:rFonts w:hint="eastAsia" w:ascii="仿宋" w:hAnsi="仿宋" w:eastAsia="仿宋" w:cs="仿宋"/>
                <w:color w:val="auto"/>
                <w:sz w:val="24"/>
                <w:lang w:val="en-US" w:eastAsia="zh-CN"/>
              </w:rPr>
              <w:t>3</w:t>
            </w:r>
            <w:r>
              <w:rPr>
                <w:rFonts w:hint="eastAsia" w:ascii="仿宋" w:hAnsi="仿宋" w:eastAsia="仿宋" w:cs="仿宋"/>
                <w:color w:val="auto"/>
                <w:sz w:val="24"/>
                <w:lang w:val="zh-CN"/>
              </w:rPr>
              <w:t>分。</w:t>
            </w:r>
          </w:p>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lang w:val="zh-CN"/>
              </w:rPr>
              <w:t>备注：需提供相关证书、规范、业绩证明材料等及项目负责人最近六个月及以上社保缴费证明，否则不得分。</w:t>
            </w:r>
          </w:p>
        </w:tc>
        <w:tc>
          <w:tcPr>
            <w:tcW w:w="804"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132"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客观分</w:t>
            </w:r>
          </w:p>
        </w:tc>
        <w:tc>
          <w:tcPr>
            <w:tcW w:w="1500" w:type="dxa"/>
            <w:vAlign w:val="center"/>
          </w:tcPr>
          <w:p>
            <w:pPr>
              <w:snapToGrid w:val="0"/>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restart"/>
            <w:vAlign w:val="center"/>
          </w:tcPr>
          <w:p>
            <w:pPr>
              <w:snapToGrid w:val="0"/>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5</w:t>
            </w: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lang w:eastAsia="zh-CN"/>
              </w:rPr>
              <w:t>项目负责人和技术负责人除外的项目组成员</w:t>
            </w:r>
            <w:r>
              <w:rPr>
                <w:rFonts w:hint="eastAsia" w:ascii="仿宋" w:hAnsi="仿宋" w:eastAsia="仿宋" w:cs="仿宋"/>
                <w:color w:val="auto"/>
                <w:sz w:val="24"/>
              </w:rPr>
              <w:t>具有水文高级及以上工程师的，每个得2分，最多得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分；具有水文中级工程师的，每个得0.</w:t>
            </w:r>
            <w:r>
              <w:rPr>
                <w:rFonts w:hint="eastAsia" w:ascii="仿宋" w:hAnsi="仿宋" w:eastAsia="仿宋" w:cs="仿宋"/>
                <w:color w:val="auto"/>
                <w:sz w:val="24"/>
                <w:lang w:val="en-US" w:eastAsia="zh-CN"/>
              </w:rPr>
              <w:t>5</w:t>
            </w:r>
            <w:r>
              <w:rPr>
                <w:rFonts w:hint="eastAsia" w:ascii="仿宋" w:hAnsi="仿宋" w:eastAsia="仿宋" w:cs="仿宋"/>
                <w:color w:val="auto"/>
                <w:sz w:val="24"/>
              </w:rPr>
              <w:t>分，最多得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分。本项最高得</w:t>
            </w:r>
            <w:r>
              <w:rPr>
                <w:rFonts w:hint="eastAsia" w:ascii="仿宋" w:hAnsi="仿宋" w:eastAsia="仿宋" w:cs="仿宋"/>
                <w:color w:val="auto"/>
                <w:sz w:val="24"/>
                <w:lang w:val="en-US" w:eastAsia="zh-CN"/>
              </w:rPr>
              <w:t>6</w:t>
            </w:r>
            <w:r>
              <w:rPr>
                <w:rFonts w:hint="eastAsia" w:ascii="仿宋" w:hAnsi="仿宋" w:eastAsia="仿宋" w:cs="仿宋"/>
                <w:color w:val="auto"/>
                <w:sz w:val="24"/>
              </w:rPr>
              <w:t>分。</w:t>
            </w:r>
          </w:p>
        </w:tc>
        <w:tc>
          <w:tcPr>
            <w:tcW w:w="804" w:type="dxa"/>
            <w:vAlign w:val="center"/>
          </w:tcPr>
          <w:p>
            <w:pPr>
              <w:spacing w:line="240" w:lineRule="auto"/>
              <w:jc w:val="center"/>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1132" w:type="dxa"/>
            <w:vMerge w:val="restart"/>
            <w:vAlign w:val="center"/>
          </w:tcPr>
          <w:p>
            <w:pPr>
              <w:spacing w:line="24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客观分</w:t>
            </w:r>
          </w:p>
        </w:tc>
        <w:tc>
          <w:tcPr>
            <w:tcW w:w="1500" w:type="dxa"/>
            <w:vMerge w:val="restart"/>
            <w:vAlign w:val="center"/>
          </w:tcPr>
          <w:p>
            <w:pPr>
              <w:spacing w:line="24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lang w:eastAsia="zh-CN"/>
              </w:rPr>
              <w:t>项目负责人和技术负责人除外的项目组成员</w:t>
            </w:r>
            <w:r>
              <w:rPr>
                <w:rFonts w:hint="eastAsia" w:ascii="仿宋" w:hAnsi="仿宋" w:eastAsia="仿宋" w:cs="仿宋"/>
                <w:color w:val="auto"/>
                <w:sz w:val="24"/>
              </w:rPr>
              <w:t>具有高处安装、维护、拆除作业的特种作业操作证的得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c>
          <w:tcPr>
            <w:tcW w:w="804" w:type="dxa"/>
            <w:vAlign w:val="center"/>
          </w:tcPr>
          <w:p>
            <w:pPr>
              <w:spacing w:line="240" w:lineRule="auto"/>
              <w:jc w:val="center"/>
              <w:outlineLvl w:val="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132" w:type="dxa"/>
            <w:vMerge w:val="continue"/>
            <w:vAlign w:val="center"/>
          </w:tcPr>
          <w:p>
            <w:pPr>
              <w:spacing w:line="240" w:lineRule="auto"/>
              <w:jc w:val="left"/>
              <w:outlineLvl w:val="0"/>
              <w:rPr>
                <w:rFonts w:hint="eastAsia" w:ascii="仿宋" w:hAnsi="仿宋" w:eastAsia="仿宋" w:cs="仿宋"/>
                <w:color w:val="auto"/>
                <w:sz w:val="24"/>
                <w:lang w:val="en-US" w:eastAsia="zh-CN"/>
              </w:rPr>
            </w:pPr>
          </w:p>
        </w:tc>
        <w:tc>
          <w:tcPr>
            <w:tcW w:w="1500" w:type="dxa"/>
            <w:vMerge w:val="continue"/>
            <w:vAlign w:val="center"/>
          </w:tcPr>
          <w:p>
            <w:pPr>
              <w:spacing w:line="240" w:lineRule="auto"/>
              <w:jc w:val="left"/>
              <w:outlineLvl w:val="0"/>
              <w:rPr>
                <w:rFonts w:hint="eastAsia" w:ascii="仿宋" w:hAnsi="仿宋" w:eastAsia="仿宋" w:cs="仿宋"/>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9819" w:type="dxa"/>
            <w:gridSpan w:val="4"/>
          </w:tcPr>
          <w:p>
            <w:pPr>
              <w:spacing w:line="24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lang w:val="zh-CN"/>
              </w:rPr>
              <w:t>备注：需提供上述人员相关证书等证明材料及在投标单位最近六个月及以上社保缴费证明，否则不得分。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符合明确指标参数得</w:t>
            </w:r>
            <w:r>
              <w:rPr>
                <w:rFonts w:hint="eastAsia" w:ascii="仿宋" w:hAnsi="仿宋" w:eastAsia="仿宋" w:cs="仿宋"/>
                <w:color w:val="auto"/>
                <w:sz w:val="24"/>
                <w:lang w:val="en-US" w:eastAsia="zh-CN"/>
              </w:rPr>
              <w:t>8</w:t>
            </w:r>
            <w:r>
              <w:rPr>
                <w:rFonts w:hint="eastAsia" w:ascii="仿宋" w:hAnsi="仿宋" w:eastAsia="仿宋" w:cs="仿宋"/>
                <w:color w:val="auto"/>
                <w:sz w:val="24"/>
              </w:rPr>
              <w:t>分。</w:t>
            </w:r>
          </w:p>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投标产品标有“★”的指标负偏离或缺漏项的每项扣1分，扣完为止。</w:t>
            </w:r>
          </w:p>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提供相关</w:t>
            </w:r>
            <w:r>
              <w:rPr>
                <w:rFonts w:hint="eastAsia" w:ascii="仿宋" w:hAnsi="仿宋" w:eastAsia="仿宋" w:cs="仿宋"/>
                <w:color w:val="auto"/>
                <w:sz w:val="24"/>
                <w:lang w:val="en-US" w:eastAsia="zh-CN"/>
              </w:rPr>
              <w:t>检测报告</w:t>
            </w:r>
            <w:r>
              <w:rPr>
                <w:rFonts w:hint="eastAsia" w:ascii="仿宋" w:hAnsi="仿宋" w:eastAsia="仿宋" w:cs="仿宋"/>
                <w:color w:val="auto"/>
                <w:sz w:val="24"/>
              </w:rPr>
              <w:t>佐证</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否则不得分。</w:t>
            </w:r>
          </w:p>
        </w:tc>
        <w:tc>
          <w:tcPr>
            <w:tcW w:w="804"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8</w:t>
            </w:r>
          </w:p>
        </w:tc>
        <w:tc>
          <w:tcPr>
            <w:tcW w:w="1132"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客观分</w:t>
            </w:r>
          </w:p>
        </w:tc>
        <w:tc>
          <w:tcPr>
            <w:tcW w:w="1500"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restart"/>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w:t>
            </w:r>
          </w:p>
        </w:tc>
        <w:tc>
          <w:tcPr>
            <w:tcW w:w="6383" w:type="dxa"/>
          </w:tcPr>
          <w:p>
            <w:pPr>
              <w:spacing w:line="24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rPr>
              <w:t>根据投标人对本项目的理解，由评标委员会综合打分。（0-2分）</w:t>
            </w:r>
          </w:p>
        </w:tc>
        <w:tc>
          <w:tcPr>
            <w:tcW w:w="804"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132" w:type="dxa"/>
            <w:vMerge w:val="restart"/>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主观分</w:t>
            </w:r>
          </w:p>
        </w:tc>
        <w:tc>
          <w:tcPr>
            <w:tcW w:w="1500" w:type="dxa"/>
            <w:vMerge w:val="restart"/>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技术方案</w:t>
            </w:r>
          </w:p>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及架构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根据投标人提供技术路线的先进性与合理性，由评标委员会综合打分。（0-2分）</w:t>
            </w:r>
          </w:p>
        </w:tc>
        <w:tc>
          <w:tcPr>
            <w:tcW w:w="804"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132"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1500"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本次建设站点实地勘察情况，提供详细“一站一策”的，由评标委员会综合打分。（0-</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c>
          <w:tcPr>
            <w:tcW w:w="804"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132"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1500"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Merge w:val="restart"/>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8</w:t>
            </w:r>
          </w:p>
        </w:tc>
        <w:tc>
          <w:tcPr>
            <w:tcW w:w="6383" w:type="dxa"/>
          </w:tcPr>
          <w:p>
            <w:pPr>
              <w:spacing w:line="24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rPr>
              <w:t>根据投标人提供的供货计划的合理性、完整性，</w:t>
            </w:r>
            <w:r>
              <w:rPr>
                <w:rFonts w:hint="eastAsia" w:ascii="仿宋" w:hAnsi="仿宋" w:eastAsia="仿宋" w:cs="仿宋"/>
                <w:color w:val="auto"/>
                <w:sz w:val="24"/>
                <w:lang w:val="zh-CN"/>
              </w:rPr>
              <w:t>由评标委员会</w:t>
            </w:r>
            <w:r>
              <w:rPr>
                <w:rFonts w:hint="eastAsia" w:ascii="仿宋" w:hAnsi="仿宋" w:eastAsia="仿宋" w:cs="仿宋"/>
                <w:color w:val="auto"/>
                <w:sz w:val="24"/>
              </w:rPr>
              <w:t>综合</w:t>
            </w:r>
            <w:r>
              <w:rPr>
                <w:rFonts w:hint="eastAsia" w:ascii="仿宋" w:hAnsi="仿宋" w:eastAsia="仿宋" w:cs="仿宋"/>
                <w:color w:val="auto"/>
                <w:sz w:val="24"/>
                <w:lang w:val="zh-CN"/>
              </w:rPr>
              <w:t>打分。</w:t>
            </w:r>
            <w:r>
              <w:rPr>
                <w:rFonts w:hint="eastAsia" w:ascii="仿宋" w:hAnsi="仿宋" w:eastAsia="仿宋" w:cs="仿宋"/>
                <w:color w:val="auto"/>
                <w:sz w:val="24"/>
              </w:rPr>
              <w:t>（0-</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804"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132" w:type="dxa"/>
            <w:vMerge w:val="restart"/>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主观分</w:t>
            </w:r>
          </w:p>
        </w:tc>
        <w:tc>
          <w:tcPr>
            <w:tcW w:w="1500" w:type="dxa"/>
            <w:vMerge w:val="restart"/>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根据投标人提供的产品安装、调试方案的合理性、完整性，</w:t>
            </w:r>
            <w:r>
              <w:rPr>
                <w:rFonts w:hint="eastAsia" w:ascii="仿宋" w:hAnsi="仿宋" w:eastAsia="仿宋" w:cs="仿宋"/>
                <w:color w:val="auto"/>
                <w:sz w:val="24"/>
                <w:lang w:val="zh-CN"/>
              </w:rPr>
              <w:t>由评标委员会</w:t>
            </w:r>
            <w:r>
              <w:rPr>
                <w:rFonts w:hint="eastAsia" w:ascii="仿宋" w:hAnsi="仿宋" w:eastAsia="仿宋" w:cs="仿宋"/>
                <w:color w:val="auto"/>
                <w:sz w:val="24"/>
              </w:rPr>
              <w:t>综合</w:t>
            </w:r>
            <w:r>
              <w:rPr>
                <w:rFonts w:hint="eastAsia" w:ascii="仿宋" w:hAnsi="仿宋" w:eastAsia="仿宋" w:cs="仿宋"/>
                <w:color w:val="auto"/>
                <w:sz w:val="24"/>
                <w:lang w:val="zh-CN"/>
              </w:rPr>
              <w:t>打分。</w:t>
            </w:r>
            <w:r>
              <w:rPr>
                <w:rFonts w:hint="eastAsia" w:ascii="仿宋" w:hAnsi="仿宋" w:eastAsia="仿宋" w:cs="仿宋"/>
                <w:color w:val="auto"/>
                <w:sz w:val="24"/>
              </w:rPr>
              <w:t>（0-</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804"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132"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1500"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根据投标人提供工期进度计划安排是否具体、详细、可行，</w:t>
            </w:r>
            <w:r>
              <w:rPr>
                <w:rFonts w:hint="eastAsia" w:ascii="仿宋" w:hAnsi="仿宋" w:eastAsia="仿宋" w:cs="仿宋"/>
                <w:color w:val="auto"/>
                <w:sz w:val="24"/>
                <w:lang w:val="zh-CN"/>
              </w:rPr>
              <w:t>由评标委员会</w:t>
            </w:r>
            <w:r>
              <w:rPr>
                <w:rFonts w:hint="eastAsia" w:ascii="仿宋" w:hAnsi="仿宋" w:eastAsia="仿宋" w:cs="仿宋"/>
                <w:color w:val="auto"/>
                <w:sz w:val="24"/>
              </w:rPr>
              <w:t>综合</w:t>
            </w:r>
            <w:r>
              <w:rPr>
                <w:rFonts w:hint="eastAsia" w:ascii="仿宋" w:hAnsi="仿宋" w:eastAsia="仿宋" w:cs="仿宋"/>
                <w:color w:val="auto"/>
                <w:sz w:val="24"/>
                <w:lang w:val="zh-CN"/>
              </w:rPr>
              <w:t>打分。</w:t>
            </w:r>
            <w:r>
              <w:rPr>
                <w:rFonts w:hint="eastAsia" w:ascii="仿宋" w:hAnsi="仿宋" w:eastAsia="仿宋" w:cs="仿宋"/>
                <w:color w:val="auto"/>
                <w:sz w:val="24"/>
              </w:rPr>
              <w:t>（0-</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804"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132"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1500"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根据投标人提供的质量保证和工期保证措施的合理性、完整性，</w:t>
            </w:r>
            <w:r>
              <w:rPr>
                <w:rFonts w:hint="eastAsia" w:ascii="仿宋" w:hAnsi="仿宋" w:eastAsia="仿宋" w:cs="仿宋"/>
                <w:color w:val="auto"/>
                <w:sz w:val="24"/>
                <w:lang w:val="zh-CN"/>
              </w:rPr>
              <w:t>由评标委员会</w:t>
            </w:r>
            <w:r>
              <w:rPr>
                <w:rFonts w:hint="eastAsia" w:ascii="仿宋" w:hAnsi="仿宋" w:eastAsia="仿宋" w:cs="仿宋"/>
                <w:color w:val="auto"/>
                <w:sz w:val="24"/>
              </w:rPr>
              <w:t>综合</w:t>
            </w:r>
            <w:r>
              <w:rPr>
                <w:rFonts w:hint="eastAsia" w:ascii="仿宋" w:hAnsi="仿宋" w:eastAsia="仿宋" w:cs="仿宋"/>
                <w:color w:val="auto"/>
                <w:sz w:val="24"/>
                <w:lang w:val="zh-CN"/>
              </w:rPr>
              <w:t>打分。</w:t>
            </w:r>
            <w:r>
              <w:rPr>
                <w:rFonts w:hint="eastAsia" w:ascii="仿宋" w:hAnsi="仿宋" w:eastAsia="仿宋" w:cs="仿宋"/>
                <w:color w:val="auto"/>
                <w:sz w:val="24"/>
              </w:rPr>
              <w:t>（0-</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804"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132"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1500"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根据投标人提供的验收方案的合理性、完整性，</w:t>
            </w:r>
            <w:r>
              <w:rPr>
                <w:rFonts w:hint="eastAsia" w:ascii="仿宋" w:hAnsi="仿宋" w:eastAsia="仿宋" w:cs="仿宋"/>
                <w:color w:val="auto"/>
                <w:sz w:val="24"/>
                <w:lang w:val="zh-CN"/>
              </w:rPr>
              <w:t>由评标委员会</w:t>
            </w:r>
            <w:r>
              <w:rPr>
                <w:rFonts w:hint="eastAsia" w:ascii="仿宋" w:hAnsi="仿宋" w:eastAsia="仿宋" w:cs="仿宋"/>
                <w:color w:val="auto"/>
                <w:sz w:val="24"/>
              </w:rPr>
              <w:t>综合</w:t>
            </w:r>
            <w:r>
              <w:rPr>
                <w:rFonts w:hint="eastAsia" w:ascii="仿宋" w:hAnsi="仿宋" w:eastAsia="仿宋" w:cs="仿宋"/>
                <w:color w:val="auto"/>
                <w:sz w:val="24"/>
                <w:lang w:val="zh-CN"/>
              </w:rPr>
              <w:t>打分。</w:t>
            </w:r>
            <w:r>
              <w:rPr>
                <w:rFonts w:hint="eastAsia" w:ascii="仿宋" w:hAnsi="仿宋" w:eastAsia="仿宋" w:cs="仿宋"/>
                <w:color w:val="auto"/>
                <w:sz w:val="24"/>
              </w:rPr>
              <w:t>（0-</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804"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132"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c>
          <w:tcPr>
            <w:tcW w:w="1500" w:type="dxa"/>
            <w:vMerge w:val="continue"/>
            <w:vAlign w:val="center"/>
          </w:tcPr>
          <w:p>
            <w:pPr>
              <w:snapToGrid w:val="0"/>
              <w:spacing w:line="360" w:lineRule="auto"/>
              <w:jc w:val="center"/>
              <w:rPr>
                <w:rFonts w:hint="eastAsia" w:ascii="仿宋" w:hAnsi="仿宋" w:eastAsia="仿宋" w:cs="仿宋"/>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9</w:t>
            </w:r>
          </w:p>
        </w:tc>
        <w:tc>
          <w:tcPr>
            <w:tcW w:w="6383" w:type="dxa"/>
            <w:vAlign w:val="center"/>
          </w:tcPr>
          <w:p>
            <w:pPr>
              <w:spacing w:line="240" w:lineRule="auto"/>
              <w:jc w:val="both"/>
              <w:outlineLvl w:val="0"/>
              <w:rPr>
                <w:rFonts w:hint="eastAsia" w:ascii="仿宋" w:hAnsi="仿宋" w:eastAsia="仿宋" w:cs="仿宋"/>
                <w:color w:val="auto"/>
                <w:sz w:val="24"/>
                <w:lang w:val="en-US" w:eastAsia="zh-CN"/>
              </w:rPr>
            </w:pPr>
            <w:r>
              <w:rPr>
                <w:rFonts w:hint="eastAsia" w:ascii="仿宋" w:hAnsi="仿宋" w:eastAsia="仿宋" w:cs="仿宋"/>
                <w:color w:val="auto"/>
                <w:sz w:val="24"/>
              </w:rPr>
              <w:t>根据投标人提供的组织管理体系、责任人员配备、管理事项等情况，</w:t>
            </w:r>
            <w:r>
              <w:rPr>
                <w:rFonts w:hint="eastAsia" w:ascii="仿宋" w:hAnsi="仿宋" w:eastAsia="仿宋" w:cs="仿宋"/>
                <w:color w:val="auto"/>
                <w:sz w:val="24"/>
                <w:lang w:val="zh-CN"/>
              </w:rPr>
              <w:t>由评标委员会</w:t>
            </w:r>
            <w:r>
              <w:rPr>
                <w:rFonts w:hint="eastAsia" w:ascii="仿宋" w:hAnsi="仿宋" w:eastAsia="仿宋" w:cs="仿宋"/>
                <w:color w:val="auto"/>
                <w:sz w:val="24"/>
              </w:rPr>
              <w:t>综合</w:t>
            </w:r>
            <w:r>
              <w:rPr>
                <w:rFonts w:hint="eastAsia" w:ascii="仿宋" w:hAnsi="仿宋" w:eastAsia="仿宋" w:cs="仿宋"/>
                <w:color w:val="auto"/>
                <w:sz w:val="24"/>
                <w:lang w:val="zh-CN"/>
              </w:rPr>
              <w:t>打分。</w:t>
            </w:r>
            <w:r>
              <w:rPr>
                <w:rFonts w:hint="eastAsia" w:ascii="仿宋" w:hAnsi="仿宋" w:eastAsia="仿宋" w:cs="仿宋"/>
                <w:color w:val="auto"/>
                <w:sz w:val="24"/>
              </w:rPr>
              <w:t>（0-</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c>
          <w:tcPr>
            <w:tcW w:w="804"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132"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主观分</w:t>
            </w:r>
          </w:p>
        </w:tc>
        <w:tc>
          <w:tcPr>
            <w:tcW w:w="1500"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管理体系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c>
          <w:tcPr>
            <w:tcW w:w="6383" w:type="dxa"/>
          </w:tcPr>
          <w:p>
            <w:pPr>
              <w:spacing w:line="240" w:lineRule="auto"/>
              <w:jc w:val="left"/>
              <w:outlineLvl w:val="0"/>
              <w:rPr>
                <w:rFonts w:hint="eastAsia" w:ascii="仿宋" w:hAnsi="仿宋" w:eastAsia="仿宋" w:cs="仿宋"/>
                <w:color w:val="auto"/>
                <w:sz w:val="24"/>
                <w:lang w:val="en-US" w:eastAsia="zh-CN"/>
              </w:rPr>
            </w:pPr>
            <w:r>
              <w:rPr>
                <w:rFonts w:hint="eastAsia" w:ascii="仿宋" w:hAnsi="仿宋" w:eastAsia="仿宋" w:cs="仿宋"/>
                <w:color w:val="auto"/>
                <w:sz w:val="24"/>
              </w:rPr>
              <w:t>根据投标人提供的售后服务、设备运维方案（包括但不限于以下内容：水文设施设备检查维护、质保期内维护人员工作计划、</w:t>
            </w:r>
            <w:r>
              <w:rPr>
                <w:rFonts w:hint="eastAsia" w:ascii="仿宋" w:hAnsi="仿宋" w:eastAsia="仿宋" w:cs="仿宋"/>
                <w:color w:val="auto"/>
                <w:sz w:val="24"/>
                <w:lang w:val="zh-CN"/>
              </w:rPr>
              <w:t>服务响应、培训计划）。由评标委员会</w:t>
            </w:r>
            <w:r>
              <w:rPr>
                <w:rFonts w:hint="eastAsia" w:ascii="仿宋" w:hAnsi="仿宋" w:eastAsia="仿宋" w:cs="仿宋"/>
                <w:color w:val="auto"/>
                <w:sz w:val="24"/>
              </w:rPr>
              <w:t>综合</w:t>
            </w:r>
            <w:r>
              <w:rPr>
                <w:rFonts w:hint="eastAsia" w:ascii="仿宋" w:hAnsi="仿宋" w:eastAsia="仿宋" w:cs="仿宋"/>
                <w:color w:val="auto"/>
                <w:sz w:val="24"/>
                <w:lang w:val="zh-CN"/>
              </w:rPr>
              <w:t>打分。（</w:t>
            </w:r>
            <w:r>
              <w:rPr>
                <w:rFonts w:hint="eastAsia" w:ascii="仿宋" w:hAnsi="仿宋" w:eastAsia="仿宋" w:cs="仿宋"/>
                <w:color w:val="auto"/>
                <w:sz w:val="24"/>
              </w:rPr>
              <w:t>0-</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color w:val="auto"/>
                <w:sz w:val="24"/>
                <w:lang w:val="zh-CN"/>
              </w:rPr>
              <w:t>）</w:t>
            </w:r>
          </w:p>
        </w:tc>
        <w:tc>
          <w:tcPr>
            <w:tcW w:w="804"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132"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主观分</w:t>
            </w:r>
          </w:p>
        </w:tc>
        <w:tc>
          <w:tcPr>
            <w:tcW w:w="1500" w:type="dxa"/>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后续运维</w:t>
            </w:r>
          </w:p>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46" w:type="dxa"/>
            <w:vAlign w:val="center"/>
          </w:tcPr>
          <w:p>
            <w:pPr>
              <w:snapToGrid w:val="0"/>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11</w:t>
            </w:r>
          </w:p>
        </w:tc>
        <w:tc>
          <w:tcPr>
            <w:tcW w:w="6383" w:type="dxa"/>
          </w:tcPr>
          <w:p>
            <w:pPr>
              <w:spacing w:line="240" w:lineRule="auto"/>
              <w:jc w:val="left"/>
              <w:outlineLvl w:val="0"/>
              <w:rPr>
                <w:rFonts w:hint="eastAsia" w:ascii="仿宋" w:hAnsi="仿宋" w:eastAsia="仿宋" w:cs="仿宋"/>
                <w:color w:val="auto"/>
                <w:sz w:val="24"/>
              </w:rPr>
            </w:pPr>
            <w:r>
              <w:rPr>
                <w:rFonts w:hint="eastAsia" w:ascii="仿宋" w:hAnsi="仿宋" w:eastAsia="仿宋" w:cs="仿宋"/>
                <w:color w:val="auto"/>
                <w:sz w:val="24"/>
              </w:rPr>
              <w:t>有效投标报价的最低价作为评标基准价，其最低报价为满分；按［投标报价得分=（评标基准价/投标报价）*</w:t>
            </w:r>
            <w:r>
              <w:rPr>
                <w:rFonts w:hint="eastAsia" w:ascii="仿宋" w:hAnsi="仿宋" w:eastAsia="仿宋" w:cs="仿宋"/>
                <w:color w:val="auto"/>
                <w:sz w:val="24"/>
                <w:lang w:val="en-US" w:eastAsia="zh-CN"/>
              </w:rPr>
              <w:t>40</w:t>
            </w:r>
            <w:r>
              <w:rPr>
                <w:rFonts w:hint="eastAsia" w:ascii="仿宋" w:hAnsi="仿宋" w:eastAsia="仿宋" w:cs="仿宋"/>
                <w:color w:val="auto"/>
                <w:sz w:val="24"/>
              </w:rPr>
              <w:t>］的计算公式计算。</w:t>
            </w:r>
          </w:p>
          <w:p>
            <w:pPr>
              <w:widowControl/>
              <w:shd w:val="clear" w:color="auto" w:fill="FFFFFF"/>
              <w:adjustRightInd/>
              <w:spacing w:after="225" w:line="240" w:lineRule="auto"/>
              <w:ind w:firstLine="420"/>
              <w:jc w:val="left"/>
              <w:rPr>
                <w:rFonts w:hint="eastAsia" w:ascii="仿宋" w:hAnsi="仿宋" w:eastAsia="仿宋" w:cs="仿宋"/>
                <w:color w:val="auto"/>
                <w:sz w:val="24"/>
              </w:rPr>
            </w:pPr>
            <w:r>
              <w:rPr>
                <w:rFonts w:hint="eastAsia" w:ascii="仿宋" w:hAnsi="仿宋" w:eastAsia="仿宋" w:cs="仿宋"/>
                <w:color w:val="auto"/>
                <w:sz w:val="24"/>
              </w:rPr>
              <w:t>评标过程中，不得去掉报价中的最高报价和最低报价。对于未预留份额专门面向中小企业的政府采购货物项目，以及预留份额政府采购货物项目中的非预留部分标项，对小型和微型企业的投标报价给予</w:t>
            </w:r>
            <w:r>
              <w:rPr>
                <w:rFonts w:hint="eastAsia" w:ascii="仿宋" w:hAnsi="仿宋" w:eastAsia="仿宋" w:cs="仿宋"/>
                <w:color w:val="auto"/>
                <w:sz w:val="24"/>
                <w:lang w:val="en-US" w:eastAsia="zh-CN"/>
              </w:rPr>
              <w:t>20</w:t>
            </w:r>
            <w:r>
              <w:rPr>
                <w:rFonts w:hint="eastAsia" w:ascii="仿宋" w:hAnsi="仿宋" w:eastAsia="仿宋" w:cs="仿宋"/>
                <w:color w:val="auto"/>
                <w:sz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仿宋" w:hAnsi="仿宋" w:eastAsia="仿宋" w:cs="仿宋"/>
                <w:color w:val="auto"/>
                <w:sz w:val="24"/>
                <w:lang w:val="en-US" w:eastAsia="zh-CN"/>
              </w:rPr>
              <w:t>6</w:t>
            </w:r>
            <w:r>
              <w:rPr>
                <w:rFonts w:hint="eastAsia" w:ascii="仿宋" w:hAnsi="仿宋" w:eastAsia="仿宋" w:cs="仿宋"/>
                <w:color w:val="auto"/>
                <w:sz w:val="24"/>
              </w:rPr>
              <w:t>%的扣除，用扣除后的价格参加评审。</w:t>
            </w:r>
          </w:p>
        </w:tc>
        <w:tc>
          <w:tcPr>
            <w:tcW w:w="804" w:type="dxa"/>
            <w:vAlign w:val="center"/>
          </w:tcPr>
          <w:p>
            <w:pPr>
              <w:spacing w:line="360" w:lineRule="auto"/>
              <w:jc w:val="center"/>
              <w:outlineLvl w:val="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40</w:t>
            </w:r>
          </w:p>
        </w:tc>
        <w:tc>
          <w:tcPr>
            <w:tcW w:w="1132" w:type="dxa"/>
            <w:vAlign w:val="center"/>
          </w:tcPr>
          <w:p>
            <w:pPr>
              <w:spacing w:line="360" w:lineRule="auto"/>
              <w:jc w:val="center"/>
              <w:outlineLvl w:val="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客观分</w:t>
            </w:r>
          </w:p>
        </w:tc>
        <w:tc>
          <w:tcPr>
            <w:tcW w:w="1500" w:type="dxa"/>
            <w:vAlign w:val="center"/>
          </w:tcPr>
          <w:p>
            <w:pPr>
              <w:spacing w:line="360" w:lineRule="auto"/>
              <w:jc w:val="center"/>
              <w:outlineLvl w:val="0"/>
              <w:rPr>
                <w:rFonts w:hint="eastAsia" w:ascii="仿宋" w:hAnsi="仿宋" w:eastAsia="仿宋" w:cs="仿宋"/>
                <w:color w:val="auto"/>
                <w:sz w:val="24"/>
              </w:rPr>
            </w:pPr>
            <w:r>
              <w:rPr>
                <w:rFonts w:hint="eastAsia" w:ascii="仿宋" w:hAnsi="仿宋" w:eastAsia="仿宋" w:cs="仿宋"/>
                <w:color w:val="auto"/>
                <w:sz w:val="24"/>
              </w:rPr>
              <w:t>/</w:t>
            </w:r>
          </w:p>
        </w:tc>
      </w:tr>
    </w:tbl>
    <w:p>
      <w:pPr>
        <w:snapToGrid w:val="0"/>
        <w:spacing w:line="360" w:lineRule="auto"/>
        <w:rPr>
          <w:rFonts w:hint="eastAsia" w:ascii="仿宋" w:hAnsi="仿宋" w:eastAsia="仿宋" w:cs="仿宋"/>
          <w:sz w:val="20"/>
          <w:szCs w:val="20"/>
          <w:shd w:val="clear" w:color="auto" w:fill="FFFFFF"/>
        </w:rPr>
      </w:pPr>
    </w:p>
    <w:p>
      <w:pPr>
        <w:snapToGrid w:val="0"/>
        <w:spacing w:line="360" w:lineRule="auto"/>
        <w:rPr>
          <w:rFonts w:hint="eastAsia" w:ascii="仿宋" w:hAnsi="仿宋" w:eastAsia="仿宋" w:cs="仿宋"/>
          <w:b/>
          <w:sz w:val="24"/>
        </w:rPr>
      </w:pPr>
      <w:r>
        <w:rPr>
          <w:rFonts w:hint="eastAsia" w:ascii="仿宋" w:hAnsi="仿宋" w:eastAsia="仿宋" w:cs="仿宋"/>
          <w:sz w:val="20"/>
          <w:szCs w:val="20"/>
          <w:shd w:val="clear" w:color="auto" w:fill="FFFFFF"/>
        </w:rPr>
        <w:t>*</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napToGrid w:val="0"/>
        <w:spacing w:line="360" w:lineRule="auto"/>
        <w:rPr>
          <w:rFonts w:hint="eastAsia" w:ascii="仿宋" w:hAnsi="仿宋" w:eastAsia="仿宋" w:cs="仿宋"/>
          <w:b/>
          <w:sz w:val="32"/>
        </w:rPr>
      </w:pPr>
    </w:p>
    <w:p>
      <w:pPr>
        <w:rPr>
          <w:rFonts w:hint="eastAsia" w:ascii="仿宋" w:hAnsi="仿宋" w:eastAsia="仿宋" w:cs="仿宋"/>
          <w:b/>
          <w:sz w:val="32"/>
        </w:rPr>
      </w:pPr>
      <w:r>
        <w:rPr>
          <w:rFonts w:hint="eastAsia" w:ascii="仿宋" w:hAnsi="仿宋" w:eastAsia="仿宋" w:cs="仿宋"/>
          <w:b/>
          <w:sz w:val="32"/>
        </w:rPr>
        <w:br w:type="page"/>
      </w:r>
    </w:p>
    <w:p>
      <w:pPr>
        <w:snapToGrid w:val="0"/>
        <w:spacing w:line="360" w:lineRule="auto"/>
        <w:rPr>
          <w:rFonts w:hint="eastAsia" w:ascii="仿宋" w:hAnsi="仿宋" w:eastAsia="仿宋" w:cs="仿宋"/>
          <w:b/>
          <w:sz w:val="28"/>
          <w:szCs w:val="28"/>
        </w:rPr>
      </w:pPr>
      <w:r>
        <w:rPr>
          <w:rFonts w:hint="eastAsia" w:ascii="仿宋" w:hAnsi="仿宋" w:eastAsia="仿宋" w:cs="仿宋"/>
          <w:b/>
          <w:sz w:val="32"/>
        </w:rPr>
        <w:t>一、评标方法</w:t>
      </w:r>
    </w:p>
    <w:p>
      <w:pPr>
        <w:adjustRightInd/>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hint="eastAsia" w:ascii="仿宋" w:hAnsi="仿宋" w:eastAsia="仿宋" w:cs="仿宋"/>
          <w:kern w:val="0"/>
          <w:sz w:val="24"/>
        </w:rPr>
      </w:pPr>
      <w:r>
        <w:rPr>
          <w:rFonts w:hint="eastAsia" w:ascii="仿宋" w:hAnsi="仿宋" w:eastAsia="仿宋" w:cs="仿宋"/>
          <w:b/>
          <w:sz w:val="32"/>
        </w:rPr>
        <w:t>二、评标标准</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rPr>
        <w:t xml:space="preserve"> </w:t>
      </w:r>
      <w:r>
        <w:rPr>
          <w:rFonts w:hint="eastAsia" w:ascii="仿宋" w:hAnsi="仿宋" w:eastAsia="仿宋" w:cs="仿宋"/>
          <w:b/>
          <w:sz w:val="24"/>
        </w:rPr>
        <w:t>评标标准：</w:t>
      </w:r>
      <w:r>
        <w:rPr>
          <w:rFonts w:hint="eastAsia" w:ascii="仿宋" w:hAnsi="仿宋" w:eastAsia="仿宋" w:cs="仿宋"/>
          <w:kern w:val="0"/>
          <w:sz w:val="24"/>
        </w:rPr>
        <w:t>见评标办法前附表。</w:t>
      </w:r>
    </w:p>
    <w:p>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三、评标程序</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pPr>
        <w:spacing w:line="360" w:lineRule="auto"/>
        <w:ind w:firstLine="472" w:firstLineChars="196"/>
        <w:rPr>
          <w:rFonts w:hint="eastAsia" w:ascii="仿宋" w:hAnsi="仿宋" w:eastAsia="仿宋" w:cs="仿宋"/>
          <w:b/>
          <w:kern w:val="0"/>
          <w:sz w:val="24"/>
        </w:rPr>
      </w:pPr>
      <w:r>
        <w:rPr>
          <w:rFonts w:hint="eastAsia" w:ascii="仿宋" w:hAnsi="仿宋" w:eastAsia="仿宋" w:cs="仿宋"/>
          <w:b/>
          <w:kern w:val="0"/>
          <w:sz w:val="24"/>
        </w:rPr>
        <w:t>3.4报价评审。</w:t>
      </w:r>
    </w:p>
    <w:p>
      <w:pPr>
        <w:pStyle w:val="128"/>
        <w:spacing w:before="0"/>
        <w:ind w:firstLine="508" w:firstLineChars="212"/>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3.4.1.2大写金额和小写金额不一致的，以大写金额为准;</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3.4.1.4总价金额与按单价汇总金额不一致的，以单价金额计算结果为准。</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3.4.3投标报价超过招标文件中规定的预算金额或者最高限价的，投标无效。</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pPr>
        <w:pStyle w:val="128"/>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有下列情形之一的，投标无效：</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4.2.12投标人仅提交备份投标文件，未在电子交易平台传输递交投标文件的，投标无效；</w:t>
      </w:r>
    </w:p>
    <w:p>
      <w:pPr>
        <w:pStyle w:val="4"/>
        <w:ind w:left="862" w:leftChars="205"/>
        <w:rPr>
          <w:rFonts w:hint="eastAsia" w:ascii="仿宋" w:hAnsi="仿宋" w:eastAsia="仿宋" w:cs="仿宋"/>
          <w:b w:val="0"/>
          <w:bCs w:val="0"/>
          <w:kern w:val="0"/>
          <w:sz w:val="24"/>
          <w:szCs w:val="24"/>
          <w:lang w:val="en-US"/>
        </w:rPr>
      </w:pPr>
      <w:r>
        <w:rPr>
          <w:rFonts w:hint="eastAsia" w:ascii="仿宋" w:hAnsi="仿宋" w:eastAsia="仿宋" w:cs="仿宋"/>
          <w:b w:val="0"/>
          <w:bCs w:val="0"/>
          <w:kern w:val="0"/>
          <w:sz w:val="24"/>
          <w:szCs w:val="24"/>
          <w:lang w:val="en-US"/>
        </w:rPr>
        <w:t>4.2.13 投标文件不满足招标文件的其它实质性要求的；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4.2.14法律、法规、规章（适用本市的）及省级以上规范性文件（适用本市的）规定的其他无效情形。</w:t>
      </w:r>
    </w:p>
    <w:p>
      <w:pPr>
        <w:pStyle w:val="25"/>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pPr>
        <w:pStyle w:val="25"/>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pPr>
        <w:pStyle w:val="25"/>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pPr>
        <w:pStyle w:val="25"/>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pPr>
        <w:pStyle w:val="25"/>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pPr>
        <w:pStyle w:val="25"/>
        <w:snapToGrid w:val="0"/>
        <w:spacing w:line="360" w:lineRule="auto"/>
        <w:rPr>
          <w:rFonts w:hint="eastAsia" w:ascii="仿宋" w:hAnsi="仿宋" w:eastAsia="仿宋" w:cs="仿宋"/>
        </w:rPr>
      </w:pPr>
      <w:r>
        <w:rPr>
          <w:rFonts w:hint="eastAsia" w:ascii="仿宋" w:hAnsi="仿宋" w:eastAsia="仿宋" w:cs="仿宋"/>
        </w:rPr>
        <w:t>废标后，</w:t>
      </w:r>
      <w:r>
        <w:rPr>
          <w:rFonts w:hint="eastAsia" w:ascii="仿宋" w:hAnsi="仿宋" w:eastAsia="仿宋" w:cs="仿宋"/>
          <w:lang w:eastAsia="zh-CN"/>
        </w:rPr>
        <w:t>采购代理机构</w:t>
      </w:r>
      <w:r>
        <w:rPr>
          <w:rFonts w:hint="eastAsia" w:ascii="仿宋" w:hAnsi="仿宋" w:eastAsia="仿宋" w:cs="仿宋"/>
        </w:rPr>
        <w:t>应当将废标理由通知所有投标人。</w:t>
      </w:r>
    </w:p>
    <w:p>
      <w:pPr>
        <w:pStyle w:val="25"/>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lang w:eastAsia="zh-CN"/>
        </w:rPr>
        <w:t>采购代理机构</w:t>
      </w:r>
      <w:r>
        <w:rPr>
          <w:rFonts w:hint="eastAsia" w:ascii="仿宋" w:hAnsi="仿宋" w:eastAsia="仿宋" w:cs="仿宋"/>
        </w:rPr>
        <w:t>沟通并作书面记录。采购人、</w:t>
      </w:r>
      <w:r>
        <w:rPr>
          <w:rFonts w:hint="eastAsia" w:ascii="仿宋" w:hAnsi="仿宋" w:eastAsia="仿宋" w:cs="仿宋"/>
          <w:lang w:eastAsia="zh-CN"/>
        </w:rPr>
        <w:t>采购代理机构</w:t>
      </w:r>
      <w:r>
        <w:rPr>
          <w:rFonts w:hint="eastAsia" w:ascii="仿宋" w:hAnsi="仿宋" w:eastAsia="仿宋" w:cs="仿宋"/>
        </w:rPr>
        <w:t>确认后，将修改招标文件，重新组织采购活动。</w:t>
      </w:r>
    </w:p>
    <w:p>
      <w:pPr>
        <w:pStyle w:val="25"/>
        <w:snapToGrid w:val="0"/>
        <w:spacing w:line="360" w:lineRule="auto"/>
        <w:ind w:firstLine="482"/>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有政府采购法第七十一条、第七十二条规定的违法行为之一，影响或者可能影响中标结果的，依照下列规定处理：</w:t>
      </w:r>
    </w:p>
    <w:p>
      <w:pPr>
        <w:pStyle w:val="25"/>
        <w:snapToGrid w:val="0"/>
        <w:spacing w:line="360" w:lineRule="auto"/>
        <w:rPr>
          <w:rFonts w:hint="eastAsia" w:ascii="仿宋" w:hAnsi="仿宋" w:eastAsia="仿宋" w:cs="仿宋"/>
        </w:rPr>
      </w:pPr>
      <w:r>
        <w:rPr>
          <w:rFonts w:hint="eastAsia" w:ascii="仿宋" w:hAnsi="仿宋" w:eastAsia="仿宋" w:cs="仿宋"/>
        </w:rPr>
        <w:t>7.1未确定中标供应商的，终止本次政府采购活动，重新开展政府采购活动。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pPr>
        <w:pStyle w:val="25"/>
        <w:snapToGrid w:val="0"/>
        <w:spacing w:line="360" w:lineRule="auto"/>
        <w:rPr>
          <w:rFonts w:hint="eastAsia" w:ascii="仿宋" w:hAnsi="仿宋" w:eastAsia="仿宋" w:cs="仿宋"/>
          <w:b/>
          <w:sz w:val="36"/>
          <w:szCs w:val="36"/>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bookmarkEnd w:id="25"/>
      <w:bookmarkStart w:id="399" w:name="第五部分"/>
      <w:bookmarkStart w:id="400" w:name="_Toc86217003"/>
    </w:p>
    <w:p>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 xml:space="preserve">    </w:t>
      </w: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widowControl/>
        <w:adjustRightInd/>
        <w:jc w:val="left"/>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sectPr>
          <w:pgSz w:w="11907" w:h="16840"/>
          <w:pgMar w:top="1417" w:right="1134" w:bottom="1417" w:left="1417" w:header="283" w:footer="283" w:gutter="0"/>
          <w:pgNumType w:fmt="decimal"/>
          <w:cols w:space="0" w:num="1"/>
          <w:rtlGutter w:val="0"/>
          <w:docGrid w:linePitch="0" w:charSpace="0"/>
        </w:sectPr>
      </w:pPr>
    </w:p>
    <w:p>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pPr>
        <w:rPr>
          <w:rFonts w:hint="eastAsia" w:ascii="仿宋" w:hAnsi="仿宋" w:eastAsia="仿宋" w:cs="仿宋"/>
          <w:sz w:val="24"/>
          <w:u w:val="single"/>
        </w:rPr>
      </w:pPr>
      <w:r>
        <w:rPr>
          <w:rFonts w:hint="eastAsia" w:ascii="仿宋" w:hAnsi="仿宋" w:eastAsia="仿宋" w:cs="仿宋"/>
          <w:sz w:val="24"/>
        </w:rPr>
        <w:t xml:space="preserve">合同编号： </w:t>
      </w:r>
      <w:r>
        <w:rPr>
          <w:rFonts w:hint="eastAsia" w:ascii="仿宋" w:hAnsi="仿宋" w:eastAsia="仿宋" w:cs="仿宋"/>
          <w:sz w:val="24"/>
          <w:u w:val="single"/>
        </w:rPr>
        <w:t xml:space="preserve">          </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360" w:lineRule="auto"/>
        <w:ind w:left="720" w:leftChars="343" w:firstLine="1446" w:firstLineChars="400"/>
        <w:outlineLvl w:val="0"/>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360" w:lineRule="auto"/>
        <w:ind w:left="720" w:leftChars="343" w:firstLine="2530" w:firstLineChars="700"/>
        <w:outlineLvl w:val="0"/>
        <w:rPr>
          <w:rFonts w:hint="eastAsia" w:ascii="仿宋" w:hAnsi="仿宋" w:eastAsia="仿宋" w:cs="仿宋"/>
          <w:b/>
          <w:sz w:val="36"/>
          <w:szCs w:val="36"/>
        </w:rPr>
      </w:pPr>
      <w:r>
        <w:rPr>
          <w:rFonts w:hint="eastAsia" w:ascii="仿宋" w:hAnsi="仿宋" w:eastAsia="仿宋" w:cs="仿宋"/>
          <w:b/>
          <w:sz w:val="36"/>
          <w:szCs w:val="36"/>
        </w:rPr>
        <w:t>（货物类）</w:t>
      </w:r>
    </w:p>
    <w:p>
      <w:pPr>
        <w:pStyle w:val="699"/>
        <w:rPr>
          <w:rFonts w:ascii="宋体" w:hAnsi="宋体" w:cs="宋体"/>
          <w:szCs w:val="24"/>
        </w:rPr>
      </w:pPr>
    </w:p>
    <w:p>
      <w:pPr>
        <w:pStyle w:val="699"/>
        <w:rPr>
          <w:rFonts w:ascii="宋体" w:hAnsi="宋体" w:cs="宋体"/>
          <w:szCs w:val="24"/>
        </w:rPr>
      </w:pPr>
    </w:p>
    <w:p>
      <w:pPr>
        <w:pStyle w:val="699"/>
        <w:jc w:val="center"/>
        <w:rPr>
          <w:rFonts w:ascii="宋体" w:hAnsi="宋体" w:cs="宋体"/>
          <w:szCs w:val="24"/>
        </w:rPr>
      </w:pPr>
    </w:p>
    <w:p>
      <w:pPr>
        <w:pStyle w:val="699"/>
        <w:ind w:firstLine="2570" w:firstLineChars="800"/>
        <w:rPr>
          <w:rFonts w:hint="eastAsia" w:ascii="仿宋" w:hAnsi="仿宋" w:eastAsia="仿宋" w:cs="仿宋"/>
          <w:b/>
          <w:sz w:val="32"/>
          <w:szCs w:val="32"/>
        </w:rPr>
      </w:pPr>
      <w:r>
        <w:rPr>
          <w:rFonts w:hint="eastAsia" w:ascii="仿宋" w:hAnsi="仿宋" w:eastAsia="仿宋" w:cs="仿宋"/>
          <w:b/>
          <w:sz w:val="32"/>
          <w:szCs w:val="32"/>
        </w:rPr>
        <w:t>第一部分 合同书</w:t>
      </w:r>
    </w:p>
    <w:p>
      <w:pPr>
        <w:pStyle w:val="699"/>
        <w:rPr>
          <w:rFonts w:ascii="宋体" w:hAnsi="宋体" w:cs="宋体"/>
          <w:szCs w:val="24"/>
        </w:rPr>
      </w:pPr>
    </w:p>
    <w:p>
      <w:pPr>
        <w:pStyle w:val="699"/>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 xml:space="preserve">项目名称：                                   </w:t>
      </w:r>
    </w:p>
    <w:p>
      <w:pPr>
        <w:spacing w:before="120" w:line="22" w:lineRule="atLeast"/>
        <w:ind w:left="960"/>
        <w:rPr>
          <w:rFonts w:hint="eastAsia" w:ascii="仿宋" w:hAnsi="仿宋" w:eastAsia="仿宋" w:cs="仿宋"/>
          <w:sz w:val="24"/>
        </w:rPr>
      </w:pPr>
    </w:p>
    <w:p>
      <w:pPr>
        <w:spacing w:before="120" w:line="22" w:lineRule="atLeast"/>
        <w:ind w:left="960"/>
        <w:rPr>
          <w:rFonts w:hint="eastAsia" w:ascii="仿宋" w:hAnsi="仿宋" w:eastAsia="仿宋" w:cs="仿宋"/>
          <w:sz w:val="24"/>
        </w:rPr>
      </w:pPr>
    </w:p>
    <w:p>
      <w:pPr>
        <w:spacing w:before="120" w:line="22" w:lineRule="atLeast"/>
        <w:ind w:left="960"/>
        <w:rPr>
          <w:rFonts w:hint="eastAsia" w:ascii="仿宋" w:hAnsi="仿宋" w:eastAsia="仿宋" w:cs="仿宋"/>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 xml:space="preserve">甲方：                                       </w:t>
      </w:r>
    </w:p>
    <w:p>
      <w:pPr>
        <w:spacing w:before="120" w:line="22" w:lineRule="atLeast"/>
        <w:ind w:left="960"/>
        <w:rPr>
          <w:rFonts w:hint="eastAsia" w:ascii="仿宋" w:hAnsi="仿宋" w:eastAsia="仿宋" w:cs="仿宋"/>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 xml:space="preserve">乙方：                                       </w:t>
      </w:r>
    </w:p>
    <w:p>
      <w:pPr>
        <w:spacing w:before="120" w:line="22" w:lineRule="atLeast"/>
        <w:ind w:left="960"/>
        <w:rPr>
          <w:rFonts w:hint="eastAsia" w:ascii="仿宋" w:hAnsi="仿宋" w:eastAsia="仿宋" w:cs="仿宋"/>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 xml:space="preserve">签订地：                                     </w:t>
      </w:r>
    </w:p>
    <w:p>
      <w:pPr>
        <w:spacing w:before="120" w:line="22" w:lineRule="atLeast"/>
        <w:ind w:left="960"/>
        <w:rPr>
          <w:rFonts w:hint="eastAsia" w:ascii="仿宋" w:hAnsi="仿宋" w:eastAsia="仿宋" w:cs="仿宋"/>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签订日期：               年       月       日</w:t>
      </w:r>
    </w:p>
    <w:p>
      <w:pPr>
        <w:spacing w:before="120" w:line="22" w:lineRule="atLeast"/>
        <w:ind w:left="960"/>
        <w:rPr>
          <w:rFonts w:hint="eastAsia" w:ascii="仿宋" w:hAnsi="仿宋" w:eastAsia="仿宋" w:cs="仿宋"/>
          <w:sz w:val="24"/>
        </w:rPr>
        <w:sectPr>
          <w:pgSz w:w="11907" w:h="16840"/>
          <w:pgMar w:top="1474" w:right="1814" w:bottom="1474" w:left="1814" w:header="851" w:footer="851" w:gutter="0"/>
          <w:pgNumType w:fmt="decimal"/>
          <w:cols w:space="720" w:num="1"/>
        </w:sectPr>
      </w:pPr>
    </w:p>
    <w:p>
      <w:pPr>
        <w:spacing w:line="560" w:lineRule="exact"/>
        <w:ind w:firstLine="480" w:firstLineChars="200"/>
        <w:rPr>
          <w:rFonts w:hint="eastAsia" w:ascii="仿宋" w:hAnsi="仿宋" w:eastAsia="仿宋" w:cs="仿宋"/>
          <w:sz w:val="24"/>
          <w:u w:val="single"/>
          <w:lang w:val="zh-CN"/>
        </w:rPr>
      </w:pPr>
      <w:r>
        <w:rPr>
          <w:rFonts w:hint="eastAsia" w:ascii="仿宋" w:hAnsi="仿宋" w:eastAsia="仿宋" w:cs="仿宋"/>
          <w:sz w:val="24"/>
          <w:u w:val="single"/>
          <w:lang w:val="zh-CN"/>
        </w:rPr>
        <w:t xml:space="preserve">        年    月    日，   （采购人）   以   （政府采购方式）  对   （项目名称、编号）   项目进行了采购。经   （相关评定主体名称）   评定，   （中标或者成交供应商名称）为该项目中标或者成交供应商。现于中标或者成交通知书发出之日起10个工作日内，按照采购文件等确定的事项签订本合同。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sz w:val="24"/>
          <w:u w:val="single"/>
          <w:lang w:val="zh-CN"/>
        </w:rPr>
      </w:pPr>
      <w:r>
        <w:rPr>
          <w:rFonts w:hint="eastAsia" w:ascii="仿宋" w:hAnsi="仿宋" w:eastAsia="仿宋" w:cs="仿宋"/>
          <w:sz w:val="24"/>
          <w:u w:val="single"/>
          <w:lang w:val="zh-CN"/>
        </w:rPr>
        <w:t>根据《中华人民共和国民法典》《中华人民共和国政府采购法》等相关法律法规之规定，按照平等、自愿、公平、诚实信用和绿色的原则，经   （采购人）   (以下简称：甲方)和   （中标或者成交供应商名称）   (以下简称：乙方)协商一致，约定以下合同条款，以兹共同遵守、全面履行。</w:t>
      </w:r>
    </w:p>
    <w:p>
      <w:pPr>
        <w:spacing w:line="560" w:lineRule="exact"/>
        <w:ind w:firstLine="482" w:firstLineChars="200"/>
        <w:outlineLvl w:val="0"/>
        <w:rPr>
          <w:rFonts w:hint="eastAsia" w:ascii="仿宋" w:hAnsi="仿宋" w:eastAsia="仿宋" w:cs="仿宋"/>
          <w:b/>
          <w:sz w:val="24"/>
        </w:rPr>
      </w:pPr>
      <w:bookmarkStart w:id="401" w:name="_Toc24059"/>
      <w:bookmarkStart w:id="402" w:name="_Toc3029"/>
      <w:bookmarkStart w:id="403" w:name="_Toc2232"/>
      <w:r>
        <w:rPr>
          <w:rFonts w:hint="eastAsia" w:ascii="仿宋" w:hAnsi="仿宋" w:eastAsia="仿宋" w:cs="仿宋"/>
          <w:b/>
          <w:sz w:val="24"/>
        </w:rPr>
        <w:t>1.1 合同组成部分</w:t>
      </w:r>
      <w:bookmarkEnd w:id="401"/>
      <w:bookmarkEnd w:id="402"/>
      <w:bookmarkEnd w:id="40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hint="eastAsia" w:ascii="仿宋" w:hAnsi="仿宋" w:eastAsia="仿宋" w:cs="仿宋"/>
          <w:b/>
          <w:sz w:val="24"/>
        </w:rPr>
      </w:pPr>
      <w:bookmarkStart w:id="404" w:name="_Toc24300"/>
      <w:bookmarkStart w:id="405" w:name="_Toc21295"/>
      <w:bookmarkStart w:id="406" w:name="_Toc27126"/>
      <w:r>
        <w:rPr>
          <w:rFonts w:hint="eastAsia" w:ascii="仿宋" w:hAnsi="仿宋" w:eastAsia="仿宋" w:cs="仿宋"/>
          <w:b/>
          <w:sz w:val="24"/>
        </w:rPr>
        <w:t>1.2 货物</w:t>
      </w:r>
      <w:bookmarkEnd w:id="404"/>
      <w:bookmarkEnd w:id="405"/>
      <w:bookmarkEnd w:id="40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07" w:name="_Toc21551"/>
      <w:bookmarkStart w:id="408" w:name="_Toc21631"/>
      <w:bookmarkStart w:id="409" w:name="_Toc23292"/>
      <w:r>
        <w:rPr>
          <w:rFonts w:hint="eastAsia" w:ascii="仿宋" w:hAnsi="仿宋" w:eastAsia="仿宋" w:cs="仿宋"/>
          <w:b/>
          <w:sz w:val="24"/>
        </w:rPr>
        <w:t>1.3 价款</w:t>
      </w:r>
      <w:bookmarkEnd w:id="407"/>
      <w:bookmarkEnd w:id="408"/>
      <w:bookmarkEnd w:id="40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           元（大写：                 元人民币）。</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分项价格：</w:t>
      </w:r>
    </w:p>
    <w:p>
      <w:pPr>
        <w:pStyle w:val="4"/>
        <w:rPr>
          <w:rFonts w:hint="eastAsia"/>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kern w:val="2"/>
                <w:sz w:val="24"/>
                <w:szCs w:val="24"/>
                <w:lang w:val="en-US" w:eastAsia="zh-CN" w:bidi="ar-SA"/>
              </w:rPr>
            </w:pPr>
          </w:p>
        </w:tc>
      </w:tr>
    </w:tbl>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1.4履约保证金</w:t>
      </w:r>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乙方</w:t>
      </w:r>
      <w:r>
        <w:rPr>
          <w:rFonts w:hint="eastAsia" w:ascii="仿宋" w:hAnsi="仿宋" w:eastAsia="仿宋" w:cs="仿宋"/>
          <w:kern w:val="2"/>
          <w:sz w:val="24"/>
          <w:szCs w:val="24"/>
          <w:u w:val="single"/>
          <w:lang w:val="en-US" w:eastAsia="zh-CN" w:bidi="ar-SA"/>
        </w:rPr>
        <w:t xml:space="preserve">     </w:t>
      </w:r>
      <w:r>
        <w:rPr>
          <w:rFonts w:hint="eastAsia" w:ascii="仿宋" w:hAnsi="仿宋" w:eastAsia="仿宋" w:cs="仿宋"/>
          <w:kern w:val="2"/>
          <w:sz w:val="24"/>
          <w:szCs w:val="24"/>
          <w:u w:val="none"/>
          <w:lang w:val="en-US" w:eastAsia="zh-CN" w:bidi="ar-SA"/>
        </w:rPr>
        <w:t>（</w:t>
      </w:r>
      <w:r>
        <w:rPr>
          <w:rFonts w:hint="eastAsia" w:ascii="仿宋" w:hAnsi="仿宋" w:eastAsia="仿宋" w:cs="仿宋"/>
          <w:kern w:val="2"/>
          <w:sz w:val="24"/>
          <w:szCs w:val="24"/>
          <w:lang w:val="en-US" w:eastAsia="zh-CN" w:bidi="ar-SA"/>
        </w:rPr>
        <w:t>是/否）需要支付履约保证金。若需要支付履约保证金的，则：</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1.4.1履约保证金的比例为合同金额的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1.4.2履约保证金支付方式详见</w:t>
      </w:r>
      <w:r>
        <w:rPr>
          <w:rFonts w:hint="eastAsia" w:ascii="仿宋" w:hAnsi="仿宋" w:eastAsia="仿宋" w:cs="仿宋"/>
          <w:sz w:val="24"/>
          <w:u w:val="single"/>
        </w:rPr>
        <w:t xml:space="preserve">   </w:t>
      </w:r>
      <w:r>
        <w:rPr>
          <w:rFonts w:hint="eastAsia" w:ascii="仿宋" w:hAnsi="仿宋" w:eastAsia="仿宋" w:cs="仿宋"/>
          <w:b/>
          <w:bCs/>
          <w:sz w:val="24"/>
          <w:u w:val="single"/>
        </w:rPr>
        <w:t xml:space="preserve"> 合同专用条款</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lang w:val="en-US"/>
        </w:rPr>
      </w:pPr>
      <w:r>
        <w:rPr>
          <w:rFonts w:hint="eastAsia" w:ascii="仿宋" w:hAnsi="仿宋" w:eastAsia="仿宋" w:cs="仿宋"/>
          <w:sz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1.4.4 甲方在项目验收结束后及时退还履约保证金。甲方在项目通过验收之日起       个工作日内将履约保证金无息退还乙方，逾期退还的，乙方可要求甲方支付违约金，违约金按每迟延退还一日的应退还而未退还金额的  0.05（可根据情况修改）   %计算，最高限额为本合同履约保证金的  20   %。</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1.5预付款</w:t>
      </w:r>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甲方</w:t>
      </w:r>
      <w:r>
        <w:rPr>
          <w:rFonts w:hint="eastAsia" w:ascii="仿宋" w:hAnsi="仿宋" w:eastAsia="仿宋" w:cs="仿宋"/>
          <w:kern w:val="2"/>
          <w:sz w:val="24"/>
          <w:szCs w:val="24"/>
          <w:u w:val="single"/>
          <w:lang w:val="en-US" w:eastAsia="zh-CN" w:bidi="ar-SA"/>
        </w:rPr>
        <w:t xml:space="preserve">     </w:t>
      </w:r>
      <w:r>
        <w:rPr>
          <w:rFonts w:hint="eastAsia" w:ascii="仿宋" w:hAnsi="仿宋" w:eastAsia="仿宋" w:cs="仿宋"/>
          <w:kern w:val="2"/>
          <w:sz w:val="24"/>
          <w:szCs w:val="24"/>
          <w:lang w:val="en-US" w:eastAsia="zh-CN" w:bidi="ar-SA"/>
        </w:rPr>
        <w:t>（是/否）需要支付预付款。若需要支付预付款的，则：</w:t>
      </w:r>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1.5.1预付款比例、支付方式、时间详见</w:t>
      </w:r>
      <w:r>
        <w:rPr>
          <w:rFonts w:hint="eastAsia" w:ascii="仿宋" w:hAnsi="仿宋" w:eastAsia="仿宋" w:cs="仿宋"/>
          <w:kern w:val="2"/>
          <w:sz w:val="24"/>
          <w:szCs w:val="24"/>
          <w:u w:val="single"/>
          <w:lang w:val="en-US" w:eastAsia="zh-CN" w:bidi="ar-SA"/>
        </w:rPr>
        <w:t xml:space="preserve">    合同专用条款           </w:t>
      </w:r>
      <w:r>
        <w:rPr>
          <w:rFonts w:hint="eastAsia" w:ascii="仿宋" w:hAnsi="仿宋" w:eastAsia="仿宋" w:cs="仿宋"/>
          <w:kern w:val="2"/>
          <w:sz w:val="24"/>
          <w:szCs w:val="24"/>
          <w:lang w:val="en-US" w:eastAsia="zh-CN" w:bidi="ar-SA"/>
        </w:rPr>
        <w:t>；</w:t>
      </w:r>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1.5.2预付款的扣回方式详见</w:t>
      </w:r>
      <w:r>
        <w:rPr>
          <w:rFonts w:hint="eastAsia" w:ascii="仿宋" w:hAnsi="仿宋" w:eastAsia="仿宋" w:cs="仿宋"/>
          <w:kern w:val="2"/>
          <w:sz w:val="24"/>
          <w:szCs w:val="24"/>
          <w:u w:val="single"/>
          <w:lang w:val="en-US" w:eastAsia="zh-CN" w:bidi="ar-SA"/>
        </w:rPr>
        <w:t xml:space="preserve">    合同专用条款           </w:t>
      </w:r>
      <w:r>
        <w:rPr>
          <w:rFonts w:hint="eastAsia" w:ascii="仿宋" w:hAnsi="仿宋" w:eastAsia="仿宋" w:cs="仿宋"/>
          <w:kern w:val="2"/>
          <w:sz w:val="24"/>
          <w:szCs w:val="24"/>
          <w:lang w:val="en-US" w:eastAsia="zh-CN" w:bidi="ar-SA"/>
        </w:rPr>
        <w:t>；</w:t>
      </w:r>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1.5.3预付款的担保措施详见</w:t>
      </w:r>
      <w:r>
        <w:rPr>
          <w:rFonts w:hint="eastAsia" w:ascii="仿宋" w:hAnsi="仿宋" w:eastAsia="仿宋" w:cs="仿宋"/>
          <w:kern w:val="2"/>
          <w:sz w:val="24"/>
          <w:szCs w:val="24"/>
          <w:u w:val="single"/>
          <w:lang w:val="en-US" w:eastAsia="zh-CN" w:bidi="ar-SA"/>
        </w:rPr>
        <w:t xml:space="preserve">    合同专用条款          </w:t>
      </w:r>
      <w:r>
        <w:rPr>
          <w:rFonts w:hint="eastAsia" w:ascii="仿宋" w:hAnsi="仿宋" w:eastAsia="仿宋" w:cs="仿宋"/>
          <w:kern w:val="2"/>
          <w:sz w:val="24"/>
          <w:szCs w:val="24"/>
          <w:lang w:val="en-US" w:eastAsia="zh-CN" w:bidi="ar-SA"/>
        </w:rPr>
        <w:t>。</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1.6资金支付</w:t>
      </w:r>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1.6.2资金支付的方式、时间和条件详见</w:t>
      </w:r>
      <w:r>
        <w:rPr>
          <w:rFonts w:hint="eastAsia" w:ascii="仿宋" w:hAnsi="仿宋" w:eastAsia="仿宋" w:cs="仿宋"/>
          <w:kern w:val="2"/>
          <w:sz w:val="24"/>
          <w:szCs w:val="24"/>
          <w:u w:val="single"/>
          <w:lang w:val="en-US" w:eastAsia="zh-CN" w:bidi="ar-SA"/>
        </w:rPr>
        <w:t>合同专用条款</w:t>
      </w:r>
      <w:r>
        <w:rPr>
          <w:rFonts w:hint="eastAsia" w:ascii="仿宋" w:hAnsi="仿宋" w:eastAsia="仿宋" w:cs="仿宋"/>
          <w:kern w:val="2"/>
          <w:sz w:val="24"/>
          <w:szCs w:val="24"/>
          <w:lang w:val="en-US" w:eastAsia="zh-CN" w:bidi="ar-SA"/>
        </w:rPr>
        <w:t>。</w:t>
      </w:r>
    </w:p>
    <w:p>
      <w:pPr>
        <w:spacing w:line="560" w:lineRule="exact"/>
        <w:ind w:firstLine="482" w:firstLineChars="200"/>
        <w:outlineLvl w:val="0"/>
        <w:rPr>
          <w:rFonts w:hint="eastAsia" w:ascii="仿宋" w:hAnsi="仿宋" w:eastAsia="仿宋" w:cs="仿宋"/>
          <w:b/>
          <w:sz w:val="24"/>
        </w:rPr>
      </w:pPr>
      <w:bookmarkStart w:id="410" w:name="_Toc2846"/>
      <w:bookmarkStart w:id="411" w:name="_Toc32071"/>
      <w:bookmarkStart w:id="412" w:name="_Toc19304"/>
      <w:r>
        <w:rPr>
          <w:rFonts w:hint="eastAsia" w:ascii="仿宋" w:hAnsi="仿宋" w:eastAsia="仿宋" w:cs="仿宋"/>
          <w:b/>
          <w:sz w:val="24"/>
        </w:rPr>
        <w:t>1.7货物交付期限、地点和方式</w:t>
      </w:r>
      <w:bookmarkEnd w:id="410"/>
      <w:bookmarkEnd w:id="411"/>
      <w:bookmarkEnd w:id="412"/>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1.7.1 交付期限：详见</w:t>
      </w:r>
      <w:r>
        <w:rPr>
          <w:rFonts w:hint="eastAsia" w:ascii="仿宋" w:hAnsi="仿宋" w:eastAsia="仿宋" w:cs="仿宋"/>
          <w:kern w:val="2"/>
          <w:sz w:val="24"/>
          <w:szCs w:val="24"/>
          <w:u w:val="single"/>
          <w:lang w:val="en-US" w:eastAsia="zh-CN" w:bidi="ar-SA"/>
        </w:rPr>
        <w:t>合同专用条款</w:t>
      </w:r>
      <w:r>
        <w:rPr>
          <w:rFonts w:hint="eastAsia" w:ascii="仿宋" w:hAnsi="仿宋" w:eastAsia="仿宋" w:cs="仿宋"/>
          <w:kern w:val="2"/>
          <w:sz w:val="24"/>
          <w:szCs w:val="24"/>
          <w:lang w:val="en-US" w:eastAsia="zh-CN" w:bidi="ar-SA"/>
        </w:rPr>
        <w:t>；</w:t>
      </w:r>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1.7.2 交付地点：</w:t>
      </w:r>
      <w:r>
        <w:rPr>
          <w:rFonts w:hint="eastAsia" w:ascii="仿宋" w:hAnsi="仿宋" w:eastAsia="仿宋" w:cs="仿宋"/>
          <w:kern w:val="2"/>
          <w:sz w:val="24"/>
          <w:szCs w:val="24"/>
          <w:u w:val="single"/>
          <w:lang w:val="en-US" w:eastAsia="zh-CN" w:bidi="ar-SA"/>
        </w:rPr>
        <w:t>合同专用条款</w:t>
      </w:r>
      <w:r>
        <w:rPr>
          <w:rFonts w:hint="eastAsia" w:ascii="仿宋" w:hAnsi="仿宋" w:eastAsia="仿宋" w:cs="仿宋"/>
          <w:kern w:val="2"/>
          <w:sz w:val="24"/>
          <w:szCs w:val="24"/>
          <w:lang w:val="en-US" w:eastAsia="zh-CN" w:bidi="ar-SA"/>
        </w:rPr>
        <w:t>；</w:t>
      </w:r>
    </w:p>
    <w:p>
      <w:pPr>
        <w:pStyle w:val="957"/>
        <w:spacing w:before="0" w:beforeAutospacing="0" w:after="0" w:afterAutospacing="0" w:line="360" w:lineRule="auto"/>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1.7.3 交付方式：</w:t>
      </w:r>
      <w:r>
        <w:rPr>
          <w:rFonts w:hint="eastAsia" w:ascii="仿宋" w:hAnsi="仿宋" w:eastAsia="仿宋" w:cs="仿宋"/>
          <w:kern w:val="2"/>
          <w:sz w:val="24"/>
          <w:szCs w:val="24"/>
          <w:u w:val="single"/>
          <w:lang w:val="en-US" w:eastAsia="zh-CN" w:bidi="ar-SA"/>
        </w:rPr>
        <w:t>合同专用条款</w:t>
      </w:r>
      <w:r>
        <w:rPr>
          <w:rFonts w:hint="eastAsia" w:ascii="仿宋" w:hAnsi="仿宋" w:eastAsia="仿宋" w:cs="仿宋"/>
          <w:kern w:val="2"/>
          <w:sz w:val="24"/>
          <w:szCs w:val="24"/>
          <w:lang w:val="en-US" w:eastAsia="zh-CN" w:bidi="ar-SA"/>
        </w:rPr>
        <w:t>。</w:t>
      </w:r>
    </w:p>
    <w:p>
      <w:pPr>
        <w:spacing w:line="560" w:lineRule="exact"/>
        <w:ind w:firstLine="482" w:firstLineChars="200"/>
        <w:outlineLvl w:val="0"/>
        <w:rPr>
          <w:rFonts w:hint="eastAsia" w:ascii="仿宋" w:hAnsi="仿宋" w:eastAsia="仿宋" w:cs="仿宋"/>
          <w:b/>
          <w:sz w:val="24"/>
        </w:rPr>
      </w:pPr>
      <w:bookmarkStart w:id="413" w:name="_Toc21423"/>
      <w:bookmarkStart w:id="414" w:name="_Toc27250"/>
      <w:bookmarkStart w:id="415" w:name="_Toc19554"/>
      <w:r>
        <w:rPr>
          <w:rFonts w:hint="eastAsia" w:ascii="仿宋" w:hAnsi="仿宋" w:eastAsia="仿宋" w:cs="仿宋"/>
          <w:b/>
          <w:sz w:val="24"/>
        </w:rPr>
        <w:t>1.8违约责任</w:t>
      </w:r>
      <w:bookmarkEnd w:id="413"/>
      <w:bookmarkEnd w:id="414"/>
      <w:bookmarkEnd w:id="415"/>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kern w:val="2"/>
          <w:sz w:val="24"/>
          <w:szCs w:val="24"/>
          <w:u w:val="single"/>
          <w:lang w:val="en-US" w:eastAsia="zh-CN" w:bidi="ar-SA"/>
        </w:rPr>
        <w:t xml:space="preserve">  0.05（可根据情况修改）    </w:t>
      </w:r>
      <w:r>
        <w:rPr>
          <w:rFonts w:hint="eastAsia" w:ascii="仿宋" w:hAnsi="仿宋" w:eastAsia="仿宋" w:cs="仿宋"/>
          <w:kern w:val="2"/>
          <w:sz w:val="24"/>
          <w:szCs w:val="24"/>
          <w:lang w:val="en-US" w:eastAsia="zh-CN" w:bidi="ar-SA"/>
        </w:rPr>
        <w:t>%计算，最高限额为本合同总价的</w:t>
      </w:r>
      <w:r>
        <w:rPr>
          <w:rFonts w:hint="eastAsia" w:ascii="仿宋" w:hAnsi="仿宋" w:eastAsia="仿宋" w:cs="仿宋"/>
          <w:kern w:val="2"/>
          <w:sz w:val="24"/>
          <w:szCs w:val="24"/>
          <w:u w:val="single"/>
          <w:lang w:val="en-US" w:eastAsia="zh-CN" w:bidi="ar-SA"/>
        </w:rPr>
        <w:t xml:space="preserve"> 20   </w:t>
      </w:r>
      <w:r>
        <w:rPr>
          <w:rFonts w:hint="eastAsia" w:ascii="仿宋" w:hAnsi="仿宋" w:eastAsia="仿宋" w:cs="仿宋"/>
          <w:kern w:val="2"/>
          <w:sz w:val="24"/>
          <w:szCs w:val="24"/>
          <w:lang w:val="en-US" w:eastAsia="zh-CN" w:bidi="ar-SA"/>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1.8.2 除不可抗力外，如果甲方没有按照本合同约定的付款方式付款，那么乙方可要求甲方支付违约金，违约金按每迟延付款一日的应付而未付款的</w:t>
      </w:r>
      <w:r>
        <w:rPr>
          <w:rFonts w:hint="eastAsia" w:ascii="仿宋" w:hAnsi="仿宋" w:eastAsia="仿宋" w:cs="仿宋"/>
          <w:kern w:val="2"/>
          <w:sz w:val="24"/>
          <w:szCs w:val="24"/>
          <w:u w:val="single"/>
          <w:lang w:val="en-US" w:eastAsia="zh-CN" w:bidi="ar-SA"/>
        </w:rPr>
        <w:t xml:space="preserve"> 0.05（可根据情况修改）      </w:t>
      </w:r>
      <w:r>
        <w:rPr>
          <w:rFonts w:hint="eastAsia" w:ascii="仿宋" w:hAnsi="仿宋" w:eastAsia="仿宋" w:cs="仿宋"/>
          <w:kern w:val="2"/>
          <w:sz w:val="24"/>
          <w:szCs w:val="24"/>
          <w:lang w:val="en-US" w:eastAsia="zh-CN" w:bidi="ar-SA"/>
        </w:rPr>
        <w:t>%计算，最高限额为本合同总价的</w:t>
      </w:r>
      <w:r>
        <w:rPr>
          <w:rFonts w:hint="eastAsia" w:ascii="仿宋" w:hAnsi="仿宋" w:eastAsia="仿宋" w:cs="仿宋"/>
          <w:kern w:val="2"/>
          <w:sz w:val="24"/>
          <w:szCs w:val="24"/>
          <w:u w:val="single"/>
          <w:lang w:val="en-US" w:eastAsia="zh-CN" w:bidi="ar-SA"/>
        </w:rPr>
        <w:t xml:space="preserve">   20   </w:t>
      </w:r>
      <w:r>
        <w:rPr>
          <w:rFonts w:hint="eastAsia" w:ascii="仿宋" w:hAnsi="仿宋" w:eastAsia="仿宋" w:cs="仿宋"/>
          <w:kern w:val="2"/>
          <w:sz w:val="24"/>
          <w:szCs w:val="24"/>
          <w:lang w:val="en-US" w:eastAsia="zh-CN" w:bidi="ar-SA"/>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1.8.6违约责任</w:t>
      </w:r>
      <w:r>
        <w:rPr>
          <w:rFonts w:hint="eastAsia" w:ascii="仿宋" w:hAnsi="仿宋" w:eastAsia="仿宋" w:cs="仿宋"/>
          <w:kern w:val="2"/>
          <w:sz w:val="24"/>
          <w:szCs w:val="24"/>
          <w:u w:val="single"/>
          <w:lang w:val="en-US" w:eastAsia="zh-CN" w:bidi="ar-SA"/>
        </w:rPr>
        <w:t>合同专用条款</w:t>
      </w:r>
      <w:r>
        <w:rPr>
          <w:rFonts w:hint="eastAsia" w:ascii="仿宋" w:hAnsi="仿宋" w:eastAsia="仿宋" w:cs="仿宋"/>
          <w:kern w:val="2"/>
          <w:sz w:val="24"/>
          <w:szCs w:val="24"/>
          <w:lang w:val="en-US" w:eastAsia="zh-CN" w:bidi="ar-SA"/>
        </w:rPr>
        <w:t>另有约定的，从其约定。</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1.9合同争议的解决</w:t>
      </w:r>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宋体" w:hAnsi="宋体" w:cs="宋体"/>
          <w:sz w:val="24"/>
        </w:rPr>
        <w:t xml:space="preserve">  </w:t>
      </w:r>
      <w:r>
        <w:rPr>
          <w:rFonts w:hint="eastAsia" w:ascii="仿宋" w:hAnsi="仿宋" w:eastAsia="仿宋" w:cs="仿宋"/>
          <w:kern w:val="2"/>
          <w:sz w:val="24"/>
          <w:szCs w:val="24"/>
          <w:lang w:val="en-US" w:eastAsia="zh-CN" w:bidi="ar-SA"/>
        </w:rPr>
        <w:t>本合同履行过程中发生的任何争议，双方当事人均可通过和解或者调解解决；不愿和解、调解或者和解、调解不成的，可以选择以下第</w:t>
      </w:r>
      <w:r>
        <w:rPr>
          <w:rFonts w:hint="eastAsia" w:ascii="仿宋" w:hAnsi="仿宋" w:eastAsia="仿宋" w:cs="仿宋"/>
          <w:kern w:val="2"/>
          <w:sz w:val="24"/>
          <w:szCs w:val="24"/>
          <w:u w:val="single"/>
          <w:lang w:val="en-US" w:eastAsia="zh-CN" w:bidi="ar-SA"/>
        </w:rPr>
        <w:t xml:space="preserve">      </w:t>
      </w:r>
      <w:r>
        <w:rPr>
          <w:rFonts w:hint="eastAsia" w:ascii="仿宋" w:hAnsi="仿宋" w:eastAsia="仿宋" w:cs="仿宋"/>
          <w:kern w:val="2"/>
          <w:sz w:val="24"/>
          <w:szCs w:val="24"/>
          <w:lang w:val="en-US" w:eastAsia="zh-CN" w:bidi="ar-SA"/>
        </w:rPr>
        <w:t>条款规定的方式解决：</w:t>
      </w:r>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1.9.1 将争议提交</w:t>
      </w:r>
      <w:r>
        <w:rPr>
          <w:rFonts w:hint="eastAsia" w:ascii="仿宋" w:hAnsi="仿宋" w:eastAsia="仿宋" w:cs="仿宋"/>
          <w:kern w:val="2"/>
          <w:sz w:val="24"/>
          <w:szCs w:val="24"/>
          <w:u w:val="single"/>
          <w:lang w:val="en-US" w:eastAsia="zh-CN" w:bidi="ar-SA"/>
        </w:rPr>
        <w:t>合同专用条款</w:t>
      </w:r>
      <w:r>
        <w:rPr>
          <w:rFonts w:hint="eastAsia" w:ascii="仿宋" w:hAnsi="仿宋" w:eastAsia="仿宋" w:cs="仿宋"/>
          <w:kern w:val="2"/>
          <w:sz w:val="24"/>
          <w:szCs w:val="24"/>
          <w:lang w:val="en-US" w:eastAsia="zh-CN" w:bidi="ar-SA"/>
        </w:rPr>
        <w:t>仲裁委员会依申请仲裁时其现行有效的仲裁规则裁决；</w:t>
      </w:r>
    </w:p>
    <w:p>
      <w:pPr>
        <w:spacing w:line="56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1.9.2 向</w:t>
      </w:r>
      <w:r>
        <w:rPr>
          <w:rFonts w:hint="eastAsia" w:ascii="仿宋" w:hAnsi="仿宋" w:eastAsia="仿宋" w:cs="仿宋"/>
          <w:kern w:val="2"/>
          <w:sz w:val="24"/>
          <w:szCs w:val="24"/>
          <w:u w:val="single"/>
          <w:lang w:val="en-US" w:eastAsia="zh-CN" w:bidi="ar-SA"/>
        </w:rPr>
        <w:t>合同专用条款</w:t>
      </w:r>
      <w:r>
        <w:rPr>
          <w:rFonts w:hint="eastAsia" w:ascii="仿宋" w:hAnsi="仿宋" w:eastAsia="仿宋" w:cs="仿宋"/>
          <w:kern w:val="2"/>
          <w:sz w:val="24"/>
          <w:szCs w:val="24"/>
          <w:lang w:val="en-US" w:eastAsia="zh-CN" w:bidi="ar-SA"/>
        </w:rPr>
        <w:t>人民法院起诉。</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2.0 合同生效</w:t>
      </w:r>
    </w:p>
    <w:p>
      <w:pPr>
        <w:spacing w:line="560" w:lineRule="exact"/>
        <w:ind w:firstLine="480" w:firstLineChars="200"/>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本合同自双方当事人盖章签字时生效。</w:t>
      </w:r>
    </w:p>
    <w:p>
      <w:pPr>
        <w:autoSpaceDE w:val="0"/>
        <w:autoSpaceDN w:val="0"/>
        <w:spacing w:line="560" w:lineRule="exact"/>
        <w:rPr>
          <w:rFonts w:ascii="宋体" w:hAnsi="宋体" w:cs="宋体"/>
          <w:sz w:val="24"/>
          <w:lang w:val="zh-CN"/>
        </w:rPr>
      </w:pPr>
    </w:p>
    <w:p>
      <w:pPr>
        <w:pStyle w:val="4"/>
        <w:rPr>
          <w:lang w:val="zh-CN"/>
        </w:rPr>
      </w:pPr>
    </w:p>
    <w:p>
      <w:pPr>
        <w:spacing w:line="560" w:lineRule="exact"/>
        <w:ind w:firstLine="482" w:firstLineChars="200"/>
        <w:rPr>
          <w:rFonts w:hint="eastAsia" w:ascii="仿宋" w:hAnsi="仿宋" w:eastAsia="仿宋" w:cs="仿宋"/>
          <w:b/>
          <w:bCs/>
          <w:kern w:val="2"/>
          <w:sz w:val="24"/>
          <w:szCs w:val="24"/>
          <w:u w:val="none"/>
          <w:lang w:val="zh-CN" w:eastAsia="zh-CN" w:bidi="ar-SA"/>
        </w:rPr>
      </w:pPr>
      <w:r>
        <w:rPr>
          <w:rFonts w:hint="eastAsia" w:ascii="仿宋" w:hAnsi="仿宋" w:eastAsia="仿宋" w:cs="仿宋"/>
          <w:b/>
          <w:bCs/>
          <w:kern w:val="2"/>
          <w:sz w:val="24"/>
          <w:szCs w:val="24"/>
          <w:u w:val="none"/>
          <w:lang w:val="zh-CN" w:eastAsia="zh-CN" w:bidi="ar-SA"/>
        </w:rPr>
        <w:t xml:space="preserve">甲方： </w:t>
      </w:r>
      <w:r>
        <w:rPr>
          <w:rFonts w:hint="eastAsia" w:ascii="仿宋" w:hAnsi="仿宋" w:eastAsia="仿宋" w:cs="仿宋"/>
          <w:kern w:val="2"/>
          <w:sz w:val="24"/>
          <w:szCs w:val="24"/>
          <w:u w:val="none"/>
          <w:lang w:val="zh-CN" w:eastAsia="zh-CN" w:bidi="ar-SA"/>
        </w:rPr>
        <w:t xml:space="preserve">                                 </w:t>
      </w:r>
      <w:r>
        <w:rPr>
          <w:rFonts w:hint="eastAsia" w:ascii="仿宋" w:hAnsi="仿宋" w:eastAsia="仿宋" w:cs="仿宋"/>
          <w:b/>
          <w:bCs/>
          <w:kern w:val="2"/>
          <w:sz w:val="24"/>
          <w:szCs w:val="24"/>
          <w:u w:val="none"/>
          <w:lang w:val="zh-CN" w:eastAsia="zh-CN" w:bidi="ar-SA"/>
        </w:rPr>
        <w:t xml:space="preserve"> 乙方：</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统一社会信用代码：                        统一社会信用代码或身份证号码：</w:t>
      </w:r>
    </w:p>
    <w:p>
      <w:pPr>
        <w:spacing w:line="560" w:lineRule="exact"/>
        <w:ind w:firstLine="480" w:firstLineChars="200"/>
        <w:rPr>
          <w:rFonts w:hint="eastAsia" w:ascii="仿宋" w:hAnsi="仿宋" w:eastAsia="仿宋" w:cs="仿宋"/>
          <w:kern w:val="2"/>
          <w:sz w:val="24"/>
          <w:szCs w:val="24"/>
          <w:u w:val="none"/>
          <w:lang w:val="zh-CN" w:eastAsia="zh-CN" w:bidi="ar-SA"/>
        </w:rPr>
      </w:pP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住所：                                   住所：</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法定代表人或                             法定代表人</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 xml:space="preserve">授权代表（签字）：                        或授权代表（签字）: </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联系人：                                 联系人：</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约定送达地址：                           约定送达地址：</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邮政编码：                               邮政编码：</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 xml:space="preserve">电话:                                    电话: </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传真:                                    传真:</w:t>
      </w:r>
    </w:p>
    <w:p>
      <w:pPr>
        <w:spacing w:line="560" w:lineRule="exact"/>
        <w:ind w:firstLine="480" w:firstLineChars="200"/>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电子邮箱：                               电子邮箱：</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 xml:space="preserve">开户银行：                               开户银行： </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 xml:space="preserve">开户名称：                               开户名称： </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开户账号：                               开户账号：</w:t>
      </w:r>
    </w:p>
    <w:p>
      <w:pPr>
        <w:pStyle w:val="4"/>
        <w:rPr>
          <w:rFonts w:ascii="宋体" w:hAnsi="宋体" w:cs="宋体"/>
          <w:sz w:val="24"/>
        </w:rPr>
      </w:pPr>
    </w:p>
    <w:p>
      <w:pPr>
        <w:rPr>
          <w:rFonts w:ascii="宋体" w:hAnsi="宋体" w:cs="宋体"/>
          <w:sz w:val="24"/>
        </w:rPr>
      </w:pPr>
    </w:p>
    <w:p>
      <w:pPr>
        <w:pStyle w:val="4"/>
        <w:rPr>
          <w:rFonts w:ascii="宋体" w:hAnsi="宋体" w:cs="宋体"/>
          <w:sz w:val="24"/>
        </w:rPr>
      </w:pPr>
    </w:p>
    <w:p>
      <w:pPr>
        <w:rPr>
          <w:rFonts w:ascii="宋体" w:hAnsi="宋体" w:cs="宋体"/>
          <w:sz w:val="24"/>
        </w:rPr>
      </w:pPr>
    </w:p>
    <w:p>
      <w:pPr>
        <w:pStyle w:val="4"/>
        <w:rPr>
          <w:rFonts w:ascii="宋体" w:hAnsi="宋体" w:cs="宋体"/>
          <w:sz w:val="24"/>
        </w:rPr>
      </w:pPr>
    </w:p>
    <w:p>
      <w:pPr>
        <w:rPr>
          <w:rFonts w:ascii="宋体" w:hAnsi="宋体" w:cs="宋体"/>
          <w:sz w:val="24"/>
        </w:rPr>
      </w:pPr>
    </w:p>
    <w:p>
      <w:pPr>
        <w:pStyle w:val="699"/>
        <w:ind w:firstLine="2570" w:firstLineChars="800"/>
        <w:rPr>
          <w:rFonts w:hint="eastAsia" w:ascii="仿宋" w:hAnsi="仿宋" w:eastAsia="仿宋" w:cs="仿宋"/>
          <w:b/>
          <w:sz w:val="32"/>
          <w:szCs w:val="32"/>
        </w:rPr>
      </w:pPr>
      <w:r>
        <w:rPr>
          <w:rFonts w:hint="eastAsia" w:ascii="仿宋" w:hAnsi="仿宋" w:eastAsia="仿宋" w:cs="仿宋"/>
          <w:b/>
          <w:sz w:val="32"/>
          <w:szCs w:val="32"/>
        </w:rPr>
        <w:t>第二部分 合同一般条款</w:t>
      </w:r>
    </w:p>
    <w:p>
      <w:pPr>
        <w:spacing w:line="560" w:lineRule="exact"/>
        <w:ind w:firstLine="482" w:firstLineChars="200"/>
        <w:outlineLvl w:val="0"/>
        <w:rPr>
          <w:rFonts w:hint="eastAsia" w:ascii="仿宋" w:hAnsi="仿宋" w:eastAsia="仿宋" w:cs="仿宋"/>
          <w:b/>
          <w:sz w:val="24"/>
        </w:rPr>
      </w:pPr>
      <w:bookmarkStart w:id="416" w:name="_Toc487900349"/>
      <w:bookmarkStart w:id="417" w:name="_Toc279701240"/>
      <w:bookmarkStart w:id="418" w:name="_Ref467379205"/>
      <w:bookmarkStart w:id="419" w:name="_Toc259093669"/>
      <w:bookmarkStart w:id="420" w:name="_Ref467379195"/>
      <w:bookmarkStart w:id="421" w:name="_Ref467378499"/>
      <w:bookmarkStart w:id="422" w:name="_Ref467378404"/>
      <w:bookmarkStart w:id="423" w:name="_Ref467378463"/>
      <w:bookmarkStart w:id="424" w:name="_Ref467379109"/>
      <w:bookmarkStart w:id="425" w:name="_Ref467379094"/>
      <w:bookmarkStart w:id="426" w:name="_Toc16917"/>
      <w:bookmarkStart w:id="427" w:name="_Ref467379225"/>
      <w:bookmarkStart w:id="428" w:name="_Toc28763"/>
      <w:bookmarkStart w:id="429" w:name="_Ref467379101"/>
      <w:bookmarkStart w:id="430" w:name="_Ref467379214"/>
      <w:bookmarkStart w:id="431" w:name="_Toc19614"/>
      <w:r>
        <w:rPr>
          <w:rFonts w:hint="eastAsia" w:ascii="仿宋" w:hAnsi="仿宋" w:eastAsia="仿宋" w:cs="仿宋"/>
          <w:b/>
          <w:sz w:val="24"/>
        </w:rPr>
        <w:t>2.1 定义</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本合同中的下列词语应按以下内容进行解释：</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kern w:val="2"/>
          <w:sz w:val="24"/>
          <w:szCs w:val="24"/>
          <w:u w:val="none"/>
          <w:lang w:val="zh-CN" w:eastAsia="zh-CN" w:bidi="ar-SA"/>
        </w:rPr>
      </w:pPr>
      <w:bookmarkStart w:id="432" w:name="_Ref467378840"/>
      <w:r>
        <w:rPr>
          <w:rFonts w:hint="eastAsia" w:ascii="仿宋" w:hAnsi="仿宋" w:eastAsia="仿宋" w:cs="仿宋"/>
          <w:kern w:val="2"/>
          <w:sz w:val="24"/>
          <w:szCs w:val="24"/>
          <w:u w:val="none"/>
          <w:lang w:val="zh-CN" w:eastAsia="zh-CN" w:bidi="ar-SA"/>
        </w:rPr>
        <w:t>2.1.4 “甲方”系指与中标或成交供应商签署合同的采购人</w:t>
      </w:r>
      <w:bookmarkEnd w:id="432"/>
      <w:r>
        <w:rPr>
          <w:rFonts w:hint="eastAsia" w:ascii="仿宋" w:hAnsi="仿宋" w:eastAsia="仿宋" w:cs="仿宋"/>
          <w:kern w:val="2"/>
          <w:sz w:val="24"/>
          <w:szCs w:val="24"/>
          <w:u w:val="none"/>
          <w:lang w:val="zh-CN" w:eastAsia="zh-CN" w:bidi="ar-SA"/>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kern w:val="2"/>
          <w:sz w:val="24"/>
          <w:szCs w:val="24"/>
          <w:u w:val="none"/>
          <w:lang w:val="zh-CN" w:eastAsia="zh-CN" w:bidi="ar-SA"/>
        </w:rPr>
      </w:pPr>
      <w:bookmarkStart w:id="433" w:name="_Ref467379400"/>
      <w:r>
        <w:rPr>
          <w:rFonts w:hint="eastAsia" w:ascii="仿宋" w:hAnsi="仿宋" w:eastAsia="仿宋" w:cs="仿宋"/>
          <w:kern w:val="2"/>
          <w:sz w:val="24"/>
          <w:szCs w:val="24"/>
          <w:u w:val="none"/>
          <w:lang w:val="zh-CN" w:eastAsia="zh-CN" w:bidi="ar-SA"/>
        </w:rPr>
        <w:t>2.1.5 “乙方”系指根据合同约定交付货物的中标或成交供应商</w:t>
      </w:r>
      <w:bookmarkEnd w:id="433"/>
      <w:r>
        <w:rPr>
          <w:rFonts w:hint="eastAsia" w:ascii="仿宋" w:hAnsi="仿宋" w:eastAsia="仿宋" w:cs="仿宋"/>
          <w:kern w:val="2"/>
          <w:sz w:val="24"/>
          <w:szCs w:val="24"/>
          <w:u w:val="none"/>
          <w:lang w:val="zh-CN" w:eastAsia="zh-CN" w:bidi="ar-SA"/>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kern w:val="2"/>
          <w:sz w:val="24"/>
          <w:szCs w:val="24"/>
          <w:u w:val="none"/>
          <w:lang w:val="zh-CN" w:eastAsia="zh-CN" w:bidi="ar-SA"/>
        </w:rPr>
      </w:pPr>
      <w:bookmarkStart w:id="434" w:name="_Ref467379436"/>
      <w:r>
        <w:rPr>
          <w:rFonts w:hint="eastAsia" w:ascii="仿宋" w:hAnsi="仿宋" w:eastAsia="仿宋" w:cs="仿宋"/>
          <w:kern w:val="2"/>
          <w:sz w:val="24"/>
          <w:szCs w:val="24"/>
          <w:u w:val="none"/>
          <w:lang w:val="zh-CN" w:eastAsia="zh-CN" w:bidi="ar-SA"/>
        </w:rPr>
        <w:t>2.1.6 “现场”系指合同约定货物将要运至或者安装的地点。</w:t>
      </w:r>
      <w:bookmarkEnd w:id="434"/>
    </w:p>
    <w:p>
      <w:pPr>
        <w:spacing w:line="560" w:lineRule="exact"/>
        <w:ind w:firstLine="482" w:firstLineChars="200"/>
        <w:outlineLvl w:val="0"/>
        <w:rPr>
          <w:rFonts w:hint="eastAsia" w:ascii="仿宋" w:hAnsi="仿宋" w:eastAsia="仿宋" w:cs="仿宋"/>
          <w:b/>
          <w:sz w:val="24"/>
        </w:rPr>
      </w:pPr>
      <w:bookmarkStart w:id="435" w:name="_Toc32504"/>
      <w:bookmarkStart w:id="436" w:name="_Toc279701241"/>
      <w:bookmarkStart w:id="437" w:name="_Toc259093670"/>
      <w:bookmarkStart w:id="438" w:name="_Toc27635"/>
      <w:bookmarkStart w:id="439" w:name="_Toc13336"/>
      <w:bookmarkStart w:id="440" w:name="_Toc487900350"/>
      <w:r>
        <w:rPr>
          <w:rFonts w:hint="eastAsia" w:ascii="仿宋" w:hAnsi="仿宋" w:eastAsia="仿宋" w:cs="仿宋"/>
          <w:b/>
          <w:sz w:val="24"/>
        </w:rPr>
        <w:t>2.2 技术规范</w:t>
      </w:r>
      <w:bookmarkEnd w:id="435"/>
      <w:bookmarkEnd w:id="436"/>
      <w:bookmarkEnd w:id="437"/>
      <w:bookmarkEnd w:id="438"/>
      <w:bookmarkEnd w:id="439"/>
      <w:bookmarkEnd w:id="440"/>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441" w:name="_Toc27853"/>
      <w:bookmarkStart w:id="442" w:name="_Toc279701242"/>
      <w:bookmarkStart w:id="443" w:name="_Toc31634"/>
      <w:bookmarkStart w:id="444" w:name="_Toc9829"/>
      <w:bookmarkStart w:id="445" w:name="_Toc487900351"/>
      <w:bookmarkStart w:id="446" w:name="_Toc259093671"/>
      <w:r>
        <w:rPr>
          <w:rFonts w:hint="eastAsia" w:ascii="仿宋" w:hAnsi="仿宋" w:eastAsia="仿宋" w:cs="仿宋"/>
          <w:b/>
          <w:sz w:val="24"/>
        </w:rPr>
        <w:t>2.3 知识产权</w:t>
      </w:r>
      <w:bookmarkEnd w:id="441"/>
      <w:bookmarkEnd w:id="442"/>
      <w:bookmarkEnd w:id="443"/>
      <w:bookmarkEnd w:id="444"/>
      <w:bookmarkEnd w:id="445"/>
      <w:bookmarkEnd w:id="446"/>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2.3.2具有知识产权的计算机软件等货物的知识产权归属，详见</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w:t>
      </w:r>
    </w:p>
    <w:p>
      <w:pPr>
        <w:spacing w:line="560" w:lineRule="exact"/>
        <w:ind w:firstLine="482" w:firstLineChars="200"/>
        <w:outlineLvl w:val="0"/>
        <w:rPr>
          <w:rFonts w:hint="eastAsia" w:ascii="仿宋" w:hAnsi="仿宋" w:eastAsia="仿宋" w:cs="仿宋"/>
          <w:b/>
          <w:sz w:val="24"/>
        </w:rPr>
      </w:pPr>
      <w:bookmarkStart w:id="447" w:name="_Toc4194"/>
      <w:bookmarkStart w:id="448" w:name="_Toc29149"/>
      <w:bookmarkStart w:id="449" w:name="_Toc11932"/>
      <w:r>
        <w:rPr>
          <w:rFonts w:hint="eastAsia" w:ascii="仿宋" w:hAnsi="仿宋" w:eastAsia="仿宋" w:cs="仿宋"/>
          <w:b/>
          <w:sz w:val="24"/>
        </w:rPr>
        <w:t>2.4 包装和装运</w:t>
      </w:r>
      <w:bookmarkEnd w:id="447"/>
      <w:bookmarkEnd w:id="448"/>
      <w:bookmarkEnd w:id="449"/>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2.4.1除</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2.4.3 装运货物的要求和通知，详见</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w:t>
      </w:r>
    </w:p>
    <w:p>
      <w:pPr>
        <w:spacing w:line="560" w:lineRule="exact"/>
        <w:ind w:firstLine="482" w:firstLineChars="200"/>
        <w:outlineLvl w:val="0"/>
        <w:rPr>
          <w:rFonts w:hint="eastAsia" w:ascii="仿宋" w:hAnsi="仿宋" w:eastAsia="仿宋" w:cs="仿宋"/>
          <w:b/>
          <w:sz w:val="24"/>
        </w:rPr>
      </w:pPr>
      <w:bookmarkStart w:id="450" w:name="_Ref467378541"/>
      <w:bookmarkStart w:id="451" w:name="_Toc487900354"/>
      <w:bookmarkStart w:id="452" w:name="_Ref467379527"/>
      <w:bookmarkStart w:id="453" w:name="_Toc259093674"/>
      <w:bookmarkStart w:id="454" w:name="_Ref467378591"/>
      <w:bookmarkStart w:id="455" w:name="_Toc279701245"/>
      <w:bookmarkStart w:id="456" w:name="_Ref467379542"/>
      <w:bookmarkStart w:id="457" w:name="_Ref467379536"/>
      <w:bookmarkStart w:id="458" w:name="_Toc19074"/>
      <w:bookmarkStart w:id="459" w:name="_Toc30272"/>
      <w:bookmarkStart w:id="460" w:name="_Toc26182"/>
      <w:r>
        <w:rPr>
          <w:rFonts w:hint="eastAsia" w:ascii="仿宋" w:hAnsi="仿宋" w:eastAsia="仿宋" w:cs="仿宋"/>
          <w:b/>
          <w:sz w:val="24"/>
        </w:rPr>
        <w:t>2.</w:t>
      </w:r>
      <w:bookmarkEnd w:id="450"/>
      <w:bookmarkEnd w:id="451"/>
      <w:bookmarkEnd w:id="452"/>
      <w:bookmarkEnd w:id="453"/>
      <w:bookmarkEnd w:id="454"/>
      <w:bookmarkEnd w:id="455"/>
      <w:bookmarkEnd w:id="456"/>
      <w:bookmarkEnd w:id="457"/>
      <w:r>
        <w:rPr>
          <w:rFonts w:hint="eastAsia" w:ascii="仿宋" w:hAnsi="仿宋" w:eastAsia="仿宋" w:cs="仿宋"/>
          <w:b/>
          <w:sz w:val="24"/>
        </w:rPr>
        <w:t>5 履约检查和问题反馈</w:t>
      </w:r>
      <w:bookmarkEnd w:id="458"/>
      <w:bookmarkEnd w:id="459"/>
      <w:bookmarkEnd w:id="460"/>
    </w:p>
    <w:p>
      <w:pPr>
        <w:spacing w:line="560" w:lineRule="exact"/>
        <w:ind w:firstLine="480" w:firstLineChars="200"/>
        <w:rPr>
          <w:rFonts w:hint="eastAsia" w:ascii="仿宋" w:hAnsi="仿宋" w:eastAsia="仿宋" w:cs="仿宋"/>
          <w:kern w:val="2"/>
          <w:sz w:val="24"/>
          <w:szCs w:val="24"/>
          <w:u w:val="none"/>
          <w:lang w:val="zh-CN" w:eastAsia="zh-CN" w:bidi="ar-SA"/>
        </w:rPr>
      </w:pPr>
      <w:bookmarkStart w:id="461" w:name="_Ref467379657"/>
      <w:r>
        <w:rPr>
          <w:rFonts w:hint="eastAsia" w:ascii="仿宋" w:hAnsi="仿宋" w:eastAsia="仿宋" w:cs="仿宋"/>
          <w:kern w:val="2"/>
          <w:sz w:val="24"/>
          <w:szCs w:val="24"/>
          <w:u w:val="none"/>
          <w:lang w:val="zh-CN" w:eastAsia="zh-CN" w:bidi="ar-SA"/>
        </w:rPr>
        <w:t>2.5.1</w:t>
      </w:r>
      <w:bookmarkEnd w:id="461"/>
      <w:bookmarkStart w:id="462" w:name="_Toc186431854"/>
      <w:bookmarkStart w:id="463" w:name="_Toc259093676"/>
      <w:bookmarkStart w:id="464" w:name="_Toc487900357"/>
      <w:bookmarkStart w:id="465" w:name="_Ref467379793"/>
      <w:bookmarkStart w:id="466" w:name="_Toc279701247"/>
      <w:bookmarkStart w:id="467" w:name="_Ref467379807"/>
      <w:r>
        <w:rPr>
          <w:rFonts w:hint="eastAsia" w:ascii="仿宋" w:hAnsi="仿宋" w:eastAsia="仿宋" w:cs="仿宋"/>
          <w:kern w:val="2"/>
          <w:sz w:val="24"/>
          <w:szCs w:val="24"/>
          <w:u w:val="none"/>
          <w:lang w:val="zh-CN" w:eastAsia="zh-CN" w:bidi="ar-SA"/>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2.5.2 合同履行期间，甲方有权将履行过程中出现的问题反馈给乙方，双方当事人应以书面形式约定需要完善和改进的内容</w:t>
      </w:r>
      <w:bookmarkEnd w:id="462"/>
      <w:bookmarkStart w:id="468" w:name="_Toc186431855"/>
      <w:r>
        <w:rPr>
          <w:rFonts w:hint="eastAsia" w:ascii="仿宋" w:hAnsi="仿宋" w:eastAsia="仿宋" w:cs="仿宋"/>
          <w:kern w:val="2"/>
          <w:sz w:val="24"/>
          <w:szCs w:val="24"/>
          <w:u w:val="none"/>
          <w:lang w:val="zh-CN" w:eastAsia="zh-CN" w:bidi="ar-SA"/>
        </w:rPr>
        <w:t>。</w:t>
      </w:r>
    </w:p>
    <w:bookmarkEnd w:id="463"/>
    <w:bookmarkEnd w:id="464"/>
    <w:bookmarkEnd w:id="465"/>
    <w:bookmarkEnd w:id="466"/>
    <w:bookmarkEnd w:id="467"/>
    <w:bookmarkEnd w:id="468"/>
    <w:p>
      <w:pPr>
        <w:spacing w:line="560" w:lineRule="exact"/>
        <w:ind w:firstLine="482" w:firstLineChars="200"/>
        <w:outlineLvl w:val="0"/>
        <w:rPr>
          <w:rFonts w:hint="eastAsia" w:ascii="仿宋" w:hAnsi="仿宋" w:eastAsia="仿宋" w:cs="仿宋"/>
          <w:b/>
          <w:sz w:val="24"/>
        </w:rPr>
      </w:pPr>
      <w:bookmarkStart w:id="469" w:name="_Toc279701248"/>
      <w:bookmarkStart w:id="470" w:name="_Toc487900358"/>
      <w:bookmarkStart w:id="471" w:name="_Ref467379863"/>
      <w:bookmarkStart w:id="472" w:name="_Ref467379852"/>
      <w:bookmarkStart w:id="473" w:name="_Toc259093677"/>
      <w:bookmarkStart w:id="474" w:name="_Ref467379923"/>
      <w:bookmarkStart w:id="475" w:name="_Toc16110"/>
      <w:bookmarkStart w:id="476" w:name="_Toc774"/>
      <w:bookmarkStart w:id="477" w:name="_Toc3225"/>
      <w:r>
        <w:rPr>
          <w:rFonts w:hint="eastAsia" w:ascii="仿宋" w:hAnsi="仿宋" w:eastAsia="仿宋" w:cs="仿宋"/>
          <w:b/>
          <w:sz w:val="24"/>
        </w:rPr>
        <w:t>2.6 技术资料</w:t>
      </w:r>
      <w:bookmarkEnd w:id="469"/>
      <w:bookmarkEnd w:id="470"/>
      <w:bookmarkEnd w:id="471"/>
      <w:bookmarkEnd w:id="472"/>
      <w:bookmarkEnd w:id="473"/>
      <w:bookmarkEnd w:id="474"/>
      <w:r>
        <w:rPr>
          <w:rFonts w:hint="eastAsia" w:ascii="仿宋" w:hAnsi="仿宋" w:eastAsia="仿宋" w:cs="仿宋"/>
          <w:b/>
          <w:sz w:val="24"/>
        </w:rPr>
        <w:t>和保密义务</w:t>
      </w:r>
      <w:bookmarkEnd w:id="475"/>
      <w:bookmarkEnd w:id="476"/>
      <w:bookmarkEnd w:id="477"/>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2.6.2 乙方有义务妥善保管和保护由甲方提供的前款信息和资料等；</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478" w:name="_Toc7860"/>
      <w:r>
        <w:rPr>
          <w:rFonts w:hint="eastAsia" w:ascii="仿宋" w:hAnsi="仿宋" w:eastAsia="仿宋" w:cs="仿宋"/>
          <w:b/>
          <w:sz w:val="24"/>
        </w:rPr>
        <w:t>2.7 质量保证</w:t>
      </w:r>
      <w:bookmarkEnd w:id="478"/>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479" w:name="_Toc17244"/>
      <w:bookmarkStart w:id="480" w:name="_Toc259093681"/>
      <w:bookmarkStart w:id="481" w:name="_Toc279701252"/>
      <w:bookmarkStart w:id="482" w:name="_Toc487900362"/>
      <w:r>
        <w:rPr>
          <w:rFonts w:hint="eastAsia" w:ascii="仿宋" w:hAnsi="仿宋" w:eastAsia="仿宋" w:cs="仿宋"/>
          <w:b/>
          <w:sz w:val="24"/>
        </w:rPr>
        <w:t>2.8 货物的风险负担</w:t>
      </w:r>
      <w:bookmarkEnd w:id="479"/>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货物或者在途货物或者交付给第一承运人后的货物毁损、灭失的风险负担详见</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w:t>
      </w:r>
    </w:p>
    <w:p>
      <w:pPr>
        <w:spacing w:line="560" w:lineRule="exact"/>
        <w:ind w:firstLine="482" w:firstLineChars="200"/>
        <w:outlineLvl w:val="0"/>
        <w:rPr>
          <w:rFonts w:hint="eastAsia" w:ascii="仿宋" w:hAnsi="仿宋" w:eastAsia="仿宋" w:cs="仿宋"/>
          <w:b/>
          <w:sz w:val="24"/>
        </w:rPr>
      </w:pPr>
      <w:bookmarkStart w:id="483" w:name="_Toc14055"/>
      <w:r>
        <w:rPr>
          <w:rFonts w:hint="eastAsia" w:ascii="仿宋" w:hAnsi="仿宋" w:eastAsia="仿宋" w:cs="仿宋"/>
          <w:b/>
          <w:sz w:val="24"/>
        </w:rPr>
        <w:t>2.9 延迟交货</w:t>
      </w:r>
      <w:bookmarkEnd w:id="480"/>
      <w:bookmarkEnd w:id="481"/>
      <w:bookmarkEnd w:id="482"/>
      <w:bookmarkEnd w:id="483"/>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rPr>
      </w:pPr>
      <w:bookmarkStart w:id="484" w:name="_Toc7502"/>
      <w:bookmarkStart w:id="485" w:name="_Toc259093683"/>
      <w:bookmarkStart w:id="486" w:name="_Ref467378121"/>
      <w:bookmarkStart w:id="487" w:name="_Toc487900364"/>
      <w:bookmarkStart w:id="488" w:name="_Toc279701254"/>
      <w:r>
        <w:rPr>
          <w:rFonts w:hint="eastAsia" w:ascii="仿宋" w:hAnsi="仿宋" w:eastAsia="仿宋" w:cs="仿宋"/>
          <w:b/>
          <w:sz w:val="24"/>
        </w:rPr>
        <w:t>2.10 合同变更</w:t>
      </w:r>
      <w:bookmarkEnd w:id="484"/>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合同继续履行将损害国家利益和社会公共利益的，双方当事人应当以书面形式变更合同。有过错的一方应当承担赔偿责任，双方当事人都有过错的，各自承担相应的责任。</w:t>
      </w:r>
      <w:bookmarkStart w:id="489" w:name="_Toc279701259"/>
      <w:bookmarkStart w:id="490" w:name="_Toc487900369"/>
      <w:bookmarkStart w:id="491" w:name="_Toc259093688"/>
    </w:p>
    <w:p>
      <w:pPr>
        <w:spacing w:line="560" w:lineRule="exact"/>
        <w:ind w:firstLine="482" w:firstLineChars="200"/>
        <w:outlineLvl w:val="0"/>
        <w:rPr>
          <w:rFonts w:hint="eastAsia" w:ascii="仿宋" w:hAnsi="仿宋" w:eastAsia="仿宋" w:cs="仿宋"/>
          <w:b/>
          <w:sz w:val="24"/>
        </w:rPr>
      </w:pPr>
      <w:bookmarkStart w:id="492" w:name="_Toc10366"/>
      <w:bookmarkStart w:id="493" w:name="_Toc22955"/>
      <w:bookmarkStart w:id="494" w:name="_Toc15237"/>
      <w:r>
        <w:rPr>
          <w:rFonts w:hint="eastAsia" w:ascii="仿宋" w:hAnsi="仿宋" w:eastAsia="仿宋" w:cs="仿宋"/>
          <w:b/>
          <w:sz w:val="24"/>
        </w:rPr>
        <w:t>2.11 合同转让</w:t>
      </w:r>
      <w:bookmarkEnd w:id="489"/>
      <w:bookmarkEnd w:id="490"/>
      <w:bookmarkEnd w:id="491"/>
      <w:r>
        <w:rPr>
          <w:rFonts w:hint="eastAsia" w:ascii="仿宋" w:hAnsi="仿宋" w:eastAsia="仿宋" w:cs="仿宋"/>
          <w:b/>
          <w:sz w:val="24"/>
        </w:rPr>
        <w:t>和分包</w:t>
      </w:r>
      <w:bookmarkEnd w:id="492"/>
      <w:bookmarkEnd w:id="493"/>
      <w:bookmarkEnd w:id="494"/>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rPr>
      </w:pPr>
      <w:bookmarkStart w:id="495" w:name="_Toc13566"/>
      <w:bookmarkStart w:id="496" w:name="_Toc16508"/>
      <w:bookmarkStart w:id="497" w:name="_Toc14066"/>
      <w:r>
        <w:rPr>
          <w:rFonts w:hint="eastAsia" w:ascii="仿宋" w:hAnsi="仿宋" w:eastAsia="仿宋" w:cs="仿宋"/>
          <w:b/>
          <w:sz w:val="24"/>
        </w:rPr>
        <w:t>2.12 不可抗力</w:t>
      </w:r>
      <w:bookmarkEnd w:id="495"/>
      <w:bookmarkEnd w:id="496"/>
      <w:bookmarkEnd w:id="497"/>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2.12.2 因不可抗力致使不能实现合同目的的，当事人可以解除合同；</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2.12.3 因不可抗力致使合同有变更必要的，双方当事人应在</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约定时间内以书面形式变更合同；</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2.12.4受不可抗力影响的一方在不可抗力发生后，应在</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约定时间内以书面形式通知对方当事人，并在</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498" w:name="_Toc6969"/>
      <w:bookmarkStart w:id="499" w:name="_Toc487900365"/>
      <w:bookmarkStart w:id="500" w:name="_Toc30676"/>
      <w:bookmarkStart w:id="501" w:name="_Toc689"/>
      <w:bookmarkStart w:id="502" w:name="_Toc259093684"/>
      <w:bookmarkStart w:id="503" w:name="_Toc279701255"/>
      <w:r>
        <w:rPr>
          <w:rFonts w:hint="eastAsia" w:ascii="仿宋" w:hAnsi="仿宋" w:eastAsia="仿宋" w:cs="仿宋"/>
          <w:b/>
          <w:sz w:val="24"/>
        </w:rPr>
        <w:t>2.13 税费</w:t>
      </w:r>
      <w:bookmarkEnd w:id="498"/>
      <w:bookmarkEnd w:id="499"/>
      <w:bookmarkEnd w:id="500"/>
      <w:bookmarkEnd w:id="501"/>
      <w:bookmarkEnd w:id="502"/>
      <w:bookmarkEnd w:id="503"/>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rPr>
      </w:pPr>
      <w:bookmarkStart w:id="504" w:name="_Toc16959"/>
      <w:bookmarkStart w:id="505" w:name="_Toc8298"/>
      <w:bookmarkStart w:id="506" w:name="_Toc279701258"/>
      <w:bookmarkStart w:id="507" w:name="_Toc259093687"/>
      <w:bookmarkStart w:id="508" w:name="_Toc487900368"/>
      <w:bookmarkStart w:id="509" w:name="_Toc7102"/>
      <w:r>
        <w:rPr>
          <w:rFonts w:hint="eastAsia" w:ascii="仿宋" w:hAnsi="仿宋" w:eastAsia="仿宋" w:cs="仿宋"/>
          <w:b/>
          <w:sz w:val="24"/>
        </w:rPr>
        <w:t>2.14乙方破产</w:t>
      </w:r>
      <w:bookmarkEnd w:id="504"/>
      <w:bookmarkEnd w:id="505"/>
      <w:bookmarkEnd w:id="506"/>
      <w:bookmarkEnd w:id="507"/>
      <w:bookmarkEnd w:id="508"/>
      <w:bookmarkEnd w:id="509"/>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510" w:name="_Toc29333"/>
      <w:bookmarkStart w:id="511" w:name="_Toc6134"/>
      <w:bookmarkStart w:id="512" w:name="_Toc15387"/>
      <w:r>
        <w:rPr>
          <w:rFonts w:hint="eastAsia" w:ascii="仿宋" w:hAnsi="仿宋" w:eastAsia="仿宋" w:cs="仿宋"/>
          <w:b/>
          <w:sz w:val="24"/>
        </w:rPr>
        <w:t>2.15 合同中止、终止</w:t>
      </w:r>
      <w:bookmarkEnd w:id="510"/>
      <w:bookmarkEnd w:id="511"/>
      <w:bookmarkEnd w:id="512"/>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2.15.1 双方当事人不得擅自中止或者终止合同；</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513" w:name="_Toc6596"/>
      <w:bookmarkStart w:id="514" w:name="_Toc14563"/>
      <w:bookmarkStart w:id="515" w:name="_Toc1125"/>
      <w:r>
        <w:rPr>
          <w:rFonts w:hint="eastAsia" w:ascii="仿宋" w:hAnsi="仿宋" w:eastAsia="仿宋" w:cs="仿宋"/>
          <w:b/>
          <w:sz w:val="24"/>
        </w:rPr>
        <w:t>2.16检验和验收</w:t>
      </w:r>
      <w:bookmarkEnd w:id="513"/>
      <w:bookmarkEnd w:id="514"/>
      <w:bookmarkEnd w:id="515"/>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2.16.1货物交付前，乙方应对货物的质量、数量等方面进行详细、全面的检验，并向甲方出具证明货物符合合同约定的文件；货物交付时，甲方在</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约定时间内组织验收，并可依法邀请相关方参加，验收应出具验收书。</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2.16.3 检验和验收标准、程序等具体内容以及前述验收书的效力详见</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w:t>
      </w:r>
    </w:p>
    <w:bookmarkEnd w:id="485"/>
    <w:bookmarkEnd w:id="486"/>
    <w:bookmarkEnd w:id="487"/>
    <w:bookmarkEnd w:id="488"/>
    <w:p>
      <w:pPr>
        <w:spacing w:line="560" w:lineRule="exact"/>
        <w:ind w:firstLine="482" w:firstLineChars="200"/>
        <w:outlineLvl w:val="0"/>
        <w:rPr>
          <w:rFonts w:hint="eastAsia" w:ascii="仿宋" w:hAnsi="仿宋" w:eastAsia="仿宋" w:cs="仿宋"/>
          <w:b/>
          <w:sz w:val="24"/>
        </w:rPr>
      </w:pPr>
      <w:bookmarkStart w:id="516" w:name="_Toc279701261"/>
      <w:bookmarkStart w:id="517" w:name="_Toc487900371"/>
      <w:bookmarkStart w:id="518" w:name="_Toc259093690"/>
      <w:bookmarkStart w:id="519" w:name="_Toc19604"/>
      <w:bookmarkStart w:id="520" w:name="_Toc11284"/>
      <w:bookmarkStart w:id="521" w:name="_Toc25182"/>
      <w:r>
        <w:rPr>
          <w:rFonts w:hint="eastAsia" w:ascii="仿宋" w:hAnsi="仿宋" w:eastAsia="仿宋" w:cs="仿宋"/>
          <w:b/>
          <w:sz w:val="24"/>
        </w:rPr>
        <w:t>2.17 通知</w:t>
      </w:r>
      <w:bookmarkEnd w:id="516"/>
      <w:bookmarkEnd w:id="517"/>
      <w:bookmarkEnd w:id="518"/>
      <w:r>
        <w:rPr>
          <w:rFonts w:hint="eastAsia" w:ascii="仿宋" w:hAnsi="仿宋" w:eastAsia="仿宋" w:cs="仿宋"/>
          <w:b/>
          <w:sz w:val="24"/>
        </w:rPr>
        <w:t>和送达</w:t>
      </w:r>
      <w:bookmarkEnd w:id="519"/>
      <w:bookmarkEnd w:id="520"/>
      <w:bookmarkEnd w:id="521"/>
    </w:p>
    <w:p>
      <w:pPr>
        <w:spacing w:line="560" w:lineRule="exact"/>
        <w:ind w:firstLine="480" w:firstLineChars="200"/>
        <w:rPr>
          <w:rFonts w:hint="eastAsia" w:ascii="仿宋" w:hAnsi="仿宋" w:eastAsia="仿宋" w:cs="仿宋"/>
          <w:kern w:val="2"/>
          <w:sz w:val="24"/>
          <w:szCs w:val="24"/>
          <w:u w:val="none"/>
          <w:lang w:val="zh-CN" w:eastAsia="zh-CN" w:bidi="ar-SA"/>
        </w:rPr>
      </w:pPr>
      <w:bookmarkStart w:id="522" w:name="_Toc6698"/>
      <w:bookmarkStart w:id="523" w:name="_Toc3135"/>
      <w:bookmarkStart w:id="524" w:name="_Toc279701262"/>
      <w:bookmarkStart w:id="525" w:name="_Toc259093691"/>
      <w:bookmarkStart w:id="526" w:name="_Toc487900372"/>
      <w:r>
        <w:rPr>
          <w:rFonts w:hint="eastAsia" w:ascii="仿宋" w:hAnsi="仿宋" w:eastAsia="仿宋" w:cs="仿宋"/>
          <w:kern w:val="2"/>
          <w:sz w:val="24"/>
          <w:szCs w:val="24"/>
          <w:u w:val="none"/>
          <w:lang w:val="zh-CN" w:eastAsia="zh-CN" w:bidi="ar-SA"/>
        </w:rPr>
        <w:t>2.17.1任何一方因履行合同而以合同第一部分尾部所列明的传真或电子邮件        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bookmarkEnd w:id="522"/>
      <w:bookmarkEnd w:id="523"/>
    </w:p>
    <w:p>
      <w:pPr>
        <w:spacing w:line="560" w:lineRule="exact"/>
        <w:ind w:firstLine="480" w:firstLineChars="200"/>
        <w:rPr>
          <w:rFonts w:hint="eastAsia" w:ascii="仿宋" w:hAnsi="仿宋" w:eastAsia="仿宋" w:cs="仿宋"/>
          <w:kern w:val="2"/>
          <w:sz w:val="24"/>
          <w:szCs w:val="24"/>
          <w:u w:val="none"/>
          <w:lang w:val="zh-CN" w:eastAsia="zh-CN" w:bidi="ar-SA"/>
        </w:rPr>
      </w:pPr>
      <w:bookmarkStart w:id="527" w:name="_Toc23128"/>
      <w:bookmarkStart w:id="528" w:name="_Toc23294"/>
      <w:r>
        <w:rPr>
          <w:rFonts w:hint="eastAsia" w:ascii="仿宋" w:hAnsi="仿宋" w:eastAsia="仿宋" w:cs="仿宋"/>
          <w:kern w:val="2"/>
          <w:sz w:val="24"/>
          <w:szCs w:val="24"/>
          <w:u w:val="none"/>
          <w:lang w:val="zh-CN" w:eastAsia="zh-CN" w:bidi="ar-SA"/>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7"/>
      <w:bookmarkEnd w:id="528"/>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2.18 计量单位</w:t>
      </w:r>
      <w:bookmarkEnd w:id="524"/>
      <w:bookmarkEnd w:id="525"/>
      <w:bookmarkEnd w:id="526"/>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529" w:name="_Toc18567"/>
      <w:bookmarkStart w:id="530" w:name="_Toc279701263"/>
      <w:bookmarkStart w:id="531" w:name="_Toc12773"/>
      <w:bookmarkStart w:id="532" w:name="_Toc487900373"/>
      <w:bookmarkStart w:id="533" w:name="_Toc10330"/>
      <w:bookmarkStart w:id="534" w:name="_Toc259093692"/>
      <w:r>
        <w:rPr>
          <w:rFonts w:hint="eastAsia" w:ascii="仿宋" w:hAnsi="仿宋" w:eastAsia="仿宋" w:cs="仿宋"/>
          <w:b/>
          <w:sz w:val="24"/>
        </w:rPr>
        <w:t>2.19 合同使用的文字和适用的法律</w:t>
      </w:r>
      <w:bookmarkEnd w:id="529"/>
      <w:bookmarkEnd w:id="530"/>
      <w:bookmarkEnd w:id="531"/>
      <w:bookmarkEnd w:id="532"/>
      <w:bookmarkEnd w:id="533"/>
      <w:bookmarkEnd w:id="534"/>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2.19.1 合同使用汉语书就、变更和解释；</w:t>
      </w:r>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2.19.2 合同适用中华人民共和国法律。</w:t>
      </w:r>
    </w:p>
    <w:p>
      <w:pPr>
        <w:spacing w:line="560" w:lineRule="exact"/>
        <w:ind w:firstLine="482" w:firstLineChars="200"/>
        <w:outlineLvl w:val="0"/>
        <w:rPr>
          <w:rFonts w:hint="eastAsia" w:ascii="仿宋" w:hAnsi="仿宋" w:eastAsia="仿宋" w:cs="仿宋"/>
          <w:b/>
          <w:sz w:val="24"/>
        </w:rPr>
      </w:pPr>
      <w:bookmarkStart w:id="535" w:name="_Toc14001"/>
      <w:bookmarkStart w:id="536" w:name="_Toc19890"/>
      <w:bookmarkStart w:id="537" w:name="_Toc6885"/>
      <w:r>
        <w:rPr>
          <w:rFonts w:hint="eastAsia" w:ascii="仿宋" w:hAnsi="仿宋" w:eastAsia="仿宋" w:cs="仿宋"/>
          <w:b/>
          <w:sz w:val="24"/>
        </w:rPr>
        <w:t>2.20 合同份数</w:t>
      </w:r>
      <w:bookmarkEnd w:id="535"/>
      <w:bookmarkEnd w:id="536"/>
      <w:bookmarkEnd w:id="537"/>
    </w:p>
    <w:p>
      <w:pPr>
        <w:spacing w:line="560" w:lineRule="exact"/>
        <w:ind w:firstLine="480" w:firstLineChars="200"/>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合同份数按</w:t>
      </w:r>
      <w:r>
        <w:rPr>
          <w:rFonts w:hint="eastAsia" w:ascii="仿宋" w:hAnsi="仿宋" w:eastAsia="仿宋" w:cs="仿宋"/>
          <w:kern w:val="2"/>
          <w:sz w:val="24"/>
          <w:szCs w:val="24"/>
          <w:u w:val="single"/>
          <w:lang w:val="zh-CN" w:eastAsia="zh-CN" w:bidi="ar-SA"/>
        </w:rPr>
        <w:t>合同专用条款</w:t>
      </w:r>
      <w:r>
        <w:rPr>
          <w:rFonts w:hint="eastAsia" w:ascii="仿宋" w:hAnsi="仿宋" w:eastAsia="仿宋" w:cs="仿宋"/>
          <w:kern w:val="2"/>
          <w:sz w:val="24"/>
          <w:szCs w:val="24"/>
          <w:u w:val="none"/>
          <w:lang w:val="zh-CN" w:eastAsia="zh-CN" w:bidi="ar-SA"/>
        </w:rPr>
        <w:t>规定，每份均具有同等法律效力。</w:t>
      </w:r>
    </w:p>
    <w:p>
      <w:pPr>
        <w:adjustRightInd/>
        <w:spacing w:line="360" w:lineRule="auto"/>
        <w:ind w:firstLine="2513" w:firstLineChars="1197"/>
        <w:outlineLvl w:val="0"/>
        <w:rPr>
          <w:rFonts w:ascii="宋体" w:hAnsi="宋体" w:eastAsia="宋体" w:cs="宋体"/>
          <w:b/>
          <w:bCs/>
          <w:sz w:val="32"/>
          <w:szCs w:val="32"/>
          <w:highlight w:val="none"/>
        </w:rPr>
      </w:pPr>
      <w:r>
        <w:rPr>
          <w:rFonts w:hint="eastAsia" w:ascii="宋体" w:hAnsi="宋体" w:cs="宋体"/>
          <w:kern w:val="0"/>
        </w:rPr>
        <w:br w:type="page"/>
      </w:r>
      <w:r>
        <w:rPr>
          <w:rFonts w:hint="eastAsia" w:ascii="宋体" w:hAnsi="宋体" w:eastAsia="宋体" w:cs="宋体"/>
          <w:b/>
          <w:bCs/>
          <w:sz w:val="24"/>
        </w:rPr>
        <w:t xml:space="preserve"> </w:t>
      </w:r>
      <w:r>
        <w:rPr>
          <w:rFonts w:hint="eastAsia" w:ascii="宋体" w:hAnsi="宋体" w:eastAsia="宋体" w:cs="宋体"/>
          <w:b/>
          <w:bCs/>
          <w:sz w:val="32"/>
          <w:szCs w:val="32"/>
        </w:rPr>
        <w:t xml:space="preserve">第三部分  </w:t>
      </w:r>
      <w:r>
        <w:rPr>
          <w:rFonts w:hint="eastAsia" w:ascii="宋体" w:hAnsi="宋体" w:eastAsia="宋体" w:cs="宋体"/>
          <w:b/>
          <w:bCs/>
          <w:sz w:val="32"/>
          <w:szCs w:val="32"/>
          <w:highlight w:val="none"/>
        </w:rPr>
        <w:t>合同专用条款</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pPr>
              <w:spacing w:line="360" w:lineRule="auto"/>
              <w:jc w:val="center"/>
              <w:rPr>
                <w:rFonts w:ascii="宋体" w:hAnsi="宋体" w:cs="宋体"/>
                <w:b/>
                <w:sz w:val="24"/>
              </w:rPr>
            </w:pPr>
            <w:r>
              <w:rPr>
                <w:rFonts w:hint="eastAsia" w:ascii="仿宋" w:hAnsi="仿宋" w:eastAsia="仿宋" w:cs="仿宋"/>
                <w:b/>
                <w:bCs/>
                <w:kern w:val="2"/>
                <w:sz w:val="24"/>
                <w:szCs w:val="24"/>
                <w:u w:val="none"/>
                <w:lang w:val="zh-CN" w:eastAsia="zh-CN" w:bidi="ar-SA"/>
              </w:rPr>
              <w:t>条款号</w:t>
            </w:r>
          </w:p>
        </w:tc>
        <w:tc>
          <w:tcPr>
            <w:tcW w:w="4534" w:type="pct"/>
            <w:vAlign w:val="center"/>
          </w:tcPr>
          <w:p>
            <w:pPr>
              <w:spacing w:line="360" w:lineRule="auto"/>
              <w:jc w:val="center"/>
              <w:rPr>
                <w:rFonts w:ascii="宋体" w:hAnsi="宋体" w:cs="宋体"/>
                <w:b/>
                <w:sz w:val="24"/>
              </w:rPr>
            </w:pPr>
            <w:r>
              <w:rPr>
                <w:rFonts w:hint="eastAsia" w:ascii="仿宋" w:hAnsi="仿宋" w:eastAsia="仿宋" w:cs="仿宋"/>
                <w:b/>
                <w:bCs/>
                <w:kern w:val="2"/>
                <w:sz w:val="24"/>
                <w:szCs w:val="24"/>
                <w:highlight w:val="none"/>
                <w:u w:val="none"/>
                <w:lang w:val="zh-CN" w:eastAsia="zh-CN" w:bidi="ar-SA"/>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1.4.2</w:t>
            </w:r>
          </w:p>
        </w:tc>
        <w:tc>
          <w:tcPr>
            <w:tcW w:w="4534" w:type="pct"/>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宋体" w:hAnsi="宋体" w:cs="宋体"/>
                <w:sz w:val="24"/>
              </w:rPr>
            </w:pPr>
            <w:r>
              <w:rPr>
                <w:rFonts w:hint="eastAsia" w:ascii="仿宋" w:hAnsi="仿宋" w:eastAsia="仿宋" w:cs="仿宋"/>
                <w:color w:val="auto"/>
                <w:szCs w:val="22"/>
                <w:highlight w:val="none"/>
                <w:lang w:val="zh-CN" w:eastAsia="zh-CN"/>
              </w:rPr>
              <w:t>履约保证金：在合同签订后三个工作日内中标供应商应向采购人指定账户提供中标金额</w:t>
            </w:r>
            <w:r>
              <w:rPr>
                <w:rFonts w:hint="eastAsia" w:ascii="仿宋" w:hAnsi="仿宋" w:eastAsia="仿宋" w:cs="仿宋"/>
                <w:color w:val="auto"/>
                <w:szCs w:val="22"/>
                <w:highlight w:val="none"/>
                <w:lang w:val="en-US" w:eastAsia="zh-CN"/>
              </w:rPr>
              <w:t>1</w:t>
            </w:r>
            <w:r>
              <w:rPr>
                <w:rFonts w:hint="eastAsia" w:ascii="仿宋" w:hAnsi="仿宋" w:eastAsia="仿宋" w:cs="仿宋"/>
                <w:color w:val="auto"/>
                <w:szCs w:val="22"/>
                <w:highlight w:val="none"/>
                <w:lang w:val="zh-CN" w:eastAsia="zh-CN"/>
              </w:rPr>
              <w:t>%的履约保证金（可以采用银行转账、银行保函或保险保函）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42"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1.5.1</w:t>
            </w:r>
          </w:p>
        </w:tc>
        <w:tc>
          <w:tcPr>
            <w:tcW w:w="4534" w:type="pct"/>
            <w:vAlign w:val="center"/>
          </w:tcPr>
          <w:p>
            <w:pPr>
              <w:pStyle w:val="3"/>
              <w:keepNext/>
              <w:keepLines/>
              <w:pageBreakBefore w:val="0"/>
              <w:widowControl w:val="0"/>
              <w:numPr>
                <w:ilvl w:val="0"/>
                <w:numId w:val="0"/>
              </w:numPr>
              <w:kinsoku/>
              <w:wordWrap/>
              <w:overflowPunct/>
              <w:topLinePunct w:val="0"/>
              <w:autoSpaceDE/>
              <w:autoSpaceDN/>
              <w:bidi w:val="0"/>
              <w:adjustRightInd w:val="0"/>
              <w:snapToGrid/>
              <w:spacing w:before="0" w:after="0" w:line="288" w:lineRule="auto"/>
              <w:ind w:leftChars="0"/>
              <w:textAlignment w:val="auto"/>
              <w:rPr>
                <w:rFonts w:ascii="宋体" w:hAnsi="宋体" w:cs="宋体"/>
                <w:sz w:val="24"/>
              </w:rPr>
            </w:pPr>
            <w:r>
              <w:rPr>
                <w:rFonts w:hint="eastAsia" w:ascii="仿宋" w:hAnsi="仿宋" w:eastAsia="仿宋" w:cs="仿宋"/>
                <w:b w:val="0"/>
                <w:bCs w:val="0"/>
                <w:color w:val="auto"/>
                <w:kern w:val="2"/>
                <w:sz w:val="21"/>
                <w:szCs w:val="22"/>
                <w:highlight w:val="none"/>
                <w:lang w:val="zh-CN" w:eastAsia="zh-CN" w:bidi="ar-SA"/>
              </w:rPr>
              <w:t>预付款比例、支付方式、时间：</w:t>
            </w:r>
            <w:r>
              <w:rPr>
                <w:rFonts w:hint="eastAsia" w:ascii="仿宋" w:hAnsi="仿宋" w:eastAsia="仿宋" w:cs="仿宋"/>
                <w:b w:val="0"/>
                <w:bCs w:val="0"/>
                <w:color w:val="auto"/>
                <w:kern w:val="2"/>
                <w:sz w:val="21"/>
                <w:szCs w:val="22"/>
                <w:highlight w:val="none"/>
                <w:lang w:val="en-US" w:eastAsia="zh-CN" w:bidi="ar-SA"/>
              </w:rPr>
              <w:t>合同生效以及具备实施条件后7日内支付合同价款50%的预付款；货到安装调试完毕且验收合格后30日内支付至合同总额的80%；自验收合格之日起计，每满一年支付合同总额的5%，直至质保期满为止。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 xml:space="preserve">1.5.2 </w:t>
            </w:r>
          </w:p>
        </w:tc>
        <w:tc>
          <w:tcPr>
            <w:tcW w:w="4534" w:type="pct"/>
            <w:vAlign w:val="center"/>
          </w:tcPr>
          <w:p>
            <w:pPr>
              <w:spacing w:line="360" w:lineRule="auto"/>
              <w:rPr>
                <w:rFonts w:hint="default" w:ascii="宋体" w:hAnsi="宋体" w:cs="宋体"/>
                <w:sz w:val="24"/>
                <w:lang w:val="en-US"/>
              </w:rPr>
            </w:pPr>
            <w:r>
              <w:rPr>
                <w:rFonts w:hint="eastAsia" w:ascii="仿宋" w:hAnsi="仿宋" w:eastAsia="仿宋" w:cs="仿宋"/>
                <w:b w:val="0"/>
                <w:bCs w:val="0"/>
                <w:color w:val="auto"/>
                <w:kern w:val="2"/>
                <w:sz w:val="21"/>
                <w:szCs w:val="22"/>
                <w:highlight w:val="none"/>
                <w:lang w:val="zh-CN" w:eastAsia="zh-CN" w:bidi="ar-SA"/>
              </w:rPr>
              <w:t>预付款的扣回方式：</w:t>
            </w:r>
            <w:r>
              <w:rPr>
                <w:rFonts w:hint="eastAsia" w:ascii="仿宋" w:hAnsi="仿宋" w:eastAsia="仿宋" w:cs="仿宋"/>
                <w:b w:val="0"/>
                <w:bCs w:val="0"/>
                <w:color w:val="auto"/>
                <w:kern w:val="2"/>
                <w:sz w:val="21"/>
                <w:szCs w:val="22"/>
                <w:highlight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1.5.3</w:t>
            </w:r>
          </w:p>
        </w:tc>
        <w:tc>
          <w:tcPr>
            <w:tcW w:w="4534" w:type="pct"/>
            <w:vAlign w:val="center"/>
          </w:tcPr>
          <w:p>
            <w:pPr>
              <w:spacing w:line="360" w:lineRule="auto"/>
              <w:rPr>
                <w:rFonts w:hint="default" w:ascii="宋体" w:hAnsi="宋体" w:eastAsia="宋体" w:cs="宋体"/>
                <w:sz w:val="24"/>
                <w:lang w:val="en-US" w:eastAsia="zh-CN"/>
              </w:rPr>
            </w:pPr>
            <w:r>
              <w:rPr>
                <w:rFonts w:hint="eastAsia" w:ascii="仿宋" w:hAnsi="仿宋" w:eastAsia="仿宋" w:cs="仿宋"/>
                <w:b w:val="0"/>
                <w:bCs w:val="0"/>
                <w:color w:val="auto"/>
                <w:kern w:val="2"/>
                <w:sz w:val="21"/>
                <w:szCs w:val="22"/>
                <w:highlight w:val="none"/>
                <w:lang w:val="zh-CN" w:eastAsia="zh-CN" w:bidi="ar-SA"/>
              </w:rPr>
              <w:t>预付款的担保措施：</w:t>
            </w:r>
            <w:r>
              <w:rPr>
                <w:rFonts w:hint="eastAsia" w:ascii="仿宋" w:hAnsi="仿宋" w:eastAsia="仿宋" w:cs="仿宋"/>
                <w:b w:val="0"/>
                <w:bCs w:val="0"/>
                <w:color w:val="auto"/>
                <w:kern w:val="2"/>
                <w:sz w:val="21"/>
                <w:szCs w:val="22"/>
                <w:highlight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1.6.2</w:t>
            </w:r>
          </w:p>
        </w:tc>
        <w:tc>
          <w:tcPr>
            <w:tcW w:w="4534" w:type="pct"/>
            <w:vAlign w:val="center"/>
          </w:tcPr>
          <w:p>
            <w:pPr>
              <w:spacing w:line="360" w:lineRule="auto"/>
              <w:rPr>
                <w:rFonts w:hint="default" w:ascii="宋体" w:hAnsi="宋体" w:cs="宋体"/>
                <w:sz w:val="24"/>
                <w:lang w:val="en-US"/>
              </w:rPr>
            </w:pPr>
            <w:r>
              <w:rPr>
                <w:rFonts w:hint="eastAsia" w:ascii="仿宋" w:hAnsi="仿宋" w:eastAsia="仿宋" w:cs="仿宋"/>
                <w:b w:val="0"/>
                <w:bCs w:val="0"/>
                <w:color w:val="auto"/>
                <w:kern w:val="2"/>
                <w:sz w:val="21"/>
                <w:szCs w:val="22"/>
                <w:highlight w:val="none"/>
                <w:lang w:val="zh-CN" w:eastAsia="zh-CN" w:bidi="ar-SA"/>
              </w:rPr>
              <w:t>资金支付的方式、时间和条件：</w:t>
            </w:r>
            <w:r>
              <w:rPr>
                <w:rFonts w:hint="eastAsia" w:ascii="仿宋" w:hAnsi="仿宋" w:eastAsia="仿宋" w:cs="仿宋"/>
                <w:b w:val="0"/>
                <w:bCs w:val="0"/>
                <w:color w:val="auto"/>
                <w:kern w:val="2"/>
                <w:sz w:val="21"/>
                <w:szCs w:val="22"/>
                <w:highlight w:val="none"/>
                <w:lang w:val="en-US" w:eastAsia="zh-CN" w:bidi="ar-SA"/>
              </w:rPr>
              <w:t>1.5.1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1.7.1</w:t>
            </w:r>
          </w:p>
        </w:tc>
        <w:tc>
          <w:tcPr>
            <w:tcW w:w="4534" w:type="pct"/>
            <w:vAlign w:val="center"/>
          </w:tcPr>
          <w:p>
            <w:pPr>
              <w:spacing w:line="360" w:lineRule="auto"/>
              <w:rPr>
                <w:rFonts w:hint="default" w:ascii="宋体" w:hAnsi="宋体" w:cs="宋体"/>
                <w:sz w:val="24"/>
                <w:lang w:val="en-US"/>
              </w:rPr>
            </w:pPr>
            <w:r>
              <w:rPr>
                <w:rFonts w:hint="eastAsia" w:ascii="仿宋" w:hAnsi="仿宋" w:eastAsia="仿宋" w:cs="仿宋"/>
                <w:b w:val="0"/>
                <w:bCs w:val="0"/>
                <w:color w:val="auto"/>
                <w:kern w:val="2"/>
                <w:sz w:val="21"/>
                <w:szCs w:val="22"/>
                <w:highlight w:val="none"/>
                <w:lang w:val="zh-CN" w:eastAsia="zh-CN" w:bidi="ar-SA"/>
              </w:rPr>
              <w:t>交付期限：</w:t>
            </w:r>
            <w:r>
              <w:rPr>
                <w:rFonts w:hint="eastAsia" w:ascii="仿宋" w:hAnsi="仿宋" w:eastAsia="仿宋" w:cs="仿宋"/>
                <w:b w:val="0"/>
                <w:bCs w:val="0"/>
                <w:color w:val="auto"/>
                <w:kern w:val="2"/>
                <w:sz w:val="21"/>
                <w:szCs w:val="22"/>
                <w:highlight w:val="none"/>
                <w:lang w:val="en-US" w:eastAsia="zh-CN" w:bidi="ar-SA"/>
              </w:rPr>
              <w:t>90日历天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1.7.2</w:t>
            </w:r>
          </w:p>
        </w:tc>
        <w:tc>
          <w:tcPr>
            <w:tcW w:w="4534" w:type="pct"/>
            <w:vAlign w:val="center"/>
          </w:tcPr>
          <w:p>
            <w:pPr>
              <w:spacing w:line="360" w:lineRule="auto"/>
              <w:rPr>
                <w:rFonts w:ascii="宋体" w:hAnsi="宋体" w:cs="宋体"/>
                <w:sz w:val="24"/>
              </w:rPr>
            </w:pPr>
            <w:r>
              <w:rPr>
                <w:rFonts w:hint="eastAsia" w:ascii="仿宋" w:hAnsi="仿宋" w:eastAsia="仿宋" w:cs="仿宋"/>
                <w:b w:val="0"/>
                <w:bCs w:val="0"/>
                <w:color w:val="auto"/>
                <w:kern w:val="2"/>
                <w:sz w:val="21"/>
                <w:szCs w:val="22"/>
                <w:highlight w:val="none"/>
                <w:lang w:val="zh-CN" w:eastAsia="zh-CN" w:bidi="ar-SA"/>
              </w:rPr>
              <w:t>交付地点：淳安县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1.7.3</w:t>
            </w:r>
          </w:p>
        </w:tc>
        <w:tc>
          <w:tcPr>
            <w:tcW w:w="4534" w:type="pct"/>
            <w:vAlign w:val="center"/>
          </w:tcPr>
          <w:p>
            <w:pPr>
              <w:spacing w:line="360" w:lineRule="auto"/>
              <w:rPr>
                <w:rFonts w:ascii="宋体" w:hAnsi="宋体" w:cs="宋体"/>
                <w:sz w:val="24"/>
              </w:rPr>
            </w:pPr>
            <w:r>
              <w:rPr>
                <w:rFonts w:hint="eastAsia" w:ascii="仿宋" w:hAnsi="仿宋" w:eastAsia="仿宋" w:cs="仿宋"/>
                <w:b w:val="0"/>
                <w:bCs w:val="0"/>
                <w:color w:val="auto"/>
                <w:kern w:val="2"/>
                <w:sz w:val="21"/>
                <w:szCs w:val="22"/>
                <w:highlight w:val="none"/>
                <w:lang w:val="zh-CN" w:eastAsia="zh-CN" w:bidi="ar-SA"/>
              </w:rPr>
              <w:t>交付方式：</w:t>
            </w:r>
            <w:r>
              <w:rPr>
                <w:rFonts w:hint="eastAsia" w:ascii="仿宋" w:hAnsi="仿宋" w:eastAsia="仿宋" w:cs="仿宋"/>
                <w:b w:val="0"/>
                <w:bCs w:val="0"/>
                <w:color w:val="auto"/>
                <w:kern w:val="2"/>
                <w:sz w:val="21"/>
                <w:szCs w:val="22"/>
                <w:highlight w:val="none"/>
                <w:lang w:val="en-US" w:eastAsia="zh-CN" w:bidi="ar-SA"/>
              </w:rPr>
              <w:t>货到安装调试完毕且验收合格后30日内支付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1.8.6</w:t>
            </w:r>
          </w:p>
        </w:tc>
        <w:tc>
          <w:tcPr>
            <w:tcW w:w="4534" w:type="pct"/>
            <w:vAlign w:val="center"/>
          </w:tcPr>
          <w:p>
            <w:pPr>
              <w:spacing w:line="360" w:lineRule="auto"/>
              <w:rPr>
                <w:rFonts w:hint="default" w:ascii="宋体" w:hAnsi="宋体" w:cs="宋体"/>
                <w:sz w:val="24"/>
                <w:lang w:val="en-US"/>
              </w:rPr>
            </w:pPr>
            <w:r>
              <w:rPr>
                <w:rFonts w:hint="eastAsia" w:ascii="仿宋" w:hAnsi="仿宋" w:eastAsia="仿宋" w:cs="仿宋"/>
                <w:b w:val="0"/>
                <w:bCs w:val="0"/>
                <w:color w:val="auto"/>
                <w:kern w:val="2"/>
                <w:sz w:val="21"/>
                <w:szCs w:val="22"/>
                <w:highlight w:val="none"/>
                <w:lang w:val="zh-CN" w:eastAsia="zh-CN" w:bidi="ar-SA"/>
              </w:rPr>
              <w:t>违约责任：</w:t>
            </w:r>
            <w:r>
              <w:rPr>
                <w:rFonts w:hint="eastAsia" w:ascii="仿宋" w:hAnsi="仿宋" w:eastAsia="仿宋" w:cs="仿宋"/>
                <w:b w:val="0"/>
                <w:bCs w:val="0"/>
                <w:color w:val="auto"/>
                <w:kern w:val="2"/>
                <w:sz w:val="21"/>
                <w:szCs w:val="22"/>
                <w:highlight w:val="none"/>
                <w:lang w:val="en-US" w:eastAsia="zh-CN" w:bidi="ar-SA"/>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1.9</w:t>
            </w:r>
          </w:p>
        </w:tc>
        <w:tc>
          <w:tcPr>
            <w:tcW w:w="4534" w:type="pct"/>
            <w:vAlign w:val="center"/>
          </w:tcPr>
          <w:p>
            <w:pPr>
              <w:spacing w:line="360" w:lineRule="auto"/>
              <w:rPr>
                <w:rFonts w:ascii="宋体" w:hAnsi="宋体" w:cs="宋体"/>
                <w:sz w:val="24"/>
              </w:rPr>
            </w:pPr>
            <w:r>
              <w:rPr>
                <w:rFonts w:hint="eastAsia" w:ascii="仿宋" w:hAnsi="仿宋" w:eastAsia="仿宋" w:cs="仿宋"/>
                <w:b w:val="0"/>
                <w:bCs w:val="0"/>
                <w:color w:val="auto"/>
                <w:kern w:val="2"/>
                <w:sz w:val="21"/>
                <w:szCs w:val="22"/>
                <w:highlight w:val="none"/>
                <w:lang w:val="zh-CN" w:eastAsia="zh-CN" w:bidi="ar-SA"/>
              </w:rPr>
              <w:t>合同争议的解决：向工程所在地人民法院提起诉讼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2.3.2</w:t>
            </w:r>
          </w:p>
        </w:tc>
        <w:tc>
          <w:tcPr>
            <w:tcW w:w="4534" w:type="pct"/>
            <w:vAlign w:val="center"/>
          </w:tcPr>
          <w:p>
            <w:pPr>
              <w:spacing w:line="360" w:lineRule="auto"/>
              <w:ind w:left="-420" w:leftChars="-200" w:right="-420" w:rightChars="-200" w:firstLine="420" w:firstLineChars="200"/>
              <w:rPr>
                <w:rFonts w:ascii="宋体" w:hAnsi="宋体" w:cs="宋体"/>
                <w:sz w:val="24"/>
              </w:rPr>
            </w:pPr>
            <w:r>
              <w:rPr>
                <w:rFonts w:hint="eastAsia" w:ascii="仿宋" w:hAnsi="仿宋" w:eastAsia="仿宋" w:cs="仿宋"/>
                <w:b w:val="0"/>
                <w:bCs w:val="0"/>
                <w:color w:val="auto"/>
                <w:kern w:val="2"/>
                <w:sz w:val="21"/>
                <w:szCs w:val="22"/>
                <w:highlight w:val="none"/>
                <w:lang w:val="zh-CN" w:eastAsia="zh-CN" w:bidi="ar-SA"/>
              </w:rPr>
              <w:t>具有知识产权的计算机软件等货物的知识产权归属：知识产权不转移买受人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2.4.1</w:t>
            </w:r>
          </w:p>
        </w:tc>
        <w:tc>
          <w:tcPr>
            <w:tcW w:w="4534" w:type="pct"/>
            <w:vAlign w:val="center"/>
          </w:tcPr>
          <w:p>
            <w:pPr>
              <w:spacing w:line="360" w:lineRule="auto"/>
              <w:ind w:left="-420" w:leftChars="-200" w:right="-420" w:rightChars="-200" w:firstLine="420" w:firstLineChars="200"/>
              <w:rPr>
                <w:rFonts w:hint="default" w:ascii="宋体" w:hAnsi="宋体" w:eastAsia="宋体" w:cs="宋体"/>
                <w:sz w:val="24"/>
                <w:lang w:val="en-US" w:eastAsia="zh-CN"/>
              </w:rPr>
            </w:pPr>
            <w:r>
              <w:rPr>
                <w:rFonts w:hint="eastAsia" w:ascii="仿宋" w:hAnsi="仿宋" w:eastAsia="仿宋" w:cs="仿宋"/>
                <w:b w:val="0"/>
                <w:bCs w:val="0"/>
                <w:color w:val="auto"/>
                <w:kern w:val="2"/>
                <w:sz w:val="21"/>
                <w:szCs w:val="22"/>
                <w:highlight w:val="none"/>
                <w:lang w:val="zh-CN" w:eastAsia="zh-CN" w:bidi="ar-SA"/>
              </w:rPr>
              <w:t>包装和装运方式：</w:t>
            </w:r>
            <w:r>
              <w:rPr>
                <w:rFonts w:hint="eastAsia" w:ascii="仿宋" w:hAnsi="仿宋" w:eastAsia="仿宋" w:cs="仿宋"/>
                <w:b w:val="0"/>
                <w:bCs w:val="0"/>
                <w:color w:val="auto"/>
                <w:kern w:val="2"/>
                <w:sz w:val="21"/>
                <w:szCs w:val="22"/>
                <w:highlight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2.4.3</w:t>
            </w:r>
          </w:p>
        </w:tc>
        <w:tc>
          <w:tcPr>
            <w:tcW w:w="4534" w:type="pct"/>
            <w:vAlign w:val="center"/>
          </w:tcPr>
          <w:p>
            <w:pPr>
              <w:spacing w:line="360" w:lineRule="auto"/>
              <w:rPr>
                <w:rFonts w:hint="default" w:ascii="宋体" w:hAnsi="宋体" w:cs="宋体"/>
                <w:sz w:val="24"/>
                <w:lang w:val="en-US"/>
              </w:rPr>
            </w:pPr>
            <w:r>
              <w:rPr>
                <w:rFonts w:hint="eastAsia" w:ascii="仿宋" w:hAnsi="仿宋" w:eastAsia="仿宋" w:cs="仿宋"/>
                <w:b w:val="0"/>
                <w:bCs w:val="0"/>
                <w:color w:val="auto"/>
                <w:kern w:val="2"/>
                <w:sz w:val="21"/>
                <w:szCs w:val="22"/>
                <w:highlight w:val="none"/>
                <w:lang w:val="zh-CN" w:eastAsia="zh-CN" w:bidi="ar-SA"/>
              </w:rPr>
              <w:t>装运货物的要求和通知：</w:t>
            </w:r>
            <w:r>
              <w:rPr>
                <w:rFonts w:hint="eastAsia" w:ascii="仿宋" w:hAnsi="仿宋" w:eastAsia="仿宋" w:cs="仿宋"/>
                <w:b w:val="0"/>
                <w:bCs w:val="0"/>
                <w:color w:val="auto"/>
                <w:kern w:val="2"/>
                <w:sz w:val="21"/>
                <w:szCs w:val="22"/>
                <w:highlight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jc w:val="both"/>
              <w:rPr>
                <w:rFonts w:ascii="宋体" w:hAnsi="宋体" w:cs="宋体"/>
                <w:b w:val="0"/>
                <w:bCs/>
                <w:sz w:val="21"/>
                <w:szCs w:val="21"/>
              </w:rPr>
            </w:pPr>
            <w:r>
              <w:rPr>
                <w:rFonts w:hint="eastAsia" w:ascii="仿宋" w:hAnsi="仿宋" w:eastAsia="仿宋" w:cs="仿宋"/>
                <w:b w:val="0"/>
                <w:bCs/>
                <w:sz w:val="21"/>
                <w:szCs w:val="21"/>
              </w:rPr>
              <w:t xml:space="preserve">2.8 </w:t>
            </w:r>
          </w:p>
        </w:tc>
        <w:tc>
          <w:tcPr>
            <w:tcW w:w="4534" w:type="pct"/>
            <w:vAlign w:val="center"/>
          </w:tcPr>
          <w:p>
            <w:pPr>
              <w:spacing w:line="360" w:lineRule="auto"/>
              <w:jc w:val="both"/>
              <w:rPr>
                <w:rFonts w:ascii="宋体" w:hAnsi="宋体" w:cs="宋体"/>
                <w:sz w:val="24"/>
              </w:rPr>
            </w:pPr>
            <w:r>
              <w:rPr>
                <w:rFonts w:hint="eastAsia" w:ascii="仿宋" w:hAnsi="仿宋" w:eastAsia="仿宋" w:cs="仿宋"/>
                <w:b w:val="0"/>
                <w:bCs w:val="0"/>
                <w:color w:val="auto"/>
                <w:kern w:val="2"/>
                <w:sz w:val="21"/>
                <w:szCs w:val="22"/>
                <w:highlight w:val="none"/>
                <w:lang w:val="zh-CN" w:eastAsia="zh-CN" w:bidi="ar-SA"/>
              </w:rPr>
              <w:t>货物的风险负担：由供货方承担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2.12.3</w:t>
            </w:r>
          </w:p>
        </w:tc>
        <w:tc>
          <w:tcPr>
            <w:tcW w:w="4534" w:type="pct"/>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宋体" w:hAnsi="宋体" w:eastAsia="宋体" w:cs="宋体"/>
                <w:sz w:val="24"/>
                <w:lang w:val="en-US" w:eastAsia="zh-CN"/>
              </w:rPr>
            </w:pPr>
            <w:r>
              <w:rPr>
                <w:rFonts w:hint="eastAsia" w:ascii="仿宋" w:hAnsi="仿宋" w:eastAsia="仿宋" w:cs="仿宋"/>
                <w:b w:val="0"/>
                <w:bCs w:val="0"/>
                <w:color w:val="auto"/>
                <w:kern w:val="2"/>
                <w:sz w:val="21"/>
                <w:szCs w:val="22"/>
                <w:highlight w:val="none"/>
                <w:lang w:val="zh-CN" w:eastAsia="zh-CN" w:bidi="ar-SA"/>
              </w:rPr>
              <w:t>因不可抗力致使合同约定的部分义务不能履行的，当事人可以变更合同，因不可抗力造成全部义务不能履行的，则可以解除合同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43" w:hRule="atLeast"/>
        </w:trPr>
        <w:tc>
          <w:tcPr>
            <w:tcW w:w="465"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宋体" w:hAnsi="宋体" w:cs="宋体"/>
                <w:b w:val="0"/>
                <w:bCs/>
                <w:sz w:val="21"/>
                <w:szCs w:val="21"/>
              </w:rPr>
            </w:pPr>
            <w:r>
              <w:rPr>
                <w:rFonts w:hint="eastAsia" w:ascii="仿宋" w:hAnsi="仿宋" w:eastAsia="仿宋" w:cs="仿宋"/>
                <w:b w:val="0"/>
                <w:bCs/>
                <w:sz w:val="21"/>
                <w:szCs w:val="21"/>
              </w:rPr>
              <w:t>2.12.4</w:t>
            </w:r>
          </w:p>
        </w:tc>
        <w:tc>
          <w:tcPr>
            <w:tcW w:w="4534" w:type="pct"/>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宋体" w:hAnsi="宋体" w:eastAsia="宋体" w:cs="宋体"/>
                <w:sz w:val="24"/>
                <w:lang w:val="en-US" w:eastAsia="zh-CN"/>
              </w:rPr>
            </w:pPr>
            <w:r>
              <w:rPr>
                <w:rFonts w:hint="eastAsia" w:ascii="仿宋" w:hAnsi="仿宋" w:eastAsia="仿宋" w:cs="仿宋"/>
                <w:b w:val="0"/>
                <w:bCs w:val="0"/>
                <w:color w:val="auto"/>
                <w:kern w:val="2"/>
                <w:sz w:val="21"/>
                <w:szCs w:val="22"/>
                <w:highlight w:val="none"/>
                <w:lang w:val="zh-CN" w:eastAsia="zh-CN" w:bidi="ar-SA"/>
              </w:rPr>
              <w:t>受不可抗力影响的一方在不可抗力发生后，当事人有义务采取一切可能的有效措施，尽量避免或减少损失并及时通告对方当事人，以使对方当事人采取有效措施避免或减少损失。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2.16.1</w:t>
            </w:r>
          </w:p>
        </w:tc>
        <w:tc>
          <w:tcPr>
            <w:tcW w:w="4534" w:type="pct"/>
            <w:vAlign w:val="center"/>
          </w:tcPr>
          <w:p>
            <w:pPr>
              <w:spacing w:line="360" w:lineRule="auto"/>
              <w:rPr>
                <w:rFonts w:hint="eastAsia" w:ascii="宋体" w:hAnsi="宋体" w:eastAsia="宋体" w:cs="宋体"/>
                <w:sz w:val="24"/>
                <w:lang w:eastAsia="zh-CN"/>
              </w:rPr>
            </w:pPr>
            <w:r>
              <w:rPr>
                <w:rFonts w:hint="eastAsia" w:ascii="仿宋" w:hAnsi="仿宋" w:eastAsia="仿宋" w:cs="仿宋"/>
                <w:b w:val="0"/>
                <w:bCs w:val="0"/>
                <w:color w:val="auto"/>
                <w:kern w:val="2"/>
                <w:sz w:val="21"/>
                <w:szCs w:val="22"/>
                <w:highlight w:val="none"/>
                <w:lang w:val="zh-CN" w:eastAsia="zh-CN" w:bidi="ar-SA"/>
              </w:rPr>
              <w:t>货物验收时间：货到场安装前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pPr>
              <w:spacing w:line="360" w:lineRule="auto"/>
              <w:rPr>
                <w:rFonts w:ascii="宋体" w:hAnsi="宋体" w:cs="宋体"/>
                <w:b w:val="0"/>
                <w:bCs/>
                <w:sz w:val="21"/>
                <w:szCs w:val="21"/>
              </w:rPr>
            </w:pPr>
            <w:r>
              <w:rPr>
                <w:rFonts w:hint="eastAsia" w:ascii="仿宋" w:hAnsi="仿宋" w:eastAsia="仿宋" w:cs="仿宋"/>
                <w:b w:val="0"/>
                <w:bCs/>
                <w:sz w:val="21"/>
                <w:szCs w:val="21"/>
              </w:rPr>
              <w:t>2.16.3</w:t>
            </w:r>
          </w:p>
        </w:tc>
        <w:tc>
          <w:tcPr>
            <w:tcW w:w="4534" w:type="pct"/>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宋体" w:hAnsi="宋体" w:eastAsia="宋体" w:cs="宋体"/>
                <w:sz w:val="24"/>
                <w:lang w:eastAsia="zh-CN"/>
              </w:rPr>
            </w:pPr>
            <w:r>
              <w:rPr>
                <w:rFonts w:hint="eastAsia" w:ascii="仿宋" w:hAnsi="仿宋" w:eastAsia="仿宋" w:cs="仿宋"/>
                <w:b w:val="0"/>
                <w:bCs w:val="0"/>
                <w:color w:val="auto"/>
                <w:kern w:val="2"/>
                <w:sz w:val="21"/>
                <w:szCs w:val="22"/>
                <w:highlight w:val="none"/>
                <w:lang w:val="zh-CN" w:eastAsia="zh-CN" w:bidi="ar-SA"/>
              </w:rPr>
              <w:t>货物验收标准：按招标文件要求，</w:t>
            </w:r>
            <w:r>
              <w:rPr>
                <w:rFonts w:hint="eastAsia" w:ascii="仿宋" w:hAnsi="仿宋" w:eastAsia="仿宋" w:cs="仿宋"/>
                <w:color w:val="auto"/>
                <w:szCs w:val="22"/>
                <w:highlight w:val="none"/>
                <w:lang w:val="zh-CN" w:eastAsia="zh-CN"/>
              </w:rPr>
              <w:t>如果发现数量不足或有质量、技术等问题，中标单位应负责根据合同及采购人的要求采取补足或更换等处理措施，并承担由此发生的一切损失和费用。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3" w:hRule="atLeast"/>
        </w:trPr>
        <w:tc>
          <w:tcPr>
            <w:tcW w:w="465" w:type="pct"/>
            <w:tcBorders>
              <w:left w:val="single" w:color="auto" w:sz="4" w:space="0"/>
            </w:tcBorders>
            <w:vAlign w:val="center"/>
          </w:tcPr>
          <w:p>
            <w:pPr>
              <w:spacing w:line="360" w:lineRule="auto"/>
              <w:ind w:left="-420" w:leftChars="-200" w:right="-420" w:rightChars="-200" w:firstLine="420" w:firstLineChars="200"/>
              <w:outlineLvl w:val="0"/>
              <w:rPr>
                <w:rFonts w:ascii="宋体" w:hAnsi="宋体" w:cs="宋体"/>
                <w:sz w:val="21"/>
                <w:szCs w:val="21"/>
              </w:rPr>
            </w:pPr>
            <w:r>
              <w:rPr>
                <w:rFonts w:hint="eastAsia" w:ascii="仿宋" w:hAnsi="仿宋" w:eastAsia="仿宋" w:cs="仿宋"/>
                <w:b w:val="0"/>
                <w:bCs/>
                <w:sz w:val="21"/>
                <w:szCs w:val="21"/>
              </w:rPr>
              <w:t xml:space="preserve">2.20 </w:t>
            </w:r>
          </w:p>
        </w:tc>
        <w:tc>
          <w:tcPr>
            <w:tcW w:w="4534" w:type="pct"/>
            <w:vAlign w:val="center"/>
          </w:tcPr>
          <w:p>
            <w:pPr>
              <w:spacing w:line="360" w:lineRule="auto"/>
              <w:rPr>
                <w:rFonts w:hint="eastAsia" w:ascii="宋体" w:hAnsi="宋体" w:eastAsia="宋体" w:cs="宋体"/>
                <w:sz w:val="24"/>
                <w:lang w:eastAsia="zh-CN"/>
              </w:rPr>
            </w:pPr>
            <w:r>
              <w:rPr>
                <w:rFonts w:hint="eastAsia" w:ascii="仿宋" w:hAnsi="仿宋" w:eastAsia="仿宋" w:cs="仿宋"/>
                <w:b w:val="0"/>
                <w:bCs w:val="0"/>
                <w:color w:val="auto"/>
                <w:kern w:val="2"/>
                <w:sz w:val="21"/>
                <w:szCs w:val="22"/>
                <w:highlight w:val="none"/>
                <w:lang w:val="zh-CN" w:eastAsia="zh-CN" w:bidi="ar-SA"/>
              </w:rPr>
              <w:t>合同份数：</w:t>
            </w:r>
            <w:r>
              <w:rPr>
                <w:rFonts w:hint="eastAsia" w:ascii="仿宋" w:hAnsi="仿宋" w:eastAsia="仿宋" w:cs="仿宋"/>
                <w:color w:val="auto"/>
                <w:szCs w:val="22"/>
                <w:highlight w:val="none"/>
                <w:lang w:val="zh-CN" w:eastAsia="zh-CN"/>
              </w:rPr>
              <w:t>本合同一式伍份，甲、乙双方各执贰份，采购代理机构壹份。</w:t>
            </w:r>
          </w:p>
        </w:tc>
      </w:tr>
    </w:tbl>
    <w:p>
      <w:pPr>
        <w:widowControl/>
        <w:adjustRightInd/>
        <w:jc w:val="center"/>
        <w:rPr>
          <w:rFonts w:hint="eastAsia" w:ascii="仿宋" w:hAnsi="仿宋" w:eastAsia="仿宋" w:cs="仿宋"/>
          <w:b/>
          <w:sz w:val="36"/>
          <w:szCs w:val="20"/>
        </w:rPr>
        <w:sectPr>
          <w:headerReference r:id="rId8" w:type="first"/>
          <w:footerReference r:id="rId10" w:type="first"/>
          <w:headerReference r:id="rId7" w:type="default"/>
          <w:footerReference r:id="rId9" w:type="default"/>
          <w:pgSz w:w="11906" w:h="16838"/>
          <w:pgMar w:top="1276" w:right="1418" w:bottom="1247" w:left="1418" w:header="624" w:footer="992" w:gutter="0"/>
          <w:pgNumType w:fmt="decimal"/>
          <w:cols w:space="720" w:num="1"/>
          <w:titlePg/>
          <w:docGrid w:linePitch="312" w:charSpace="0"/>
        </w:sect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99"/>
      <w:r>
        <w:rPr>
          <w:rFonts w:hint="eastAsia" w:ascii="仿宋" w:hAnsi="仿宋" w:eastAsia="仿宋" w:cs="仿宋"/>
          <w:b/>
          <w:sz w:val="36"/>
          <w:szCs w:val="20"/>
        </w:rPr>
        <w:t xml:space="preserve"> </w:t>
      </w:r>
      <w:bookmarkEnd w:id="400"/>
      <w:r>
        <w:rPr>
          <w:rFonts w:hint="eastAsia" w:ascii="仿宋" w:hAnsi="仿宋" w:eastAsia="仿宋" w:cs="仿宋"/>
          <w:b/>
          <w:sz w:val="36"/>
          <w:szCs w:val="20"/>
        </w:rPr>
        <w:t>应提交的有关格式范例</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（3）落实政府采购政策需满足的资格要求………………………………（页码）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（4）本项目的特定资格要求………………………………………………（页码）</w:t>
      </w:r>
    </w:p>
    <w:p>
      <w:pPr>
        <w:pStyle w:val="61"/>
        <w:rPr>
          <w:rFonts w:hint="eastAsia"/>
        </w:rPr>
      </w:pP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sz w:val="24"/>
        </w:rPr>
      </w:pPr>
      <w:r>
        <w:rPr>
          <w:rFonts w:hint="eastAsia" w:ascii="仿宋_GB2312" w:hAnsi="仿宋" w:eastAsia="仿宋_GB2312" w:cs="仿宋_GB2312"/>
          <w:sz w:val="24"/>
          <w:lang w:eastAsia="zh-CN"/>
        </w:rPr>
        <w:t>淳安县千岛湖生态综合保护局</w:t>
      </w:r>
      <w:r>
        <w:rPr>
          <w:rFonts w:hint="eastAsia" w:ascii="仿宋" w:hAnsi="仿宋" w:eastAsia="仿宋" w:cs="仿宋"/>
          <w:sz w:val="24"/>
        </w:rPr>
        <w:t>、</w:t>
      </w:r>
      <w:r>
        <w:rPr>
          <w:rFonts w:hint="eastAsia" w:ascii="仿宋" w:hAnsi="仿宋" w:eastAsia="仿宋" w:cs="仿宋"/>
          <w:sz w:val="24"/>
          <w:lang w:val="en-US" w:eastAsia="zh-CN"/>
        </w:rPr>
        <w:t>杭州恒正造价工程师事务所</w:t>
      </w:r>
      <w:r>
        <w:rPr>
          <w:rFonts w:hint="eastAsia" w:ascii="仿宋" w:hAnsi="仿宋" w:eastAsia="仿宋" w:cs="仿宋"/>
          <w:sz w:val="24"/>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lang w:eastAsia="zh-CN"/>
        </w:rPr>
        <w:t>淳安县水利感知体系建设项目流域水位站建设部分（标二）采购项目</w:t>
      </w:r>
      <w:r>
        <w:rPr>
          <w:rFonts w:hint="eastAsia" w:ascii="仿宋" w:hAnsi="仿宋" w:eastAsia="仿宋" w:cs="仿宋"/>
          <w:sz w:val="24"/>
        </w:rPr>
        <w:t>【招标编号：</w:t>
      </w:r>
      <w:r>
        <w:rPr>
          <w:rFonts w:hint="eastAsia" w:ascii="仿宋" w:hAnsi="仿宋" w:eastAsia="仿宋" w:cs="仿宋"/>
          <w:sz w:val="24"/>
          <w:lang w:val="en-US" w:eastAsia="zh-CN"/>
        </w:rPr>
        <w:t>HZZJCA-2023-010</w:t>
      </w:r>
      <w:r>
        <w:rPr>
          <w:rFonts w:hint="eastAsia" w:ascii="仿宋" w:hAnsi="仿宋" w:eastAsia="仿宋" w:cs="仿宋"/>
          <w:sz w:val="24"/>
          <w:lang w:eastAsia="zh-CN"/>
        </w:rPr>
        <w:t>号</w:t>
      </w:r>
      <w:r>
        <w:rPr>
          <w:rFonts w:hint="eastAsia" w:ascii="仿宋" w:hAnsi="仿宋" w:eastAsia="仿宋" w:cs="仿宋"/>
          <w:sz w:val="24"/>
        </w:rPr>
        <w:t>】政府采购活动，郑重承诺：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w:t>
      </w:r>
      <w:r>
        <w:rPr>
          <w:rFonts w:hint="eastAsia" w:ascii="仿宋" w:hAnsi="仿宋" w:eastAsia="仿宋" w:cs="仿宋"/>
          <w:b/>
          <w:color w:val="auto"/>
          <w:kern w:val="0"/>
          <w:sz w:val="32"/>
          <w:szCs w:val="32"/>
        </w:rPr>
        <w:t>（如果有）</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80"/>
        <w:jc w:val="left"/>
        <w:rPr>
          <w:rFonts w:hint="eastAsia" w:ascii="仿宋" w:hAnsi="仿宋" w:eastAsia="仿宋" w:cs="仿宋"/>
          <w:sz w:val="24"/>
        </w:rPr>
      </w:pPr>
    </w:p>
    <w:p>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sz w:val="24"/>
        </w:rPr>
      </w:pPr>
      <w:r>
        <w:rPr>
          <w:rFonts w:hint="eastAsia" w:ascii="仿宋" w:hAnsi="仿宋" w:eastAsia="仿宋" w:cs="仿宋"/>
          <w:b/>
          <w:sz w:val="24"/>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四、本项目的特定资格要求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rPr>
          <w:rFonts w:hint="eastAsia" w:ascii="仿宋" w:hAnsi="仿宋" w:eastAsia="仿宋" w:cs="仿宋"/>
        </w:rPr>
      </w:pPr>
    </w:p>
    <w:p>
      <w:pPr>
        <w:snapToGrid w:val="0"/>
        <w:spacing w:line="360" w:lineRule="auto"/>
        <w:ind w:right="480"/>
        <w:jc w:val="center"/>
        <w:rPr>
          <w:rFonts w:hint="eastAsia" w:ascii="仿宋" w:hAnsi="仿宋" w:eastAsia="仿宋" w:cs="仿宋"/>
          <w:b/>
          <w:kern w:val="0"/>
          <w:sz w:val="32"/>
          <w:szCs w:val="32"/>
        </w:rPr>
      </w:pPr>
    </w:p>
    <w:p>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pPr>
        <w:spacing w:line="360" w:lineRule="auto"/>
        <w:ind w:right="420" w:firstLine="3614" w:firstLineChars="100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（1）投标函</w:t>
      </w:r>
      <w:r>
        <w:rPr>
          <w:rFonts w:hint="eastAsia" w:ascii="仿宋" w:hAnsi="仿宋" w:eastAsia="仿宋" w:cs="仿宋"/>
        </w:rPr>
        <w:t>…………………………………………………………………………………（页码）</w:t>
      </w:r>
      <w:r>
        <w:rPr>
          <w:rFonts w:hint="eastAsia" w:ascii="仿宋" w:hAnsi="仿宋" w:eastAsia="仿宋" w:cs="仿宋"/>
          <w:sz w:val="24"/>
        </w:rPr>
        <w:t>（2）授权委托书或法定代表人（单位负责人、自然人本人）身份证明</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（3）分包意向协议</w:t>
      </w:r>
      <w:r>
        <w:rPr>
          <w:rFonts w:hint="eastAsia" w:ascii="仿宋" w:hAnsi="仿宋" w:eastAsia="仿宋" w:cs="仿宋"/>
        </w:rPr>
        <w:t>…………………………………………………………………………（页码）</w:t>
      </w:r>
    </w:p>
    <w:p>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（4）符合性审查资料</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（5）评标标准相应的商务技术资料</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（6）投标标的清单</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（7）商务技术偏离表</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r>
        <w:rPr>
          <w:rFonts w:hint="eastAsia" w:ascii="仿宋" w:hAnsi="仿宋" w:eastAsia="仿宋" w:cs="仿宋"/>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snapToGrid w:val="0"/>
        <w:spacing w:line="360" w:lineRule="auto"/>
        <w:rPr>
          <w:rFonts w:hint="eastAsia" w:ascii="仿宋" w:hAnsi="仿宋" w:eastAsia="仿宋" w:cs="仿宋"/>
          <w:color w:val="auto"/>
          <w:sz w:val="24"/>
        </w:rPr>
      </w:pPr>
      <w:r>
        <w:rPr>
          <w:rFonts w:hint="eastAsia" w:ascii="仿宋_GB2312" w:hAnsi="仿宋" w:eastAsia="仿宋_GB2312" w:cs="仿宋_GB2312"/>
          <w:sz w:val="24"/>
          <w:lang w:eastAsia="zh-CN"/>
        </w:rPr>
        <w:t>淳安县千岛湖生态综合保护局</w:t>
      </w:r>
      <w:r>
        <w:rPr>
          <w:rFonts w:hint="eastAsia" w:ascii="仿宋" w:hAnsi="仿宋" w:eastAsia="仿宋" w:cs="仿宋"/>
          <w:sz w:val="24"/>
        </w:rPr>
        <w:t>、</w:t>
      </w:r>
      <w:r>
        <w:rPr>
          <w:rFonts w:hint="eastAsia" w:ascii="仿宋" w:hAnsi="仿宋" w:eastAsia="仿宋" w:cs="仿宋"/>
          <w:sz w:val="24"/>
          <w:lang w:val="en-US" w:eastAsia="zh-CN"/>
        </w:rPr>
        <w:t>杭州恒正造价工程师事务所</w:t>
      </w:r>
      <w:r>
        <w:rPr>
          <w:rFonts w:hint="eastAsia" w:ascii="仿宋" w:hAnsi="仿宋" w:eastAsia="仿宋" w:cs="仿宋"/>
          <w:color w:val="auto"/>
          <w:sz w:val="24"/>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我方参加你方组织的</w:t>
      </w:r>
      <w:r>
        <w:rPr>
          <w:rFonts w:hint="eastAsia" w:ascii="仿宋" w:hAnsi="仿宋" w:eastAsia="仿宋" w:cs="仿宋"/>
          <w:sz w:val="24"/>
          <w:lang w:eastAsia="zh-CN"/>
        </w:rPr>
        <w:t>淳安县水利感知体系建设项目流域水位站建设部分（标二）采购项目</w:t>
      </w:r>
      <w:r>
        <w:rPr>
          <w:rFonts w:hint="eastAsia" w:ascii="仿宋" w:hAnsi="仿宋" w:eastAsia="仿宋" w:cs="仿宋"/>
          <w:sz w:val="24"/>
        </w:rPr>
        <w:t>【招标编号：</w:t>
      </w:r>
      <w:r>
        <w:rPr>
          <w:rFonts w:hint="eastAsia" w:ascii="仿宋" w:hAnsi="仿宋" w:eastAsia="仿宋" w:cs="仿宋"/>
          <w:sz w:val="24"/>
          <w:lang w:val="en-US" w:eastAsia="zh-CN"/>
        </w:rPr>
        <w:t>HZZJCA-2023-010</w:t>
      </w:r>
      <w:r>
        <w:rPr>
          <w:rFonts w:hint="eastAsia" w:ascii="仿宋" w:hAnsi="仿宋" w:eastAsia="仿宋" w:cs="仿宋"/>
          <w:sz w:val="24"/>
          <w:lang w:eastAsia="zh-CN"/>
        </w:rPr>
        <w:t>号</w:t>
      </w:r>
      <w:r>
        <w:rPr>
          <w:rFonts w:hint="eastAsia" w:ascii="仿宋" w:hAnsi="仿宋" w:eastAsia="仿宋" w:cs="仿宋"/>
          <w:sz w:val="24"/>
        </w:rPr>
        <w:t>】招标的有关活动，并对此项目进行投标。为此：</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2.1.2</w:t>
      </w:r>
      <w:r>
        <w:rPr>
          <w:rFonts w:hint="eastAsia" w:ascii="仿宋" w:hAnsi="仿宋" w:eastAsia="仿宋" w:cs="仿宋"/>
          <w:snapToGrid w:val="0"/>
          <w:color w:val="auto"/>
          <w:kern w:val="28"/>
          <w:sz w:val="24"/>
          <w:szCs w:val="20"/>
        </w:rPr>
        <w:t>联合协议</w:t>
      </w:r>
      <w:bookmarkStart w:id="538" w:name="_Hlk101257010"/>
      <w:r>
        <w:rPr>
          <w:rFonts w:hint="eastAsia" w:ascii="仿宋" w:hAnsi="仿宋" w:eastAsia="仿宋" w:cs="仿宋"/>
          <w:color w:val="auto"/>
          <w:sz w:val="24"/>
        </w:rPr>
        <w:t>（如果有)</w:t>
      </w:r>
      <w:bookmarkEnd w:id="538"/>
      <w:r>
        <w:rPr>
          <w:rFonts w:hint="eastAsia" w:ascii="仿宋" w:hAnsi="仿宋" w:eastAsia="仿宋" w:cs="仿宋"/>
          <w:snapToGrid w:val="0"/>
          <w:color w:val="auto"/>
          <w:kern w:val="28"/>
          <w:sz w:val="24"/>
          <w:szCs w:val="20"/>
        </w:rPr>
        <w:t>；</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2.1.3落实政府采购政策需满足的资格要求（如果有）；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2.1.4本项目的特定资格要求（如果有)。</w:t>
      </w:r>
    </w:p>
    <w:p>
      <w:pPr>
        <w:snapToGrid w:val="0"/>
        <w:spacing w:line="360" w:lineRule="auto"/>
        <w:ind w:left="420" w:leftChars="200" w:firstLine="480" w:firstLineChars="200"/>
        <w:rPr>
          <w:rFonts w:hint="eastAsia"/>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w:t>
      </w: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中小企业声明函。</w:t>
      </w:r>
    </w:p>
    <w:p>
      <w:pPr>
        <w:snapToGrid w:val="0"/>
        <w:spacing w:line="360" w:lineRule="auto"/>
        <w:ind w:left="210" w:leftChars="1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2.2.2授权委托书或法定代表人（单位负责人）身份证明；</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2.2.3分包意向协议（如果有)；</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2.2.5评标标准相应的商务技术资料；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2.2.6投标标的清单；</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2.2.7商务技术偏离表；</w:t>
      </w:r>
    </w:p>
    <w:p>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2.3.1开标一览表（报价表）；</w:t>
      </w:r>
    </w:p>
    <w:p>
      <w:pPr>
        <w:pStyle w:val="61"/>
        <w:rPr>
          <w:rFonts w:hint="default" w:eastAsia="仿宋"/>
          <w:lang w:val="en-US" w:eastAsia="zh-CN"/>
        </w:rPr>
      </w:pPr>
      <w:r>
        <w:rPr>
          <w:rFonts w:hint="eastAsia" w:ascii="仿宋" w:hAnsi="仿宋" w:eastAsia="仿宋" w:cs="仿宋"/>
          <w:sz w:val="24"/>
          <w:lang w:val="en-US" w:eastAsia="zh-CN"/>
        </w:rPr>
        <w:t>2.3.2报价明细表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left="420" w:leftChars="200" w:firstLine="4200" w:firstLineChars="1750"/>
        <w:rPr>
          <w:rFonts w:hint="eastAsia" w:ascii="仿宋" w:hAnsi="仿宋" w:eastAsia="仿宋" w:cs="仿宋"/>
          <w:kern w:val="0"/>
          <w:sz w:val="24"/>
          <w:u w:val="single"/>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napToGrid w:val="0"/>
        <w:spacing w:line="360" w:lineRule="auto"/>
        <w:jc w:val="center"/>
        <w:rPr>
          <w:rFonts w:hint="eastAsia" w:ascii="仿宋" w:hAnsi="仿宋" w:eastAsia="仿宋" w:cs="仿宋"/>
          <w:b/>
          <w:kern w:val="0"/>
          <w:sz w:val="32"/>
          <w:szCs w:val="32"/>
        </w:rPr>
      </w:pP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pStyle w:val="4"/>
        <w:rPr>
          <w:rFonts w:hint="eastAsia" w:ascii="仿宋" w:hAnsi="仿宋" w:eastAsia="仿宋" w:cs="仿宋"/>
          <w:lang w:val="en-US"/>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lang w:val="zh-CN"/>
        </w:rPr>
      </w:pPr>
    </w:p>
    <w:p>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pPr>
        <w:snapToGrid w:val="0"/>
        <w:spacing w:line="360" w:lineRule="auto"/>
        <w:rPr>
          <w:rFonts w:hint="eastAsia" w:ascii="仿宋" w:hAnsi="仿宋" w:eastAsia="仿宋" w:cs="仿宋"/>
          <w:color w:val="auto"/>
          <w:kern w:val="0"/>
          <w:sz w:val="24"/>
        </w:rPr>
      </w:pPr>
      <w:r>
        <w:rPr>
          <w:rFonts w:hint="eastAsia" w:ascii="仿宋_GB2312" w:hAnsi="仿宋" w:eastAsia="仿宋_GB2312" w:cs="仿宋_GB2312"/>
          <w:sz w:val="24"/>
          <w:lang w:eastAsia="zh-CN"/>
        </w:rPr>
        <w:t>淳安县千岛湖生态综合保护局</w:t>
      </w:r>
      <w:r>
        <w:rPr>
          <w:rFonts w:hint="eastAsia" w:ascii="仿宋" w:hAnsi="仿宋" w:eastAsia="仿宋" w:cs="仿宋"/>
          <w:sz w:val="24"/>
        </w:rPr>
        <w:t>、</w:t>
      </w:r>
      <w:r>
        <w:rPr>
          <w:rFonts w:hint="eastAsia" w:ascii="仿宋" w:hAnsi="仿宋" w:eastAsia="仿宋" w:cs="仿宋"/>
          <w:sz w:val="24"/>
          <w:lang w:val="en-US" w:eastAsia="zh-CN"/>
        </w:rPr>
        <w:t>杭州恒正造价工程师事务所</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sz w:val="24"/>
          <w:lang w:eastAsia="zh-CN"/>
        </w:rPr>
        <w:t>淳安县水利感知体系建设项目流域水位站建设部分（标二）采购项目</w:t>
      </w:r>
      <w:r>
        <w:rPr>
          <w:rFonts w:hint="eastAsia" w:ascii="仿宋" w:hAnsi="仿宋" w:eastAsia="仿宋" w:cs="仿宋"/>
          <w:sz w:val="24"/>
        </w:rPr>
        <w:t>【招标编号：</w:t>
      </w:r>
      <w:r>
        <w:rPr>
          <w:rFonts w:hint="eastAsia" w:ascii="仿宋" w:hAnsi="仿宋" w:eastAsia="仿宋" w:cs="仿宋"/>
          <w:sz w:val="24"/>
          <w:lang w:val="en-US" w:eastAsia="zh-CN"/>
        </w:rPr>
        <w:t>HZZJCA-2023-010</w:t>
      </w:r>
      <w:r>
        <w:rPr>
          <w:rFonts w:hint="eastAsia" w:ascii="仿宋" w:hAnsi="仿宋" w:eastAsia="仿宋" w:cs="仿宋"/>
          <w:sz w:val="24"/>
          <w:lang w:eastAsia="zh-CN"/>
        </w:rPr>
        <w:t>号</w:t>
      </w:r>
      <w:r>
        <w:rPr>
          <w:rFonts w:hint="eastAsia" w:ascii="仿宋" w:hAnsi="仿宋" w:eastAsia="仿宋" w:cs="仿宋"/>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签发日期：  年  月   日</w:t>
      </w: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zh-CN"/>
        </w:rPr>
        <w:t xml:space="preserve">      </w:t>
      </w:r>
      <w:r>
        <w:rPr>
          <w:rFonts w:hint="eastAsia" w:ascii="仿宋" w:hAnsi="仿宋" w:eastAsia="仿宋" w:cs="仿宋"/>
          <w:b/>
          <w:color w:val="auto"/>
          <w:kern w:val="0"/>
          <w:sz w:val="32"/>
          <w:szCs w:val="32"/>
        </w:rPr>
        <w:t xml:space="preserve"> </w:t>
      </w:r>
      <w:r>
        <w:rPr>
          <w:rFonts w:hint="eastAsia" w:ascii="仿宋" w:hAnsi="仿宋" w:eastAsia="仿宋" w:cs="仿宋"/>
          <w:b/>
          <w:color w:val="auto"/>
          <w:kern w:val="0"/>
          <w:sz w:val="32"/>
          <w:szCs w:val="32"/>
          <w:lang w:val="zh-CN"/>
        </w:rPr>
        <w:t>授权委托书（适用于联合体投标）</w:t>
      </w:r>
    </w:p>
    <w:p>
      <w:pPr>
        <w:snapToGrid w:val="0"/>
        <w:spacing w:line="360" w:lineRule="auto"/>
        <w:rPr>
          <w:rFonts w:hint="eastAsia" w:ascii="仿宋" w:hAnsi="仿宋" w:eastAsia="仿宋" w:cs="仿宋"/>
          <w:color w:val="auto"/>
          <w:kern w:val="0"/>
          <w:sz w:val="24"/>
        </w:rPr>
      </w:pPr>
      <w:r>
        <w:rPr>
          <w:rFonts w:hint="eastAsia" w:ascii="仿宋_GB2312" w:hAnsi="仿宋" w:eastAsia="仿宋_GB2312" w:cs="仿宋_GB2312"/>
          <w:sz w:val="24"/>
          <w:lang w:eastAsia="zh-CN"/>
        </w:rPr>
        <w:t>淳安县千岛湖生态综合保护局</w:t>
      </w:r>
      <w:r>
        <w:rPr>
          <w:rFonts w:hint="eastAsia" w:ascii="仿宋" w:hAnsi="仿宋" w:eastAsia="仿宋" w:cs="仿宋"/>
          <w:sz w:val="24"/>
        </w:rPr>
        <w:t>、</w:t>
      </w:r>
      <w:r>
        <w:rPr>
          <w:rFonts w:hint="eastAsia" w:ascii="仿宋" w:hAnsi="仿宋" w:eastAsia="仿宋" w:cs="仿宋"/>
          <w:sz w:val="24"/>
          <w:lang w:val="en-US" w:eastAsia="zh-CN"/>
        </w:rPr>
        <w:t>杭州恒正造价工程师事务所</w:t>
      </w:r>
      <w:r>
        <w:rPr>
          <w:rFonts w:hint="eastAsia" w:ascii="仿宋" w:hAnsi="仿宋" w:eastAsia="仿宋" w:cs="仿宋"/>
          <w:color w:val="auto"/>
          <w:kern w:val="0"/>
          <w:sz w:val="24"/>
          <w:lang w:val="zh-CN"/>
        </w:rPr>
        <w:t>：</w:t>
      </w:r>
    </w:p>
    <w:p>
      <w:pPr>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w:t>
      </w:r>
      <w:r>
        <w:rPr>
          <w:rFonts w:hint="eastAsia" w:ascii="仿宋" w:hAnsi="仿宋" w:eastAsia="仿宋" w:cs="仿宋"/>
          <w:color w:val="auto"/>
          <w:kern w:val="0"/>
          <w:sz w:val="24"/>
          <w:lang w:val="zh-CN"/>
        </w:rPr>
        <w:t>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sz w:val="24"/>
          <w:lang w:eastAsia="zh-CN"/>
        </w:rPr>
        <w:t>淳安县水利感知体系建设项目流域水位站建设部分（标二）采购项目</w:t>
      </w:r>
      <w:r>
        <w:rPr>
          <w:rFonts w:hint="eastAsia" w:ascii="仿宋" w:hAnsi="仿宋" w:eastAsia="仿宋" w:cs="仿宋"/>
          <w:sz w:val="24"/>
        </w:rPr>
        <w:t>【招标编号：</w:t>
      </w:r>
      <w:r>
        <w:rPr>
          <w:rFonts w:hint="eastAsia" w:ascii="仿宋" w:hAnsi="仿宋" w:eastAsia="仿宋" w:cs="仿宋"/>
          <w:sz w:val="24"/>
          <w:lang w:val="en-US" w:eastAsia="zh-CN"/>
        </w:rPr>
        <w:t>HZZJCA-2023-010</w:t>
      </w:r>
      <w:r>
        <w:rPr>
          <w:rFonts w:hint="eastAsia" w:ascii="仿宋" w:hAnsi="仿宋" w:eastAsia="仿宋" w:cs="仿宋"/>
          <w:sz w:val="24"/>
          <w:lang w:eastAsia="zh-CN"/>
        </w:rPr>
        <w:t>号</w:t>
      </w:r>
      <w:r>
        <w:rPr>
          <w:rFonts w:hint="eastAsia" w:ascii="仿宋" w:hAnsi="仿宋" w:eastAsia="仿宋" w:cs="仿宋"/>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pPr>
        <w:pStyle w:val="146"/>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pPr>
              <w:pStyle w:val="146"/>
              <w:adjustRightInd w:val="0"/>
              <w:spacing w:line="360" w:lineRule="auto"/>
              <w:rPr>
                <w:rFonts w:hint="eastAsia" w:ascii="仿宋" w:hAnsi="仿宋" w:eastAsia="仿宋" w:cs="仿宋"/>
                <w:bCs/>
                <w:sz w:val="24"/>
              </w:rPr>
            </w:pPr>
          </w:p>
        </w:tc>
      </w:tr>
    </w:tbl>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snapToGrid w:val="0"/>
        <w:spacing w:line="360" w:lineRule="auto"/>
        <w:ind w:right="480"/>
        <w:rPr>
          <w:rFonts w:hint="eastAsia" w:ascii="仿宋" w:hAnsi="仿宋" w:eastAsia="仿宋" w:cs="仿宋"/>
          <w:b/>
          <w:kern w:val="0"/>
          <w:sz w:val="32"/>
          <w:szCs w:val="32"/>
        </w:rPr>
        <w:sectPr>
          <w:pgSz w:w="11906" w:h="16838"/>
          <w:pgMar w:top="1276" w:right="1418" w:bottom="1247" w:left="1418" w:header="851" w:footer="992" w:gutter="0"/>
          <w:pgNumType w:fmt="decimal"/>
          <w:cols w:space="720" w:num="1"/>
          <w:titlePg/>
          <w:docGrid w:linePitch="312" w:charSpace="0"/>
        </w:sectPr>
      </w:pPr>
    </w:p>
    <w:p>
      <w:pPr>
        <w:snapToGrid w:val="0"/>
        <w:spacing w:line="360" w:lineRule="auto"/>
        <w:ind w:firstLine="3534" w:firstLineChars="1100"/>
        <w:rPr>
          <w:rFonts w:hint="eastAsia" w:ascii="仿宋" w:hAnsi="仿宋" w:eastAsia="仿宋" w:cs="仿宋"/>
          <w:b/>
          <w:kern w:val="0"/>
          <w:sz w:val="32"/>
          <w:szCs w:val="32"/>
        </w:rPr>
      </w:pPr>
    </w:p>
    <w:p>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三、分包意向协</w:t>
      </w:r>
      <w:r>
        <w:rPr>
          <w:rFonts w:hint="eastAsia" w:ascii="仿宋" w:hAnsi="仿宋" w:eastAsia="仿宋" w:cs="仿宋"/>
          <w:b/>
          <w:color w:val="auto"/>
          <w:kern w:val="0"/>
          <w:sz w:val="32"/>
          <w:szCs w:val="32"/>
        </w:rPr>
        <w:t>议（如果有）</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p>
      <w:pPr>
        <w:snapToGrid w:val="0"/>
        <w:spacing w:line="360" w:lineRule="auto"/>
        <w:rPr>
          <w:rFonts w:hint="eastAsia" w:ascii="仿宋" w:hAnsi="仿宋" w:eastAsia="仿宋" w:cs="仿宋"/>
          <w:kern w:val="0"/>
          <w:sz w:val="24"/>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四、符合性审查资料</w:t>
      </w:r>
    </w:p>
    <w:p>
      <w:pPr>
        <w:jc w:val="center"/>
        <w:rPr>
          <w:rFonts w:hint="eastAsia" w:ascii="仿宋" w:hAnsi="仿宋" w:eastAsia="仿宋" w:cs="仿宋"/>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991"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投标文件按照招标文件要求签署、盖章。</w:t>
            </w:r>
          </w:p>
        </w:tc>
        <w:tc>
          <w:tcPr>
            <w:tcW w:w="2551" w:type="dxa"/>
            <w:vAlign w:val="center"/>
          </w:tcPr>
          <w:p>
            <w:pPr>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418" w:type="dxa"/>
          </w:tcPr>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见投标文件</w:t>
            </w:r>
          </w:p>
          <w:p>
            <w:pP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2551" w:type="dxa"/>
            <w:vAlign w:val="center"/>
          </w:tcPr>
          <w:p>
            <w:pPr>
              <w:rPr>
                <w:rFonts w:hint="eastAsia" w:ascii="仿宋" w:hAnsi="仿宋" w:eastAsia="仿宋" w:cs="仿宋"/>
                <w:sz w:val="24"/>
              </w:rPr>
            </w:pPr>
            <w:r>
              <w:rPr>
                <w:rFonts w:hint="eastAsia" w:ascii="仿宋" w:hAnsi="仿宋" w:eastAsia="仿宋" w:cs="仿宋"/>
                <w:sz w:val="24"/>
              </w:rPr>
              <w:t>投标函</w:t>
            </w:r>
          </w:p>
        </w:tc>
        <w:tc>
          <w:tcPr>
            <w:tcW w:w="1418" w:type="dxa"/>
          </w:tcPr>
          <w:p>
            <w:pP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投标文件满足招标文件的其它实质性要求。</w:t>
            </w:r>
          </w:p>
        </w:tc>
        <w:tc>
          <w:tcPr>
            <w:tcW w:w="2551" w:type="dxa"/>
            <w:vAlign w:val="center"/>
          </w:tcPr>
          <w:p>
            <w:pPr>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418" w:type="dxa"/>
          </w:tcPr>
          <w:p>
            <w:pP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rPr>
      </w:pPr>
      <w:r>
        <w:rPr>
          <w:rFonts w:hint="eastAsia" w:ascii="仿宋" w:hAnsi="仿宋" w:eastAsia="仿宋" w:cs="仿宋"/>
          <w:b/>
          <w:kern w:val="0"/>
          <w:sz w:val="32"/>
          <w:szCs w:val="32"/>
        </w:rPr>
        <w:t>五、评标标准相应的商务技术资料</w:t>
      </w:r>
    </w:p>
    <w:p>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ind w:firstLine="2891" w:firstLineChars="900"/>
        <w:rPr>
          <w:rFonts w:hint="eastAsia" w:ascii="仿宋" w:hAnsi="仿宋" w:eastAsia="仿宋" w:cs="仿宋"/>
          <w:b/>
          <w:kern w:val="0"/>
          <w:sz w:val="32"/>
          <w:szCs w:val="32"/>
        </w:rPr>
      </w:pPr>
      <w:r>
        <w:rPr>
          <w:rFonts w:hint="eastAsia" w:ascii="仿宋" w:hAnsi="仿宋" w:eastAsia="仿宋" w:cs="仿宋"/>
          <w:b/>
          <w:kern w:val="0"/>
          <w:sz w:val="32"/>
          <w:szCs w:val="32"/>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widowControl/>
        <w:adjustRightInd/>
        <w:jc w:val="left"/>
        <w:rPr>
          <w:rFonts w:hint="eastAsia" w:ascii="仿宋" w:hAnsi="仿宋" w:eastAsia="仿宋" w:cs="仿宋"/>
          <w:b/>
          <w:bCs/>
          <w:sz w:val="32"/>
          <w:szCs w:val="32"/>
        </w:rPr>
      </w:pPr>
      <w:r>
        <w:rPr>
          <w:rFonts w:hint="eastAsia" w:ascii="仿宋" w:hAnsi="仿宋" w:eastAsia="仿宋" w:cs="仿宋"/>
          <w:b/>
          <w:bCs/>
          <w:sz w:val="32"/>
          <w:szCs w:val="32"/>
        </w:rPr>
        <w:br w:type="page"/>
      </w:r>
    </w:p>
    <w:p>
      <w:pPr>
        <w:ind w:firstLine="1911" w:firstLineChars="595"/>
        <w:rPr>
          <w:rFonts w:hint="eastAsia" w:ascii="仿宋" w:hAnsi="仿宋" w:eastAsia="仿宋" w:cs="仿宋"/>
          <w:b/>
          <w:kern w:val="0"/>
          <w:sz w:val="32"/>
          <w:szCs w:val="32"/>
        </w:rPr>
      </w:pPr>
      <w:r>
        <w:rPr>
          <w:rFonts w:hint="eastAsia" w:ascii="仿宋" w:hAnsi="仿宋" w:eastAsia="仿宋" w:cs="仿宋"/>
          <w:b/>
          <w:bCs/>
          <w:sz w:val="32"/>
          <w:szCs w:val="32"/>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kern w:val="0"/>
          <w:sz w:val="24"/>
        </w:rPr>
      </w:pPr>
      <w:r>
        <w:rPr>
          <w:rFonts w:hint="eastAsia" w:ascii="仿宋_GB2312" w:hAnsi="仿宋" w:eastAsia="仿宋_GB2312" w:cs="仿宋_GB2312"/>
          <w:sz w:val="24"/>
          <w:lang w:eastAsia="zh-CN"/>
        </w:rPr>
        <w:t>淳安县千岛湖生态综合保护局</w:t>
      </w:r>
      <w:r>
        <w:rPr>
          <w:rFonts w:hint="eastAsia" w:ascii="仿宋" w:hAnsi="仿宋" w:eastAsia="仿宋" w:cs="仿宋"/>
          <w:sz w:val="24"/>
        </w:rPr>
        <w:t>、</w:t>
      </w:r>
      <w:r>
        <w:rPr>
          <w:rFonts w:hint="eastAsia" w:ascii="仿宋" w:hAnsi="仿宋" w:eastAsia="仿宋" w:cs="仿宋"/>
          <w:sz w:val="24"/>
          <w:lang w:val="en-US" w:eastAsia="zh-CN"/>
        </w:rPr>
        <w:t>杭州恒正造价工程师事务所</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一、</w:t>
      </w:r>
      <w:r>
        <w:rPr>
          <w:rFonts w:hint="eastAsia" w:ascii="仿宋" w:hAnsi="仿宋" w:eastAsia="仿宋" w:cs="仿宋"/>
          <w:sz w:val="24"/>
        </w:rPr>
        <w:t>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二、报价明细表</w:t>
      </w:r>
      <w:r>
        <w:rPr>
          <w:rFonts w:hint="eastAsia" w:ascii="仿宋" w:hAnsi="仿宋" w:eastAsia="仿宋" w:cs="仿宋"/>
          <w:sz w:val="24"/>
        </w:rPr>
        <w:t>……………………………………………………………………（页码）</w:t>
      </w:r>
    </w:p>
    <w:p>
      <w:pPr>
        <w:pStyle w:val="4"/>
        <w:rPr>
          <w:rFonts w:hint="eastAsia" w:ascii="仿宋" w:hAnsi="仿宋" w:eastAsia="仿宋" w:cs="仿宋"/>
          <w:b/>
          <w:kern w:val="0"/>
          <w:sz w:val="32"/>
          <w:szCs w:val="32"/>
        </w:rPr>
      </w:pPr>
      <w:r>
        <w:rPr>
          <w:rFonts w:hint="eastAsia" w:ascii="仿宋" w:hAnsi="仿宋" w:eastAsia="仿宋" w:cs="仿宋"/>
          <w:b w:val="0"/>
          <w:bCs w:val="0"/>
          <w:kern w:val="2"/>
          <w:sz w:val="24"/>
          <w:szCs w:val="24"/>
          <w:lang w:val="en-US" w:eastAsia="zh-CN" w:bidi="ar-SA"/>
        </w:rPr>
        <w:t>三、中小企业声明函</w:t>
      </w:r>
      <w:r>
        <w:rPr>
          <w:rFonts w:hint="eastAsia" w:ascii="仿宋" w:eastAsia="仿宋" w:cs="仿宋"/>
          <w:b w:val="0"/>
          <w:bCs w:val="0"/>
          <w:kern w:val="2"/>
          <w:sz w:val="24"/>
          <w:szCs w:val="24"/>
          <w:lang w:val="en-US" w:eastAsia="zh-CN" w:bidi="ar-SA"/>
        </w:rPr>
        <w:t>（如有）</w:t>
      </w:r>
      <w:r>
        <w:rPr>
          <w:rFonts w:hint="eastAsia" w:ascii="仿宋" w:hAnsi="仿宋" w:eastAsia="仿宋" w:cs="仿宋"/>
          <w:b w:val="0"/>
          <w:bCs w:val="0"/>
          <w:kern w:val="2"/>
          <w:sz w:val="24"/>
          <w:szCs w:val="24"/>
          <w:lang w:val="en-US" w:eastAsia="zh-CN" w:bidi="ar-SA"/>
        </w:rPr>
        <w:t>……………………………………………………（页码）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decimal"/>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_GB2312" w:hAnsi="仿宋" w:eastAsia="仿宋_GB2312" w:cs="仿宋_GB2312"/>
          <w:sz w:val="24"/>
          <w:lang w:eastAsia="zh-CN"/>
        </w:rPr>
        <w:t>淳安县千岛湖生态综合保护局</w:t>
      </w:r>
      <w:r>
        <w:rPr>
          <w:rFonts w:hint="eastAsia" w:ascii="仿宋" w:hAnsi="仿宋" w:eastAsia="仿宋" w:cs="仿宋"/>
          <w:sz w:val="24"/>
        </w:rPr>
        <w:t>、</w:t>
      </w:r>
      <w:r>
        <w:rPr>
          <w:rFonts w:hint="eastAsia" w:ascii="仿宋" w:hAnsi="仿宋" w:eastAsia="仿宋" w:cs="仿宋"/>
          <w:sz w:val="24"/>
          <w:lang w:val="en-US" w:eastAsia="zh-CN"/>
        </w:rPr>
        <w:t>杭州恒正造价工程师事务所</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lang w:eastAsia="zh-CN"/>
        </w:rPr>
        <w:t>淳安县水利感知体系建设项目流域水位站建设部分（标二）采购项目</w:t>
      </w:r>
      <w:r>
        <w:rPr>
          <w:rFonts w:hint="eastAsia" w:ascii="仿宋" w:hAnsi="仿宋" w:eastAsia="仿宋" w:cs="仿宋"/>
          <w:sz w:val="24"/>
        </w:rPr>
        <w:t>【招标编号：</w:t>
      </w:r>
      <w:r>
        <w:rPr>
          <w:rFonts w:hint="eastAsia" w:ascii="仿宋" w:hAnsi="仿宋" w:eastAsia="仿宋" w:cs="仿宋"/>
          <w:sz w:val="24"/>
          <w:lang w:val="en-US" w:eastAsia="zh-CN"/>
        </w:rPr>
        <w:t>HZZJCA-2023-010</w:t>
      </w:r>
      <w:r>
        <w:rPr>
          <w:rFonts w:hint="eastAsia" w:ascii="仿宋" w:hAnsi="仿宋" w:eastAsia="仿宋" w:cs="仿宋"/>
          <w:sz w:val="24"/>
          <w:lang w:eastAsia="zh-CN"/>
        </w:rPr>
        <w:t>号</w:t>
      </w:r>
      <w:r>
        <w:rPr>
          <w:rFonts w:hint="eastAsia" w:ascii="仿宋" w:hAnsi="仿宋" w:eastAsia="仿宋" w:cs="仿宋"/>
          <w:sz w:val="24"/>
        </w:rPr>
        <w:t>】</w:t>
      </w:r>
      <w:r>
        <w:rPr>
          <w:rFonts w:hint="eastAsia" w:ascii="仿宋" w:hAnsi="仿宋" w:eastAsia="仿宋" w:cs="仿宋"/>
          <w:color w:val="auto"/>
          <w:sz w:val="24"/>
        </w:rPr>
        <w:t>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268"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41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268"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212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2127"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2126" w:type="dxa"/>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w:t>
      </w:r>
      <w:r>
        <w:rPr>
          <w:rFonts w:hint="eastAsia" w:ascii="仿宋" w:hAnsi="仿宋" w:eastAsia="仿宋" w:cs="仿宋"/>
          <w:color w:val="auto"/>
          <w:kern w:val="0"/>
          <w:sz w:val="24"/>
          <w:lang w:val="zh-CN"/>
        </w:rPr>
        <w:t>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hint="eastAsia" w:ascii="仿宋_GB2312" w:hAnsi="仿宋" w:eastAsia="仿宋_GB2312" w:cs="仿宋_GB2312"/>
          <w:kern w:val="2"/>
          <w:sz w:val="32"/>
          <w:szCs w:val="32"/>
          <w:lang w:val="en-US" w:eastAsia="zh-CN"/>
        </w:rPr>
      </w:pPr>
      <w:r>
        <w:rPr>
          <w:rFonts w:hint="eastAsia" w:ascii="仿宋" w:hAnsi="仿宋" w:eastAsia="仿宋" w:cs="仿宋"/>
          <w:color w:val="auto"/>
          <w:kern w:val="2"/>
          <w:sz w:val="32"/>
          <w:szCs w:val="32"/>
          <w:lang w:val="en-US" w:eastAsia="zh-CN"/>
        </w:rPr>
        <w:t>二</w:t>
      </w:r>
      <w:r>
        <w:rPr>
          <w:rFonts w:hint="eastAsia" w:ascii="仿宋" w:hAnsi="仿宋" w:eastAsia="仿宋" w:cs="仿宋"/>
          <w:color w:val="auto"/>
          <w:kern w:val="2"/>
          <w:sz w:val="32"/>
          <w:szCs w:val="32"/>
        </w:rPr>
        <w:t>、</w:t>
      </w:r>
      <w:r>
        <w:rPr>
          <w:rFonts w:hint="eastAsia" w:ascii="仿宋" w:hAnsi="仿宋" w:eastAsia="仿宋" w:cs="仿宋"/>
          <w:color w:val="auto"/>
          <w:sz w:val="32"/>
          <w:szCs w:val="32"/>
          <w:lang w:val="en-US" w:eastAsia="zh-CN"/>
        </w:rPr>
        <w:t>报价明细表</w:t>
      </w:r>
    </w:p>
    <w:tbl>
      <w:tblPr>
        <w:tblStyle w:val="63"/>
        <w:tblW w:w="0" w:type="auto"/>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15"/>
        <w:gridCol w:w="1980"/>
        <w:gridCol w:w="885"/>
        <w:gridCol w:w="960"/>
        <w:gridCol w:w="1020"/>
        <w:gridCol w:w="1200"/>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top"/>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序号</w:t>
            </w:r>
          </w:p>
        </w:tc>
        <w:tc>
          <w:tcPr>
            <w:tcW w:w="1515" w:type="dxa"/>
            <w:noWrap w:val="0"/>
            <w:vAlign w:val="top"/>
          </w:tcPr>
          <w:p>
            <w:pPr>
              <w:spacing w:line="4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采购内容</w:t>
            </w:r>
          </w:p>
        </w:tc>
        <w:tc>
          <w:tcPr>
            <w:tcW w:w="1980" w:type="dxa"/>
            <w:noWrap w:val="0"/>
            <w:vAlign w:val="top"/>
          </w:tcPr>
          <w:p>
            <w:pPr>
              <w:spacing w:line="4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技术要求</w:t>
            </w:r>
          </w:p>
        </w:tc>
        <w:tc>
          <w:tcPr>
            <w:tcW w:w="885" w:type="dxa"/>
            <w:noWrap w:val="0"/>
            <w:vAlign w:val="top"/>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单位</w:t>
            </w:r>
          </w:p>
        </w:tc>
        <w:tc>
          <w:tcPr>
            <w:tcW w:w="960" w:type="dxa"/>
            <w:noWrap w:val="0"/>
            <w:vAlign w:val="top"/>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数量</w:t>
            </w:r>
          </w:p>
        </w:tc>
        <w:tc>
          <w:tcPr>
            <w:tcW w:w="1020" w:type="dxa"/>
            <w:noWrap w:val="0"/>
            <w:vAlign w:val="top"/>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单价</w:t>
            </w: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总价</w:t>
            </w:r>
          </w:p>
        </w:tc>
        <w:tc>
          <w:tcPr>
            <w:tcW w:w="1133" w:type="dxa"/>
            <w:noWrap w:val="0"/>
            <w:vAlign w:val="top"/>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遥测终端（含安全网关）</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支持浙江省水文通信平台</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台</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72</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遥测终端质保延保</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　</w:t>
            </w:r>
          </w:p>
        </w:tc>
        <w:tc>
          <w:tcPr>
            <w:tcW w:w="885" w:type="dxa"/>
            <w:noWrap w:val="0"/>
            <w:vAlign w:val="center"/>
          </w:tcPr>
          <w:p>
            <w:pPr>
              <w:jc w:val="center"/>
              <w:rPr>
                <w:rFonts w:hint="eastAsia" w:ascii="Times New Roman" w:hAnsi="Times New Roman" w:eastAsia="仿宋"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年</w:t>
            </w:r>
            <w:r>
              <w:rPr>
                <w:rFonts w:hint="eastAsia" w:ascii="仿宋" w:hAnsi="仿宋" w:eastAsia="仿宋" w:cs="Times New Roman"/>
                <w:color w:val="000000" w:themeColor="text1"/>
                <w:sz w:val="20"/>
                <w:szCs w:val="20"/>
                <w:lang w:val="en-US" w:eastAsia="zh-CN"/>
                <w14:textFill>
                  <w14:solidFill>
                    <w14:schemeClr w14:val="tx1"/>
                  </w14:solidFill>
                </w14:textFill>
              </w:rPr>
              <w:t>/站</w:t>
            </w:r>
          </w:p>
        </w:tc>
        <w:tc>
          <w:tcPr>
            <w:tcW w:w="960" w:type="dxa"/>
            <w:noWrap w:val="0"/>
            <w:vAlign w:val="center"/>
          </w:tcPr>
          <w:p>
            <w:pPr>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6*36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北斗通信模块</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北斗</w:t>
            </w:r>
            <w:r>
              <w:rPr>
                <w:rFonts w:ascii="Times New Roman" w:hAnsi="Times New Roman" w:eastAsia="等线" w:cs="Times New Roman"/>
                <w:color w:val="000000" w:themeColor="text1"/>
                <w:sz w:val="20"/>
                <w:szCs w:val="20"/>
                <w14:textFill>
                  <w14:solidFill>
                    <w14:schemeClr w14:val="tx1"/>
                  </w14:solidFill>
                </w14:textFill>
              </w:rPr>
              <w:t>3</w:t>
            </w:r>
            <w:r>
              <w:rPr>
                <w:rFonts w:hint="eastAsia" w:ascii="仿宋" w:hAnsi="仿宋" w:eastAsia="仿宋" w:cs="Times New Roman"/>
                <w:color w:val="000000" w:themeColor="text1"/>
                <w:sz w:val="20"/>
                <w:szCs w:val="20"/>
                <w14:textFill>
                  <w14:solidFill>
                    <w14:schemeClr w14:val="tx1"/>
                  </w14:solidFill>
                </w14:textFill>
              </w:rPr>
              <w:t>号</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台</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太阳能供电系统</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12V/30W/70AH</w:t>
            </w:r>
            <w:r>
              <w:rPr>
                <w:rFonts w:hint="eastAsia" w:ascii="仿宋" w:hAnsi="仿宋" w:eastAsia="仿宋" w:cs="Times New Roman"/>
                <w:color w:val="000000" w:themeColor="text1"/>
                <w:sz w:val="20"/>
                <w:szCs w:val="20"/>
                <w14:textFill>
                  <w14:solidFill>
                    <w14:schemeClr w14:val="tx1"/>
                  </w14:solidFill>
                </w14:textFill>
              </w:rPr>
              <w:t>，电源控制器</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套</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72</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14:textFill>
                  <w14:solidFill>
                    <w14:schemeClr w14:val="tx1"/>
                  </w14:solidFill>
                </w14:textFill>
              </w:rPr>
              <w:t>雷达</w:t>
            </w:r>
            <w:r>
              <w:rPr>
                <w:rFonts w:hint="eastAsia" w:eastAsia="仿宋" w:cs="Times New Roman"/>
                <w:color w:val="000000" w:themeColor="text1"/>
                <w:sz w:val="21"/>
                <w:szCs w:val="21"/>
                <w:lang w:eastAsia="zh-CN"/>
                <w14:textFill>
                  <w14:solidFill>
                    <w14:schemeClr w14:val="tx1"/>
                  </w14:solidFill>
                </w14:textFill>
              </w:rPr>
              <w:t>式</w:t>
            </w:r>
            <w:r>
              <w:rPr>
                <w:rFonts w:hint="eastAsia" w:ascii="Times New Roman" w:hAnsi="Times New Roman" w:eastAsia="仿宋" w:cs="Times New Roman"/>
                <w:color w:val="000000" w:themeColor="text1"/>
                <w:sz w:val="21"/>
                <w:szCs w:val="21"/>
                <w14:textFill>
                  <w14:solidFill>
                    <w14:schemeClr w14:val="tx1"/>
                  </w14:solidFill>
                </w14:textFill>
              </w:rPr>
              <w:t>水位</w:t>
            </w:r>
            <w:r>
              <w:rPr>
                <w:rFonts w:hint="eastAsia" w:eastAsia="仿宋" w:cs="Times New Roman"/>
                <w:color w:val="000000" w:themeColor="text1"/>
                <w:sz w:val="21"/>
                <w:szCs w:val="21"/>
                <w:lang w:eastAsia="zh-CN"/>
                <w14:textFill>
                  <w14:solidFill>
                    <w14:schemeClr w14:val="tx1"/>
                  </w14:solidFill>
                </w14:textFill>
              </w:rPr>
              <w:t>传感器</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最大量程</w:t>
            </w:r>
            <w:r>
              <w:rPr>
                <w:rFonts w:ascii="Times New Roman" w:hAnsi="Times New Roman" w:eastAsia="等线" w:cs="Times New Roman"/>
                <w:color w:val="000000" w:themeColor="text1"/>
                <w:sz w:val="20"/>
                <w:szCs w:val="20"/>
                <w14:textFill>
                  <w14:solidFill>
                    <w14:schemeClr w14:val="tx1"/>
                  </w14:solidFill>
                </w14:textFill>
              </w:rPr>
              <w:t>45</w:t>
            </w:r>
            <w:r>
              <w:rPr>
                <w:rFonts w:hint="eastAsia" w:ascii="仿宋" w:hAnsi="仿宋" w:eastAsia="仿宋" w:cs="Times New Roman"/>
                <w:color w:val="000000" w:themeColor="text1"/>
                <w:sz w:val="20"/>
                <w:szCs w:val="20"/>
                <w14:textFill>
                  <w14:solidFill>
                    <w14:schemeClr w14:val="tx1"/>
                  </w14:solidFill>
                </w14:textFill>
              </w:rPr>
              <w:t>米，精度</w:t>
            </w:r>
            <w:r>
              <w:rPr>
                <w:rFonts w:ascii="Times New Roman" w:hAnsi="Times New Roman" w:eastAsia="等线" w:cs="Times New Roman"/>
                <w:color w:val="000000" w:themeColor="text1"/>
                <w:sz w:val="20"/>
                <w:szCs w:val="20"/>
                <w14:textFill>
                  <w14:solidFill>
                    <w14:schemeClr w14:val="tx1"/>
                  </w14:solidFill>
                </w14:textFill>
              </w:rPr>
              <w:t>2mm</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套</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14:textFill>
                  <w14:solidFill>
                    <w14:schemeClr w14:val="tx1"/>
                  </w14:solidFill>
                </w14:textFill>
              </w:rPr>
              <w:t>压力</w:t>
            </w:r>
            <w:r>
              <w:rPr>
                <w:rFonts w:hint="eastAsia" w:eastAsia="仿宋" w:cs="Times New Roman"/>
                <w:color w:val="000000" w:themeColor="text1"/>
                <w:sz w:val="21"/>
                <w:szCs w:val="21"/>
                <w:lang w:eastAsia="zh-CN"/>
                <w14:textFill>
                  <w14:solidFill>
                    <w14:schemeClr w14:val="tx1"/>
                  </w14:solidFill>
                </w14:textFill>
              </w:rPr>
              <w:t>式</w:t>
            </w:r>
            <w:r>
              <w:rPr>
                <w:rFonts w:hint="eastAsia" w:ascii="Times New Roman" w:hAnsi="Times New Roman" w:eastAsia="仿宋" w:cs="Times New Roman"/>
                <w:color w:val="000000" w:themeColor="text1"/>
                <w:sz w:val="21"/>
                <w:szCs w:val="21"/>
                <w14:textFill>
                  <w14:solidFill>
                    <w14:schemeClr w14:val="tx1"/>
                  </w14:solidFill>
                </w14:textFill>
              </w:rPr>
              <w:t>水位</w:t>
            </w:r>
            <w:r>
              <w:rPr>
                <w:rFonts w:hint="eastAsia" w:eastAsia="仿宋" w:cs="Times New Roman"/>
                <w:color w:val="000000" w:themeColor="text1"/>
                <w:sz w:val="21"/>
                <w:szCs w:val="21"/>
                <w:lang w:eastAsia="zh-CN"/>
                <w14:textFill>
                  <w14:solidFill>
                    <w14:schemeClr w14:val="tx1"/>
                  </w14:solidFill>
                </w14:textFill>
              </w:rPr>
              <w:t>传感器</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最大量程</w:t>
            </w:r>
            <w:r>
              <w:rPr>
                <w:rFonts w:ascii="Times New Roman" w:hAnsi="Times New Roman" w:eastAsia="等线" w:cs="Times New Roman"/>
                <w:color w:val="000000" w:themeColor="text1"/>
                <w:sz w:val="20"/>
                <w:szCs w:val="20"/>
                <w14:textFill>
                  <w14:solidFill>
                    <w14:schemeClr w14:val="tx1"/>
                  </w14:solidFill>
                </w14:textFill>
              </w:rPr>
              <w:t>10</w:t>
            </w:r>
            <w:r>
              <w:rPr>
                <w:rFonts w:hint="eastAsia" w:ascii="仿宋" w:hAnsi="仿宋" w:eastAsia="仿宋" w:cs="Times New Roman"/>
                <w:color w:val="000000" w:themeColor="text1"/>
                <w:sz w:val="20"/>
                <w:szCs w:val="20"/>
                <w14:textFill>
                  <w14:solidFill>
                    <w14:schemeClr w14:val="tx1"/>
                  </w14:solidFill>
                </w14:textFill>
              </w:rPr>
              <w:t>米，精度</w:t>
            </w:r>
            <w:r>
              <w:rPr>
                <w:rFonts w:ascii="Times New Roman" w:hAnsi="Times New Roman" w:eastAsia="等线" w:cs="Times New Roman"/>
                <w:color w:val="000000" w:themeColor="text1"/>
                <w:sz w:val="20"/>
                <w:szCs w:val="20"/>
                <w14:textFill>
                  <w14:solidFill>
                    <w14:schemeClr w14:val="tx1"/>
                  </w14:solidFill>
                </w14:textFill>
              </w:rPr>
              <w:t>0.2%</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套</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翻斗式雨量计</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0.5mm</w:t>
            </w:r>
            <w:r>
              <w:rPr>
                <w:rFonts w:hint="eastAsia" w:ascii="仿宋" w:hAnsi="仿宋" w:eastAsia="仿宋" w:cs="Times New Roman"/>
                <w:color w:val="000000" w:themeColor="text1"/>
                <w:sz w:val="20"/>
                <w:szCs w:val="20"/>
                <w14:textFill>
                  <w14:solidFill>
                    <w14:schemeClr w14:val="tx1"/>
                  </w14:solidFill>
                </w14:textFill>
              </w:rPr>
              <w:t>翻斗式</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套</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设备安装套件</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包含设备箱、防雷模块、充放电控制器、空气开关等</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套</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72</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支架、线缆及附件</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太阳能支架、线缆等安装所需附件</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套</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72</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立杆</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定制</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项</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7</w:t>
            </w:r>
            <w:r>
              <w:rPr>
                <w:rFonts w:ascii="Times New Roman" w:hAnsi="Times New Roman" w:eastAsia="仿宋" w:cs="Times New Roman"/>
                <w:color w:val="000000" w:themeColor="text1"/>
                <w:sz w:val="21"/>
                <w:szCs w:val="21"/>
                <w14:textFill>
                  <w14:solidFill>
                    <w14:schemeClr w14:val="tx1"/>
                  </w14:solidFill>
                </w14:textFill>
              </w:rPr>
              <w:t>2</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配套土建设施</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含塑钢围栏、斜管测井施工、材料、安装等</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项</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标识标牌</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eastAsia="仿宋"/>
                <w:color w:val="000000" w:themeColor="text1"/>
                <w:sz w:val="21"/>
                <w:szCs w:val="21"/>
                <w14:textFill>
                  <w14:solidFill>
                    <w14:schemeClr w14:val="tx1"/>
                  </w14:solidFill>
                </w14:textFill>
              </w:rPr>
              <w:t>测站站牌、警示牌各1块（含安装）</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项</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14:textFill>
                  <w14:solidFill>
                    <w14:schemeClr w14:val="tx1"/>
                  </w14:solidFill>
                </w14:textFill>
              </w:rPr>
              <w:t>水准点布设和高程接测</w:t>
            </w:r>
          </w:p>
        </w:tc>
        <w:tc>
          <w:tcPr>
            <w:tcW w:w="1980" w:type="dxa"/>
            <w:noWrap w:val="0"/>
            <w:vAlign w:val="center"/>
          </w:tcPr>
          <w:p>
            <w:pPr>
              <w:jc w:val="center"/>
              <w:rPr>
                <w:rFonts w:hint="default" w:ascii="仿宋" w:hAnsi="仿宋" w:eastAsia="仿宋"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水准点埋设及水准测量（RTK高程测量）</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项</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遥测设备安装调试</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含北斗信号现场测试</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项</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通信费</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含北斗通信费及移动通信费</w:t>
            </w:r>
            <w:r>
              <w:rPr>
                <w:rFonts w:ascii="Times New Roman" w:hAnsi="Times New Roman" w:eastAsia="等线" w:cs="Times New Roman"/>
                <w:color w:val="000000" w:themeColor="text1"/>
                <w:sz w:val="20"/>
                <w:szCs w:val="20"/>
                <w14:textFill>
                  <w14:solidFill>
                    <w14:schemeClr w14:val="tx1"/>
                  </w14:solidFill>
                </w14:textFill>
              </w:rPr>
              <w:t>4</w:t>
            </w:r>
            <w:r>
              <w:rPr>
                <w:rFonts w:hint="eastAsia" w:ascii="仿宋" w:hAnsi="仿宋" w:eastAsia="仿宋" w:cs="Times New Roman"/>
                <w:color w:val="000000" w:themeColor="text1"/>
                <w:sz w:val="20"/>
                <w:szCs w:val="20"/>
                <w14:textFill>
                  <w14:solidFill>
                    <w14:schemeClr w14:val="tx1"/>
                  </w14:solidFill>
                </w14:textFill>
              </w:rPr>
              <w:t>年</w:t>
            </w:r>
          </w:p>
        </w:tc>
        <w:tc>
          <w:tcPr>
            <w:tcW w:w="885" w:type="dxa"/>
            <w:noWrap w:val="0"/>
            <w:vAlign w:val="center"/>
          </w:tcPr>
          <w:p>
            <w:pPr>
              <w:jc w:val="center"/>
              <w:rPr>
                <w:rFonts w:hint="eastAsia" w:ascii="Times New Roman" w:hAnsi="Times New Roman" w:eastAsia="仿宋"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年</w:t>
            </w:r>
            <w:r>
              <w:rPr>
                <w:rFonts w:hint="eastAsia" w:ascii="仿宋" w:hAnsi="仿宋" w:eastAsia="仿宋" w:cs="Times New Roman"/>
                <w:color w:val="000000" w:themeColor="text1"/>
                <w:sz w:val="20"/>
                <w:szCs w:val="20"/>
                <w:lang w:val="en-US" w:eastAsia="zh-CN"/>
                <w14:textFill>
                  <w14:solidFill>
                    <w14:schemeClr w14:val="tx1"/>
                  </w14:solidFill>
                </w14:textFill>
              </w:rPr>
              <w:t>/站</w:t>
            </w:r>
          </w:p>
        </w:tc>
        <w:tc>
          <w:tcPr>
            <w:tcW w:w="960" w:type="dxa"/>
            <w:noWrap w:val="0"/>
            <w:vAlign w:val="center"/>
          </w:tcPr>
          <w:p>
            <w:pPr>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4*36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1515"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水尺桩</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　</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组</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180</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1515" w:type="dxa"/>
            <w:noWrap w:val="0"/>
            <w:vAlign w:val="center"/>
          </w:tcPr>
          <w:p>
            <w:pPr>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不锈钢水尺</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　</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米</w:t>
            </w:r>
          </w:p>
        </w:tc>
        <w:tc>
          <w:tcPr>
            <w:tcW w:w="960" w:type="dxa"/>
            <w:noWrap w:val="0"/>
            <w:vAlign w:val="center"/>
          </w:tcPr>
          <w:p>
            <w:pPr>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180</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default"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1515" w:type="dxa"/>
            <w:noWrap w:val="0"/>
            <w:vAlign w:val="center"/>
          </w:tcPr>
          <w:p>
            <w:pPr>
              <w:jc w:val="center"/>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水尺安装</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ascii="Times New Roman" w:hAnsi="Times New Roman" w:eastAsia="等线" w:cs="Times New Roman"/>
                <w:color w:val="000000" w:themeColor="text1"/>
                <w:sz w:val="20"/>
                <w:szCs w:val="20"/>
                <w14:textFill>
                  <w14:solidFill>
                    <w14:schemeClr w14:val="tx1"/>
                  </w14:solidFill>
                </w14:textFill>
              </w:rPr>
              <w:t>　</w:t>
            </w:r>
          </w:p>
        </w:tc>
        <w:tc>
          <w:tcPr>
            <w:tcW w:w="885"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项</w:t>
            </w:r>
          </w:p>
        </w:tc>
        <w:tc>
          <w:tcPr>
            <w:tcW w:w="960" w:type="dxa"/>
            <w:noWrap w:val="0"/>
            <w:vAlign w:val="center"/>
          </w:tcPr>
          <w:p>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lang w:val="en-US" w:eastAsia="zh-CN"/>
                <w14:textFill>
                  <w14:solidFill>
                    <w14:schemeClr w14:val="tx1"/>
                  </w14:solidFill>
                </w14:textFill>
              </w:rPr>
              <w:t>180</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46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1515" w:type="dxa"/>
            <w:noWrap w:val="0"/>
            <w:vAlign w:val="center"/>
          </w:tcPr>
          <w:p>
            <w:pPr>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设备现场维护</w:t>
            </w:r>
          </w:p>
        </w:tc>
        <w:tc>
          <w:tcPr>
            <w:tcW w:w="1980" w:type="dxa"/>
            <w:noWrap w:val="0"/>
            <w:vAlign w:val="center"/>
          </w:tcPr>
          <w:p>
            <w:pPr>
              <w:jc w:val="center"/>
              <w:rPr>
                <w:rFonts w:hint="default" w:ascii="Times New Roman" w:hAnsi="Times New Roman" w:eastAsia="等线"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质保期后延保三年</w:t>
            </w:r>
          </w:p>
        </w:tc>
        <w:tc>
          <w:tcPr>
            <w:tcW w:w="885" w:type="dxa"/>
            <w:noWrap w:val="0"/>
            <w:vAlign w:val="center"/>
          </w:tcPr>
          <w:p>
            <w:pPr>
              <w:jc w:val="center"/>
              <w:rPr>
                <w:rFonts w:hint="eastAsia" w:ascii="Times New Roman" w:hAnsi="Times New Roman" w:eastAsia="仿宋" w:cs="Times New Roman"/>
                <w:color w:val="000000" w:themeColor="text1"/>
                <w:kern w:val="2"/>
                <w:sz w:val="20"/>
                <w:szCs w:val="20"/>
                <w:lang w:val="en-US" w:eastAsia="zh-CN" w:bidi="ar-SA"/>
                <w14:textFill>
                  <w14:solidFill>
                    <w14:schemeClr w14:val="tx1"/>
                  </w14:solidFill>
                </w14:textFill>
              </w:rPr>
            </w:pPr>
            <w:r>
              <w:rPr>
                <w:rFonts w:hint="eastAsia" w:ascii="仿宋" w:hAnsi="仿宋" w:eastAsia="仿宋" w:cs="Times New Roman"/>
                <w:color w:val="000000" w:themeColor="text1"/>
                <w:sz w:val="20"/>
                <w:szCs w:val="20"/>
                <w14:textFill>
                  <w14:solidFill>
                    <w14:schemeClr w14:val="tx1"/>
                  </w14:solidFill>
                </w14:textFill>
              </w:rPr>
              <w:t>年</w:t>
            </w:r>
            <w:r>
              <w:rPr>
                <w:rFonts w:hint="eastAsia" w:ascii="仿宋" w:hAnsi="仿宋" w:eastAsia="仿宋" w:cs="Times New Roman"/>
                <w:color w:val="000000" w:themeColor="text1"/>
                <w:sz w:val="20"/>
                <w:szCs w:val="20"/>
                <w:lang w:val="en-US" w:eastAsia="zh-CN"/>
                <w14:textFill>
                  <w14:solidFill>
                    <w14:schemeClr w14:val="tx1"/>
                  </w14:solidFill>
                </w14:textFill>
              </w:rPr>
              <w:t>/站</w:t>
            </w:r>
          </w:p>
        </w:tc>
        <w:tc>
          <w:tcPr>
            <w:tcW w:w="960" w:type="dxa"/>
            <w:noWrap w:val="0"/>
            <w:vAlign w:val="center"/>
          </w:tcPr>
          <w:p>
            <w:pPr>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3*36</w:t>
            </w:r>
          </w:p>
        </w:tc>
        <w:tc>
          <w:tcPr>
            <w:tcW w:w="1020" w:type="dxa"/>
            <w:noWrap w:val="0"/>
            <w:vAlign w:val="center"/>
          </w:tcPr>
          <w:p>
            <w:pPr>
              <w:spacing w:line="460" w:lineRule="exact"/>
              <w:jc w:val="center"/>
              <w:rPr>
                <w:rFonts w:hint="default" w:ascii="仿宋" w:hAnsi="仿宋" w:eastAsia="仿宋" w:cs="仿宋"/>
                <w:color w:val="auto"/>
                <w:sz w:val="24"/>
                <w:highlight w:val="none"/>
                <w:lang w:val="en-US" w:eastAsia="zh-CN"/>
              </w:rPr>
            </w:pPr>
          </w:p>
        </w:tc>
        <w:tc>
          <w:tcPr>
            <w:tcW w:w="1200" w:type="dxa"/>
            <w:noWrap w:val="0"/>
            <w:vAlign w:val="top"/>
          </w:tcPr>
          <w:p>
            <w:pPr>
              <w:spacing w:line="460" w:lineRule="exact"/>
              <w:jc w:val="center"/>
              <w:rPr>
                <w:rFonts w:hint="eastAsia"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default"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5" w:type="dxa"/>
            <w:gridSpan w:val="6"/>
            <w:noWrap w:val="0"/>
            <w:vAlign w:val="center"/>
          </w:tcPr>
          <w:p>
            <w:pPr>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auto"/>
                <w:sz w:val="24"/>
                <w:highlight w:val="none"/>
                <w:lang w:val="en-US" w:eastAsia="zh-CN"/>
              </w:rPr>
              <w:t>合计</w:t>
            </w:r>
          </w:p>
        </w:tc>
        <w:tc>
          <w:tcPr>
            <w:tcW w:w="1200" w:type="dxa"/>
            <w:noWrap w:val="0"/>
            <w:vAlign w:val="top"/>
          </w:tcPr>
          <w:p>
            <w:pPr>
              <w:spacing w:line="460" w:lineRule="exact"/>
              <w:jc w:val="center"/>
              <w:rPr>
                <w:rFonts w:hint="default" w:ascii="仿宋" w:hAnsi="仿宋" w:eastAsia="仿宋" w:cs="仿宋"/>
                <w:color w:val="auto"/>
                <w:sz w:val="24"/>
                <w:highlight w:val="none"/>
                <w:lang w:val="en-US" w:eastAsia="zh-CN"/>
              </w:rPr>
            </w:pPr>
          </w:p>
        </w:tc>
        <w:tc>
          <w:tcPr>
            <w:tcW w:w="1133" w:type="dxa"/>
            <w:noWrap w:val="0"/>
            <w:vAlign w:val="top"/>
          </w:tcPr>
          <w:p>
            <w:pPr>
              <w:spacing w:line="460" w:lineRule="exact"/>
              <w:jc w:val="center"/>
              <w:rPr>
                <w:rFonts w:hint="default" w:ascii="仿宋" w:hAnsi="仿宋" w:eastAsia="仿宋" w:cs="仿宋"/>
                <w:color w:val="auto"/>
                <w:sz w:val="24"/>
                <w:highlight w:val="none"/>
                <w:lang w:val="en-US" w:eastAsia="zh-CN"/>
              </w:rPr>
            </w:pPr>
          </w:p>
        </w:tc>
      </w:tr>
    </w:tbl>
    <w:p>
      <w:pPr>
        <w:pStyle w:val="690"/>
        <w:keepNext w:val="0"/>
        <w:pageBreakBefore w:val="0"/>
        <w:tabs>
          <w:tab w:val="clear" w:pos="720"/>
        </w:tabs>
        <w:snapToGrid w:val="0"/>
        <w:spacing w:before="120" w:after="120"/>
        <w:jc w:val="both"/>
        <w:outlineLvl w:val="9"/>
        <w:rPr>
          <w:rFonts w:hint="eastAsia" w:ascii="仿宋" w:hAnsi="仿宋" w:eastAsia="仿宋" w:cs="仿宋"/>
          <w:b w:val="0"/>
          <w:sz w:val="24"/>
          <w:szCs w:val="24"/>
          <w:highlight w:val="none"/>
          <w:lang w:val="en-US" w:eastAsia="zh-CN"/>
        </w:rPr>
      </w:pPr>
      <w:r>
        <w:rPr>
          <w:rFonts w:hint="eastAsia" w:ascii="仿宋" w:hAnsi="仿宋" w:eastAsia="仿宋" w:cs="仿宋"/>
          <w:b w:val="0"/>
          <w:sz w:val="24"/>
          <w:szCs w:val="24"/>
          <w:highlight w:val="none"/>
          <w:lang w:val="en-US" w:eastAsia="zh-CN"/>
        </w:rPr>
        <w:t>注：本项目为总价招标，以综合单价进行结算，服务期限内不作任何调整；样品数量以采购方和投标人共同统计后确认的数量为准，实际支付金额以结算单价乘以样品数量得出。</w:t>
      </w:r>
    </w:p>
    <w:p>
      <w:pPr>
        <w:rPr>
          <w:rFonts w:hint="eastAsia" w:ascii="仿宋" w:hAnsi="仿宋" w:eastAsia="仿宋" w:cs="仿宋"/>
          <w:color w:val="auto"/>
          <w:kern w:val="2"/>
          <w:sz w:val="32"/>
          <w:szCs w:val="32"/>
          <w:lang w:val="en-US" w:eastAsia="zh-CN"/>
        </w:rPr>
      </w:pPr>
    </w:p>
    <w:p>
      <w:pPr>
        <w:pStyle w:val="69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三、中小企业声明函</w:t>
      </w:r>
      <w:bookmarkStart w:id="539" w:name="_Hlk101259491"/>
      <w:r>
        <w:rPr>
          <w:rFonts w:hint="eastAsia" w:ascii="仿宋" w:hAnsi="仿宋" w:eastAsia="仿宋" w:cs="仿宋"/>
          <w:color w:val="auto"/>
          <w:kern w:val="2"/>
          <w:sz w:val="32"/>
          <w:szCs w:val="32"/>
          <w:lang w:val="en-US" w:eastAsia="zh-CN"/>
        </w:rPr>
        <w:t>（如果有）</w:t>
      </w:r>
      <w:bookmarkEnd w:id="539"/>
    </w:p>
    <w:p>
      <w:pPr>
        <w:spacing w:line="460" w:lineRule="exact"/>
        <w:jc w:val="left"/>
        <w:rPr>
          <w:rFonts w:hint="eastAsia" w:ascii="仿宋" w:hAnsi="仿宋" w:eastAsia="仿宋" w:cs="仿宋"/>
          <w:b/>
          <w:kern w:val="0"/>
          <w:sz w:val="36"/>
          <w:szCs w:val="36"/>
        </w:rPr>
      </w:pPr>
      <w:r>
        <w:rPr>
          <w:rFonts w:hint="eastAsia" w:ascii="仿宋" w:hAnsi="仿宋" w:eastAsia="仿宋" w:cs="仿宋"/>
          <w:color w:val="auto"/>
          <w:sz w:val="24"/>
          <w:highlight w:val="none"/>
          <w:lang w:val="zh-Hans"/>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rPr>
          <w:rFonts w:hint="eastAsia"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rPr>
      </w:pPr>
      <w:r>
        <w:rPr>
          <w:rFonts w:hint="eastAsia" w:ascii="仿宋" w:hAnsi="仿宋" w:eastAsia="仿宋" w:cs="仿宋"/>
        </w:rPr>
        <w:t>附件</w:t>
      </w: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pPr>
        <w:spacing w:line="360" w:lineRule="auto"/>
        <w:jc w:val="center"/>
        <w:rPr>
          <w:rFonts w:hint="eastAsia" w:ascii="仿宋" w:hAnsi="仿宋" w:eastAsia="仿宋" w:cs="仿宋"/>
          <w:b/>
          <w:spacing w:val="6"/>
          <w:sz w:val="32"/>
          <w:szCs w:val="32"/>
        </w:rPr>
      </w:pPr>
      <w:bookmarkStart w:id="540" w:name="OLE_LINK13"/>
      <w:bookmarkStart w:id="541" w:name="OLE_LINK14"/>
      <w:r>
        <w:rPr>
          <w:rFonts w:hint="eastAsia" w:ascii="仿宋" w:hAnsi="仿宋" w:eastAsia="仿宋" w:cs="仿宋"/>
          <w:b/>
          <w:spacing w:val="6"/>
          <w:sz w:val="32"/>
          <w:szCs w:val="32"/>
        </w:rPr>
        <w:t>残疾人福利性单位声明函</w:t>
      </w:r>
    </w:p>
    <w:bookmarkEnd w:id="540"/>
    <w:bookmarkEnd w:id="541"/>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w:t>
      </w:r>
      <w:r>
        <w:rPr>
          <w:rFonts w:hint="eastAsia" w:ascii="仿宋" w:hAnsi="仿宋" w:eastAsia="仿宋" w:cs="仿宋"/>
          <w:color w:val="auto"/>
          <w:sz w:val="24"/>
        </w:rPr>
        <w:t>》（财库〔2017〕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w:t>
      </w:r>
      <w:r>
        <w:rPr>
          <w:rFonts w:hint="eastAsia" w:ascii="仿宋" w:hAnsi="仿宋" w:eastAsia="仿宋" w:cs="仿宋"/>
          <w:sz w:val="24"/>
        </w:rPr>
        <w:t>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spacing w:line="360" w:lineRule="auto"/>
        <w:ind w:firstLine="480" w:firstLineChars="200"/>
        <w:rPr>
          <w:rFonts w:hint="eastAsia" w:ascii="仿宋" w:hAnsi="仿宋" w:eastAsia="仿宋" w:cs="仿宋"/>
          <w:sz w:val="24"/>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u w:val="single"/>
        </w:rPr>
      </w:pPr>
      <w:r>
        <w:rPr>
          <w:rFonts w:hint="eastAsia" w:ascii="仿宋_GB2312" w:hAnsi="仿宋" w:eastAsia="仿宋_GB2312" w:cs="仿宋_GB2312"/>
          <w:sz w:val="24"/>
          <w:u w:val="single"/>
          <w:lang w:eastAsia="zh-CN"/>
        </w:rPr>
        <w:t>淳安县千岛湖生态综合保护局</w:t>
      </w:r>
      <w:r>
        <w:rPr>
          <w:rFonts w:hint="eastAsia" w:ascii="仿宋" w:hAnsi="仿宋" w:eastAsia="仿宋" w:cs="仿宋"/>
          <w:sz w:val="24"/>
          <w:u w:val="single"/>
        </w:rPr>
        <w:t>、</w:t>
      </w:r>
      <w:r>
        <w:rPr>
          <w:rFonts w:hint="eastAsia" w:ascii="仿宋" w:hAnsi="仿宋" w:eastAsia="仿宋" w:cs="仿宋"/>
          <w:sz w:val="24"/>
          <w:u w:val="single"/>
          <w:lang w:val="en-US" w:eastAsia="zh-CN"/>
        </w:rPr>
        <w:t>杭州恒正造价工程师事务所</w:t>
      </w:r>
      <w:r>
        <w:rPr>
          <w:rFonts w:hint="eastAsia" w:ascii="仿宋" w:hAnsi="仿宋" w:eastAsia="仿宋" w:cs="仿宋"/>
          <w:color w:val="auto"/>
          <w:sz w:val="24"/>
          <w:u w:val="single"/>
        </w:rPr>
        <w:t>：</w:t>
      </w:r>
    </w:p>
    <w:p>
      <w:pPr>
        <w:spacing w:line="360" w:lineRule="auto"/>
        <w:ind w:firstLine="480" w:firstLineChars="200"/>
        <w:rPr>
          <w:rFonts w:hint="eastAsia" w:ascii="仿宋" w:hAnsi="仿宋" w:eastAsia="仿宋" w:cs="仿宋"/>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sz w:val="24"/>
          <w:u w:val="single"/>
          <w:lang w:eastAsia="zh-CN"/>
        </w:rPr>
        <w:t>淳安县水利感知体系建设项目流域水位站建设部分（标二）采购项目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HZZJCA-2023-010</w:t>
      </w:r>
      <w:r>
        <w:rPr>
          <w:rFonts w:hint="eastAsia" w:ascii="仿宋" w:hAnsi="仿宋" w:eastAsia="仿宋" w:cs="仿宋"/>
          <w:sz w:val="24"/>
          <w:u w:val="single"/>
          <w:lang w:eastAsia="zh-CN"/>
        </w:rPr>
        <w:t>号</w:t>
      </w:r>
      <w:r>
        <w:rPr>
          <w:rFonts w:hint="eastAsia" w:ascii="仿宋" w:hAnsi="仿宋" w:eastAsia="仿宋" w:cs="仿宋"/>
          <w:sz w:val="24"/>
          <w:u w:val="single"/>
        </w:rPr>
        <w:t>】</w:t>
      </w:r>
      <w:r>
        <w:rPr>
          <w:rFonts w:hint="eastAsia" w:ascii="仿宋" w:hAnsi="仿宋" w:eastAsia="仿宋" w:cs="仿宋"/>
          <w:bCs/>
          <w:color w:val="auto"/>
          <w:sz w:val="24"/>
        </w:rPr>
        <w:t>投</w:t>
      </w:r>
      <w:r>
        <w:rPr>
          <w:rFonts w:hint="eastAsia" w:ascii="仿宋" w:hAnsi="仿宋" w:eastAsia="仿宋" w:cs="仿宋"/>
          <w:bCs/>
          <w:sz w:val="24"/>
        </w:rPr>
        <w:t>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附件5：</w:t>
      </w:r>
      <w:r>
        <w:rPr>
          <w:rFonts w:hint="eastAsia" w:ascii="仿宋" w:hAnsi="仿宋" w:eastAsia="仿宋" w:cs="仿宋"/>
          <w:b/>
          <w:kern w:val="0"/>
          <w:sz w:val="32"/>
          <w:szCs w:val="32"/>
          <w:lang w:val="zh-CN"/>
        </w:rPr>
        <w:t>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sz w:val="24"/>
        </w:rPr>
        <w:t>（以联合体形式投标的，提供联合协议；本项目不接受联合体投标或者投标人不以联</w:t>
      </w:r>
      <w:r>
        <w:rPr>
          <w:rFonts w:hint="eastAsia" w:ascii="仿宋" w:hAnsi="仿宋" w:eastAsia="仿宋" w:cs="仿宋"/>
          <w:b/>
          <w:color w:val="auto"/>
          <w:sz w:val="24"/>
        </w:rPr>
        <w:t>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sz w:val="24"/>
          <w:u w:val="single"/>
          <w:lang w:eastAsia="zh-CN"/>
        </w:rPr>
        <w:t>淳安县水利感知体系建设项目流域水位站建设部分（标二）采购项目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HZZJCA-2023-010</w:t>
      </w:r>
      <w:r>
        <w:rPr>
          <w:rFonts w:hint="eastAsia" w:ascii="仿宋" w:hAnsi="仿宋" w:eastAsia="仿宋" w:cs="仿宋"/>
          <w:sz w:val="24"/>
          <w:u w:val="single"/>
          <w:lang w:eastAsia="zh-CN"/>
        </w:rPr>
        <w:t>号</w:t>
      </w:r>
      <w:r>
        <w:rPr>
          <w:rFonts w:hint="eastAsia" w:ascii="仿宋" w:hAnsi="仿宋" w:eastAsia="仿宋" w:cs="仿宋"/>
          <w:sz w:val="24"/>
          <w:u w:val="single"/>
        </w:rPr>
        <w:t>】</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42" w:name="_Hlk101131882"/>
      <w:r>
        <w:rPr>
          <w:rFonts w:hint="eastAsia" w:ascii="仿宋" w:hAnsi="仿宋" w:eastAsia="仿宋" w:cs="仿宋"/>
          <w:kern w:val="0"/>
          <w:sz w:val="24"/>
          <w:u w:val="single"/>
        </w:rPr>
        <w:t>联合体成员X,……</w:t>
      </w:r>
      <w:bookmarkEnd w:id="54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4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543"/>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4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44"/>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ind w:firstLine="3666" w:firstLineChars="1100"/>
        <w:rPr>
          <w:rFonts w:hint="eastAsia" w:ascii="仿宋" w:hAnsi="仿宋" w:eastAsia="仿宋" w:cs="仿宋"/>
          <w:b/>
          <w:kern w:val="0"/>
          <w:sz w:val="32"/>
          <w:szCs w:val="32"/>
        </w:rPr>
      </w:pPr>
      <w:r>
        <w:rPr>
          <w:rFonts w:hint="eastAsia" w:ascii="仿宋" w:hAnsi="仿宋" w:eastAsia="仿宋" w:cs="仿宋"/>
          <w:b/>
          <w:spacing w:val="6"/>
          <w:sz w:val="32"/>
          <w:szCs w:val="32"/>
        </w:rPr>
        <w:t>附件6：</w:t>
      </w:r>
      <w:r>
        <w:rPr>
          <w:rFonts w:hint="eastAsia" w:ascii="仿宋" w:hAnsi="仿宋" w:eastAsia="仿宋" w:cs="仿宋"/>
          <w:b/>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w:t>
      </w:r>
      <w:r>
        <w:rPr>
          <w:rFonts w:hint="eastAsia" w:ascii="仿宋" w:hAnsi="仿宋" w:eastAsia="仿宋" w:cs="仿宋"/>
          <w:b/>
          <w:color w:val="auto"/>
          <w:sz w:val="24"/>
        </w:rPr>
        <w:t>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sz w:val="24"/>
          <w:u w:val="single"/>
          <w:lang w:eastAsia="zh-CN"/>
        </w:rPr>
        <w:t>淳安县水利感知体系建设项目流域水位站建设部分（标二）采购项目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HZZJCA-2023-010</w:t>
      </w:r>
      <w:r>
        <w:rPr>
          <w:rFonts w:hint="eastAsia" w:ascii="仿宋" w:hAnsi="仿宋" w:eastAsia="仿宋" w:cs="仿宋"/>
          <w:sz w:val="24"/>
          <w:u w:val="single"/>
          <w:lang w:eastAsia="zh-CN"/>
        </w:rPr>
        <w:t>号</w:t>
      </w:r>
      <w:r>
        <w:rPr>
          <w:rFonts w:hint="eastAsia" w:ascii="仿宋" w:hAnsi="仿宋" w:eastAsia="仿宋" w:cs="仿宋"/>
          <w:sz w:val="24"/>
          <w:u w:val="single"/>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pPr>
        <w:rPr>
          <w:rFonts w:hint="eastAsia" w:ascii="仿宋" w:hAnsi="仿宋" w:eastAsia="仿宋" w:cs="仿宋"/>
        </w:rPr>
      </w:pPr>
      <w:r>
        <w:rPr>
          <w:rFonts w:hint="eastAsia" w:ascii="仿宋" w:hAnsi="仿宋" w:eastAsia="仿宋" w:cs="仿宋"/>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pStyle w:val="4"/>
        <w:rPr>
          <w:rFonts w:hint="eastAsia" w:ascii="仿宋" w:hAnsi="仿宋" w:eastAsia="仿宋" w:cs="仿宋"/>
          <w:sz w:val="24"/>
        </w:rPr>
      </w:pPr>
    </w:p>
    <w:p>
      <w:pPr>
        <w:rPr>
          <w:rFonts w:hint="eastAsia" w:ascii="仿宋" w:hAnsi="仿宋" w:eastAsia="仿宋" w:cs="仿宋"/>
          <w:sz w:val="24"/>
        </w:rPr>
      </w:pPr>
    </w:p>
    <w:p>
      <w:pPr>
        <w:snapToGrid w:val="0"/>
        <w:spacing w:line="360" w:lineRule="auto"/>
        <w:outlineLvl w:val="0"/>
        <w:rPr>
          <w:rFonts w:hint="eastAsia" w:ascii="宋体" w:hAnsi="宋体" w:cs="宋体"/>
          <w:b/>
          <w:kern w:val="0"/>
          <w:sz w:val="44"/>
          <w:szCs w:val="44"/>
        </w:rPr>
      </w:pPr>
    </w:p>
    <w:p>
      <w:pPr>
        <w:snapToGrid w:val="0"/>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附件7：中小企业声明函</w:t>
      </w:r>
    </w:p>
    <w:p>
      <w:pPr>
        <w:spacing w:line="360" w:lineRule="auto"/>
        <w:jc w:val="center"/>
        <w:rPr>
          <w:rFonts w:ascii="宋体" w:hAnsi="宋体" w:cs="宋体"/>
          <w:sz w:val="24"/>
          <w:u w:val="single"/>
        </w:rPr>
      </w:pPr>
    </w:p>
    <w:p>
      <w:pPr>
        <w:snapToGrid w:val="0"/>
        <w:spacing w:line="360" w:lineRule="auto"/>
        <w:ind w:firstLine="3666" w:firstLineChars="1100"/>
        <w:rPr>
          <w:rFonts w:hint="eastAsia" w:ascii="仿宋" w:hAnsi="仿宋" w:eastAsia="仿宋" w:cs="仿宋"/>
          <w:b/>
          <w:spacing w:val="6"/>
          <w:sz w:val="32"/>
          <w:szCs w:val="32"/>
        </w:rPr>
      </w:pPr>
      <w:r>
        <w:rPr>
          <w:rFonts w:hint="eastAsia" w:ascii="仿宋" w:hAnsi="仿宋" w:eastAsia="仿宋" w:cs="仿宋"/>
          <w:b/>
          <w:spacing w:val="6"/>
          <w:sz w:val="32"/>
          <w:szCs w:val="32"/>
        </w:rPr>
        <w:t>中小企业声明函（货物）</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本公司（联合体）郑重声明，根据《政府采购促进中小企业发展管理办法》（财库﹝2020﹞46 号）的规定，本公司（联合体）参加</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_GB2312" w:hAnsi="仿宋" w:eastAsia="仿宋_GB2312" w:cs="仿宋_GB2312"/>
          <w:sz w:val="24"/>
          <w:u w:val="single"/>
          <w:lang w:eastAsia="zh-CN"/>
        </w:rPr>
        <w:t>淳安县千岛湖生态综合保护局</w:t>
      </w:r>
      <w:r>
        <w:rPr>
          <w:rFonts w:hint="eastAsia" w:ascii="仿宋" w:hAnsi="仿宋" w:eastAsia="仿宋" w:cs="仿宋"/>
          <w:color w:val="auto"/>
          <w:kern w:val="0"/>
          <w:sz w:val="24"/>
          <w:u w:val="single"/>
          <w:lang w:val="en-US" w:eastAsia="zh-CN"/>
        </w:rPr>
        <w:t>）</w:t>
      </w:r>
      <w:r>
        <w:rPr>
          <w:rFonts w:hint="eastAsia" w:ascii="仿宋_GB2312" w:hAnsi="仿宋" w:eastAsia="仿宋_GB2312" w:cs="仿宋_GB2312"/>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sz w:val="24"/>
          <w:u w:val="single"/>
          <w:lang w:eastAsia="zh-CN"/>
        </w:rPr>
        <w:t>淳安县水利感知体系建设项目流域水位站建设部分（标二）采购项目</w:t>
      </w:r>
      <w:r>
        <w:rPr>
          <w:rFonts w:hint="eastAsia" w:ascii="仿宋" w:hAnsi="仿宋" w:eastAsia="仿宋" w:cs="仿宋"/>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采购活动，提供的货物全部由符合政策要求的中小企业制造。相关企业（含联合体中的中小企业、签订分包意向协议的中小企业）的具体情况如下：</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遥测终端（含安全网关）</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2</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北斗通信模块</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3</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太阳能供电系统</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4</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雷达式水位计</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5</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压力式水位计</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6</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翻斗式雨量计</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7</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设备安装套件（设备箱）</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8</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设备安装套件（防雷模块）</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9</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设备安装套件（充放电控制器）</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10</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设备安装套件（空气开关）</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11</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支架、线缆及附件（太阳能支架）</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12</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支架、线缆及附件（线缆）</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13</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立杆</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14</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标识标牌</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en-US" w:eastAsia="zh-CN"/>
        </w:rPr>
        <w:t>15</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水尺桩</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w:t>
      </w:r>
      <w:r>
        <w:rPr>
          <w:rFonts w:hint="eastAsia" w:ascii="仿宋" w:hAnsi="仿宋" w:eastAsia="仿宋" w:cs="仿宋"/>
          <w:color w:val="auto"/>
          <w:kern w:val="0"/>
          <w:sz w:val="24"/>
          <w:u w:val="none"/>
          <w:lang w:val="en-US" w:eastAsia="zh-CN"/>
        </w:rPr>
        <w:t>6</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lang w:eastAsia="zh-CN"/>
        </w:rPr>
        <w:t>不锈钢水尺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，属于</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eastAsia="zh-CN"/>
        </w:rPr>
        <w:t>工业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none"/>
        </w:rPr>
        <w:t>行业 ；制造商为</w:t>
      </w:r>
      <w:r>
        <w:rPr>
          <w:rFonts w:hint="eastAsia" w:ascii="仿宋" w:hAnsi="仿宋" w:eastAsia="仿宋" w:cs="仿宋"/>
          <w:color w:val="auto"/>
          <w:kern w:val="0"/>
          <w:sz w:val="24"/>
          <w:u w:val="single"/>
        </w:rPr>
        <w:t xml:space="preserve"> （企业名称） </w:t>
      </w:r>
      <w:r>
        <w:rPr>
          <w:rFonts w:hint="eastAsia" w:ascii="仿宋" w:hAnsi="仿宋" w:eastAsia="仿宋" w:cs="仿宋"/>
          <w:color w:val="auto"/>
          <w:kern w:val="0"/>
          <w:sz w:val="24"/>
          <w:u w:val="none"/>
        </w:rPr>
        <w:t>，从业人员</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人，营业收入为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万元，资产总额为</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none"/>
        </w:rPr>
        <w:t>万元，属于</w:t>
      </w:r>
      <w:r>
        <w:rPr>
          <w:rFonts w:hint="eastAsia" w:ascii="仿宋" w:hAnsi="仿宋" w:eastAsia="仿宋" w:cs="仿宋"/>
          <w:color w:val="auto"/>
          <w:kern w:val="0"/>
          <w:sz w:val="24"/>
          <w:u w:val="single"/>
        </w:rPr>
        <w:t xml:space="preserve"> （中型企业、小型企业、微型企业） </w:t>
      </w: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以上企业，不属于大企业的分支机构，不存在控股股东为大企业的情形，也不存在与大企业的负责人为同一人的情形。</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本企业对上述声明内容的真实性负责。如有虚假，将依法承担相应责任。</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lang w:val="zh-CN"/>
        </w:rPr>
        <w:t>投标人名称(电子签名)：</w:t>
      </w:r>
    </w:p>
    <w:p>
      <w:pPr>
        <w:snapToGrid w:val="0"/>
        <w:spacing w:line="360" w:lineRule="auto"/>
        <w:ind w:firstLine="576"/>
        <w:rPr>
          <w:rFonts w:hint="eastAsia" w:ascii="仿宋" w:hAnsi="仿宋" w:eastAsia="仿宋" w:cs="仿宋"/>
          <w:color w:val="auto"/>
          <w:kern w:val="0"/>
          <w:sz w:val="24"/>
          <w:u w:val="none"/>
          <w:lang w:val="zh-CN"/>
        </w:rPr>
      </w:pPr>
      <w:r>
        <w:rPr>
          <w:rFonts w:hint="eastAsia" w:ascii="仿宋" w:hAnsi="仿宋" w:eastAsia="仿宋" w:cs="仿宋"/>
          <w:color w:val="auto"/>
          <w:kern w:val="0"/>
          <w:sz w:val="24"/>
          <w:u w:val="none"/>
          <w:lang w:val="zh-CN"/>
        </w:rPr>
        <w:t xml:space="preserve">                                           日期</w:t>
      </w:r>
      <w:r>
        <w:rPr>
          <w:rFonts w:hint="eastAsia" w:ascii="仿宋" w:hAnsi="仿宋" w:eastAsia="仿宋" w:cs="仿宋"/>
          <w:color w:val="auto"/>
          <w:kern w:val="0"/>
          <w:sz w:val="24"/>
          <w:u w:val="none"/>
        </w:rPr>
        <w:t xml:space="preserve">：  年  </w:t>
      </w:r>
      <w:r>
        <w:rPr>
          <w:rFonts w:hint="eastAsia" w:ascii="仿宋" w:hAnsi="仿宋" w:eastAsia="仿宋" w:cs="仿宋"/>
          <w:color w:val="auto"/>
          <w:kern w:val="0"/>
          <w:sz w:val="24"/>
          <w:u w:val="none"/>
          <w:lang w:val="zh-CN"/>
        </w:rPr>
        <w:t>月</w:t>
      </w:r>
      <w:r>
        <w:rPr>
          <w:rFonts w:hint="eastAsia" w:ascii="仿宋" w:hAnsi="仿宋" w:eastAsia="仿宋" w:cs="仿宋"/>
          <w:color w:val="auto"/>
          <w:kern w:val="0"/>
          <w:sz w:val="24"/>
          <w:u w:val="none"/>
        </w:rPr>
        <w:t xml:space="preserve">   </w:t>
      </w:r>
      <w:r>
        <w:rPr>
          <w:rFonts w:hint="eastAsia" w:ascii="仿宋" w:hAnsi="仿宋" w:eastAsia="仿宋" w:cs="仿宋"/>
          <w:color w:val="auto"/>
          <w:kern w:val="0"/>
          <w:sz w:val="24"/>
          <w:u w:val="none"/>
          <w:lang w:val="zh-CN"/>
        </w:rPr>
        <w:t>日</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从业人员、营业收入、资产总额填报上一年度数据，无上一年度数据的新成立企业可不填报。</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注：</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napToGrid w:val="0"/>
        <w:spacing w:line="360" w:lineRule="auto"/>
        <w:ind w:firstLine="576"/>
        <w:rPr>
          <w:rFonts w:hint="eastAsia" w:ascii="仿宋" w:hAnsi="仿宋" w:eastAsia="仿宋" w:cs="仿宋"/>
          <w:color w:val="auto"/>
          <w:kern w:val="0"/>
          <w:sz w:val="24"/>
          <w:u w:val="none"/>
        </w:rPr>
      </w:pPr>
      <w:r>
        <w:rPr>
          <w:rFonts w:hint="eastAsia" w:ascii="仿宋" w:hAnsi="仿宋" w:eastAsia="仿宋" w:cs="仿宋"/>
          <w:color w:val="auto"/>
          <w:kern w:val="0"/>
          <w:sz w:val="24"/>
          <w:u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both"/>
        <w:rPr>
          <w:rFonts w:hint="eastAsia" w:ascii="仿宋" w:hAnsi="仿宋" w:eastAsia="仿宋" w:cs="仿宋"/>
          <w:b/>
          <w:spacing w:val="6"/>
          <w:sz w:val="32"/>
          <w:szCs w:val="32"/>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2"/>
    <w:family w:val="decorative"/>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t xml:space="preserve">                                </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13695"/>
    <w:multiLevelType w:val="multilevel"/>
    <w:tmpl w:val="92F13695"/>
    <w:lvl w:ilvl="0" w:tentative="0">
      <w:start w:val="1"/>
      <w:numFmt w:val="decimal"/>
      <w:lvlText w:val="%1)"/>
      <w:lvlJc w:val="left"/>
      <w:pPr>
        <w:ind w:left="3304" w:hanging="420"/>
      </w:pPr>
    </w:lvl>
    <w:lvl w:ilvl="1" w:tentative="0">
      <w:start w:val="1"/>
      <w:numFmt w:val="lowerLetter"/>
      <w:lvlText w:val="%2)"/>
      <w:lvlJc w:val="left"/>
      <w:pPr>
        <w:ind w:left="3724" w:hanging="420"/>
      </w:pPr>
    </w:lvl>
    <w:lvl w:ilvl="2" w:tentative="0">
      <w:start w:val="1"/>
      <w:numFmt w:val="lowerRoman"/>
      <w:lvlText w:val="%3."/>
      <w:lvlJc w:val="right"/>
      <w:pPr>
        <w:ind w:left="4144" w:hanging="420"/>
      </w:pPr>
    </w:lvl>
    <w:lvl w:ilvl="3" w:tentative="0">
      <w:start w:val="1"/>
      <w:numFmt w:val="decimal"/>
      <w:lvlText w:val="%4."/>
      <w:lvlJc w:val="left"/>
      <w:pPr>
        <w:ind w:left="4564" w:hanging="420"/>
      </w:pPr>
    </w:lvl>
    <w:lvl w:ilvl="4" w:tentative="0">
      <w:start w:val="1"/>
      <w:numFmt w:val="lowerLetter"/>
      <w:lvlText w:val="%5)"/>
      <w:lvlJc w:val="left"/>
      <w:pPr>
        <w:ind w:left="4984" w:hanging="420"/>
      </w:pPr>
    </w:lvl>
    <w:lvl w:ilvl="5" w:tentative="0">
      <w:start w:val="1"/>
      <w:numFmt w:val="lowerRoman"/>
      <w:lvlText w:val="%6."/>
      <w:lvlJc w:val="right"/>
      <w:pPr>
        <w:ind w:left="5404" w:hanging="420"/>
      </w:pPr>
    </w:lvl>
    <w:lvl w:ilvl="6" w:tentative="0">
      <w:start w:val="1"/>
      <w:numFmt w:val="decimal"/>
      <w:lvlText w:val="%7."/>
      <w:lvlJc w:val="left"/>
      <w:pPr>
        <w:ind w:left="5824" w:hanging="420"/>
      </w:pPr>
    </w:lvl>
    <w:lvl w:ilvl="7" w:tentative="0">
      <w:start w:val="1"/>
      <w:numFmt w:val="lowerLetter"/>
      <w:lvlText w:val="%8)"/>
      <w:lvlJc w:val="left"/>
      <w:pPr>
        <w:ind w:left="6244" w:hanging="420"/>
      </w:pPr>
    </w:lvl>
    <w:lvl w:ilvl="8" w:tentative="0">
      <w:start w:val="1"/>
      <w:numFmt w:val="lowerRoman"/>
      <w:lvlText w:val="%9."/>
      <w:lvlJc w:val="right"/>
      <w:pPr>
        <w:ind w:left="6664" w:hanging="420"/>
      </w:pPr>
    </w:lvl>
  </w:abstractNum>
  <w:abstractNum w:abstractNumId="1">
    <w:nsid w:val="A9B1EDFF"/>
    <w:multiLevelType w:val="multilevel"/>
    <w:tmpl w:val="A9B1EDFF"/>
    <w:lvl w:ilvl="0" w:tentative="0">
      <w:start w:val="1"/>
      <w:numFmt w:val="decimal"/>
      <w:lvlText w:val="%1)"/>
      <w:lvlJc w:val="left"/>
      <w:pPr>
        <w:ind w:left="3304" w:hanging="420"/>
      </w:pPr>
    </w:lvl>
    <w:lvl w:ilvl="1" w:tentative="0">
      <w:start w:val="1"/>
      <w:numFmt w:val="lowerLetter"/>
      <w:lvlText w:val="%2)"/>
      <w:lvlJc w:val="left"/>
      <w:pPr>
        <w:ind w:left="3724" w:hanging="420"/>
      </w:pPr>
    </w:lvl>
    <w:lvl w:ilvl="2" w:tentative="0">
      <w:start w:val="1"/>
      <w:numFmt w:val="lowerRoman"/>
      <w:lvlText w:val="%3."/>
      <w:lvlJc w:val="right"/>
      <w:pPr>
        <w:ind w:left="4144" w:hanging="420"/>
      </w:pPr>
    </w:lvl>
    <w:lvl w:ilvl="3" w:tentative="0">
      <w:start w:val="1"/>
      <w:numFmt w:val="decimal"/>
      <w:lvlText w:val="%4."/>
      <w:lvlJc w:val="left"/>
      <w:pPr>
        <w:ind w:left="4564" w:hanging="420"/>
      </w:pPr>
    </w:lvl>
    <w:lvl w:ilvl="4" w:tentative="0">
      <w:start w:val="1"/>
      <w:numFmt w:val="lowerLetter"/>
      <w:lvlText w:val="%5)"/>
      <w:lvlJc w:val="left"/>
      <w:pPr>
        <w:ind w:left="4984" w:hanging="420"/>
      </w:pPr>
    </w:lvl>
    <w:lvl w:ilvl="5" w:tentative="0">
      <w:start w:val="1"/>
      <w:numFmt w:val="lowerRoman"/>
      <w:lvlText w:val="%6."/>
      <w:lvlJc w:val="right"/>
      <w:pPr>
        <w:ind w:left="5404" w:hanging="420"/>
      </w:pPr>
    </w:lvl>
    <w:lvl w:ilvl="6" w:tentative="0">
      <w:start w:val="1"/>
      <w:numFmt w:val="decimal"/>
      <w:lvlText w:val="%7."/>
      <w:lvlJc w:val="left"/>
      <w:pPr>
        <w:ind w:left="5824" w:hanging="420"/>
      </w:pPr>
    </w:lvl>
    <w:lvl w:ilvl="7" w:tentative="0">
      <w:start w:val="1"/>
      <w:numFmt w:val="lowerLetter"/>
      <w:lvlText w:val="%8)"/>
      <w:lvlJc w:val="left"/>
      <w:pPr>
        <w:ind w:left="6244" w:hanging="420"/>
      </w:pPr>
    </w:lvl>
    <w:lvl w:ilvl="8" w:tentative="0">
      <w:start w:val="1"/>
      <w:numFmt w:val="lowerRoman"/>
      <w:lvlText w:val="%9."/>
      <w:lvlJc w:val="right"/>
      <w:pPr>
        <w:ind w:left="6664" w:hanging="420"/>
      </w:pPr>
    </w:lvl>
  </w:abstractNum>
  <w:abstractNum w:abstractNumId="2">
    <w:nsid w:val="07E0574F"/>
    <w:multiLevelType w:val="multilevel"/>
    <w:tmpl w:val="07E0574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D9142A6"/>
    <w:multiLevelType w:val="multilevel"/>
    <w:tmpl w:val="2D9142A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E14355F"/>
    <w:multiLevelType w:val="singleLevel"/>
    <w:tmpl w:val="2E14355F"/>
    <w:lvl w:ilvl="0" w:tentative="0">
      <w:start w:val="5"/>
      <w:numFmt w:val="chineseCounting"/>
      <w:suff w:val="nothing"/>
      <w:lvlText w:val="%1、"/>
      <w:lvlJc w:val="left"/>
      <w:rPr>
        <w:rFonts w:hint="eastAsia"/>
      </w:rPr>
    </w:lvl>
  </w:abstractNum>
  <w:abstractNum w:abstractNumId="5">
    <w:nsid w:val="543481B8"/>
    <w:multiLevelType w:val="multilevel"/>
    <w:tmpl w:val="543481B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mNTY5ODU4OTM4NTE3OTkzM2FjMjVlMDQ1NTQzMmMifQ=="/>
    <w:docVar w:name="KSO_WPS_MARK_KEY" w:val="16c48144-3620-4b27-a9a4-71349418903f"/>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2FB8"/>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822"/>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7032A3"/>
    <w:rsid w:val="019F7441"/>
    <w:rsid w:val="01B37585"/>
    <w:rsid w:val="01D55165"/>
    <w:rsid w:val="01DF6BF8"/>
    <w:rsid w:val="01EC2C57"/>
    <w:rsid w:val="025F0711"/>
    <w:rsid w:val="026B2E25"/>
    <w:rsid w:val="02824D4D"/>
    <w:rsid w:val="02DC4B10"/>
    <w:rsid w:val="02DD76CE"/>
    <w:rsid w:val="02E02481"/>
    <w:rsid w:val="02F36323"/>
    <w:rsid w:val="02F5619C"/>
    <w:rsid w:val="031F5761"/>
    <w:rsid w:val="0326446A"/>
    <w:rsid w:val="032D5555"/>
    <w:rsid w:val="03596488"/>
    <w:rsid w:val="036634D2"/>
    <w:rsid w:val="03DD35E4"/>
    <w:rsid w:val="03E30464"/>
    <w:rsid w:val="04076900"/>
    <w:rsid w:val="041A5A3B"/>
    <w:rsid w:val="042311BA"/>
    <w:rsid w:val="042B157A"/>
    <w:rsid w:val="047343F5"/>
    <w:rsid w:val="048F763B"/>
    <w:rsid w:val="049F330E"/>
    <w:rsid w:val="04AA775C"/>
    <w:rsid w:val="04AF1889"/>
    <w:rsid w:val="04F66F48"/>
    <w:rsid w:val="05251E14"/>
    <w:rsid w:val="05973B0C"/>
    <w:rsid w:val="05A16594"/>
    <w:rsid w:val="05A7762D"/>
    <w:rsid w:val="05F1120A"/>
    <w:rsid w:val="060E5941"/>
    <w:rsid w:val="06110FAF"/>
    <w:rsid w:val="06493CA7"/>
    <w:rsid w:val="065A6178"/>
    <w:rsid w:val="066F1CF3"/>
    <w:rsid w:val="068929B4"/>
    <w:rsid w:val="06930BB8"/>
    <w:rsid w:val="06CB4CA2"/>
    <w:rsid w:val="07245D42"/>
    <w:rsid w:val="07264C62"/>
    <w:rsid w:val="0779354C"/>
    <w:rsid w:val="077F7DAE"/>
    <w:rsid w:val="08061376"/>
    <w:rsid w:val="08452D77"/>
    <w:rsid w:val="0860699A"/>
    <w:rsid w:val="086401F8"/>
    <w:rsid w:val="08751CAA"/>
    <w:rsid w:val="087E4C40"/>
    <w:rsid w:val="08A871D0"/>
    <w:rsid w:val="08D66AD6"/>
    <w:rsid w:val="08DA33A3"/>
    <w:rsid w:val="08E80F13"/>
    <w:rsid w:val="09136E47"/>
    <w:rsid w:val="09335624"/>
    <w:rsid w:val="0944690F"/>
    <w:rsid w:val="09535675"/>
    <w:rsid w:val="095F057D"/>
    <w:rsid w:val="09642282"/>
    <w:rsid w:val="09733572"/>
    <w:rsid w:val="09772C16"/>
    <w:rsid w:val="098353B5"/>
    <w:rsid w:val="09A92330"/>
    <w:rsid w:val="09B06B87"/>
    <w:rsid w:val="09C13146"/>
    <w:rsid w:val="09E04166"/>
    <w:rsid w:val="0A1C0718"/>
    <w:rsid w:val="0A382873"/>
    <w:rsid w:val="0A3E7710"/>
    <w:rsid w:val="0A5B7E63"/>
    <w:rsid w:val="0AA374A5"/>
    <w:rsid w:val="0AAB7649"/>
    <w:rsid w:val="0ABC5606"/>
    <w:rsid w:val="0B30404E"/>
    <w:rsid w:val="0B4C6C14"/>
    <w:rsid w:val="0B547599"/>
    <w:rsid w:val="0B5E3A24"/>
    <w:rsid w:val="0B631A88"/>
    <w:rsid w:val="0B683D45"/>
    <w:rsid w:val="0B7F3F11"/>
    <w:rsid w:val="0B884417"/>
    <w:rsid w:val="0BF027CF"/>
    <w:rsid w:val="0BF6188C"/>
    <w:rsid w:val="0BF73C91"/>
    <w:rsid w:val="0C170175"/>
    <w:rsid w:val="0C546484"/>
    <w:rsid w:val="0C571A41"/>
    <w:rsid w:val="0C5C1171"/>
    <w:rsid w:val="0C5E1CBC"/>
    <w:rsid w:val="0C615B50"/>
    <w:rsid w:val="0C8445DA"/>
    <w:rsid w:val="0C87121B"/>
    <w:rsid w:val="0CC007F7"/>
    <w:rsid w:val="0CC617AC"/>
    <w:rsid w:val="0CE618DF"/>
    <w:rsid w:val="0CFE707A"/>
    <w:rsid w:val="0D063BDA"/>
    <w:rsid w:val="0D08375F"/>
    <w:rsid w:val="0D184CFB"/>
    <w:rsid w:val="0D434EAF"/>
    <w:rsid w:val="0D4A7419"/>
    <w:rsid w:val="0D827401"/>
    <w:rsid w:val="0D84094E"/>
    <w:rsid w:val="0D8A00E9"/>
    <w:rsid w:val="0D8D589E"/>
    <w:rsid w:val="0DA01C73"/>
    <w:rsid w:val="0DD63300"/>
    <w:rsid w:val="0DF50604"/>
    <w:rsid w:val="0DF702FE"/>
    <w:rsid w:val="0E060E51"/>
    <w:rsid w:val="0E5604B2"/>
    <w:rsid w:val="0E6D5D79"/>
    <w:rsid w:val="0E9D0089"/>
    <w:rsid w:val="0EB803EE"/>
    <w:rsid w:val="0EC7484A"/>
    <w:rsid w:val="0EEC563C"/>
    <w:rsid w:val="0EF94D4B"/>
    <w:rsid w:val="0F4958DC"/>
    <w:rsid w:val="0F515DF7"/>
    <w:rsid w:val="0F596BA8"/>
    <w:rsid w:val="0F6248D2"/>
    <w:rsid w:val="0F693536"/>
    <w:rsid w:val="0F6E265A"/>
    <w:rsid w:val="0F7B0511"/>
    <w:rsid w:val="0F7B76D9"/>
    <w:rsid w:val="0F816ACD"/>
    <w:rsid w:val="0F9832DB"/>
    <w:rsid w:val="0FBF3FD2"/>
    <w:rsid w:val="0FBF7FF3"/>
    <w:rsid w:val="0FC14D5C"/>
    <w:rsid w:val="10646583"/>
    <w:rsid w:val="107D4B15"/>
    <w:rsid w:val="108A30FD"/>
    <w:rsid w:val="108A3C80"/>
    <w:rsid w:val="10C26171"/>
    <w:rsid w:val="10F33360"/>
    <w:rsid w:val="10FC16EA"/>
    <w:rsid w:val="110F1D40"/>
    <w:rsid w:val="11266F33"/>
    <w:rsid w:val="11673155"/>
    <w:rsid w:val="118963A1"/>
    <w:rsid w:val="118D50A1"/>
    <w:rsid w:val="11C6522A"/>
    <w:rsid w:val="11DC7A7D"/>
    <w:rsid w:val="11E104CC"/>
    <w:rsid w:val="11E20309"/>
    <w:rsid w:val="1209283C"/>
    <w:rsid w:val="12255233"/>
    <w:rsid w:val="123478B9"/>
    <w:rsid w:val="12492478"/>
    <w:rsid w:val="12502219"/>
    <w:rsid w:val="12530213"/>
    <w:rsid w:val="12756100"/>
    <w:rsid w:val="127723A9"/>
    <w:rsid w:val="12862074"/>
    <w:rsid w:val="12883966"/>
    <w:rsid w:val="129E45B4"/>
    <w:rsid w:val="12D81596"/>
    <w:rsid w:val="13072A44"/>
    <w:rsid w:val="13167EFC"/>
    <w:rsid w:val="135971B8"/>
    <w:rsid w:val="135F4BE2"/>
    <w:rsid w:val="136C13FE"/>
    <w:rsid w:val="139B1A0A"/>
    <w:rsid w:val="139D25C7"/>
    <w:rsid w:val="13A51D29"/>
    <w:rsid w:val="13BF3CE4"/>
    <w:rsid w:val="140E5EE8"/>
    <w:rsid w:val="141008D8"/>
    <w:rsid w:val="14125FE6"/>
    <w:rsid w:val="143671DF"/>
    <w:rsid w:val="1441392F"/>
    <w:rsid w:val="144E09DA"/>
    <w:rsid w:val="146D271E"/>
    <w:rsid w:val="14982588"/>
    <w:rsid w:val="149A5AD9"/>
    <w:rsid w:val="14A70815"/>
    <w:rsid w:val="14A7619D"/>
    <w:rsid w:val="150536C3"/>
    <w:rsid w:val="150C1963"/>
    <w:rsid w:val="151447A0"/>
    <w:rsid w:val="152E0C40"/>
    <w:rsid w:val="154A6454"/>
    <w:rsid w:val="15762120"/>
    <w:rsid w:val="15C727F2"/>
    <w:rsid w:val="164B6F7F"/>
    <w:rsid w:val="167030B6"/>
    <w:rsid w:val="16A21E81"/>
    <w:rsid w:val="16A8729C"/>
    <w:rsid w:val="16B33777"/>
    <w:rsid w:val="16BC70A7"/>
    <w:rsid w:val="16C6339E"/>
    <w:rsid w:val="172F2D79"/>
    <w:rsid w:val="17557BEF"/>
    <w:rsid w:val="175D4403"/>
    <w:rsid w:val="17D349C1"/>
    <w:rsid w:val="1830729E"/>
    <w:rsid w:val="1870062C"/>
    <w:rsid w:val="18817102"/>
    <w:rsid w:val="18830A15"/>
    <w:rsid w:val="18852B28"/>
    <w:rsid w:val="188B5321"/>
    <w:rsid w:val="19932372"/>
    <w:rsid w:val="19A20DD5"/>
    <w:rsid w:val="19AE03F1"/>
    <w:rsid w:val="19FE2869"/>
    <w:rsid w:val="1A071A03"/>
    <w:rsid w:val="1A1F16AE"/>
    <w:rsid w:val="1A3B5C77"/>
    <w:rsid w:val="1A984BAD"/>
    <w:rsid w:val="1AB8220E"/>
    <w:rsid w:val="1AE4166C"/>
    <w:rsid w:val="1AF06CFB"/>
    <w:rsid w:val="1AF11B8D"/>
    <w:rsid w:val="1B11359C"/>
    <w:rsid w:val="1B2A271F"/>
    <w:rsid w:val="1B2D46A0"/>
    <w:rsid w:val="1B530544"/>
    <w:rsid w:val="1B713184"/>
    <w:rsid w:val="1BA209CF"/>
    <w:rsid w:val="1BAC00C0"/>
    <w:rsid w:val="1BB4777D"/>
    <w:rsid w:val="1BD75AB8"/>
    <w:rsid w:val="1C0459C2"/>
    <w:rsid w:val="1C1B3B4A"/>
    <w:rsid w:val="1C88086E"/>
    <w:rsid w:val="1D266CE1"/>
    <w:rsid w:val="1D3963AF"/>
    <w:rsid w:val="1D6A673C"/>
    <w:rsid w:val="1D9247AE"/>
    <w:rsid w:val="1DB567EC"/>
    <w:rsid w:val="1DF51A98"/>
    <w:rsid w:val="1E2D24CF"/>
    <w:rsid w:val="1E3D060F"/>
    <w:rsid w:val="1E3F7D2E"/>
    <w:rsid w:val="1E4134E4"/>
    <w:rsid w:val="1E5062B3"/>
    <w:rsid w:val="1E523514"/>
    <w:rsid w:val="1E714A66"/>
    <w:rsid w:val="1E802593"/>
    <w:rsid w:val="1E8B6156"/>
    <w:rsid w:val="1EA703CC"/>
    <w:rsid w:val="1EB7330C"/>
    <w:rsid w:val="1F0A0FF3"/>
    <w:rsid w:val="1F5771FF"/>
    <w:rsid w:val="1FD52DD5"/>
    <w:rsid w:val="1FE868A9"/>
    <w:rsid w:val="1FF937B7"/>
    <w:rsid w:val="20034907"/>
    <w:rsid w:val="20173E4B"/>
    <w:rsid w:val="20317950"/>
    <w:rsid w:val="204E48BC"/>
    <w:rsid w:val="208921B3"/>
    <w:rsid w:val="20973DEB"/>
    <w:rsid w:val="209D14A5"/>
    <w:rsid w:val="20B26522"/>
    <w:rsid w:val="20B44310"/>
    <w:rsid w:val="211116EB"/>
    <w:rsid w:val="216133FC"/>
    <w:rsid w:val="218F54C6"/>
    <w:rsid w:val="21D56769"/>
    <w:rsid w:val="21E52EF3"/>
    <w:rsid w:val="21EA4D99"/>
    <w:rsid w:val="21FB5D7B"/>
    <w:rsid w:val="22015E94"/>
    <w:rsid w:val="220B1C3D"/>
    <w:rsid w:val="221D1D20"/>
    <w:rsid w:val="22334A87"/>
    <w:rsid w:val="2272762F"/>
    <w:rsid w:val="22BE6801"/>
    <w:rsid w:val="233500BF"/>
    <w:rsid w:val="23377FF7"/>
    <w:rsid w:val="23586C07"/>
    <w:rsid w:val="236B425F"/>
    <w:rsid w:val="23836192"/>
    <w:rsid w:val="23901F29"/>
    <w:rsid w:val="239C0061"/>
    <w:rsid w:val="23B908A4"/>
    <w:rsid w:val="23E40340"/>
    <w:rsid w:val="23E95BEF"/>
    <w:rsid w:val="23FD0064"/>
    <w:rsid w:val="244B2840"/>
    <w:rsid w:val="245375B0"/>
    <w:rsid w:val="24642C0A"/>
    <w:rsid w:val="24883A94"/>
    <w:rsid w:val="24B22173"/>
    <w:rsid w:val="24B95AD9"/>
    <w:rsid w:val="24BE24DA"/>
    <w:rsid w:val="24CF5825"/>
    <w:rsid w:val="24D17434"/>
    <w:rsid w:val="24D663E6"/>
    <w:rsid w:val="24D77F2B"/>
    <w:rsid w:val="258B00E2"/>
    <w:rsid w:val="25A917A6"/>
    <w:rsid w:val="25BE27CC"/>
    <w:rsid w:val="25F74A5C"/>
    <w:rsid w:val="2628662C"/>
    <w:rsid w:val="262D45DE"/>
    <w:rsid w:val="26871DC8"/>
    <w:rsid w:val="26A53EF9"/>
    <w:rsid w:val="26A5448A"/>
    <w:rsid w:val="26A94201"/>
    <w:rsid w:val="26AC274F"/>
    <w:rsid w:val="27044A29"/>
    <w:rsid w:val="271D34C8"/>
    <w:rsid w:val="272E0923"/>
    <w:rsid w:val="276142BF"/>
    <w:rsid w:val="27783712"/>
    <w:rsid w:val="27907362"/>
    <w:rsid w:val="28333E1D"/>
    <w:rsid w:val="28454BD6"/>
    <w:rsid w:val="28455253"/>
    <w:rsid w:val="28551971"/>
    <w:rsid w:val="285B1C53"/>
    <w:rsid w:val="28885E11"/>
    <w:rsid w:val="289F7086"/>
    <w:rsid w:val="28AA4F36"/>
    <w:rsid w:val="28C32028"/>
    <w:rsid w:val="28CC490F"/>
    <w:rsid w:val="28DE40AA"/>
    <w:rsid w:val="29345E77"/>
    <w:rsid w:val="294C65AD"/>
    <w:rsid w:val="29806583"/>
    <w:rsid w:val="298B3C4C"/>
    <w:rsid w:val="29F26D24"/>
    <w:rsid w:val="2A1262DA"/>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BE44F7"/>
    <w:rsid w:val="2CE82D6F"/>
    <w:rsid w:val="2D164CD3"/>
    <w:rsid w:val="2D343236"/>
    <w:rsid w:val="2D6824BE"/>
    <w:rsid w:val="2DD15014"/>
    <w:rsid w:val="2DF72DE4"/>
    <w:rsid w:val="2E0220AF"/>
    <w:rsid w:val="2E1E169D"/>
    <w:rsid w:val="2E4B082A"/>
    <w:rsid w:val="2E5D4E86"/>
    <w:rsid w:val="2E5D790B"/>
    <w:rsid w:val="2E9A3C18"/>
    <w:rsid w:val="2EBB0FEE"/>
    <w:rsid w:val="2EC63002"/>
    <w:rsid w:val="2F0A6B38"/>
    <w:rsid w:val="2F946CCB"/>
    <w:rsid w:val="2FD25781"/>
    <w:rsid w:val="2FDC745C"/>
    <w:rsid w:val="2FDE6606"/>
    <w:rsid w:val="2FFD7934"/>
    <w:rsid w:val="30733ACD"/>
    <w:rsid w:val="308C3862"/>
    <w:rsid w:val="309379D8"/>
    <w:rsid w:val="30A270F7"/>
    <w:rsid w:val="30B03CE2"/>
    <w:rsid w:val="30DF1478"/>
    <w:rsid w:val="30EC586F"/>
    <w:rsid w:val="314550B7"/>
    <w:rsid w:val="3164262E"/>
    <w:rsid w:val="319C6071"/>
    <w:rsid w:val="31AC537E"/>
    <w:rsid w:val="31E3679B"/>
    <w:rsid w:val="31E732FD"/>
    <w:rsid w:val="32517576"/>
    <w:rsid w:val="327F53F7"/>
    <w:rsid w:val="32BE5C2C"/>
    <w:rsid w:val="32FB6478"/>
    <w:rsid w:val="33263B3F"/>
    <w:rsid w:val="333460AB"/>
    <w:rsid w:val="334C0C03"/>
    <w:rsid w:val="336963EB"/>
    <w:rsid w:val="33816EEB"/>
    <w:rsid w:val="33EB55CD"/>
    <w:rsid w:val="33EC4C02"/>
    <w:rsid w:val="340D2360"/>
    <w:rsid w:val="3410665D"/>
    <w:rsid w:val="34211214"/>
    <w:rsid w:val="342E63AB"/>
    <w:rsid w:val="34950E68"/>
    <w:rsid w:val="34986E94"/>
    <w:rsid w:val="34AF62C9"/>
    <w:rsid w:val="34CB4388"/>
    <w:rsid w:val="34FA6E12"/>
    <w:rsid w:val="352E46E8"/>
    <w:rsid w:val="354D7158"/>
    <w:rsid w:val="355873E9"/>
    <w:rsid w:val="358D5588"/>
    <w:rsid w:val="363A3B40"/>
    <w:rsid w:val="364962A0"/>
    <w:rsid w:val="365302AE"/>
    <w:rsid w:val="36607A0A"/>
    <w:rsid w:val="366E227C"/>
    <w:rsid w:val="366F2E0D"/>
    <w:rsid w:val="367B6A5C"/>
    <w:rsid w:val="36A74ADA"/>
    <w:rsid w:val="36AD60D5"/>
    <w:rsid w:val="36B224F9"/>
    <w:rsid w:val="36EC0CC9"/>
    <w:rsid w:val="371D006C"/>
    <w:rsid w:val="373F410B"/>
    <w:rsid w:val="3766401B"/>
    <w:rsid w:val="37EE7094"/>
    <w:rsid w:val="38296C89"/>
    <w:rsid w:val="383002EB"/>
    <w:rsid w:val="38586797"/>
    <w:rsid w:val="38BC0149"/>
    <w:rsid w:val="38D87D1C"/>
    <w:rsid w:val="39335925"/>
    <w:rsid w:val="39636459"/>
    <w:rsid w:val="396B7F6C"/>
    <w:rsid w:val="39A15EA2"/>
    <w:rsid w:val="39B417A9"/>
    <w:rsid w:val="39FC5695"/>
    <w:rsid w:val="3A006D8E"/>
    <w:rsid w:val="3A3651E5"/>
    <w:rsid w:val="3A3C22E5"/>
    <w:rsid w:val="3A744481"/>
    <w:rsid w:val="3A8C7BEF"/>
    <w:rsid w:val="3A906246"/>
    <w:rsid w:val="3AC63751"/>
    <w:rsid w:val="3B2349B7"/>
    <w:rsid w:val="3B616CFF"/>
    <w:rsid w:val="3B6259F6"/>
    <w:rsid w:val="3B976654"/>
    <w:rsid w:val="3BC01EFC"/>
    <w:rsid w:val="3BCA786A"/>
    <w:rsid w:val="3BD31E2F"/>
    <w:rsid w:val="3BF15831"/>
    <w:rsid w:val="3C105946"/>
    <w:rsid w:val="3C2A0F73"/>
    <w:rsid w:val="3C471448"/>
    <w:rsid w:val="3C5F759A"/>
    <w:rsid w:val="3C6C525A"/>
    <w:rsid w:val="3CB63FD1"/>
    <w:rsid w:val="3CCE23CB"/>
    <w:rsid w:val="3CD17D17"/>
    <w:rsid w:val="3D2C1C39"/>
    <w:rsid w:val="3D3C7F39"/>
    <w:rsid w:val="3D440F09"/>
    <w:rsid w:val="3D4504A0"/>
    <w:rsid w:val="3D8734BB"/>
    <w:rsid w:val="3D9A11D4"/>
    <w:rsid w:val="3DA16D89"/>
    <w:rsid w:val="3DA364BE"/>
    <w:rsid w:val="3DB15BCA"/>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372A43"/>
    <w:rsid w:val="3F6363FE"/>
    <w:rsid w:val="3F756B8F"/>
    <w:rsid w:val="3F95482B"/>
    <w:rsid w:val="3FA47FC2"/>
    <w:rsid w:val="3FA81780"/>
    <w:rsid w:val="4019356B"/>
    <w:rsid w:val="40592157"/>
    <w:rsid w:val="406E1CAE"/>
    <w:rsid w:val="40A0133A"/>
    <w:rsid w:val="40C31A53"/>
    <w:rsid w:val="40E45794"/>
    <w:rsid w:val="40FF545D"/>
    <w:rsid w:val="410067C8"/>
    <w:rsid w:val="412F0A5C"/>
    <w:rsid w:val="418F0D2A"/>
    <w:rsid w:val="41986C6D"/>
    <w:rsid w:val="41CD7017"/>
    <w:rsid w:val="41D01505"/>
    <w:rsid w:val="42474939"/>
    <w:rsid w:val="424C3C57"/>
    <w:rsid w:val="42613FF3"/>
    <w:rsid w:val="42634524"/>
    <w:rsid w:val="42660D96"/>
    <w:rsid w:val="428667D2"/>
    <w:rsid w:val="42CD1CE0"/>
    <w:rsid w:val="42E1381E"/>
    <w:rsid w:val="42ED6459"/>
    <w:rsid w:val="42FE58DD"/>
    <w:rsid w:val="43174B3D"/>
    <w:rsid w:val="434B790E"/>
    <w:rsid w:val="4360274F"/>
    <w:rsid w:val="438C20BD"/>
    <w:rsid w:val="43977AB6"/>
    <w:rsid w:val="43A3342B"/>
    <w:rsid w:val="43C77C27"/>
    <w:rsid w:val="43DE09EE"/>
    <w:rsid w:val="43E202FE"/>
    <w:rsid w:val="44002FAD"/>
    <w:rsid w:val="449101DD"/>
    <w:rsid w:val="44B231B4"/>
    <w:rsid w:val="44C31A63"/>
    <w:rsid w:val="44DE1391"/>
    <w:rsid w:val="44F14EA8"/>
    <w:rsid w:val="44F37BA9"/>
    <w:rsid w:val="451B225C"/>
    <w:rsid w:val="452410C9"/>
    <w:rsid w:val="45317DFB"/>
    <w:rsid w:val="454F61FC"/>
    <w:rsid w:val="456D3CE4"/>
    <w:rsid w:val="4579042C"/>
    <w:rsid w:val="457F0571"/>
    <w:rsid w:val="45851176"/>
    <w:rsid w:val="45C63B94"/>
    <w:rsid w:val="45EF6F74"/>
    <w:rsid w:val="46085424"/>
    <w:rsid w:val="460E7DA5"/>
    <w:rsid w:val="463A37C2"/>
    <w:rsid w:val="46422483"/>
    <w:rsid w:val="4659254A"/>
    <w:rsid w:val="465B0637"/>
    <w:rsid w:val="465E3F0D"/>
    <w:rsid w:val="466A16E6"/>
    <w:rsid w:val="46893F2B"/>
    <w:rsid w:val="46C4686E"/>
    <w:rsid w:val="47226FD9"/>
    <w:rsid w:val="477B778F"/>
    <w:rsid w:val="478203EC"/>
    <w:rsid w:val="47971A78"/>
    <w:rsid w:val="47B025FA"/>
    <w:rsid w:val="47CD0D05"/>
    <w:rsid w:val="47D30643"/>
    <w:rsid w:val="4809698F"/>
    <w:rsid w:val="4811697D"/>
    <w:rsid w:val="482221E8"/>
    <w:rsid w:val="48674224"/>
    <w:rsid w:val="487A3E25"/>
    <w:rsid w:val="488B5503"/>
    <w:rsid w:val="48937E21"/>
    <w:rsid w:val="489A0361"/>
    <w:rsid w:val="48B94FF3"/>
    <w:rsid w:val="48E37AAB"/>
    <w:rsid w:val="48FD4B4C"/>
    <w:rsid w:val="490A68E0"/>
    <w:rsid w:val="491055FE"/>
    <w:rsid w:val="495F5B3E"/>
    <w:rsid w:val="496F77D7"/>
    <w:rsid w:val="497654FD"/>
    <w:rsid w:val="49B64211"/>
    <w:rsid w:val="49D14272"/>
    <w:rsid w:val="49E56AF9"/>
    <w:rsid w:val="49F6167F"/>
    <w:rsid w:val="4A064FA0"/>
    <w:rsid w:val="4A16615C"/>
    <w:rsid w:val="4A4424D7"/>
    <w:rsid w:val="4AB82D0F"/>
    <w:rsid w:val="4AEB7664"/>
    <w:rsid w:val="4AFD7C19"/>
    <w:rsid w:val="4B0567D1"/>
    <w:rsid w:val="4B1361FC"/>
    <w:rsid w:val="4B236AAE"/>
    <w:rsid w:val="4B707271"/>
    <w:rsid w:val="4B9739F7"/>
    <w:rsid w:val="4B991969"/>
    <w:rsid w:val="4BEE2503"/>
    <w:rsid w:val="4C245A30"/>
    <w:rsid w:val="4C823586"/>
    <w:rsid w:val="4CB6685F"/>
    <w:rsid w:val="4CC367FE"/>
    <w:rsid w:val="4D077F3C"/>
    <w:rsid w:val="4D123355"/>
    <w:rsid w:val="4D257449"/>
    <w:rsid w:val="4D2A3B31"/>
    <w:rsid w:val="4D312C52"/>
    <w:rsid w:val="4D4E0B28"/>
    <w:rsid w:val="4D905305"/>
    <w:rsid w:val="4D964A72"/>
    <w:rsid w:val="4D9C1254"/>
    <w:rsid w:val="4DC21405"/>
    <w:rsid w:val="4E17716C"/>
    <w:rsid w:val="4E3F5135"/>
    <w:rsid w:val="4E6A7577"/>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CE5DCE"/>
    <w:rsid w:val="51DC695C"/>
    <w:rsid w:val="522E4CC3"/>
    <w:rsid w:val="5244713B"/>
    <w:rsid w:val="52615633"/>
    <w:rsid w:val="526F4DE4"/>
    <w:rsid w:val="528B7AD8"/>
    <w:rsid w:val="52977FD4"/>
    <w:rsid w:val="52A25790"/>
    <w:rsid w:val="52A96B6F"/>
    <w:rsid w:val="52B45975"/>
    <w:rsid w:val="52D94AA4"/>
    <w:rsid w:val="52EA3A62"/>
    <w:rsid w:val="52F50BB8"/>
    <w:rsid w:val="53097272"/>
    <w:rsid w:val="530C3051"/>
    <w:rsid w:val="53544462"/>
    <w:rsid w:val="5397158E"/>
    <w:rsid w:val="54013861"/>
    <w:rsid w:val="54487265"/>
    <w:rsid w:val="544D6070"/>
    <w:rsid w:val="54605E1E"/>
    <w:rsid w:val="54B3506A"/>
    <w:rsid w:val="54C4716B"/>
    <w:rsid w:val="54CA0D16"/>
    <w:rsid w:val="54D618E9"/>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E55DA1"/>
    <w:rsid w:val="55EB05C2"/>
    <w:rsid w:val="566B6D1E"/>
    <w:rsid w:val="57032A2C"/>
    <w:rsid w:val="57046B8F"/>
    <w:rsid w:val="570F5219"/>
    <w:rsid w:val="575D12B5"/>
    <w:rsid w:val="57610A87"/>
    <w:rsid w:val="577B1140"/>
    <w:rsid w:val="577B7F21"/>
    <w:rsid w:val="577F181B"/>
    <w:rsid w:val="57921984"/>
    <w:rsid w:val="579737F0"/>
    <w:rsid w:val="57995095"/>
    <w:rsid w:val="57AB7B30"/>
    <w:rsid w:val="57AF5251"/>
    <w:rsid w:val="57B26373"/>
    <w:rsid w:val="57B63F04"/>
    <w:rsid w:val="57CD20C2"/>
    <w:rsid w:val="57D675AB"/>
    <w:rsid w:val="57D95FDD"/>
    <w:rsid w:val="58240E03"/>
    <w:rsid w:val="58917D2F"/>
    <w:rsid w:val="5894085C"/>
    <w:rsid w:val="58AE4F0C"/>
    <w:rsid w:val="58B85899"/>
    <w:rsid w:val="58BD150F"/>
    <w:rsid w:val="58E363A9"/>
    <w:rsid w:val="595E1678"/>
    <w:rsid w:val="596D5BD4"/>
    <w:rsid w:val="597E3DD8"/>
    <w:rsid w:val="59B42A52"/>
    <w:rsid w:val="59F0543D"/>
    <w:rsid w:val="59F80043"/>
    <w:rsid w:val="5A09252F"/>
    <w:rsid w:val="5A0B2778"/>
    <w:rsid w:val="5A2A7C7B"/>
    <w:rsid w:val="5A3E2560"/>
    <w:rsid w:val="5A5D3B6E"/>
    <w:rsid w:val="5A637A76"/>
    <w:rsid w:val="5A6C03A3"/>
    <w:rsid w:val="5A6D33BA"/>
    <w:rsid w:val="5A792B1F"/>
    <w:rsid w:val="5A874767"/>
    <w:rsid w:val="5AA85BE2"/>
    <w:rsid w:val="5AAD6F28"/>
    <w:rsid w:val="5AD63A24"/>
    <w:rsid w:val="5ADE05D7"/>
    <w:rsid w:val="5AEF0145"/>
    <w:rsid w:val="5B052B16"/>
    <w:rsid w:val="5B2E1A1D"/>
    <w:rsid w:val="5B74034D"/>
    <w:rsid w:val="5B843A1C"/>
    <w:rsid w:val="5B873E3F"/>
    <w:rsid w:val="5BF353CA"/>
    <w:rsid w:val="5C02690E"/>
    <w:rsid w:val="5C196DA7"/>
    <w:rsid w:val="5C2A048C"/>
    <w:rsid w:val="5C80234E"/>
    <w:rsid w:val="5C8A680C"/>
    <w:rsid w:val="5D0C4701"/>
    <w:rsid w:val="5D0F0395"/>
    <w:rsid w:val="5D221076"/>
    <w:rsid w:val="5D397964"/>
    <w:rsid w:val="5D5A391C"/>
    <w:rsid w:val="5D5F10C0"/>
    <w:rsid w:val="5D705A3C"/>
    <w:rsid w:val="5D82079C"/>
    <w:rsid w:val="5D834881"/>
    <w:rsid w:val="5D891B7B"/>
    <w:rsid w:val="5DA54D8B"/>
    <w:rsid w:val="5DAD38EE"/>
    <w:rsid w:val="5E006862"/>
    <w:rsid w:val="5E0207B9"/>
    <w:rsid w:val="5E1834A1"/>
    <w:rsid w:val="5E261785"/>
    <w:rsid w:val="5E4A7017"/>
    <w:rsid w:val="5E552BBA"/>
    <w:rsid w:val="5E611C10"/>
    <w:rsid w:val="5E7A0F3F"/>
    <w:rsid w:val="5EFC7377"/>
    <w:rsid w:val="5F06174D"/>
    <w:rsid w:val="5F3A3602"/>
    <w:rsid w:val="5F3D344C"/>
    <w:rsid w:val="5F45733B"/>
    <w:rsid w:val="5F6277C6"/>
    <w:rsid w:val="5F6D0B1D"/>
    <w:rsid w:val="5F8D0B82"/>
    <w:rsid w:val="5FCC5339"/>
    <w:rsid w:val="5FE34A5B"/>
    <w:rsid w:val="5FFE1E36"/>
    <w:rsid w:val="60232584"/>
    <w:rsid w:val="602E695B"/>
    <w:rsid w:val="607330CE"/>
    <w:rsid w:val="60825176"/>
    <w:rsid w:val="609F2AC4"/>
    <w:rsid w:val="60FA2EE8"/>
    <w:rsid w:val="61054A27"/>
    <w:rsid w:val="610A52BC"/>
    <w:rsid w:val="611D2366"/>
    <w:rsid w:val="61421856"/>
    <w:rsid w:val="615227C4"/>
    <w:rsid w:val="61654E3F"/>
    <w:rsid w:val="6182292A"/>
    <w:rsid w:val="619F7F92"/>
    <w:rsid w:val="61CF0031"/>
    <w:rsid w:val="61F94C26"/>
    <w:rsid w:val="62000E56"/>
    <w:rsid w:val="620701D0"/>
    <w:rsid w:val="624F3E49"/>
    <w:rsid w:val="62632286"/>
    <w:rsid w:val="62885958"/>
    <w:rsid w:val="62F40B65"/>
    <w:rsid w:val="62FC2CFE"/>
    <w:rsid w:val="63024505"/>
    <w:rsid w:val="635600A5"/>
    <w:rsid w:val="635B1DB5"/>
    <w:rsid w:val="63711FED"/>
    <w:rsid w:val="63880DDC"/>
    <w:rsid w:val="638D750D"/>
    <w:rsid w:val="63A177AC"/>
    <w:rsid w:val="63A94994"/>
    <w:rsid w:val="63AC6CC0"/>
    <w:rsid w:val="63C419B3"/>
    <w:rsid w:val="63E636A7"/>
    <w:rsid w:val="64055776"/>
    <w:rsid w:val="64240056"/>
    <w:rsid w:val="643E143A"/>
    <w:rsid w:val="64491666"/>
    <w:rsid w:val="645D7C18"/>
    <w:rsid w:val="646923B2"/>
    <w:rsid w:val="648B6EEF"/>
    <w:rsid w:val="64C158BF"/>
    <w:rsid w:val="64CE2EAA"/>
    <w:rsid w:val="653C3090"/>
    <w:rsid w:val="656F71DA"/>
    <w:rsid w:val="65854376"/>
    <w:rsid w:val="658767BE"/>
    <w:rsid w:val="65892531"/>
    <w:rsid w:val="65BD4645"/>
    <w:rsid w:val="66195831"/>
    <w:rsid w:val="662E75B1"/>
    <w:rsid w:val="66342C2E"/>
    <w:rsid w:val="663E784C"/>
    <w:rsid w:val="66577B64"/>
    <w:rsid w:val="668B6A45"/>
    <w:rsid w:val="66A158D3"/>
    <w:rsid w:val="67011F07"/>
    <w:rsid w:val="672F3F24"/>
    <w:rsid w:val="67384EA4"/>
    <w:rsid w:val="673E055F"/>
    <w:rsid w:val="67551CE3"/>
    <w:rsid w:val="67A22552"/>
    <w:rsid w:val="67B22DCC"/>
    <w:rsid w:val="67BE71AA"/>
    <w:rsid w:val="67D90273"/>
    <w:rsid w:val="67DC130D"/>
    <w:rsid w:val="67DE5875"/>
    <w:rsid w:val="67E55852"/>
    <w:rsid w:val="67EB1AB4"/>
    <w:rsid w:val="67FA1285"/>
    <w:rsid w:val="683230C8"/>
    <w:rsid w:val="68551F4F"/>
    <w:rsid w:val="687C10C9"/>
    <w:rsid w:val="68840C16"/>
    <w:rsid w:val="68872541"/>
    <w:rsid w:val="68876EFB"/>
    <w:rsid w:val="68884654"/>
    <w:rsid w:val="689A7DBD"/>
    <w:rsid w:val="689F444F"/>
    <w:rsid w:val="68B96DBB"/>
    <w:rsid w:val="68CA2805"/>
    <w:rsid w:val="68E937A3"/>
    <w:rsid w:val="691664E5"/>
    <w:rsid w:val="693E15D3"/>
    <w:rsid w:val="69627681"/>
    <w:rsid w:val="6977531D"/>
    <w:rsid w:val="69CC2BFF"/>
    <w:rsid w:val="69FD55B8"/>
    <w:rsid w:val="6A0B1C62"/>
    <w:rsid w:val="6A2406C8"/>
    <w:rsid w:val="6AA53D02"/>
    <w:rsid w:val="6ADE0BD1"/>
    <w:rsid w:val="6AE96859"/>
    <w:rsid w:val="6B147746"/>
    <w:rsid w:val="6B24787C"/>
    <w:rsid w:val="6B573233"/>
    <w:rsid w:val="6B5B6274"/>
    <w:rsid w:val="6B63067C"/>
    <w:rsid w:val="6B935D53"/>
    <w:rsid w:val="6C196F71"/>
    <w:rsid w:val="6C226FCB"/>
    <w:rsid w:val="6C31226F"/>
    <w:rsid w:val="6C55253B"/>
    <w:rsid w:val="6C552F0B"/>
    <w:rsid w:val="6C62156A"/>
    <w:rsid w:val="6C8C67B7"/>
    <w:rsid w:val="6C9D744C"/>
    <w:rsid w:val="6CC53523"/>
    <w:rsid w:val="6CCB5899"/>
    <w:rsid w:val="6D167928"/>
    <w:rsid w:val="6D26299B"/>
    <w:rsid w:val="6D4772EC"/>
    <w:rsid w:val="6D9078AF"/>
    <w:rsid w:val="6DAA3FEF"/>
    <w:rsid w:val="6DC0172B"/>
    <w:rsid w:val="6DCB690C"/>
    <w:rsid w:val="6DD41A5B"/>
    <w:rsid w:val="6DF43C2E"/>
    <w:rsid w:val="6DF51CA3"/>
    <w:rsid w:val="6E8335BD"/>
    <w:rsid w:val="6E8E12EF"/>
    <w:rsid w:val="6E972936"/>
    <w:rsid w:val="6ED446C5"/>
    <w:rsid w:val="6EE36ECA"/>
    <w:rsid w:val="6F286C8F"/>
    <w:rsid w:val="6F2A7D94"/>
    <w:rsid w:val="6F8331F1"/>
    <w:rsid w:val="6FA82155"/>
    <w:rsid w:val="6FAE1A09"/>
    <w:rsid w:val="6FD75BF8"/>
    <w:rsid w:val="701B2694"/>
    <w:rsid w:val="707723D0"/>
    <w:rsid w:val="70F5661B"/>
    <w:rsid w:val="71360107"/>
    <w:rsid w:val="713B688E"/>
    <w:rsid w:val="71D43752"/>
    <w:rsid w:val="71F1796A"/>
    <w:rsid w:val="72154626"/>
    <w:rsid w:val="72262B5D"/>
    <w:rsid w:val="72263920"/>
    <w:rsid w:val="72283FF7"/>
    <w:rsid w:val="722E7212"/>
    <w:rsid w:val="723A0474"/>
    <w:rsid w:val="725923E4"/>
    <w:rsid w:val="72864BF7"/>
    <w:rsid w:val="729023FC"/>
    <w:rsid w:val="735B764F"/>
    <w:rsid w:val="7399235F"/>
    <w:rsid w:val="73C0646E"/>
    <w:rsid w:val="742222F5"/>
    <w:rsid w:val="74476126"/>
    <w:rsid w:val="744F63D5"/>
    <w:rsid w:val="74706664"/>
    <w:rsid w:val="747F3682"/>
    <w:rsid w:val="749C4185"/>
    <w:rsid w:val="74FF663C"/>
    <w:rsid w:val="75067759"/>
    <w:rsid w:val="752E6DCD"/>
    <w:rsid w:val="7551380D"/>
    <w:rsid w:val="75600BE5"/>
    <w:rsid w:val="7564475C"/>
    <w:rsid w:val="7583797F"/>
    <w:rsid w:val="75D20F1D"/>
    <w:rsid w:val="75D457BF"/>
    <w:rsid w:val="75DA2C18"/>
    <w:rsid w:val="75F54412"/>
    <w:rsid w:val="75FE1F8C"/>
    <w:rsid w:val="761D08E0"/>
    <w:rsid w:val="765D347C"/>
    <w:rsid w:val="76826699"/>
    <w:rsid w:val="76C23869"/>
    <w:rsid w:val="76C87133"/>
    <w:rsid w:val="76CD08D5"/>
    <w:rsid w:val="76DB4B92"/>
    <w:rsid w:val="76FD013A"/>
    <w:rsid w:val="77052AA4"/>
    <w:rsid w:val="77136511"/>
    <w:rsid w:val="77340A39"/>
    <w:rsid w:val="77351FD0"/>
    <w:rsid w:val="77472422"/>
    <w:rsid w:val="777F31F2"/>
    <w:rsid w:val="77AF36C2"/>
    <w:rsid w:val="77D1700D"/>
    <w:rsid w:val="77EC04CC"/>
    <w:rsid w:val="781971BC"/>
    <w:rsid w:val="782A2573"/>
    <w:rsid w:val="784C192A"/>
    <w:rsid w:val="78775729"/>
    <w:rsid w:val="78A42DB0"/>
    <w:rsid w:val="78A656AB"/>
    <w:rsid w:val="78B2245C"/>
    <w:rsid w:val="78E172CC"/>
    <w:rsid w:val="78EA1D1F"/>
    <w:rsid w:val="7904172F"/>
    <w:rsid w:val="79093AD0"/>
    <w:rsid w:val="790F7E27"/>
    <w:rsid w:val="792A231A"/>
    <w:rsid w:val="79316829"/>
    <w:rsid w:val="797E66A9"/>
    <w:rsid w:val="7980698B"/>
    <w:rsid w:val="798518A4"/>
    <w:rsid w:val="79A97383"/>
    <w:rsid w:val="79B819AC"/>
    <w:rsid w:val="79E27E8B"/>
    <w:rsid w:val="79F850CE"/>
    <w:rsid w:val="79FD443C"/>
    <w:rsid w:val="7A1215C9"/>
    <w:rsid w:val="7A1D1975"/>
    <w:rsid w:val="7A28257D"/>
    <w:rsid w:val="7A3E5150"/>
    <w:rsid w:val="7A4670D6"/>
    <w:rsid w:val="7A534B63"/>
    <w:rsid w:val="7A615382"/>
    <w:rsid w:val="7A67303B"/>
    <w:rsid w:val="7AAB1D04"/>
    <w:rsid w:val="7ABA4368"/>
    <w:rsid w:val="7AD05746"/>
    <w:rsid w:val="7B227565"/>
    <w:rsid w:val="7B257FFD"/>
    <w:rsid w:val="7B273D20"/>
    <w:rsid w:val="7B343476"/>
    <w:rsid w:val="7B5A2978"/>
    <w:rsid w:val="7B5A7E4C"/>
    <w:rsid w:val="7B667AF9"/>
    <w:rsid w:val="7B7468F8"/>
    <w:rsid w:val="7B825963"/>
    <w:rsid w:val="7BAA306B"/>
    <w:rsid w:val="7BEE0103"/>
    <w:rsid w:val="7C0A0FE4"/>
    <w:rsid w:val="7C254906"/>
    <w:rsid w:val="7C590818"/>
    <w:rsid w:val="7C7C10F6"/>
    <w:rsid w:val="7C853BEA"/>
    <w:rsid w:val="7C881368"/>
    <w:rsid w:val="7CA80F4A"/>
    <w:rsid w:val="7CE27788"/>
    <w:rsid w:val="7D0C32F1"/>
    <w:rsid w:val="7D0F408D"/>
    <w:rsid w:val="7D491C6C"/>
    <w:rsid w:val="7D5429C0"/>
    <w:rsid w:val="7D6E6D43"/>
    <w:rsid w:val="7DB57A34"/>
    <w:rsid w:val="7DE60973"/>
    <w:rsid w:val="7DEF0916"/>
    <w:rsid w:val="7E1E5218"/>
    <w:rsid w:val="7E3A74C8"/>
    <w:rsid w:val="7E9A4E1F"/>
    <w:rsid w:val="7EA7723A"/>
    <w:rsid w:val="7EF56FBB"/>
    <w:rsid w:val="7F0768EB"/>
    <w:rsid w:val="7F143BEC"/>
    <w:rsid w:val="7F715AF2"/>
    <w:rsid w:val="7F886E69"/>
    <w:rsid w:val="7F9B56E8"/>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283"/>
    <w:qFormat/>
    <w:uiPriority w:val="10"/>
    <w:pPr>
      <w:widowControl/>
      <w:overflowPunct w:val="0"/>
      <w:autoSpaceDE w:val="0"/>
      <w:autoSpaceDN w:val="0"/>
      <w:jc w:val="center"/>
      <w:textAlignment w:val="baseline"/>
    </w:pPr>
    <w:rPr>
      <w:b/>
      <w:kern w:val="0"/>
      <w:sz w:val="24"/>
      <w:szCs w:val="20"/>
      <w:lang w:val="en-GB"/>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6"/>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199"/>
    <w:qFormat/>
    <w:uiPriority w:val="0"/>
    <w:pPr>
      <w:shd w:val="clear" w:color="auto" w:fill="000080"/>
    </w:pPr>
  </w:style>
  <w:style w:type="paragraph" w:styleId="20">
    <w:name w:val="annotation text"/>
    <w:basedOn w:val="1"/>
    <w:link w:val="341"/>
    <w:qFormat/>
    <w:uiPriority w:val="99"/>
    <w:pPr>
      <w:jc w:val="left"/>
    </w:pPr>
  </w:style>
  <w:style w:type="paragraph" w:styleId="21">
    <w:name w:val="Salutation"/>
    <w:basedOn w:val="1"/>
    <w:next w:val="1"/>
    <w:link w:val="295"/>
    <w:qFormat/>
    <w:uiPriority w:val="0"/>
    <w:rPr>
      <w:rFonts w:ascii="仿宋_GB2312" w:eastAsia="仿宋_GB2312"/>
      <w:sz w:val="28"/>
      <w:szCs w:val="20"/>
    </w:rPr>
  </w:style>
  <w:style w:type="paragraph" w:styleId="22">
    <w:name w:val="Body Text 3"/>
    <w:basedOn w:val="1"/>
    <w:link w:val="327"/>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27"/>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6"/>
    <w:link w:val="26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2"/>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8"/>
    <w:qFormat/>
    <w:uiPriority w:val="0"/>
    <w:pPr>
      <w:ind w:left="100" w:leftChars="2500"/>
    </w:pPr>
    <w:rPr>
      <w:rFonts w:ascii="宋体"/>
      <w:sz w:val="24"/>
      <w:szCs w:val="21"/>
      <w:lang w:val="zh-CN"/>
    </w:rPr>
  </w:style>
  <w:style w:type="paragraph" w:styleId="37">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5"/>
    <w:qFormat/>
    <w:uiPriority w:val="0"/>
    <w:rPr>
      <w:sz w:val="18"/>
      <w:szCs w:val="18"/>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annotation subject"/>
    <w:basedOn w:val="20"/>
    <w:next w:val="20"/>
    <w:link w:val="93"/>
    <w:qFormat/>
    <w:uiPriority w:val="0"/>
    <w:rPr>
      <w:b/>
      <w:bCs/>
    </w:rPr>
  </w:style>
  <w:style w:type="paragraph" w:styleId="60">
    <w:name w:val="Body Text First Indent"/>
    <w:basedOn w:val="24"/>
    <w:link w:val="318"/>
    <w:qFormat/>
    <w:uiPriority w:val="0"/>
    <w:pPr>
      <w:ind w:firstLine="420"/>
    </w:pPr>
    <w:rPr>
      <w:rFonts w:hAnsi="Calibri" w:cs="Times New Roman"/>
      <w:snapToGrid/>
      <w:szCs w:val="20"/>
    </w:rPr>
  </w:style>
  <w:style w:type="paragraph" w:styleId="61">
    <w:name w:val="Body Text First Indent 2"/>
    <w:basedOn w:val="25"/>
    <w:next w:val="1"/>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59"/>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8"/>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4"/>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6"/>
    <w:qFormat/>
    <w:uiPriority w:val="0"/>
    <w:rPr>
      <w:rFonts w:ascii="宋体"/>
      <w:kern w:val="2"/>
      <w:sz w:val="24"/>
      <w:szCs w:val="21"/>
      <w:lang w:val="zh-CN"/>
    </w:rPr>
  </w:style>
  <w:style w:type="character" w:customStyle="1" w:styleId="179">
    <w:name w:val="标题 9 Char"/>
    <w:link w:val="11"/>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39"/>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16"/>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9"/>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0"/>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6"/>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7"/>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next w:val="1"/>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5"/>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3"/>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2"/>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7"/>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1"/>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6"/>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9"/>
    <w:qFormat/>
    <w:uiPriority w:val="0"/>
    <w:rPr>
      <w:b/>
      <w:bCs/>
      <w:kern w:val="2"/>
      <w:sz w:val="24"/>
      <w:szCs w:val="24"/>
    </w:rPr>
  </w:style>
  <w:style w:type="character" w:customStyle="1" w:styleId="305">
    <w:name w:val="正文文本缩进 2 Char"/>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60"/>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6"/>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2"/>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0"/>
    <w:qFormat/>
    <w:uiPriority w:val="99"/>
    <w:rPr>
      <w:kern w:val="2"/>
      <w:sz w:val="21"/>
      <w:szCs w:val="24"/>
    </w:rPr>
  </w:style>
  <w:style w:type="character" w:customStyle="1" w:styleId="342">
    <w:name w:val="签名 Char"/>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0"/>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6"/>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6"/>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5"/>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7"/>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6"/>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9"/>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7"/>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Normal]"/>
    <w:qFormat/>
    <w:uiPriority w:val="0"/>
    <w:rPr>
      <w:rFonts w:ascii="宋体" w:hAnsi="宋体" w:eastAsia="宋体" w:cs="Times New Roman"/>
      <w:sz w:val="24"/>
      <w:lang w:val="en-US" w:eastAsia="en-US" w:bidi="ar-SA"/>
    </w:rPr>
  </w:style>
  <w:style w:type="character" w:customStyle="1" w:styleId="963">
    <w:name w:val="icon5_3"/>
    <w:basedOn w:val="69"/>
    <w:qFormat/>
    <w:uiPriority w:val="0"/>
  </w:style>
  <w:style w:type="character" w:customStyle="1" w:styleId="964">
    <w:name w:val="icon2_6"/>
    <w:basedOn w:val="69"/>
    <w:qFormat/>
    <w:uiPriority w:val="0"/>
  </w:style>
  <w:style w:type="character" w:customStyle="1" w:styleId="965">
    <w:name w:val="icon2"/>
    <w:basedOn w:val="69"/>
    <w:qFormat/>
    <w:uiPriority w:val="0"/>
  </w:style>
  <w:style w:type="character" w:customStyle="1" w:styleId="966">
    <w:name w:val="icon6_19"/>
    <w:basedOn w:val="69"/>
    <w:qFormat/>
    <w:uiPriority w:val="0"/>
  </w:style>
  <w:style w:type="character" w:customStyle="1" w:styleId="967">
    <w:name w:val="icon6_25"/>
    <w:basedOn w:val="69"/>
    <w:qFormat/>
    <w:uiPriority w:val="0"/>
  </w:style>
  <w:style w:type="character" w:customStyle="1" w:styleId="968">
    <w:name w:val="icon_1"/>
    <w:basedOn w:val="69"/>
    <w:qFormat/>
    <w:uiPriority w:val="0"/>
  </w:style>
  <w:style w:type="character" w:customStyle="1" w:styleId="969">
    <w:name w:val="event"/>
    <w:basedOn w:val="69"/>
    <w:qFormat/>
    <w:uiPriority w:val="0"/>
    <w:rPr>
      <w:rFonts w:hint="eastAsia" w:ascii="宋体" w:hAnsi="宋体" w:eastAsia="宋体" w:cs="宋体"/>
      <w:color w:val="000000"/>
      <w:sz w:val="21"/>
      <w:szCs w:val="21"/>
    </w:rPr>
  </w:style>
  <w:style w:type="character" w:customStyle="1" w:styleId="970">
    <w:name w:val="event1"/>
    <w:basedOn w:val="69"/>
    <w:qFormat/>
    <w:uiPriority w:val="0"/>
    <w:rPr>
      <w:rFonts w:hint="eastAsia" w:ascii="宋体" w:hAnsi="宋体" w:eastAsia="宋体" w:cs="宋体"/>
      <w:sz w:val="21"/>
      <w:szCs w:val="21"/>
    </w:rPr>
  </w:style>
  <w:style w:type="character" w:customStyle="1" w:styleId="971">
    <w:name w:val="event2"/>
    <w:basedOn w:val="69"/>
    <w:qFormat/>
    <w:uiPriority w:val="0"/>
  </w:style>
  <w:style w:type="character" w:customStyle="1" w:styleId="972">
    <w:name w:val="event3"/>
    <w:basedOn w:val="69"/>
    <w:qFormat/>
    <w:uiPriority w:val="0"/>
    <w:rPr>
      <w:rFonts w:hint="eastAsia" w:ascii="宋体" w:hAnsi="宋体" w:eastAsia="宋体" w:cs="宋体"/>
      <w:sz w:val="21"/>
      <w:szCs w:val="21"/>
    </w:rPr>
  </w:style>
  <w:style w:type="character" w:customStyle="1" w:styleId="973">
    <w:name w:val="event4"/>
    <w:basedOn w:val="69"/>
    <w:qFormat/>
    <w:uiPriority w:val="0"/>
    <w:rPr>
      <w:color w:val="000000"/>
    </w:rPr>
  </w:style>
  <w:style w:type="character" w:customStyle="1" w:styleId="974">
    <w:name w:val="views"/>
    <w:basedOn w:val="69"/>
    <w:qFormat/>
    <w:uiPriority w:val="0"/>
    <w:rPr>
      <w:rFonts w:hint="eastAsia" w:ascii="宋体" w:hAnsi="宋体" w:eastAsia="宋体" w:cs="宋体"/>
      <w:color w:val="000000"/>
      <w:sz w:val="21"/>
      <w:szCs w:val="21"/>
    </w:rPr>
  </w:style>
  <w:style w:type="character" w:customStyle="1" w:styleId="975">
    <w:name w:val="time"/>
    <w:basedOn w:val="69"/>
    <w:qFormat/>
    <w:uiPriority w:val="0"/>
    <w:rPr>
      <w:rFonts w:hint="eastAsia" w:ascii="宋体" w:hAnsi="宋体" w:eastAsia="宋体" w:cs="宋体"/>
      <w:color w:val="000000"/>
      <w:sz w:val="21"/>
      <w:szCs w:val="21"/>
    </w:rPr>
  </w:style>
  <w:style w:type="character" w:customStyle="1" w:styleId="976">
    <w:name w:val="time1"/>
    <w:basedOn w:val="69"/>
    <w:qFormat/>
    <w:uiPriority w:val="0"/>
  </w:style>
  <w:style w:type="character" w:customStyle="1" w:styleId="977">
    <w:name w:val="time2"/>
    <w:basedOn w:val="69"/>
    <w:qFormat/>
    <w:uiPriority w:val="0"/>
    <w:rPr>
      <w:rFonts w:hint="eastAsia" w:ascii="宋体" w:hAnsi="宋体" w:eastAsia="宋体" w:cs="宋体"/>
      <w:sz w:val="21"/>
      <w:szCs w:val="21"/>
    </w:rPr>
  </w:style>
  <w:style w:type="character" w:customStyle="1" w:styleId="978">
    <w:name w:val="time3"/>
    <w:basedOn w:val="69"/>
    <w:qFormat/>
    <w:uiPriority w:val="0"/>
  </w:style>
  <w:style w:type="character" w:customStyle="1" w:styleId="979">
    <w:name w:val="time4"/>
    <w:basedOn w:val="69"/>
    <w:qFormat/>
    <w:uiPriority w:val="0"/>
  </w:style>
  <w:style w:type="character" w:customStyle="1" w:styleId="980">
    <w:name w:val="time5"/>
    <w:basedOn w:val="69"/>
    <w:qFormat/>
    <w:uiPriority w:val="0"/>
  </w:style>
  <w:style w:type="character" w:customStyle="1" w:styleId="981">
    <w:name w:val="time6"/>
    <w:basedOn w:val="69"/>
    <w:qFormat/>
    <w:uiPriority w:val="0"/>
    <w:rPr>
      <w:rFonts w:hint="eastAsia" w:ascii="宋体" w:hAnsi="宋体" w:eastAsia="宋体" w:cs="宋体"/>
      <w:sz w:val="21"/>
      <w:szCs w:val="21"/>
    </w:rPr>
  </w:style>
  <w:style w:type="character" w:customStyle="1" w:styleId="982">
    <w:name w:val="time7"/>
    <w:basedOn w:val="69"/>
    <w:qFormat/>
    <w:uiPriority w:val="0"/>
    <w:rPr>
      <w:color w:val="AAAAAA"/>
    </w:rPr>
  </w:style>
  <w:style w:type="character" w:customStyle="1" w:styleId="983">
    <w:name w:val="source"/>
    <w:basedOn w:val="69"/>
    <w:qFormat/>
    <w:uiPriority w:val="0"/>
    <w:rPr>
      <w:rFonts w:hint="eastAsia" w:ascii="宋体" w:hAnsi="宋体" w:eastAsia="宋体" w:cs="宋体"/>
      <w:color w:val="000000"/>
      <w:sz w:val="21"/>
      <w:szCs w:val="21"/>
    </w:rPr>
  </w:style>
  <w:style w:type="character" w:customStyle="1" w:styleId="984">
    <w:name w:val="state"/>
    <w:basedOn w:val="69"/>
    <w:qFormat/>
    <w:uiPriority w:val="0"/>
    <w:rPr>
      <w:rFonts w:hint="eastAsia" w:ascii="宋体" w:hAnsi="宋体" w:eastAsia="宋体" w:cs="宋体"/>
      <w:color w:val="000000"/>
      <w:sz w:val="21"/>
      <w:szCs w:val="21"/>
    </w:rPr>
  </w:style>
  <w:style w:type="character" w:customStyle="1" w:styleId="985">
    <w:name w:val="state1"/>
    <w:basedOn w:val="69"/>
    <w:qFormat/>
    <w:uiPriority w:val="0"/>
    <w:rPr>
      <w:color w:val="AAAAAA"/>
    </w:rPr>
  </w:style>
  <w:style w:type="character" w:customStyle="1" w:styleId="986">
    <w:name w:val="cx_topic"/>
    <w:basedOn w:val="69"/>
    <w:qFormat/>
    <w:uiPriority w:val="0"/>
    <w:rPr>
      <w:rFonts w:ascii="微软雅黑" w:hAnsi="微软雅黑" w:eastAsia="微软雅黑" w:cs="微软雅黑"/>
      <w:sz w:val="24"/>
      <w:szCs w:val="24"/>
    </w:rPr>
  </w:style>
  <w:style w:type="character" w:customStyle="1" w:styleId="987">
    <w:name w:val="icon6_27"/>
    <w:basedOn w:val="69"/>
    <w:qFormat/>
    <w:uiPriority w:val="0"/>
  </w:style>
  <w:style w:type="character" w:customStyle="1" w:styleId="988">
    <w:name w:val="icon9_4"/>
    <w:basedOn w:val="69"/>
    <w:qFormat/>
    <w:uiPriority w:val="0"/>
  </w:style>
  <w:style w:type="character" w:customStyle="1" w:styleId="989">
    <w:name w:val="icon2_5"/>
    <w:basedOn w:val="69"/>
    <w:qFormat/>
    <w:uiPriority w:val="0"/>
  </w:style>
  <w:style w:type="character" w:customStyle="1" w:styleId="990">
    <w:name w:val="icon8_11"/>
    <w:basedOn w:val="69"/>
    <w:qFormat/>
    <w:uiPriority w:val="0"/>
  </w:style>
  <w:style w:type="character" w:customStyle="1" w:styleId="991">
    <w:name w:val="icon6_28"/>
    <w:basedOn w:val="69"/>
    <w:qFormat/>
    <w:uiPriority w:val="0"/>
  </w:style>
  <w:style w:type="character" w:customStyle="1" w:styleId="992">
    <w:name w:val="unit"/>
    <w:basedOn w:val="69"/>
    <w:qFormat/>
    <w:uiPriority w:val="0"/>
    <w:rPr>
      <w:color w:val="AAAAAA"/>
    </w:rPr>
  </w:style>
  <w:style w:type="character" w:customStyle="1" w:styleId="993">
    <w:name w:val="icon8_7"/>
    <w:basedOn w:val="69"/>
    <w:qFormat/>
    <w:uiPriority w:val="0"/>
  </w:style>
  <w:style w:type="character" w:customStyle="1" w:styleId="994">
    <w:name w:val="icon5_9"/>
    <w:basedOn w:val="69"/>
    <w:qFormat/>
    <w:uiPriority w:val="0"/>
  </w:style>
  <w:style w:type="character" w:customStyle="1" w:styleId="995">
    <w:name w:val="icon9"/>
    <w:basedOn w:val="69"/>
    <w:qFormat/>
    <w:uiPriority w:val="0"/>
  </w:style>
  <w:style w:type="character" w:customStyle="1" w:styleId="996">
    <w:name w:val="icon9_6"/>
    <w:basedOn w:val="69"/>
    <w:qFormat/>
    <w:uiPriority w:val="0"/>
  </w:style>
  <w:style w:type="character" w:customStyle="1" w:styleId="997">
    <w:name w:val="icon9_2"/>
    <w:basedOn w:val="69"/>
    <w:qFormat/>
    <w:uiPriority w:val="0"/>
  </w:style>
  <w:style w:type="character" w:customStyle="1" w:styleId="998">
    <w:name w:val="icon_2"/>
    <w:basedOn w:val="69"/>
    <w:qFormat/>
    <w:uiPriority w:val="0"/>
  </w:style>
  <w:style w:type="character" w:customStyle="1" w:styleId="999">
    <w:name w:val="ul_li_a_1"/>
    <w:basedOn w:val="69"/>
    <w:qFormat/>
    <w:uiPriority w:val="0"/>
    <w:rPr>
      <w:b/>
      <w:bCs/>
      <w:color w:val="FFFFFF"/>
    </w:rPr>
  </w:style>
  <w:style w:type="character" w:customStyle="1" w:styleId="1000">
    <w:name w:val="icon9_3"/>
    <w:basedOn w:val="69"/>
    <w:qFormat/>
    <w:uiPriority w:val="0"/>
  </w:style>
  <w:style w:type="character" w:customStyle="1" w:styleId="1001">
    <w:name w:val="icon8_9"/>
    <w:basedOn w:val="69"/>
    <w:qFormat/>
    <w:uiPriority w:val="0"/>
  </w:style>
  <w:style w:type="character" w:customStyle="1" w:styleId="1002">
    <w:name w:val="word9"/>
    <w:basedOn w:val="69"/>
    <w:qFormat/>
    <w:uiPriority w:val="0"/>
    <w:rPr>
      <w:rFonts w:hint="eastAsia" w:ascii="微软雅黑" w:hAnsi="微软雅黑" w:eastAsia="微软雅黑" w:cs="微软雅黑"/>
      <w:sz w:val="21"/>
      <w:szCs w:val="21"/>
    </w:rPr>
  </w:style>
  <w:style w:type="character" w:customStyle="1" w:styleId="1003">
    <w:name w:val="icon9_1"/>
    <w:basedOn w:val="69"/>
    <w:qFormat/>
    <w:uiPriority w:val="0"/>
  </w:style>
  <w:style w:type="character" w:customStyle="1" w:styleId="1004">
    <w:name w:val="icon9_5"/>
    <w:basedOn w:val="69"/>
    <w:qFormat/>
    <w:uiPriority w:val="0"/>
  </w:style>
  <w:style w:type="character" w:customStyle="1" w:styleId="1005">
    <w:name w:val="icon9_7"/>
    <w:basedOn w:val="69"/>
    <w:qFormat/>
    <w:uiPriority w:val="0"/>
  </w:style>
  <w:style w:type="character" w:customStyle="1" w:styleId="1006">
    <w:name w:val="icon9_8"/>
    <w:basedOn w:val="69"/>
    <w:qFormat/>
    <w:uiPriority w:val="0"/>
  </w:style>
  <w:style w:type="character" w:customStyle="1" w:styleId="1007">
    <w:name w:val="a_p_1"/>
    <w:basedOn w:val="69"/>
    <w:qFormat/>
    <w:uiPriority w:val="0"/>
    <w:rPr>
      <w:sz w:val="27"/>
      <w:szCs w:val="27"/>
    </w:rPr>
  </w:style>
  <w:style w:type="character" w:customStyle="1" w:styleId="1008">
    <w:name w:val="icon9_9"/>
    <w:basedOn w:val="69"/>
    <w:qFormat/>
    <w:uiPriority w:val="0"/>
  </w:style>
  <w:style w:type="character" w:customStyle="1" w:styleId="1009">
    <w:name w:val="icon5_7"/>
    <w:basedOn w:val="69"/>
    <w:qFormat/>
    <w:uiPriority w:val="0"/>
  </w:style>
  <w:style w:type="character" w:customStyle="1" w:styleId="1010">
    <w:name w:val="icon6_18"/>
    <w:basedOn w:val="69"/>
    <w:qFormat/>
    <w:uiPriority w:val="0"/>
  </w:style>
  <w:style w:type="character" w:customStyle="1" w:styleId="1011">
    <w:name w:val="icon_5"/>
    <w:basedOn w:val="69"/>
    <w:qFormat/>
    <w:uiPriority w:val="0"/>
  </w:style>
  <w:style w:type="character" w:customStyle="1" w:styleId="1012">
    <w:name w:val="icon2_4"/>
    <w:basedOn w:val="69"/>
    <w:qFormat/>
    <w:uiPriority w:val="0"/>
  </w:style>
  <w:style w:type="character" w:customStyle="1" w:styleId="1013">
    <w:name w:val="icon5_1"/>
    <w:basedOn w:val="69"/>
    <w:qFormat/>
    <w:uiPriority w:val="0"/>
  </w:style>
  <w:style w:type="character" w:customStyle="1" w:styleId="1014">
    <w:name w:val="in"/>
    <w:basedOn w:val="69"/>
    <w:qFormat/>
    <w:uiPriority w:val="0"/>
  </w:style>
  <w:style w:type="character" w:customStyle="1" w:styleId="1015">
    <w:name w:val="icon8_4"/>
    <w:basedOn w:val="69"/>
    <w:qFormat/>
    <w:uiPriority w:val="0"/>
  </w:style>
  <w:style w:type="character" w:customStyle="1" w:styleId="1016">
    <w:name w:val="icon10_3"/>
    <w:basedOn w:val="69"/>
    <w:qFormat/>
    <w:uiPriority w:val="0"/>
  </w:style>
  <w:style w:type="character" w:customStyle="1" w:styleId="1017">
    <w:name w:val="icon3_5"/>
    <w:basedOn w:val="69"/>
    <w:qFormat/>
    <w:uiPriority w:val="0"/>
  </w:style>
  <w:style w:type="character" w:customStyle="1" w:styleId="1018">
    <w:name w:val="register_topic"/>
    <w:basedOn w:val="69"/>
    <w:qFormat/>
    <w:uiPriority w:val="0"/>
  </w:style>
  <w:style w:type="character" w:customStyle="1" w:styleId="1019">
    <w:name w:val="login_topic"/>
    <w:basedOn w:val="69"/>
    <w:qFormat/>
    <w:uiPriority w:val="0"/>
  </w:style>
  <w:style w:type="character" w:customStyle="1" w:styleId="1020">
    <w:name w:val="icon8"/>
    <w:basedOn w:val="69"/>
    <w:qFormat/>
    <w:uiPriority w:val="0"/>
  </w:style>
  <w:style w:type="character" w:customStyle="1" w:styleId="1021">
    <w:name w:val="icon81"/>
    <w:basedOn w:val="69"/>
    <w:qFormat/>
    <w:uiPriority w:val="0"/>
  </w:style>
  <w:style w:type="character" w:customStyle="1" w:styleId="1022">
    <w:name w:val="word8"/>
    <w:basedOn w:val="69"/>
    <w:qFormat/>
    <w:uiPriority w:val="0"/>
  </w:style>
  <w:style w:type="character" w:customStyle="1" w:styleId="1023">
    <w:name w:val="word81"/>
    <w:basedOn w:val="69"/>
    <w:qFormat/>
    <w:uiPriority w:val="0"/>
    <w:rPr>
      <w:rFonts w:hint="eastAsia" w:ascii="微软雅黑" w:hAnsi="微软雅黑" w:eastAsia="微软雅黑" w:cs="微软雅黑"/>
      <w:sz w:val="21"/>
      <w:szCs w:val="21"/>
    </w:rPr>
  </w:style>
  <w:style w:type="character" w:customStyle="1" w:styleId="1024">
    <w:name w:val="icon_3"/>
    <w:basedOn w:val="69"/>
    <w:qFormat/>
    <w:uiPriority w:val="0"/>
  </w:style>
  <w:style w:type="character" w:customStyle="1" w:styleId="1025">
    <w:name w:val="star"/>
    <w:basedOn w:val="69"/>
    <w:qFormat/>
    <w:uiPriority w:val="0"/>
  </w:style>
  <w:style w:type="character" w:customStyle="1" w:styleId="1026">
    <w:name w:val="icon7_11"/>
    <w:basedOn w:val="69"/>
    <w:qFormat/>
    <w:uiPriority w:val="0"/>
  </w:style>
  <w:style w:type="character" w:customStyle="1" w:styleId="1027">
    <w:name w:val="icon7_111"/>
    <w:basedOn w:val="69"/>
    <w:qFormat/>
    <w:uiPriority w:val="0"/>
  </w:style>
  <w:style w:type="character" w:customStyle="1" w:styleId="1028">
    <w:name w:val="xzf_list_topic"/>
    <w:basedOn w:val="69"/>
    <w:qFormat/>
    <w:uiPriority w:val="0"/>
    <w:rPr>
      <w:rFonts w:hint="eastAsia" w:ascii="微软雅黑" w:hAnsi="微软雅黑" w:eastAsia="微软雅黑" w:cs="微软雅黑"/>
      <w:color w:val="333333"/>
      <w:sz w:val="21"/>
      <w:szCs w:val="21"/>
    </w:rPr>
  </w:style>
  <w:style w:type="character" w:customStyle="1" w:styleId="1029">
    <w:name w:val="nub"/>
    <w:basedOn w:val="69"/>
    <w:qFormat/>
    <w:uiPriority w:val="0"/>
    <w:rPr>
      <w:rFonts w:ascii="Arial" w:hAnsi="Arial" w:cs="Arial"/>
      <w:color w:val="666666"/>
      <w:sz w:val="18"/>
      <w:szCs w:val="18"/>
      <w:shd w:val="clear" w:fill="F7F7F7"/>
    </w:rPr>
  </w:style>
  <w:style w:type="character" w:customStyle="1" w:styleId="1030">
    <w:name w:val="nub1"/>
    <w:basedOn w:val="69"/>
    <w:qFormat/>
    <w:uiPriority w:val="0"/>
    <w:rPr>
      <w:color w:val="000000"/>
    </w:rPr>
  </w:style>
  <w:style w:type="character" w:customStyle="1" w:styleId="1031">
    <w:name w:val="icon2_2"/>
    <w:basedOn w:val="69"/>
    <w:qFormat/>
    <w:uiPriority w:val="0"/>
  </w:style>
  <w:style w:type="character" w:customStyle="1" w:styleId="1032">
    <w:name w:val="icon5_8"/>
    <w:basedOn w:val="69"/>
    <w:qFormat/>
    <w:uiPriority w:val="0"/>
  </w:style>
  <w:style w:type="character" w:customStyle="1" w:styleId="1033">
    <w:name w:val="copy_logo_4"/>
    <w:basedOn w:val="69"/>
    <w:qFormat/>
    <w:uiPriority w:val="0"/>
  </w:style>
  <w:style w:type="character" w:customStyle="1" w:styleId="1034">
    <w:name w:val="icon3"/>
    <w:basedOn w:val="69"/>
    <w:qFormat/>
    <w:uiPriority w:val="0"/>
  </w:style>
  <w:style w:type="character" w:customStyle="1" w:styleId="1035">
    <w:name w:val="icon6_30"/>
    <w:basedOn w:val="69"/>
    <w:qFormat/>
    <w:uiPriority w:val="0"/>
  </w:style>
  <w:style w:type="character" w:customStyle="1" w:styleId="1036">
    <w:name w:val="icon6_31"/>
    <w:basedOn w:val="69"/>
    <w:qFormat/>
    <w:uiPriority w:val="0"/>
  </w:style>
  <w:style w:type="character" w:customStyle="1" w:styleId="1037">
    <w:name w:val="icon6_23"/>
    <w:basedOn w:val="69"/>
    <w:qFormat/>
    <w:uiPriority w:val="0"/>
  </w:style>
  <w:style w:type="character" w:customStyle="1" w:styleId="1038">
    <w:name w:val="icon2_3"/>
    <w:basedOn w:val="69"/>
    <w:qFormat/>
    <w:uiPriority w:val="0"/>
  </w:style>
  <w:style w:type="character" w:customStyle="1" w:styleId="1039">
    <w:name w:val="icon6_8"/>
    <w:basedOn w:val="69"/>
    <w:qFormat/>
    <w:uiPriority w:val="0"/>
  </w:style>
  <w:style w:type="character" w:customStyle="1" w:styleId="1040">
    <w:name w:val="icon6_26"/>
    <w:basedOn w:val="69"/>
    <w:qFormat/>
    <w:uiPriority w:val="0"/>
  </w:style>
  <w:style w:type="character" w:customStyle="1" w:styleId="1041">
    <w:name w:val="icon2_14"/>
    <w:basedOn w:val="69"/>
    <w:qFormat/>
    <w:uiPriority w:val="0"/>
  </w:style>
  <w:style w:type="character" w:customStyle="1" w:styleId="1042">
    <w:name w:val="icon2_15"/>
    <w:basedOn w:val="69"/>
    <w:qFormat/>
    <w:uiPriority w:val="0"/>
  </w:style>
  <w:style w:type="character" w:customStyle="1" w:styleId="1043">
    <w:name w:val="icon2_1"/>
    <w:basedOn w:val="69"/>
    <w:qFormat/>
    <w:uiPriority w:val="0"/>
  </w:style>
  <w:style w:type="character" w:customStyle="1" w:styleId="1044">
    <w:name w:val="icon2_7"/>
    <w:basedOn w:val="69"/>
    <w:qFormat/>
    <w:uiPriority w:val="0"/>
  </w:style>
  <w:style w:type="character" w:customStyle="1" w:styleId="1045">
    <w:name w:val="icon2_8"/>
    <w:basedOn w:val="69"/>
    <w:qFormat/>
    <w:uiPriority w:val="0"/>
  </w:style>
  <w:style w:type="character" w:customStyle="1" w:styleId="1046">
    <w:name w:val="icon2_9"/>
    <w:basedOn w:val="69"/>
    <w:qFormat/>
    <w:uiPriority w:val="0"/>
  </w:style>
  <w:style w:type="character" w:customStyle="1" w:styleId="1047">
    <w:name w:val="icon2_10"/>
    <w:basedOn w:val="69"/>
    <w:qFormat/>
    <w:uiPriority w:val="0"/>
  </w:style>
  <w:style w:type="character" w:customStyle="1" w:styleId="1048">
    <w:name w:val="icon2_11"/>
    <w:basedOn w:val="69"/>
    <w:qFormat/>
    <w:uiPriority w:val="0"/>
  </w:style>
  <w:style w:type="character" w:customStyle="1" w:styleId="1049">
    <w:name w:val="icon2_12"/>
    <w:basedOn w:val="69"/>
    <w:qFormat/>
    <w:uiPriority w:val="0"/>
  </w:style>
  <w:style w:type="character" w:customStyle="1" w:styleId="1050">
    <w:name w:val="icon2_13"/>
    <w:basedOn w:val="69"/>
    <w:qFormat/>
    <w:uiPriority w:val="0"/>
  </w:style>
  <w:style w:type="character" w:customStyle="1" w:styleId="1051">
    <w:name w:val="word2"/>
    <w:basedOn w:val="69"/>
    <w:qFormat/>
    <w:uiPriority w:val="0"/>
    <w:rPr>
      <w:rFonts w:hint="eastAsia" w:ascii="微软雅黑" w:hAnsi="微软雅黑" w:eastAsia="微软雅黑" w:cs="微软雅黑"/>
      <w:sz w:val="21"/>
      <w:szCs w:val="21"/>
    </w:rPr>
  </w:style>
  <w:style w:type="character" w:customStyle="1" w:styleId="1052">
    <w:name w:val="icon7"/>
    <w:basedOn w:val="69"/>
    <w:qFormat/>
    <w:uiPriority w:val="0"/>
  </w:style>
  <w:style w:type="character" w:customStyle="1" w:styleId="1053">
    <w:name w:val="icon71"/>
    <w:basedOn w:val="69"/>
    <w:qFormat/>
    <w:uiPriority w:val="0"/>
  </w:style>
  <w:style w:type="character" w:customStyle="1" w:styleId="1054">
    <w:name w:val="icon_4"/>
    <w:basedOn w:val="69"/>
    <w:qFormat/>
    <w:uiPriority w:val="0"/>
  </w:style>
  <w:style w:type="character" w:customStyle="1" w:styleId="1055">
    <w:name w:val="zw"/>
    <w:basedOn w:val="69"/>
    <w:qFormat/>
    <w:uiPriority w:val="0"/>
    <w:rPr>
      <w:color w:val="F30000"/>
      <w:sz w:val="18"/>
      <w:szCs w:val="18"/>
    </w:rPr>
  </w:style>
  <w:style w:type="character" w:customStyle="1" w:styleId="1056">
    <w:name w:val="zw1"/>
    <w:basedOn w:val="69"/>
    <w:qFormat/>
    <w:uiPriority w:val="0"/>
    <w:rPr>
      <w:color w:val="F30000"/>
      <w:sz w:val="18"/>
      <w:szCs w:val="18"/>
    </w:rPr>
  </w:style>
  <w:style w:type="character" w:customStyle="1" w:styleId="1057">
    <w:name w:val="icon6_16"/>
    <w:basedOn w:val="69"/>
    <w:qFormat/>
    <w:uiPriority w:val="0"/>
  </w:style>
  <w:style w:type="character" w:customStyle="1" w:styleId="1058">
    <w:name w:val="icon7_15"/>
    <w:basedOn w:val="69"/>
    <w:qFormat/>
    <w:uiPriority w:val="0"/>
  </w:style>
  <w:style w:type="character" w:customStyle="1" w:styleId="1059">
    <w:name w:val="icon3_2"/>
    <w:basedOn w:val="69"/>
    <w:qFormat/>
    <w:uiPriority w:val="0"/>
  </w:style>
  <w:style w:type="character" w:customStyle="1" w:styleId="1060">
    <w:name w:val="icon7_14"/>
    <w:basedOn w:val="69"/>
    <w:qFormat/>
    <w:uiPriority w:val="0"/>
  </w:style>
  <w:style w:type="character" w:customStyle="1" w:styleId="1061">
    <w:name w:val="icon7_141"/>
    <w:basedOn w:val="69"/>
    <w:qFormat/>
    <w:uiPriority w:val="0"/>
  </w:style>
  <w:style w:type="character" w:customStyle="1" w:styleId="1062">
    <w:name w:val="icon6_24"/>
    <w:basedOn w:val="69"/>
    <w:qFormat/>
    <w:uiPriority w:val="0"/>
  </w:style>
  <w:style w:type="character" w:customStyle="1" w:styleId="1063">
    <w:name w:val="icon6_29"/>
    <w:basedOn w:val="69"/>
    <w:qFormat/>
    <w:uiPriority w:val="0"/>
  </w:style>
  <w:style w:type="character" w:customStyle="1" w:styleId="1064">
    <w:name w:val="icon6_15"/>
    <w:basedOn w:val="69"/>
    <w:qFormat/>
    <w:uiPriority w:val="0"/>
  </w:style>
  <w:style w:type="character" w:customStyle="1" w:styleId="1065">
    <w:name w:val="icon3_1"/>
    <w:basedOn w:val="69"/>
    <w:qFormat/>
    <w:uiPriority w:val="0"/>
  </w:style>
  <w:style w:type="character" w:customStyle="1" w:styleId="1066">
    <w:name w:val="icon3_3"/>
    <w:basedOn w:val="69"/>
    <w:qFormat/>
    <w:uiPriority w:val="0"/>
  </w:style>
  <w:style w:type="character" w:customStyle="1" w:styleId="1067">
    <w:name w:val="icon3_4"/>
    <w:basedOn w:val="69"/>
    <w:qFormat/>
    <w:uiPriority w:val="0"/>
  </w:style>
  <w:style w:type="character" w:customStyle="1" w:styleId="1068">
    <w:name w:val="word3"/>
    <w:basedOn w:val="69"/>
    <w:qFormat/>
    <w:uiPriority w:val="0"/>
    <w:rPr>
      <w:rFonts w:hint="eastAsia" w:ascii="微软雅黑" w:hAnsi="微软雅黑" w:eastAsia="微软雅黑" w:cs="微软雅黑"/>
      <w:color w:val="000000"/>
      <w:sz w:val="18"/>
      <w:szCs w:val="18"/>
    </w:rPr>
  </w:style>
  <w:style w:type="character" w:customStyle="1" w:styleId="1069">
    <w:name w:val="icon6_10"/>
    <w:basedOn w:val="69"/>
    <w:qFormat/>
    <w:uiPriority w:val="0"/>
  </w:style>
  <w:style w:type="character" w:customStyle="1" w:styleId="1070">
    <w:name w:val="icon5_5"/>
    <w:basedOn w:val="69"/>
    <w:qFormat/>
    <w:uiPriority w:val="0"/>
  </w:style>
  <w:style w:type="character" w:customStyle="1" w:styleId="1071">
    <w:name w:val="scon"/>
    <w:basedOn w:val="69"/>
    <w:qFormat/>
    <w:uiPriority w:val="0"/>
  </w:style>
  <w:style w:type="character" w:customStyle="1" w:styleId="1072">
    <w:name w:val="a_p_3"/>
    <w:basedOn w:val="69"/>
    <w:qFormat/>
    <w:uiPriority w:val="0"/>
    <w:rPr>
      <w:sz w:val="27"/>
      <w:szCs w:val="27"/>
    </w:rPr>
  </w:style>
  <w:style w:type="character" w:customStyle="1" w:styleId="1073">
    <w:name w:val="a_p_2"/>
    <w:basedOn w:val="69"/>
    <w:qFormat/>
    <w:uiPriority w:val="0"/>
    <w:rPr>
      <w:sz w:val="27"/>
      <w:szCs w:val="27"/>
    </w:rPr>
  </w:style>
  <w:style w:type="character" w:customStyle="1" w:styleId="1074">
    <w:name w:val="a_p_21"/>
    <w:basedOn w:val="69"/>
    <w:qFormat/>
    <w:uiPriority w:val="0"/>
  </w:style>
  <w:style w:type="character" w:customStyle="1" w:styleId="1075">
    <w:name w:val="icon5_10"/>
    <w:basedOn w:val="69"/>
    <w:qFormat/>
    <w:uiPriority w:val="0"/>
  </w:style>
  <w:style w:type="character" w:customStyle="1" w:styleId="1076">
    <w:name w:val="icon7_3"/>
    <w:basedOn w:val="69"/>
    <w:qFormat/>
    <w:uiPriority w:val="0"/>
  </w:style>
  <w:style w:type="character" w:customStyle="1" w:styleId="1077">
    <w:name w:val="icon7_8"/>
    <w:basedOn w:val="69"/>
    <w:qFormat/>
    <w:uiPriority w:val="0"/>
  </w:style>
  <w:style w:type="character" w:customStyle="1" w:styleId="1078">
    <w:name w:val="icon7_81"/>
    <w:basedOn w:val="69"/>
    <w:qFormat/>
    <w:uiPriority w:val="0"/>
  </w:style>
  <w:style w:type="character" w:customStyle="1" w:styleId="1079">
    <w:name w:val="exap"/>
    <w:basedOn w:val="69"/>
    <w:qFormat/>
    <w:uiPriority w:val="0"/>
    <w:rPr>
      <w:sz w:val="27"/>
      <w:szCs w:val="27"/>
    </w:rPr>
  </w:style>
  <w:style w:type="character" w:customStyle="1" w:styleId="1080">
    <w:name w:val="icon10_4"/>
    <w:basedOn w:val="69"/>
    <w:qFormat/>
    <w:uiPriority w:val="0"/>
  </w:style>
  <w:style w:type="character" w:customStyle="1" w:styleId="1081">
    <w:name w:val="icon8_12"/>
    <w:basedOn w:val="69"/>
    <w:qFormat/>
    <w:uiPriority w:val="0"/>
  </w:style>
  <w:style w:type="character" w:customStyle="1" w:styleId="1082">
    <w:name w:val="icon"/>
    <w:basedOn w:val="69"/>
    <w:qFormat/>
    <w:uiPriority w:val="0"/>
  </w:style>
  <w:style w:type="character" w:customStyle="1" w:styleId="1083">
    <w:name w:val="word"/>
    <w:basedOn w:val="69"/>
    <w:qFormat/>
    <w:uiPriority w:val="0"/>
    <w:rPr>
      <w:rFonts w:hint="eastAsia" w:ascii="微软雅黑" w:hAnsi="微软雅黑" w:eastAsia="微软雅黑" w:cs="微软雅黑"/>
      <w:color w:val="000000"/>
      <w:sz w:val="21"/>
      <w:szCs w:val="21"/>
    </w:rPr>
  </w:style>
  <w:style w:type="character" w:customStyle="1" w:styleId="1084">
    <w:name w:val="icon6_32"/>
    <w:basedOn w:val="69"/>
    <w:qFormat/>
    <w:uiPriority w:val="0"/>
  </w:style>
  <w:style w:type="character" w:customStyle="1" w:styleId="1085">
    <w:name w:val="gkjg"/>
    <w:basedOn w:val="69"/>
    <w:qFormat/>
    <w:uiPriority w:val="0"/>
  </w:style>
  <w:style w:type="character" w:customStyle="1" w:styleId="1086">
    <w:name w:val="icon4_1"/>
    <w:basedOn w:val="69"/>
    <w:qFormat/>
    <w:uiPriority w:val="0"/>
  </w:style>
  <w:style w:type="character" w:customStyle="1" w:styleId="1087">
    <w:name w:val="icon6"/>
    <w:basedOn w:val="69"/>
    <w:qFormat/>
    <w:uiPriority w:val="0"/>
  </w:style>
  <w:style w:type="character" w:customStyle="1" w:styleId="1088">
    <w:name w:val="name"/>
    <w:basedOn w:val="69"/>
    <w:qFormat/>
    <w:uiPriority w:val="0"/>
  </w:style>
  <w:style w:type="character" w:customStyle="1" w:styleId="1089">
    <w:name w:val="name1"/>
    <w:basedOn w:val="69"/>
    <w:qFormat/>
    <w:uiPriority w:val="0"/>
    <w:rPr>
      <w:rFonts w:hint="eastAsia" w:ascii="微软雅黑" w:hAnsi="微软雅黑" w:eastAsia="微软雅黑" w:cs="微软雅黑"/>
      <w:color w:val="666666"/>
      <w:sz w:val="27"/>
      <w:szCs w:val="27"/>
    </w:rPr>
  </w:style>
  <w:style w:type="character" w:customStyle="1" w:styleId="1090">
    <w:name w:val="name2"/>
    <w:basedOn w:val="69"/>
    <w:qFormat/>
    <w:uiPriority w:val="0"/>
  </w:style>
  <w:style w:type="character" w:customStyle="1" w:styleId="1091">
    <w:name w:val="name3"/>
    <w:basedOn w:val="69"/>
    <w:qFormat/>
    <w:uiPriority w:val="0"/>
    <w:rPr>
      <w:rFonts w:hint="eastAsia" w:ascii="微软雅黑" w:hAnsi="微软雅黑" w:eastAsia="微软雅黑" w:cs="微软雅黑"/>
      <w:color w:val="666666"/>
      <w:sz w:val="27"/>
      <w:szCs w:val="27"/>
    </w:rPr>
  </w:style>
  <w:style w:type="character" w:customStyle="1" w:styleId="1092">
    <w:name w:val="name4"/>
    <w:basedOn w:val="69"/>
    <w:qFormat/>
    <w:uiPriority w:val="0"/>
  </w:style>
  <w:style w:type="character" w:customStyle="1" w:styleId="1093">
    <w:name w:val="icon8_14"/>
    <w:basedOn w:val="69"/>
    <w:qFormat/>
    <w:uiPriority w:val="0"/>
  </w:style>
  <w:style w:type="character" w:customStyle="1" w:styleId="1094">
    <w:name w:val="icon4"/>
    <w:basedOn w:val="69"/>
    <w:qFormat/>
    <w:uiPriority w:val="0"/>
  </w:style>
  <w:style w:type="character" w:customStyle="1" w:styleId="1095">
    <w:name w:val="icon5_12"/>
    <w:basedOn w:val="69"/>
    <w:qFormat/>
    <w:uiPriority w:val="0"/>
  </w:style>
  <w:style w:type="character" w:customStyle="1" w:styleId="1096">
    <w:name w:val="icon4_2"/>
    <w:basedOn w:val="69"/>
    <w:qFormat/>
    <w:uiPriority w:val="0"/>
  </w:style>
  <w:style w:type="character" w:customStyle="1" w:styleId="1097">
    <w:name w:val="icon4_3"/>
    <w:basedOn w:val="69"/>
    <w:qFormat/>
    <w:uiPriority w:val="0"/>
  </w:style>
  <w:style w:type="character" w:customStyle="1" w:styleId="1098">
    <w:name w:val="icon7_6"/>
    <w:basedOn w:val="69"/>
    <w:qFormat/>
    <w:uiPriority w:val="0"/>
  </w:style>
  <w:style w:type="character" w:customStyle="1" w:styleId="1099">
    <w:name w:val="form"/>
    <w:basedOn w:val="69"/>
    <w:qFormat/>
    <w:uiPriority w:val="0"/>
    <w:rPr>
      <w:shd w:val="clear" w:fill="F8F8F8"/>
    </w:rPr>
  </w:style>
  <w:style w:type="character" w:customStyle="1" w:styleId="1100">
    <w:name w:val="form1"/>
    <w:basedOn w:val="69"/>
    <w:qFormat/>
    <w:uiPriority w:val="0"/>
    <w:rPr>
      <w:shd w:val="clear" w:fill="F8F8F8"/>
    </w:rPr>
  </w:style>
  <w:style w:type="character" w:customStyle="1" w:styleId="1101">
    <w:name w:val="radio"/>
    <w:basedOn w:val="69"/>
    <w:qFormat/>
    <w:uiPriority w:val="0"/>
    <w:rPr>
      <w:rFonts w:hint="eastAsia" w:ascii="微软雅黑" w:hAnsi="微软雅黑" w:eastAsia="微软雅黑" w:cs="微软雅黑"/>
      <w:color w:val="333333"/>
      <w:sz w:val="24"/>
      <w:szCs w:val="24"/>
    </w:rPr>
  </w:style>
  <w:style w:type="character" w:customStyle="1" w:styleId="1102">
    <w:name w:val="area"/>
    <w:basedOn w:val="69"/>
    <w:qFormat/>
    <w:uiPriority w:val="0"/>
    <w:rPr>
      <w:shd w:val="clear" w:fill="F8F8F8"/>
    </w:rPr>
  </w:style>
  <w:style w:type="character" w:customStyle="1" w:styleId="1103">
    <w:name w:val="icon6_4"/>
    <w:basedOn w:val="69"/>
    <w:qFormat/>
    <w:uiPriority w:val="0"/>
  </w:style>
  <w:style w:type="character" w:customStyle="1" w:styleId="1104">
    <w:name w:val="nub_b"/>
    <w:basedOn w:val="69"/>
    <w:qFormat/>
    <w:uiPriority w:val="0"/>
    <w:rPr>
      <w:color w:val="FFFFFF"/>
      <w:shd w:val="clear" w:fill="067DD1"/>
    </w:rPr>
  </w:style>
  <w:style w:type="character" w:customStyle="1" w:styleId="1105">
    <w:name w:val="nub_b1"/>
    <w:basedOn w:val="69"/>
    <w:qFormat/>
    <w:uiPriority w:val="0"/>
    <w:rPr>
      <w:rFonts w:hint="default" w:ascii="Arial" w:hAnsi="Arial" w:cs="Arial"/>
      <w:color w:val="666666"/>
      <w:sz w:val="18"/>
      <w:szCs w:val="18"/>
      <w:shd w:val="clear" w:fill="F7F7F7"/>
    </w:rPr>
  </w:style>
  <w:style w:type="character" w:customStyle="1" w:styleId="1106">
    <w:name w:val="icon6_14"/>
    <w:basedOn w:val="69"/>
    <w:qFormat/>
    <w:uiPriority w:val="0"/>
  </w:style>
  <w:style w:type="character" w:customStyle="1" w:styleId="1107">
    <w:name w:val="icon6_2"/>
    <w:basedOn w:val="69"/>
    <w:qFormat/>
    <w:uiPriority w:val="0"/>
  </w:style>
  <w:style w:type="character" w:customStyle="1" w:styleId="1108">
    <w:name w:val="icon7_2"/>
    <w:basedOn w:val="69"/>
    <w:qFormat/>
    <w:uiPriority w:val="0"/>
  </w:style>
  <w:style w:type="character" w:customStyle="1" w:styleId="1109">
    <w:name w:val="icon7_21"/>
    <w:basedOn w:val="69"/>
    <w:qFormat/>
    <w:uiPriority w:val="0"/>
  </w:style>
  <w:style w:type="character" w:customStyle="1" w:styleId="1110">
    <w:name w:val="icon5"/>
    <w:basedOn w:val="69"/>
    <w:qFormat/>
    <w:uiPriority w:val="0"/>
  </w:style>
  <w:style w:type="character" w:customStyle="1" w:styleId="1111">
    <w:name w:val="word5"/>
    <w:basedOn w:val="69"/>
    <w:qFormat/>
    <w:uiPriority w:val="0"/>
    <w:rPr>
      <w:rFonts w:hint="eastAsia" w:ascii="微软雅黑" w:hAnsi="微软雅黑" w:eastAsia="微软雅黑" w:cs="微软雅黑"/>
      <w:color w:val="666666"/>
      <w:sz w:val="21"/>
      <w:szCs w:val="21"/>
    </w:rPr>
  </w:style>
  <w:style w:type="character" w:customStyle="1" w:styleId="1112">
    <w:name w:val="icon5_2"/>
    <w:basedOn w:val="69"/>
    <w:qFormat/>
    <w:uiPriority w:val="0"/>
  </w:style>
  <w:style w:type="character" w:customStyle="1" w:styleId="1113">
    <w:name w:val="icon5_6"/>
    <w:basedOn w:val="69"/>
    <w:qFormat/>
    <w:uiPriority w:val="0"/>
  </w:style>
  <w:style w:type="character" w:customStyle="1" w:styleId="1114">
    <w:name w:val="icon5_4"/>
    <w:basedOn w:val="69"/>
    <w:qFormat/>
    <w:uiPriority w:val="0"/>
  </w:style>
  <w:style w:type="character" w:customStyle="1" w:styleId="1115">
    <w:name w:val="icon5_11"/>
    <w:basedOn w:val="69"/>
    <w:qFormat/>
    <w:uiPriority w:val="0"/>
  </w:style>
  <w:style w:type="character" w:customStyle="1" w:styleId="1116">
    <w:name w:val="icon7_9"/>
    <w:basedOn w:val="69"/>
    <w:qFormat/>
    <w:uiPriority w:val="0"/>
  </w:style>
  <w:style w:type="character" w:customStyle="1" w:styleId="1117">
    <w:name w:val="icon6_21"/>
    <w:basedOn w:val="69"/>
    <w:qFormat/>
    <w:uiPriority w:val="0"/>
  </w:style>
  <w:style w:type="character" w:customStyle="1" w:styleId="1118">
    <w:name w:val="form_1"/>
    <w:basedOn w:val="69"/>
    <w:qFormat/>
    <w:uiPriority w:val="0"/>
  </w:style>
  <w:style w:type="character" w:customStyle="1" w:styleId="1119">
    <w:name w:val="icon6_22"/>
    <w:basedOn w:val="69"/>
    <w:qFormat/>
    <w:uiPriority w:val="0"/>
  </w:style>
  <w:style w:type="character" w:customStyle="1" w:styleId="1120">
    <w:name w:val="word6"/>
    <w:basedOn w:val="69"/>
    <w:qFormat/>
    <w:uiPriority w:val="0"/>
    <w:rPr>
      <w:rFonts w:hint="eastAsia" w:ascii="微软雅黑" w:hAnsi="微软雅黑" w:eastAsia="微软雅黑" w:cs="微软雅黑"/>
      <w:color w:val="666666"/>
      <w:sz w:val="21"/>
      <w:szCs w:val="21"/>
    </w:rPr>
  </w:style>
  <w:style w:type="character" w:customStyle="1" w:styleId="1121">
    <w:name w:val="icon6_9"/>
    <w:basedOn w:val="69"/>
    <w:qFormat/>
    <w:uiPriority w:val="0"/>
  </w:style>
  <w:style w:type="character" w:customStyle="1" w:styleId="1122">
    <w:name w:val="icon6_6"/>
    <w:basedOn w:val="69"/>
    <w:qFormat/>
    <w:uiPriority w:val="0"/>
  </w:style>
  <w:style w:type="character" w:customStyle="1" w:styleId="1123">
    <w:name w:val="icon6_1"/>
    <w:basedOn w:val="69"/>
    <w:qFormat/>
    <w:uiPriority w:val="0"/>
  </w:style>
  <w:style w:type="character" w:customStyle="1" w:styleId="1124">
    <w:name w:val="icon6_3"/>
    <w:basedOn w:val="69"/>
    <w:qFormat/>
    <w:uiPriority w:val="0"/>
  </w:style>
  <w:style w:type="character" w:customStyle="1" w:styleId="1125">
    <w:name w:val="icon6_5"/>
    <w:basedOn w:val="69"/>
    <w:qFormat/>
    <w:uiPriority w:val="0"/>
  </w:style>
  <w:style w:type="character" w:customStyle="1" w:styleId="1126">
    <w:name w:val="icon6_7"/>
    <w:basedOn w:val="69"/>
    <w:qFormat/>
    <w:uiPriority w:val="0"/>
  </w:style>
  <w:style w:type="character" w:customStyle="1" w:styleId="1127">
    <w:name w:val="icon6_11"/>
    <w:basedOn w:val="69"/>
    <w:qFormat/>
    <w:uiPriority w:val="0"/>
  </w:style>
  <w:style w:type="character" w:customStyle="1" w:styleId="1128">
    <w:name w:val="icon8_3"/>
    <w:basedOn w:val="69"/>
    <w:qFormat/>
    <w:uiPriority w:val="0"/>
  </w:style>
  <w:style w:type="character" w:customStyle="1" w:styleId="1129">
    <w:name w:val="icon6_12"/>
    <w:basedOn w:val="69"/>
    <w:qFormat/>
    <w:uiPriority w:val="0"/>
  </w:style>
  <w:style w:type="character" w:customStyle="1" w:styleId="1130">
    <w:name w:val="icon6_13"/>
    <w:basedOn w:val="69"/>
    <w:qFormat/>
    <w:uiPriority w:val="0"/>
  </w:style>
  <w:style w:type="character" w:customStyle="1" w:styleId="1131">
    <w:name w:val="icon6_20"/>
    <w:basedOn w:val="69"/>
    <w:qFormat/>
    <w:uiPriority w:val="0"/>
  </w:style>
  <w:style w:type="character" w:customStyle="1" w:styleId="1132">
    <w:name w:val="icon10_1"/>
    <w:basedOn w:val="69"/>
    <w:qFormat/>
    <w:uiPriority w:val="0"/>
  </w:style>
  <w:style w:type="character" w:customStyle="1" w:styleId="1133">
    <w:name w:val="icon6_17"/>
    <w:basedOn w:val="69"/>
    <w:qFormat/>
    <w:uiPriority w:val="0"/>
  </w:style>
  <w:style w:type="character" w:customStyle="1" w:styleId="1134">
    <w:name w:val="icon7_13"/>
    <w:basedOn w:val="69"/>
    <w:qFormat/>
    <w:uiPriority w:val="0"/>
  </w:style>
  <w:style w:type="character" w:customStyle="1" w:styleId="1135">
    <w:name w:val="icon7_1"/>
    <w:basedOn w:val="69"/>
    <w:qFormat/>
    <w:uiPriority w:val="0"/>
  </w:style>
  <w:style w:type="character" w:customStyle="1" w:styleId="1136">
    <w:name w:val="icon7_12"/>
    <w:basedOn w:val="69"/>
    <w:qFormat/>
    <w:uiPriority w:val="0"/>
  </w:style>
  <w:style w:type="character" w:customStyle="1" w:styleId="1137">
    <w:name w:val="word7"/>
    <w:basedOn w:val="69"/>
    <w:qFormat/>
    <w:uiPriority w:val="0"/>
    <w:rPr>
      <w:rFonts w:hint="eastAsia" w:ascii="微软雅黑" w:hAnsi="微软雅黑" w:eastAsia="微软雅黑" w:cs="微软雅黑"/>
      <w:color w:val="666666"/>
      <w:sz w:val="18"/>
      <w:szCs w:val="18"/>
    </w:rPr>
  </w:style>
  <w:style w:type="character" w:customStyle="1" w:styleId="1138">
    <w:name w:val="word71"/>
    <w:basedOn w:val="69"/>
    <w:qFormat/>
    <w:uiPriority w:val="0"/>
    <w:rPr>
      <w:rFonts w:hint="eastAsia" w:ascii="微软雅黑" w:hAnsi="微软雅黑" w:eastAsia="微软雅黑" w:cs="微软雅黑"/>
      <w:color w:val="666666"/>
      <w:sz w:val="18"/>
      <w:szCs w:val="18"/>
    </w:rPr>
  </w:style>
  <w:style w:type="character" w:customStyle="1" w:styleId="1139">
    <w:name w:val="icon7_7"/>
    <w:basedOn w:val="69"/>
    <w:qFormat/>
    <w:uiPriority w:val="0"/>
  </w:style>
  <w:style w:type="character" w:customStyle="1" w:styleId="1140">
    <w:name w:val="icon7_71"/>
    <w:basedOn w:val="69"/>
    <w:qFormat/>
    <w:uiPriority w:val="0"/>
  </w:style>
  <w:style w:type="character" w:customStyle="1" w:styleId="1141">
    <w:name w:val="icon7_4"/>
    <w:basedOn w:val="69"/>
    <w:qFormat/>
    <w:uiPriority w:val="0"/>
  </w:style>
  <w:style w:type="character" w:customStyle="1" w:styleId="1142">
    <w:name w:val="icon7_5"/>
    <w:basedOn w:val="69"/>
    <w:qFormat/>
    <w:uiPriority w:val="0"/>
  </w:style>
  <w:style w:type="character" w:customStyle="1" w:styleId="1143">
    <w:name w:val="icon7_51"/>
    <w:basedOn w:val="69"/>
    <w:qFormat/>
    <w:uiPriority w:val="0"/>
  </w:style>
  <w:style w:type="character" w:customStyle="1" w:styleId="1144">
    <w:name w:val="icon7_10"/>
    <w:basedOn w:val="69"/>
    <w:qFormat/>
    <w:uiPriority w:val="0"/>
  </w:style>
  <w:style w:type="character" w:customStyle="1" w:styleId="1145">
    <w:name w:val="icon7_101"/>
    <w:basedOn w:val="69"/>
    <w:qFormat/>
    <w:uiPriority w:val="0"/>
  </w:style>
  <w:style w:type="character" w:customStyle="1" w:styleId="1146">
    <w:name w:val="icon7_121"/>
    <w:basedOn w:val="69"/>
    <w:qFormat/>
    <w:uiPriority w:val="0"/>
  </w:style>
  <w:style w:type="character" w:customStyle="1" w:styleId="1147">
    <w:name w:val="icon7_122"/>
    <w:basedOn w:val="69"/>
    <w:qFormat/>
    <w:uiPriority w:val="0"/>
  </w:style>
  <w:style w:type="character" w:customStyle="1" w:styleId="1148">
    <w:name w:val="icon8_1"/>
    <w:basedOn w:val="69"/>
    <w:qFormat/>
    <w:uiPriority w:val="0"/>
  </w:style>
  <w:style w:type="character" w:customStyle="1" w:styleId="1149">
    <w:name w:val="icon8_2"/>
    <w:basedOn w:val="69"/>
    <w:qFormat/>
    <w:uiPriority w:val="0"/>
  </w:style>
  <w:style w:type="character" w:customStyle="1" w:styleId="1150">
    <w:name w:val="icon8_8"/>
    <w:basedOn w:val="69"/>
    <w:qFormat/>
    <w:uiPriority w:val="0"/>
  </w:style>
  <w:style w:type="character" w:customStyle="1" w:styleId="1151">
    <w:name w:val="icon8_6"/>
    <w:basedOn w:val="69"/>
    <w:qFormat/>
    <w:uiPriority w:val="0"/>
  </w:style>
  <w:style w:type="character" w:customStyle="1" w:styleId="1152">
    <w:name w:val="icon8_5"/>
    <w:basedOn w:val="69"/>
    <w:qFormat/>
    <w:uiPriority w:val="0"/>
  </w:style>
  <w:style w:type="character" w:customStyle="1" w:styleId="1153">
    <w:name w:val="icon8_13"/>
    <w:basedOn w:val="69"/>
    <w:qFormat/>
    <w:uiPriority w:val="0"/>
  </w:style>
  <w:style w:type="character" w:customStyle="1" w:styleId="1154">
    <w:name w:val="icon8_10"/>
    <w:basedOn w:val="69"/>
    <w:qFormat/>
    <w:uiPriority w:val="0"/>
  </w:style>
  <w:style w:type="character" w:customStyle="1" w:styleId="1155">
    <w:name w:val="icon10"/>
    <w:basedOn w:val="69"/>
    <w:qFormat/>
    <w:uiPriority w:val="0"/>
  </w:style>
  <w:style w:type="character" w:customStyle="1" w:styleId="1156">
    <w:name w:val="word10"/>
    <w:basedOn w:val="69"/>
    <w:qFormat/>
    <w:uiPriority w:val="0"/>
    <w:rPr>
      <w:rFonts w:hint="eastAsia" w:ascii="微软雅黑" w:hAnsi="微软雅黑" w:eastAsia="微软雅黑" w:cs="微软雅黑"/>
      <w:color w:val="666666"/>
      <w:sz w:val="24"/>
      <w:szCs w:val="24"/>
    </w:rPr>
  </w:style>
  <w:style w:type="character" w:customStyle="1" w:styleId="1157">
    <w:name w:val="icon10_2"/>
    <w:basedOn w:val="69"/>
    <w:qFormat/>
    <w:uiPriority w:val="0"/>
  </w:style>
  <w:style w:type="character" w:customStyle="1" w:styleId="1158">
    <w:name w:val="icon10_5"/>
    <w:basedOn w:val="69"/>
    <w:qFormat/>
    <w:uiPriority w:val="0"/>
  </w:style>
  <w:style w:type="character" w:customStyle="1" w:styleId="1159">
    <w:name w:val="yzm"/>
    <w:basedOn w:val="69"/>
    <w:qFormat/>
    <w:uiPriority w:val="0"/>
  </w:style>
  <w:style w:type="character" w:customStyle="1" w:styleId="1160">
    <w:name w:val="icon7_31"/>
    <w:basedOn w:val="69"/>
    <w:qFormat/>
    <w:uiPriority w:val="0"/>
  </w:style>
  <w:style w:type="character" w:customStyle="1" w:styleId="1161">
    <w:name w:val="icon7_151"/>
    <w:basedOn w:val="69"/>
    <w:qFormat/>
    <w:uiPriority w:val="0"/>
  </w:style>
  <w:style w:type="character" w:customStyle="1" w:styleId="1162">
    <w:name w:val="icon7_91"/>
    <w:basedOn w:val="69"/>
    <w:qFormat/>
    <w:uiPriority w:val="0"/>
  </w:style>
  <w:style w:type="character" w:customStyle="1" w:styleId="1163">
    <w:name w:val="icon7_61"/>
    <w:basedOn w:val="69"/>
    <w:qFormat/>
    <w:uiPriority w:val="0"/>
  </w:style>
  <w:style w:type="character" w:customStyle="1" w:styleId="1164">
    <w:name w:val="icon7_112"/>
    <w:basedOn w:val="69"/>
    <w:qFormat/>
    <w:uiPriority w:val="0"/>
  </w:style>
  <w:style w:type="character" w:customStyle="1" w:styleId="1165">
    <w:name w:val="icon7_131"/>
    <w:basedOn w:val="69"/>
    <w:qFormat/>
    <w:uiPriority w:val="0"/>
  </w:style>
  <w:style w:type="character" w:customStyle="1" w:styleId="1166">
    <w:name w:val="nub2"/>
    <w:basedOn w:val="69"/>
    <w:qFormat/>
    <w:uiPriority w:val="0"/>
    <w:rPr>
      <w:color w:val="000000"/>
    </w:rPr>
  </w:style>
  <w:style w:type="character" w:customStyle="1" w:styleId="1167">
    <w:name w:val="nub3"/>
    <w:basedOn w:val="69"/>
    <w:qFormat/>
    <w:uiPriority w:val="0"/>
  </w:style>
  <w:style w:type="paragraph" w:customStyle="1" w:styleId="1168">
    <w:name w:val="列表段落2"/>
    <w:basedOn w:val="1"/>
    <w:qFormat/>
    <w:uiPriority w:val="34"/>
    <w:pPr>
      <w:spacing w:line="360" w:lineRule="auto"/>
      <w:ind w:firstLine="420"/>
    </w:pPr>
    <w:rPr>
      <w:rFonts w:ascii="楷体" w:hAnsi="楷体" w:eastAsia="楷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40988</Words>
  <Characters>43647</Characters>
  <Lines>281</Lines>
  <Paragraphs>79</Paragraphs>
  <TotalTime>159</TotalTime>
  <ScaleCrop>false</ScaleCrop>
  <LinksUpToDate>false</LinksUpToDate>
  <CharactersWithSpaces>49184</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严毅</cp:lastModifiedBy>
  <cp:lastPrinted>2023-03-28T03:24:00Z</cp:lastPrinted>
  <dcterms:modified xsi:type="dcterms:W3CDTF">2023-04-07T04:02:59Z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0857A3F1D68D463AABED75A26B3254B3</vt:lpwstr>
  </property>
</Properties>
</file>