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4D54848C">
      <w:pPr>
        <w:spacing w:line="360" w:lineRule="auto"/>
        <w:jc w:val="both"/>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78B42A5A">
      <w:pPr>
        <w:adjustRightInd/>
        <w:spacing w:line="360" w:lineRule="auto"/>
        <w:jc w:val="center"/>
        <w:rPr>
          <w:rFonts w:ascii="仿宋" w:hAnsi="仿宋" w:eastAsia="仿宋" w:cs="仿宋_GB2312"/>
          <w:b/>
          <w:color w:val="000000"/>
          <w:sz w:val="48"/>
          <w:szCs w:val="48"/>
        </w:rPr>
      </w:pPr>
      <w:r>
        <w:rPr>
          <w:rFonts w:hint="eastAsia" w:ascii="仿宋" w:hAnsi="仿宋" w:eastAsia="仿宋" w:cs="仿宋_GB2312"/>
          <w:b/>
          <w:color w:val="000000"/>
          <w:sz w:val="48"/>
          <w:szCs w:val="48"/>
          <w:lang w:eastAsia="zh-CN"/>
        </w:rPr>
        <w:t xml:space="preserve">2025年瓶窑镇综合行政执法队食材采购配送项目  </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BBD926D">
      <w:pPr>
        <w:snapToGrid w:val="0"/>
        <w:spacing w:line="360" w:lineRule="auto"/>
        <w:jc w:val="center"/>
        <w:rPr>
          <w:rFonts w:ascii="宋体" w:hAnsi="宋体" w:cs="宋体"/>
          <w:color w:val="auto"/>
          <w:sz w:val="28"/>
          <w:szCs w:val="20"/>
          <w:highlight w:val="none"/>
        </w:rPr>
      </w:pPr>
      <w:r>
        <w:rPr>
          <w:rFonts w:hint="eastAsia" w:ascii="宋体" w:hAnsi="宋体" w:cs="宋体"/>
          <w:color w:val="auto"/>
          <w:sz w:val="30"/>
          <w:szCs w:val="30"/>
          <w:highlight w:val="none"/>
        </w:rPr>
        <w:t>编号:（</w:t>
      </w:r>
      <w:r>
        <w:rPr>
          <w:rFonts w:hint="eastAsia" w:ascii="仿宋" w:hAnsi="仿宋" w:eastAsia="仿宋" w:cs="仿宋_GB2312"/>
          <w:b/>
          <w:color w:val="auto"/>
          <w:sz w:val="32"/>
          <w:szCs w:val="32"/>
          <w:lang w:eastAsia="zh-CN"/>
        </w:rPr>
        <w:t>HZJYDL2025-00</w:t>
      </w:r>
      <w:r>
        <w:rPr>
          <w:rFonts w:hint="eastAsia" w:ascii="仿宋" w:hAnsi="仿宋" w:eastAsia="仿宋" w:cs="仿宋_GB2312"/>
          <w:b/>
          <w:color w:val="auto"/>
          <w:sz w:val="32"/>
          <w:szCs w:val="32"/>
          <w:lang w:val="en-US" w:eastAsia="zh-CN"/>
        </w:rPr>
        <w:t>18</w:t>
      </w:r>
      <w:r>
        <w:rPr>
          <w:rFonts w:hint="eastAsia" w:ascii="宋体" w:hAnsi="宋体" w:cs="宋体"/>
          <w:color w:val="auto"/>
          <w:sz w:val="30"/>
          <w:szCs w:val="30"/>
          <w:highlight w:val="none"/>
        </w:rPr>
        <w:t>）</w:t>
      </w: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r>
        <w:rPr>
          <w:rFonts w:hint="eastAsia" w:ascii="仿宋" w:hAnsi="仿宋" w:eastAsia="仿宋" w:cs="仿宋_GB2312"/>
          <w:color w:val="000000"/>
          <w:sz w:val="28"/>
          <w:szCs w:val="20"/>
        </w:rPr>
        <w:drawing>
          <wp:inline distT="0" distB="0" distL="114300" distR="114300">
            <wp:extent cx="2102485" cy="1957070"/>
            <wp:effectExtent l="0" t="0" r="12065" b="5080"/>
            <wp:docPr id="1" name="图片 1" descr="聚亿LG"/>
            <wp:cNvGraphicFramePr/>
            <a:graphic xmlns:a="http://schemas.openxmlformats.org/drawingml/2006/main">
              <a:graphicData uri="http://schemas.openxmlformats.org/drawingml/2006/picture">
                <pic:pic xmlns:pic="http://schemas.openxmlformats.org/drawingml/2006/picture">
                  <pic:nvPicPr>
                    <pic:cNvPr id="1" name="图片 1" descr="聚亿LG"/>
                    <pic:cNvPicPr/>
                  </pic:nvPicPr>
                  <pic:blipFill>
                    <a:blip r:embed="rId26"/>
                    <a:stretch>
                      <a:fillRect/>
                    </a:stretch>
                  </pic:blipFill>
                  <pic:spPr>
                    <a:xfrm>
                      <a:off x="0" y="0"/>
                      <a:ext cx="2102485" cy="1957070"/>
                    </a:xfrm>
                    <a:prstGeom prst="rect">
                      <a:avLst/>
                    </a:prstGeom>
                    <a:noFill/>
                    <a:ln>
                      <a:noFill/>
                    </a:ln>
                  </pic:spPr>
                </pic:pic>
              </a:graphicData>
            </a:graphic>
          </wp:inline>
        </w:drawing>
      </w:r>
    </w:p>
    <w:p w14:paraId="46C38D6F">
      <w:pPr>
        <w:spacing w:line="360" w:lineRule="auto"/>
        <w:jc w:val="both"/>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22C5478F">
      <w:pPr>
        <w:snapToGrid w:val="0"/>
        <w:spacing w:line="360" w:lineRule="auto"/>
        <w:jc w:val="center"/>
        <w:rPr>
          <w:rFonts w:ascii="仿宋" w:hAnsi="仿宋" w:eastAsia="仿宋" w:cs="仿宋_GB2312"/>
          <w:color w:val="000000"/>
          <w:sz w:val="32"/>
          <w:szCs w:val="32"/>
        </w:rPr>
      </w:pPr>
      <w:r>
        <w:rPr>
          <w:rFonts w:hint="eastAsia" w:ascii="仿宋" w:hAnsi="仿宋" w:eastAsia="仿宋" w:cs="仿宋_GB2312"/>
          <w:color w:val="000000"/>
          <w:sz w:val="32"/>
          <w:szCs w:val="32"/>
        </w:rPr>
        <w:t>采购人：</w:t>
      </w:r>
      <w:r>
        <w:rPr>
          <w:rFonts w:hint="eastAsia" w:ascii="仿宋" w:hAnsi="仿宋" w:eastAsia="仿宋" w:cs="仿宋_GB2312"/>
          <w:color w:val="000000"/>
          <w:sz w:val="32"/>
          <w:szCs w:val="32"/>
          <w:lang w:eastAsia="zh-CN"/>
        </w:rPr>
        <w:t xml:space="preserve">杭州市余杭区瓶窑镇人民政府  </w:t>
      </w:r>
    </w:p>
    <w:p w14:paraId="6AE551B9">
      <w:pPr>
        <w:snapToGrid w:val="0"/>
        <w:spacing w:line="360" w:lineRule="auto"/>
        <w:jc w:val="center"/>
        <w:rPr>
          <w:rFonts w:hint="eastAsia" w:ascii="仿宋" w:hAnsi="仿宋" w:eastAsia="仿宋" w:cs="仿宋_GB2312"/>
          <w:bCs/>
          <w:color w:val="000000"/>
          <w:sz w:val="32"/>
          <w:szCs w:val="32"/>
          <w:lang w:eastAsia="zh-CN"/>
        </w:rPr>
      </w:pPr>
      <w:r>
        <w:rPr>
          <w:rFonts w:hint="eastAsia" w:ascii="仿宋" w:hAnsi="仿宋" w:eastAsia="仿宋" w:cs="仿宋_GB2312"/>
          <w:bCs/>
          <w:color w:val="000000"/>
          <w:sz w:val="32"/>
          <w:szCs w:val="32"/>
        </w:rPr>
        <w:t>采购代理机构：</w:t>
      </w:r>
      <w:r>
        <w:rPr>
          <w:rFonts w:hint="eastAsia" w:ascii="仿宋" w:hAnsi="仿宋" w:eastAsia="仿宋" w:cs="仿宋_GB2312"/>
          <w:bCs/>
          <w:color w:val="000000"/>
          <w:sz w:val="32"/>
          <w:szCs w:val="32"/>
          <w:lang w:eastAsia="zh-CN"/>
        </w:rPr>
        <w:t>杭州聚亿工程咨询有限公司</w:t>
      </w:r>
    </w:p>
    <w:p w14:paraId="4892818D">
      <w:pPr>
        <w:snapToGrid w:val="0"/>
        <w:spacing w:line="360" w:lineRule="auto"/>
        <w:jc w:val="center"/>
        <w:rPr>
          <w:rFonts w:hint="eastAsia" w:ascii="仿宋" w:hAnsi="仿宋" w:eastAsia="仿宋" w:cs="宋体"/>
          <w:b/>
          <w:color w:val="000000"/>
          <w:sz w:val="48"/>
          <w:szCs w:val="48"/>
        </w:rPr>
      </w:pPr>
      <w:r>
        <w:rPr>
          <w:rFonts w:hint="eastAsia" w:ascii="仿宋" w:hAnsi="仿宋" w:eastAsia="仿宋" w:cs="仿宋_GB2312"/>
          <w:bCs/>
          <w:color w:val="000000"/>
          <w:sz w:val="32"/>
          <w:szCs w:val="32"/>
        </w:rPr>
        <w:t>二</w:t>
      </w:r>
      <w:r>
        <w:rPr>
          <w:rFonts w:hint="eastAsia" w:ascii="仿宋" w:hAnsi="仿宋" w:eastAsia="仿宋" w:cs="宋体"/>
          <w:bCs/>
          <w:color w:val="000000"/>
          <w:sz w:val="32"/>
          <w:szCs w:val="32"/>
        </w:rPr>
        <w:t>〇</w:t>
      </w:r>
      <w:r>
        <w:rPr>
          <w:rFonts w:hint="eastAsia" w:ascii="仿宋" w:hAnsi="仿宋" w:eastAsia="仿宋" w:cs="仿宋_GB2312"/>
          <w:bCs/>
          <w:color w:val="000000"/>
          <w:sz w:val="32"/>
          <w:szCs w:val="32"/>
        </w:rPr>
        <w:t>二</w:t>
      </w:r>
      <w:r>
        <w:rPr>
          <w:rFonts w:hint="eastAsia" w:ascii="仿宋" w:hAnsi="仿宋" w:eastAsia="仿宋" w:cs="仿宋_GB2312"/>
          <w:bCs/>
          <w:color w:val="000000"/>
          <w:sz w:val="32"/>
          <w:szCs w:val="32"/>
          <w:lang w:val="en-US" w:eastAsia="zh-CN"/>
        </w:rPr>
        <w:t>五</w:t>
      </w:r>
      <w:r>
        <w:rPr>
          <w:rFonts w:hint="eastAsia" w:ascii="仿宋" w:hAnsi="仿宋" w:eastAsia="仿宋" w:cs="仿宋_GB2312"/>
          <w:bCs/>
          <w:color w:val="000000"/>
          <w:sz w:val="32"/>
          <w:szCs w:val="32"/>
        </w:rPr>
        <w:t>年</w:t>
      </w:r>
      <w:r>
        <w:rPr>
          <w:rFonts w:hint="eastAsia" w:ascii="仿宋" w:hAnsi="仿宋" w:eastAsia="仿宋" w:cs="仿宋_GB2312"/>
          <w:bCs/>
          <w:color w:val="000000"/>
          <w:sz w:val="32"/>
          <w:szCs w:val="32"/>
          <w:lang w:val="en-US" w:eastAsia="zh-CN"/>
        </w:rPr>
        <w:t>六</w:t>
      </w:r>
      <w:r>
        <w:rPr>
          <w:rFonts w:hint="eastAsia" w:ascii="仿宋" w:hAnsi="仿宋" w:eastAsia="仿宋" w:cs="仿宋_GB2312"/>
          <w:bCs/>
          <w:color w:val="000000"/>
          <w:sz w:val="32"/>
          <w:szCs w:val="32"/>
        </w:rPr>
        <w:t>月</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2025年瓶窑镇综合行政执法队食材采购配送项目</w:t>
      </w:r>
      <w:r>
        <w:rPr>
          <w:rFonts w:hint="eastAsia" w:ascii="宋体" w:hAnsi="宋体" w:cs="宋体"/>
          <w:color w:val="auto"/>
          <w:sz w:val="24"/>
          <w:highlight w:val="none"/>
          <w:u w:val="single"/>
        </w:rPr>
        <w:t>）</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11</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 xml:space="preserve"> 14</w:t>
      </w:r>
      <w:r>
        <w:rPr>
          <w:rStyle w:val="76"/>
          <w:rFonts w:hint="eastAsia" w:ascii="宋体" w:hAnsi="宋体" w:eastAsia="宋体" w:cs="宋体"/>
          <w:snapToGrid/>
          <w:color w:val="auto"/>
          <w:kern w:val="2"/>
          <w:sz w:val="24"/>
          <w:szCs w:val="24"/>
          <w:highlight w:val="none"/>
        </w:rPr>
        <w:t xml:space="preserve">点 </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仿宋" w:hAnsi="仿宋" w:eastAsia="仿宋" w:cs="宋体"/>
          <w:b/>
          <w:color w:val="auto"/>
          <w:sz w:val="24"/>
          <w:lang w:eastAsia="zh-CN"/>
        </w:rPr>
        <w:t>HZJYDL2025-00</w:t>
      </w:r>
      <w:r>
        <w:rPr>
          <w:rFonts w:hint="eastAsia" w:ascii="仿宋" w:hAnsi="仿宋" w:eastAsia="仿宋" w:cs="宋体"/>
          <w:b/>
          <w:color w:val="auto"/>
          <w:sz w:val="24"/>
          <w:lang w:val="en-US" w:eastAsia="zh-CN"/>
        </w:rPr>
        <w:t xml:space="preserve">18 </w:t>
      </w:r>
    </w:p>
    <w:p w14:paraId="0312DF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color w:val="auto"/>
          <w:sz w:val="24"/>
          <w:highlight w:val="none"/>
          <w:lang w:eastAsia="zh-CN"/>
        </w:rPr>
        <w:t xml:space="preserve">2025年瓶窑镇综合行政执法队食材采购配送项目  </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仿宋" w:hAnsi="仿宋" w:eastAsia="仿宋" w:cs="宋体"/>
          <w:b/>
          <w:color w:val="auto"/>
          <w:sz w:val="24"/>
          <w:lang w:val="en-US" w:eastAsia="zh-CN"/>
        </w:rPr>
        <w:t>630000</w:t>
      </w:r>
      <w:r>
        <w:rPr>
          <w:rFonts w:hint="eastAsia" w:ascii="仿宋" w:hAnsi="仿宋" w:eastAsia="仿宋" w:cs="宋体"/>
          <w:b/>
          <w:color w:val="auto"/>
          <w:sz w:val="24"/>
          <w:lang w:eastAsia="zh-CN"/>
        </w:rPr>
        <w:t>.00</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仿宋" w:hAnsi="仿宋" w:eastAsia="仿宋" w:cs="宋体"/>
          <w:b/>
          <w:color w:val="auto"/>
          <w:sz w:val="24"/>
          <w:lang w:val="en-US" w:eastAsia="zh-CN"/>
        </w:rPr>
        <w:t>630000</w:t>
      </w:r>
      <w:r>
        <w:rPr>
          <w:rFonts w:hint="eastAsia" w:ascii="仿宋" w:hAnsi="仿宋" w:eastAsia="仿宋" w:cs="宋体"/>
          <w:b/>
          <w:color w:val="auto"/>
          <w:sz w:val="24"/>
          <w:lang w:eastAsia="zh-CN"/>
        </w:rPr>
        <w:t>.00</w:t>
      </w:r>
      <w:r>
        <w:rPr>
          <w:rFonts w:ascii="宋体" w:hAnsi="宋体" w:cs="宋体"/>
          <w:color w:val="auto"/>
          <w:sz w:val="24"/>
          <w:highlight w:val="none"/>
        </w:rPr>
        <w:t xml:space="preserve"> </w:t>
      </w:r>
    </w:p>
    <w:p w14:paraId="6EC5DB8E">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2025年瓶窑镇综合行政执法队食材采购配送项目</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4"/>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ascii="宋体" w:hAnsi="宋体" w:cs="宋体"/>
          <w:color w:val="auto"/>
          <w:highlight w:val="none"/>
        </w:rPr>
        <w:t xml:space="preserve"> </w:t>
      </w:r>
      <w:r>
        <w:rPr>
          <w:rFonts w:hint="eastAsia" w:ascii="宋体" w:hAnsi="宋体" w:cs="宋体"/>
          <w:color w:val="auto"/>
          <w:highlight w:val="none"/>
          <w:lang w:val="en-US" w:eastAsia="zh-CN"/>
        </w:rPr>
        <w:t>合同签订之日起一年</w:t>
      </w:r>
    </w:p>
    <w:p w14:paraId="07281B0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 xml:space="preserve">杭州市余杭区瓶窑镇人民政府  </w:t>
      </w:r>
      <w:r>
        <w:rPr>
          <w:rFonts w:hint="eastAsia" w:ascii="宋体" w:hAnsi="宋体" w:cs="宋体"/>
          <w:color w:val="auto"/>
          <w:sz w:val="24"/>
          <w:highlight w:val="none"/>
        </w:rPr>
        <w:t xml:space="preserve"> </w:t>
      </w:r>
    </w:p>
    <w:p w14:paraId="05EB6608">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址：杭州市余杭区瓶窑镇前程路</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 xml:space="preserve">号 </w:t>
      </w:r>
    </w:p>
    <w:p w14:paraId="3782594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7911895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项目联系人（询问）：陆燕萍</w:t>
      </w:r>
    </w:p>
    <w:p w14:paraId="122B4ED7">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项目联系方式（询问）：0571-88542275</w:t>
      </w:r>
    </w:p>
    <w:p w14:paraId="160DB77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质疑联系人：陆燕萍</w:t>
      </w:r>
    </w:p>
    <w:p w14:paraId="6722B27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  0571-88542275</w:t>
      </w:r>
    </w:p>
    <w:p w14:paraId="4A6470C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6038260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杭州聚亿工程咨询有限公司</w:t>
      </w:r>
    </w:p>
    <w:p w14:paraId="16C39B44">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val="en-US" w:eastAsia="zh-CN"/>
        </w:rPr>
        <w:t>浙江省杭州市余杭区仁和街道</w:t>
      </w:r>
    </w:p>
    <w:p w14:paraId="4E949C1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 </w:t>
      </w:r>
    </w:p>
    <w:p w14:paraId="100F335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杨工</w:t>
      </w:r>
      <w:r>
        <w:rPr>
          <w:rFonts w:hint="eastAsia" w:ascii="宋体" w:hAnsi="宋体" w:eastAsia="宋体" w:cs="宋体"/>
          <w:color w:val="auto"/>
          <w:sz w:val="24"/>
          <w:highlight w:val="none"/>
        </w:rPr>
        <w:t xml:space="preserve"> </w:t>
      </w:r>
    </w:p>
    <w:p w14:paraId="23C11554">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18167100085</w:t>
      </w:r>
    </w:p>
    <w:p w14:paraId="2B6F2C9E">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质疑联系人： </w:t>
      </w:r>
      <w:r>
        <w:rPr>
          <w:rFonts w:hint="eastAsia" w:ascii="宋体" w:hAnsi="宋体" w:eastAsia="宋体" w:cs="宋体"/>
          <w:color w:val="auto"/>
          <w:sz w:val="24"/>
          <w:highlight w:val="none"/>
          <w:lang w:val="en-US" w:eastAsia="zh-CN"/>
        </w:rPr>
        <w:t>贾国松</w:t>
      </w:r>
    </w:p>
    <w:p w14:paraId="23E21F3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val="en-US" w:eastAsia="zh-CN"/>
        </w:rPr>
        <w:t>18072931050</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：匡老师</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监督投诉电话：0571-87807798</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lang w:eastAsia="zh-CN"/>
              </w:rPr>
              <w:t xml:space="preserve">2025年瓶窑镇综合行政执法队食材采购配送项目 </w:t>
            </w:r>
            <w:r>
              <w:rPr>
                <w:rFonts w:hint="eastAsia" w:ascii="宋体" w:hAnsi="宋体" w:cs="宋体"/>
                <w:color w:val="auto"/>
                <w:kern w:val="0"/>
                <w:sz w:val="24"/>
                <w:highlight w:val="none"/>
              </w:rPr>
              <w:t>，属于</w:t>
            </w:r>
            <w:r>
              <w:rPr>
                <w:rFonts w:hint="eastAsia" w:ascii="宋体" w:hAnsi="宋体" w:cs="宋体"/>
                <w:color w:val="auto"/>
                <w:kern w:val="0"/>
                <w:sz w:val="24"/>
                <w:highlight w:val="none"/>
                <w:lang w:val="en-US" w:eastAsia="zh-CN"/>
              </w:rPr>
              <w:t>餐饮业</w:t>
            </w:r>
            <w:r>
              <w:rPr>
                <w:rFonts w:hint="eastAsia" w:ascii="宋体" w:hAnsi="宋体" w:cs="宋体"/>
                <w:color w:val="auto"/>
                <w:kern w:val="0"/>
                <w:sz w:val="24"/>
                <w:highlight w:val="none"/>
              </w:rPr>
              <w:t>；</w:t>
            </w:r>
          </w:p>
          <w:p w14:paraId="27019300">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82"/>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82"/>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82"/>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82"/>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8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8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82"/>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5"/>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备份投标文件送达地点：杭州市临平区</w:t>
            </w:r>
            <w:r>
              <w:rPr>
                <w:rFonts w:hint="eastAsia" w:hAnsi="宋体" w:cs="宋体"/>
                <w:color w:val="auto"/>
                <w:kern w:val="28"/>
                <w:sz w:val="24"/>
                <w:szCs w:val="24"/>
                <w:highlight w:val="none"/>
                <w:lang w:val="en-US" w:eastAsia="zh-CN"/>
              </w:rPr>
              <w:t>东湖街道红梅路1号水韵江南科创园，贾国松</w:t>
            </w:r>
            <w:r>
              <w:rPr>
                <w:rFonts w:hint="eastAsia" w:hAnsi="宋体" w:cs="宋体"/>
                <w:color w:val="auto"/>
                <w:kern w:val="28"/>
                <w:sz w:val="24"/>
                <w:szCs w:val="24"/>
                <w:highlight w:val="none"/>
              </w:rPr>
              <w:t>收；备份投标文件签收人员联系电话：</w:t>
            </w:r>
            <w:r>
              <w:rPr>
                <w:rFonts w:hint="eastAsia" w:hAnsi="宋体" w:cs="宋体"/>
                <w:color w:val="auto"/>
                <w:sz w:val="24"/>
                <w:highlight w:val="none"/>
                <w:u w:val="single"/>
                <w:lang w:val="en-US" w:eastAsia="zh-CN"/>
              </w:rPr>
              <w:t>18072931050</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4E2F3C83">
            <w:pPr>
              <w:spacing w:line="360" w:lineRule="auto"/>
              <w:rPr>
                <w:rFonts w:ascii="仿宋" w:hAnsi="仿宋" w:eastAsia="仿宋" w:cs="Arial"/>
                <w:b/>
                <w:color w:val="000000"/>
                <w:kern w:val="0"/>
                <w:sz w:val="24"/>
              </w:rPr>
            </w:pPr>
            <w:r>
              <w:rPr>
                <w:rFonts w:hint="eastAsia" w:ascii="仿宋" w:hAnsi="仿宋" w:eastAsia="仿宋" w:cs="Arial"/>
                <w:b/>
                <w:color w:val="000000"/>
                <w:kern w:val="0"/>
                <w:sz w:val="24"/>
              </w:rPr>
              <w:t>本项目的采购代理服务费由中标供应商支付。</w:t>
            </w:r>
          </w:p>
          <w:p w14:paraId="47D216BA">
            <w:pPr>
              <w:spacing w:line="360" w:lineRule="auto"/>
              <w:rPr>
                <w:rFonts w:ascii="仿宋" w:hAnsi="仿宋" w:eastAsia="仿宋" w:cs="Arial"/>
                <w:b/>
                <w:color w:val="000000"/>
                <w:kern w:val="0"/>
                <w:sz w:val="24"/>
              </w:rPr>
            </w:pPr>
            <w:r>
              <w:rPr>
                <w:rFonts w:hint="eastAsia" w:ascii="仿宋" w:hAnsi="仿宋" w:eastAsia="仿宋" w:cs="Arial"/>
                <w:b/>
                <w:color w:val="000000"/>
                <w:kern w:val="0"/>
                <w:sz w:val="24"/>
              </w:rPr>
              <w:t>1、计费标准按《计价格［2002］1980号》及《发改办价格［2003］857号》文件规定按服务类收费标准计算。</w:t>
            </w:r>
          </w:p>
          <w:p w14:paraId="0ADEB712">
            <w:pPr>
              <w:spacing w:line="360" w:lineRule="auto"/>
              <w:rPr>
                <w:rFonts w:hint="eastAsia" w:ascii="仿宋" w:hAnsi="仿宋" w:eastAsia="仿宋" w:cs="Arial"/>
                <w:b/>
                <w:color w:val="000000"/>
                <w:kern w:val="0"/>
                <w:sz w:val="24"/>
              </w:rPr>
            </w:pPr>
            <w:r>
              <w:rPr>
                <w:rFonts w:hint="eastAsia" w:ascii="仿宋" w:hAnsi="仿宋" w:eastAsia="仿宋" w:cs="Arial"/>
                <w:b/>
                <w:color w:val="000000"/>
                <w:kern w:val="0"/>
                <w:sz w:val="24"/>
              </w:rPr>
              <w:t>2、结算方式及时间为：在领取中标通知书时由中标供应商一次性向采购代理机构付清。</w:t>
            </w:r>
          </w:p>
          <w:p w14:paraId="0C569042">
            <w:pPr>
              <w:spacing w:line="360" w:lineRule="auto"/>
              <w:rPr>
                <w:rFonts w:hint="eastAsia" w:ascii="宋体" w:hAnsi="宋体" w:eastAsia="宋体" w:cs="宋体"/>
                <w:color w:val="auto"/>
                <w:kern w:val="0"/>
                <w:sz w:val="24"/>
                <w:highlight w:val="none"/>
                <w:lang w:val="en" w:eastAsia="zh-CN"/>
              </w:rPr>
            </w:pPr>
            <w:r>
              <w:rPr>
                <w:rFonts w:hint="eastAsia" w:ascii="华文仿宋" w:hAnsi="华文仿宋" w:eastAsia="华文仿宋" w:cs="Times New Roman"/>
                <w:color w:val="000000"/>
                <w:sz w:val="24"/>
              </w:rPr>
              <w:t>招标代理服务费的交纳方式：以转帐或支票的形式支付，户名：杭州聚亿工程咨询有限公司，开户行名称：余杭农商银行东湖支行；帐号：201000283074280。</w:t>
            </w:r>
          </w:p>
        </w:tc>
      </w:tr>
    </w:tbl>
    <w:p w14:paraId="1969C939">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90"/>
        <w:shd w:val="clear" w:color="auto" w:fill="FFFFFF"/>
        <w:snapToGrid w:val="0"/>
        <w:spacing w:after="240" w:afterAutospacing="0" w:line="360" w:lineRule="auto"/>
        <w:ind w:firstLine="400"/>
        <w:contextualSpacing/>
        <w:rPr>
          <w:rFonts w:hint="eastAsia"/>
          <w:color w:val="auto"/>
          <w:highlight w:val="none"/>
        </w:rPr>
      </w:pPr>
    </w:p>
    <w:p w14:paraId="72BB4CF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4"/>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4"/>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4"/>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4"/>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4"/>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4"/>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4"/>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4"/>
        <w:spacing w:before="0"/>
        <w:ind w:firstLine="643"/>
        <w:rPr>
          <w:rFonts w:ascii="宋体" w:hAnsi="宋体" w:cs="宋体"/>
          <w:b/>
          <w:color w:val="auto"/>
          <w:sz w:val="32"/>
          <w:highlight w:val="none"/>
        </w:rPr>
      </w:pPr>
    </w:p>
    <w:p w14:paraId="25870E80">
      <w:pPr>
        <w:pStyle w:val="134"/>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60"/>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60"/>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4"/>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4"/>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4"/>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4"/>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4"/>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3"/>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4"/>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4"/>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3"/>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4"/>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4"/>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6"/>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3"/>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68072998"/>
      <w:bookmarkEnd w:id="16"/>
      <w:bookmarkStart w:id="17" w:name="_Hlt75236290"/>
      <w:bookmarkEnd w:id="17"/>
      <w:bookmarkStart w:id="18" w:name="_Hlt68072990"/>
      <w:bookmarkEnd w:id="18"/>
      <w:bookmarkStart w:id="19" w:name="_Hlt68057669"/>
      <w:bookmarkEnd w:id="19"/>
      <w:bookmarkStart w:id="20" w:name="_Hlt74730295"/>
      <w:bookmarkEnd w:id="20"/>
      <w:bookmarkStart w:id="21" w:name="_Hlt75236101"/>
      <w:bookmarkEnd w:id="21"/>
      <w:bookmarkStart w:id="22" w:name="_Hlt68403820"/>
      <w:bookmarkEnd w:id="22"/>
      <w:bookmarkStart w:id="23" w:name="_Hlt75236011"/>
      <w:bookmarkEnd w:id="23"/>
      <w:bookmarkStart w:id="24" w:name="_Hlt74714665"/>
      <w:bookmarkEnd w:id="24"/>
      <w:bookmarkStart w:id="25" w:name="_Hlt68073093"/>
      <w:bookmarkEnd w:id="25"/>
      <w:bookmarkStart w:id="26" w:name="_Hlt74729768"/>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31EC9028">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一、采购项目概述</w:t>
      </w:r>
    </w:p>
    <w:p w14:paraId="47757A82">
      <w:pPr>
        <w:keepNext w:val="0"/>
        <w:keepLines w:val="0"/>
        <w:pageBreakBefore w:val="0"/>
        <w:widowControl w:val="0"/>
        <w:kinsoku/>
        <w:wordWrap/>
        <w:overflowPunct/>
        <w:topLinePunct w:val="0"/>
        <w:autoSpaceDE/>
        <w:autoSpaceDN/>
        <w:bidi w:val="0"/>
        <w:snapToGrid/>
        <w:spacing w:line="360" w:lineRule="auto"/>
        <w:ind w:firstLine="470" w:firstLineChars="19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为“交钥匙”项目，采购内容包括物资的采购、运输、装卸和相关维护等。投标报价应包括物资配送过程中需要配置的各种设备运输、装卸搬运、人工等费用及售后服务费、有关部门的验收费、政策性文件规定及合同包含的所有费用、责任等各项全部费用。</w:t>
      </w:r>
    </w:p>
    <w:p w14:paraId="699C3606">
      <w:pPr>
        <w:keepNext w:val="0"/>
        <w:keepLines w:val="0"/>
        <w:pageBreakBefore w:val="0"/>
        <w:widowControl w:val="0"/>
        <w:numPr>
          <w:ilvl w:val="0"/>
          <w:numId w:val="1"/>
        </w:numPr>
        <w:kinsoku/>
        <w:wordWrap/>
        <w:overflowPunct/>
        <w:topLinePunct w:val="0"/>
        <w:autoSpaceDE/>
        <w:autoSpaceDN/>
        <w:bidi w:val="0"/>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采购清单（仅供参考）：</w:t>
      </w:r>
    </w:p>
    <w:p w14:paraId="022A1370">
      <w:pPr>
        <w:keepNext w:val="0"/>
        <w:keepLines w:val="0"/>
        <w:pageBreakBefore w:val="0"/>
        <w:widowControl w:val="0"/>
        <w:kinsoku/>
        <w:wordWrap/>
        <w:overflowPunct/>
        <w:topLinePunct w:val="0"/>
        <w:autoSpaceDE/>
        <w:autoSpaceDN/>
        <w:bidi w:val="0"/>
        <w:snapToGrid/>
        <w:spacing w:line="360" w:lineRule="auto"/>
        <w:ind w:firstLine="470" w:firstLineChars="196"/>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1、蔬菜：冬瓜、花菜、茄子、青菜、西红柿、黄瓜、莴苣笋、芹菜、萝卜、毛豆、四季豆、大白菜、菠菜、茭白、包心菜、海带、蘑菇、豆芽等其他蔬</w:t>
      </w:r>
      <w:r>
        <w:rPr>
          <w:rFonts w:hint="eastAsia" w:ascii="宋体" w:hAnsi="宋体" w:eastAsia="宋体" w:cs="宋体"/>
          <w:sz w:val="24"/>
          <w:szCs w:val="24"/>
          <w:highlight w:val="none"/>
          <w:lang w:val="en-US" w:eastAsia="zh-CN"/>
        </w:rPr>
        <w:t>菜</w:t>
      </w:r>
      <w:r>
        <w:rPr>
          <w:rFonts w:hint="eastAsia" w:ascii="宋体" w:hAnsi="宋体" w:eastAsia="宋体" w:cs="宋体"/>
          <w:sz w:val="24"/>
          <w:szCs w:val="24"/>
          <w:highlight w:val="none"/>
          <w:lang w:eastAsia="zh-CN"/>
        </w:rPr>
        <w:t>。</w:t>
      </w:r>
    </w:p>
    <w:p w14:paraId="01B91E9A">
      <w:pPr>
        <w:keepNext w:val="0"/>
        <w:keepLines w:val="0"/>
        <w:pageBreakBefore w:val="0"/>
        <w:widowControl w:val="0"/>
        <w:kinsoku/>
        <w:wordWrap/>
        <w:overflowPunct/>
        <w:topLinePunct w:val="0"/>
        <w:autoSpaceDE/>
        <w:autoSpaceDN/>
        <w:bidi w:val="0"/>
        <w:snapToGrid/>
        <w:spacing w:line="360" w:lineRule="auto"/>
        <w:ind w:firstLine="470" w:firstLineChars="196"/>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2、水产：包头鱼、鲫鱼、黑鱼、草鱼、明虾、鲢鱼、冷冻鱼虾类等其他水产。</w:t>
      </w:r>
    </w:p>
    <w:p w14:paraId="63A70161">
      <w:pPr>
        <w:keepNext w:val="0"/>
        <w:keepLines w:val="0"/>
        <w:pageBreakBefore w:val="0"/>
        <w:widowControl w:val="0"/>
        <w:kinsoku/>
        <w:wordWrap/>
        <w:overflowPunct/>
        <w:topLinePunct w:val="0"/>
        <w:autoSpaceDE/>
        <w:autoSpaceDN/>
        <w:bidi w:val="0"/>
        <w:snapToGrid/>
        <w:spacing w:line="360" w:lineRule="auto"/>
        <w:ind w:firstLine="470" w:firstLineChars="196"/>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3、水果：西瓜、梨、油桃、苹果、橘子等其他水果。</w:t>
      </w:r>
    </w:p>
    <w:p w14:paraId="7DE51B0A">
      <w:pPr>
        <w:keepNext w:val="0"/>
        <w:keepLines w:val="0"/>
        <w:pageBreakBefore w:val="0"/>
        <w:widowControl w:val="0"/>
        <w:kinsoku/>
        <w:wordWrap/>
        <w:overflowPunct/>
        <w:topLinePunct w:val="0"/>
        <w:autoSpaceDE/>
        <w:autoSpaceDN/>
        <w:bidi w:val="0"/>
        <w:snapToGrid/>
        <w:spacing w:line="360" w:lineRule="auto"/>
        <w:ind w:firstLine="470" w:firstLineChars="196"/>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4、肉类：猪肉、牛肉、羊肉、精大排、夹心肉、 猪爪、猪油、鲜肉、冷冻肉等各类新鲜、冷冻肉类。</w:t>
      </w:r>
    </w:p>
    <w:p w14:paraId="008D967F">
      <w:pPr>
        <w:keepNext w:val="0"/>
        <w:keepLines w:val="0"/>
        <w:pageBreakBefore w:val="0"/>
        <w:widowControl w:val="0"/>
        <w:kinsoku/>
        <w:wordWrap/>
        <w:overflowPunct/>
        <w:topLinePunct w:val="0"/>
        <w:autoSpaceDE/>
        <w:autoSpaceDN/>
        <w:bidi w:val="0"/>
        <w:snapToGrid/>
        <w:spacing w:line="360" w:lineRule="auto"/>
        <w:ind w:firstLine="470" w:firstLineChars="196"/>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5、禽蛋类：蛋类、鸡、鸭、鹅、鸡腿、鸡翅、鸡尖、酱鸭、鸭舌等其他禽类、蛋类。</w:t>
      </w:r>
    </w:p>
    <w:p w14:paraId="50150B67">
      <w:pPr>
        <w:keepNext w:val="0"/>
        <w:keepLines w:val="0"/>
        <w:pageBreakBefore w:val="0"/>
        <w:widowControl w:val="0"/>
        <w:kinsoku/>
        <w:wordWrap/>
        <w:overflowPunct/>
        <w:topLinePunct w:val="0"/>
        <w:autoSpaceDE/>
        <w:autoSpaceDN/>
        <w:bidi w:val="0"/>
        <w:snapToGrid/>
        <w:spacing w:line="360" w:lineRule="auto"/>
        <w:ind w:firstLine="470" w:firstLineChars="196"/>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6、豆制品类：豆腐、油豆腐、千张结、油干、豆腐干等。</w:t>
      </w:r>
    </w:p>
    <w:p w14:paraId="37393628">
      <w:pPr>
        <w:keepNext w:val="0"/>
        <w:keepLines w:val="0"/>
        <w:pageBreakBefore w:val="0"/>
        <w:widowControl w:val="0"/>
        <w:kinsoku/>
        <w:wordWrap/>
        <w:overflowPunct/>
        <w:topLinePunct w:val="0"/>
        <w:autoSpaceDE/>
        <w:autoSpaceDN/>
        <w:bidi w:val="0"/>
        <w:snapToGrid/>
        <w:spacing w:line="360" w:lineRule="auto"/>
        <w:ind w:firstLine="470" w:firstLineChars="196"/>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7、干货、调味品类：盐、酱油、醋、味精、料酒、食用油、菜油、豆瓣酱、料酒、白糖、腌冬菜、腌萝卜条、榨菜、酱黄瓜、咸鸭蛋、什锦菜等其他类别。</w:t>
      </w:r>
    </w:p>
    <w:p w14:paraId="5C765A4A">
      <w:pPr>
        <w:keepNext w:val="0"/>
        <w:keepLines w:val="0"/>
        <w:pageBreakBefore w:val="0"/>
        <w:widowControl w:val="0"/>
        <w:kinsoku/>
        <w:wordWrap/>
        <w:overflowPunct/>
        <w:topLinePunct w:val="0"/>
        <w:autoSpaceDE/>
        <w:autoSpaceDN/>
        <w:bidi w:val="0"/>
        <w:snapToGrid/>
        <w:spacing w:line="360" w:lineRule="auto"/>
        <w:ind w:firstLine="470" w:firstLineChars="196"/>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8、副食品：糖果、罐头、牛奶、饼干、糕点等副食品。</w:t>
      </w:r>
    </w:p>
    <w:p w14:paraId="1D6DE6BD">
      <w:pPr>
        <w:keepNext w:val="0"/>
        <w:keepLines w:val="0"/>
        <w:pageBreakBefore w:val="0"/>
        <w:widowControl w:val="0"/>
        <w:kinsoku/>
        <w:wordWrap/>
        <w:overflowPunct/>
        <w:topLinePunct w:val="0"/>
        <w:autoSpaceDE/>
        <w:autoSpaceDN/>
        <w:bidi w:val="0"/>
        <w:snapToGrid/>
        <w:spacing w:line="360" w:lineRule="auto"/>
        <w:ind w:firstLine="470" w:firstLineChars="196"/>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9、主食类：粗粮、大米、面粉、米粉等主食类。</w:t>
      </w:r>
    </w:p>
    <w:p w14:paraId="071CBF7F">
      <w:pPr>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三、服务要求：</w:t>
      </w:r>
    </w:p>
    <w:p w14:paraId="2ADF4DF3">
      <w:pPr>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1、蔬菜类</w:t>
      </w:r>
    </w:p>
    <w:p w14:paraId="4C8B0142">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1、感官要求：</w:t>
      </w:r>
    </w:p>
    <w:p w14:paraId="7B770DEB">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所供蔬菜应具有新鲜蔬菜原有的特性，成熟度适中，新鲜脆嫩，色泽良好，形态正常，个体均匀。外观清洁，无腐烂、无霉变、无异味，无影响食用的病虫害状及机械损伤。</w:t>
      </w:r>
    </w:p>
    <w:p w14:paraId="2E641D9B">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2、具体要求如下：</w:t>
      </w:r>
    </w:p>
    <w:tbl>
      <w:tblPr>
        <w:tblStyle w:val="62"/>
        <w:tblW w:w="89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5"/>
        <w:gridCol w:w="3511"/>
        <w:gridCol w:w="4029"/>
      </w:tblGrid>
      <w:tr w14:paraId="2A242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385" w:type="dxa"/>
            <w:vAlign w:val="center"/>
          </w:tcPr>
          <w:p w14:paraId="00FF75B7">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类 型</w:t>
            </w:r>
          </w:p>
        </w:tc>
        <w:tc>
          <w:tcPr>
            <w:tcW w:w="3511" w:type="dxa"/>
            <w:vAlign w:val="center"/>
          </w:tcPr>
          <w:p w14:paraId="149ED534">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品种名称</w:t>
            </w:r>
          </w:p>
        </w:tc>
        <w:tc>
          <w:tcPr>
            <w:tcW w:w="4029" w:type="dxa"/>
            <w:vAlign w:val="center"/>
          </w:tcPr>
          <w:p w14:paraId="4F8AC319">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感官要求（包括但不限于以下内容）</w:t>
            </w:r>
          </w:p>
        </w:tc>
      </w:tr>
      <w:tr w14:paraId="37DA1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385" w:type="dxa"/>
            <w:vAlign w:val="center"/>
          </w:tcPr>
          <w:p w14:paraId="42B1D8F0">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绿叶菜类</w:t>
            </w:r>
          </w:p>
        </w:tc>
        <w:tc>
          <w:tcPr>
            <w:tcW w:w="3511" w:type="dxa"/>
            <w:vAlign w:val="center"/>
          </w:tcPr>
          <w:p w14:paraId="64C19F16">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青菜、芹菜、大白菜、生菜、包草、大菠菜、空心菜、青苋菜、韭菜、蒜苗等</w:t>
            </w:r>
          </w:p>
        </w:tc>
        <w:tc>
          <w:tcPr>
            <w:tcW w:w="4029" w:type="dxa"/>
            <w:vAlign w:val="center"/>
          </w:tcPr>
          <w:p w14:paraId="13460BBE">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肉质鲜嫩，形态好，色泽正常；茎基部削平；无花蕾或开花、包菜紧致，菠菜可带根。</w:t>
            </w:r>
          </w:p>
        </w:tc>
      </w:tr>
      <w:tr w14:paraId="5FECF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385" w:type="dxa"/>
            <w:vAlign w:val="center"/>
          </w:tcPr>
          <w:p w14:paraId="19DB058B">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水生蔬菜类</w:t>
            </w:r>
          </w:p>
        </w:tc>
        <w:tc>
          <w:tcPr>
            <w:tcW w:w="3511" w:type="dxa"/>
            <w:vAlign w:val="center"/>
          </w:tcPr>
          <w:p w14:paraId="664C5B69">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茭白、鲜藕、马蹄等</w:t>
            </w:r>
          </w:p>
        </w:tc>
        <w:tc>
          <w:tcPr>
            <w:tcW w:w="4029" w:type="dxa"/>
            <w:vAlign w:val="center"/>
          </w:tcPr>
          <w:p w14:paraId="215B7DA9">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水份充足，饱满，肉洁白脆嫩，无腐烂、干枯、泥多发软。</w:t>
            </w:r>
          </w:p>
        </w:tc>
      </w:tr>
      <w:tr w14:paraId="2AE02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385" w:type="dxa"/>
            <w:vAlign w:val="center"/>
          </w:tcPr>
          <w:p w14:paraId="1D1DE8BC">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根茎菜类</w:t>
            </w:r>
          </w:p>
        </w:tc>
        <w:tc>
          <w:tcPr>
            <w:tcW w:w="3511" w:type="dxa"/>
            <w:vAlign w:val="center"/>
          </w:tcPr>
          <w:p w14:paraId="02F946C5">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长萝卜、白萝卜、番薯、小葱、洋葱、京葱、青大蒜、芋、姜等</w:t>
            </w:r>
          </w:p>
        </w:tc>
        <w:tc>
          <w:tcPr>
            <w:tcW w:w="4029" w:type="dxa"/>
            <w:vAlign w:val="center"/>
          </w:tcPr>
          <w:p w14:paraId="22B458B5">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表面光滑、条直匀称，粗壮、碛实，肉质甜脆</w:t>
            </w:r>
          </w:p>
        </w:tc>
      </w:tr>
      <w:tr w14:paraId="1E352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385" w:type="dxa"/>
            <w:vAlign w:val="center"/>
          </w:tcPr>
          <w:p w14:paraId="675A816B">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瓜类</w:t>
            </w:r>
          </w:p>
        </w:tc>
        <w:tc>
          <w:tcPr>
            <w:tcW w:w="3511" w:type="dxa"/>
            <w:vAlign w:val="center"/>
          </w:tcPr>
          <w:p w14:paraId="4EB80748">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黄瓜、西南瓜、丝瓜、青南瓜、日本南瓜、老南瓜、佛手瓜、冬    瓜、长瓜、苦瓜等</w:t>
            </w:r>
          </w:p>
        </w:tc>
        <w:tc>
          <w:tcPr>
            <w:tcW w:w="4029" w:type="dxa"/>
            <w:vAlign w:val="center"/>
          </w:tcPr>
          <w:p w14:paraId="5A9550E8">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颜色淡绿色，有光泽，有一定硬度，无弹性，皮薄，肉洁白鲜嫩，瓜形周正，无断裂、划伤、软烂、干皱、畸形</w:t>
            </w:r>
          </w:p>
        </w:tc>
      </w:tr>
      <w:tr w14:paraId="79353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385" w:type="dxa"/>
            <w:vAlign w:val="center"/>
          </w:tcPr>
          <w:p w14:paraId="195B7C1F">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豆类</w:t>
            </w:r>
          </w:p>
        </w:tc>
        <w:tc>
          <w:tcPr>
            <w:tcW w:w="3511" w:type="dxa"/>
            <w:vAlign w:val="center"/>
          </w:tcPr>
          <w:p w14:paraId="4671E120">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四季豆、豇豆、新土豆、大土豆、    光土豆、芸豆等</w:t>
            </w:r>
          </w:p>
        </w:tc>
        <w:tc>
          <w:tcPr>
            <w:tcW w:w="4029" w:type="dxa"/>
            <w:vAlign w:val="center"/>
          </w:tcPr>
          <w:p w14:paraId="2B28F1BB">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颜色青绿、豆荚饱满，剥开后豆粒呈淡绿色，完整有清香，  无受潮、虫洞、软烂、发黄、发黑、豆粒瘪而小有异昧</w:t>
            </w:r>
          </w:p>
        </w:tc>
      </w:tr>
      <w:tr w14:paraId="639AA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385" w:type="dxa"/>
            <w:vAlign w:val="center"/>
          </w:tcPr>
          <w:p w14:paraId="1DBBF658">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茄果类</w:t>
            </w:r>
          </w:p>
        </w:tc>
        <w:tc>
          <w:tcPr>
            <w:tcW w:w="3511" w:type="dxa"/>
            <w:vAlign w:val="center"/>
          </w:tcPr>
          <w:p w14:paraId="133C0A4A">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番茄、茄子、小尖椒、大尖椒、</w:t>
            </w:r>
          </w:p>
          <w:p w14:paraId="73233C60">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园椒、红椒、青椒等</w:t>
            </w:r>
          </w:p>
        </w:tc>
        <w:tc>
          <w:tcPr>
            <w:tcW w:w="4029" w:type="dxa"/>
            <w:vAlign w:val="center"/>
          </w:tcPr>
          <w:p w14:paraId="3E612603">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色正，有光泽，表面光滑，饱满有一定硬度及弹性，无腐烂、干尖、皱纹、断裂、于软、泥土整齐，无烂果、异味、病虫和明显机械损伤。</w:t>
            </w:r>
          </w:p>
        </w:tc>
      </w:tr>
      <w:tr w14:paraId="1CC97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385" w:type="dxa"/>
            <w:vAlign w:val="center"/>
          </w:tcPr>
          <w:p w14:paraId="65C99A63">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食用菌类</w:t>
            </w:r>
          </w:p>
        </w:tc>
        <w:tc>
          <w:tcPr>
            <w:tcW w:w="3511" w:type="dxa"/>
            <w:vAlign w:val="center"/>
          </w:tcPr>
          <w:p w14:paraId="40AA06DD">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香菇、平菇等</w:t>
            </w:r>
          </w:p>
        </w:tc>
        <w:tc>
          <w:tcPr>
            <w:tcW w:w="4029" w:type="dxa"/>
            <w:vAlign w:val="center"/>
          </w:tcPr>
          <w:p w14:paraId="6A0C2221">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菌身完整、大小均匀，菌盖与柄、菌环相连未展开，根短，  无发霉、潮湿、粘手、水浸、杂质、菌盖边缘裂开、盖柄脱离、色黄、黄斑</w:t>
            </w:r>
          </w:p>
        </w:tc>
      </w:tr>
    </w:tbl>
    <w:p w14:paraId="7F023A18">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1）以上蔬菜品种为常规采购品种，不排除有采购所列品种之外蔬菜的可能，若采购其他品种蔬菜，需满足采购人实际需求；</w:t>
      </w:r>
    </w:p>
    <w:p w14:paraId="5B6E0559">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2）所供蔬菜的规格大小按市场行情确定；符合无公害无公害农产品国家标准(《新鲜蔬菜卫生标准》GB/T5009.38-2003)；</w:t>
      </w:r>
    </w:p>
    <w:p w14:paraId="52054929">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基本要求：大小均匀，颜色自然有光泽，质地鲜嫩纯净，饱满清洁，不枯萎、干瘪、苍老等，无病斑、虫蚀、发霉、变色、异味、淤泥、杂质和滴水现象，无污染、残缺、变质等；原产地分类预包装，整齐统一；提供有害物质残留检测报告；</w:t>
      </w:r>
    </w:p>
    <w:p w14:paraId="4B3D71A1">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3、安全卫生要求：</w:t>
      </w:r>
    </w:p>
    <w:p w14:paraId="3EFBBFCE">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1）中华人民共和国食品卫生法</w:t>
      </w:r>
    </w:p>
    <w:p w14:paraId="523DBA8D">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2）中华人民共和国进出口商品检验法及其实施条例</w:t>
      </w:r>
    </w:p>
    <w:p w14:paraId="29EDF78C">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3）中华人民共和国动植物检疫法及其实施条例</w:t>
      </w:r>
    </w:p>
    <w:p w14:paraId="51B6C713">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4）污染物残留限量指标应符合《食品中污染物的限量》GB 2762要求</w:t>
      </w:r>
    </w:p>
    <w:p w14:paraId="216BFCE6">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5）农药残留限量指标应符合《食品中农药的最大残留限量》GB 2763和《农产品安全质量无公害蔬菜安全要求》GB18406.1的要求</w:t>
      </w:r>
    </w:p>
    <w:p w14:paraId="2A5C4143">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6）定量包装的蔬菜净含量的允许短缺量按国家质检总局【2005】第7}号令《定量包装商品计量监督管理办法》规定</w:t>
      </w:r>
    </w:p>
    <w:p w14:paraId="2989F4EA">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7）其他可能适用于本招标文件采购内容的法规及质量标准。</w:t>
      </w:r>
    </w:p>
    <w:p w14:paraId="56A4D01D">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如遇法律法规、标准等对同一问题的处理出现歧义或不一致时，一律就高不就低。上述所有标准、规范均由成交人自备，采购人不另行提供。</w:t>
      </w:r>
    </w:p>
    <w:p w14:paraId="29A0122F">
      <w:pPr>
        <w:pageBreakBefore w:val="0"/>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2、水产类</w:t>
      </w:r>
    </w:p>
    <w:p w14:paraId="29D3FDC7">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1、具体要求如下：</w:t>
      </w:r>
    </w:p>
    <w:tbl>
      <w:tblPr>
        <w:tblStyle w:val="62"/>
        <w:tblW w:w="9250" w:type="dxa"/>
        <w:tblInd w:w="-232" w:type="dxa"/>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Layout w:type="fixed"/>
        <w:tblCellMar>
          <w:top w:w="0" w:type="dxa"/>
          <w:left w:w="108" w:type="dxa"/>
          <w:bottom w:w="0" w:type="dxa"/>
          <w:right w:w="108" w:type="dxa"/>
        </w:tblCellMar>
      </w:tblPr>
      <w:tblGrid>
        <w:gridCol w:w="790"/>
        <w:gridCol w:w="2620"/>
        <w:gridCol w:w="4240"/>
        <w:gridCol w:w="1600"/>
      </w:tblGrid>
      <w:tr w14:paraId="5F39CBE0">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790" w:type="dxa"/>
            <w:tcBorders>
              <w:tl2br w:val="nil"/>
              <w:tr2bl w:val="nil"/>
            </w:tcBorders>
            <w:vAlign w:val="center"/>
          </w:tcPr>
          <w:p w14:paraId="44272A5C">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620" w:type="dxa"/>
            <w:tcBorders>
              <w:tl2br w:val="nil"/>
              <w:tr2bl w:val="nil"/>
            </w:tcBorders>
            <w:vAlign w:val="center"/>
          </w:tcPr>
          <w:p w14:paraId="6C572B31">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采购内容</w:t>
            </w:r>
          </w:p>
        </w:tc>
        <w:tc>
          <w:tcPr>
            <w:tcW w:w="4240" w:type="dxa"/>
            <w:tcBorders>
              <w:tl2br w:val="nil"/>
              <w:tr2bl w:val="nil"/>
            </w:tcBorders>
            <w:vAlign w:val="center"/>
          </w:tcPr>
          <w:p w14:paraId="2853738B">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执行标准及技术要求</w:t>
            </w:r>
          </w:p>
        </w:tc>
        <w:tc>
          <w:tcPr>
            <w:tcW w:w="1600" w:type="dxa"/>
            <w:tcBorders>
              <w:tl2br w:val="nil"/>
              <w:tr2bl w:val="nil"/>
            </w:tcBorders>
            <w:vAlign w:val="center"/>
          </w:tcPr>
          <w:p w14:paraId="1F422699">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供应时间及供应量</w:t>
            </w:r>
          </w:p>
        </w:tc>
      </w:tr>
      <w:tr w14:paraId="7A3601F1">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790" w:type="dxa"/>
            <w:tcBorders>
              <w:tl2br w:val="nil"/>
              <w:tr2bl w:val="nil"/>
            </w:tcBorders>
            <w:vAlign w:val="center"/>
          </w:tcPr>
          <w:p w14:paraId="403E6A46">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620" w:type="dxa"/>
            <w:tcBorders>
              <w:tl2br w:val="nil"/>
              <w:tr2bl w:val="nil"/>
            </w:tcBorders>
            <w:vAlign w:val="center"/>
          </w:tcPr>
          <w:p w14:paraId="0DA7E358">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草鱼、鲫鱼、鲈鱼、花蛤、汪刺鱼、白条、黑鱼、蛏子、明虾、白鲢鱼、鳊鱼、鳙鱼等水产类或各类速冻海水产品</w:t>
            </w:r>
          </w:p>
        </w:tc>
        <w:tc>
          <w:tcPr>
            <w:tcW w:w="4240" w:type="dxa"/>
            <w:tcBorders>
              <w:tl2br w:val="nil"/>
              <w:tr2bl w:val="nil"/>
            </w:tcBorders>
            <w:vAlign w:val="center"/>
          </w:tcPr>
          <w:p w14:paraId="48D444B3">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鲜活产品在水中游动自如,反应敏捷，无伤残、无畸形、无病害；鳞片完整无损，无皮下出血现象及红色鳞片，速冻海水产品等均符合国家《GB 2763-2014 食品安全国家标准 食品中农药最大残留限量》及其他相关标准。</w:t>
            </w:r>
          </w:p>
        </w:tc>
        <w:tc>
          <w:tcPr>
            <w:tcW w:w="1600" w:type="dxa"/>
            <w:tcBorders>
              <w:tl2br w:val="nil"/>
              <w:tr2bl w:val="nil"/>
            </w:tcBorders>
            <w:vAlign w:val="center"/>
          </w:tcPr>
          <w:p w14:paraId="383A4D4F">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按采购人通知及时按量供应</w:t>
            </w:r>
          </w:p>
        </w:tc>
      </w:tr>
    </w:tbl>
    <w:p w14:paraId="09D2CE36">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采购人按需采购水产类，供应商必须满足采购人实际需求；</w:t>
      </w:r>
    </w:p>
    <w:p w14:paraId="546642CA">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1）鲜活水产质量要求：鲜活，感官检验、化学检验、添加剂检验、有害金属的检验均符合要求。</w:t>
      </w:r>
    </w:p>
    <w:p w14:paraId="29838206">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2）速冻海水产品等符合国家《GB 2763-2014 食品安全国家标准 食品中农药最大残留限量》及其他相关标准。</w:t>
      </w:r>
    </w:p>
    <w:p w14:paraId="79E00EFD">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中标单位必须讲诚信，讲究职业道德，所供货物不得以次充好，不得将病死、残剩等不合格品掺杂其中，一经发现，取消其供货资格，没收全部履约金，并承担由此造成的一切后果，如构成违法，将依法追求其法律责任。</w:t>
      </w:r>
    </w:p>
    <w:p w14:paraId="4EE31E0F">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2、安全卫生要求：</w:t>
      </w:r>
    </w:p>
    <w:p w14:paraId="03B25921">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1）中华人民共和国食品卫生法</w:t>
      </w:r>
    </w:p>
    <w:p w14:paraId="1B418621">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2）中华人民共和国进出口商品检验法及其实施条例</w:t>
      </w:r>
    </w:p>
    <w:p w14:paraId="62AEAA1C">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3）中华人民共和国动植物检疫法及其实施条例</w:t>
      </w:r>
    </w:p>
    <w:p w14:paraId="0C50770A">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4）中华人民共和国动物防疫法</w:t>
      </w:r>
    </w:p>
    <w:p w14:paraId="0DF18741">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 《GB 2763-2014 食品安全国家标准 食品中农药最大残留限量》</w:t>
      </w:r>
    </w:p>
    <w:p w14:paraId="0461D820">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6）其他可能适用于本招标文件采购内容的法规及质量标准</w:t>
      </w:r>
    </w:p>
    <w:p w14:paraId="26A4A831">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如遇法律法规、标准等对同一问题的处理出现歧义或不一致时，一律就高不就低。上述所有标准、规范均由中标人自备，招标人不另行提供。</w:t>
      </w:r>
    </w:p>
    <w:p w14:paraId="303B78E0">
      <w:pPr>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3、水果类</w:t>
      </w:r>
      <w:r>
        <w:rPr>
          <w:rFonts w:hint="eastAsia" w:ascii="宋体" w:hAnsi="宋体" w:eastAsia="宋体" w:cs="宋体"/>
          <w:sz w:val="24"/>
          <w:szCs w:val="24"/>
        </w:rPr>
        <w:t xml:space="preserve">  </w:t>
      </w:r>
    </w:p>
    <w:p w14:paraId="5F0A36F2">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1、具体要求如下：</w:t>
      </w:r>
    </w:p>
    <w:tbl>
      <w:tblPr>
        <w:tblStyle w:val="62"/>
        <w:tblW w:w="89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2909"/>
        <w:gridCol w:w="5209"/>
      </w:tblGrid>
      <w:tr w14:paraId="26CAE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0D3FDDEF">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909" w:type="dxa"/>
            <w:tcBorders>
              <w:top w:val="single" w:color="auto" w:sz="4" w:space="0"/>
              <w:left w:val="single" w:color="auto" w:sz="4" w:space="0"/>
              <w:bottom w:val="single" w:color="auto" w:sz="4" w:space="0"/>
              <w:right w:val="single" w:color="auto" w:sz="4" w:space="0"/>
            </w:tcBorders>
            <w:vAlign w:val="center"/>
          </w:tcPr>
          <w:p w14:paraId="0C5FA97A">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采购内容</w:t>
            </w:r>
          </w:p>
        </w:tc>
        <w:tc>
          <w:tcPr>
            <w:tcW w:w="5209" w:type="dxa"/>
            <w:tcBorders>
              <w:top w:val="single" w:color="auto" w:sz="4" w:space="0"/>
              <w:left w:val="single" w:color="auto" w:sz="4" w:space="0"/>
              <w:bottom w:val="single" w:color="auto" w:sz="4" w:space="0"/>
              <w:right w:val="single" w:color="auto" w:sz="4" w:space="0"/>
            </w:tcBorders>
            <w:vAlign w:val="center"/>
          </w:tcPr>
          <w:p w14:paraId="135FCE3D">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技术要求</w:t>
            </w:r>
          </w:p>
        </w:tc>
      </w:tr>
      <w:tr w14:paraId="3E681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82" w:type="dxa"/>
            <w:tcBorders>
              <w:left w:val="single" w:color="auto" w:sz="4" w:space="0"/>
              <w:bottom w:val="single" w:color="auto" w:sz="4" w:space="0"/>
              <w:right w:val="single" w:color="auto" w:sz="4" w:space="0"/>
            </w:tcBorders>
            <w:vAlign w:val="center"/>
          </w:tcPr>
          <w:p w14:paraId="2A260848">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909" w:type="dxa"/>
            <w:tcBorders>
              <w:left w:val="single" w:color="auto" w:sz="4" w:space="0"/>
              <w:bottom w:val="single" w:color="auto" w:sz="4" w:space="0"/>
              <w:right w:val="single" w:color="auto" w:sz="4" w:space="0"/>
            </w:tcBorders>
            <w:vAlign w:val="center"/>
          </w:tcPr>
          <w:p w14:paraId="4898F6AC">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各类水果类</w:t>
            </w:r>
          </w:p>
        </w:tc>
        <w:tc>
          <w:tcPr>
            <w:tcW w:w="5209" w:type="dxa"/>
            <w:tcBorders>
              <w:top w:val="single" w:color="auto" w:sz="4" w:space="0"/>
              <w:left w:val="single" w:color="auto" w:sz="4" w:space="0"/>
              <w:bottom w:val="single" w:color="auto" w:sz="4" w:space="0"/>
              <w:right w:val="single" w:color="auto" w:sz="4" w:space="0"/>
            </w:tcBorders>
            <w:vAlign w:val="center"/>
          </w:tcPr>
          <w:p w14:paraId="1BC6F3E6">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符合SB/T 11024-2013 新鲜水果分类与代码</w:t>
            </w:r>
          </w:p>
          <w:p w14:paraId="04229E73">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符合GB 2712-2014 食品安全国家标准</w:t>
            </w:r>
          </w:p>
        </w:tc>
      </w:tr>
    </w:tbl>
    <w:p w14:paraId="442ED9B3">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1）采购人按需采购各类新鲜水果，供应商必须满足采购人实际需求。</w:t>
      </w:r>
    </w:p>
    <w:p w14:paraId="169CC3FD">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2）质量要求：新鲜，感官检验、化学检验均符合要求。</w:t>
      </w:r>
    </w:p>
    <w:p w14:paraId="39FC2DC2">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中标单位必须讲诚信，讲究职业道德，所供货物不得以次充好，不得将残剩等不合格品掺杂其中，一经发现，取消其供货资格，没收全部履约金，并承担由此造成的一切后果，如构成违法，将依法追求其法律责任。</w:t>
      </w:r>
    </w:p>
    <w:p w14:paraId="6247E401">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2、安全卫生要求：</w:t>
      </w:r>
    </w:p>
    <w:p w14:paraId="7D809F7D">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1）中华人民共和国食品卫生法</w:t>
      </w:r>
    </w:p>
    <w:p w14:paraId="5E64206B">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2）中华人民共和国进出口商品检验法及其实施条例</w:t>
      </w:r>
    </w:p>
    <w:p w14:paraId="25E6052E">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3）中华人民共和国动植物检疫法及其实施条例</w:t>
      </w:r>
    </w:p>
    <w:p w14:paraId="0A4478EB">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 《GB 2763-2014 食品安全国家标准 食品中农药最大残留限量》</w:t>
      </w:r>
    </w:p>
    <w:p w14:paraId="4818A79B">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5）其他可能适用于本招标文件采购内容的法规及质量标准</w:t>
      </w:r>
    </w:p>
    <w:p w14:paraId="0CA82437">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如遇法律法规、标准等对同一问题的处理出现歧义或不一致时，一律就高不就低。上述所有标准、规范均由中标人自备，招标人不另行提供。遇国家修改标准，自新标准施行之日超采用新标准。</w:t>
      </w:r>
    </w:p>
    <w:p w14:paraId="5BAA488A">
      <w:pPr>
        <w:pStyle w:val="966"/>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rPr>
        <w:t>4、</w:t>
      </w:r>
      <w:r>
        <w:rPr>
          <w:rFonts w:hint="eastAsia" w:ascii="宋体" w:hAnsi="宋体" w:eastAsia="宋体" w:cs="宋体"/>
          <w:b/>
          <w:bCs/>
          <w:sz w:val="24"/>
          <w:szCs w:val="24"/>
        </w:rPr>
        <w:t>肉类：</w:t>
      </w:r>
    </w:p>
    <w:p w14:paraId="6435A387">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1、具体要求如下：</w:t>
      </w:r>
    </w:p>
    <w:p w14:paraId="2B1CF367">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1）采购方按需采购分割肉类或各种冻品肉类，供应商必须满足采购方实际需求。</w:t>
      </w:r>
    </w:p>
    <w:p w14:paraId="591B8564">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2）冷鲜肉品质量要求：新鲜、冷鲜肉，不注水，肉上有屠宰场经质量检验合格的滚花，提供所供当批次的动物检疫和肉的肉品品质检验合格证。并按采购方要求的分割肉类别按时供应。</w:t>
      </w:r>
    </w:p>
    <w:p w14:paraId="11D2DCD6">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3）冻品质量要求：感官检验、化学检验、添加剂检验、有害金属的检验均符合要求。</w:t>
      </w:r>
    </w:p>
    <w:p w14:paraId="6D16F2D0">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中标单位必须讲诚信，讲究职业道德，所供货物必须为原厂产品原包装，如有假冒伪劣产品，一经发现，取消其供货资格，没收全部履约保证金，并承担由此造成的一切后果，如构成违法，将依法追求其法律责任。</w:t>
      </w:r>
    </w:p>
    <w:p w14:paraId="48312842">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中标单位的所供货物不得以次充好，不得将病死、残剩肉、老母猪肉等不合格品掺杂其中，一经发现，取消其供货资格，没收全部履约保证金，并承担由此造成的一切后果，如构成违法，将依法追求其法律责任。</w:t>
      </w:r>
    </w:p>
    <w:p w14:paraId="0F2B1218">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2、安全卫生要求：</w:t>
      </w:r>
    </w:p>
    <w:p w14:paraId="5C35ECD4">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1）中华人民共和国食品卫生法</w:t>
      </w:r>
    </w:p>
    <w:p w14:paraId="171121DF">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2）中华人民共和国进出口商品检验法及其实施条例</w:t>
      </w:r>
    </w:p>
    <w:p w14:paraId="1DAAFB65">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3）中华人民共和国动植物检疫法及其实施条例</w:t>
      </w:r>
    </w:p>
    <w:p w14:paraId="64FB295C">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4）中华人民共和国动物防疫法</w:t>
      </w:r>
    </w:p>
    <w:p w14:paraId="1579B320">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 畜肉安全检验指标要求（GB18406.3-2001）</w:t>
      </w:r>
    </w:p>
    <w:p w14:paraId="758F0A75">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 鲜畜肉卫生标准（GB 2707-2005 ）</w:t>
      </w:r>
    </w:p>
    <w:p w14:paraId="3F622BC9">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7）鲜片猪肉（GB 9959.1-2001）</w:t>
      </w:r>
    </w:p>
    <w:p w14:paraId="513DFA91">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8）分割鲜猪瘦肉（GB 9959.2-2001）</w:t>
      </w:r>
    </w:p>
    <w:p w14:paraId="08EA75F1">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9）《GB 2763-2014 食品安全国家标准 食品中农药最大残留限量》</w:t>
      </w:r>
    </w:p>
    <w:p w14:paraId="61DFE903">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10）其他可能适用于本招标文件采购内容的法规及质量标准</w:t>
      </w:r>
    </w:p>
    <w:p w14:paraId="68DA648F">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如遇法律法规、标准等对同一问题的处理出现歧义或不一致时，一律就高不就低。上述所有标准、规范均由中标人自备，采购方不另行提供。</w:t>
      </w:r>
    </w:p>
    <w:p w14:paraId="26FECEB6">
      <w:pPr>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5、禽蛋类</w:t>
      </w:r>
    </w:p>
    <w:p w14:paraId="480A0688">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1、具体要求如下：</w:t>
      </w:r>
    </w:p>
    <w:tbl>
      <w:tblPr>
        <w:tblStyle w:val="62"/>
        <w:tblW w:w="89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2935"/>
        <w:gridCol w:w="5221"/>
      </w:tblGrid>
      <w:tr w14:paraId="6BBA5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1420E60">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935" w:type="dxa"/>
            <w:tcBorders>
              <w:top w:val="single" w:color="auto" w:sz="4" w:space="0"/>
              <w:left w:val="single" w:color="auto" w:sz="4" w:space="0"/>
              <w:bottom w:val="single" w:color="auto" w:sz="4" w:space="0"/>
              <w:right w:val="single" w:color="auto" w:sz="4" w:space="0"/>
            </w:tcBorders>
            <w:vAlign w:val="center"/>
          </w:tcPr>
          <w:p w14:paraId="5D67C5A8">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采购内容</w:t>
            </w:r>
          </w:p>
        </w:tc>
        <w:tc>
          <w:tcPr>
            <w:tcW w:w="5221" w:type="dxa"/>
            <w:tcBorders>
              <w:top w:val="single" w:color="auto" w:sz="4" w:space="0"/>
              <w:left w:val="single" w:color="auto" w:sz="4" w:space="0"/>
              <w:bottom w:val="single" w:color="auto" w:sz="4" w:space="0"/>
              <w:right w:val="single" w:color="auto" w:sz="4" w:space="0"/>
            </w:tcBorders>
            <w:vAlign w:val="center"/>
          </w:tcPr>
          <w:p w14:paraId="51B5A657">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技术要求</w:t>
            </w:r>
          </w:p>
        </w:tc>
      </w:tr>
      <w:tr w14:paraId="7FD95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84" w:type="dxa"/>
            <w:tcBorders>
              <w:left w:val="single" w:color="auto" w:sz="4" w:space="0"/>
              <w:bottom w:val="single" w:color="auto" w:sz="4" w:space="0"/>
              <w:right w:val="single" w:color="auto" w:sz="4" w:space="0"/>
            </w:tcBorders>
            <w:vAlign w:val="center"/>
          </w:tcPr>
          <w:p w14:paraId="27B5AEDE">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935" w:type="dxa"/>
            <w:tcBorders>
              <w:left w:val="single" w:color="auto" w:sz="4" w:space="0"/>
              <w:bottom w:val="single" w:color="auto" w:sz="4" w:space="0"/>
              <w:right w:val="single" w:color="auto" w:sz="4" w:space="0"/>
            </w:tcBorders>
            <w:vAlign w:val="center"/>
          </w:tcPr>
          <w:p w14:paraId="257ED8B3">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杀白鸡、鸭及蛋与相关禽类冻品</w:t>
            </w:r>
          </w:p>
        </w:tc>
        <w:tc>
          <w:tcPr>
            <w:tcW w:w="5221" w:type="dxa"/>
            <w:tcBorders>
              <w:top w:val="single" w:color="auto" w:sz="4" w:space="0"/>
              <w:left w:val="single" w:color="auto" w:sz="4" w:space="0"/>
              <w:bottom w:val="single" w:color="auto" w:sz="4" w:space="0"/>
              <w:right w:val="single" w:color="auto" w:sz="4" w:space="0"/>
            </w:tcBorders>
            <w:vAlign w:val="center"/>
          </w:tcPr>
          <w:p w14:paraId="0347F825">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符合《冷鲜禽加工经营卫生规范》要求及《鲜、冻禽产品》国家标准（GB16869－2005）</w:t>
            </w:r>
          </w:p>
        </w:tc>
      </w:tr>
    </w:tbl>
    <w:p w14:paraId="093BC631">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1）采购人按需采购禽蛋类，供应商必须满足采购人实际需求。</w:t>
      </w:r>
    </w:p>
    <w:p w14:paraId="0B57D2BC">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2）杀白禽类质量要求：新鲜，感官检验、化学检验均符合要求。</w:t>
      </w:r>
    </w:p>
    <w:p w14:paraId="3EE49DE8">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冻禽质量标准：①产品无变质、无异味、无腐败、无杂质；②产品无过保质期；③产品非病死禽、畜制品；④产品应经检验、检疫合格；⑤产品不得超过国家食品卫生法规规定的指标；⑥所有物资产品需有相关检验、检疫及相关合格证明。⑦包装规格统一，完好无破损。有明确保质期的，在送达采购人要求地点时保质期剩余时间应在二分之一以上。禽类肌肉有光泽，红色或暗红色，脂肪白色。畜类体表光泽、肌肉坚实。所有冷冻食品均不得为二次化冰食品。</w:t>
      </w:r>
    </w:p>
    <w:p w14:paraId="0B939E09">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中标单位必须讲诚信，讲究职业道德，所供货物不得以次充好，不得将病死、残剩等不合格品掺杂其中，一经发现，取消其供货资格，没收全部履约金，并承担由此造成的一切后果，如构成违法，将依法追求其法律责任。</w:t>
      </w:r>
    </w:p>
    <w:p w14:paraId="6DB7BBD0">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2、安全卫生要求：</w:t>
      </w:r>
    </w:p>
    <w:p w14:paraId="4942B09F">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1）中华人民共和国食品卫生法</w:t>
      </w:r>
    </w:p>
    <w:p w14:paraId="7F1406BA">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2）中华人民共和国进出口商品检验法及其实施条例</w:t>
      </w:r>
    </w:p>
    <w:p w14:paraId="525C42FA">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3）中华人民共和国动植物检疫法及其实施条例</w:t>
      </w:r>
    </w:p>
    <w:p w14:paraId="53D35A81">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4）中华人民共和国动物防疫法</w:t>
      </w:r>
    </w:p>
    <w:p w14:paraId="6B840319">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 《GB 2763-2014 食品安全国家标准 食品中农药最大残留限量》</w:t>
      </w:r>
    </w:p>
    <w:p w14:paraId="4F03CB2D">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6）冻禽产品应符合《鲜、冻禽产品》国家标准（GB16869－2005），其他冻品应符合相应国家标准。</w:t>
      </w:r>
    </w:p>
    <w:p w14:paraId="05269D6F">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7）其他可能适用于本招标文件采购内容的法规及质量标准</w:t>
      </w:r>
    </w:p>
    <w:p w14:paraId="2841FD69">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如遇法律法规、标准等对同一问题的处理出现歧义或不一致时，一律就高不就低。上述所有标准、规范均由中标人自备，招标人不另行提供。遇国家修改标准，自新标准施行之日超采用新标准。</w:t>
      </w:r>
    </w:p>
    <w:p w14:paraId="52106855">
      <w:pPr>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6、干货、调味品类</w:t>
      </w:r>
    </w:p>
    <w:p w14:paraId="1EFE3A2B">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具体要求如下：</w:t>
      </w:r>
    </w:p>
    <w:tbl>
      <w:tblPr>
        <w:tblStyle w:val="62"/>
        <w:tblW w:w="9144" w:type="dxa"/>
        <w:jc w:val="center"/>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Layout w:type="fixed"/>
        <w:tblCellMar>
          <w:top w:w="0" w:type="dxa"/>
          <w:left w:w="108" w:type="dxa"/>
          <w:bottom w:w="0" w:type="dxa"/>
          <w:right w:w="108" w:type="dxa"/>
        </w:tblCellMar>
      </w:tblPr>
      <w:tblGrid>
        <w:gridCol w:w="2417"/>
        <w:gridCol w:w="6727"/>
      </w:tblGrid>
      <w:tr w14:paraId="74532C32">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2417" w:type="dxa"/>
            <w:tcBorders>
              <w:tl2br w:val="nil"/>
              <w:tr2bl w:val="nil"/>
            </w:tcBorders>
            <w:vAlign w:val="center"/>
          </w:tcPr>
          <w:p w14:paraId="69BE530C">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采购内容</w:t>
            </w:r>
          </w:p>
        </w:tc>
        <w:tc>
          <w:tcPr>
            <w:tcW w:w="6727" w:type="dxa"/>
            <w:tcBorders>
              <w:tl2br w:val="nil"/>
              <w:tr2bl w:val="nil"/>
            </w:tcBorders>
            <w:vAlign w:val="center"/>
          </w:tcPr>
          <w:p w14:paraId="37FDA24A">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执行标准及技术要求</w:t>
            </w:r>
          </w:p>
        </w:tc>
      </w:tr>
      <w:tr w14:paraId="464AAECC">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2417" w:type="dxa"/>
            <w:tcBorders>
              <w:tl2br w:val="nil"/>
              <w:tr2bl w:val="nil"/>
            </w:tcBorders>
            <w:vAlign w:val="center"/>
          </w:tcPr>
          <w:p w14:paraId="67B1B095">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普通调味品类</w:t>
            </w:r>
          </w:p>
        </w:tc>
        <w:tc>
          <w:tcPr>
            <w:tcW w:w="6727" w:type="dxa"/>
            <w:tcBorders>
              <w:tl2br w:val="nil"/>
              <w:tr2bl w:val="nil"/>
            </w:tcBorders>
            <w:vAlign w:val="center"/>
          </w:tcPr>
          <w:p w14:paraId="340CA50E">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酱油、盐、鸡精、米醋、酱、料酒、调料、淀粉、酵母、糖等，各项产品符合《GB 2763-2014 食品安全国家标准》及其他相关标准。</w:t>
            </w:r>
          </w:p>
        </w:tc>
      </w:tr>
      <w:tr w14:paraId="4C87A6A0">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2417" w:type="dxa"/>
            <w:tcBorders>
              <w:tl2br w:val="nil"/>
              <w:tr2bl w:val="nil"/>
            </w:tcBorders>
            <w:vAlign w:val="center"/>
          </w:tcPr>
          <w:p w14:paraId="2D7B7873">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油</w:t>
            </w:r>
          </w:p>
        </w:tc>
        <w:tc>
          <w:tcPr>
            <w:tcW w:w="6727" w:type="dxa"/>
            <w:tcBorders>
              <w:tl2br w:val="nil"/>
              <w:tr2bl w:val="nil"/>
            </w:tcBorders>
            <w:vAlign w:val="center"/>
          </w:tcPr>
          <w:p w14:paraId="52E3A1A2">
            <w:pPr>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符合GB／T 17756—1999的标准</w:t>
            </w:r>
          </w:p>
          <w:p w14:paraId="2135BF16">
            <w:pPr>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符合食品卫生要求的产品，每批次货物提供必要的质量证明材料。如遇法律法规、标准变化，导致对同一问题的处理出现歧义或不一致时，一律就高不就低。</w:t>
            </w:r>
          </w:p>
        </w:tc>
      </w:tr>
    </w:tbl>
    <w:p w14:paraId="7279C0DB">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1）采购人按需采购各类调味品，供应商必须满足采购人实际需求。</w:t>
      </w:r>
    </w:p>
    <w:p w14:paraId="2712D7AA">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2）质量要求：生产日期、质保期及包装、卫生标准符合要求。</w:t>
      </w:r>
    </w:p>
    <w:p w14:paraId="01A73CD3">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3）中标单位必须讲诚信，讲究职业道德，所供货物不得以次充好，不得将不合格品掺杂其中，一经发现，取消其供货资格，没收全部履约金，并承担由此造成的一切后果，如构成违法，将依法追求其法律责任。</w:t>
      </w:r>
    </w:p>
    <w:p w14:paraId="628378C0">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2、安全卫生要求：</w:t>
      </w:r>
    </w:p>
    <w:p w14:paraId="636C277E">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1）中华人民共和国食品卫生法</w:t>
      </w:r>
    </w:p>
    <w:p w14:paraId="53F1C5EF">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2）中华人民共和国进出口商品检验法及其实施条例</w:t>
      </w:r>
    </w:p>
    <w:p w14:paraId="5DFB80F0">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3）中华人民共和国动植物检疫法及其实施条例</w:t>
      </w:r>
    </w:p>
    <w:p w14:paraId="432FBDA3">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 《GB 2763-2014 食品安全国家标准 食品中农药最大残留限量》</w:t>
      </w:r>
    </w:p>
    <w:p w14:paraId="2CC1A1C2">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5）其他可能适用于本招标文件采购内容的法规及质量标准</w:t>
      </w:r>
    </w:p>
    <w:p w14:paraId="2EB7C4CB">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如遇法律法规、标准等对同一问题的处理出现歧义或不一致时，一律就高不就低。上述所有标准、规范均由中标人自备，招标人不另行提供。遇国家修改标准，自新标准施行之日超采用新标准。</w:t>
      </w:r>
    </w:p>
    <w:p w14:paraId="0FD305CD">
      <w:pPr>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7、副食品类</w:t>
      </w:r>
    </w:p>
    <w:p w14:paraId="3683F59F">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1、具体要求如下：</w:t>
      </w:r>
    </w:p>
    <w:p w14:paraId="6BD5060B">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包括各类小容量酸奶、鲜奶等，均需冷链供应。</w:t>
      </w:r>
    </w:p>
    <w:p w14:paraId="2C9E85F9">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1）采购人按需采购各类奶制品，供应商必须满足采购人实际需求。</w:t>
      </w:r>
    </w:p>
    <w:p w14:paraId="2532C66B">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2）质量要求：生产日期、质保期及包装、卫生标准符合要求。</w:t>
      </w:r>
    </w:p>
    <w:p w14:paraId="1EFA0A5A">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3）中标单位必须讲诚信，讲究职业道德，所供货物不得以次充好，不得将不合格品掺杂其中，一经发现，取消其供货资格，没收全部履约金，并承担由此造成的一切后果，如构成违法，将依法追求其法律责任。</w:t>
      </w:r>
    </w:p>
    <w:p w14:paraId="52D383AE">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2、安全卫生要求：</w:t>
      </w:r>
    </w:p>
    <w:p w14:paraId="578E9A5E">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1）中华人民共和国食品卫生法</w:t>
      </w:r>
    </w:p>
    <w:p w14:paraId="592A05B5">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2）中华人民共和国进出口商品检验法及其实施条例</w:t>
      </w:r>
    </w:p>
    <w:p w14:paraId="77D8CC9F">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3）中华人民共和国动植物检疫法及其实施条例</w:t>
      </w:r>
    </w:p>
    <w:p w14:paraId="5EB5C3D2">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4）其他可能适用于本招标文件采购内容的法规及质量标准</w:t>
      </w:r>
    </w:p>
    <w:p w14:paraId="678E27E1">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如遇法律法规、标准等对同一问题的处理出现歧义或不一致时，一律就高不就低。上述所有标准、规范均由中标人自备，招标人不另行提供。遇国家修改标准，自新标准施行之日超采用新标准。</w:t>
      </w:r>
    </w:p>
    <w:p w14:paraId="34121795">
      <w:pPr>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8、主食类</w:t>
      </w:r>
    </w:p>
    <w:tbl>
      <w:tblPr>
        <w:tblStyle w:val="62"/>
        <w:tblW w:w="9132"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8"/>
        <w:gridCol w:w="6654"/>
      </w:tblGrid>
      <w:tr w14:paraId="4F2F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78" w:type="dxa"/>
            <w:vAlign w:val="center"/>
          </w:tcPr>
          <w:p w14:paraId="7F726F80">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主要品种</w:t>
            </w:r>
          </w:p>
        </w:tc>
        <w:tc>
          <w:tcPr>
            <w:tcW w:w="6654" w:type="dxa"/>
            <w:vAlign w:val="center"/>
          </w:tcPr>
          <w:p w14:paraId="5B214E8B">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品质要求</w:t>
            </w:r>
          </w:p>
        </w:tc>
      </w:tr>
      <w:tr w14:paraId="21B8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2478" w:type="dxa"/>
            <w:vAlign w:val="center"/>
          </w:tcPr>
          <w:p w14:paraId="3B650683">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米</w:t>
            </w:r>
          </w:p>
        </w:tc>
        <w:tc>
          <w:tcPr>
            <w:tcW w:w="6654" w:type="dxa"/>
            <w:vAlign w:val="center"/>
          </w:tcPr>
          <w:p w14:paraId="2CFA992E">
            <w:pPr>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符合GB 1354-2009 的标准</w:t>
            </w:r>
          </w:p>
          <w:p w14:paraId="61FD58C4">
            <w:pPr>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符合食品卫生要求的产品，每批次货物提供必要的质量证明材料。如遇法律法规、标准变化，导致对同一问题的处理出现歧义或不一致时，一律就高不就低。</w:t>
            </w:r>
          </w:p>
        </w:tc>
      </w:tr>
    </w:tbl>
    <w:p w14:paraId="32B94676">
      <w:pPr>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、豆制品类</w:t>
      </w:r>
    </w:p>
    <w:p w14:paraId="669F8748">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1）采购人按需采购各类新鲜的豆制品，供应商必须满足采购人实际需求。</w:t>
      </w:r>
    </w:p>
    <w:p w14:paraId="2C20D25B">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2）质量要求：新鲜，感官检验、化学检验均符合要求。</w:t>
      </w:r>
    </w:p>
    <w:p w14:paraId="45FFC816">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中标单位必须讲诚信，讲究职业道德，所供货物不得以次充好，不得将残剩等不合格品掺杂其中，一经发现，取消其供货资格，没收全部履约金，并承担由此造成的一切后果，如构成违法，将依法追求其法律责任。</w:t>
      </w:r>
    </w:p>
    <w:p w14:paraId="031D3E42">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2、安全卫生要求：</w:t>
      </w:r>
    </w:p>
    <w:p w14:paraId="2CE53E55">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1）中华人民共和国食品卫生法</w:t>
      </w:r>
    </w:p>
    <w:p w14:paraId="4AE00084">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2）中华人民共和国进出口商品检验法及其实施条例</w:t>
      </w:r>
    </w:p>
    <w:p w14:paraId="6E152DB9">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3）中华人民共和国动植物检疫法及其实施条例</w:t>
      </w:r>
    </w:p>
    <w:p w14:paraId="34FE2036">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 《GB 2763-2014 食品安全国家标准 食品中农药最大残留限量》</w:t>
      </w:r>
    </w:p>
    <w:p w14:paraId="0C24128E">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5）其他可能适用于本招标文件采购内容的法规及质量标准</w:t>
      </w:r>
    </w:p>
    <w:p w14:paraId="437D4119">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sz w:val="24"/>
          <w:szCs w:val="24"/>
        </w:rPr>
        <w:t>如遇法律法规、标准等对同一问题的处理出现歧义或不一致时，一律就高不就低。上述所有标准、规范均由中标人自备，招标人不另行提供。遇国家修改标准，自新标准施行之日超采用新标准</w:t>
      </w:r>
    </w:p>
    <w:p w14:paraId="76846F3A">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、配送要求：</w:t>
      </w:r>
    </w:p>
    <w:p w14:paraId="5F635381">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1）定价方法</w:t>
      </w:r>
    </w:p>
    <w:p w14:paraId="512D6B6F">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1、所有配送食堂物资的价格按每月定价一次。</w:t>
      </w:r>
    </w:p>
    <w:p w14:paraId="75F7C34C">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2、所有配送物资的预算价均为“</w:t>
      </w:r>
      <w:r>
        <w:rPr>
          <w:rFonts w:hint="eastAsia" w:ascii="宋体" w:hAnsi="宋体" w:eastAsia="宋体" w:cs="宋体"/>
          <w:b/>
          <w:bCs/>
          <w:color w:val="auto"/>
          <w:sz w:val="24"/>
          <w:szCs w:val="24"/>
          <w:highlight w:val="none"/>
          <w:lang w:eastAsia="zh-CN"/>
        </w:rPr>
        <w:t>杭州市物价局官方网站</w:t>
      </w:r>
      <w:r>
        <w:rPr>
          <w:rFonts w:hint="eastAsia" w:ascii="宋体" w:hAnsi="宋体" w:eastAsia="宋体" w:cs="宋体"/>
          <w:b/>
          <w:bCs/>
          <w:color w:val="auto"/>
          <w:sz w:val="24"/>
          <w:szCs w:val="24"/>
          <w:highlight w:val="none"/>
        </w:rPr>
        <w:t>”发布的当月整期杭州市城区部分民生商品价格公示的同类货物的平均价格（未在官网公布的以周边大型农贸市场的价格）。</w:t>
      </w:r>
      <w:r>
        <w:rPr>
          <w:rFonts w:hint="eastAsia" w:ascii="宋体" w:hAnsi="宋体" w:eastAsia="宋体" w:cs="宋体"/>
          <w:bCs/>
          <w:sz w:val="24"/>
          <w:szCs w:val="24"/>
        </w:rPr>
        <w:t>若发现报价高于同类配送单位或杭州市价格网价格或</w:t>
      </w:r>
      <w:r>
        <w:rPr>
          <w:rFonts w:hint="eastAsia" w:ascii="宋体" w:hAnsi="宋体" w:eastAsia="宋体" w:cs="宋体"/>
          <w:bCs/>
          <w:sz w:val="24"/>
          <w:szCs w:val="24"/>
          <w:lang w:val="en-US" w:eastAsia="zh-CN"/>
        </w:rPr>
        <w:t>瓶窑镇</w:t>
      </w:r>
      <w:r>
        <w:rPr>
          <w:rFonts w:hint="eastAsia" w:ascii="宋体" w:hAnsi="宋体" w:eastAsia="宋体" w:cs="宋体"/>
          <w:bCs/>
          <w:sz w:val="24"/>
          <w:szCs w:val="24"/>
        </w:rPr>
        <w:t>辖区零售价，采购方有权要求配送方立即调整价格，并对警告一次，追究甲方违约责任</w:t>
      </w:r>
      <w:r>
        <w:rPr>
          <w:rFonts w:hint="eastAsia" w:ascii="宋体" w:hAnsi="宋体" w:eastAsia="宋体" w:cs="宋体"/>
          <w:bCs/>
          <w:sz w:val="24"/>
          <w:szCs w:val="24"/>
          <w:lang w:eastAsia="zh-CN"/>
        </w:rPr>
        <w:t>。</w:t>
      </w:r>
    </w:p>
    <w:p w14:paraId="7E4360DB">
      <w:pPr>
        <w:keepNext w:val="0"/>
        <w:keepLines w:val="0"/>
        <w:pageBreakBefore w:val="0"/>
        <w:widowControl w:val="0"/>
        <w:numPr>
          <w:ilvl w:val="0"/>
          <w:numId w:val="2"/>
        </w:numPr>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在每个结算周期供货完成，</w:t>
      </w:r>
      <w:r>
        <w:rPr>
          <w:rFonts w:hint="eastAsia" w:ascii="宋体" w:hAnsi="宋体" w:eastAsia="宋体" w:cs="宋体"/>
          <w:b/>
          <w:bCs/>
          <w:color w:val="auto"/>
          <w:sz w:val="24"/>
          <w:szCs w:val="24"/>
          <w:highlight w:val="none"/>
          <w:lang w:eastAsia="zh-CN"/>
        </w:rPr>
        <w:t>次</w:t>
      </w:r>
      <w:r>
        <w:rPr>
          <w:rFonts w:hint="eastAsia" w:ascii="宋体" w:hAnsi="宋体" w:eastAsia="宋体" w:cs="宋体"/>
          <w:b/>
          <w:bCs/>
          <w:color w:val="auto"/>
          <w:sz w:val="24"/>
          <w:szCs w:val="24"/>
          <w:highlight w:val="none"/>
        </w:rPr>
        <w:t>月5日</w:t>
      </w:r>
      <w:r>
        <w:rPr>
          <w:rFonts w:hint="eastAsia" w:ascii="宋体" w:hAnsi="宋体" w:eastAsia="宋体" w:cs="宋体"/>
          <w:b/>
          <w:bCs/>
          <w:color w:val="auto"/>
          <w:sz w:val="24"/>
          <w:szCs w:val="24"/>
          <w:highlight w:val="none"/>
          <w:lang w:eastAsia="zh-CN"/>
        </w:rPr>
        <w:t>之前，</w:t>
      </w:r>
      <w:r>
        <w:rPr>
          <w:rFonts w:hint="eastAsia" w:ascii="宋体" w:hAnsi="宋体" w:eastAsia="宋体" w:cs="宋体"/>
          <w:b/>
          <w:bCs/>
          <w:color w:val="auto"/>
          <w:sz w:val="24"/>
          <w:szCs w:val="24"/>
          <w:highlight w:val="none"/>
        </w:rPr>
        <w:t>经双方账目核对无误，成交供应商向采购人提交结算金额的全额增值税发票后，采购人</w:t>
      </w:r>
      <w:r>
        <w:rPr>
          <w:rFonts w:hint="eastAsia" w:ascii="宋体" w:hAnsi="宋体" w:eastAsia="宋体" w:cs="宋体"/>
          <w:b/>
          <w:bCs/>
          <w:color w:val="auto"/>
          <w:sz w:val="24"/>
          <w:szCs w:val="24"/>
          <w:highlight w:val="none"/>
          <w:lang w:eastAsia="zh-CN"/>
        </w:rPr>
        <w:t>应在本月</w:t>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日前向供货方付款（如遇节假日顺延）</w:t>
      </w:r>
      <w:r>
        <w:rPr>
          <w:rFonts w:hint="eastAsia" w:ascii="宋体" w:hAnsi="宋体" w:eastAsia="宋体" w:cs="宋体"/>
          <w:b/>
          <w:bCs/>
          <w:color w:val="auto"/>
          <w:sz w:val="24"/>
          <w:szCs w:val="24"/>
          <w:highlight w:val="none"/>
          <w:lang w:eastAsia="zh-CN"/>
        </w:rPr>
        <w:t>。</w:t>
      </w:r>
    </w:p>
    <w:p w14:paraId="29046DF7">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、配送价格应包含乙方所有税费、成本、利润、运输、装卸、人工费及各类劳保、保险等一切费用。</w:t>
      </w:r>
    </w:p>
    <w:p w14:paraId="21CB12BC">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配送价格以中标费率*预算价（预算价均为“杭州市物价局官方网站”发布的当月整期杭州市城区部分民生商品价格公示的同类货物的平均价格（未在官网公布的以周边大型农贸市场的价格））*配送数量进行结算。（例：如中标费率为 90.00%，鲜猪肉（精瘦肉）预算价为 32.00 元/斤，即结算价为 32.00 元/斤×90.00%×数量）（小数点后保留两位小数）</w:t>
      </w:r>
    </w:p>
    <w:p w14:paraId="2A1C9D6E">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2）采购人下订单订货</w:t>
      </w:r>
    </w:p>
    <w:p w14:paraId="47AB7D5C">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1、采购人每天</w:t>
      </w:r>
      <w:r>
        <w:rPr>
          <w:rFonts w:hint="eastAsia" w:ascii="宋体" w:hAnsi="宋体" w:eastAsia="宋体" w:cs="宋体"/>
          <w:color w:val="auto"/>
          <w:sz w:val="24"/>
          <w:szCs w:val="24"/>
          <w:highlight w:val="none"/>
          <w:lang w:val="en-US" w:eastAsia="zh-CN"/>
        </w:rPr>
        <w:t>下午17</w:t>
      </w:r>
      <w:r>
        <w:rPr>
          <w:rFonts w:hint="eastAsia" w:ascii="宋体" w:hAnsi="宋体" w:eastAsia="宋体" w:cs="宋体"/>
          <w:color w:val="auto"/>
          <w:sz w:val="24"/>
          <w:szCs w:val="24"/>
          <w:highlight w:val="none"/>
        </w:rPr>
        <w:t>：00前向供应商下达第二天的订单，采购人以传真或电话等方式直接通知供应商，订单内容包括名称、种类、规格、数量、运送时间、送达地点、订单联系人等具体要求。</w:t>
      </w:r>
    </w:p>
    <w:p w14:paraId="389AB5CC">
      <w:pPr>
        <w:pStyle w:val="3"/>
        <w:pageBreakBefore w:val="0"/>
        <w:widowControl w:val="0"/>
        <w:kinsoku/>
        <w:wordWrap/>
        <w:overflowPunct/>
        <w:topLinePunct w:val="0"/>
        <w:autoSpaceDE/>
        <w:autoSpaceDN/>
        <w:bidi w:val="0"/>
        <w:snapToGrid/>
        <w:spacing w:line="360" w:lineRule="auto"/>
        <w:ind w:left="433" w:leftChars="202" w:hanging="9" w:hangingChars="4"/>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2、临时性的追加订单，供应商应在接到采购人通知后15分钟内响应，一小</w:t>
      </w:r>
    </w:p>
    <w:p w14:paraId="18D9F02A">
      <w:pPr>
        <w:pStyle w:val="3"/>
        <w:pageBreakBefore w:val="0"/>
        <w:widowControl w:val="0"/>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时内完成配送。</w:t>
      </w:r>
    </w:p>
    <w:p w14:paraId="1117B6F9">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2、供应商接到采购人订单后，个别品种因缺货而无法提供的，供应商应在接到订单当天内及时知会采购人并协商好解决方法。</w:t>
      </w:r>
    </w:p>
    <w:p w14:paraId="0394BEEE">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3）交货要求</w:t>
      </w:r>
    </w:p>
    <w:p w14:paraId="205BAC9B">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1、供应商每天早上7：</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将订单内所有物资送到采购人指定的地点并配送完毕，供应商提供《送货清单》一式两份，双方现场过秤并验收签名，作结算凭证。</w:t>
      </w:r>
      <w:r>
        <w:rPr>
          <w:rFonts w:hint="eastAsia" w:ascii="宋体" w:hAnsi="宋体" w:eastAsia="宋体" w:cs="宋体"/>
          <w:color w:val="auto"/>
          <w:sz w:val="24"/>
          <w:szCs w:val="24"/>
          <w:highlight w:val="none"/>
          <w:lang w:eastAsia="zh-CN"/>
        </w:rPr>
        <w:t>（特殊采购必须</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小时内送达）</w:t>
      </w:r>
    </w:p>
    <w:p w14:paraId="027C4AAE">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2、所有品种按除箱净重过磅，最终交易重量以双方确认的过磅数为准。</w:t>
      </w:r>
    </w:p>
    <w:p w14:paraId="2D82CBD2">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4）数量、质量、品质要求</w:t>
      </w:r>
    </w:p>
    <w:p w14:paraId="4D0F553B">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1、每个品种的重量以双方核准的净重过磅数为准，双方签字确认作为结算凭证。</w:t>
      </w:r>
    </w:p>
    <w:p w14:paraId="6F6E91FD">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2、质量必须符合国家相关食品安全卫生标准，由采购人质量验收员签字为准。</w:t>
      </w:r>
    </w:p>
    <w:p w14:paraId="3918C966">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3、食品原料采购、运输的卫生管理相关制度和规划，并符合卫生管理要求。</w:t>
      </w:r>
    </w:p>
    <w:p w14:paraId="125BC93B">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4、调料类、主食类，采购人有指定品牌的，中标单位须按采购人要求进行配送。</w:t>
      </w:r>
    </w:p>
    <w:p w14:paraId="1719700D">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5、每批次货物随带必要的质量证明材料，如动物检疫证明、肉品品质检验合格证、蔬菜检测报告、豆制品合格证明或质量保证文件。</w:t>
      </w:r>
    </w:p>
    <w:p w14:paraId="4F3D2D25">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、服务期限、地点：</w:t>
      </w:r>
    </w:p>
    <w:p w14:paraId="1C455351">
      <w:pPr>
        <w:keepNext w:val="0"/>
        <w:keepLines w:val="0"/>
        <w:pageBreakBefore w:val="0"/>
        <w:widowControl w:val="0"/>
        <w:kinsoku/>
        <w:wordWrap/>
        <w:overflowPunct/>
        <w:topLinePunct w:val="0"/>
        <w:autoSpaceDE/>
        <w:autoSpaceDN/>
        <w:bidi w:val="0"/>
        <w:snapToGrid/>
        <w:spacing w:line="360" w:lineRule="auto"/>
        <w:ind w:firstLine="723" w:firstLineChars="3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1、服务期限：</w:t>
      </w:r>
      <w:r>
        <w:rPr>
          <w:rFonts w:hint="eastAsia" w:ascii="宋体" w:hAnsi="宋体" w:eastAsia="宋体" w:cs="宋体"/>
          <w:b/>
          <w:sz w:val="24"/>
          <w:szCs w:val="24"/>
        </w:rPr>
        <w:t>自合同生效之日起一年</w:t>
      </w:r>
      <w:r>
        <w:rPr>
          <w:rFonts w:hint="eastAsia" w:ascii="宋体" w:hAnsi="宋体" w:eastAsia="宋体" w:cs="宋体"/>
          <w:b/>
          <w:bCs/>
          <w:color w:val="auto"/>
          <w:sz w:val="24"/>
          <w:szCs w:val="24"/>
          <w:highlight w:val="none"/>
        </w:rPr>
        <w:t>；</w:t>
      </w:r>
    </w:p>
    <w:p w14:paraId="10F18A0C">
      <w:pPr>
        <w:keepNext w:val="0"/>
        <w:keepLines w:val="0"/>
        <w:pageBreakBefore w:val="0"/>
        <w:widowControl w:val="0"/>
        <w:kinsoku/>
        <w:wordWrap/>
        <w:overflowPunct/>
        <w:topLinePunct w:val="0"/>
        <w:autoSpaceDE/>
        <w:autoSpaceDN/>
        <w:bidi w:val="0"/>
        <w:snapToGrid/>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在服务期内中标人能严格履行合同，如中标供应商在服务期内违反合同约定，经考核不合格，采购单位有权提前终止合同；</w:t>
      </w:r>
    </w:p>
    <w:p w14:paraId="5321993F">
      <w:pPr>
        <w:keepNext w:val="0"/>
        <w:keepLines w:val="0"/>
        <w:pageBreakBefore w:val="0"/>
        <w:widowControl w:val="0"/>
        <w:kinsoku/>
        <w:wordWrap/>
        <w:overflowPunct/>
        <w:topLinePunct w:val="0"/>
        <w:autoSpaceDE/>
        <w:autoSpaceDN/>
        <w:bidi w:val="0"/>
        <w:snapToGrid/>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如中标供应商在合同履行期内配送的食材引起重大事故的，经鉴定为配送单位食材质量问题的，由配送单位承担相应法律责任并终止合同。</w:t>
      </w:r>
    </w:p>
    <w:p w14:paraId="13696807">
      <w:pPr>
        <w:keepNext w:val="0"/>
        <w:keepLines w:val="0"/>
        <w:pageBreakBefore w:val="0"/>
        <w:widowControl w:val="0"/>
        <w:kinsoku/>
        <w:wordWrap/>
        <w:overflowPunct/>
        <w:topLinePunct w:val="0"/>
        <w:autoSpaceDE/>
        <w:autoSpaceDN/>
        <w:bidi w:val="0"/>
        <w:snapToGrid/>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、服务地点：采购人指定地点；</w:t>
      </w:r>
    </w:p>
    <w:p w14:paraId="0C2E6415">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color w:val="FF0000"/>
          <w:sz w:val="24"/>
          <w:szCs w:val="24"/>
          <w:highlight w:val="none"/>
          <w:lang w:val="en-US" w:eastAsia="zh-CN"/>
        </w:r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rPr>
        <w:t>、履约保证金的缴纳和退付：</w:t>
      </w:r>
      <w:r>
        <w:rPr>
          <w:rFonts w:hint="eastAsia" w:ascii="宋体" w:hAnsi="宋体" w:cs="宋体"/>
          <w:b/>
          <w:bCs/>
          <w:color w:val="FF0000"/>
          <w:sz w:val="24"/>
          <w:szCs w:val="24"/>
          <w:highlight w:val="none"/>
          <w:lang w:val="en-US" w:eastAsia="zh-CN"/>
        </w:rPr>
        <w:t>无</w:t>
      </w:r>
    </w:p>
    <w:p w14:paraId="55D21AEB">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、货款支付方式：</w:t>
      </w:r>
    </w:p>
    <w:p w14:paraId="1D12FF4C">
      <w:pPr>
        <w:pStyle w:val="19"/>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sz w:val="24"/>
          <w:szCs w:val="24"/>
        </w:rPr>
        <w:t>在每个结算周期供货完成，</w:t>
      </w:r>
      <w:r>
        <w:rPr>
          <w:rFonts w:hint="eastAsia" w:ascii="宋体" w:hAnsi="宋体" w:eastAsia="宋体" w:cs="宋体"/>
          <w:bCs/>
          <w:sz w:val="24"/>
          <w:szCs w:val="24"/>
          <w:lang w:eastAsia="zh-CN"/>
        </w:rPr>
        <w:t>次</w:t>
      </w:r>
      <w:r>
        <w:rPr>
          <w:rFonts w:hint="eastAsia" w:ascii="宋体" w:hAnsi="宋体" w:eastAsia="宋体" w:cs="宋体"/>
          <w:bCs/>
          <w:sz w:val="24"/>
          <w:szCs w:val="24"/>
        </w:rPr>
        <w:t>月5日</w:t>
      </w:r>
      <w:r>
        <w:rPr>
          <w:rFonts w:hint="eastAsia" w:ascii="宋体" w:hAnsi="宋体" w:eastAsia="宋体" w:cs="宋体"/>
          <w:bCs/>
          <w:sz w:val="24"/>
          <w:szCs w:val="24"/>
          <w:lang w:eastAsia="zh-CN"/>
        </w:rPr>
        <w:t>之前，</w:t>
      </w:r>
      <w:r>
        <w:rPr>
          <w:rFonts w:hint="eastAsia" w:ascii="宋体" w:hAnsi="宋体" w:eastAsia="宋体" w:cs="宋体"/>
          <w:bCs/>
          <w:sz w:val="24"/>
          <w:szCs w:val="24"/>
        </w:rPr>
        <w:t>经双方账目核对无误，成交供应商向采购人提交结算金额的全额增值税发票后，采购人</w:t>
      </w:r>
      <w:r>
        <w:rPr>
          <w:rFonts w:hint="eastAsia" w:ascii="宋体" w:hAnsi="宋体" w:eastAsia="宋体" w:cs="宋体"/>
          <w:bCs/>
          <w:sz w:val="24"/>
          <w:szCs w:val="24"/>
          <w:lang w:eastAsia="zh-CN"/>
        </w:rPr>
        <w:t>应在本月</w:t>
      </w:r>
      <w:r>
        <w:rPr>
          <w:rFonts w:hint="eastAsia" w:ascii="宋体" w:hAnsi="宋体" w:eastAsia="宋体" w:cs="宋体"/>
          <w:bCs/>
          <w:sz w:val="24"/>
          <w:szCs w:val="24"/>
        </w:rPr>
        <w:t>1</w:t>
      </w:r>
      <w:r>
        <w:rPr>
          <w:rFonts w:hint="eastAsia" w:ascii="宋体" w:hAnsi="宋体" w:eastAsia="宋体" w:cs="宋体"/>
          <w:bCs/>
          <w:sz w:val="24"/>
          <w:szCs w:val="24"/>
          <w:lang w:val="en-US" w:eastAsia="zh-CN"/>
        </w:rPr>
        <w:t>5</w:t>
      </w:r>
      <w:r>
        <w:rPr>
          <w:rFonts w:hint="eastAsia" w:ascii="宋体" w:hAnsi="宋体" w:eastAsia="宋体" w:cs="宋体"/>
          <w:bCs/>
          <w:sz w:val="24"/>
          <w:szCs w:val="24"/>
        </w:rPr>
        <w:t>日前向供货方付款（如遇节假日顺延）</w:t>
      </w:r>
      <w:r>
        <w:rPr>
          <w:rFonts w:hint="eastAsia" w:ascii="宋体" w:hAnsi="宋体" w:eastAsia="宋体" w:cs="宋体"/>
          <w:b/>
          <w:bCs/>
          <w:color w:val="auto"/>
          <w:sz w:val="24"/>
          <w:szCs w:val="24"/>
          <w:highlight w:val="none"/>
          <w:lang w:eastAsia="zh-CN"/>
        </w:rPr>
        <w:t>。</w:t>
      </w:r>
    </w:p>
    <w:p w14:paraId="7FA90FAA">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八、验收：</w:t>
      </w:r>
    </w:p>
    <w:p w14:paraId="2405445E">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对配送方配送产品的数量、产品类别、规格、质量进行联合验收，如发现提供的产品存在质量问题或数量不对的，配送方应负责免费更换或重新复称重。对达不到要求者，根据实际情况，经双方协商，可按以下办法处理：</w:t>
      </w:r>
    </w:p>
    <w:p w14:paraId="49CF1897">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⑴更换：由配送方承担所发生的全部费用，送货期限不予顺延，并在送货单除注明更换。</w:t>
      </w:r>
    </w:p>
    <w:p w14:paraId="2A85B4A7">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⑵贬值处理：由双方合议定价，并予以记录在送货单处，注明贬值处理。</w:t>
      </w:r>
    </w:p>
    <w:p w14:paraId="2460F5BE">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⑶退货处理：退会产品不计入结算范围，配送方自行将产品运回，同时应承担该产品的直接费用（运输、保险、检验、货款利息及银行手续费等），且采购方有权追究配送方违约金责任，并在送货相应处注明退回。</w:t>
      </w:r>
    </w:p>
    <w:p w14:paraId="4E7031EA">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2、采购方根据实际验收结果在送货单签字确认，作为货款结算依据。</w:t>
      </w:r>
    </w:p>
    <w:p w14:paraId="67174283">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bCs/>
          <w:sz w:val="24"/>
          <w:szCs w:val="24"/>
        </w:rPr>
        <w:t>3、供应产品有腐烂、碾压、生鲜有不新鲜等不能食用现象及菜品损耗较高，不能满足采购需求的，均属于质量不合格范围。</w:t>
      </w:r>
    </w:p>
    <w:p w14:paraId="4CFA5832">
      <w:pPr>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九、考核办法</w:t>
      </w:r>
    </w:p>
    <w:p w14:paraId="12C436AF">
      <w:pPr>
        <w:widowControl/>
        <w:spacing w:line="360" w:lineRule="auto"/>
        <w:ind w:firstLine="720" w:firstLineChars="300"/>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具体按实际签订合同为准。</w:t>
      </w:r>
    </w:p>
    <w:p w14:paraId="5DAE1487">
      <w:pPr>
        <w:spacing w:line="360" w:lineRule="auto"/>
        <w:jc w:val="center"/>
        <w:outlineLvl w:val="0"/>
        <w:rPr>
          <w:rFonts w:hint="eastAsia" w:ascii="宋体" w:hAnsi="宋体" w:cs="仿宋_GB2312"/>
          <w:b/>
          <w:color w:val="000000"/>
          <w:sz w:val="36"/>
          <w:szCs w:val="36"/>
        </w:rPr>
      </w:pPr>
    </w:p>
    <w:p w14:paraId="482F5D55">
      <w:pPr>
        <w:spacing w:line="360" w:lineRule="auto"/>
        <w:ind w:firstLine="181" w:firstLineChars="50"/>
        <w:rPr>
          <w:rFonts w:ascii="宋体" w:hAnsi="宋体" w:cs="宋体"/>
          <w:b/>
          <w:color w:val="auto"/>
          <w:sz w:val="36"/>
          <w:szCs w:val="36"/>
          <w:highlight w:val="none"/>
        </w:rPr>
      </w:pPr>
    </w:p>
    <w:p w14:paraId="7D18B210">
      <w:pPr>
        <w:spacing w:line="360" w:lineRule="auto"/>
        <w:jc w:val="both"/>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lang w:val="en-US" w:eastAsia="zh-CN"/>
        </w:rPr>
        <w:t xml:space="preserve">                     </w:t>
      </w:r>
      <w:r>
        <w:rPr>
          <w:rFonts w:hint="eastAsia" w:ascii="宋体" w:hAnsi="宋体" w:cs="宋体"/>
          <w:b/>
          <w:color w:val="auto"/>
          <w:sz w:val="36"/>
          <w:szCs w:val="36"/>
          <w:highlight w:val="none"/>
        </w:rPr>
        <w:t xml:space="preserve">第四部分   </w:t>
      </w:r>
      <w:bookmarkStart w:id="28" w:name="_Toc184313260"/>
      <w:bookmarkEnd w:id="28"/>
      <w:bookmarkStart w:id="29" w:name="_Toc184310327"/>
      <w:bookmarkEnd w:id="29"/>
      <w:bookmarkStart w:id="30" w:name="_Toc184312127"/>
      <w:bookmarkEnd w:id="30"/>
      <w:bookmarkStart w:id="31" w:name="_Toc184310300"/>
      <w:bookmarkEnd w:id="31"/>
      <w:bookmarkStart w:id="32" w:name="_Toc184308071"/>
      <w:bookmarkEnd w:id="32"/>
      <w:bookmarkStart w:id="33" w:name="_Toc184310277"/>
      <w:bookmarkEnd w:id="33"/>
      <w:bookmarkStart w:id="34" w:name="_Toc184312080"/>
      <w:bookmarkEnd w:id="34"/>
      <w:bookmarkStart w:id="35" w:name="_Toc184308049"/>
      <w:bookmarkEnd w:id="35"/>
      <w:bookmarkStart w:id="36" w:name="_Toc184314468"/>
      <w:bookmarkEnd w:id="36"/>
      <w:bookmarkStart w:id="37" w:name="_Toc184313294"/>
      <w:bookmarkEnd w:id="37"/>
      <w:bookmarkStart w:id="38" w:name="_Toc184308089"/>
      <w:bookmarkEnd w:id="38"/>
      <w:bookmarkStart w:id="39" w:name="_Toc184312131"/>
      <w:bookmarkEnd w:id="39"/>
      <w:bookmarkStart w:id="40" w:name="_Toc184312077"/>
      <w:bookmarkEnd w:id="40"/>
      <w:bookmarkStart w:id="41" w:name="_Toc184313291"/>
      <w:bookmarkEnd w:id="41"/>
      <w:bookmarkStart w:id="42" w:name="_Toc184308066"/>
      <w:bookmarkEnd w:id="42"/>
      <w:bookmarkStart w:id="43" w:name="_Toc184313241"/>
      <w:bookmarkEnd w:id="43"/>
      <w:bookmarkStart w:id="44" w:name="_Toc184308073"/>
      <w:bookmarkEnd w:id="44"/>
      <w:bookmarkStart w:id="45" w:name="_Toc184314457"/>
      <w:bookmarkEnd w:id="45"/>
      <w:bookmarkStart w:id="46" w:name="_Toc184310289"/>
      <w:bookmarkEnd w:id="46"/>
      <w:bookmarkStart w:id="47" w:name="_Toc184313257"/>
      <w:bookmarkEnd w:id="47"/>
      <w:bookmarkStart w:id="48" w:name="_Toc184308063"/>
      <w:bookmarkEnd w:id="48"/>
      <w:bookmarkStart w:id="49" w:name="_Toc184308039"/>
      <w:bookmarkEnd w:id="49"/>
      <w:bookmarkStart w:id="50" w:name="_Toc184312123"/>
      <w:bookmarkEnd w:id="50"/>
      <w:bookmarkStart w:id="51" w:name="_Toc184314430"/>
      <w:bookmarkEnd w:id="51"/>
      <w:bookmarkStart w:id="52" w:name="_Toc184313286"/>
      <w:bookmarkEnd w:id="52"/>
      <w:bookmarkStart w:id="53" w:name="_Toc184313295"/>
      <w:bookmarkEnd w:id="53"/>
      <w:bookmarkStart w:id="54" w:name="_Toc184310285"/>
      <w:bookmarkEnd w:id="54"/>
      <w:bookmarkStart w:id="55" w:name="_Toc184312099"/>
      <w:bookmarkEnd w:id="55"/>
      <w:bookmarkStart w:id="56" w:name="_Toc184310312"/>
      <w:bookmarkEnd w:id="56"/>
      <w:bookmarkStart w:id="57" w:name="_Toc184312119"/>
      <w:bookmarkEnd w:id="57"/>
      <w:bookmarkStart w:id="58" w:name="_Toc184314423"/>
      <w:bookmarkEnd w:id="58"/>
      <w:bookmarkStart w:id="59" w:name="_Toc184314454"/>
      <w:bookmarkEnd w:id="59"/>
      <w:bookmarkStart w:id="60" w:name="_Toc184313302"/>
      <w:bookmarkEnd w:id="60"/>
      <w:bookmarkStart w:id="61" w:name="_Toc184313289"/>
      <w:bookmarkEnd w:id="61"/>
      <w:bookmarkStart w:id="62" w:name="_Toc184313277"/>
      <w:bookmarkEnd w:id="62"/>
      <w:bookmarkStart w:id="63" w:name="_Toc184310295"/>
      <w:bookmarkEnd w:id="63"/>
      <w:bookmarkStart w:id="64" w:name="_Toc184313263"/>
      <w:bookmarkEnd w:id="64"/>
      <w:bookmarkStart w:id="65" w:name="_Toc184310321"/>
      <w:bookmarkEnd w:id="65"/>
      <w:bookmarkStart w:id="66" w:name="_Toc184313261"/>
      <w:bookmarkEnd w:id="66"/>
      <w:bookmarkStart w:id="67" w:name="_Toc184310314"/>
      <w:bookmarkEnd w:id="67"/>
      <w:bookmarkStart w:id="68" w:name="_Toc184314419"/>
      <w:bookmarkEnd w:id="68"/>
      <w:bookmarkStart w:id="69" w:name="_Toc184312128"/>
      <w:bookmarkEnd w:id="69"/>
      <w:bookmarkStart w:id="70" w:name="_Toc184314442"/>
      <w:bookmarkEnd w:id="70"/>
      <w:bookmarkStart w:id="71" w:name="_Toc184308047"/>
      <w:bookmarkEnd w:id="71"/>
      <w:bookmarkStart w:id="72" w:name="_Toc184312133"/>
      <w:bookmarkEnd w:id="72"/>
      <w:bookmarkStart w:id="73" w:name="_Toc184313301"/>
      <w:bookmarkEnd w:id="73"/>
      <w:bookmarkStart w:id="74" w:name="_Toc184314475"/>
      <w:bookmarkEnd w:id="74"/>
      <w:bookmarkStart w:id="75" w:name="_Toc184314441"/>
      <w:bookmarkEnd w:id="75"/>
      <w:bookmarkStart w:id="76" w:name="_Toc184310336"/>
      <w:bookmarkEnd w:id="76"/>
      <w:bookmarkStart w:id="77" w:name="_Toc184308079"/>
      <w:bookmarkEnd w:id="77"/>
      <w:bookmarkStart w:id="78" w:name="_Toc184313307"/>
      <w:bookmarkEnd w:id="78"/>
      <w:bookmarkStart w:id="79" w:name="_Toc184310281"/>
      <w:bookmarkEnd w:id="79"/>
      <w:bookmarkStart w:id="80" w:name="_Toc184314418"/>
      <w:bookmarkEnd w:id="80"/>
      <w:bookmarkStart w:id="81" w:name="_Toc184310340"/>
      <w:bookmarkEnd w:id="81"/>
      <w:bookmarkStart w:id="82" w:name="_Toc184308043"/>
      <w:bookmarkEnd w:id="82"/>
      <w:bookmarkStart w:id="83" w:name="_Toc184310325"/>
      <w:bookmarkEnd w:id="83"/>
      <w:bookmarkStart w:id="84" w:name="_Toc184310343"/>
      <w:bookmarkEnd w:id="84"/>
      <w:bookmarkStart w:id="85" w:name="_Toc184308096"/>
      <w:bookmarkEnd w:id="85"/>
      <w:bookmarkStart w:id="86" w:name="_Toc184313254"/>
      <w:bookmarkEnd w:id="86"/>
      <w:bookmarkStart w:id="87" w:name="_Toc184310296"/>
      <w:bookmarkEnd w:id="87"/>
      <w:bookmarkStart w:id="88" w:name="_Toc184314478"/>
      <w:bookmarkEnd w:id="88"/>
      <w:bookmarkStart w:id="89" w:name="_Toc184312079"/>
      <w:bookmarkEnd w:id="89"/>
      <w:bookmarkStart w:id="90" w:name="_Toc184310297"/>
      <w:bookmarkEnd w:id="90"/>
      <w:bookmarkStart w:id="91" w:name="_Toc184314458"/>
      <w:bookmarkEnd w:id="91"/>
      <w:bookmarkStart w:id="92" w:name="_Toc184310282"/>
      <w:bookmarkEnd w:id="92"/>
      <w:bookmarkStart w:id="93" w:name="_Toc184314474"/>
      <w:bookmarkEnd w:id="93"/>
      <w:bookmarkStart w:id="94" w:name="_Toc184310305"/>
      <w:bookmarkEnd w:id="94"/>
      <w:bookmarkStart w:id="95" w:name="_Toc184314448"/>
      <w:bookmarkEnd w:id="95"/>
      <w:bookmarkStart w:id="96" w:name="_Toc184310338"/>
      <w:bookmarkEnd w:id="96"/>
      <w:bookmarkStart w:id="97" w:name="_Toc184308105"/>
      <w:bookmarkEnd w:id="97"/>
      <w:bookmarkStart w:id="98" w:name="_Toc184308040"/>
      <w:bookmarkEnd w:id="98"/>
      <w:bookmarkStart w:id="99" w:name="_Toc184308091"/>
      <w:bookmarkEnd w:id="99"/>
      <w:bookmarkStart w:id="100" w:name="_Toc184312069"/>
      <w:bookmarkEnd w:id="100"/>
      <w:bookmarkStart w:id="101" w:name="_Toc184310316"/>
      <w:bookmarkEnd w:id="101"/>
      <w:bookmarkStart w:id="102" w:name="_Toc184314432"/>
      <w:bookmarkEnd w:id="102"/>
      <w:bookmarkStart w:id="103" w:name="_Toc184314413"/>
      <w:bookmarkEnd w:id="103"/>
      <w:bookmarkStart w:id="104" w:name="_Toc184313275"/>
      <w:bookmarkEnd w:id="104"/>
      <w:bookmarkStart w:id="105" w:name="_Toc184308045"/>
      <w:bookmarkEnd w:id="105"/>
      <w:bookmarkStart w:id="106" w:name="_Toc184314438"/>
      <w:bookmarkEnd w:id="106"/>
      <w:bookmarkStart w:id="107" w:name="_Toc184314453"/>
      <w:bookmarkEnd w:id="107"/>
      <w:bookmarkStart w:id="108" w:name="_Toc184310318"/>
      <w:bookmarkEnd w:id="108"/>
      <w:bookmarkStart w:id="109" w:name="_Toc184313240"/>
      <w:bookmarkEnd w:id="109"/>
      <w:bookmarkStart w:id="110" w:name="_Toc184308050"/>
      <w:bookmarkEnd w:id="110"/>
      <w:bookmarkStart w:id="111" w:name="_Toc184310298"/>
      <w:bookmarkEnd w:id="111"/>
      <w:bookmarkStart w:id="112" w:name="_Toc184313258"/>
      <w:bookmarkEnd w:id="112"/>
      <w:bookmarkStart w:id="113" w:name="_Toc184310286"/>
      <w:bookmarkEnd w:id="113"/>
      <w:bookmarkStart w:id="114" w:name="_Toc184313298"/>
      <w:bookmarkEnd w:id="114"/>
      <w:bookmarkStart w:id="115" w:name="_Toc184314450"/>
      <w:bookmarkEnd w:id="115"/>
      <w:bookmarkStart w:id="116" w:name="_Toc184308100"/>
      <w:bookmarkEnd w:id="116"/>
      <w:bookmarkStart w:id="117" w:name="_Toc184313262"/>
      <w:bookmarkEnd w:id="117"/>
      <w:bookmarkStart w:id="118" w:name="_Toc184314466"/>
      <w:bookmarkEnd w:id="118"/>
      <w:bookmarkStart w:id="119" w:name="_Toc184312068"/>
      <w:bookmarkEnd w:id="119"/>
      <w:bookmarkStart w:id="120" w:name="_Toc184310324"/>
      <w:bookmarkEnd w:id="120"/>
      <w:bookmarkStart w:id="121" w:name="_Toc184308038"/>
      <w:bookmarkEnd w:id="121"/>
      <w:bookmarkStart w:id="122" w:name="_Toc184308052"/>
      <w:bookmarkEnd w:id="122"/>
      <w:bookmarkStart w:id="123" w:name="_Toc184314464"/>
      <w:bookmarkEnd w:id="123"/>
      <w:bookmarkStart w:id="124" w:name="_Toc184310299"/>
      <w:bookmarkEnd w:id="124"/>
      <w:bookmarkStart w:id="125" w:name="_Toc184312084"/>
      <w:bookmarkEnd w:id="125"/>
      <w:bookmarkStart w:id="126" w:name="_Toc184310273"/>
      <w:bookmarkEnd w:id="126"/>
      <w:bookmarkStart w:id="127" w:name="_Toc184310280"/>
      <w:bookmarkEnd w:id="127"/>
      <w:bookmarkStart w:id="128" w:name="_Toc184312089"/>
      <w:bookmarkEnd w:id="128"/>
      <w:bookmarkStart w:id="129" w:name="_Toc184314440"/>
      <w:bookmarkEnd w:id="129"/>
      <w:bookmarkStart w:id="130" w:name="_Toc184310275"/>
      <w:bookmarkEnd w:id="130"/>
      <w:bookmarkStart w:id="131" w:name="_Toc184314455"/>
      <w:bookmarkEnd w:id="131"/>
      <w:bookmarkStart w:id="132" w:name="_Toc184312136"/>
      <w:bookmarkEnd w:id="132"/>
      <w:bookmarkStart w:id="133" w:name="_Toc184314445"/>
      <w:bookmarkEnd w:id="133"/>
      <w:bookmarkStart w:id="134" w:name="_Toc184313269"/>
      <w:bookmarkEnd w:id="134"/>
      <w:bookmarkStart w:id="135" w:name="_Toc184314435"/>
      <w:bookmarkEnd w:id="135"/>
      <w:bookmarkStart w:id="136" w:name="_Toc184312135"/>
      <w:bookmarkEnd w:id="136"/>
      <w:bookmarkStart w:id="137" w:name="_Toc184313253"/>
      <w:bookmarkEnd w:id="137"/>
      <w:bookmarkStart w:id="138" w:name="_Toc184310339"/>
      <w:bookmarkEnd w:id="138"/>
      <w:bookmarkStart w:id="139" w:name="_Toc184310302"/>
      <w:bookmarkEnd w:id="139"/>
      <w:bookmarkStart w:id="140" w:name="_Toc184312124"/>
      <w:bookmarkEnd w:id="140"/>
      <w:bookmarkStart w:id="141" w:name="_Toc184314421"/>
      <w:bookmarkEnd w:id="141"/>
      <w:bookmarkStart w:id="142" w:name="_Toc184312085"/>
      <w:bookmarkEnd w:id="142"/>
      <w:bookmarkStart w:id="143" w:name="_Toc184312139"/>
      <w:bookmarkEnd w:id="143"/>
      <w:bookmarkStart w:id="144" w:name="_Toc184312071"/>
      <w:bookmarkEnd w:id="144"/>
      <w:bookmarkStart w:id="145" w:name="_Toc184308062"/>
      <w:bookmarkEnd w:id="145"/>
      <w:bookmarkStart w:id="146" w:name="_Toc184308080"/>
      <w:bookmarkEnd w:id="146"/>
      <w:bookmarkStart w:id="147" w:name="_Toc184312111"/>
      <w:bookmarkEnd w:id="147"/>
      <w:bookmarkStart w:id="148" w:name="_Toc184310342"/>
      <w:bookmarkEnd w:id="148"/>
      <w:bookmarkStart w:id="149" w:name="_Toc184314443"/>
      <w:bookmarkEnd w:id="149"/>
      <w:bookmarkStart w:id="150" w:name="_Toc184313304"/>
      <w:bookmarkEnd w:id="150"/>
      <w:bookmarkStart w:id="151" w:name="_Toc184308082"/>
      <w:bookmarkEnd w:id="151"/>
      <w:bookmarkStart w:id="152" w:name="_Toc184314477"/>
      <w:bookmarkEnd w:id="152"/>
      <w:bookmarkStart w:id="153" w:name="_Toc184312117"/>
      <w:bookmarkEnd w:id="153"/>
      <w:bookmarkStart w:id="154" w:name="_Toc184308083"/>
      <w:bookmarkEnd w:id="154"/>
      <w:bookmarkStart w:id="155" w:name="_Toc184310301"/>
      <w:bookmarkEnd w:id="155"/>
      <w:bookmarkStart w:id="156" w:name="_Toc184312094"/>
      <w:bookmarkEnd w:id="156"/>
      <w:bookmarkStart w:id="157" w:name="_Toc184308103"/>
      <w:bookmarkEnd w:id="157"/>
      <w:bookmarkStart w:id="158" w:name="_Toc184313255"/>
      <w:bookmarkEnd w:id="158"/>
      <w:bookmarkStart w:id="159" w:name="_Toc184308051"/>
      <w:bookmarkEnd w:id="159"/>
      <w:bookmarkStart w:id="160" w:name="_Toc184313284"/>
      <w:bookmarkEnd w:id="160"/>
      <w:bookmarkStart w:id="161" w:name="_Toc184314460"/>
      <w:bookmarkEnd w:id="161"/>
      <w:bookmarkStart w:id="162" w:name="_Toc184314439"/>
      <w:bookmarkEnd w:id="162"/>
      <w:bookmarkStart w:id="163" w:name="_Toc184314479"/>
      <w:bookmarkEnd w:id="163"/>
      <w:bookmarkStart w:id="164" w:name="_Toc184314410"/>
      <w:bookmarkEnd w:id="164"/>
      <w:bookmarkStart w:id="165" w:name="_Toc184312092"/>
      <w:bookmarkEnd w:id="165"/>
      <w:bookmarkStart w:id="166" w:name="_Toc184308056"/>
      <w:bookmarkEnd w:id="166"/>
      <w:bookmarkStart w:id="167" w:name="_Toc184312132"/>
      <w:bookmarkEnd w:id="167"/>
      <w:bookmarkStart w:id="168" w:name="_Toc184314414"/>
      <w:bookmarkEnd w:id="168"/>
      <w:bookmarkStart w:id="169" w:name="_Toc184314425"/>
      <w:bookmarkEnd w:id="169"/>
      <w:bookmarkStart w:id="170" w:name="_Toc184312102"/>
      <w:bookmarkEnd w:id="170"/>
      <w:bookmarkStart w:id="171" w:name="_Toc184310332"/>
      <w:bookmarkEnd w:id="171"/>
      <w:bookmarkStart w:id="172" w:name="_Toc184312110"/>
      <w:bookmarkEnd w:id="172"/>
      <w:bookmarkStart w:id="173" w:name="_Toc184312096"/>
      <w:bookmarkEnd w:id="173"/>
      <w:bookmarkStart w:id="174" w:name="_Toc184310294"/>
      <w:bookmarkEnd w:id="174"/>
      <w:bookmarkStart w:id="175" w:name="_Toc184308093"/>
      <w:bookmarkEnd w:id="175"/>
      <w:bookmarkStart w:id="176" w:name="_Toc184310328"/>
      <w:bookmarkEnd w:id="176"/>
      <w:bookmarkStart w:id="177" w:name="_Toc184314416"/>
      <w:bookmarkEnd w:id="177"/>
      <w:bookmarkStart w:id="178" w:name="_Toc184314465"/>
      <w:bookmarkEnd w:id="178"/>
      <w:bookmarkStart w:id="179" w:name="_Toc184313247"/>
      <w:bookmarkEnd w:id="179"/>
      <w:bookmarkStart w:id="180" w:name="_Toc184313288"/>
      <w:bookmarkEnd w:id="180"/>
      <w:bookmarkStart w:id="181" w:name="_Toc184310283"/>
      <w:bookmarkEnd w:id="181"/>
      <w:bookmarkStart w:id="182" w:name="_Toc184308068"/>
      <w:bookmarkEnd w:id="182"/>
      <w:bookmarkStart w:id="183" w:name="_Toc184310307"/>
      <w:bookmarkEnd w:id="183"/>
      <w:bookmarkStart w:id="184" w:name="_Toc184314436"/>
      <w:bookmarkEnd w:id="184"/>
      <w:bookmarkStart w:id="185" w:name="_Toc184314473"/>
      <w:bookmarkEnd w:id="185"/>
      <w:bookmarkStart w:id="186" w:name="_Toc184313308"/>
      <w:bookmarkEnd w:id="186"/>
      <w:bookmarkStart w:id="187" w:name="_Toc184308061"/>
      <w:bookmarkEnd w:id="187"/>
      <w:bookmarkStart w:id="188" w:name="_Toc184314429"/>
      <w:bookmarkEnd w:id="188"/>
      <w:bookmarkStart w:id="189" w:name="_Toc184308092"/>
      <w:bookmarkEnd w:id="189"/>
      <w:bookmarkStart w:id="190" w:name="_Toc184308059"/>
      <w:bookmarkEnd w:id="190"/>
      <w:bookmarkStart w:id="191" w:name="_Toc184312138"/>
      <w:bookmarkEnd w:id="191"/>
      <w:bookmarkStart w:id="192" w:name="_Toc184312076"/>
      <w:bookmarkEnd w:id="192"/>
      <w:bookmarkStart w:id="193" w:name="_Toc184313265"/>
      <w:bookmarkEnd w:id="193"/>
      <w:bookmarkStart w:id="194" w:name="_Toc184308086"/>
      <w:bookmarkEnd w:id="194"/>
      <w:bookmarkStart w:id="195" w:name="_Toc184310310"/>
      <w:bookmarkEnd w:id="195"/>
      <w:bookmarkStart w:id="196" w:name="_Toc184312109"/>
      <w:bookmarkEnd w:id="196"/>
      <w:bookmarkStart w:id="197" w:name="_Toc184312073"/>
      <w:bookmarkEnd w:id="197"/>
      <w:bookmarkStart w:id="198" w:name="_Toc184310334"/>
      <w:bookmarkEnd w:id="198"/>
      <w:bookmarkStart w:id="199" w:name="_Toc184313310"/>
      <w:bookmarkEnd w:id="199"/>
      <w:bookmarkStart w:id="200" w:name="_Toc184308104"/>
      <w:bookmarkEnd w:id="200"/>
      <w:bookmarkStart w:id="201" w:name="_Toc184312101"/>
      <w:bookmarkEnd w:id="201"/>
      <w:bookmarkStart w:id="202" w:name="_Toc184308044"/>
      <w:bookmarkEnd w:id="202"/>
      <w:bookmarkStart w:id="203" w:name="_Toc184308064"/>
      <w:bookmarkEnd w:id="203"/>
      <w:bookmarkStart w:id="204" w:name="_Toc184310308"/>
      <w:bookmarkEnd w:id="204"/>
      <w:bookmarkStart w:id="205" w:name="_Toc184312106"/>
      <w:bookmarkEnd w:id="205"/>
      <w:bookmarkStart w:id="206" w:name="_Toc184312086"/>
      <w:bookmarkEnd w:id="206"/>
      <w:bookmarkStart w:id="207" w:name="_Toc184312067"/>
      <w:bookmarkEnd w:id="207"/>
      <w:bookmarkStart w:id="208" w:name="_Toc184310337"/>
      <w:bookmarkEnd w:id="208"/>
      <w:bookmarkStart w:id="209" w:name="_Toc184312115"/>
      <w:bookmarkEnd w:id="209"/>
      <w:bookmarkStart w:id="210" w:name="_Toc184308053"/>
      <w:bookmarkEnd w:id="210"/>
      <w:bookmarkStart w:id="211" w:name="_Toc184314462"/>
      <w:bookmarkEnd w:id="211"/>
      <w:bookmarkStart w:id="212" w:name="_Toc184310330"/>
      <w:bookmarkEnd w:id="212"/>
      <w:bookmarkStart w:id="213" w:name="_Toc184312083"/>
      <w:bookmarkEnd w:id="213"/>
      <w:bookmarkStart w:id="214" w:name="_Toc184313309"/>
      <w:bookmarkEnd w:id="214"/>
      <w:bookmarkStart w:id="215" w:name="_Toc184310323"/>
      <w:bookmarkEnd w:id="215"/>
      <w:bookmarkStart w:id="216" w:name="_Toc184312074"/>
      <w:bookmarkEnd w:id="216"/>
      <w:bookmarkStart w:id="217" w:name="_Toc184308097"/>
      <w:bookmarkEnd w:id="217"/>
      <w:bookmarkStart w:id="218" w:name="_Toc184312088"/>
      <w:bookmarkEnd w:id="218"/>
      <w:bookmarkStart w:id="219" w:name="_Toc184313251"/>
      <w:bookmarkEnd w:id="219"/>
      <w:bookmarkStart w:id="220" w:name="_Toc184314437"/>
      <w:bookmarkEnd w:id="220"/>
      <w:bookmarkStart w:id="221" w:name="_Toc184313273"/>
      <w:bookmarkEnd w:id="221"/>
      <w:bookmarkStart w:id="222" w:name="_Toc184314415"/>
      <w:bookmarkEnd w:id="222"/>
      <w:bookmarkStart w:id="223" w:name="_Toc184308098"/>
      <w:bookmarkEnd w:id="223"/>
      <w:bookmarkStart w:id="224" w:name="_Toc184308072"/>
      <w:bookmarkEnd w:id="224"/>
      <w:bookmarkStart w:id="225" w:name="_Toc184314422"/>
      <w:bookmarkEnd w:id="225"/>
      <w:bookmarkStart w:id="226" w:name="_Toc184313259"/>
      <w:bookmarkEnd w:id="226"/>
      <w:bookmarkStart w:id="227" w:name="_Toc184312137"/>
      <w:bookmarkEnd w:id="227"/>
      <w:bookmarkStart w:id="228" w:name="_Toc184314469"/>
      <w:bookmarkEnd w:id="228"/>
      <w:bookmarkStart w:id="229" w:name="_Toc184312075"/>
      <w:bookmarkEnd w:id="229"/>
      <w:bookmarkStart w:id="230" w:name="_Toc184313271"/>
      <w:bookmarkEnd w:id="230"/>
      <w:bookmarkStart w:id="231" w:name="_Toc184314433"/>
      <w:bookmarkEnd w:id="231"/>
      <w:bookmarkStart w:id="232" w:name="_Toc184308058"/>
      <w:bookmarkEnd w:id="232"/>
      <w:bookmarkStart w:id="233" w:name="_Toc184310315"/>
      <w:bookmarkEnd w:id="233"/>
      <w:bookmarkStart w:id="234" w:name="_Toc184313238"/>
      <w:bookmarkEnd w:id="234"/>
      <w:bookmarkStart w:id="235" w:name="_Toc184314482"/>
      <w:bookmarkEnd w:id="235"/>
      <w:bookmarkStart w:id="236" w:name="_Toc184310320"/>
      <w:bookmarkEnd w:id="236"/>
      <w:bookmarkStart w:id="237" w:name="_Toc184310311"/>
      <w:bookmarkEnd w:id="237"/>
      <w:bookmarkStart w:id="238" w:name="_Toc184308070"/>
      <w:bookmarkEnd w:id="238"/>
      <w:bookmarkStart w:id="239" w:name="_Toc184312126"/>
      <w:bookmarkEnd w:id="239"/>
      <w:bookmarkStart w:id="240" w:name="_Toc184313250"/>
      <w:bookmarkEnd w:id="240"/>
      <w:bookmarkStart w:id="241" w:name="_Toc184313279"/>
      <w:bookmarkEnd w:id="241"/>
      <w:bookmarkStart w:id="242" w:name="_Toc184314428"/>
      <w:bookmarkEnd w:id="242"/>
      <w:bookmarkStart w:id="243" w:name="_Toc184310303"/>
      <w:bookmarkEnd w:id="243"/>
      <w:bookmarkStart w:id="244" w:name="_Toc184314444"/>
      <w:bookmarkEnd w:id="244"/>
      <w:bookmarkStart w:id="245" w:name="_Toc184310341"/>
      <w:bookmarkEnd w:id="245"/>
      <w:bookmarkStart w:id="246" w:name="_Toc184313274"/>
      <w:bookmarkEnd w:id="246"/>
      <w:bookmarkStart w:id="247" w:name="_Toc184314446"/>
      <w:bookmarkEnd w:id="247"/>
      <w:bookmarkStart w:id="248" w:name="_Toc184312087"/>
      <w:bookmarkEnd w:id="248"/>
      <w:bookmarkStart w:id="249" w:name="_Toc184310331"/>
      <w:bookmarkEnd w:id="249"/>
      <w:bookmarkStart w:id="250" w:name="_Toc184310335"/>
      <w:bookmarkEnd w:id="250"/>
      <w:bookmarkStart w:id="251" w:name="_Toc184312134"/>
      <w:bookmarkEnd w:id="251"/>
      <w:bookmarkStart w:id="252" w:name="_Toc184314427"/>
      <w:bookmarkEnd w:id="252"/>
      <w:bookmarkStart w:id="253" w:name="_Toc184313299"/>
      <w:bookmarkEnd w:id="253"/>
      <w:bookmarkStart w:id="254" w:name="_Toc184308088"/>
      <w:bookmarkEnd w:id="254"/>
      <w:bookmarkStart w:id="255" w:name="_Toc184310287"/>
      <w:bookmarkEnd w:id="255"/>
      <w:bookmarkStart w:id="256" w:name="_Toc184310293"/>
      <w:bookmarkEnd w:id="256"/>
      <w:bookmarkStart w:id="257" w:name="_Toc184314459"/>
      <w:bookmarkEnd w:id="257"/>
      <w:bookmarkStart w:id="258" w:name="_Toc184313303"/>
      <w:bookmarkEnd w:id="258"/>
      <w:bookmarkStart w:id="259" w:name="_Toc184313293"/>
      <w:bookmarkEnd w:id="259"/>
      <w:bookmarkStart w:id="260" w:name="_Toc184310326"/>
      <w:bookmarkEnd w:id="260"/>
      <w:bookmarkStart w:id="261" w:name="_Toc184310329"/>
      <w:bookmarkEnd w:id="261"/>
      <w:bookmarkStart w:id="262" w:name="_Toc184308094"/>
      <w:bookmarkEnd w:id="262"/>
      <w:bookmarkStart w:id="263" w:name="_Toc184314447"/>
      <w:bookmarkEnd w:id="263"/>
      <w:bookmarkStart w:id="264" w:name="_Toc184314434"/>
      <w:bookmarkEnd w:id="264"/>
      <w:bookmarkStart w:id="265" w:name="_Toc184314426"/>
      <w:bookmarkEnd w:id="265"/>
      <w:bookmarkStart w:id="266" w:name="_Toc184314412"/>
      <w:bookmarkEnd w:id="266"/>
      <w:bookmarkStart w:id="267" w:name="_Toc184312118"/>
      <w:bookmarkEnd w:id="267"/>
      <w:bookmarkStart w:id="268" w:name="_Toc184313276"/>
      <w:bookmarkEnd w:id="268"/>
      <w:bookmarkStart w:id="269" w:name="_Toc184313278"/>
      <w:bookmarkEnd w:id="269"/>
      <w:bookmarkStart w:id="270" w:name="_Toc184314471"/>
      <w:bookmarkEnd w:id="270"/>
      <w:bookmarkStart w:id="271" w:name="_Toc184313246"/>
      <w:bookmarkEnd w:id="271"/>
      <w:bookmarkStart w:id="272" w:name="_Toc184310290"/>
      <w:bookmarkEnd w:id="272"/>
      <w:bookmarkStart w:id="273" w:name="_Toc184313282"/>
      <w:bookmarkEnd w:id="273"/>
      <w:bookmarkStart w:id="274" w:name="_Toc184310292"/>
      <w:bookmarkEnd w:id="274"/>
      <w:bookmarkStart w:id="275" w:name="_Toc184312100"/>
      <w:bookmarkEnd w:id="275"/>
      <w:bookmarkStart w:id="276" w:name="_Toc184313245"/>
      <w:bookmarkEnd w:id="276"/>
      <w:bookmarkStart w:id="277" w:name="_Toc184308108"/>
      <w:bookmarkEnd w:id="277"/>
      <w:bookmarkStart w:id="278" w:name="_Toc184312113"/>
      <w:bookmarkEnd w:id="278"/>
      <w:bookmarkStart w:id="279" w:name="_Toc184308065"/>
      <w:bookmarkEnd w:id="279"/>
      <w:bookmarkStart w:id="280" w:name="_Toc184310279"/>
      <w:bookmarkEnd w:id="280"/>
      <w:bookmarkStart w:id="281" w:name="_Toc184308055"/>
      <w:bookmarkEnd w:id="281"/>
      <w:bookmarkStart w:id="282" w:name="_Toc184312121"/>
      <w:bookmarkEnd w:id="282"/>
      <w:bookmarkStart w:id="283" w:name="_Toc184308076"/>
      <w:bookmarkEnd w:id="283"/>
      <w:bookmarkStart w:id="284" w:name="_Toc184313264"/>
      <w:bookmarkEnd w:id="284"/>
      <w:bookmarkStart w:id="285" w:name="_Toc184312103"/>
      <w:bookmarkEnd w:id="285"/>
      <w:bookmarkStart w:id="286" w:name="_Toc184314417"/>
      <w:bookmarkEnd w:id="286"/>
      <w:bookmarkStart w:id="287" w:name="_Toc184313296"/>
      <w:bookmarkEnd w:id="287"/>
      <w:bookmarkStart w:id="288" w:name="_Toc184312114"/>
      <w:bookmarkEnd w:id="288"/>
      <w:bookmarkStart w:id="289" w:name="_Toc184308099"/>
      <w:bookmarkEnd w:id="289"/>
      <w:bookmarkStart w:id="290" w:name="_Toc184308042"/>
      <w:bookmarkEnd w:id="290"/>
      <w:bookmarkStart w:id="291" w:name="_Toc184312097"/>
      <w:bookmarkEnd w:id="291"/>
      <w:bookmarkStart w:id="292" w:name="_Toc184310319"/>
      <w:bookmarkEnd w:id="292"/>
      <w:bookmarkStart w:id="293" w:name="_Toc184310304"/>
      <w:bookmarkEnd w:id="293"/>
      <w:bookmarkStart w:id="294" w:name="_Toc184310272"/>
      <w:bookmarkEnd w:id="294"/>
      <w:bookmarkStart w:id="295" w:name="_Toc184310276"/>
      <w:bookmarkEnd w:id="295"/>
      <w:bookmarkStart w:id="296" w:name="_Toc184313305"/>
      <w:bookmarkEnd w:id="296"/>
      <w:bookmarkStart w:id="297" w:name="_Toc184314451"/>
      <w:bookmarkEnd w:id="297"/>
      <w:bookmarkStart w:id="298" w:name="_Toc184313281"/>
      <w:bookmarkEnd w:id="298"/>
      <w:bookmarkStart w:id="299" w:name="_Toc184308095"/>
      <w:bookmarkEnd w:id="299"/>
      <w:bookmarkStart w:id="300" w:name="_Toc184313280"/>
      <w:bookmarkEnd w:id="300"/>
      <w:bookmarkStart w:id="301" w:name="_Toc184310344"/>
      <w:bookmarkEnd w:id="301"/>
      <w:bookmarkStart w:id="302" w:name="_Toc184313256"/>
      <w:bookmarkEnd w:id="302"/>
      <w:bookmarkStart w:id="303" w:name="_Toc184312091"/>
      <w:bookmarkEnd w:id="303"/>
      <w:bookmarkStart w:id="304" w:name="_Toc184312105"/>
      <w:bookmarkEnd w:id="304"/>
      <w:bookmarkStart w:id="305" w:name="_Toc184312082"/>
      <w:bookmarkEnd w:id="305"/>
      <w:bookmarkStart w:id="306" w:name="_Toc184313267"/>
      <w:bookmarkEnd w:id="306"/>
      <w:bookmarkStart w:id="307" w:name="_Toc184314481"/>
      <w:bookmarkEnd w:id="307"/>
      <w:bookmarkStart w:id="308" w:name="_Toc184313292"/>
      <w:bookmarkEnd w:id="308"/>
      <w:bookmarkStart w:id="309" w:name="_Toc184308081"/>
      <w:bookmarkEnd w:id="309"/>
      <w:bookmarkStart w:id="310" w:name="_Toc184312093"/>
      <w:bookmarkEnd w:id="310"/>
      <w:bookmarkStart w:id="311" w:name="_Toc184312125"/>
      <w:bookmarkEnd w:id="311"/>
      <w:bookmarkStart w:id="312" w:name="_Toc184314456"/>
      <w:bookmarkEnd w:id="312"/>
      <w:bookmarkStart w:id="313" w:name="_Toc184308075"/>
      <w:bookmarkEnd w:id="313"/>
      <w:bookmarkStart w:id="314" w:name="_Toc184308057"/>
      <w:bookmarkEnd w:id="314"/>
      <w:bookmarkStart w:id="315" w:name="_Toc184310274"/>
      <w:bookmarkEnd w:id="315"/>
      <w:bookmarkStart w:id="316" w:name="_Toc184312081"/>
      <w:bookmarkEnd w:id="316"/>
      <w:bookmarkStart w:id="317" w:name="_Toc184312107"/>
      <w:bookmarkEnd w:id="317"/>
      <w:bookmarkStart w:id="318" w:name="_Toc184313266"/>
      <w:bookmarkEnd w:id="318"/>
      <w:bookmarkStart w:id="319" w:name="_Toc184308102"/>
      <w:bookmarkEnd w:id="319"/>
      <w:bookmarkStart w:id="320" w:name="_Toc184308084"/>
      <w:bookmarkEnd w:id="320"/>
      <w:bookmarkStart w:id="321" w:name="_Toc184313287"/>
      <w:bookmarkEnd w:id="321"/>
      <w:bookmarkStart w:id="322" w:name="_Toc184308069"/>
      <w:bookmarkEnd w:id="322"/>
      <w:bookmarkStart w:id="323" w:name="_Toc184313248"/>
      <w:bookmarkEnd w:id="323"/>
      <w:bookmarkStart w:id="324" w:name="_Toc184312098"/>
      <w:bookmarkEnd w:id="324"/>
      <w:bookmarkStart w:id="325" w:name="_Toc184314424"/>
      <w:bookmarkEnd w:id="325"/>
      <w:bookmarkStart w:id="326" w:name="_Toc184313239"/>
      <w:bookmarkEnd w:id="326"/>
      <w:bookmarkStart w:id="327" w:name="_Toc184308060"/>
      <w:bookmarkEnd w:id="327"/>
      <w:bookmarkStart w:id="328" w:name="_Toc184310284"/>
      <w:bookmarkEnd w:id="328"/>
      <w:bookmarkStart w:id="329" w:name="_Toc184313297"/>
      <w:bookmarkEnd w:id="329"/>
      <w:bookmarkStart w:id="330" w:name="_Toc184314476"/>
      <w:bookmarkEnd w:id="330"/>
      <w:bookmarkStart w:id="331" w:name="_Toc184312095"/>
      <w:bookmarkEnd w:id="331"/>
      <w:bookmarkStart w:id="332" w:name="_Toc184308106"/>
      <w:bookmarkEnd w:id="332"/>
      <w:bookmarkStart w:id="333" w:name="_Toc184310306"/>
      <w:bookmarkEnd w:id="333"/>
      <w:bookmarkStart w:id="334" w:name="_Toc184312070"/>
      <w:bookmarkEnd w:id="334"/>
      <w:bookmarkStart w:id="335" w:name="_Toc184313268"/>
      <w:bookmarkEnd w:id="335"/>
      <w:bookmarkStart w:id="336" w:name="_Toc184310309"/>
      <w:bookmarkEnd w:id="336"/>
      <w:bookmarkStart w:id="337" w:name="_Toc184314463"/>
      <w:bookmarkEnd w:id="337"/>
      <w:bookmarkStart w:id="338" w:name="_Toc184314467"/>
      <w:bookmarkEnd w:id="338"/>
      <w:bookmarkStart w:id="339" w:name="_Toc184312090"/>
      <w:bookmarkEnd w:id="339"/>
      <w:bookmarkStart w:id="340" w:name="_Toc184312116"/>
      <w:bookmarkEnd w:id="340"/>
      <w:bookmarkStart w:id="341" w:name="_Toc184312104"/>
      <w:bookmarkEnd w:id="341"/>
      <w:bookmarkStart w:id="342" w:name="_Toc184312112"/>
      <w:bookmarkEnd w:id="342"/>
      <w:bookmarkStart w:id="343" w:name="_Toc184313272"/>
      <w:bookmarkEnd w:id="343"/>
      <w:bookmarkStart w:id="344" w:name="_Toc184308037"/>
      <w:bookmarkEnd w:id="344"/>
      <w:bookmarkStart w:id="345" w:name="_Toc184313244"/>
      <w:bookmarkEnd w:id="345"/>
      <w:bookmarkStart w:id="346" w:name="_Toc184308077"/>
      <w:bookmarkEnd w:id="346"/>
      <w:bookmarkStart w:id="347" w:name="_Toc184310288"/>
      <w:bookmarkEnd w:id="347"/>
      <w:bookmarkStart w:id="348" w:name="_Toc184314480"/>
      <w:bookmarkEnd w:id="348"/>
      <w:bookmarkStart w:id="349" w:name="_Toc184314420"/>
      <w:bookmarkEnd w:id="349"/>
      <w:bookmarkStart w:id="350" w:name="_Toc184314472"/>
      <w:bookmarkEnd w:id="350"/>
      <w:bookmarkStart w:id="351" w:name="_Toc184310313"/>
      <w:bookmarkEnd w:id="351"/>
      <w:bookmarkStart w:id="352" w:name="_Toc184308067"/>
      <w:bookmarkEnd w:id="352"/>
      <w:bookmarkStart w:id="353" w:name="_Toc184313249"/>
      <w:bookmarkEnd w:id="353"/>
      <w:bookmarkStart w:id="354" w:name="_Toc184308085"/>
      <w:bookmarkEnd w:id="354"/>
      <w:bookmarkStart w:id="355" w:name="_Toc184313285"/>
      <w:bookmarkEnd w:id="355"/>
      <w:bookmarkStart w:id="356" w:name="_Toc184312130"/>
      <w:bookmarkEnd w:id="356"/>
      <w:bookmarkStart w:id="357" w:name="_Toc184310333"/>
      <w:bookmarkEnd w:id="357"/>
      <w:bookmarkStart w:id="358" w:name="_Toc184310322"/>
      <w:bookmarkEnd w:id="358"/>
      <w:bookmarkStart w:id="359" w:name="_Toc184310291"/>
      <w:bookmarkEnd w:id="359"/>
      <w:bookmarkStart w:id="360" w:name="_Toc184314431"/>
      <w:bookmarkEnd w:id="360"/>
      <w:bookmarkStart w:id="361" w:name="_Toc184314449"/>
      <w:bookmarkEnd w:id="361"/>
      <w:bookmarkStart w:id="362" w:name="_Toc184313243"/>
      <w:bookmarkEnd w:id="362"/>
      <w:bookmarkStart w:id="363" w:name="_Toc184313242"/>
      <w:bookmarkEnd w:id="363"/>
      <w:bookmarkStart w:id="364" w:name="_Toc184312072"/>
      <w:bookmarkEnd w:id="364"/>
      <w:bookmarkStart w:id="365" w:name="_Toc184312122"/>
      <w:bookmarkEnd w:id="365"/>
      <w:bookmarkStart w:id="366" w:name="_Toc184313300"/>
      <w:bookmarkEnd w:id="366"/>
      <w:bookmarkStart w:id="367" w:name="_Toc184308054"/>
      <w:bookmarkEnd w:id="367"/>
      <w:bookmarkStart w:id="368" w:name="_Toc184308074"/>
      <w:bookmarkEnd w:id="368"/>
      <w:bookmarkStart w:id="369" w:name="_Toc184308041"/>
      <w:bookmarkEnd w:id="369"/>
      <w:bookmarkStart w:id="370" w:name="_Toc184308107"/>
      <w:bookmarkEnd w:id="370"/>
      <w:bookmarkStart w:id="371" w:name="_Toc184314470"/>
      <w:bookmarkEnd w:id="371"/>
      <w:bookmarkStart w:id="372" w:name="_Toc184308101"/>
      <w:bookmarkEnd w:id="372"/>
      <w:bookmarkStart w:id="373" w:name="_Toc184308087"/>
      <w:bookmarkEnd w:id="373"/>
      <w:bookmarkStart w:id="374" w:name="_Toc184314461"/>
      <w:bookmarkEnd w:id="374"/>
      <w:bookmarkStart w:id="375" w:name="_Toc184314411"/>
      <w:bookmarkEnd w:id="375"/>
      <w:bookmarkStart w:id="376" w:name="_Toc184313306"/>
      <w:bookmarkEnd w:id="376"/>
      <w:bookmarkStart w:id="377" w:name="_Toc184308046"/>
      <w:bookmarkEnd w:id="377"/>
      <w:bookmarkStart w:id="378" w:name="_Toc184313270"/>
      <w:bookmarkEnd w:id="378"/>
      <w:bookmarkStart w:id="379" w:name="_Toc184312078"/>
      <w:bookmarkEnd w:id="379"/>
      <w:bookmarkStart w:id="380" w:name="_Toc184313290"/>
      <w:bookmarkEnd w:id="380"/>
      <w:bookmarkStart w:id="381" w:name="_Toc184308078"/>
      <w:bookmarkEnd w:id="381"/>
      <w:bookmarkStart w:id="382" w:name="_Toc184310317"/>
      <w:bookmarkEnd w:id="382"/>
      <w:bookmarkStart w:id="383" w:name="_Toc184313283"/>
      <w:bookmarkEnd w:id="383"/>
      <w:bookmarkStart w:id="384" w:name="_Toc184308036"/>
      <w:bookmarkEnd w:id="384"/>
      <w:bookmarkStart w:id="385" w:name="_Toc184312108"/>
      <w:bookmarkEnd w:id="385"/>
      <w:bookmarkStart w:id="386" w:name="_Toc184312120"/>
      <w:bookmarkEnd w:id="386"/>
      <w:bookmarkStart w:id="387" w:name="_Toc184308090"/>
      <w:bookmarkEnd w:id="387"/>
      <w:bookmarkStart w:id="388" w:name="_Toc184310278"/>
      <w:bookmarkEnd w:id="388"/>
      <w:bookmarkStart w:id="389" w:name="_Toc184308048"/>
      <w:bookmarkEnd w:id="389"/>
      <w:bookmarkStart w:id="390" w:name="_Toc184314452"/>
      <w:bookmarkEnd w:id="390"/>
      <w:bookmarkStart w:id="391" w:name="_Toc184313252"/>
      <w:bookmarkEnd w:id="391"/>
      <w:bookmarkStart w:id="392" w:name="_Toc184312129"/>
      <w:bookmarkEnd w:id="392"/>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087"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6177"/>
        <w:gridCol w:w="720"/>
        <w:gridCol w:w="720"/>
        <w:gridCol w:w="945"/>
      </w:tblGrid>
      <w:tr w14:paraId="01412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2F520E94">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6177" w:type="dxa"/>
            <w:vAlign w:val="center"/>
          </w:tcPr>
          <w:p w14:paraId="155B5081">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720" w:type="dxa"/>
            <w:vAlign w:val="center"/>
          </w:tcPr>
          <w:p w14:paraId="7A610167">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权重</w:t>
            </w:r>
          </w:p>
        </w:tc>
        <w:tc>
          <w:tcPr>
            <w:tcW w:w="720" w:type="dxa"/>
            <w:vAlign w:val="center"/>
          </w:tcPr>
          <w:p w14:paraId="514B5946">
            <w:pPr>
              <w:snapToGrid w:val="0"/>
              <w:spacing w:line="360" w:lineRule="auto"/>
              <w:jc w:val="center"/>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主观分/客观分属性</w:t>
            </w:r>
          </w:p>
        </w:tc>
        <w:tc>
          <w:tcPr>
            <w:tcW w:w="945" w:type="dxa"/>
          </w:tcPr>
          <w:p w14:paraId="25816AFE">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投标文件中评标标准相应的商务技术资料目录*</w:t>
            </w:r>
          </w:p>
        </w:tc>
      </w:tr>
      <w:tr w14:paraId="477F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55F65468">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177" w:type="dxa"/>
            <w:vAlign w:val="center"/>
          </w:tcPr>
          <w:p w14:paraId="2870BC07">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人员配置情况：</w:t>
            </w:r>
            <w:r>
              <w:rPr>
                <w:rFonts w:hint="eastAsia" w:ascii="宋体" w:hAnsi="宋体" w:eastAsia="宋体" w:cs="宋体"/>
                <w:b/>
                <w:bCs/>
                <w:color w:val="auto"/>
                <w:sz w:val="24"/>
                <w:szCs w:val="24"/>
                <w:lang w:eastAsia="zh-CN"/>
              </w:rPr>
              <w:t>拟派人员</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人（含）以下的得1分，</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人（含）的得2分,</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rPr>
              <w:t>人（含）的得3分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人（含）以上的得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p>
          <w:p w14:paraId="1E7B157B">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（投标文件中提供</w:t>
            </w:r>
            <w:r>
              <w:rPr>
                <w:rFonts w:hint="eastAsia" w:ascii="宋体" w:hAnsi="宋体" w:eastAsia="宋体" w:cs="宋体"/>
                <w:b/>
                <w:bCs/>
                <w:color w:val="auto"/>
                <w:sz w:val="24"/>
                <w:szCs w:val="24"/>
                <w:lang w:val="en-US" w:eastAsia="zh-CN"/>
              </w:rPr>
              <w:t>近1个月社保缴纳证明</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劳动合同</w:t>
            </w:r>
            <w:r>
              <w:rPr>
                <w:rFonts w:hint="eastAsia" w:ascii="宋体" w:hAnsi="宋体" w:eastAsia="宋体" w:cs="宋体"/>
                <w:b/>
                <w:bCs/>
                <w:color w:val="auto"/>
                <w:sz w:val="24"/>
                <w:szCs w:val="24"/>
                <w:lang w:eastAsia="zh-CN"/>
              </w:rPr>
              <w:t>、健康证（有效期内）原件</w:t>
            </w:r>
            <w:r>
              <w:rPr>
                <w:rFonts w:hint="eastAsia" w:ascii="宋体" w:hAnsi="宋体" w:eastAsia="宋体" w:cs="宋体"/>
                <w:b/>
                <w:bCs/>
                <w:color w:val="auto"/>
                <w:sz w:val="24"/>
                <w:szCs w:val="24"/>
              </w:rPr>
              <w:t>扫描件或复印件并加盖公章，否则不得分）</w:t>
            </w:r>
          </w:p>
        </w:tc>
        <w:tc>
          <w:tcPr>
            <w:tcW w:w="720" w:type="dxa"/>
            <w:vAlign w:val="center"/>
          </w:tcPr>
          <w:p w14:paraId="447672ED">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720" w:type="dxa"/>
            <w:vAlign w:val="center"/>
          </w:tcPr>
          <w:p w14:paraId="274E27E1">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c>
          <w:tcPr>
            <w:tcW w:w="945" w:type="dxa"/>
            <w:vAlign w:val="center"/>
          </w:tcPr>
          <w:p w14:paraId="5FB12237">
            <w:pPr>
              <w:snapToGrid w:val="0"/>
              <w:spacing w:line="360" w:lineRule="auto"/>
              <w:jc w:val="center"/>
              <w:rPr>
                <w:rFonts w:hint="eastAsia" w:ascii="宋体" w:hAnsi="宋体" w:eastAsia="宋体" w:cs="宋体"/>
                <w:color w:val="auto"/>
                <w:sz w:val="24"/>
                <w:szCs w:val="24"/>
              </w:rPr>
            </w:pPr>
          </w:p>
        </w:tc>
      </w:tr>
      <w:tr w14:paraId="1DAA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trPr>
        <w:tc>
          <w:tcPr>
            <w:tcW w:w="525" w:type="dxa"/>
            <w:vAlign w:val="center"/>
          </w:tcPr>
          <w:p w14:paraId="46D7D249">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6177" w:type="dxa"/>
            <w:vAlign w:val="center"/>
          </w:tcPr>
          <w:p w14:paraId="3EACD860">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食品安全管理员：</w:t>
            </w:r>
            <w:r>
              <w:rPr>
                <w:rFonts w:hint="eastAsia" w:ascii="宋体" w:hAnsi="宋体" w:eastAsia="宋体" w:cs="宋体"/>
                <w:color w:val="auto"/>
                <w:sz w:val="24"/>
                <w:szCs w:val="24"/>
              </w:rPr>
              <w:t>须提供社保缴纳证明、健康证（有效期内）、具有食品安全管理员证书的得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分，缺一项不得分。</w:t>
            </w:r>
          </w:p>
          <w:p w14:paraId="12E6F2B7">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（投标文件中提供</w:t>
            </w:r>
            <w:r>
              <w:rPr>
                <w:rFonts w:hint="eastAsia" w:ascii="宋体" w:hAnsi="宋体" w:eastAsia="宋体" w:cs="宋体"/>
                <w:b/>
                <w:bCs/>
                <w:color w:val="auto"/>
                <w:sz w:val="24"/>
                <w:szCs w:val="24"/>
                <w:lang w:val="en-US" w:eastAsia="zh-CN"/>
              </w:rPr>
              <w:t>近1个月社保缴纳证明</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劳动合同</w:t>
            </w:r>
            <w:r>
              <w:rPr>
                <w:rFonts w:hint="eastAsia" w:ascii="宋体" w:hAnsi="宋体" w:eastAsia="宋体" w:cs="宋体"/>
                <w:b/>
                <w:bCs/>
                <w:color w:val="auto"/>
                <w:sz w:val="24"/>
                <w:szCs w:val="24"/>
                <w:lang w:eastAsia="zh-CN"/>
              </w:rPr>
              <w:t>、食品安全管理员证书</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健康证（有效期内）原件</w:t>
            </w:r>
            <w:r>
              <w:rPr>
                <w:rFonts w:hint="eastAsia" w:ascii="宋体" w:hAnsi="宋体" w:eastAsia="宋体" w:cs="宋体"/>
                <w:b/>
                <w:bCs/>
                <w:color w:val="auto"/>
                <w:sz w:val="24"/>
                <w:szCs w:val="24"/>
              </w:rPr>
              <w:t>扫描件或复印件并加盖公章，否则不得分）</w:t>
            </w:r>
          </w:p>
        </w:tc>
        <w:tc>
          <w:tcPr>
            <w:tcW w:w="720" w:type="dxa"/>
            <w:vAlign w:val="center"/>
          </w:tcPr>
          <w:p w14:paraId="569E4B04">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720" w:type="dxa"/>
            <w:vAlign w:val="center"/>
          </w:tcPr>
          <w:p w14:paraId="33206A34">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c>
          <w:tcPr>
            <w:tcW w:w="945" w:type="dxa"/>
            <w:vAlign w:val="center"/>
          </w:tcPr>
          <w:p w14:paraId="32A2338D">
            <w:pPr>
              <w:snapToGrid w:val="0"/>
              <w:spacing w:line="360" w:lineRule="auto"/>
              <w:jc w:val="center"/>
              <w:rPr>
                <w:rFonts w:hint="eastAsia" w:ascii="宋体" w:hAnsi="宋体" w:eastAsia="宋体" w:cs="宋体"/>
                <w:color w:val="auto"/>
                <w:sz w:val="24"/>
                <w:szCs w:val="24"/>
              </w:rPr>
            </w:pPr>
          </w:p>
        </w:tc>
      </w:tr>
      <w:tr w14:paraId="37F49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525" w:type="dxa"/>
            <w:vAlign w:val="center"/>
          </w:tcPr>
          <w:p w14:paraId="1A8500CC">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6177" w:type="dxa"/>
            <w:vAlign w:val="center"/>
          </w:tcPr>
          <w:p w14:paraId="0B969B74">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食品检验人员：</w:t>
            </w:r>
            <w:r>
              <w:rPr>
                <w:rFonts w:hint="eastAsia" w:ascii="宋体" w:hAnsi="宋体" w:eastAsia="宋体" w:cs="宋体"/>
                <w:color w:val="auto"/>
                <w:sz w:val="24"/>
                <w:szCs w:val="24"/>
              </w:rPr>
              <w:t>须提供社保缴纳证明、健康证（有效期内）、具有检验能力以及具有大专及以上学历（食品、生物、化学、医药等相关专业）的得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14:paraId="07E0AFE6">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（投标文件中提供</w:t>
            </w:r>
            <w:r>
              <w:rPr>
                <w:rFonts w:hint="eastAsia" w:ascii="宋体" w:hAnsi="宋体" w:eastAsia="宋体" w:cs="宋体"/>
                <w:b/>
                <w:bCs/>
                <w:color w:val="auto"/>
                <w:sz w:val="24"/>
                <w:szCs w:val="24"/>
                <w:lang w:val="en-US" w:eastAsia="zh-CN"/>
              </w:rPr>
              <w:t>近1个月社保缴纳证明</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劳动合同</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食品检验员证书、</w:t>
            </w:r>
            <w:r>
              <w:rPr>
                <w:rFonts w:hint="eastAsia" w:ascii="宋体" w:hAnsi="宋体" w:eastAsia="宋体" w:cs="宋体"/>
                <w:b/>
                <w:bCs/>
                <w:color w:val="auto"/>
                <w:sz w:val="24"/>
                <w:szCs w:val="24"/>
                <w:lang w:val="en-US" w:eastAsia="zh-CN"/>
              </w:rPr>
              <w:t>学历证书、</w:t>
            </w:r>
            <w:r>
              <w:rPr>
                <w:rFonts w:hint="eastAsia" w:ascii="宋体" w:hAnsi="宋体" w:eastAsia="宋体" w:cs="宋体"/>
                <w:b/>
                <w:bCs/>
                <w:color w:val="auto"/>
                <w:sz w:val="24"/>
                <w:szCs w:val="24"/>
                <w:lang w:eastAsia="zh-CN"/>
              </w:rPr>
              <w:t>健康证（有效期内）原件</w:t>
            </w:r>
            <w:r>
              <w:rPr>
                <w:rFonts w:hint="eastAsia" w:ascii="宋体" w:hAnsi="宋体" w:eastAsia="宋体" w:cs="宋体"/>
                <w:b/>
                <w:bCs/>
                <w:color w:val="auto"/>
                <w:sz w:val="24"/>
                <w:szCs w:val="24"/>
              </w:rPr>
              <w:t>扫描件或复印件并加盖公章，否则不得分）</w:t>
            </w:r>
          </w:p>
        </w:tc>
        <w:tc>
          <w:tcPr>
            <w:tcW w:w="720" w:type="dxa"/>
            <w:vAlign w:val="center"/>
          </w:tcPr>
          <w:p w14:paraId="75BB7F29">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720" w:type="dxa"/>
            <w:vAlign w:val="center"/>
          </w:tcPr>
          <w:p w14:paraId="0F6F827E">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c>
          <w:tcPr>
            <w:tcW w:w="945" w:type="dxa"/>
            <w:vAlign w:val="center"/>
          </w:tcPr>
          <w:p w14:paraId="717F64D7">
            <w:pPr>
              <w:snapToGrid w:val="0"/>
              <w:spacing w:line="360" w:lineRule="auto"/>
              <w:jc w:val="center"/>
              <w:rPr>
                <w:rFonts w:hint="eastAsia" w:ascii="宋体" w:hAnsi="宋体" w:eastAsia="宋体" w:cs="宋体"/>
                <w:color w:val="auto"/>
                <w:sz w:val="24"/>
                <w:szCs w:val="24"/>
              </w:rPr>
            </w:pPr>
          </w:p>
        </w:tc>
      </w:tr>
      <w:tr w14:paraId="19EE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3DEDC0E1">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6177" w:type="dxa"/>
            <w:vAlign w:val="center"/>
          </w:tcPr>
          <w:p w14:paraId="3DA6502C">
            <w:pPr>
              <w:snapToGrid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驾驶员：</w:t>
            </w:r>
            <w:r>
              <w:rPr>
                <w:rFonts w:hint="eastAsia" w:ascii="宋体" w:hAnsi="宋体" w:eastAsia="宋体" w:cs="宋体"/>
                <w:color w:val="auto"/>
                <w:sz w:val="24"/>
                <w:szCs w:val="24"/>
              </w:rPr>
              <w:t>有5年</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rPr>
              <w:t>以上驾龄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持C照驾驶员，每人得0.5分；持B照及以上驾驶员，每人得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；最多得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p w14:paraId="29EC1E19">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（投标文件中提供</w:t>
            </w:r>
            <w:r>
              <w:rPr>
                <w:rFonts w:hint="eastAsia" w:ascii="宋体" w:hAnsi="宋体" w:eastAsia="宋体" w:cs="宋体"/>
                <w:b/>
                <w:bCs/>
                <w:color w:val="auto"/>
                <w:sz w:val="24"/>
                <w:szCs w:val="24"/>
                <w:lang w:val="en-US" w:eastAsia="zh-CN"/>
              </w:rPr>
              <w:t>近1个月社保缴纳证明</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劳动合同</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驾驶证</w:t>
            </w:r>
            <w:r>
              <w:rPr>
                <w:rFonts w:hint="eastAsia" w:ascii="宋体" w:hAnsi="宋体" w:eastAsia="宋体" w:cs="宋体"/>
                <w:b/>
                <w:bCs/>
                <w:color w:val="auto"/>
                <w:sz w:val="24"/>
                <w:szCs w:val="24"/>
                <w:lang w:eastAsia="zh-CN"/>
              </w:rPr>
              <w:t>原件</w:t>
            </w:r>
            <w:r>
              <w:rPr>
                <w:rFonts w:hint="eastAsia" w:ascii="宋体" w:hAnsi="宋体" w:eastAsia="宋体" w:cs="宋体"/>
                <w:b/>
                <w:bCs/>
                <w:color w:val="auto"/>
                <w:sz w:val="24"/>
                <w:szCs w:val="24"/>
              </w:rPr>
              <w:t>扫描件或复印件并加盖公章，否则不得分）</w:t>
            </w:r>
          </w:p>
        </w:tc>
        <w:tc>
          <w:tcPr>
            <w:tcW w:w="720" w:type="dxa"/>
            <w:vAlign w:val="center"/>
          </w:tcPr>
          <w:p w14:paraId="50B6367D">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720" w:type="dxa"/>
            <w:vAlign w:val="center"/>
          </w:tcPr>
          <w:p w14:paraId="156A26D3">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c>
          <w:tcPr>
            <w:tcW w:w="945" w:type="dxa"/>
            <w:vAlign w:val="center"/>
          </w:tcPr>
          <w:p w14:paraId="16EE4279">
            <w:pPr>
              <w:snapToGrid w:val="0"/>
              <w:spacing w:line="360" w:lineRule="auto"/>
              <w:jc w:val="center"/>
              <w:rPr>
                <w:rFonts w:hint="eastAsia" w:ascii="宋体" w:hAnsi="宋体" w:eastAsia="宋体" w:cs="宋体"/>
                <w:color w:val="auto"/>
                <w:sz w:val="24"/>
                <w:szCs w:val="24"/>
              </w:rPr>
            </w:pPr>
          </w:p>
        </w:tc>
      </w:tr>
      <w:tr w14:paraId="76C54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6DE4B438">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6177" w:type="dxa"/>
            <w:vAlign w:val="center"/>
          </w:tcPr>
          <w:p w14:paraId="7B200223">
            <w:pPr>
              <w:snapToGrid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运输能力：</w:t>
            </w:r>
            <w:r>
              <w:rPr>
                <w:rFonts w:hint="eastAsia" w:ascii="宋体" w:hAnsi="宋体" w:eastAsia="宋体" w:cs="宋体"/>
                <w:color w:val="auto"/>
                <w:sz w:val="24"/>
                <w:szCs w:val="24"/>
              </w:rPr>
              <w:t>投标人具有厢式冷藏车每辆得0.5分</w:t>
            </w:r>
            <w:r>
              <w:rPr>
                <w:rFonts w:hint="eastAsia" w:ascii="宋体" w:hAnsi="宋体" w:eastAsia="宋体" w:cs="宋体"/>
                <w:color w:val="auto"/>
                <w:sz w:val="24"/>
                <w:szCs w:val="24"/>
                <w:lang w:eastAsia="zh-CN"/>
              </w:rPr>
              <w:t>（行驶证品牌型号中具有</w:t>
            </w:r>
            <w:r>
              <w:rPr>
                <w:rFonts w:hint="eastAsia" w:ascii="宋体" w:hAnsi="宋体" w:eastAsia="宋体" w:cs="宋体"/>
                <w:color w:val="auto"/>
                <w:sz w:val="24"/>
                <w:szCs w:val="24"/>
                <w:lang w:val="en-US" w:eastAsia="zh-CN"/>
              </w:rPr>
              <w:t>XLC字母认定为冷藏车，否则不得分</w:t>
            </w:r>
            <w:r>
              <w:rPr>
                <w:rFonts w:hint="eastAsia" w:ascii="宋体" w:hAnsi="宋体" w:eastAsia="宋体" w:cs="宋体"/>
                <w:color w:val="auto"/>
                <w:sz w:val="24"/>
                <w:szCs w:val="24"/>
                <w:lang w:eastAsia="zh-CN"/>
              </w:rPr>
              <w:t>），最多得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车辆行驶证上所有人为该公司或公司法人代表，如车辆在股东名下的，还需提供公司章程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否则不得分</w:t>
            </w:r>
            <w:r>
              <w:rPr>
                <w:rFonts w:hint="eastAsia" w:ascii="宋体" w:hAnsi="宋体" w:eastAsia="宋体" w:cs="宋体"/>
                <w:color w:val="auto"/>
                <w:sz w:val="24"/>
                <w:szCs w:val="24"/>
                <w:lang w:eastAsia="zh-CN"/>
              </w:rPr>
              <w:t>。</w:t>
            </w:r>
          </w:p>
          <w:p w14:paraId="1EBDE743">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（投标文件中提供行驶证</w:t>
            </w:r>
            <w:r>
              <w:rPr>
                <w:rFonts w:hint="eastAsia" w:ascii="宋体" w:hAnsi="宋体" w:eastAsia="宋体" w:cs="宋体"/>
                <w:b/>
                <w:bCs/>
                <w:color w:val="auto"/>
                <w:sz w:val="24"/>
                <w:szCs w:val="24"/>
                <w:lang w:eastAsia="zh-CN"/>
              </w:rPr>
              <w:t>原件</w:t>
            </w:r>
            <w:r>
              <w:rPr>
                <w:rFonts w:hint="eastAsia" w:ascii="宋体" w:hAnsi="宋体" w:eastAsia="宋体" w:cs="宋体"/>
                <w:b/>
                <w:bCs/>
                <w:color w:val="auto"/>
                <w:sz w:val="24"/>
                <w:szCs w:val="24"/>
              </w:rPr>
              <w:t>扫描件或复印件并加盖公章）</w:t>
            </w:r>
          </w:p>
        </w:tc>
        <w:tc>
          <w:tcPr>
            <w:tcW w:w="720" w:type="dxa"/>
            <w:vAlign w:val="center"/>
          </w:tcPr>
          <w:p w14:paraId="1A9A5CE5">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720" w:type="dxa"/>
            <w:vAlign w:val="center"/>
          </w:tcPr>
          <w:p w14:paraId="6EEC907E">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c>
          <w:tcPr>
            <w:tcW w:w="945" w:type="dxa"/>
            <w:vAlign w:val="center"/>
          </w:tcPr>
          <w:p w14:paraId="6140B7B3">
            <w:pPr>
              <w:snapToGrid w:val="0"/>
              <w:spacing w:line="360" w:lineRule="auto"/>
              <w:jc w:val="center"/>
              <w:rPr>
                <w:rFonts w:hint="eastAsia" w:ascii="宋体" w:hAnsi="宋体" w:eastAsia="宋体" w:cs="宋体"/>
                <w:color w:val="auto"/>
                <w:sz w:val="24"/>
                <w:szCs w:val="24"/>
              </w:rPr>
            </w:pPr>
          </w:p>
        </w:tc>
      </w:tr>
      <w:tr w14:paraId="4523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3B63E8EF">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6177" w:type="dxa"/>
            <w:vAlign w:val="center"/>
          </w:tcPr>
          <w:p w14:paraId="2BCC635D">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认证体系：</w:t>
            </w:r>
            <w:r>
              <w:rPr>
                <w:rFonts w:hint="eastAsia" w:ascii="宋体" w:hAnsi="宋体" w:eastAsia="宋体" w:cs="宋体"/>
                <w:color w:val="auto"/>
                <w:sz w:val="24"/>
                <w:szCs w:val="24"/>
              </w:rPr>
              <w:t>具有质量管理体系认证证书的得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r>
              <w:rPr>
                <w:rFonts w:hint="eastAsia" w:ascii="宋体" w:hAnsi="宋体" w:eastAsia="宋体" w:cs="宋体"/>
                <w:color w:val="auto"/>
                <w:sz w:val="24"/>
                <w:szCs w:val="24"/>
              </w:rPr>
              <w:t>具有环境管理体系认证证书的得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r>
              <w:rPr>
                <w:rFonts w:hint="eastAsia" w:ascii="宋体" w:hAnsi="宋体" w:eastAsia="宋体" w:cs="宋体"/>
                <w:color w:val="auto"/>
                <w:sz w:val="24"/>
                <w:szCs w:val="24"/>
              </w:rPr>
              <w:t>具有职业健康安全管理体系认证证书的得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分；具有食品安全管理体系认证证书的得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w:t>
            </w:r>
          </w:p>
          <w:p w14:paraId="3B284CEF">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(投标文件中提供</w:t>
            </w:r>
            <w:r>
              <w:rPr>
                <w:rFonts w:hint="eastAsia" w:ascii="宋体" w:hAnsi="宋体" w:eastAsia="宋体" w:cs="宋体"/>
                <w:b/>
                <w:bCs/>
                <w:color w:val="auto"/>
                <w:sz w:val="24"/>
                <w:szCs w:val="24"/>
                <w:lang w:val="en-US" w:eastAsia="zh-CN"/>
              </w:rPr>
              <w:t>有效期内的</w:t>
            </w:r>
            <w:r>
              <w:rPr>
                <w:rFonts w:hint="eastAsia" w:ascii="宋体" w:hAnsi="宋体" w:eastAsia="宋体" w:cs="宋体"/>
                <w:b/>
                <w:bCs/>
                <w:color w:val="auto"/>
                <w:sz w:val="24"/>
                <w:szCs w:val="24"/>
              </w:rPr>
              <w:t>体系认证证书</w:t>
            </w:r>
            <w:r>
              <w:rPr>
                <w:rFonts w:hint="eastAsia" w:ascii="宋体" w:hAnsi="宋体" w:eastAsia="宋体" w:cs="宋体"/>
                <w:b/>
                <w:bCs/>
                <w:color w:val="auto"/>
                <w:sz w:val="24"/>
                <w:szCs w:val="24"/>
                <w:lang w:val="en-US" w:eastAsia="zh-CN"/>
              </w:rPr>
              <w:t>原件</w:t>
            </w:r>
            <w:r>
              <w:rPr>
                <w:rFonts w:hint="eastAsia" w:ascii="宋体" w:hAnsi="宋体" w:eastAsia="宋体" w:cs="宋体"/>
                <w:b/>
                <w:bCs/>
                <w:color w:val="auto"/>
                <w:sz w:val="24"/>
                <w:szCs w:val="24"/>
              </w:rPr>
              <w:t>扫描件或复印件并加盖公章，否则不得分)</w:t>
            </w:r>
          </w:p>
        </w:tc>
        <w:tc>
          <w:tcPr>
            <w:tcW w:w="720" w:type="dxa"/>
            <w:vAlign w:val="center"/>
          </w:tcPr>
          <w:p w14:paraId="1F9FFF23">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720" w:type="dxa"/>
            <w:vAlign w:val="center"/>
          </w:tcPr>
          <w:p w14:paraId="403D1F4A">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c>
          <w:tcPr>
            <w:tcW w:w="945" w:type="dxa"/>
            <w:vAlign w:val="center"/>
          </w:tcPr>
          <w:p w14:paraId="5DEB6A13">
            <w:pPr>
              <w:snapToGrid w:val="0"/>
              <w:spacing w:line="360" w:lineRule="auto"/>
              <w:jc w:val="center"/>
              <w:rPr>
                <w:rFonts w:hint="eastAsia" w:ascii="宋体" w:hAnsi="宋体" w:eastAsia="宋体" w:cs="宋体"/>
                <w:color w:val="auto"/>
                <w:sz w:val="24"/>
                <w:szCs w:val="24"/>
              </w:rPr>
            </w:pPr>
          </w:p>
        </w:tc>
      </w:tr>
      <w:tr w14:paraId="69F3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61D63177">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6177" w:type="dxa"/>
            <w:vAlign w:val="center"/>
          </w:tcPr>
          <w:p w14:paraId="41FF9B6A">
            <w:pPr>
              <w:spacing w:line="360" w:lineRule="auto"/>
              <w:jc w:val="left"/>
              <w:rPr>
                <w:rFonts w:hint="eastAsia" w:ascii="宋体" w:hAnsi="宋体" w:eastAsia="宋体" w:cs="宋体"/>
                <w:sz w:val="24"/>
                <w:szCs w:val="24"/>
                <w:highlight w:val="none"/>
              </w:rPr>
            </w:pPr>
            <w:r>
              <w:rPr>
                <w:rFonts w:hint="eastAsia" w:ascii="宋体" w:hAnsi="宋体" w:eastAsia="宋体" w:cs="宋体"/>
                <w:sz w:val="24"/>
                <w:highlight w:val="none"/>
              </w:rPr>
              <w:t>所供货物的进货渠道，供应物品的追溯及索证（蔬菜类、水产类、水果类、肉类、家禽类、禽蛋类、调料类、冷冻食品类、豆制品类、粮油类等）。需提供有效期至少到202</w:t>
            </w:r>
            <w:r>
              <w:rPr>
                <w:rFonts w:hint="eastAsia" w:ascii="宋体" w:hAnsi="宋体" w:cs="宋体"/>
                <w:sz w:val="24"/>
                <w:highlight w:val="none"/>
                <w:lang w:val="en-US" w:eastAsia="zh-CN"/>
              </w:rPr>
              <w:t>5</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12</w:t>
            </w:r>
            <w:r>
              <w:rPr>
                <w:rFonts w:hint="eastAsia" w:ascii="宋体" w:hAnsi="宋体" w:eastAsia="宋体" w:cs="宋体"/>
                <w:sz w:val="24"/>
                <w:highlight w:val="none"/>
              </w:rPr>
              <w:t>月的上游供应商代理授权书或供货合同，一份得1分，最高得4分</w:t>
            </w:r>
            <w:r>
              <w:rPr>
                <w:rFonts w:hint="eastAsia" w:ascii="宋体" w:hAnsi="宋体" w:eastAsia="宋体" w:cs="宋体"/>
                <w:sz w:val="24"/>
                <w:szCs w:val="24"/>
                <w:highlight w:val="none"/>
              </w:rPr>
              <w:t>。</w:t>
            </w:r>
          </w:p>
          <w:p w14:paraId="122FE896">
            <w:pPr>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b/>
                <w:sz w:val="24"/>
                <w:highlight w:val="none"/>
              </w:rPr>
              <w:t>(</w:t>
            </w:r>
            <w:r>
              <w:rPr>
                <w:rFonts w:hint="eastAsia" w:ascii="宋体" w:hAnsi="宋体" w:eastAsia="宋体" w:cs="宋体"/>
                <w:b/>
                <w:bCs/>
                <w:color w:val="auto"/>
                <w:sz w:val="24"/>
                <w:szCs w:val="24"/>
              </w:rPr>
              <w:t>投标文件中提供</w:t>
            </w:r>
            <w:r>
              <w:rPr>
                <w:rFonts w:hint="eastAsia" w:ascii="宋体" w:hAnsi="宋体" w:eastAsia="宋体" w:cs="宋体"/>
                <w:b/>
                <w:sz w:val="24"/>
                <w:highlight w:val="none"/>
              </w:rPr>
              <w:t>上游供应商代理授权书或供货合同原件</w:t>
            </w:r>
            <w:r>
              <w:rPr>
                <w:rFonts w:hint="eastAsia" w:ascii="宋体" w:hAnsi="宋体" w:eastAsia="宋体" w:cs="宋体"/>
                <w:b/>
                <w:bCs/>
                <w:color w:val="auto"/>
                <w:sz w:val="24"/>
                <w:szCs w:val="24"/>
              </w:rPr>
              <w:t>扫描件或复印件并加盖公章，否则不得分</w:t>
            </w:r>
            <w:r>
              <w:rPr>
                <w:rFonts w:hint="eastAsia" w:ascii="宋体" w:hAnsi="宋体" w:eastAsia="宋体" w:cs="宋体"/>
                <w:b/>
                <w:sz w:val="24"/>
                <w:highlight w:val="none"/>
              </w:rPr>
              <w:t>)</w:t>
            </w:r>
          </w:p>
        </w:tc>
        <w:tc>
          <w:tcPr>
            <w:tcW w:w="720" w:type="dxa"/>
            <w:vAlign w:val="center"/>
          </w:tcPr>
          <w:p w14:paraId="2FF31023">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720" w:type="dxa"/>
            <w:vAlign w:val="center"/>
          </w:tcPr>
          <w:p w14:paraId="3F662B19">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c>
          <w:tcPr>
            <w:tcW w:w="945" w:type="dxa"/>
            <w:vAlign w:val="center"/>
          </w:tcPr>
          <w:p w14:paraId="55B2A5F6">
            <w:pPr>
              <w:snapToGrid w:val="0"/>
              <w:spacing w:line="360" w:lineRule="auto"/>
              <w:jc w:val="center"/>
              <w:rPr>
                <w:rFonts w:hint="eastAsia" w:ascii="宋体" w:hAnsi="宋体" w:eastAsia="宋体" w:cs="宋体"/>
                <w:color w:val="auto"/>
                <w:sz w:val="24"/>
                <w:szCs w:val="24"/>
              </w:rPr>
            </w:pPr>
          </w:p>
        </w:tc>
      </w:tr>
      <w:tr w14:paraId="63A2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208EF83D">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6177" w:type="dxa"/>
            <w:vAlign w:val="center"/>
          </w:tcPr>
          <w:p w14:paraId="7B823B2E">
            <w:pPr>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b/>
                <w:sz w:val="24"/>
                <w:szCs w:val="24"/>
                <w:highlight w:val="none"/>
              </w:rPr>
              <w:t>检测报告：</w:t>
            </w:r>
            <w:r>
              <w:rPr>
                <w:rFonts w:hint="eastAsia" w:ascii="宋体" w:hAnsi="宋体" w:eastAsia="宋体" w:cs="宋体"/>
                <w:sz w:val="24"/>
                <w:highlight w:val="none"/>
              </w:rPr>
              <w:t>检测抽查结果情况；投标公司送检第三方检测机构所供货物的检测报告且在1年有效期内的一份得1分，最高4分</w:t>
            </w:r>
            <w:r>
              <w:rPr>
                <w:rFonts w:hint="eastAsia" w:ascii="宋体" w:hAnsi="宋体" w:eastAsia="宋体" w:cs="宋体"/>
                <w:color w:val="000000"/>
                <w:kern w:val="0"/>
                <w:sz w:val="24"/>
                <w:szCs w:val="24"/>
                <w:highlight w:val="none"/>
              </w:rPr>
              <w:t>。</w:t>
            </w:r>
          </w:p>
          <w:p w14:paraId="49ACD129">
            <w:pPr>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b/>
                <w:bCs/>
                <w:sz w:val="24"/>
                <w:highlight w:val="none"/>
              </w:rPr>
              <w:t>（</w:t>
            </w:r>
            <w:r>
              <w:rPr>
                <w:rFonts w:hint="eastAsia" w:ascii="宋体" w:hAnsi="宋体" w:eastAsia="宋体" w:cs="宋体"/>
                <w:b/>
                <w:bCs/>
                <w:color w:val="auto"/>
                <w:sz w:val="24"/>
                <w:szCs w:val="24"/>
              </w:rPr>
              <w:t>投标文件中提供</w:t>
            </w:r>
            <w:r>
              <w:rPr>
                <w:rFonts w:hint="eastAsia" w:ascii="宋体" w:hAnsi="宋体" w:eastAsia="宋体" w:cs="宋体"/>
                <w:b/>
                <w:bCs/>
                <w:sz w:val="24"/>
                <w:highlight w:val="none"/>
              </w:rPr>
              <w:t>第三方检测报告的原件</w:t>
            </w:r>
            <w:r>
              <w:rPr>
                <w:rFonts w:hint="eastAsia" w:ascii="宋体" w:hAnsi="宋体" w:eastAsia="宋体" w:cs="宋体"/>
                <w:b/>
                <w:bCs/>
                <w:color w:val="auto"/>
                <w:sz w:val="24"/>
                <w:szCs w:val="24"/>
              </w:rPr>
              <w:t>扫描件或复印件并加盖公章，否则不得分</w:t>
            </w:r>
            <w:r>
              <w:rPr>
                <w:rFonts w:hint="eastAsia" w:ascii="宋体" w:hAnsi="宋体" w:eastAsia="宋体" w:cs="宋体"/>
                <w:b/>
                <w:bCs/>
                <w:sz w:val="24"/>
                <w:highlight w:val="none"/>
              </w:rPr>
              <w:t>）</w:t>
            </w:r>
          </w:p>
        </w:tc>
        <w:tc>
          <w:tcPr>
            <w:tcW w:w="720" w:type="dxa"/>
            <w:vAlign w:val="center"/>
          </w:tcPr>
          <w:p w14:paraId="3C84AE41">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720" w:type="dxa"/>
            <w:vAlign w:val="center"/>
          </w:tcPr>
          <w:p w14:paraId="6CBCE056">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c>
          <w:tcPr>
            <w:tcW w:w="945" w:type="dxa"/>
            <w:vAlign w:val="center"/>
          </w:tcPr>
          <w:p w14:paraId="27B7F201">
            <w:pPr>
              <w:snapToGrid w:val="0"/>
              <w:spacing w:line="360" w:lineRule="auto"/>
              <w:jc w:val="center"/>
              <w:rPr>
                <w:rFonts w:hint="eastAsia" w:ascii="宋体" w:hAnsi="宋体" w:eastAsia="宋体" w:cs="宋体"/>
                <w:color w:val="auto"/>
                <w:sz w:val="24"/>
                <w:szCs w:val="24"/>
              </w:rPr>
            </w:pPr>
          </w:p>
        </w:tc>
      </w:tr>
      <w:tr w14:paraId="6281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6E52E6B5">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6177" w:type="dxa"/>
            <w:vAlign w:val="center"/>
          </w:tcPr>
          <w:p w14:paraId="103CD318">
            <w:pPr>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经营场所设施设备情况：</w:t>
            </w:r>
          </w:p>
          <w:p w14:paraId="22B9ACD6">
            <w:pPr>
              <w:numPr>
                <w:ilvl w:val="0"/>
                <w:numId w:val="3"/>
              </w:num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达到</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000平方米及以上的</w:t>
            </w:r>
            <w:r>
              <w:rPr>
                <w:rFonts w:hint="eastAsia" w:ascii="宋体" w:hAnsi="宋体" w:eastAsia="宋体" w:cs="宋体"/>
                <w:sz w:val="24"/>
                <w:highlight w:val="none"/>
                <w:lang w:eastAsia="zh-CN"/>
              </w:rPr>
              <w:t>，</w:t>
            </w:r>
            <w:r>
              <w:rPr>
                <w:rFonts w:hint="eastAsia" w:ascii="宋体" w:hAnsi="宋体" w:eastAsia="宋体" w:cs="宋体"/>
                <w:sz w:val="24"/>
                <w:highlight w:val="none"/>
              </w:rPr>
              <w:t>同时分拣区</w:t>
            </w:r>
            <w:r>
              <w:rPr>
                <w:rFonts w:hint="eastAsia" w:ascii="宋体" w:hAnsi="宋体" w:eastAsia="宋体" w:cs="宋体"/>
                <w:sz w:val="24"/>
                <w:highlight w:val="none"/>
                <w:lang w:eastAsia="zh-CN"/>
              </w:rPr>
              <w:t>、</w:t>
            </w:r>
            <w:r>
              <w:rPr>
                <w:rFonts w:hint="eastAsia" w:ascii="宋体" w:hAnsi="宋体" w:eastAsia="宋体" w:cs="宋体"/>
                <w:sz w:val="24"/>
                <w:highlight w:val="none"/>
              </w:rPr>
              <w:t>检测室、冷库、仓库、蔬菜水产加工车间功能区划分清晰的得3分</w:t>
            </w:r>
            <w:r>
              <w:rPr>
                <w:rFonts w:hint="eastAsia" w:ascii="宋体" w:hAnsi="宋体" w:eastAsia="宋体" w:cs="宋体"/>
                <w:sz w:val="24"/>
                <w:highlight w:val="none"/>
                <w:lang w:eastAsia="zh-CN"/>
              </w:rPr>
              <w:t>；</w:t>
            </w:r>
            <w:r>
              <w:rPr>
                <w:rFonts w:hint="eastAsia" w:ascii="宋体" w:hAnsi="宋体" w:eastAsia="宋体" w:cs="宋体"/>
                <w:sz w:val="24"/>
                <w:highlight w:val="none"/>
              </w:rPr>
              <w:t>未达到</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000平方米的得1分。</w:t>
            </w:r>
          </w:p>
          <w:p w14:paraId="1F45D545">
            <w:pPr>
              <w:numPr>
                <w:ilvl w:val="0"/>
                <w:numId w:val="3"/>
              </w:num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拟可投入本项目的设施设备齐全（需包含清洗设备、加工设备、分拣设备、存储设备、消毒设备等）的得3分；</w:t>
            </w:r>
          </w:p>
          <w:p w14:paraId="539F647F">
            <w:pPr>
              <w:numPr>
                <w:ilvl w:val="0"/>
                <w:numId w:val="3"/>
              </w:numPr>
              <w:spacing w:line="360" w:lineRule="auto"/>
              <w:ind w:left="0" w:leftChars="0" w:firstLine="0" w:firstLineChars="0"/>
              <w:jc w:val="left"/>
              <w:rPr>
                <w:rFonts w:hint="eastAsia" w:ascii="宋体" w:hAnsi="宋体" w:eastAsia="宋体" w:cs="宋体"/>
                <w:sz w:val="24"/>
                <w:highlight w:val="none"/>
              </w:rPr>
            </w:pPr>
            <w:r>
              <w:rPr>
                <w:rFonts w:hint="eastAsia" w:ascii="宋体" w:hAnsi="宋体" w:eastAsia="宋体" w:cs="宋体"/>
                <w:sz w:val="24"/>
                <w:highlight w:val="none"/>
              </w:rPr>
              <w:t>拟可投入本项目</w:t>
            </w:r>
            <w:r>
              <w:rPr>
                <w:rFonts w:hint="eastAsia" w:ascii="宋体" w:hAnsi="宋体" w:eastAsia="宋体" w:cs="宋体"/>
                <w:sz w:val="24"/>
                <w:highlight w:val="none"/>
                <w:lang w:val="en-US" w:eastAsia="zh-CN"/>
              </w:rPr>
              <w:t>检测设备：</w:t>
            </w:r>
            <w:r>
              <w:rPr>
                <w:rFonts w:hint="eastAsia" w:ascii="宋体" w:hAnsi="宋体" w:eastAsia="宋体" w:cs="宋体"/>
                <w:sz w:val="24"/>
                <w:highlight w:val="none"/>
              </w:rPr>
              <w:t>具有蔬果农药残留检测设备得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分，具有药品残留检测设备的得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w:t>
            </w:r>
          </w:p>
          <w:p w14:paraId="72FF2ADB">
            <w:pPr>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b/>
                <w:sz w:val="24"/>
                <w:highlight w:val="none"/>
              </w:rPr>
              <w:t>（</w:t>
            </w:r>
            <w:r>
              <w:rPr>
                <w:rFonts w:hint="eastAsia" w:ascii="宋体" w:hAnsi="宋体" w:eastAsia="宋体" w:cs="宋体"/>
                <w:b/>
                <w:bCs/>
                <w:color w:val="auto"/>
                <w:sz w:val="24"/>
                <w:szCs w:val="24"/>
              </w:rPr>
              <w:t>投标文件中提供</w:t>
            </w:r>
            <w:r>
              <w:rPr>
                <w:rFonts w:hint="eastAsia" w:ascii="宋体" w:hAnsi="宋体" w:eastAsia="宋体" w:cs="宋体"/>
                <w:b/>
                <w:sz w:val="24"/>
                <w:highlight w:val="none"/>
              </w:rPr>
              <w:t>房产证或租赁协议、场地照片、设施设备照片，检测设备照片和发票</w:t>
            </w:r>
            <w:r>
              <w:rPr>
                <w:rFonts w:hint="eastAsia" w:ascii="宋体" w:hAnsi="宋体" w:eastAsia="宋体" w:cs="宋体"/>
                <w:b/>
                <w:bCs/>
                <w:color w:val="auto"/>
                <w:sz w:val="24"/>
                <w:szCs w:val="24"/>
              </w:rPr>
              <w:t>扫描件或复印件并加盖公章，否则不得分</w:t>
            </w:r>
            <w:r>
              <w:rPr>
                <w:rFonts w:hint="eastAsia" w:ascii="宋体" w:hAnsi="宋体" w:eastAsia="宋体" w:cs="宋体"/>
                <w:b/>
                <w:sz w:val="24"/>
                <w:highlight w:val="none"/>
              </w:rPr>
              <w:t>）</w:t>
            </w:r>
            <w:r>
              <w:rPr>
                <w:rFonts w:hint="eastAsia" w:ascii="宋体" w:hAnsi="宋体" w:eastAsia="宋体" w:cs="宋体"/>
                <w:b/>
                <w:sz w:val="24"/>
                <w:highlight w:val="none"/>
                <w:lang w:eastAsia="zh-CN"/>
              </w:rPr>
              <w:t>。</w:t>
            </w:r>
          </w:p>
        </w:tc>
        <w:tc>
          <w:tcPr>
            <w:tcW w:w="720" w:type="dxa"/>
            <w:vAlign w:val="center"/>
          </w:tcPr>
          <w:p w14:paraId="655A4712">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720" w:type="dxa"/>
            <w:vAlign w:val="center"/>
          </w:tcPr>
          <w:p w14:paraId="54038547">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c>
          <w:tcPr>
            <w:tcW w:w="945" w:type="dxa"/>
            <w:vAlign w:val="center"/>
          </w:tcPr>
          <w:p w14:paraId="6B48169D">
            <w:pPr>
              <w:snapToGrid w:val="0"/>
              <w:spacing w:line="360" w:lineRule="auto"/>
              <w:jc w:val="center"/>
              <w:rPr>
                <w:rFonts w:hint="eastAsia" w:ascii="宋体" w:hAnsi="宋体" w:eastAsia="宋体" w:cs="宋体"/>
                <w:color w:val="auto"/>
                <w:sz w:val="24"/>
                <w:szCs w:val="24"/>
              </w:rPr>
            </w:pPr>
          </w:p>
        </w:tc>
      </w:tr>
      <w:tr w14:paraId="7B6B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7CC7BA9E">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6177" w:type="dxa"/>
            <w:vAlign w:val="center"/>
          </w:tcPr>
          <w:p w14:paraId="4352E803">
            <w:pPr>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rPr>
              <w:t>类似项目实施业绩：</w:t>
            </w:r>
            <w:r>
              <w:rPr>
                <w:rFonts w:hint="eastAsia" w:ascii="宋体" w:hAnsi="宋体" w:eastAsia="宋体" w:cs="宋体"/>
                <w:sz w:val="24"/>
                <w:szCs w:val="24"/>
                <w:highlight w:val="none"/>
              </w:rPr>
              <w:t>投标人自20</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年1月1日（含）以来（以合同签订时间为准）承担过类似项目，每提供一个案例得</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分，满分</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708933AA">
            <w:pPr>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b/>
                <w:bCs/>
                <w:sz w:val="24"/>
                <w:highlight w:val="none"/>
              </w:rPr>
              <w:t>（</w:t>
            </w:r>
            <w:r>
              <w:rPr>
                <w:rFonts w:hint="eastAsia" w:ascii="宋体" w:hAnsi="宋体" w:eastAsia="宋体" w:cs="宋体"/>
                <w:b/>
                <w:bCs/>
                <w:color w:val="auto"/>
                <w:sz w:val="24"/>
                <w:szCs w:val="24"/>
              </w:rPr>
              <w:t>投标文件中提供</w:t>
            </w:r>
            <w:r>
              <w:rPr>
                <w:rFonts w:hint="eastAsia" w:ascii="宋体" w:hAnsi="宋体" w:eastAsia="宋体" w:cs="宋体"/>
                <w:b/>
                <w:bCs/>
                <w:sz w:val="24"/>
                <w:highlight w:val="none"/>
              </w:rPr>
              <w:t>合同原件扫描件</w:t>
            </w:r>
            <w:r>
              <w:rPr>
                <w:rFonts w:hint="eastAsia" w:ascii="宋体" w:hAnsi="宋体" w:eastAsia="宋体" w:cs="宋体"/>
                <w:b/>
                <w:bCs/>
                <w:color w:val="auto"/>
                <w:sz w:val="24"/>
                <w:szCs w:val="24"/>
              </w:rPr>
              <w:t>或复印件并加盖公章，否则不得分</w:t>
            </w:r>
            <w:r>
              <w:rPr>
                <w:rFonts w:hint="eastAsia" w:ascii="宋体" w:hAnsi="宋体" w:eastAsia="宋体" w:cs="宋体"/>
                <w:b/>
                <w:bCs/>
                <w:sz w:val="24"/>
                <w:highlight w:val="none"/>
              </w:rPr>
              <w:t>）</w:t>
            </w:r>
          </w:p>
        </w:tc>
        <w:tc>
          <w:tcPr>
            <w:tcW w:w="720" w:type="dxa"/>
            <w:vAlign w:val="center"/>
          </w:tcPr>
          <w:p w14:paraId="24AC2B3E">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720" w:type="dxa"/>
            <w:vAlign w:val="center"/>
          </w:tcPr>
          <w:p w14:paraId="485BBA79">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c>
          <w:tcPr>
            <w:tcW w:w="945" w:type="dxa"/>
            <w:vAlign w:val="center"/>
          </w:tcPr>
          <w:p w14:paraId="41161BB3">
            <w:pPr>
              <w:snapToGrid w:val="0"/>
              <w:spacing w:line="360" w:lineRule="auto"/>
              <w:jc w:val="center"/>
              <w:rPr>
                <w:rFonts w:hint="eastAsia" w:ascii="宋体" w:hAnsi="宋体" w:eastAsia="宋体" w:cs="宋体"/>
                <w:color w:val="auto"/>
                <w:sz w:val="24"/>
                <w:szCs w:val="24"/>
              </w:rPr>
            </w:pPr>
          </w:p>
        </w:tc>
      </w:tr>
      <w:tr w14:paraId="18EE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3E81A280">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6177" w:type="dxa"/>
            <w:vAlign w:val="center"/>
          </w:tcPr>
          <w:p w14:paraId="4676DA2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公司管理制度：</w:t>
            </w:r>
            <w:r>
              <w:rPr>
                <w:rFonts w:hint="eastAsia" w:ascii="宋体" w:hAnsi="宋体" w:eastAsia="宋体" w:cs="宋体"/>
                <w:color w:val="auto"/>
                <w:sz w:val="24"/>
                <w:szCs w:val="24"/>
                <w:highlight w:val="none"/>
              </w:rPr>
              <w:t>公司管理制度的健全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制度与公司实际相符，内容全面而简要，可操作性强，评标委员会打分。</w:t>
            </w:r>
          </w:p>
          <w:p w14:paraId="34401D2B">
            <w:pPr>
              <w:spacing w:line="360" w:lineRule="auto"/>
              <w:jc w:val="left"/>
              <w:rPr>
                <w:rFonts w:hint="eastAsia" w:ascii="宋体" w:hAnsi="宋体" w:eastAsia="宋体" w:cs="宋体"/>
                <w:color w:val="000000"/>
                <w:kern w:val="2"/>
                <w:sz w:val="24"/>
                <w:szCs w:val="20"/>
                <w:highlight w:val="none"/>
                <w:lang w:val="en-US" w:eastAsia="zh-CN" w:bidi="ar-SA"/>
              </w:rPr>
            </w:pPr>
            <w:r>
              <w:rPr>
                <w:rFonts w:hint="eastAsia" w:ascii="宋体" w:hAnsi="宋体" w:eastAsia="宋体" w:cs="宋体"/>
                <w:b/>
                <w:bCs/>
                <w:color w:val="auto"/>
                <w:kern w:val="0"/>
                <w:sz w:val="24"/>
                <w:szCs w:val="24"/>
                <w:highlight w:val="none"/>
              </w:rPr>
              <w:t>（管理制度</w:t>
            </w:r>
            <w:r>
              <w:rPr>
                <w:rFonts w:hint="eastAsia" w:ascii="宋体" w:hAnsi="宋体" w:cs="宋体"/>
                <w:b/>
                <w:bCs/>
                <w:color w:val="auto"/>
                <w:kern w:val="0"/>
                <w:sz w:val="24"/>
                <w:szCs w:val="24"/>
                <w:highlight w:val="none"/>
                <w:lang w:val="en-US" w:eastAsia="zh-CN"/>
              </w:rPr>
              <w:t>表述</w:t>
            </w:r>
            <w:r>
              <w:rPr>
                <w:rFonts w:hint="eastAsia" w:ascii="宋体" w:hAnsi="宋体" w:eastAsia="宋体" w:cs="宋体"/>
                <w:b/>
                <w:bCs/>
                <w:color w:val="auto"/>
                <w:kern w:val="0"/>
                <w:sz w:val="24"/>
                <w:szCs w:val="24"/>
                <w:highlight w:val="none"/>
              </w:rPr>
              <w:t>内容完整、充实</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全面</w:t>
            </w:r>
            <w:r>
              <w:rPr>
                <w:rFonts w:hint="eastAsia" w:ascii="宋体" w:hAnsi="宋体" w:eastAsia="宋体" w:cs="宋体"/>
                <w:b/>
                <w:bCs/>
                <w:color w:val="auto"/>
                <w:kern w:val="0"/>
                <w:sz w:val="24"/>
                <w:szCs w:val="24"/>
                <w:highlight w:val="none"/>
              </w:rPr>
              <w:t>的得</w:t>
            </w:r>
            <w:r>
              <w:rPr>
                <w:rFonts w:hint="eastAsia" w:ascii="宋体" w:hAnsi="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分；</w:t>
            </w:r>
            <w:r>
              <w:rPr>
                <w:rFonts w:hint="eastAsia" w:ascii="宋体" w:hAnsi="宋体" w:cs="宋体"/>
                <w:b/>
                <w:bCs/>
                <w:color w:val="auto"/>
                <w:kern w:val="0"/>
                <w:sz w:val="24"/>
                <w:szCs w:val="24"/>
                <w:highlight w:val="none"/>
                <w:lang w:val="en-US" w:eastAsia="zh-CN"/>
              </w:rPr>
              <w:t>表述</w:t>
            </w:r>
            <w:r>
              <w:rPr>
                <w:rFonts w:hint="eastAsia" w:ascii="宋体" w:hAnsi="宋体" w:eastAsia="宋体" w:cs="宋体"/>
                <w:b/>
                <w:bCs/>
                <w:color w:val="auto"/>
                <w:kern w:val="0"/>
                <w:sz w:val="24"/>
                <w:szCs w:val="24"/>
                <w:highlight w:val="none"/>
              </w:rPr>
              <w:t>内容</w:t>
            </w:r>
            <w:r>
              <w:rPr>
                <w:rFonts w:hint="eastAsia" w:ascii="宋体" w:hAnsi="宋体" w:cs="宋体"/>
                <w:b/>
                <w:bCs/>
                <w:color w:val="auto"/>
                <w:kern w:val="0"/>
                <w:sz w:val="24"/>
                <w:szCs w:val="24"/>
                <w:highlight w:val="none"/>
                <w:lang w:val="en-US" w:eastAsia="zh-CN"/>
              </w:rPr>
              <w:t>较</w:t>
            </w:r>
            <w:r>
              <w:rPr>
                <w:rFonts w:hint="eastAsia" w:ascii="宋体" w:hAnsi="宋体" w:eastAsia="宋体" w:cs="宋体"/>
                <w:b/>
                <w:bCs/>
                <w:color w:val="auto"/>
                <w:kern w:val="0"/>
                <w:sz w:val="24"/>
                <w:szCs w:val="24"/>
                <w:highlight w:val="none"/>
              </w:rPr>
              <w:t>完整、充实</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全面</w:t>
            </w:r>
            <w:r>
              <w:rPr>
                <w:rFonts w:hint="eastAsia" w:ascii="宋体" w:hAnsi="宋体" w:eastAsia="宋体" w:cs="宋体"/>
                <w:b/>
                <w:bCs/>
                <w:color w:val="auto"/>
                <w:kern w:val="0"/>
                <w:sz w:val="24"/>
                <w:szCs w:val="24"/>
                <w:highlight w:val="none"/>
              </w:rPr>
              <w:t>的得</w:t>
            </w:r>
            <w:r>
              <w:rPr>
                <w:rFonts w:hint="eastAsia" w:ascii="宋体" w:hAnsi="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分；</w:t>
            </w:r>
            <w:r>
              <w:rPr>
                <w:rFonts w:hint="eastAsia" w:ascii="宋体" w:hAnsi="宋体" w:cs="宋体"/>
                <w:b/>
                <w:bCs/>
                <w:color w:val="auto"/>
                <w:kern w:val="0"/>
                <w:sz w:val="24"/>
                <w:szCs w:val="24"/>
                <w:highlight w:val="none"/>
                <w:lang w:val="en-US" w:eastAsia="zh-CN"/>
              </w:rPr>
              <w:t>表述</w:t>
            </w:r>
            <w:r>
              <w:rPr>
                <w:rFonts w:hint="eastAsia" w:ascii="宋体" w:hAnsi="宋体" w:eastAsia="宋体" w:cs="宋体"/>
                <w:b/>
                <w:bCs/>
                <w:color w:val="auto"/>
                <w:kern w:val="0"/>
                <w:sz w:val="24"/>
                <w:szCs w:val="24"/>
                <w:highlight w:val="none"/>
              </w:rPr>
              <w:t>内容</w:t>
            </w:r>
            <w:r>
              <w:rPr>
                <w:rFonts w:hint="eastAsia" w:ascii="宋体" w:hAnsi="宋体" w:cs="宋体"/>
                <w:b/>
                <w:bCs/>
                <w:color w:val="auto"/>
                <w:kern w:val="0"/>
                <w:sz w:val="24"/>
                <w:szCs w:val="24"/>
                <w:highlight w:val="none"/>
                <w:lang w:val="en-US" w:eastAsia="zh-CN"/>
              </w:rPr>
              <w:t>有所欠缺，不够</w:t>
            </w:r>
            <w:r>
              <w:rPr>
                <w:rFonts w:hint="eastAsia" w:ascii="宋体" w:hAnsi="宋体" w:eastAsia="宋体" w:cs="宋体"/>
                <w:b/>
                <w:bCs/>
                <w:color w:val="auto"/>
                <w:kern w:val="0"/>
                <w:sz w:val="24"/>
                <w:szCs w:val="24"/>
                <w:highlight w:val="none"/>
              </w:rPr>
              <w:t>完整、充实</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全面</w:t>
            </w:r>
            <w:r>
              <w:rPr>
                <w:rFonts w:hint="eastAsia" w:ascii="宋体" w:hAnsi="宋体" w:eastAsia="宋体" w:cs="宋体"/>
                <w:b/>
                <w:bCs/>
                <w:color w:val="auto"/>
                <w:kern w:val="0"/>
                <w:sz w:val="24"/>
                <w:szCs w:val="24"/>
                <w:highlight w:val="none"/>
              </w:rPr>
              <w:t>的得</w:t>
            </w:r>
            <w:r>
              <w:rPr>
                <w:rFonts w:hint="eastAsia" w:ascii="宋体" w:hAnsi="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分</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未提供或完全不符的0分</w:t>
            </w:r>
            <w:r>
              <w:rPr>
                <w:rFonts w:hint="eastAsia" w:ascii="宋体" w:hAnsi="宋体" w:eastAsia="宋体" w:cs="宋体"/>
                <w:b/>
                <w:bCs/>
                <w:color w:val="auto"/>
                <w:kern w:val="0"/>
                <w:sz w:val="24"/>
                <w:szCs w:val="24"/>
                <w:highlight w:val="none"/>
              </w:rPr>
              <w:t>。）</w:t>
            </w:r>
          </w:p>
        </w:tc>
        <w:tc>
          <w:tcPr>
            <w:tcW w:w="720" w:type="dxa"/>
            <w:vAlign w:val="center"/>
          </w:tcPr>
          <w:p w14:paraId="3D09B8FB">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720" w:type="dxa"/>
            <w:vAlign w:val="center"/>
          </w:tcPr>
          <w:p w14:paraId="32105536">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945" w:type="dxa"/>
            <w:vAlign w:val="center"/>
          </w:tcPr>
          <w:p w14:paraId="12306D8F">
            <w:pPr>
              <w:snapToGrid w:val="0"/>
              <w:spacing w:line="360" w:lineRule="auto"/>
              <w:jc w:val="center"/>
              <w:rPr>
                <w:rFonts w:hint="eastAsia" w:ascii="宋体" w:hAnsi="宋体" w:eastAsia="宋体" w:cs="宋体"/>
                <w:color w:val="auto"/>
                <w:sz w:val="24"/>
                <w:szCs w:val="24"/>
                <w:highlight w:val="none"/>
              </w:rPr>
            </w:pPr>
          </w:p>
        </w:tc>
      </w:tr>
      <w:tr w14:paraId="391E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2C665359">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6177" w:type="dxa"/>
            <w:vAlign w:val="center"/>
          </w:tcPr>
          <w:p w14:paraId="55395E2F">
            <w:pPr>
              <w:keepNext w:val="0"/>
              <w:keepLines w:val="0"/>
              <w:pageBreakBefore w:val="0"/>
              <w:kinsoku/>
              <w:wordWrap/>
              <w:overflowPunct/>
              <w:topLinePunct w:val="0"/>
              <w:autoSpaceDE/>
              <w:autoSpaceDN/>
              <w:bidi w:val="0"/>
              <w:spacing w:line="400" w:lineRule="exact"/>
              <w:textAlignment w:val="auto"/>
              <w:rPr>
                <w:rFonts w:hint="eastAsia" w:ascii="宋体" w:hAnsi="宋体" w:cs="宋体"/>
                <w:color w:val="auto"/>
                <w:sz w:val="24"/>
                <w:szCs w:val="24"/>
                <w:highlight w:val="none"/>
                <w:lang w:eastAsia="zh-CN"/>
              </w:rPr>
            </w:pPr>
            <w:r>
              <w:rPr>
                <w:rFonts w:hint="eastAsia" w:ascii="宋体" w:hAnsi="宋体" w:eastAsia="宋体" w:cs="宋体"/>
                <w:b/>
                <w:bCs/>
                <w:color w:val="auto"/>
                <w:sz w:val="24"/>
                <w:szCs w:val="24"/>
                <w:highlight w:val="none"/>
              </w:rPr>
              <w:t>质量控制措施</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供货质量控制措施与公司实际相符，内容全面，可操作性强，评标委员会打分</w:t>
            </w:r>
            <w:r>
              <w:rPr>
                <w:rFonts w:hint="eastAsia" w:ascii="宋体" w:hAnsi="宋体" w:cs="宋体"/>
                <w:color w:val="auto"/>
                <w:sz w:val="24"/>
                <w:szCs w:val="24"/>
                <w:highlight w:val="none"/>
                <w:lang w:eastAsia="zh-CN"/>
              </w:rPr>
              <w:t>。</w:t>
            </w:r>
          </w:p>
          <w:p w14:paraId="348E4627">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rPr>
              <w:t>（供货质量控制措施</w:t>
            </w:r>
            <w:r>
              <w:rPr>
                <w:rFonts w:hint="eastAsia" w:ascii="宋体" w:hAnsi="宋体" w:cs="宋体"/>
                <w:b/>
                <w:bCs/>
                <w:color w:val="auto"/>
                <w:kern w:val="0"/>
                <w:sz w:val="24"/>
                <w:szCs w:val="24"/>
                <w:highlight w:val="none"/>
                <w:lang w:val="en-US" w:eastAsia="zh-CN"/>
              </w:rPr>
              <w:t>表述</w:t>
            </w:r>
            <w:r>
              <w:rPr>
                <w:rFonts w:hint="eastAsia" w:ascii="宋体" w:hAnsi="宋体" w:eastAsia="宋体" w:cs="宋体"/>
                <w:b/>
                <w:bCs/>
                <w:color w:val="auto"/>
                <w:kern w:val="0"/>
                <w:sz w:val="24"/>
                <w:szCs w:val="24"/>
                <w:highlight w:val="none"/>
              </w:rPr>
              <w:t>内容完整、充实</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思路清晰、可操作性强</w:t>
            </w:r>
            <w:r>
              <w:rPr>
                <w:rFonts w:hint="eastAsia" w:ascii="宋体" w:hAnsi="宋体" w:eastAsia="宋体" w:cs="宋体"/>
                <w:b/>
                <w:bCs/>
                <w:color w:val="auto"/>
                <w:kern w:val="0"/>
                <w:sz w:val="24"/>
                <w:szCs w:val="24"/>
                <w:highlight w:val="none"/>
              </w:rPr>
              <w:t>的得</w:t>
            </w:r>
            <w:r>
              <w:rPr>
                <w:rFonts w:hint="eastAsia" w:ascii="宋体" w:hAnsi="宋体" w:cs="宋体"/>
                <w:b/>
                <w:bCs/>
                <w:color w:val="auto"/>
                <w:kern w:val="0"/>
                <w:sz w:val="24"/>
                <w:szCs w:val="24"/>
                <w:highlight w:val="none"/>
                <w:lang w:val="en-US" w:eastAsia="zh-CN"/>
              </w:rPr>
              <w:t>6</w:t>
            </w:r>
            <w:r>
              <w:rPr>
                <w:rFonts w:hint="eastAsia" w:ascii="宋体" w:hAnsi="宋体" w:eastAsia="宋体" w:cs="宋体"/>
                <w:b/>
                <w:bCs/>
                <w:color w:val="auto"/>
                <w:kern w:val="0"/>
                <w:sz w:val="24"/>
                <w:szCs w:val="24"/>
                <w:highlight w:val="none"/>
              </w:rPr>
              <w:t>分；</w:t>
            </w:r>
            <w:r>
              <w:rPr>
                <w:rFonts w:hint="eastAsia" w:ascii="宋体" w:hAnsi="宋体" w:cs="宋体"/>
                <w:b/>
                <w:bCs/>
                <w:color w:val="auto"/>
                <w:kern w:val="0"/>
                <w:sz w:val="24"/>
                <w:szCs w:val="24"/>
                <w:highlight w:val="none"/>
                <w:lang w:val="en-US" w:eastAsia="zh-CN"/>
              </w:rPr>
              <w:t>表述</w:t>
            </w:r>
            <w:r>
              <w:rPr>
                <w:rFonts w:hint="eastAsia" w:ascii="宋体" w:hAnsi="宋体" w:eastAsia="宋体" w:cs="宋体"/>
                <w:b/>
                <w:bCs/>
                <w:color w:val="auto"/>
                <w:kern w:val="0"/>
                <w:sz w:val="24"/>
                <w:szCs w:val="24"/>
                <w:highlight w:val="none"/>
              </w:rPr>
              <w:t>内容</w:t>
            </w:r>
            <w:r>
              <w:rPr>
                <w:rFonts w:hint="eastAsia" w:ascii="宋体" w:hAnsi="宋体" w:cs="宋体"/>
                <w:b/>
                <w:bCs/>
                <w:color w:val="auto"/>
                <w:kern w:val="0"/>
                <w:sz w:val="24"/>
                <w:szCs w:val="24"/>
                <w:highlight w:val="none"/>
                <w:lang w:val="en-US" w:eastAsia="zh-CN"/>
              </w:rPr>
              <w:t>较</w:t>
            </w:r>
            <w:r>
              <w:rPr>
                <w:rFonts w:hint="eastAsia" w:ascii="宋体" w:hAnsi="宋体" w:eastAsia="宋体" w:cs="宋体"/>
                <w:b/>
                <w:bCs/>
                <w:color w:val="auto"/>
                <w:kern w:val="0"/>
                <w:sz w:val="24"/>
                <w:szCs w:val="24"/>
                <w:highlight w:val="none"/>
              </w:rPr>
              <w:t>完整、充实</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思路较清晰、操作性较强</w:t>
            </w:r>
            <w:r>
              <w:rPr>
                <w:rFonts w:hint="eastAsia" w:ascii="宋体" w:hAnsi="宋体" w:eastAsia="宋体" w:cs="宋体"/>
                <w:b/>
                <w:bCs/>
                <w:color w:val="auto"/>
                <w:kern w:val="0"/>
                <w:sz w:val="24"/>
                <w:szCs w:val="24"/>
                <w:highlight w:val="none"/>
              </w:rPr>
              <w:t>的得</w:t>
            </w:r>
            <w:r>
              <w:rPr>
                <w:rFonts w:hint="eastAsia" w:ascii="宋体" w:hAnsi="宋体"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rPr>
              <w:t>分；</w:t>
            </w:r>
            <w:r>
              <w:rPr>
                <w:rFonts w:hint="eastAsia" w:ascii="宋体" w:hAnsi="宋体" w:cs="宋体"/>
                <w:b/>
                <w:bCs/>
                <w:color w:val="auto"/>
                <w:kern w:val="0"/>
                <w:sz w:val="24"/>
                <w:szCs w:val="24"/>
                <w:highlight w:val="none"/>
                <w:lang w:val="en-US" w:eastAsia="zh-CN"/>
              </w:rPr>
              <w:t>表述</w:t>
            </w:r>
            <w:r>
              <w:rPr>
                <w:rFonts w:hint="eastAsia" w:ascii="宋体" w:hAnsi="宋体" w:eastAsia="宋体" w:cs="宋体"/>
                <w:b/>
                <w:bCs/>
                <w:color w:val="auto"/>
                <w:kern w:val="0"/>
                <w:sz w:val="24"/>
                <w:szCs w:val="24"/>
                <w:highlight w:val="none"/>
              </w:rPr>
              <w:t>内容</w:t>
            </w:r>
            <w:r>
              <w:rPr>
                <w:rFonts w:hint="eastAsia" w:ascii="宋体" w:hAnsi="宋体" w:cs="宋体"/>
                <w:b/>
                <w:bCs/>
                <w:color w:val="auto"/>
                <w:kern w:val="0"/>
                <w:sz w:val="24"/>
                <w:szCs w:val="24"/>
                <w:highlight w:val="none"/>
                <w:lang w:val="en-US" w:eastAsia="zh-CN"/>
              </w:rPr>
              <w:t>有所欠缺，不够</w:t>
            </w:r>
            <w:r>
              <w:rPr>
                <w:rFonts w:hint="eastAsia" w:ascii="宋体" w:hAnsi="宋体" w:eastAsia="宋体" w:cs="宋体"/>
                <w:b/>
                <w:bCs/>
                <w:color w:val="auto"/>
                <w:kern w:val="0"/>
                <w:sz w:val="24"/>
                <w:szCs w:val="24"/>
                <w:highlight w:val="none"/>
              </w:rPr>
              <w:t>完整、充实</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思路不够清晰、可操作性一般</w:t>
            </w:r>
            <w:r>
              <w:rPr>
                <w:rFonts w:hint="eastAsia" w:ascii="宋体" w:hAnsi="宋体" w:eastAsia="宋体" w:cs="宋体"/>
                <w:b/>
                <w:bCs/>
                <w:color w:val="auto"/>
                <w:kern w:val="0"/>
                <w:sz w:val="24"/>
                <w:szCs w:val="24"/>
                <w:highlight w:val="none"/>
              </w:rPr>
              <w:t>的得</w:t>
            </w:r>
            <w:r>
              <w:rPr>
                <w:rFonts w:hint="eastAsia" w:ascii="宋体" w:hAnsi="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rPr>
              <w:t>分</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未提供或完全不符的0分</w:t>
            </w:r>
            <w:r>
              <w:rPr>
                <w:rFonts w:hint="eastAsia" w:ascii="宋体" w:hAnsi="宋体" w:eastAsia="宋体" w:cs="宋体"/>
                <w:b/>
                <w:bCs/>
                <w:color w:val="auto"/>
                <w:kern w:val="0"/>
                <w:sz w:val="24"/>
                <w:szCs w:val="24"/>
                <w:highlight w:val="none"/>
              </w:rPr>
              <w:t>。）</w:t>
            </w:r>
          </w:p>
        </w:tc>
        <w:tc>
          <w:tcPr>
            <w:tcW w:w="720" w:type="dxa"/>
            <w:vAlign w:val="center"/>
          </w:tcPr>
          <w:p w14:paraId="02C1FDF0">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720" w:type="dxa"/>
            <w:vAlign w:val="center"/>
          </w:tcPr>
          <w:p w14:paraId="5EC2903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945" w:type="dxa"/>
            <w:vAlign w:val="center"/>
          </w:tcPr>
          <w:p w14:paraId="3734FC0E">
            <w:pPr>
              <w:snapToGrid w:val="0"/>
              <w:spacing w:line="360" w:lineRule="auto"/>
              <w:jc w:val="center"/>
              <w:rPr>
                <w:rFonts w:hint="eastAsia" w:ascii="宋体" w:hAnsi="宋体" w:eastAsia="宋体" w:cs="宋体"/>
                <w:color w:val="auto"/>
                <w:sz w:val="24"/>
                <w:szCs w:val="24"/>
                <w:highlight w:val="none"/>
              </w:rPr>
            </w:pPr>
          </w:p>
        </w:tc>
      </w:tr>
      <w:tr w14:paraId="48ED3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7DFDF28E">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6177" w:type="dxa"/>
            <w:vAlign w:val="center"/>
          </w:tcPr>
          <w:p w14:paraId="1A16E24E">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配送实施方案：</w:t>
            </w:r>
            <w:r>
              <w:rPr>
                <w:rFonts w:hint="eastAsia" w:ascii="宋体" w:hAnsi="宋体" w:eastAsia="宋体" w:cs="宋体"/>
                <w:color w:val="auto"/>
                <w:sz w:val="24"/>
                <w:szCs w:val="24"/>
                <w:highlight w:val="none"/>
              </w:rPr>
              <w:t>包括总体部署、供货措施、运输及现场管理计划等，评标委员会打分。</w:t>
            </w:r>
          </w:p>
          <w:p w14:paraId="7DCD7894">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方案表述</w:t>
            </w:r>
            <w:r>
              <w:rPr>
                <w:rFonts w:hint="eastAsia" w:ascii="宋体" w:hAnsi="宋体" w:eastAsia="宋体" w:cs="宋体"/>
                <w:b/>
                <w:bCs/>
                <w:color w:val="auto"/>
                <w:kern w:val="0"/>
                <w:sz w:val="24"/>
                <w:szCs w:val="24"/>
                <w:highlight w:val="none"/>
              </w:rPr>
              <w:t>内容完整、</w:t>
            </w:r>
            <w:r>
              <w:rPr>
                <w:rFonts w:hint="eastAsia" w:ascii="宋体" w:hAnsi="宋体" w:cs="宋体"/>
                <w:b/>
                <w:bCs/>
                <w:color w:val="auto"/>
                <w:kern w:val="0"/>
                <w:sz w:val="24"/>
                <w:szCs w:val="24"/>
                <w:highlight w:val="none"/>
                <w:lang w:val="en-US" w:eastAsia="zh-CN"/>
              </w:rPr>
              <w:t>合理</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思路清晰、可操作性强</w:t>
            </w:r>
            <w:r>
              <w:rPr>
                <w:rFonts w:hint="eastAsia" w:ascii="宋体" w:hAnsi="宋体" w:eastAsia="宋体" w:cs="宋体"/>
                <w:b/>
                <w:bCs/>
                <w:color w:val="auto"/>
                <w:kern w:val="0"/>
                <w:sz w:val="24"/>
                <w:szCs w:val="24"/>
                <w:highlight w:val="none"/>
              </w:rPr>
              <w:t>的得</w:t>
            </w:r>
            <w:r>
              <w:rPr>
                <w:rFonts w:hint="eastAsia" w:ascii="宋体" w:hAnsi="宋体" w:cs="宋体"/>
                <w:b/>
                <w:bCs/>
                <w:color w:val="auto"/>
                <w:kern w:val="0"/>
                <w:sz w:val="24"/>
                <w:szCs w:val="24"/>
                <w:highlight w:val="none"/>
                <w:lang w:val="en-US" w:eastAsia="zh-CN"/>
              </w:rPr>
              <w:t>8</w:t>
            </w:r>
            <w:r>
              <w:rPr>
                <w:rFonts w:hint="eastAsia" w:ascii="宋体" w:hAnsi="宋体" w:eastAsia="宋体" w:cs="宋体"/>
                <w:b/>
                <w:bCs/>
                <w:color w:val="auto"/>
                <w:kern w:val="0"/>
                <w:sz w:val="24"/>
                <w:szCs w:val="24"/>
                <w:highlight w:val="none"/>
              </w:rPr>
              <w:t>分；</w:t>
            </w:r>
            <w:r>
              <w:rPr>
                <w:rFonts w:hint="eastAsia" w:ascii="宋体" w:hAnsi="宋体" w:cs="宋体"/>
                <w:b/>
                <w:bCs/>
                <w:color w:val="auto"/>
                <w:kern w:val="0"/>
                <w:sz w:val="24"/>
                <w:szCs w:val="24"/>
                <w:highlight w:val="none"/>
                <w:lang w:val="en-US" w:eastAsia="zh-CN"/>
              </w:rPr>
              <w:t>表述</w:t>
            </w:r>
            <w:r>
              <w:rPr>
                <w:rFonts w:hint="eastAsia" w:ascii="宋体" w:hAnsi="宋体" w:eastAsia="宋体" w:cs="宋体"/>
                <w:b/>
                <w:bCs/>
                <w:color w:val="auto"/>
                <w:kern w:val="0"/>
                <w:sz w:val="24"/>
                <w:szCs w:val="24"/>
                <w:highlight w:val="none"/>
              </w:rPr>
              <w:t>内容</w:t>
            </w:r>
            <w:r>
              <w:rPr>
                <w:rFonts w:hint="eastAsia" w:ascii="宋体" w:hAnsi="宋体" w:cs="宋体"/>
                <w:b/>
                <w:bCs/>
                <w:color w:val="auto"/>
                <w:kern w:val="0"/>
                <w:sz w:val="24"/>
                <w:szCs w:val="24"/>
                <w:highlight w:val="none"/>
                <w:lang w:val="en-US" w:eastAsia="zh-CN"/>
              </w:rPr>
              <w:t>较</w:t>
            </w:r>
            <w:r>
              <w:rPr>
                <w:rFonts w:hint="eastAsia" w:ascii="宋体" w:hAnsi="宋体" w:eastAsia="宋体" w:cs="宋体"/>
                <w:b/>
                <w:bCs/>
                <w:color w:val="auto"/>
                <w:kern w:val="0"/>
                <w:sz w:val="24"/>
                <w:szCs w:val="24"/>
                <w:highlight w:val="none"/>
              </w:rPr>
              <w:t>完整、</w:t>
            </w:r>
            <w:r>
              <w:rPr>
                <w:rFonts w:hint="eastAsia" w:ascii="宋体" w:hAnsi="宋体" w:cs="宋体"/>
                <w:b/>
                <w:bCs/>
                <w:color w:val="auto"/>
                <w:kern w:val="0"/>
                <w:sz w:val="24"/>
                <w:szCs w:val="24"/>
                <w:highlight w:val="none"/>
                <w:lang w:val="en-US" w:eastAsia="zh-CN"/>
              </w:rPr>
              <w:t>合理</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思路较清晰、操作性较强</w:t>
            </w:r>
            <w:r>
              <w:rPr>
                <w:rFonts w:hint="eastAsia" w:ascii="宋体" w:hAnsi="宋体" w:eastAsia="宋体" w:cs="宋体"/>
                <w:b/>
                <w:bCs/>
                <w:color w:val="auto"/>
                <w:kern w:val="0"/>
                <w:sz w:val="24"/>
                <w:szCs w:val="24"/>
                <w:highlight w:val="none"/>
              </w:rPr>
              <w:t>的得</w:t>
            </w:r>
            <w:r>
              <w:rPr>
                <w:rFonts w:hint="eastAsia" w:ascii="宋体" w:hAnsi="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分；</w:t>
            </w:r>
            <w:r>
              <w:rPr>
                <w:rFonts w:hint="eastAsia" w:ascii="宋体" w:hAnsi="宋体" w:cs="宋体"/>
                <w:b/>
                <w:bCs/>
                <w:color w:val="auto"/>
                <w:kern w:val="0"/>
                <w:sz w:val="24"/>
                <w:szCs w:val="24"/>
                <w:highlight w:val="none"/>
                <w:lang w:val="en-US" w:eastAsia="zh-CN"/>
              </w:rPr>
              <w:t>表述</w:t>
            </w:r>
            <w:r>
              <w:rPr>
                <w:rFonts w:hint="eastAsia" w:ascii="宋体" w:hAnsi="宋体" w:eastAsia="宋体" w:cs="宋体"/>
                <w:b/>
                <w:bCs/>
                <w:color w:val="auto"/>
                <w:kern w:val="0"/>
                <w:sz w:val="24"/>
                <w:szCs w:val="24"/>
                <w:highlight w:val="none"/>
              </w:rPr>
              <w:t>内容</w:t>
            </w:r>
            <w:r>
              <w:rPr>
                <w:rFonts w:hint="eastAsia" w:ascii="宋体" w:hAnsi="宋体" w:cs="宋体"/>
                <w:b/>
                <w:bCs/>
                <w:color w:val="auto"/>
                <w:kern w:val="0"/>
                <w:sz w:val="24"/>
                <w:szCs w:val="24"/>
                <w:highlight w:val="none"/>
                <w:lang w:val="en-US" w:eastAsia="zh-CN"/>
              </w:rPr>
              <w:t>有所欠缺，不够</w:t>
            </w:r>
            <w:r>
              <w:rPr>
                <w:rFonts w:hint="eastAsia" w:ascii="宋体" w:hAnsi="宋体" w:eastAsia="宋体" w:cs="宋体"/>
                <w:b/>
                <w:bCs/>
                <w:color w:val="auto"/>
                <w:kern w:val="0"/>
                <w:sz w:val="24"/>
                <w:szCs w:val="24"/>
                <w:highlight w:val="none"/>
              </w:rPr>
              <w:t>完整、</w:t>
            </w:r>
            <w:r>
              <w:rPr>
                <w:rFonts w:hint="eastAsia" w:ascii="宋体" w:hAnsi="宋体" w:cs="宋体"/>
                <w:b/>
                <w:bCs/>
                <w:color w:val="auto"/>
                <w:kern w:val="0"/>
                <w:sz w:val="24"/>
                <w:szCs w:val="24"/>
                <w:highlight w:val="none"/>
                <w:lang w:val="en-US" w:eastAsia="zh-CN"/>
              </w:rPr>
              <w:t>合理</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思路不够清晰、可操作性一般</w:t>
            </w:r>
            <w:r>
              <w:rPr>
                <w:rFonts w:hint="eastAsia" w:ascii="宋体" w:hAnsi="宋体" w:eastAsia="宋体" w:cs="宋体"/>
                <w:b/>
                <w:bCs/>
                <w:color w:val="auto"/>
                <w:kern w:val="0"/>
                <w:sz w:val="24"/>
                <w:szCs w:val="24"/>
                <w:highlight w:val="none"/>
              </w:rPr>
              <w:t>的得</w:t>
            </w:r>
            <w:r>
              <w:rPr>
                <w:rFonts w:hint="eastAsia" w:ascii="宋体" w:hAnsi="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分</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未提供或完全不符的0分</w:t>
            </w:r>
            <w:r>
              <w:rPr>
                <w:rFonts w:hint="eastAsia" w:ascii="宋体" w:hAnsi="宋体" w:eastAsia="宋体" w:cs="宋体"/>
                <w:b/>
                <w:bCs/>
                <w:color w:val="auto"/>
                <w:kern w:val="0"/>
                <w:sz w:val="24"/>
                <w:szCs w:val="24"/>
                <w:highlight w:val="none"/>
              </w:rPr>
              <w:t>。）</w:t>
            </w:r>
          </w:p>
        </w:tc>
        <w:tc>
          <w:tcPr>
            <w:tcW w:w="720" w:type="dxa"/>
            <w:vAlign w:val="center"/>
          </w:tcPr>
          <w:p w14:paraId="788024DD">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720" w:type="dxa"/>
            <w:vAlign w:val="center"/>
          </w:tcPr>
          <w:p w14:paraId="790A995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945" w:type="dxa"/>
            <w:vAlign w:val="center"/>
          </w:tcPr>
          <w:p w14:paraId="7B12716D">
            <w:pPr>
              <w:snapToGrid w:val="0"/>
              <w:spacing w:line="360" w:lineRule="auto"/>
              <w:jc w:val="center"/>
              <w:rPr>
                <w:rFonts w:hint="eastAsia" w:ascii="宋体" w:hAnsi="宋体" w:eastAsia="宋体" w:cs="宋体"/>
                <w:color w:val="auto"/>
                <w:sz w:val="24"/>
                <w:szCs w:val="24"/>
                <w:highlight w:val="none"/>
              </w:rPr>
            </w:pPr>
          </w:p>
        </w:tc>
      </w:tr>
      <w:tr w14:paraId="257B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5C2B7940">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6177" w:type="dxa"/>
            <w:vAlign w:val="center"/>
          </w:tcPr>
          <w:p w14:paraId="3D3F615C">
            <w:pPr>
              <w:keepNext w:val="0"/>
              <w:keepLines w:val="0"/>
              <w:pageBreakBefore w:val="0"/>
              <w:kinsoku/>
              <w:wordWrap/>
              <w:overflowPunct/>
              <w:topLinePunct w:val="0"/>
              <w:autoSpaceDE/>
              <w:autoSpaceDN/>
              <w:bidi w:val="0"/>
              <w:spacing w:line="400" w:lineRule="exact"/>
              <w:textAlignment w:val="auto"/>
              <w:rPr>
                <w:rFonts w:hint="eastAsia" w:ascii="宋体" w:hAnsi="宋体" w:cs="宋体"/>
                <w:color w:val="auto"/>
                <w:sz w:val="24"/>
                <w:szCs w:val="24"/>
                <w:highlight w:val="none"/>
                <w:lang w:eastAsia="zh-CN"/>
              </w:rPr>
            </w:pPr>
            <w:r>
              <w:rPr>
                <w:rFonts w:hint="eastAsia" w:ascii="宋体" w:hAnsi="宋体" w:eastAsia="宋体" w:cs="宋体"/>
                <w:b/>
                <w:bCs/>
                <w:color w:val="auto"/>
                <w:sz w:val="24"/>
                <w:szCs w:val="24"/>
                <w:highlight w:val="none"/>
              </w:rPr>
              <w:t>应急实施方案</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应急实施方案突发事件（天气、交通等因素）时的应急预案及相应的措施，根据预案制订打分</w:t>
            </w:r>
            <w:r>
              <w:rPr>
                <w:rFonts w:hint="eastAsia" w:ascii="宋体" w:hAnsi="宋体" w:cs="宋体"/>
                <w:color w:val="auto"/>
                <w:sz w:val="24"/>
                <w:szCs w:val="24"/>
                <w:highlight w:val="none"/>
                <w:lang w:eastAsia="zh-CN"/>
              </w:rPr>
              <w:t>。</w:t>
            </w:r>
          </w:p>
          <w:p w14:paraId="2544BDC0">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方案表述</w:t>
            </w:r>
            <w:r>
              <w:rPr>
                <w:rFonts w:hint="eastAsia" w:ascii="宋体" w:hAnsi="宋体" w:eastAsia="宋体" w:cs="宋体"/>
                <w:b/>
                <w:bCs/>
                <w:color w:val="auto"/>
                <w:kern w:val="0"/>
                <w:sz w:val="24"/>
                <w:szCs w:val="24"/>
                <w:highlight w:val="none"/>
              </w:rPr>
              <w:t>内容完整、</w:t>
            </w:r>
            <w:r>
              <w:rPr>
                <w:rFonts w:hint="eastAsia" w:ascii="宋体" w:hAnsi="宋体" w:cs="宋体"/>
                <w:b/>
                <w:bCs/>
                <w:color w:val="auto"/>
                <w:kern w:val="0"/>
                <w:sz w:val="24"/>
                <w:szCs w:val="24"/>
                <w:highlight w:val="none"/>
                <w:lang w:val="en-US" w:eastAsia="zh-CN"/>
              </w:rPr>
              <w:t>合理</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思路清晰、可操作性强</w:t>
            </w:r>
            <w:r>
              <w:rPr>
                <w:rFonts w:hint="eastAsia" w:ascii="宋体" w:hAnsi="宋体" w:eastAsia="宋体" w:cs="宋体"/>
                <w:b/>
                <w:bCs/>
                <w:color w:val="auto"/>
                <w:kern w:val="0"/>
                <w:sz w:val="24"/>
                <w:szCs w:val="24"/>
                <w:highlight w:val="none"/>
              </w:rPr>
              <w:t>的得</w:t>
            </w:r>
            <w:r>
              <w:rPr>
                <w:rFonts w:hint="eastAsia" w:ascii="宋体" w:hAnsi="宋体" w:cs="宋体"/>
                <w:b/>
                <w:bCs/>
                <w:color w:val="auto"/>
                <w:kern w:val="0"/>
                <w:sz w:val="24"/>
                <w:szCs w:val="24"/>
                <w:highlight w:val="none"/>
                <w:lang w:val="en-US" w:eastAsia="zh-CN"/>
              </w:rPr>
              <w:t>8</w:t>
            </w:r>
            <w:r>
              <w:rPr>
                <w:rFonts w:hint="eastAsia" w:ascii="宋体" w:hAnsi="宋体" w:eastAsia="宋体" w:cs="宋体"/>
                <w:b/>
                <w:bCs/>
                <w:color w:val="auto"/>
                <w:kern w:val="0"/>
                <w:sz w:val="24"/>
                <w:szCs w:val="24"/>
                <w:highlight w:val="none"/>
              </w:rPr>
              <w:t>分；</w:t>
            </w:r>
            <w:r>
              <w:rPr>
                <w:rFonts w:hint="eastAsia" w:ascii="宋体" w:hAnsi="宋体" w:cs="宋体"/>
                <w:b/>
                <w:bCs/>
                <w:color w:val="auto"/>
                <w:kern w:val="0"/>
                <w:sz w:val="24"/>
                <w:szCs w:val="24"/>
                <w:highlight w:val="none"/>
                <w:lang w:val="en-US" w:eastAsia="zh-CN"/>
              </w:rPr>
              <w:t>表述</w:t>
            </w:r>
            <w:r>
              <w:rPr>
                <w:rFonts w:hint="eastAsia" w:ascii="宋体" w:hAnsi="宋体" w:eastAsia="宋体" w:cs="宋体"/>
                <w:b/>
                <w:bCs/>
                <w:color w:val="auto"/>
                <w:kern w:val="0"/>
                <w:sz w:val="24"/>
                <w:szCs w:val="24"/>
                <w:highlight w:val="none"/>
              </w:rPr>
              <w:t>内容</w:t>
            </w:r>
            <w:r>
              <w:rPr>
                <w:rFonts w:hint="eastAsia" w:ascii="宋体" w:hAnsi="宋体" w:cs="宋体"/>
                <w:b/>
                <w:bCs/>
                <w:color w:val="auto"/>
                <w:kern w:val="0"/>
                <w:sz w:val="24"/>
                <w:szCs w:val="24"/>
                <w:highlight w:val="none"/>
                <w:lang w:val="en-US" w:eastAsia="zh-CN"/>
              </w:rPr>
              <w:t>较</w:t>
            </w:r>
            <w:r>
              <w:rPr>
                <w:rFonts w:hint="eastAsia" w:ascii="宋体" w:hAnsi="宋体" w:eastAsia="宋体" w:cs="宋体"/>
                <w:b/>
                <w:bCs/>
                <w:color w:val="auto"/>
                <w:kern w:val="0"/>
                <w:sz w:val="24"/>
                <w:szCs w:val="24"/>
                <w:highlight w:val="none"/>
              </w:rPr>
              <w:t>完整、</w:t>
            </w:r>
            <w:r>
              <w:rPr>
                <w:rFonts w:hint="eastAsia" w:ascii="宋体" w:hAnsi="宋体" w:cs="宋体"/>
                <w:b/>
                <w:bCs/>
                <w:color w:val="auto"/>
                <w:kern w:val="0"/>
                <w:sz w:val="24"/>
                <w:szCs w:val="24"/>
                <w:highlight w:val="none"/>
                <w:lang w:val="en-US" w:eastAsia="zh-CN"/>
              </w:rPr>
              <w:t>合理</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思路较清晰、操作性较强</w:t>
            </w:r>
            <w:r>
              <w:rPr>
                <w:rFonts w:hint="eastAsia" w:ascii="宋体" w:hAnsi="宋体" w:eastAsia="宋体" w:cs="宋体"/>
                <w:b/>
                <w:bCs/>
                <w:color w:val="auto"/>
                <w:kern w:val="0"/>
                <w:sz w:val="24"/>
                <w:szCs w:val="24"/>
                <w:highlight w:val="none"/>
              </w:rPr>
              <w:t>的得</w:t>
            </w:r>
            <w:r>
              <w:rPr>
                <w:rFonts w:hint="eastAsia" w:ascii="宋体" w:hAnsi="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分；</w:t>
            </w:r>
            <w:r>
              <w:rPr>
                <w:rFonts w:hint="eastAsia" w:ascii="宋体" w:hAnsi="宋体" w:cs="宋体"/>
                <w:b/>
                <w:bCs/>
                <w:color w:val="auto"/>
                <w:kern w:val="0"/>
                <w:sz w:val="24"/>
                <w:szCs w:val="24"/>
                <w:highlight w:val="none"/>
                <w:lang w:val="en-US" w:eastAsia="zh-CN"/>
              </w:rPr>
              <w:t>表述</w:t>
            </w:r>
            <w:r>
              <w:rPr>
                <w:rFonts w:hint="eastAsia" w:ascii="宋体" w:hAnsi="宋体" w:eastAsia="宋体" w:cs="宋体"/>
                <w:b/>
                <w:bCs/>
                <w:color w:val="auto"/>
                <w:kern w:val="0"/>
                <w:sz w:val="24"/>
                <w:szCs w:val="24"/>
                <w:highlight w:val="none"/>
              </w:rPr>
              <w:t>内容</w:t>
            </w:r>
            <w:r>
              <w:rPr>
                <w:rFonts w:hint="eastAsia" w:ascii="宋体" w:hAnsi="宋体" w:cs="宋体"/>
                <w:b/>
                <w:bCs/>
                <w:color w:val="auto"/>
                <w:kern w:val="0"/>
                <w:sz w:val="24"/>
                <w:szCs w:val="24"/>
                <w:highlight w:val="none"/>
                <w:lang w:val="en-US" w:eastAsia="zh-CN"/>
              </w:rPr>
              <w:t>有所欠缺，不够</w:t>
            </w:r>
            <w:r>
              <w:rPr>
                <w:rFonts w:hint="eastAsia" w:ascii="宋体" w:hAnsi="宋体" w:eastAsia="宋体" w:cs="宋体"/>
                <w:b/>
                <w:bCs/>
                <w:color w:val="auto"/>
                <w:kern w:val="0"/>
                <w:sz w:val="24"/>
                <w:szCs w:val="24"/>
                <w:highlight w:val="none"/>
              </w:rPr>
              <w:t>完整、</w:t>
            </w:r>
            <w:r>
              <w:rPr>
                <w:rFonts w:hint="eastAsia" w:ascii="宋体" w:hAnsi="宋体" w:cs="宋体"/>
                <w:b/>
                <w:bCs/>
                <w:color w:val="auto"/>
                <w:kern w:val="0"/>
                <w:sz w:val="24"/>
                <w:szCs w:val="24"/>
                <w:highlight w:val="none"/>
                <w:lang w:val="en-US" w:eastAsia="zh-CN"/>
              </w:rPr>
              <w:t>合理</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思路不够清晰、可操作性一般</w:t>
            </w:r>
            <w:r>
              <w:rPr>
                <w:rFonts w:hint="eastAsia" w:ascii="宋体" w:hAnsi="宋体" w:eastAsia="宋体" w:cs="宋体"/>
                <w:b/>
                <w:bCs/>
                <w:color w:val="auto"/>
                <w:kern w:val="0"/>
                <w:sz w:val="24"/>
                <w:szCs w:val="24"/>
                <w:highlight w:val="none"/>
              </w:rPr>
              <w:t>的得</w:t>
            </w:r>
            <w:r>
              <w:rPr>
                <w:rFonts w:hint="eastAsia" w:ascii="宋体" w:hAnsi="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分</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未提供或完全不符的0分</w:t>
            </w:r>
            <w:r>
              <w:rPr>
                <w:rFonts w:hint="eastAsia" w:ascii="宋体" w:hAnsi="宋体" w:eastAsia="宋体" w:cs="宋体"/>
                <w:b/>
                <w:bCs/>
                <w:color w:val="auto"/>
                <w:kern w:val="0"/>
                <w:sz w:val="24"/>
                <w:szCs w:val="24"/>
                <w:highlight w:val="none"/>
              </w:rPr>
              <w:t>。）</w:t>
            </w:r>
          </w:p>
        </w:tc>
        <w:tc>
          <w:tcPr>
            <w:tcW w:w="720" w:type="dxa"/>
            <w:vAlign w:val="center"/>
          </w:tcPr>
          <w:p w14:paraId="575F4347">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720" w:type="dxa"/>
            <w:vAlign w:val="center"/>
          </w:tcPr>
          <w:p w14:paraId="6BFDA66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945" w:type="dxa"/>
            <w:vAlign w:val="center"/>
          </w:tcPr>
          <w:p w14:paraId="2ECD7CF8">
            <w:pPr>
              <w:snapToGrid w:val="0"/>
              <w:spacing w:line="360" w:lineRule="auto"/>
              <w:jc w:val="center"/>
              <w:rPr>
                <w:rFonts w:hint="eastAsia" w:ascii="宋体" w:hAnsi="宋体" w:eastAsia="宋体" w:cs="宋体"/>
                <w:color w:val="auto"/>
                <w:sz w:val="24"/>
                <w:szCs w:val="24"/>
                <w:highlight w:val="none"/>
              </w:rPr>
            </w:pPr>
          </w:p>
        </w:tc>
      </w:tr>
      <w:tr w14:paraId="53D0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19795ED5">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6177" w:type="dxa"/>
            <w:vAlign w:val="center"/>
          </w:tcPr>
          <w:p w14:paraId="0EC23773">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售后服务措施</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售后服务措施，包括但不限于以下方面：①供货后清点商品数量缺少应如何响应；②发现订单商品停产如何应急处理；③装卸过程中商品损耗如何处理。</w:t>
            </w:r>
          </w:p>
          <w:p w14:paraId="5D968C5B">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kern w:val="2"/>
                <w:sz w:val="24"/>
                <w:szCs w:val="24"/>
                <w:highlight w:val="none"/>
                <w:lang w:val="en-US" w:eastAsia="zh-CN" w:bidi="ar-SA"/>
              </w:rPr>
            </w:pPr>
            <w:r>
              <w:rPr>
                <w:rStyle w:val="968"/>
                <w:rFonts w:hint="eastAsia" w:ascii="宋体" w:hAnsi="宋体" w:eastAsia="宋体" w:cs="宋体"/>
                <w:color w:val="auto"/>
                <w:sz w:val="24"/>
                <w:szCs w:val="24"/>
                <w:highlight w:val="none"/>
              </w:rPr>
              <w:t>（</w:t>
            </w:r>
            <w:r>
              <w:rPr>
                <w:rFonts w:hint="eastAsia" w:ascii="宋体" w:hAnsi="宋体" w:cs="宋体"/>
                <w:b/>
                <w:bCs/>
                <w:color w:val="auto"/>
                <w:kern w:val="0"/>
                <w:sz w:val="24"/>
                <w:szCs w:val="24"/>
                <w:highlight w:val="none"/>
                <w:lang w:val="en-US" w:eastAsia="zh-CN"/>
              </w:rPr>
              <w:t>方案表述</w:t>
            </w:r>
            <w:r>
              <w:rPr>
                <w:rFonts w:hint="eastAsia" w:ascii="宋体" w:hAnsi="宋体" w:eastAsia="宋体" w:cs="宋体"/>
                <w:b/>
                <w:bCs/>
                <w:color w:val="auto"/>
                <w:kern w:val="0"/>
                <w:sz w:val="24"/>
                <w:szCs w:val="24"/>
                <w:highlight w:val="none"/>
              </w:rPr>
              <w:t>内容完整、</w:t>
            </w:r>
            <w:r>
              <w:rPr>
                <w:rFonts w:hint="eastAsia" w:ascii="宋体" w:hAnsi="宋体" w:cs="宋体"/>
                <w:b/>
                <w:bCs/>
                <w:color w:val="auto"/>
                <w:kern w:val="0"/>
                <w:sz w:val="24"/>
                <w:szCs w:val="24"/>
                <w:highlight w:val="none"/>
                <w:lang w:val="en-US" w:eastAsia="zh-CN"/>
              </w:rPr>
              <w:t>合理</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可操作性强</w:t>
            </w:r>
            <w:r>
              <w:rPr>
                <w:rFonts w:hint="eastAsia" w:ascii="宋体" w:hAnsi="宋体" w:eastAsia="宋体" w:cs="宋体"/>
                <w:b/>
                <w:bCs/>
                <w:color w:val="auto"/>
                <w:kern w:val="0"/>
                <w:sz w:val="24"/>
                <w:szCs w:val="24"/>
                <w:highlight w:val="none"/>
              </w:rPr>
              <w:t>的得</w:t>
            </w:r>
            <w:r>
              <w:rPr>
                <w:rFonts w:hint="eastAsia" w:ascii="宋体" w:hAnsi="宋体" w:cs="宋体"/>
                <w:b/>
                <w:bCs/>
                <w:color w:val="auto"/>
                <w:kern w:val="0"/>
                <w:sz w:val="24"/>
                <w:szCs w:val="24"/>
                <w:highlight w:val="none"/>
                <w:lang w:val="en-US" w:eastAsia="zh-CN"/>
              </w:rPr>
              <w:t>8</w:t>
            </w:r>
            <w:r>
              <w:rPr>
                <w:rFonts w:hint="eastAsia" w:ascii="宋体" w:hAnsi="宋体" w:eastAsia="宋体" w:cs="宋体"/>
                <w:b/>
                <w:bCs/>
                <w:color w:val="auto"/>
                <w:kern w:val="0"/>
                <w:sz w:val="24"/>
                <w:szCs w:val="24"/>
                <w:highlight w:val="none"/>
              </w:rPr>
              <w:t>分；</w:t>
            </w:r>
            <w:r>
              <w:rPr>
                <w:rFonts w:hint="eastAsia" w:ascii="宋体" w:hAnsi="宋体" w:cs="宋体"/>
                <w:b/>
                <w:bCs/>
                <w:color w:val="auto"/>
                <w:kern w:val="0"/>
                <w:sz w:val="24"/>
                <w:szCs w:val="24"/>
                <w:highlight w:val="none"/>
                <w:lang w:val="en-US" w:eastAsia="zh-CN"/>
              </w:rPr>
              <w:t>表述</w:t>
            </w:r>
            <w:r>
              <w:rPr>
                <w:rFonts w:hint="eastAsia" w:ascii="宋体" w:hAnsi="宋体" w:eastAsia="宋体" w:cs="宋体"/>
                <w:b/>
                <w:bCs/>
                <w:color w:val="auto"/>
                <w:kern w:val="0"/>
                <w:sz w:val="24"/>
                <w:szCs w:val="24"/>
                <w:highlight w:val="none"/>
              </w:rPr>
              <w:t>内容</w:t>
            </w:r>
            <w:r>
              <w:rPr>
                <w:rFonts w:hint="eastAsia" w:ascii="宋体" w:hAnsi="宋体" w:cs="宋体"/>
                <w:b/>
                <w:bCs/>
                <w:color w:val="auto"/>
                <w:kern w:val="0"/>
                <w:sz w:val="24"/>
                <w:szCs w:val="24"/>
                <w:highlight w:val="none"/>
                <w:lang w:val="en-US" w:eastAsia="zh-CN"/>
              </w:rPr>
              <w:t>较</w:t>
            </w:r>
            <w:r>
              <w:rPr>
                <w:rFonts w:hint="eastAsia" w:ascii="宋体" w:hAnsi="宋体" w:eastAsia="宋体" w:cs="宋体"/>
                <w:b/>
                <w:bCs/>
                <w:color w:val="auto"/>
                <w:kern w:val="0"/>
                <w:sz w:val="24"/>
                <w:szCs w:val="24"/>
                <w:highlight w:val="none"/>
              </w:rPr>
              <w:t>完整、</w:t>
            </w:r>
            <w:r>
              <w:rPr>
                <w:rFonts w:hint="eastAsia" w:ascii="宋体" w:hAnsi="宋体" w:cs="宋体"/>
                <w:b/>
                <w:bCs/>
                <w:color w:val="auto"/>
                <w:kern w:val="0"/>
                <w:sz w:val="24"/>
                <w:szCs w:val="24"/>
                <w:highlight w:val="none"/>
                <w:lang w:val="en-US" w:eastAsia="zh-CN"/>
              </w:rPr>
              <w:t>合理</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可操作性较强</w:t>
            </w:r>
            <w:r>
              <w:rPr>
                <w:rFonts w:hint="eastAsia" w:ascii="宋体" w:hAnsi="宋体" w:eastAsia="宋体" w:cs="宋体"/>
                <w:b/>
                <w:bCs/>
                <w:color w:val="auto"/>
                <w:kern w:val="0"/>
                <w:sz w:val="24"/>
                <w:szCs w:val="24"/>
                <w:highlight w:val="none"/>
              </w:rPr>
              <w:t>的得</w:t>
            </w:r>
            <w:r>
              <w:rPr>
                <w:rFonts w:hint="eastAsia" w:ascii="宋体" w:hAnsi="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分；</w:t>
            </w:r>
            <w:r>
              <w:rPr>
                <w:rFonts w:hint="eastAsia" w:ascii="宋体" w:hAnsi="宋体" w:cs="宋体"/>
                <w:b/>
                <w:bCs/>
                <w:color w:val="auto"/>
                <w:kern w:val="0"/>
                <w:sz w:val="24"/>
                <w:szCs w:val="24"/>
                <w:highlight w:val="none"/>
                <w:lang w:val="en-US" w:eastAsia="zh-CN"/>
              </w:rPr>
              <w:t>表述</w:t>
            </w:r>
            <w:r>
              <w:rPr>
                <w:rFonts w:hint="eastAsia" w:ascii="宋体" w:hAnsi="宋体" w:eastAsia="宋体" w:cs="宋体"/>
                <w:b/>
                <w:bCs/>
                <w:color w:val="auto"/>
                <w:kern w:val="0"/>
                <w:sz w:val="24"/>
                <w:szCs w:val="24"/>
                <w:highlight w:val="none"/>
              </w:rPr>
              <w:t>内容</w:t>
            </w:r>
            <w:r>
              <w:rPr>
                <w:rFonts w:hint="eastAsia" w:ascii="宋体" w:hAnsi="宋体" w:cs="宋体"/>
                <w:b/>
                <w:bCs/>
                <w:color w:val="auto"/>
                <w:kern w:val="0"/>
                <w:sz w:val="24"/>
                <w:szCs w:val="24"/>
                <w:highlight w:val="none"/>
                <w:lang w:val="en-US" w:eastAsia="zh-CN"/>
              </w:rPr>
              <w:t>有所欠缺，不够</w:t>
            </w:r>
            <w:r>
              <w:rPr>
                <w:rFonts w:hint="eastAsia" w:ascii="宋体" w:hAnsi="宋体" w:eastAsia="宋体" w:cs="宋体"/>
                <w:b/>
                <w:bCs/>
                <w:color w:val="auto"/>
                <w:kern w:val="0"/>
                <w:sz w:val="24"/>
                <w:szCs w:val="24"/>
                <w:highlight w:val="none"/>
              </w:rPr>
              <w:t>完整、</w:t>
            </w:r>
            <w:r>
              <w:rPr>
                <w:rFonts w:hint="eastAsia" w:ascii="宋体" w:hAnsi="宋体" w:cs="宋体"/>
                <w:b/>
                <w:bCs/>
                <w:color w:val="auto"/>
                <w:kern w:val="0"/>
                <w:sz w:val="24"/>
                <w:szCs w:val="24"/>
                <w:highlight w:val="none"/>
                <w:lang w:val="en-US" w:eastAsia="zh-CN"/>
              </w:rPr>
              <w:t>合理、可操作性一般</w:t>
            </w:r>
            <w:r>
              <w:rPr>
                <w:rFonts w:hint="eastAsia" w:ascii="宋体" w:hAnsi="宋体" w:eastAsia="宋体" w:cs="宋体"/>
                <w:b/>
                <w:bCs/>
                <w:color w:val="auto"/>
                <w:kern w:val="0"/>
                <w:sz w:val="24"/>
                <w:szCs w:val="24"/>
                <w:highlight w:val="none"/>
              </w:rPr>
              <w:t>的得</w:t>
            </w:r>
            <w:r>
              <w:rPr>
                <w:rFonts w:hint="eastAsia" w:ascii="宋体" w:hAnsi="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分</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未提供或完全不符的0分</w:t>
            </w:r>
            <w:r>
              <w:rPr>
                <w:rFonts w:hint="eastAsia" w:ascii="宋体" w:hAnsi="宋体" w:eastAsia="宋体" w:cs="宋体"/>
                <w:b/>
                <w:bCs/>
                <w:color w:val="auto"/>
                <w:kern w:val="0"/>
                <w:sz w:val="24"/>
                <w:szCs w:val="24"/>
                <w:highlight w:val="none"/>
              </w:rPr>
              <w:t>。</w:t>
            </w:r>
            <w:r>
              <w:rPr>
                <w:rStyle w:val="968"/>
                <w:rFonts w:hint="eastAsia" w:ascii="宋体" w:hAnsi="宋体" w:eastAsia="宋体" w:cs="宋体"/>
                <w:color w:val="auto"/>
                <w:sz w:val="24"/>
                <w:szCs w:val="24"/>
                <w:highlight w:val="none"/>
              </w:rPr>
              <w:t>）</w:t>
            </w:r>
          </w:p>
        </w:tc>
        <w:tc>
          <w:tcPr>
            <w:tcW w:w="720" w:type="dxa"/>
            <w:vAlign w:val="center"/>
          </w:tcPr>
          <w:p w14:paraId="19D7247B">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720" w:type="dxa"/>
            <w:vAlign w:val="center"/>
          </w:tcPr>
          <w:p w14:paraId="5E508C5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945" w:type="dxa"/>
            <w:vAlign w:val="center"/>
          </w:tcPr>
          <w:p w14:paraId="4A606674">
            <w:pPr>
              <w:snapToGrid w:val="0"/>
              <w:spacing w:line="360" w:lineRule="auto"/>
              <w:jc w:val="center"/>
              <w:rPr>
                <w:rFonts w:hint="eastAsia" w:ascii="宋体" w:hAnsi="宋体" w:eastAsia="宋体" w:cs="宋体"/>
                <w:color w:val="auto"/>
                <w:sz w:val="24"/>
                <w:szCs w:val="24"/>
                <w:highlight w:val="none"/>
              </w:rPr>
            </w:pPr>
          </w:p>
        </w:tc>
      </w:tr>
      <w:tr w14:paraId="61B5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198A46FF">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6177" w:type="dxa"/>
            <w:vAlign w:val="center"/>
          </w:tcPr>
          <w:p w14:paraId="5FC7A157">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因供货商品质量、安全所致事件的处置措施：</w:t>
            </w:r>
            <w:r>
              <w:rPr>
                <w:rFonts w:hint="eastAsia" w:ascii="宋体" w:hAnsi="宋体" w:eastAsia="宋体" w:cs="宋体"/>
                <w:color w:val="auto"/>
                <w:sz w:val="24"/>
                <w:szCs w:val="24"/>
                <w:highlight w:val="none"/>
              </w:rPr>
              <w:t>对所致事件的供货商品质量、安全方面的理解、分析和处置措施进行综合打分</w:t>
            </w:r>
            <w:r>
              <w:rPr>
                <w:rFonts w:hint="eastAsia" w:ascii="宋体" w:hAnsi="宋体" w:cs="宋体"/>
                <w:color w:val="auto"/>
                <w:sz w:val="24"/>
                <w:szCs w:val="24"/>
                <w:highlight w:val="none"/>
                <w:lang w:eastAsia="zh-CN"/>
              </w:rPr>
              <w:t>。</w:t>
            </w:r>
          </w:p>
          <w:p w14:paraId="4DD118E7">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（理解、分析透彻、措施合理得</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分；理解、分析到位、措施较合理得</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分；理解、分析、措施一般得</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r>
              <w:rPr>
                <w:rFonts w:hint="eastAsia" w:ascii="宋体" w:hAnsi="宋体" w:cs="宋体"/>
                <w:b/>
                <w:bCs/>
                <w:color w:val="auto"/>
                <w:sz w:val="24"/>
                <w:szCs w:val="24"/>
                <w:highlight w:val="none"/>
                <w:lang w:eastAsia="zh-CN"/>
              </w:rPr>
              <w:t>；</w:t>
            </w:r>
            <w:r>
              <w:rPr>
                <w:rFonts w:hint="eastAsia" w:ascii="宋体" w:hAnsi="宋体" w:cs="宋体"/>
                <w:b/>
                <w:bCs/>
                <w:color w:val="auto"/>
                <w:kern w:val="0"/>
                <w:sz w:val="24"/>
                <w:szCs w:val="24"/>
                <w:highlight w:val="none"/>
                <w:lang w:val="en-US" w:eastAsia="zh-CN"/>
              </w:rPr>
              <w:t>未提供或完全不符的0分</w:t>
            </w:r>
            <w:r>
              <w:rPr>
                <w:rFonts w:hint="eastAsia" w:ascii="宋体" w:hAnsi="宋体" w:eastAsia="宋体" w:cs="宋体"/>
                <w:b/>
                <w:bCs/>
                <w:color w:val="auto"/>
                <w:sz w:val="24"/>
                <w:szCs w:val="24"/>
                <w:highlight w:val="none"/>
              </w:rPr>
              <w:t>）</w:t>
            </w:r>
          </w:p>
        </w:tc>
        <w:tc>
          <w:tcPr>
            <w:tcW w:w="720" w:type="dxa"/>
            <w:vAlign w:val="center"/>
          </w:tcPr>
          <w:p w14:paraId="770F135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720" w:type="dxa"/>
            <w:vAlign w:val="center"/>
          </w:tcPr>
          <w:p w14:paraId="02997CF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945" w:type="dxa"/>
            <w:vAlign w:val="center"/>
          </w:tcPr>
          <w:p w14:paraId="421284B7">
            <w:pPr>
              <w:snapToGrid w:val="0"/>
              <w:spacing w:line="360" w:lineRule="auto"/>
              <w:jc w:val="center"/>
              <w:rPr>
                <w:rFonts w:hint="eastAsia" w:ascii="宋体" w:hAnsi="宋体" w:eastAsia="宋体" w:cs="宋体"/>
                <w:color w:val="auto"/>
                <w:sz w:val="24"/>
                <w:szCs w:val="24"/>
                <w:highlight w:val="none"/>
              </w:rPr>
            </w:pPr>
          </w:p>
        </w:tc>
      </w:tr>
      <w:tr w14:paraId="412B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393287C3">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6177" w:type="dxa"/>
            <w:vAlign w:val="center"/>
          </w:tcPr>
          <w:p w14:paraId="08532F46">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退换货承诺及方案</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退换货承诺及方案的科学性、合理性情况</w:t>
            </w:r>
            <w:r>
              <w:rPr>
                <w:rFonts w:hint="eastAsia" w:ascii="宋体" w:hAnsi="宋体" w:cs="宋体"/>
                <w:color w:val="auto"/>
                <w:sz w:val="24"/>
                <w:szCs w:val="24"/>
                <w:highlight w:val="none"/>
                <w:lang w:eastAsia="zh-CN"/>
              </w:rPr>
              <w:t>。</w:t>
            </w:r>
          </w:p>
          <w:p w14:paraId="48018024">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（退换货方案符合要求，内容完整、充实</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科学、合理</w:t>
            </w:r>
            <w:r>
              <w:rPr>
                <w:rFonts w:hint="eastAsia" w:ascii="宋体" w:hAnsi="宋体" w:eastAsia="宋体" w:cs="宋体"/>
                <w:b/>
                <w:bCs/>
                <w:color w:val="auto"/>
                <w:sz w:val="24"/>
                <w:szCs w:val="24"/>
                <w:highlight w:val="none"/>
              </w:rPr>
              <w:t>的得</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分；方案符合要求，内容完整，但有所欠缺的得</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分；方案符合要求，但内容不完整的得</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分</w:t>
            </w:r>
            <w:r>
              <w:rPr>
                <w:rFonts w:hint="eastAsia" w:ascii="宋体" w:hAnsi="宋体" w:cs="宋体"/>
                <w:b/>
                <w:bCs/>
                <w:color w:val="auto"/>
                <w:sz w:val="24"/>
                <w:szCs w:val="24"/>
                <w:highlight w:val="none"/>
                <w:lang w:eastAsia="zh-CN"/>
              </w:rPr>
              <w:t>；</w:t>
            </w:r>
            <w:r>
              <w:rPr>
                <w:rFonts w:hint="eastAsia" w:ascii="宋体" w:hAnsi="宋体" w:cs="宋体"/>
                <w:b/>
                <w:bCs/>
                <w:color w:val="auto"/>
                <w:kern w:val="0"/>
                <w:sz w:val="24"/>
                <w:szCs w:val="24"/>
                <w:highlight w:val="none"/>
                <w:lang w:val="en-US" w:eastAsia="zh-CN"/>
              </w:rPr>
              <w:t>未提供或完全不符的0分</w:t>
            </w:r>
            <w:r>
              <w:rPr>
                <w:rFonts w:hint="eastAsia" w:ascii="宋体" w:hAnsi="宋体" w:eastAsia="宋体" w:cs="宋体"/>
                <w:b/>
                <w:bCs/>
                <w:color w:val="auto"/>
                <w:sz w:val="24"/>
                <w:szCs w:val="24"/>
                <w:highlight w:val="none"/>
              </w:rPr>
              <w:t>）</w:t>
            </w:r>
          </w:p>
        </w:tc>
        <w:tc>
          <w:tcPr>
            <w:tcW w:w="720" w:type="dxa"/>
            <w:vAlign w:val="center"/>
          </w:tcPr>
          <w:p w14:paraId="0D08ACBA">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720" w:type="dxa"/>
            <w:vAlign w:val="center"/>
          </w:tcPr>
          <w:p w14:paraId="20A1E3A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945" w:type="dxa"/>
            <w:vAlign w:val="center"/>
          </w:tcPr>
          <w:p w14:paraId="41BB9E7B">
            <w:pPr>
              <w:snapToGrid w:val="0"/>
              <w:spacing w:line="360" w:lineRule="auto"/>
              <w:jc w:val="center"/>
              <w:rPr>
                <w:rFonts w:hint="eastAsia" w:ascii="宋体" w:hAnsi="宋体" w:eastAsia="宋体" w:cs="宋体"/>
                <w:color w:val="auto"/>
                <w:sz w:val="24"/>
                <w:szCs w:val="24"/>
                <w:highlight w:val="none"/>
              </w:rPr>
            </w:pPr>
          </w:p>
        </w:tc>
      </w:tr>
      <w:tr w14:paraId="7117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2F8CB869">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6177" w:type="dxa"/>
            <w:vAlign w:val="center"/>
          </w:tcPr>
          <w:p w14:paraId="6D12FA4A">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优惠承诺及合理化建议</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评标委员会根据各投标人提供的优惠承诺及合理化建议进行给分。</w:t>
            </w:r>
          </w:p>
          <w:p w14:paraId="75B540D1">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rPr>
              <w:t>（方案符合要求，内容完整、充实</w:t>
            </w:r>
            <w:r>
              <w:rPr>
                <w:rFonts w:hint="eastAsia" w:ascii="宋体" w:hAnsi="宋体" w:cs="宋体"/>
                <w:b/>
                <w:bCs/>
                <w:color w:val="auto"/>
                <w:kern w:val="0"/>
                <w:sz w:val="24"/>
                <w:szCs w:val="24"/>
                <w:highlight w:val="none"/>
                <w:lang w:eastAsia="zh-CN"/>
              </w:rPr>
              <w:t>、</w:t>
            </w:r>
            <w:r>
              <w:rPr>
                <w:rFonts w:hint="eastAsia" w:ascii="宋体" w:hAnsi="宋体" w:cs="宋体"/>
                <w:b/>
                <w:bCs/>
                <w:color w:val="auto"/>
                <w:sz w:val="24"/>
                <w:szCs w:val="24"/>
                <w:highlight w:val="none"/>
                <w:lang w:val="en-US" w:eastAsia="zh-CN"/>
              </w:rPr>
              <w:t>合理</w:t>
            </w:r>
            <w:r>
              <w:rPr>
                <w:rFonts w:hint="eastAsia" w:ascii="宋体" w:hAnsi="宋体" w:eastAsia="宋体" w:cs="宋体"/>
                <w:b/>
                <w:bCs/>
                <w:color w:val="auto"/>
                <w:kern w:val="0"/>
                <w:sz w:val="24"/>
                <w:szCs w:val="24"/>
                <w:highlight w:val="none"/>
              </w:rPr>
              <w:t>的得</w:t>
            </w:r>
            <w:r>
              <w:rPr>
                <w:rFonts w:hint="eastAsia" w:ascii="宋体" w:hAnsi="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分；方案符合要求，内容完整，但有所欠缺的得</w:t>
            </w:r>
            <w:r>
              <w:rPr>
                <w:rFonts w:hint="eastAsia" w:ascii="宋体" w:hAnsi="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rPr>
              <w:t>分；方案符合要求，但内容不完整的得</w:t>
            </w:r>
            <w:r>
              <w:rPr>
                <w:rFonts w:hint="eastAsia" w:ascii="宋体" w:hAnsi="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分</w:t>
            </w:r>
            <w:r>
              <w:rPr>
                <w:rFonts w:hint="eastAsia" w:ascii="宋体" w:hAnsi="宋体" w:cs="宋体"/>
                <w:b/>
                <w:bCs/>
                <w:color w:val="auto"/>
                <w:sz w:val="24"/>
                <w:szCs w:val="24"/>
                <w:highlight w:val="none"/>
                <w:lang w:eastAsia="zh-CN"/>
              </w:rPr>
              <w:t>；</w:t>
            </w:r>
            <w:r>
              <w:rPr>
                <w:rFonts w:hint="eastAsia" w:ascii="宋体" w:hAnsi="宋体" w:cs="宋体"/>
                <w:b/>
                <w:bCs/>
                <w:color w:val="auto"/>
                <w:kern w:val="0"/>
                <w:sz w:val="24"/>
                <w:szCs w:val="24"/>
                <w:highlight w:val="none"/>
                <w:lang w:val="en-US" w:eastAsia="zh-CN"/>
              </w:rPr>
              <w:t>未提供或完全不符的0分</w:t>
            </w:r>
            <w:r>
              <w:rPr>
                <w:rFonts w:hint="eastAsia" w:ascii="宋体" w:hAnsi="宋体" w:eastAsia="宋体" w:cs="宋体"/>
                <w:b/>
                <w:bCs/>
                <w:color w:val="auto"/>
                <w:kern w:val="0"/>
                <w:sz w:val="24"/>
                <w:szCs w:val="24"/>
                <w:highlight w:val="none"/>
              </w:rPr>
              <w:t>）</w:t>
            </w:r>
          </w:p>
        </w:tc>
        <w:tc>
          <w:tcPr>
            <w:tcW w:w="720" w:type="dxa"/>
            <w:vAlign w:val="center"/>
          </w:tcPr>
          <w:p w14:paraId="04E8CA19">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720" w:type="dxa"/>
            <w:vAlign w:val="center"/>
          </w:tcPr>
          <w:p w14:paraId="44F498F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945" w:type="dxa"/>
            <w:vAlign w:val="center"/>
          </w:tcPr>
          <w:p w14:paraId="030C654B">
            <w:pPr>
              <w:snapToGrid w:val="0"/>
              <w:spacing w:line="360" w:lineRule="auto"/>
              <w:jc w:val="center"/>
              <w:rPr>
                <w:rFonts w:hint="eastAsia" w:ascii="宋体" w:hAnsi="宋体" w:eastAsia="宋体" w:cs="宋体"/>
                <w:color w:val="auto"/>
                <w:sz w:val="24"/>
                <w:szCs w:val="24"/>
                <w:highlight w:val="none"/>
              </w:rPr>
            </w:pPr>
          </w:p>
        </w:tc>
      </w:tr>
    </w:tbl>
    <w:p w14:paraId="43E60BC6">
      <w:pPr>
        <w:rPr>
          <w:color w:val="auto"/>
          <w:highlight w:val="none"/>
        </w:rPr>
      </w:pPr>
    </w:p>
    <w:p w14:paraId="27407E9A">
      <w:pPr>
        <w:snapToGrid w:val="0"/>
        <w:spacing w:line="360" w:lineRule="auto"/>
        <w:rPr>
          <w:rFonts w:hint="eastAsia"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99B898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本次评标采用</w:t>
      </w:r>
      <w:bookmarkStart w:id="393" w:name="ruleMainCatName2"/>
      <w:r>
        <w:rPr>
          <w:rFonts w:hint="eastAsia" w:ascii="宋体" w:hAnsi="宋体" w:eastAsia="宋体" w:cs="宋体"/>
          <w:sz w:val="24"/>
          <w:szCs w:val="24"/>
        </w:rPr>
        <w:t>综合评分法</w:t>
      </w:r>
      <w:bookmarkEnd w:id="393"/>
      <w:r>
        <w:rPr>
          <w:rFonts w:hint="eastAsia" w:ascii="宋体" w:hAnsi="宋体" w:eastAsia="宋体" w:cs="宋体"/>
          <w:sz w:val="24"/>
          <w:szCs w:val="24"/>
        </w:rPr>
        <w:t>，总分为100分。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14:paraId="61B32DEC">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投标人评标综合得分=价格分+（技术、商务分）</w:t>
      </w:r>
    </w:p>
    <w:p w14:paraId="01998783">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价格分（10分）</w:t>
      </w:r>
    </w:p>
    <w:tbl>
      <w:tblPr>
        <w:tblStyle w:val="62"/>
        <w:tblW w:w="8955"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4140"/>
        <w:gridCol w:w="3315"/>
      </w:tblGrid>
      <w:tr w14:paraId="17FB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00" w:type="dxa"/>
            <w:tcBorders>
              <w:top w:val="single" w:color="auto" w:sz="4" w:space="0"/>
              <w:left w:val="single" w:color="auto" w:sz="4" w:space="0"/>
              <w:bottom w:val="single" w:color="auto" w:sz="4" w:space="0"/>
              <w:right w:val="single" w:color="auto" w:sz="4" w:space="0"/>
            </w:tcBorders>
            <w:vAlign w:val="center"/>
          </w:tcPr>
          <w:p w14:paraId="0BD7765F">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4140" w:type="dxa"/>
            <w:tcBorders>
              <w:top w:val="single" w:color="auto" w:sz="4" w:space="0"/>
              <w:left w:val="single" w:color="auto" w:sz="4" w:space="0"/>
              <w:bottom w:val="single" w:color="auto" w:sz="4" w:space="0"/>
              <w:right w:val="single" w:color="auto" w:sz="4" w:space="0"/>
            </w:tcBorders>
            <w:vAlign w:val="center"/>
          </w:tcPr>
          <w:p w14:paraId="5F06C32E">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3315" w:type="dxa"/>
            <w:tcBorders>
              <w:top w:val="single" w:color="auto" w:sz="4" w:space="0"/>
              <w:left w:val="single" w:color="auto" w:sz="4" w:space="0"/>
              <w:bottom w:val="single" w:color="auto" w:sz="4" w:space="0"/>
              <w:right w:val="single" w:color="auto" w:sz="4" w:space="0"/>
            </w:tcBorders>
            <w:vAlign w:val="center"/>
          </w:tcPr>
          <w:p w14:paraId="5F0EC7E1">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分配分值</w:t>
            </w:r>
          </w:p>
        </w:tc>
      </w:tr>
      <w:tr w14:paraId="721D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00" w:type="dxa"/>
            <w:tcBorders>
              <w:top w:val="single" w:color="auto" w:sz="4" w:space="0"/>
              <w:left w:val="single" w:color="auto" w:sz="4" w:space="0"/>
              <w:bottom w:val="single" w:color="auto" w:sz="4" w:space="0"/>
              <w:right w:val="single" w:color="auto" w:sz="4" w:space="0"/>
            </w:tcBorders>
            <w:vAlign w:val="center"/>
          </w:tcPr>
          <w:p w14:paraId="068CD3B7">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A</w:t>
            </w:r>
          </w:p>
        </w:tc>
        <w:tc>
          <w:tcPr>
            <w:tcW w:w="4140" w:type="dxa"/>
            <w:tcBorders>
              <w:top w:val="single" w:color="auto" w:sz="4" w:space="0"/>
              <w:left w:val="single" w:color="auto" w:sz="4" w:space="0"/>
              <w:bottom w:val="single" w:color="auto" w:sz="4" w:space="0"/>
              <w:right w:val="single" w:color="auto" w:sz="4" w:space="0"/>
            </w:tcBorders>
            <w:vAlign w:val="center"/>
          </w:tcPr>
          <w:p w14:paraId="7C775B4B">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蔬菜</w:t>
            </w:r>
          </w:p>
        </w:tc>
        <w:tc>
          <w:tcPr>
            <w:tcW w:w="3315" w:type="dxa"/>
            <w:tcBorders>
              <w:top w:val="single" w:color="auto" w:sz="4" w:space="0"/>
              <w:left w:val="single" w:color="auto" w:sz="4" w:space="0"/>
              <w:bottom w:val="single" w:color="auto" w:sz="4" w:space="0"/>
              <w:right w:val="single" w:color="auto" w:sz="4" w:space="0"/>
            </w:tcBorders>
            <w:vAlign w:val="center"/>
          </w:tcPr>
          <w:p w14:paraId="72873579">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1分</w:t>
            </w:r>
          </w:p>
        </w:tc>
      </w:tr>
      <w:tr w14:paraId="1537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00" w:type="dxa"/>
            <w:tcBorders>
              <w:top w:val="single" w:color="auto" w:sz="4" w:space="0"/>
              <w:left w:val="single" w:color="auto" w:sz="4" w:space="0"/>
              <w:bottom w:val="single" w:color="auto" w:sz="4" w:space="0"/>
              <w:right w:val="single" w:color="auto" w:sz="4" w:space="0"/>
            </w:tcBorders>
            <w:vAlign w:val="center"/>
          </w:tcPr>
          <w:p w14:paraId="18997539">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B</w:t>
            </w:r>
          </w:p>
        </w:tc>
        <w:tc>
          <w:tcPr>
            <w:tcW w:w="4140" w:type="dxa"/>
            <w:tcBorders>
              <w:top w:val="single" w:color="auto" w:sz="4" w:space="0"/>
              <w:left w:val="single" w:color="auto" w:sz="4" w:space="0"/>
              <w:bottom w:val="single" w:color="auto" w:sz="4" w:space="0"/>
              <w:right w:val="single" w:color="auto" w:sz="4" w:space="0"/>
            </w:tcBorders>
            <w:vAlign w:val="center"/>
          </w:tcPr>
          <w:p w14:paraId="318D9663">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水产</w:t>
            </w:r>
          </w:p>
        </w:tc>
        <w:tc>
          <w:tcPr>
            <w:tcW w:w="3315" w:type="dxa"/>
            <w:tcBorders>
              <w:top w:val="single" w:color="auto" w:sz="4" w:space="0"/>
              <w:left w:val="single" w:color="auto" w:sz="4" w:space="0"/>
              <w:bottom w:val="single" w:color="auto" w:sz="4" w:space="0"/>
              <w:right w:val="single" w:color="auto" w:sz="4" w:space="0"/>
            </w:tcBorders>
            <w:vAlign w:val="center"/>
          </w:tcPr>
          <w:p w14:paraId="17809165">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1分</w:t>
            </w:r>
          </w:p>
        </w:tc>
      </w:tr>
      <w:tr w14:paraId="5967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00" w:type="dxa"/>
            <w:tcBorders>
              <w:top w:val="single" w:color="auto" w:sz="4" w:space="0"/>
              <w:left w:val="single" w:color="auto" w:sz="4" w:space="0"/>
              <w:bottom w:val="single" w:color="auto" w:sz="4" w:space="0"/>
              <w:right w:val="single" w:color="auto" w:sz="4" w:space="0"/>
            </w:tcBorders>
            <w:vAlign w:val="center"/>
          </w:tcPr>
          <w:p w14:paraId="6DFF013F">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C</w:t>
            </w:r>
          </w:p>
        </w:tc>
        <w:tc>
          <w:tcPr>
            <w:tcW w:w="4140" w:type="dxa"/>
            <w:tcBorders>
              <w:top w:val="single" w:color="auto" w:sz="4" w:space="0"/>
              <w:left w:val="single" w:color="auto" w:sz="4" w:space="0"/>
              <w:bottom w:val="single" w:color="auto" w:sz="4" w:space="0"/>
              <w:right w:val="single" w:color="auto" w:sz="4" w:space="0"/>
            </w:tcBorders>
            <w:vAlign w:val="center"/>
          </w:tcPr>
          <w:p w14:paraId="3DEF3E63">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水果</w:t>
            </w:r>
          </w:p>
        </w:tc>
        <w:tc>
          <w:tcPr>
            <w:tcW w:w="3315" w:type="dxa"/>
            <w:tcBorders>
              <w:top w:val="single" w:color="auto" w:sz="4" w:space="0"/>
              <w:left w:val="single" w:color="auto" w:sz="4" w:space="0"/>
              <w:bottom w:val="single" w:color="auto" w:sz="4" w:space="0"/>
              <w:right w:val="single" w:color="auto" w:sz="4" w:space="0"/>
            </w:tcBorders>
            <w:vAlign w:val="center"/>
          </w:tcPr>
          <w:p w14:paraId="690300ED">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1分</w:t>
            </w:r>
          </w:p>
        </w:tc>
      </w:tr>
      <w:tr w14:paraId="4503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00" w:type="dxa"/>
            <w:tcBorders>
              <w:top w:val="single" w:color="auto" w:sz="4" w:space="0"/>
              <w:left w:val="single" w:color="auto" w:sz="4" w:space="0"/>
              <w:bottom w:val="single" w:color="auto" w:sz="4" w:space="0"/>
              <w:right w:val="single" w:color="auto" w:sz="4" w:space="0"/>
            </w:tcBorders>
            <w:vAlign w:val="center"/>
          </w:tcPr>
          <w:p w14:paraId="30E0728C">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D</w:t>
            </w:r>
          </w:p>
        </w:tc>
        <w:tc>
          <w:tcPr>
            <w:tcW w:w="4140" w:type="dxa"/>
            <w:tcBorders>
              <w:top w:val="single" w:color="auto" w:sz="4" w:space="0"/>
              <w:left w:val="single" w:color="auto" w:sz="4" w:space="0"/>
              <w:bottom w:val="single" w:color="auto" w:sz="4" w:space="0"/>
              <w:right w:val="single" w:color="auto" w:sz="4" w:space="0"/>
            </w:tcBorders>
            <w:vAlign w:val="center"/>
          </w:tcPr>
          <w:p w14:paraId="65768A0A">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肉类</w:t>
            </w:r>
          </w:p>
        </w:tc>
        <w:tc>
          <w:tcPr>
            <w:tcW w:w="3315" w:type="dxa"/>
            <w:tcBorders>
              <w:top w:val="single" w:color="auto" w:sz="4" w:space="0"/>
              <w:left w:val="single" w:color="auto" w:sz="4" w:space="0"/>
              <w:bottom w:val="single" w:color="auto" w:sz="4" w:space="0"/>
              <w:right w:val="single" w:color="auto" w:sz="4" w:space="0"/>
            </w:tcBorders>
            <w:vAlign w:val="center"/>
          </w:tcPr>
          <w:p w14:paraId="0BA0E20D">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1分</w:t>
            </w:r>
          </w:p>
        </w:tc>
      </w:tr>
      <w:tr w14:paraId="51F0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00" w:type="dxa"/>
            <w:tcBorders>
              <w:top w:val="single" w:color="auto" w:sz="4" w:space="0"/>
              <w:left w:val="single" w:color="auto" w:sz="4" w:space="0"/>
              <w:bottom w:val="single" w:color="auto" w:sz="4" w:space="0"/>
              <w:right w:val="single" w:color="auto" w:sz="4" w:space="0"/>
            </w:tcBorders>
            <w:vAlign w:val="center"/>
          </w:tcPr>
          <w:p w14:paraId="4B1959BE">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E</w:t>
            </w:r>
          </w:p>
        </w:tc>
        <w:tc>
          <w:tcPr>
            <w:tcW w:w="4140" w:type="dxa"/>
            <w:tcBorders>
              <w:top w:val="single" w:color="auto" w:sz="4" w:space="0"/>
              <w:left w:val="single" w:color="auto" w:sz="4" w:space="0"/>
              <w:bottom w:val="single" w:color="auto" w:sz="4" w:space="0"/>
              <w:right w:val="single" w:color="auto" w:sz="4" w:space="0"/>
            </w:tcBorders>
            <w:vAlign w:val="center"/>
          </w:tcPr>
          <w:p w14:paraId="7C3B34AF">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禽蛋类</w:t>
            </w:r>
          </w:p>
        </w:tc>
        <w:tc>
          <w:tcPr>
            <w:tcW w:w="3315" w:type="dxa"/>
            <w:tcBorders>
              <w:top w:val="single" w:color="auto" w:sz="4" w:space="0"/>
              <w:left w:val="single" w:color="auto" w:sz="4" w:space="0"/>
              <w:bottom w:val="single" w:color="auto" w:sz="4" w:space="0"/>
              <w:right w:val="single" w:color="auto" w:sz="4" w:space="0"/>
            </w:tcBorders>
            <w:vAlign w:val="center"/>
          </w:tcPr>
          <w:p w14:paraId="02B8437F">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1分</w:t>
            </w:r>
          </w:p>
        </w:tc>
      </w:tr>
      <w:tr w14:paraId="2F0D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00" w:type="dxa"/>
            <w:tcBorders>
              <w:top w:val="single" w:color="auto" w:sz="4" w:space="0"/>
              <w:left w:val="single" w:color="auto" w:sz="4" w:space="0"/>
              <w:bottom w:val="single" w:color="auto" w:sz="4" w:space="0"/>
              <w:right w:val="single" w:color="auto" w:sz="4" w:space="0"/>
            </w:tcBorders>
            <w:vAlign w:val="center"/>
          </w:tcPr>
          <w:p w14:paraId="6BA24112">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F</w:t>
            </w:r>
          </w:p>
        </w:tc>
        <w:tc>
          <w:tcPr>
            <w:tcW w:w="4140" w:type="dxa"/>
            <w:tcBorders>
              <w:top w:val="single" w:color="auto" w:sz="4" w:space="0"/>
              <w:left w:val="single" w:color="auto" w:sz="4" w:space="0"/>
              <w:bottom w:val="single" w:color="auto" w:sz="4" w:space="0"/>
              <w:right w:val="single" w:color="auto" w:sz="4" w:space="0"/>
            </w:tcBorders>
            <w:vAlign w:val="center"/>
          </w:tcPr>
          <w:p w14:paraId="750DB27E">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bCs/>
                <w:sz w:val="24"/>
                <w:szCs w:val="24"/>
              </w:rPr>
              <w:t>干货、调味品类</w:t>
            </w:r>
          </w:p>
        </w:tc>
        <w:tc>
          <w:tcPr>
            <w:tcW w:w="3315" w:type="dxa"/>
            <w:tcBorders>
              <w:top w:val="single" w:color="auto" w:sz="4" w:space="0"/>
              <w:left w:val="single" w:color="auto" w:sz="4" w:space="0"/>
              <w:bottom w:val="single" w:color="auto" w:sz="4" w:space="0"/>
              <w:right w:val="single" w:color="auto" w:sz="4" w:space="0"/>
            </w:tcBorders>
            <w:vAlign w:val="center"/>
          </w:tcPr>
          <w:p w14:paraId="02D4CEF1">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.5</w:t>
            </w:r>
            <w:r>
              <w:rPr>
                <w:rFonts w:hint="eastAsia" w:ascii="宋体" w:hAnsi="宋体" w:eastAsia="宋体" w:cs="宋体"/>
                <w:sz w:val="24"/>
                <w:szCs w:val="24"/>
              </w:rPr>
              <w:t>分</w:t>
            </w:r>
          </w:p>
        </w:tc>
      </w:tr>
      <w:tr w14:paraId="70B81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00" w:type="dxa"/>
            <w:tcBorders>
              <w:top w:val="single" w:color="auto" w:sz="4" w:space="0"/>
              <w:left w:val="single" w:color="auto" w:sz="4" w:space="0"/>
              <w:bottom w:val="single" w:color="auto" w:sz="4" w:space="0"/>
              <w:right w:val="single" w:color="auto" w:sz="4" w:space="0"/>
            </w:tcBorders>
            <w:vAlign w:val="center"/>
          </w:tcPr>
          <w:p w14:paraId="77E8918F">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G</w:t>
            </w:r>
          </w:p>
        </w:tc>
        <w:tc>
          <w:tcPr>
            <w:tcW w:w="4140" w:type="dxa"/>
            <w:tcBorders>
              <w:top w:val="single" w:color="auto" w:sz="4" w:space="0"/>
              <w:left w:val="single" w:color="auto" w:sz="4" w:space="0"/>
              <w:bottom w:val="single" w:color="auto" w:sz="4" w:space="0"/>
              <w:right w:val="single" w:color="auto" w:sz="4" w:space="0"/>
            </w:tcBorders>
            <w:vAlign w:val="center"/>
          </w:tcPr>
          <w:p w14:paraId="3384E711">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副食品</w:t>
            </w:r>
          </w:p>
        </w:tc>
        <w:tc>
          <w:tcPr>
            <w:tcW w:w="3315" w:type="dxa"/>
            <w:tcBorders>
              <w:top w:val="single" w:color="auto" w:sz="4" w:space="0"/>
              <w:left w:val="single" w:color="auto" w:sz="4" w:space="0"/>
              <w:bottom w:val="single" w:color="auto" w:sz="4" w:space="0"/>
              <w:right w:val="single" w:color="auto" w:sz="4" w:space="0"/>
            </w:tcBorders>
            <w:vAlign w:val="center"/>
          </w:tcPr>
          <w:p w14:paraId="5949020F">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1分</w:t>
            </w:r>
          </w:p>
        </w:tc>
      </w:tr>
      <w:tr w14:paraId="5931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00" w:type="dxa"/>
            <w:tcBorders>
              <w:top w:val="single" w:color="auto" w:sz="4" w:space="0"/>
              <w:left w:val="single" w:color="auto" w:sz="4" w:space="0"/>
              <w:bottom w:val="single" w:color="auto" w:sz="4" w:space="0"/>
              <w:right w:val="single" w:color="auto" w:sz="4" w:space="0"/>
            </w:tcBorders>
            <w:vAlign w:val="center"/>
          </w:tcPr>
          <w:p w14:paraId="19607FF3">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H</w:t>
            </w:r>
          </w:p>
        </w:tc>
        <w:tc>
          <w:tcPr>
            <w:tcW w:w="4140" w:type="dxa"/>
            <w:tcBorders>
              <w:top w:val="single" w:color="auto" w:sz="4" w:space="0"/>
              <w:left w:val="single" w:color="auto" w:sz="4" w:space="0"/>
              <w:bottom w:val="single" w:color="auto" w:sz="4" w:space="0"/>
              <w:right w:val="single" w:color="auto" w:sz="4" w:space="0"/>
            </w:tcBorders>
            <w:vAlign w:val="center"/>
          </w:tcPr>
          <w:p w14:paraId="56C3D9E6">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主食</w:t>
            </w:r>
            <w:r>
              <w:rPr>
                <w:rFonts w:hint="eastAsia" w:ascii="宋体" w:hAnsi="宋体" w:eastAsia="宋体" w:cs="宋体"/>
                <w:sz w:val="24"/>
                <w:szCs w:val="24"/>
                <w:lang w:val="en-US" w:eastAsia="zh-CN"/>
              </w:rPr>
              <w:t>类</w:t>
            </w:r>
          </w:p>
        </w:tc>
        <w:tc>
          <w:tcPr>
            <w:tcW w:w="3315" w:type="dxa"/>
            <w:tcBorders>
              <w:top w:val="single" w:color="auto" w:sz="4" w:space="0"/>
              <w:left w:val="single" w:color="auto" w:sz="4" w:space="0"/>
              <w:bottom w:val="single" w:color="auto" w:sz="4" w:space="0"/>
              <w:right w:val="single" w:color="auto" w:sz="4" w:space="0"/>
            </w:tcBorders>
            <w:vAlign w:val="center"/>
          </w:tcPr>
          <w:p w14:paraId="6A20AF00">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.5</w:t>
            </w:r>
            <w:r>
              <w:rPr>
                <w:rFonts w:hint="eastAsia" w:ascii="宋体" w:hAnsi="宋体" w:eastAsia="宋体" w:cs="宋体"/>
                <w:sz w:val="24"/>
                <w:szCs w:val="24"/>
              </w:rPr>
              <w:t>分</w:t>
            </w:r>
          </w:p>
        </w:tc>
      </w:tr>
      <w:tr w14:paraId="7350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00" w:type="dxa"/>
            <w:tcBorders>
              <w:top w:val="single" w:color="auto" w:sz="4" w:space="0"/>
              <w:left w:val="single" w:color="auto" w:sz="4" w:space="0"/>
              <w:bottom w:val="single" w:color="auto" w:sz="4" w:space="0"/>
              <w:right w:val="single" w:color="auto" w:sz="4" w:space="0"/>
            </w:tcBorders>
            <w:vAlign w:val="center"/>
          </w:tcPr>
          <w:p w14:paraId="63252F25">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I</w:t>
            </w:r>
          </w:p>
        </w:tc>
        <w:tc>
          <w:tcPr>
            <w:tcW w:w="4140" w:type="dxa"/>
            <w:tcBorders>
              <w:top w:val="single" w:color="auto" w:sz="4" w:space="0"/>
              <w:left w:val="single" w:color="auto" w:sz="4" w:space="0"/>
              <w:bottom w:val="single" w:color="auto" w:sz="4" w:space="0"/>
              <w:right w:val="single" w:color="auto" w:sz="4" w:space="0"/>
            </w:tcBorders>
            <w:vAlign w:val="center"/>
          </w:tcPr>
          <w:p w14:paraId="31F021C9">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bCs/>
                <w:sz w:val="24"/>
                <w:szCs w:val="24"/>
              </w:rPr>
              <w:t>豆制品类</w:t>
            </w:r>
          </w:p>
        </w:tc>
        <w:tc>
          <w:tcPr>
            <w:tcW w:w="3315" w:type="dxa"/>
            <w:tcBorders>
              <w:top w:val="single" w:color="auto" w:sz="4" w:space="0"/>
              <w:left w:val="single" w:color="auto" w:sz="4" w:space="0"/>
              <w:bottom w:val="single" w:color="auto" w:sz="4" w:space="0"/>
              <w:right w:val="single" w:color="auto" w:sz="4" w:space="0"/>
            </w:tcBorders>
            <w:vAlign w:val="center"/>
          </w:tcPr>
          <w:p w14:paraId="453D6B3A">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1分</w:t>
            </w:r>
          </w:p>
        </w:tc>
      </w:tr>
    </w:tbl>
    <w:p w14:paraId="14819259">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食材配送部分投标价格的合理性：分析食材配送部分投标价格是否合理，食材配送部分投标价格范围是否完整，有否重大错漏项。食材配送部分投标价格分计算方法：满足招标文件要求且食材配送部分折扣(所有配送物资的预算价均为“</w:t>
      </w:r>
      <w:r>
        <w:rPr>
          <w:rFonts w:hint="eastAsia" w:ascii="宋体" w:hAnsi="宋体" w:cs="宋体"/>
          <w:b/>
          <w:bCs/>
          <w:sz w:val="24"/>
          <w:szCs w:val="24"/>
          <w:lang w:eastAsia="zh-CN"/>
        </w:rPr>
        <w:t>杭州市物价局官方网站</w:t>
      </w:r>
      <w:r>
        <w:rPr>
          <w:rFonts w:hint="eastAsia" w:ascii="宋体" w:hAnsi="宋体" w:eastAsia="宋体" w:cs="宋体"/>
          <w:b/>
          <w:bCs/>
          <w:sz w:val="24"/>
          <w:szCs w:val="24"/>
        </w:rPr>
        <w:t>”发布的当月整期杭州市城区部分民生商品价格公示的同类货物的平均价格（未在官网公布的以周边大型农贸市场或大型超市的价格）最低的为评标基准折扣，其他投标人的价格分统一按照下列公式计算：食材配送部分投标报价得分=(评标基准折扣／投标折扣)×价格权值×100（精确到小数点后二位）。</w:t>
      </w:r>
    </w:p>
    <w:p w14:paraId="1437581D">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报价得分=A得分+B得分+C得分+D得分+E得分+F得分+G得分+H得分+I得分；</w:t>
      </w:r>
    </w:p>
    <w:p w14:paraId="7BC8E89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评标过程中，不得去掉报价中的最高报价和最低报价。</w:t>
      </w:r>
    </w:p>
    <w:p w14:paraId="391F252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37.2.2、技术、商务分（90分）</w:t>
      </w:r>
    </w:p>
    <w:p w14:paraId="7D1B9CF8">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1）技术、商务分的计算：</w:t>
      </w:r>
    </w:p>
    <w:p w14:paraId="70C5E7A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技术、商务分按照评标委员会成员的独立评分结果汇总数的算术平均分计算，计算公式为：</w:t>
      </w:r>
    </w:p>
    <w:p w14:paraId="5A0C6F5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技术、商务分=评标委员会所有成员评分合计数/评标委员会组成人员数</w:t>
      </w:r>
    </w:p>
    <w:p w14:paraId="0331F02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pPr>
      <w:r>
        <w:rPr>
          <w:rFonts w:hint="eastAsia" w:ascii="宋体" w:hAnsi="宋体" w:eastAsia="宋体" w:cs="宋体"/>
          <w:sz w:val="24"/>
          <w:szCs w:val="24"/>
        </w:rPr>
        <w:t>2）评分细则如下：</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4"/>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6"/>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4" w:name="第五部分"/>
      <w:bookmarkStart w:id="395"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3945ED4D">
      <w:pPr>
        <w:spacing w:line="360" w:lineRule="auto"/>
        <w:ind w:left="720" w:leftChars="343" w:firstLine="1084" w:firstLineChars="300"/>
        <w:outlineLvl w:val="0"/>
        <w:rPr>
          <w:rFonts w:ascii="宋体" w:hAnsi="宋体" w:cs="宋体"/>
          <w:b/>
          <w:color w:val="auto"/>
          <w:sz w:val="36"/>
          <w:szCs w:val="36"/>
          <w:highlight w:val="none"/>
        </w:rPr>
      </w:pPr>
    </w:p>
    <w:p w14:paraId="29221D12">
      <w:pPr>
        <w:spacing w:line="360" w:lineRule="auto"/>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80"/>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3"/>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602"/>
        <w:spacing w:before="120" w:line="22" w:lineRule="atLeast"/>
        <w:rPr>
          <w:rFonts w:ascii="宋体" w:hAnsi="宋体" w:eastAsia="宋体" w:cs="宋体"/>
          <w:color w:val="auto"/>
          <w:szCs w:val="24"/>
          <w:highlight w:val="none"/>
        </w:rPr>
      </w:pPr>
    </w:p>
    <w:p w14:paraId="5912128F">
      <w:pPr>
        <w:pStyle w:val="602"/>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6" w:name="_Toc19273"/>
      <w:bookmarkStart w:id="397" w:name="_Toc15367"/>
      <w:bookmarkStart w:id="398" w:name="_Toc20421"/>
      <w:bookmarkStart w:id="399" w:name="_Toc22967"/>
      <w:bookmarkStart w:id="400"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6"/>
      <w:bookmarkEnd w:id="397"/>
      <w:bookmarkEnd w:id="398"/>
      <w:bookmarkEnd w:id="399"/>
      <w:bookmarkEnd w:id="400"/>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1" w:name="_Toc22185"/>
      <w:bookmarkStart w:id="402" w:name="_Toc6773"/>
      <w:bookmarkStart w:id="403" w:name="_Toc2918"/>
      <w:bookmarkStart w:id="404" w:name="_Toc6311"/>
      <w:bookmarkStart w:id="405"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01"/>
      <w:bookmarkEnd w:id="402"/>
      <w:bookmarkEnd w:id="403"/>
      <w:bookmarkEnd w:id="404"/>
      <w:bookmarkEnd w:id="405"/>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06" w:name="_Toc4929"/>
      <w:bookmarkStart w:id="407" w:name="_Toc13918"/>
      <w:bookmarkStart w:id="408" w:name="_Toc5635"/>
      <w:bookmarkStart w:id="409" w:name="_Toc21124"/>
      <w:bookmarkStart w:id="410"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6"/>
      <w:bookmarkEnd w:id="407"/>
      <w:bookmarkEnd w:id="408"/>
      <w:bookmarkEnd w:id="409"/>
      <w:bookmarkEnd w:id="410"/>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3"/>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3"/>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3"/>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3"/>
              <w:spacing w:line="560" w:lineRule="exact"/>
              <w:ind w:firstLine="200"/>
              <w:jc w:val="center"/>
              <w:rPr>
                <w:rFonts w:hAnsi="宋体"/>
                <w:color w:val="auto"/>
                <w:sz w:val="24"/>
                <w:szCs w:val="24"/>
                <w:highlight w:val="none"/>
              </w:rPr>
            </w:pPr>
          </w:p>
        </w:tc>
        <w:tc>
          <w:tcPr>
            <w:tcW w:w="3402" w:type="dxa"/>
            <w:vAlign w:val="center"/>
          </w:tcPr>
          <w:p w14:paraId="66BDB431">
            <w:pPr>
              <w:pStyle w:val="323"/>
              <w:spacing w:line="560" w:lineRule="exact"/>
              <w:ind w:firstLine="200"/>
              <w:jc w:val="center"/>
              <w:rPr>
                <w:rFonts w:hAnsi="宋体"/>
                <w:color w:val="auto"/>
                <w:sz w:val="24"/>
                <w:szCs w:val="24"/>
                <w:highlight w:val="none"/>
              </w:rPr>
            </w:pPr>
          </w:p>
        </w:tc>
        <w:tc>
          <w:tcPr>
            <w:tcW w:w="2552" w:type="dxa"/>
            <w:vAlign w:val="center"/>
          </w:tcPr>
          <w:p w14:paraId="0EC443E3">
            <w:pPr>
              <w:pStyle w:val="323"/>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3"/>
              <w:spacing w:line="560" w:lineRule="exact"/>
              <w:ind w:firstLine="200"/>
              <w:jc w:val="center"/>
              <w:rPr>
                <w:rFonts w:hAnsi="宋体"/>
                <w:color w:val="auto"/>
                <w:sz w:val="24"/>
                <w:szCs w:val="24"/>
                <w:highlight w:val="none"/>
              </w:rPr>
            </w:pPr>
          </w:p>
        </w:tc>
        <w:tc>
          <w:tcPr>
            <w:tcW w:w="3402" w:type="dxa"/>
            <w:vAlign w:val="center"/>
          </w:tcPr>
          <w:p w14:paraId="26CA5BD6">
            <w:pPr>
              <w:pStyle w:val="323"/>
              <w:spacing w:line="560" w:lineRule="exact"/>
              <w:ind w:firstLine="200"/>
              <w:jc w:val="center"/>
              <w:rPr>
                <w:rFonts w:hAnsi="宋体"/>
                <w:color w:val="auto"/>
                <w:sz w:val="24"/>
                <w:szCs w:val="24"/>
                <w:highlight w:val="none"/>
              </w:rPr>
            </w:pPr>
          </w:p>
        </w:tc>
        <w:tc>
          <w:tcPr>
            <w:tcW w:w="2552" w:type="dxa"/>
            <w:vAlign w:val="center"/>
          </w:tcPr>
          <w:p w14:paraId="0258EB1E">
            <w:pPr>
              <w:pStyle w:val="323"/>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3"/>
              <w:spacing w:line="560" w:lineRule="exact"/>
              <w:ind w:firstLine="200"/>
              <w:jc w:val="center"/>
              <w:rPr>
                <w:rFonts w:hAnsi="宋体"/>
                <w:color w:val="auto"/>
                <w:sz w:val="24"/>
                <w:szCs w:val="24"/>
                <w:highlight w:val="none"/>
              </w:rPr>
            </w:pPr>
          </w:p>
        </w:tc>
        <w:tc>
          <w:tcPr>
            <w:tcW w:w="3402" w:type="dxa"/>
            <w:vAlign w:val="center"/>
          </w:tcPr>
          <w:p w14:paraId="637D5711">
            <w:pPr>
              <w:pStyle w:val="323"/>
              <w:spacing w:line="560" w:lineRule="exact"/>
              <w:ind w:firstLine="200"/>
              <w:jc w:val="center"/>
              <w:rPr>
                <w:rFonts w:hAnsi="宋体"/>
                <w:color w:val="auto"/>
                <w:sz w:val="24"/>
                <w:szCs w:val="24"/>
                <w:highlight w:val="none"/>
              </w:rPr>
            </w:pPr>
          </w:p>
        </w:tc>
        <w:tc>
          <w:tcPr>
            <w:tcW w:w="2552" w:type="dxa"/>
            <w:vAlign w:val="center"/>
          </w:tcPr>
          <w:p w14:paraId="42D0E712">
            <w:pPr>
              <w:pStyle w:val="323"/>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3"/>
              <w:spacing w:line="560" w:lineRule="exact"/>
              <w:ind w:firstLine="200"/>
              <w:jc w:val="center"/>
              <w:rPr>
                <w:rFonts w:hAnsi="宋体"/>
                <w:color w:val="auto"/>
                <w:sz w:val="24"/>
                <w:szCs w:val="24"/>
                <w:highlight w:val="none"/>
              </w:rPr>
            </w:pPr>
          </w:p>
        </w:tc>
        <w:tc>
          <w:tcPr>
            <w:tcW w:w="3402" w:type="dxa"/>
            <w:vAlign w:val="center"/>
          </w:tcPr>
          <w:p w14:paraId="14D192BB">
            <w:pPr>
              <w:pStyle w:val="323"/>
              <w:spacing w:line="560" w:lineRule="exact"/>
              <w:ind w:firstLine="200"/>
              <w:jc w:val="center"/>
              <w:rPr>
                <w:rFonts w:hAnsi="宋体"/>
                <w:color w:val="auto"/>
                <w:sz w:val="24"/>
                <w:szCs w:val="24"/>
                <w:highlight w:val="none"/>
              </w:rPr>
            </w:pPr>
          </w:p>
        </w:tc>
        <w:tc>
          <w:tcPr>
            <w:tcW w:w="2552" w:type="dxa"/>
            <w:vAlign w:val="center"/>
          </w:tcPr>
          <w:p w14:paraId="0E5769EB">
            <w:pPr>
              <w:pStyle w:val="323"/>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3"/>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3"/>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1" w:name="_Toc14993"/>
      <w:bookmarkStart w:id="412" w:name="_Toc26916"/>
      <w:bookmarkStart w:id="413" w:name="_Toc30158"/>
      <w:bookmarkStart w:id="414" w:name="_Toc3654"/>
      <w:bookmarkStart w:id="415"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1"/>
    <w:bookmarkEnd w:id="412"/>
    <w:bookmarkEnd w:id="413"/>
    <w:bookmarkEnd w:id="414"/>
    <w:bookmarkEnd w:id="415"/>
    <w:p w14:paraId="2F5CCC91">
      <w:pPr>
        <w:pStyle w:val="961"/>
        <w:spacing w:before="0" w:beforeAutospacing="0" w:after="0" w:afterAutospacing="0" w:line="360" w:lineRule="auto"/>
        <w:ind w:firstLine="480"/>
        <w:rPr>
          <w:b/>
          <w:color w:val="auto"/>
          <w:highlight w:val="none"/>
        </w:rPr>
      </w:pPr>
      <w:bookmarkStart w:id="416" w:name="_Toc1814"/>
      <w:bookmarkStart w:id="417" w:name="_Toc10340"/>
      <w:bookmarkStart w:id="418" w:name="_Toc22618"/>
      <w:bookmarkStart w:id="419" w:name="_Toc3625"/>
      <w:bookmarkStart w:id="420" w:name="_Toc4760"/>
      <w:bookmarkStart w:id="421" w:name="_Toc8772"/>
      <w:bookmarkStart w:id="422" w:name="_Toc31421"/>
      <w:bookmarkStart w:id="423" w:name="_Toc11108"/>
      <w:r>
        <w:rPr>
          <w:rFonts w:hint="eastAsia"/>
          <w:b/>
          <w:color w:val="auto"/>
          <w:highlight w:val="none"/>
        </w:rPr>
        <w:t>1.4履约保证金</w:t>
      </w:r>
    </w:p>
    <w:p w14:paraId="74D47AFB">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6"/>
      <w:bookmarkEnd w:id="417"/>
      <w:bookmarkEnd w:id="418"/>
      <w:r>
        <w:rPr>
          <w:rFonts w:hint="eastAsia" w:ascii="宋体" w:hAnsi="宋体" w:cs="宋体"/>
          <w:b/>
          <w:color w:val="auto"/>
          <w:sz w:val="24"/>
          <w:highlight w:val="none"/>
        </w:rPr>
        <w:t>预付款</w:t>
      </w:r>
    </w:p>
    <w:p w14:paraId="7C829B0B">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9"/>
      <w:bookmarkEnd w:id="420"/>
      <w:bookmarkEnd w:id="421"/>
      <w:bookmarkEnd w:id="422"/>
      <w:bookmarkEnd w:id="423"/>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24" w:name="_Toc2375"/>
      <w:bookmarkStart w:id="425" w:name="_Toc24662"/>
      <w:bookmarkStart w:id="426" w:name="_Toc8586"/>
      <w:bookmarkStart w:id="427" w:name="_Toc3079"/>
      <w:bookmarkStart w:id="428"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4"/>
      <w:bookmarkEnd w:id="425"/>
      <w:bookmarkEnd w:id="426"/>
      <w:bookmarkEnd w:id="427"/>
      <w:bookmarkEnd w:id="428"/>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29" w:name="_Toc18683"/>
      <w:bookmarkStart w:id="430" w:name="_Toc26807"/>
      <w:bookmarkStart w:id="431" w:name="_Toc9497"/>
      <w:bookmarkStart w:id="432" w:name="_Toc30329"/>
      <w:bookmarkStart w:id="433"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9"/>
    <w:bookmarkEnd w:id="430"/>
    <w:bookmarkEnd w:id="431"/>
    <w:bookmarkEnd w:id="432"/>
    <w:bookmarkEnd w:id="433"/>
    <w:p w14:paraId="1A3040A7">
      <w:pPr>
        <w:spacing w:line="560" w:lineRule="exact"/>
        <w:ind w:firstLine="482" w:firstLineChars="200"/>
        <w:outlineLvl w:val="0"/>
        <w:rPr>
          <w:rFonts w:ascii="宋体" w:hAnsi="宋体" w:cs="宋体"/>
          <w:b/>
          <w:color w:val="auto"/>
          <w:sz w:val="24"/>
          <w:highlight w:val="none"/>
        </w:rPr>
      </w:pPr>
      <w:bookmarkStart w:id="434" w:name="_Toc15583"/>
      <w:bookmarkStart w:id="435" w:name="_Toc28375"/>
      <w:bookmarkStart w:id="436" w:name="_Toc16021"/>
      <w:r>
        <w:rPr>
          <w:rFonts w:hint="eastAsia" w:ascii="宋体" w:hAnsi="宋体" w:cs="宋体"/>
          <w:b/>
          <w:color w:val="auto"/>
          <w:sz w:val="24"/>
          <w:highlight w:val="none"/>
        </w:rPr>
        <w:t>1.9合同争议的解决</w:t>
      </w:r>
      <w:bookmarkEnd w:id="434"/>
      <w:bookmarkEnd w:id="435"/>
      <w:bookmarkEnd w:id="436"/>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37" w:name="_Toc7245"/>
      <w:bookmarkStart w:id="438" w:name="_Toc11173"/>
      <w:bookmarkStart w:id="439" w:name="_Toc15322"/>
      <w:r>
        <w:rPr>
          <w:rFonts w:hint="eastAsia" w:ascii="宋体" w:hAnsi="宋体" w:cs="宋体"/>
          <w:b/>
          <w:color w:val="auto"/>
          <w:sz w:val="24"/>
          <w:highlight w:val="none"/>
        </w:rPr>
        <w:t>2.0 合同生效</w:t>
      </w:r>
      <w:bookmarkEnd w:id="437"/>
      <w:bookmarkEnd w:id="438"/>
      <w:bookmarkEnd w:id="439"/>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80"/>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40" w:name="_Toc14021"/>
      <w:bookmarkStart w:id="441" w:name="_Toc31297"/>
      <w:bookmarkStart w:id="442" w:name="_Toc25079"/>
      <w:bookmarkStart w:id="443" w:name="_Toc5228"/>
      <w:bookmarkStart w:id="444" w:name="_Toc19680"/>
      <w:r>
        <w:rPr>
          <w:rFonts w:ascii="宋体" w:hAnsi="宋体"/>
          <w:b/>
          <w:color w:val="auto"/>
          <w:sz w:val="24"/>
          <w:highlight w:val="none"/>
        </w:rPr>
        <w:t>2.1 定义</w:t>
      </w:r>
      <w:bookmarkEnd w:id="440"/>
      <w:bookmarkEnd w:id="441"/>
      <w:bookmarkEnd w:id="442"/>
      <w:bookmarkEnd w:id="443"/>
      <w:bookmarkEnd w:id="444"/>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5" w:name="_Toc3769"/>
      <w:bookmarkStart w:id="446" w:name="_Toc19539"/>
      <w:bookmarkStart w:id="447" w:name="_Toc31402"/>
      <w:bookmarkStart w:id="448" w:name="_Toc23289"/>
      <w:bookmarkStart w:id="449" w:name="_Toc16752"/>
      <w:r>
        <w:rPr>
          <w:rFonts w:ascii="宋体" w:hAnsi="宋体"/>
          <w:b/>
          <w:color w:val="auto"/>
          <w:sz w:val="24"/>
          <w:highlight w:val="none"/>
        </w:rPr>
        <w:t>2.2 技术规范</w:t>
      </w:r>
      <w:bookmarkEnd w:id="445"/>
      <w:bookmarkEnd w:id="446"/>
      <w:bookmarkEnd w:id="447"/>
      <w:bookmarkEnd w:id="448"/>
      <w:bookmarkEnd w:id="449"/>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50" w:name="_Toc4133"/>
      <w:bookmarkStart w:id="451" w:name="_Toc13673"/>
      <w:bookmarkStart w:id="452" w:name="_Toc27945"/>
      <w:bookmarkStart w:id="453" w:name="_Toc9161"/>
      <w:bookmarkStart w:id="454" w:name="_Toc12412"/>
      <w:r>
        <w:rPr>
          <w:rFonts w:ascii="宋体" w:hAnsi="宋体"/>
          <w:b/>
          <w:color w:val="auto"/>
          <w:sz w:val="24"/>
          <w:highlight w:val="none"/>
        </w:rPr>
        <w:t>2.3 知识产权</w:t>
      </w:r>
      <w:bookmarkEnd w:id="450"/>
      <w:bookmarkEnd w:id="451"/>
      <w:bookmarkEnd w:id="452"/>
      <w:bookmarkEnd w:id="453"/>
      <w:bookmarkEnd w:id="454"/>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5" w:name="_Toc15447"/>
      <w:bookmarkStart w:id="456" w:name="_Toc31233"/>
      <w:bookmarkStart w:id="457" w:name="_Toc26555"/>
      <w:bookmarkStart w:id="458" w:name="_Toc22011"/>
      <w:bookmarkStart w:id="459" w:name="_Toc32670"/>
      <w:r>
        <w:rPr>
          <w:rFonts w:ascii="宋体" w:hAnsi="宋体"/>
          <w:b/>
          <w:color w:val="auto"/>
          <w:sz w:val="24"/>
          <w:highlight w:val="none"/>
        </w:rPr>
        <w:t>2.5 结算方式和付款条件</w:t>
      </w:r>
      <w:bookmarkEnd w:id="455"/>
      <w:bookmarkEnd w:id="456"/>
      <w:bookmarkEnd w:id="457"/>
      <w:bookmarkEnd w:id="458"/>
      <w:bookmarkEnd w:id="459"/>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60" w:name="_Toc18990"/>
      <w:bookmarkStart w:id="461" w:name="_Toc13154"/>
      <w:bookmarkStart w:id="462" w:name="_Toc16163"/>
      <w:bookmarkStart w:id="463" w:name="_Toc13467"/>
      <w:bookmarkStart w:id="464" w:name="_Toc30507"/>
      <w:r>
        <w:rPr>
          <w:rFonts w:ascii="宋体" w:hAnsi="宋体"/>
          <w:b/>
          <w:color w:val="auto"/>
          <w:sz w:val="24"/>
          <w:highlight w:val="none"/>
        </w:rPr>
        <w:t>2.6 技术资料和保密义务</w:t>
      </w:r>
      <w:bookmarkEnd w:id="460"/>
      <w:bookmarkEnd w:id="461"/>
      <w:bookmarkEnd w:id="462"/>
      <w:bookmarkEnd w:id="463"/>
      <w:bookmarkEnd w:id="464"/>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5"/>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6"/>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6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7"/>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68" w:name="_Toc26689"/>
      <w:bookmarkStart w:id="469" w:name="_Toc42"/>
      <w:bookmarkStart w:id="470" w:name="_Toc21830"/>
      <w:bookmarkStart w:id="471" w:name="_Toc10663"/>
      <w:bookmarkStart w:id="472" w:name="_Toc23368"/>
      <w:r>
        <w:rPr>
          <w:rFonts w:ascii="宋体" w:hAnsi="宋体"/>
          <w:b/>
          <w:color w:val="auto"/>
          <w:sz w:val="24"/>
          <w:highlight w:val="none"/>
        </w:rPr>
        <w:t>2.10 合同转让和分包</w:t>
      </w:r>
      <w:bookmarkEnd w:id="468"/>
      <w:bookmarkEnd w:id="469"/>
      <w:bookmarkEnd w:id="470"/>
      <w:bookmarkEnd w:id="471"/>
      <w:bookmarkEnd w:id="472"/>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3" w:name="_Toc32494"/>
      <w:bookmarkStart w:id="474" w:name="_Toc14371"/>
      <w:bookmarkStart w:id="475" w:name="_Toc4720"/>
      <w:bookmarkStart w:id="476" w:name="_Toc25571"/>
      <w:bookmarkStart w:id="477" w:name="_Toc26633"/>
      <w:r>
        <w:rPr>
          <w:rFonts w:ascii="宋体" w:hAnsi="宋体"/>
          <w:b/>
          <w:color w:val="auto"/>
          <w:sz w:val="24"/>
          <w:highlight w:val="none"/>
        </w:rPr>
        <w:t>2.11 不可抗力</w:t>
      </w:r>
      <w:bookmarkEnd w:id="473"/>
      <w:bookmarkEnd w:id="474"/>
      <w:bookmarkEnd w:id="475"/>
      <w:bookmarkEnd w:id="476"/>
      <w:bookmarkEnd w:id="477"/>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78" w:name="_Toc24465"/>
      <w:bookmarkStart w:id="479" w:name="_Toc14115"/>
      <w:bookmarkStart w:id="480" w:name="_Toc3638"/>
      <w:bookmarkStart w:id="481" w:name="_Toc25783"/>
      <w:bookmarkStart w:id="482" w:name="_Toc23854"/>
      <w:r>
        <w:rPr>
          <w:rFonts w:ascii="宋体" w:hAnsi="宋体"/>
          <w:b/>
          <w:color w:val="auto"/>
          <w:sz w:val="24"/>
          <w:highlight w:val="none"/>
        </w:rPr>
        <w:t>2.12 税费</w:t>
      </w:r>
      <w:bookmarkEnd w:id="478"/>
      <w:bookmarkEnd w:id="479"/>
      <w:bookmarkEnd w:id="480"/>
      <w:bookmarkEnd w:id="481"/>
      <w:bookmarkEnd w:id="482"/>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3" w:name="_Toc7315"/>
      <w:bookmarkStart w:id="484" w:name="_Toc30105"/>
      <w:bookmarkStart w:id="485" w:name="_Toc14814"/>
      <w:bookmarkStart w:id="486" w:name="_Toc26883"/>
      <w:bookmarkStart w:id="487" w:name="_Toc25525"/>
      <w:r>
        <w:rPr>
          <w:rFonts w:ascii="宋体" w:hAnsi="宋体"/>
          <w:b/>
          <w:color w:val="auto"/>
          <w:sz w:val="24"/>
          <w:highlight w:val="none"/>
        </w:rPr>
        <w:t>2.13 乙方破产</w:t>
      </w:r>
      <w:bookmarkEnd w:id="483"/>
      <w:bookmarkEnd w:id="484"/>
      <w:bookmarkEnd w:id="485"/>
      <w:bookmarkEnd w:id="486"/>
      <w:bookmarkEnd w:id="487"/>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88" w:name="_Toc1123"/>
      <w:bookmarkStart w:id="489" w:name="_Toc23323"/>
      <w:bookmarkStart w:id="490" w:name="_Toc2016"/>
      <w:r>
        <w:rPr>
          <w:rFonts w:ascii="宋体" w:hAnsi="宋体"/>
          <w:b/>
          <w:color w:val="auto"/>
          <w:sz w:val="24"/>
          <w:highlight w:val="none"/>
        </w:rPr>
        <w:t>2.14 合同中止、终止</w:t>
      </w:r>
      <w:bookmarkEnd w:id="488"/>
      <w:bookmarkEnd w:id="489"/>
      <w:bookmarkEnd w:id="490"/>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1" w:name="_Toc14525"/>
      <w:bookmarkStart w:id="492" w:name="_Toc17363"/>
      <w:bookmarkStart w:id="493" w:name="_Toc1969"/>
      <w:r>
        <w:rPr>
          <w:rFonts w:ascii="宋体" w:hAnsi="宋体"/>
          <w:b/>
          <w:color w:val="auto"/>
          <w:sz w:val="24"/>
          <w:highlight w:val="none"/>
        </w:rPr>
        <w:t>2.15 检验和验收</w:t>
      </w:r>
      <w:bookmarkEnd w:id="491"/>
      <w:bookmarkEnd w:id="492"/>
      <w:bookmarkEnd w:id="493"/>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4" w:name="_Toc25198"/>
      <w:bookmarkStart w:id="495" w:name="_Toc2308"/>
      <w:bookmarkStart w:id="496" w:name="_Toc31892"/>
      <w:bookmarkStart w:id="497" w:name="_Toc9808"/>
      <w:bookmarkStart w:id="498" w:name="_Toc12666"/>
      <w:r>
        <w:rPr>
          <w:rFonts w:ascii="宋体" w:hAnsi="宋体"/>
          <w:b/>
          <w:color w:val="auto"/>
          <w:sz w:val="24"/>
          <w:highlight w:val="none"/>
        </w:rPr>
        <w:t>2.16 通知和送达</w:t>
      </w:r>
      <w:bookmarkEnd w:id="494"/>
      <w:bookmarkEnd w:id="495"/>
      <w:bookmarkEnd w:id="496"/>
      <w:bookmarkEnd w:id="497"/>
      <w:bookmarkEnd w:id="498"/>
    </w:p>
    <w:p w14:paraId="2D57AD58">
      <w:pPr>
        <w:spacing w:line="560" w:lineRule="exact"/>
        <w:ind w:firstLine="480" w:firstLineChars="200"/>
        <w:rPr>
          <w:rFonts w:ascii="宋体" w:hAnsi="宋体"/>
          <w:color w:val="auto"/>
          <w:sz w:val="24"/>
          <w:highlight w:val="none"/>
        </w:rPr>
      </w:pPr>
      <w:bookmarkStart w:id="499" w:name="_Toc18401"/>
      <w:bookmarkStart w:id="500"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9"/>
      <w:bookmarkEnd w:id="500"/>
    </w:p>
    <w:p w14:paraId="79494EF1">
      <w:pPr>
        <w:spacing w:line="560" w:lineRule="exact"/>
        <w:ind w:firstLine="482" w:firstLineChars="200"/>
        <w:outlineLvl w:val="0"/>
        <w:rPr>
          <w:rFonts w:ascii="宋体" w:hAnsi="宋体"/>
          <w:b/>
          <w:color w:val="auto"/>
          <w:sz w:val="24"/>
          <w:highlight w:val="none"/>
        </w:rPr>
      </w:pPr>
      <w:bookmarkStart w:id="501" w:name="_Toc28906"/>
      <w:bookmarkStart w:id="502" w:name="_Toc5063"/>
      <w:bookmarkStart w:id="503" w:name="_Toc12254"/>
      <w:bookmarkStart w:id="504" w:name="_Toc20808"/>
      <w:bookmarkStart w:id="505"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1"/>
      <w:bookmarkEnd w:id="502"/>
      <w:bookmarkEnd w:id="503"/>
      <w:bookmarkEnd w:id="504"/>
      <w:bookmarkEnd w:id="505"/>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6" w:name="_Toc18540"/>
      <w:bookmarkStart w:id="507" w:name="_Toc4355"/>
      <w:bookmarkStart w:id="508" w:name="_Toc30599"/>
      <w:r>
        <w:rPr>
          <w:rFonts w:hint="eastAsia" w:ascii="宋体" w:hAnsi="宋体" w:cs="宋体"/>
          <w:b/>
          <w:color w:val="auto"/>
          <w:sz w:val="24"/>
          <w:highlight w:val="none"/>
        </w:rPr>
        <w:t>2.18 计量单位</w:t>
      </w:r>
      <w:bookmarkEnd w:id="506"/>
      <w:bookmarkEnd w:id="507"/>
      <w:bookmarkEnd w:id="508"/>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9" w:name="_Toc331685784"/>
      <w:r>
        <w:rPr>
          <w:rFonts w:hint="eastAsia" w:ascii="宋体" w:hAnsi="宋体" w:cs="宋体"/>
          <w:b/>
          <w:color w:val="auto"/>
          <w:sz w:val="24"/>
          <w:highlight w:val="none"/>
        </w:rPr>
        <w:t xml:space="preserve"> </w:t>
      </w:r>
      <w:bookmarkEnd w:id="509"/>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0" w:name="_Hlk101257010"/>
      <w:r>
        <w:rPr>
          <w:rFonts w:hint="eastAsia" w:ascii="宋体" w:hAnsi="宋体" w:cs="宋体"/>
          <w:color w:val="auto"/>
          <w:sz w:val="24"/>
          <w:highlight w:val="none"/>
        </w:rPr>
        <w:t>（如果有)</w:t>
      </w:r>
      <w:bookmarkEnd w:id="510"/>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122C8095">
      <w:pPr>
        <w:pStyle w:val="27"/>
        <w:rPr>
          <w:rFonts w:ascii="宋体" w:hAnsi="宋体" w:cs="宋体"/>
          <w:b/>
          <w:color w:val="auto"/>
          <w:kern w:val="0"/>
          <w:sz w:val="32"/>
          <w:szCs w:val="32"/>
          <w:highlight w:val="none"/>
        </w:rPr>
      </w:pPr>
    </w:p>
    <w:p w14:paraId="3A2423EF">
      <w:pPr>
        <w:rPr>
          <w:rFonts w:ascii="宋体" w:hAnsi="宋体" w:cs="宋体"/>
          <w:b/>
          <w:color w:val="auto"/>
          <w:kern w:val="0"/>
          <w:sz w:val="32"/>
          <w:szCs w:val="32"/>
          <w:highlight w:val="none"/>
        </w:rPr>
      </w:pPr>
    </w:p>
    <w:p w14:paraId="652B3CA6">
      <w:pPr>
        <w:pStyle w:val="27"/>
        <w:rPr>
          <w:rFonts w:ascii="宋体" w:hAnsi="宋体" w:cs="宋体"/>
          <w:b/>
          <w:color w:val="auto"/>
          <w:kern w:val="0"/>
          <w:sz w:val="32"/>
          <w:szCs w:val="32"/>
          <w:highlight w:val="none"/>
        </w:rPr>
      </w:pPr>
    </w:p>
    <w:p w14:paraId="409AB744">
      <w:pPr>
        <w:rPr>
          <w:rFonts w:ascii="宋体" w:hAnsi="宋体" w:cs="宋体"/>
          <w:b/>
          <w:color w:val="auto"/>
          <w:kern w:val="0"/>
          <w:sz w:val="32"/>
          <w:szCs w:val="32"/>
          <w:highlight w:val="none"/>
        </w:rPr>
      </w:pPr>
    </w:p>
    <w:p w14:paraId="0B074340">
      <w:pPr>
        <w:pStyle w:val="27"/>
        <w:rPr>
          <w:rFonts w:ascii="宋体" w:hAnsi="宋体" w:cs="宋体"/>
          <w:b/>
          <w:color w:val="auto"/>
          <w:kern w:val="0"/>
          <w:sz w:val="32"/>
          <w:szCs w:val="32"/>
          <w:highlight w:val="none"/>
        </w:rPr>
      </w:pPr>
    </w:p>
    <w:p w14:paraId="60A856FB">
      <w:pPr>
        <w:rPr>
          <w:rFonts w:ascii="宋体" w:hAnsi="宋体" w:cs="宋体"/>
          <w:b/>
          <w:color w:val="auto"/>
          <w:kern w:val="0"/>
          <w:sz w:val="32"/>
          <w:szCs w:val="32"/>
          <w:highlight w:val="none"/>
        </w:rPr>
      </w:pPr>
    </w:p>
    <w:p w14:paraId="0256B0BC">
      <w:pPr>
        <w:pStyle w:val="27"/>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5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52"/>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2"/>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3"/>
        <w:rPr>
          <w:rFonts w:hint="eastAsia"/>
          <w:color w:val="auto"/>
          <w:highlight w:val="none"/>
        </w:rPr>
      </w:pPr>
    </w:p>
    <w:p w14:paraId="4DA9F2CD">
      <w:pPr>
        <w:pStyle w:val="83"/>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3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865"/>
        <w:gridCol w:w="1670"/>
        <w:gridCol w:w="1330"/>
        <w:gridCol w:w="2140"/>
        <w:gridCol w:w="5323"/>
      </w:tblGrid>
      <w:tr w14:paraId="76A7AA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0" w:hRule="atLeast"/>
          <w:tblHeader/>
          <w:jc w:val="center"/>
        </w:trPr>
        <w:tc>
          <w:tcPr>
            <w:tcW w:w="3865" w:type="dxa"/>
            <w:tcBorders>
              <w:left w:val="single" w:color="auto" w:sz="4" w:space="0"/>
              <w:right w:val="single" w:color="auto" w:sz="4" w:space="0"/>
            </w:tcBorders>
            <w:vAlign w:val="center"/>
          </w:tcPr>
          <w:p w14:paraId="769E216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类型</w:t>
            </w:r>
          </w:p>
        </w:tc>
        <w:tc>
          <w:tcPr>
            <w:tcW w:w="1670" w:type="dxa"/>
            <w:tcBorders>
              <w:left w:val="single" w:color="auto" w:sz="4" w:space="0"/>
              <w:right w:val="single" w:color="auto" w:sz="4" w:space="0"/>
            </w:tcBorders>
            <w:vAlign w:val="center"/>
          </w:tcPr>
          <w:p w14:paraId="2A2C97FD">
            <w:pPr>
              <w:spacing w:line="360" w:lineRule="auto"/>
              <w:jc w:val="center"/>
              <w:rPr>
                <w:rFonts w:hint="eastAsia" w:ascii="宋体" w:hAnsi="宋体" w:eastAsia="宋体" w:cs="宋体"/>
                <w:sz w:val="21"/>
                <w:szCs w:val="21"/>
                <w:lang w:val="en-GB"/>
              </w:rPr>
            </w:pPr>
            <w:r>
              <w:rPr>
                <w:rFonts w:hint="eastAsia" w:ascii="宋体" w:hAnsi="宋体" w:eastAsia="宋体" w:cs="宋体"/>
                <w:sz w:val="21"/>
                <w:szCs w:val="21"/>
                <w:lang w:val="en-GB"/>
              </w:rPr>
              <w:t>服务期</w:t>
            </w:r>
          </w:p>
        </w:tc>
        <w:tc>
          <w:tcPr>
            <w:tcW w:w="1330" w:type="dxa"/>
            <w:tcBorders>
              <w:left w:val="single" w:color="auto" w:sz="4" w:space="0"/>
              <w:right w:val="single" w:color="auto" w:sz="4" w:space="0"/>
            </w:tcBorders>
            <w:vAlign w:val="center"/>
          </w:tcPr>
          <w:p w14:paraId="3FD98B6D">
            <w:pPr>
              <w:spacing w:line="360" w:lineRule="auto"/>
              <w:jc w:val="center"/>
              <w:rPr>
                <w:rFonts w:hint="eastAsia" w:ascii="宋体" w:hAnsi="宋体" w:eastAsia="宋体" w:cs="宋体"/>
                <w:sz w:val="21"/>
                <w:szCs w:val="21"/>
                <w:lang w:val="en-GB"/>
              </w:rPr>
            </w:pPr>
            <w:r>
              <w:rPr>
                <w:rFonts w:hint="eastAsia" w:ascii="宋体" w:hAnsi="宋体" w:eastAsia="宋体" w:cs="宋体"/>
                <w:sz w:val="21"/>
                <w:szCs w:val="21"/>
                <w:lang w:val="en-GB"/>
              </w:rPr>
              <w:t>数量</w:t>
            </w:r>
          </w:p>
        </w:tc>
        <w:tc>
          <w:tcPr>
            <w:tcW w:w="2140" w:type="dxa"/>
            <w:tcBorders>
              <w:left w:val="single" w:color="auto" w:sz="4" w:space="0"/>
              <w:right w:val="single" w:color="auto" w:sz="4" w:space="0"/>
            </w:tcBorders>
            <w:vAlign w:val="center"/>
          </w:tcPr>
          <w:p w14:paraId="13EB10EC">
            <w:pPr>
              <w:spacing w:line="360" w:lineRule="auto"/>
              <w:jc w:val="center"/>
              <w:rPr>
                <w:rFonts w:hint="eastAsia" w:ascii="宋体" w:hAnsi="宋体" w:eastAsia="宋体" w:cs="宋体"/>
                <w:sz w:val="21"/>
                <w:szCs w:val="21"/>
                <w:lang w:val="en-GB"/>
              </w:rPr>
            </w:pPr>
            <w:r>
              <w:rPr>
                <w:rFonts w:hint="eastAsia" w:ascii="宋体" w:hAnsi="宋体" w:eastAsia="宋体" w:cs="宋体"/>
                <w:sz w:val="21"/>
                <w:szCs w:val="21"/>
                <w:lang w:val="en-GB"/>
              </w:rPr>
              <w:t>报价（%）</w:t>
            </w:r>
          </w:p>
        </w:tc>
        <w:tc>
          <w:tcPr>
            <w:tcW w:w="5323" w:type="dxa"/>
            <w:tcBorders>
              <w:left w:val="single" w:color="auto" w:sz="4" w:space="0"/>
              <w:right w:val="single" w:color="auto" w:sz="4" w:space="0"/>
            </w:tcBorders>
            <w:vAlign w:val="center"/>
          </w:tcPr>
          <w:p w14:paraId="6DD8B8BE">
            <w:pPr>
              <w:spacing w:line="360" w:lineRule="auto"/>
              <w:jc w:val="center"/>
              <w:rPr>
                <w:rFonts w:hint="eastAsia" w:ascii="宋体" w:hAnsi="宋体" w:eastAsia="宋体" w:cs="宋体"/>
                <w:sz w:val="21"/>
                <w:szCs w:val="21"/>
                <w:lang w:val="en-GB"/>
              </w:rPr>
            </w:pPr>
            <w:r>
              <w:rPr>
                <w:rFonts w:hint="eastAsia" w:ascii="宋体" w:hAnsi="宋体" w:eastAsia="宋体" w:cs="宋体"/>
                <w:sz w:val="21"/>
                <w:szCs w:val="21"/>
                <w:lang w:val="en-GB"/>
              </w:rPr>
              <w:t>备注</w:t>
            </w:r>
          </w:p>
        </w:tc>
      </w:tr>
      <w:tr w14:paraId="377521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5" w:hRule="atLeast"/>
          <w:jc w:val="center"/>
        </w:trPr>
        <w:tc>
          <w:tcPr>
            <w:tcW w:w="3865" w:type="dxa"/>
            <w:tcBorders>
              <w:left w:val="single" w:color="auto" w:sz="4" w:space="0"/>
              <w:right w:val="single" w:color="auto" w:sz="4" w:space="0"/>
            </w:tcBorders>
            <w:vAlign w:val="center"/>
          </w:tcPr>
          <w:p w14:paraId="19AE37B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蔬菜</w:t>
            </w:r>
          </w:p>
        </w:tc>
        <w:tc>
          <w:tcPr>
            <w:tcW w:w="1670" w:type="dxa"/>
            <w:vMerge w:val="restart"/>
            <w:tcBorders>
              <w:left w:val="single" w:color="auto" w:sz="4" w:space="0"/>
              <w:right w:val="single" w:color="auto" w:sz="4" w:space="0"/>
            </w:tcBorders>
            <w:vAlign w:val="center"/>
          </w:tcPr>
          <w:p w14:paraId="261A271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按招标文件要求</w:t>
            </w:r>
          </w:p>
        </w:tc>
        <w:tc>
          <w:tcPr>
            <w:tcW w:w="1330" w:type="dxa"/>
            <w:tcBorders>
              <w:left w:val="single" w:color="auto" w:sz="4" w:space="0"/>
              <w:right w:val="single" w:color="auto" w:sz="4" w:space="0"/>
            </w:tcBorders>
            <w:vAlign w:val="center"/>
          </w:tcPr>
          <w:p w14:paraId="3655C0E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1项</w:t>
            </w:r>
          </w:p>
        </w:tc>
        <w:tc>
          <w:tcPr>
            <w:tcW w:w="2140" w:type="dxa"/>
            <w:tcBorders>
              <w:left w:val="single" w:color="auto" w:sz="4" w:space="0"/>
              <w:right w:val="single" w:color="auto" w:sz="4" w:space="0"/>
            </w:tcBorders>
            <w:vAlign w:val="center"/>
          </w:tcPr>
          <w:p w14:paraId="2E95A432">
            <w:pPr>
              <w:spacing w:line="360" w:lineRule="auto"/>
              <w:jc w:val="center"/>
              <w:rPr>
                <w:rFonts w:hint="eastAsia" w:ascii="宋体" w:hAnsi="宋体" w:eastAsia="宋体" w:cs="宋体"/>
                <w:sz w:val="21"/>
                <w:szCs w:val="21"/>
              </w:rPr>
            </w:pPr>
            <w:r>
              <w:rPr>
                <w:rFonts w:hint="eastAsia" w:ascii="宋体" w:hAnsi="宋体" w:eastAsia="宋体" w:cs="宋体"/>
                <w:sz w:val="21"/>
                <w:szCs w:val="21"/>
                <w:u w:val="none"/>
              </w:rPr>
              <w:t>折扣率</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tc>
        <w:tc>
          <w:tcPr>
            <w:tcW w:w="5323" w:type="dxa"/>
            <w:vMerge w:val="restart"/>
            <w:tcBorders>
              <w:left w:val="single" w:color="auto" w:sz="4" w:space="0"/>
              <w:right w:val="single" w:color="auto" w:sz="4" w:space="0"/>
            </w:tcBorders>
            <w:vAlign w:val="center"/>
          </w:tcPr>
          <w:p w14:paraId="6F1BEB3E">
            <w:pPr>
              <w:widowControl/>
              <w:spacing w:after="0"/>
              <w:jc w:val="left"/>
              <w:rPr>
                <w:color w:val="auto"/>
                <w:highlight w:val="none"/>
              </w:rPr>
            </w:pPr>
            <w:r>
              <w:rPr>
                <w:rFonts w:ascii="宋体" w:hAnsi="宋体" w:cs="宋体"/>
                <w:b/>
                <w:color w:val="auto"/>
                <w:kern w:val="0"/>
                <w:sz w:val="24"/>
                <w:highlight w:val="none"/>
                <w:lang w:bidi="ar"/>
              </w:rPr>
              <w:t>折扣率（</w:t>
            </w:r>
            <w:r>
              <w:rPr>
                <w:rFonts w:hint="eastAsia" w:ascii="宋体" w:hAnsi="宋体" w:cs="宋体"/>
                <w:b/>
                <w:color w:val="auto"/>
                <w:kern w:val="0"/>
                <w:sz w:val="24"/>
                <w:highlight w:val="none"/>
                <w:lang w:bidi="ar"/>
              </w:rPr>
              <w:t>非下浮率，如</w:t>
            </w:r>
            <w:r>
              <w:rPr>
                <w:rFonts w:hint="eastAsia" w:ascii="宋体" w:hAnsi="宋体" w:cs="宋体"/>
                <w:b/>
                <w:color w:val="auto"/>
                <w:kern w:val="0"/>
                <w:sz w:val="24"/>
                <w:highlight w:val="none"/>
                <w:lang w:val="en-US" w:eastAsia="zh-CN" w:bidi="ar"/>
              </w:rPr>
              <w:t>报价</w:t>
            </w:r>
            <w:r>
              <w:rPr>
                <w:rFonts w:hint="eastAsia" w:ascii="宋体" w:hAnsi="宋体" w:cs="宋体"/>
                <w:b/>
                <w:color w:val="auto"/>
                <w:kern w:val="0"/>
                <w:sz w:val="24"/>
                <w:highlight w:val="none"/>
                <w:lang w:bidi="ar"/>
              </w:rPr>
              <w:t>为80%，即</w:t>
            </w:r>
            <w:r>
              <w:rPr>
                <w:rFonts w:hint="eastAsia" w:ascii="宋体" w:hAnsi="宋体" w:cs="宋体"/>
                <w:b/>
                <w:color w:val="auto"/>
                <w:kern w:val="0"/>
                <w:sz w:val="24"/>
                <w:highlight w:val="none"/>
                <w:lang w:val="en-US" w:eastAsia="zh-CN" w:bidi="ar"/>
              </w:rPr>
              <w:t>预算</w:t>
            </w:r>
            <w:r>
              <w:rPr>
                <w:rFonts w:hint="eastAsia" w:ascii="宋体" w:hAnsi="宋体" w:cs="宋体"/>
                <w:b/>
                <w:color w:val="auto"/>
                <w:kern w:val="0"/>
                <w:sz w:val="24"/>
                <w:highlight w:val="none"/>
                <w:lang w:bidi="ar"/>
              </w:rPr>
              <w:t>价100元，合同价为80元</w:t>
            </w:r>
            <w:r>
              <w:rPr>
                <w:rFonts w:ascii="宋体" w:hAnsi="宋体" w:cs="宋体"/>
                <w:b/>
                <w:color w:val="auto"/>
                <w:kern w:val="0"/>
                <w:sz w:val="24"/>
                <w:highlight w:val="none"/>
                <w:lang w:bidi="ar"/>
              </w:rPr>
              <w:t>）：</w:t>
            </w:r>
          </w:p>
          <w:p w14:paraId="1899FFC7">
            <w:pPr>
              <w:spacing w:line="360" w:lineRule="auto"/>
              <w:jc w:val="center"/>
              <w:rPr>
                <w:rFonts w:hint="eastAsia" w:ascii="宋体" w:hAnsi="宋体" w:eastAsia="宋体" w:cs="宋体"/>
                <w:sz w:val="21"/>
                <w:szCs w:val="21"/>
              </w:rPr>
            </w:pPr>
          </w:p>
        </w:tc>
      </w:tr>
      <w:tr w14:paraId="5B393F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3865" w:type="dxa"/>
            <w:tcBorders>
              <w:left w:val="single" w:color="auto" w:sz="4" w:space="0"/>
              <w:right w:val="single" w:color="auto" w:sz="4" w:space="0"/>
            </w:tcBorders>
            <w:vAlign w:val="center"/>
          </w:tcPr>
          <w:p w14:paraId="016B51A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水产</w:t>
            </w:r>
          </w:p>
        </w:tc>
        <w:tc>
          <w:tcPr>
            <w:tcW w:w="1670" w:type="dxa"/>
            <w:vMerge w:val="continue"/>
            <w:tcBorders>
              <w:left w:val="single" w:color="auto" w:sz="4" w:space="0"/>
              <w:right w:val="single" w:color="auto" w:sz="4" w:space="0"/>
            </w:tcBorders>
            <w:vAlign w:val="center"/>
          </w:tcPr>
          <w:p w14:paraId="0D9EBD0D">
            <w:pPr>
              <w:spacing w:line="360" w:lineRule="auto"/>
              <w:jc w:val="center"/>
              <w:rPr>
                <w:rFonts w:hint="eastAsia" w:ascii="宋体" w:hAnsi="宋体" w:eastAsia="宋体" w:cs="宋体"/>
                <w:sz w:val="21"/>
                <w:szCs w:val="21"/>
              </w:rPr>
            </w:pPr>
          </w:p>
        </w:tc>
        <w:tc>
          <w:tcPr>
            <w:tcW w:w="1330" w:type="dxa"/>
            <w:tcBorders>
              <w:left w:val="single" w:color="auto" w:sz="4" w:space="0"/>
              <w:right w:val="single" w:color="auto" w:sz="4" w:space="0"/>
            </w:tcBorders>
            <w:vAlign w:val="center"/>
          </w:tcPr>
          <w:p w14:paraId="44901ED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1项</w:t>
            </w:r>
          </w:p>
        </w:tc>
        <w:tc>
          <w:tcPr>
            <w:tcW w:w="2140" w:type="dxa"/>
            <w:tcBorders>
              <w:left w:val="single" w:color="auto" w:sz="4" w:space="0"/>
              <w:right w:val="single" w:color="auto" w:sz="4" w:space="0"/>
            </w:tcBorders>
            <w:vAlign w:val="center"/>
          </w:tcPr>
          <w:p w14:paraId="2FC156C4">
            <w:pPr>
              <w:spacing w:line="360" w:lineRule="auto"/>
              <w:jc w:val="center"/>
              <w:rPr>
                <w:rFonts w:hint="eastAsia" w:ascii="宋体" w:hAnsi="宋体" w:eastAsia="宋体" w:cs="宋体"/>
                <w:sz w:val="21"/>
                <w:szCs w:val="21"/>
              </w:rPr>
            </w:pPr>
            <w:r>
              <w:rPr>
                <w:rFonts w:hint="eastAsia" w:ascii="宋体" w:hAnsi="宋体" w:eastAsia="宋体" w:cs="宋体"/>
                <w:sz w:val="21"/>
                <w:szCs w:val="21"/>
                <w:u w:val="none"/>
              </w:rPr>
              <w:t>折扣率</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tc>
        <w:tc>
          <w:tcPr>
            <w:tcW w:w="5323" w:type="dxa"/>
            <w:vMerge w:val="continue"/>
            <w:tcBorders>
              <w:left w:val="single" w:color="auto" w:sz="4" w:space="0"/>
              <w:right w:val="single" w:color="auto" w:sz="4" w:space="0"/>
            </w:tcBorders>
            <w:vAlign w:val="center"/>
          </w:tcPr>
          <w:p w14:paraId="789E24AA">
            <w:pPr>
              <w:spacing w:line="360" w:lineRule="auto"/>
              <w:jc w:val="center"/>
              <w:rPr>
                <w:rFonts w:hint="eastAsia" w:ascii="宋体" w:hAnsi="宋体" w:eastAsia="宋体" w:cs="宋体"/>
                <w:sz w:val="21"/>
                <w:szCs w:val="21"/>
              </w:rPr>
            </w:pPr>
          </w:p>
        </w:tc>
      </w:tr>
      <w:tr w14:paraId="7D326C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3865" w:type="dxa"/>
            <w:tcBorders>
              <w:left w:val="single" w:color="auto" w:sz="4" w:space="0"/>
              <w:right w:val="single" w:color="auto" w:sz="4" w:space="0"/>
            </w:tcBorders>
            <w:vAlign w:val="center"/>
          </w:tcPr>
          <w:p w14:paraId="3F2DB2E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水果</w:t>
            </w:r>
          </w:p>
        </w:tc>
        <w:tc>
          <w:tcPr>
            <w:tcW w:w="1670" w:type="dxa"/>
            <w:vMerge w:val="continue"/>
            <w:tcBorders>
              <w:left w:val="single" w:color="auto" w:sz="4" w:space="0"/>
              <w:right w:val="single" w:color="auto" w:sz="4" w:space="0"/>
            </w:tcBorders>
            <w:vAlign w:val="center"/>
          </w:tcPr>
          <w:p w14:paraId="43F5F616">
            <w:pPr>
              <w:spacing w:line="360" w:lineRule="auto"/>
              <w:jc w:val="center"/>
              <w:rPr>
                <w:rFonts w:hint="eastAsia" w:ascii="宋体" w:hAnsi="宋体" w:eastAsia="宋体" w:cs="宋体"/>
                <w:sz w:val="21"/>
                <w:szCs w:val="21"/>
              </w:rPr>
            </w:pPr>
          </w:p>
        </w:tc>
        <w:tc>
          <w:tcPr>
            <w:tcW w:w="1330" w:type="dxa"/>
            <w:tcBorders>
              <w:left w:val="single" w:color="auto" w:sz="4" w:space="0"/>
              <w:right w:val="single" w:color="auto" w:sz="4" w:space="0"/>
            </w:tcBorders>
            <w:vAlign w:val="center"/>
          </w:tcPr>
          <w:p w14:paraId="3BDA490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1项</w:t>
            </w:r>
          </w:p>
        </w:tc>
        <w:tc>
          <w:tcPr>
            <w:tcW w:w="2140" w:type="dxa"/>
            <w:tcBorders>
              <w:left w:val="single" w:color="auto" w:sz="4" w:space="0"/>
              <w:right w:val="single" w:color="auto" w:sz="4" w:space="0"/>
            </w:tcBorders>
            <w:vAlign w:val="center"/>
          </w:tcPr>
          <w:p w14:paraId="6B8357D7">
            <w:pPr>
              <w:spacing w:line="360" w:lineRule="auto"/>
              <w:jc w:val="center"/>
              <w:rPr>
                <w:rFonts w:hint="eastAsia" w:ascii="宋体" w:hAnsi="宋体" w:eastAsia="宋体" w:cs="宋体"/>
                <w:sz w:val="21"/>
                <w:szCs w:val="21"/>
              </w:rPr>
            </w:pPr>
            <w:r>
              <w:rPr>
                <w:rFonts w:hint="eastAsia" w:ascii="宋体" w:hAnsi="宋体" w:eastAsia="宋体" w:cs="宋体"/>
                <w:sz w:val="21"/>
                <w:szCs w:val="21"/>
                <w:u w:val="none"/>
              </w:rPr>
              <w:t>折扣率</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tc>
        <w:tc>
          <w:tcPr>
            <w:tcW w:w="5323" w:type="dxa"/>
            <w:vMerge w:val="continue"/>
            <w:tcBorders>
              <w:left w:val="single" w:color="auto" w:sz="4" w:space="0"/>
              <w:right w:val="single" w:color="auto" w:sz="4" w:space="0"/>
            </w:tcBorders>
            <w:vAlign w:val="center"/>
          </w:tcPr>
          <w:p w14:paraId="3E9EE668">
            <w:pPr>
              <w:spacing w:line="360" w:lineRule="auto"/>
              <w:jc w:val="center"/>
              <w:rPr>
                <w:rFonts w:hint="eastAsia" w:ascii="宋体" w:hAnsi="宋体" w:eastAsia="宋体" w:cs="宋体"/>
                <w:sz w:val="21"/>
                <w:szCs w:val="21"/>
              </w:rPr>
            </w:pPr>
          </w:p>
        </w:tc>
      </w:tr>
      <w:tr w14:paraId="2A7E3B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0" w:hRule="atLeast"/>
          <w:jc w:val="center"/>
        </w:trPr>
        <w:tc>
          <w:tcPr>
            <w:tcW w:w="3865" w:type="dxa"/>
            <w:tcBorders>
              <w:left w:val="single" w:color="auto" w:sz="4" w:space="0"/>
              <w:right w:val="single" w:color="auto" w:sz="4" w:space="0"/>
            </w:tcBorders>
            <w:vAlign w:val="center"/>
          </w:tcPr>
          <w:p w14:paraId="30ED91B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肉类</w:t>
            </w:r>
          </w:p>
        </w:tc>
        <w:tc>
          <w:tcPr>
            <w:tcW w:w="1670" w:type="dxa"/>
            <w:vMerge w:val="continue"/>
            <w:tcBorders>
              <w:left w:val="single" w:color="auto" w:sz="4" w:space="0"/>
              <w:right w:val="single" w:color="auto" w:sz="4" w:space="0"/>
            </w:tcBorders>
            <w:vAlign w:val="center"/>
          </w:tcPr>
          <w:p w14:paraId="718AE308">
            <w:pPr>
              <w:spacing w:line="360" w:lineRule="auto"/>
              <w:jc w:val="center"/>
              <w:rPr>
                <w:rFonts w:hint="eastAsia" w:ascii="宋体" w:hAnsi="宋体" w:eastAsia="宋体" w:cs="宋体"/>
                <w:sz w:val="21"/>
                <w:szCs w:val="21"/>
              </w:rPr>
            </w:pPr>
          </w:p>
        </w:tc>
        <w:tc>
          <w:tcPr>
            <w:tcW w:w="1330" w:type="dxa"/>
            <w:tcBorders>
              <w:left w:val="single" w:color="auto" w:sz="4" w:space="0"/>
              <w:right w:val="single" w:color="auto" w:sz="4" w:space="0"/>
            </w:tcBorders>
            <w:vAlign w:val="center"/>
          </w:tcPr>
          <w:p w14:paraId="3FD2975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1项</w:t>
            </w:r>
          </w:p>
        </w:tc>
        <w:tc>
          <w:tcPr>
            <w:tcW w:w="2140" w:type="dxa"/>
            <w:tcBorders>
              <w:left w:val="single" w:color="auto" w:sz="4" w:space="0"/>
              <w:right w:val="single" w:color="auto" w:sz="4" w:space="0"/>
            </w:tcBorders>
            <w:vAlign w:val="center"/>
          </w:tcPr>
          <w:p w14:paraId="1303A528">
            <w:pPr>
              <w:spacing w:line="360" w:lineRule="auto"/>
              <w:jc w:val="center"/>
              <w:rPr>
                <w:rFonts w:hint="eastAsia" w:ascii="宋体" w:hAnsi="宋体" w:eastAsia="宋体" w:cs="宋体"/>
                <w:sz w:val="21"/>
                <w:szCs w:val="21"/>
              </w:rPr>
            </w:pPr>
            <w:r>
              <w:rPr>
                <w:rFonts w:hint="eastAsia" w:ascii="宋体" w:hAnsi="宋体" w:eastAsia="宋体" w:cs="宋体"/>
                <w:sz w:val="21"/>
                <w:szCs w:val="21"/>
                <w:u w:val="none"/>
              </w:rPr>
              <w:t>折扣率</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tc>
        <w:tc>
          <w:tcPr>
            <w:tcW w:w="5323" w:type="dxa"/>
            <w:vMerge w:val="continue"/>
            <w:tcBorders>
              <w:left w:val="single" w:color="auto" w:sz="4" w:space="0"/>
              <w:right w:val="single" w:color="auto" w:sz="4" w:space="0"/>
            </w:tcBorders>
            <w:vAlign w:val="center"/>
          </w:tcPr>
          <w:p w14:paraId="35E13BF8">
            <w:pPr>
              <w:spacing w:line="360" w:lineRule="auto"/>
              <w:jc w:val="center"/>
              <w:rPr>
                <w:rFonts w:hint="eastAsia" w:ascii="宋体" w:hAnsi="宋体" w:eastAsia="宋体" w:cs="宋体"/>
                <w:sz w:val="21"/>
                <w:szCs w:val="21"/>
              </w:rPr>
            </w:pPr>
          </w:p>
        </w:tc>
      </w:tr>
      <w:tr w14:paraId="1B1864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3865" w:type="dxa"/>
            <w:tcBorders>
              <w:left w:val="single" w:color="auto" w:sz="4" w:space="0"/>
              <w:right w:val="single" w:color="auto" w:sz="4" w:space="0"/>
            </w:tcBorders>
            <w:vAlign w:val="center"/>
          </w:tcPr>
          <w:p w14:paraId="2F87B3B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禽蛋类</w:t>
            </w:r>
          </w:p>
        </w:tc>
        <w:tc>
          <w:tcPr>
            <w:tcW w:w="1670" w:type="dxa"/>
            <w:vMerge w:val="continue"/>
            <w:tcBorders>
              <w:left w:val="single" w:color="auto" w:sz="4" w:space="0"/>
              <w:right w:val="single" w:color="auto" w:sz="4" w:space="0"/>
            </w:tcBorders>
            <w:vAlign w:val="center"/>
          </w:tcPr>
          <w:p w14:paraId="49BEEC24">
            <w:pPr>
              <w:spacing w:line="360" w:lineRule="auto"/>
              <w:jc w:val="center"/>
              <w:rPr>
                <w:rFonts w:hint="eastAsia" w:ascii="宋体" w:hAnsi="宋体" w:eastAsia="宋体" w:cs="宋体"/>
                <w:sz w:val="21"/>
                <w:szCs w:val="21"/>
              </w:rPr>
            </w:pPr>
          </w:p>
        </w:tc>
        <w:tc>
          <w:tcPr>
            <w:tcW w:w="1330" w:type="dxa"/>
            <w:tcBorders>
              <w:left w:val="single" w:color="auto" w:sz="4" w:space="0"/>
              <w:right w:val="single" w:color="auto" w:sz="4" w:space="0"/>
            </w:tcBorders>
            <w:vAlign w:val="center"/>
          </w:tcPr>
          <w:p w14:paraId="24F6AFC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1项</w:t>
            </w:r>
          </w:p>
        </w:tc>
        <w:tc>
          <w:tcPr>
            <w:tcW w:w="2140" w:type="dxa"/>
            <w:tcBorders>
              <w:left w:val="single" w:color="auto" w:sz="4" w:space="0"/>
              <w:right w:val="single" w:color="auto" w:sz="4" w:space="0"/>
            </w:tcBorders>
            <w:vAlign w:val="center"/>
          </w:tcPr>
          <w:p w14:paraId="616950BD">
            <w:pPr>
              <w:spacing w:line="360" w:lineRule="auto"/>
              <w:jc w:val="center"/>
              <w:rPr>
                <w:rFonts w:hint="eastAsia" w:ascii="宋体" w:hAnsi="宋体" w:eastAsia="宋体" w:cs="宋体"/>
                <w:sz w:val="21"/>
                <w:szCs w:val="21"/>
              </w:rPr>
            </w:pPr>
            <w:r>
              <w:rPr>
                <w:rFonts w:hint="eastAsia" w:ascii="宋体" w:hAnsi="宋体" w:eastAsia="宋体" w:cs="宋体"/>
                <w:sz w:val="21"/>
                <w:szCs w:val="21"/>
                <w:u w:val="none"/>
              </w:rPr>
              <w:t>折扣率</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tc>
        <w:tc>
          <w:tcPr>
            <w:tcW w:w="5323" w:type="dxa"/>
            <w:vMerge w:val="continue"/>
            <w:tcBorders>
              <w:left w:val="single" w:color="auto" w:sz="4" w:space="0"/>
              <w:right w:val="single" w:color="auto" w:sz="4" w:space="0"/>
            </w:tcBorders>
            <w:vAlign w:val="center"/>
          </w:tcPr>
          <w:p w14:paraId="41BE3FAC">
            <w:pPr>
              <w:spacing w:line="360" w:lineRule="auto"/>
              <w:jc w:val="center"/>
              <w:rPr>
                <w:rFonts w:hint="eastAsia" w:ascii="宋体" w:hAnsi="宋体" w:eastAsia="宋体" w:cs="宋体"/>
                <w:sz w:val="21"/>
                <w:szCs w:val="21"/>
              </w:rPr>
            </w:pPr>
          </w:p>
        </w:tc>
      </w:tr>
      <w:tr w14:paraId="4FA59E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3865" w:type="dxa"/>
            <w:tcBorders>
              <w:left w:val="single" w:color="auto" w:sz="4" w:space="0"/>
              <w:right w:val="single" w:color="auto" w:sz="4" w:space="0"/>
            </w:tcBorders>
            <w:vAlign w:val="center"/>
          </w:tcPr>
          <w:p w14:paraId="339BB254">
            <w:pPr>
              <w:spacing w:line="360" w:lineRule="auto"/>
              <w:jc w:val="center"/>
              <w:rPr>
                <w:rFonts w:hint="eastAsia" w:ascii="宋体" w:hAnsi="宋体" w:eastAsia="宋体" w:cs="宋体"/>
                <w:sz w:val="21"/>
                <w:szCs w:val="21"/>
              </w:rPr>
            </w:pPr>
            <w:r>
              <w:rPr>
                <w:rFonts w:hint="eastAsia" w:ascii="宋体" w:hAnsi="宋体" w:eastAsia="宋体" w:cs="宋体"/>
                <w:bCs/>
                <w:sz w:val="21"/>
                <w:szCs w:val="21"/>
              </w:rPr>
              <w:t>干货、调味品类</w:t>
            </w:r>
          </w:p>
        </w:tc>
        <w:tc>
          <w:tcPr>
            <w:tcW w:w="1670" w:type="dxa"/>
            <w:vMerge w:val="continue"/>
            <w:tcBorders>
              <w:left w:val="single" w:color="auto" w:sz="4" w:space="0"/>
              <w:right w:val="single" w:color="auto" w:sz="4" w:space="0"/>
            </w:tcBorders>
            <w:vAlign w:val="center"/>
          </w:tcPr>
          <w:p w14:paraId="0C03E20F">
            <w:pPr>
              <w:spacing w:line="360" w:lineRule="auto"/>
              <w:jc w:val="center"/>
              <w:rPr>
                <w:rFonts w:hint="eastAsia" w:ascii="宋体" w:hAnsi="宋体" w:eastAsia="宋体" w:cs="宋体"/>
                <w:sz w:val="21"/>
                <w:szCs w:val="21"/>
              </w:rPr>
            </w:pPr>
          </w:p>
        </w:tc>
        <w:tc>
          <w:tcPr>
            <w:tcW w:w="1330" w:type="dxa"/>
            <w:tcBorders>
              <w:left w:val="single" w:color="auto" w:sz="4" w:space="0"/>
              <w:right w:val="single" w:color="auto" w:sz="4" w:space="0"/>
            </w:tcBorders>
            <w:vAlign w:val="center"/>
          </w:tcPr>
          <w:p w14:paraId="53029E4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1项</w:t>
            </w:r>
          </w:p>
        </w:tc>
        <w:tc>
          <w:tcPr>
            <w:tcW w:w="2140" w:type="dxa"/>
            <w:tcBorders>
              <w:left w:val="single" w:color="auto" w:sz="4" w:space="0"/>
              <w:right w:val="single" w:color="auto" w:sz="4" w:space="0"/>
            </w:tcBorders>
            <w:vAlign w:val="center"/>
          </w:tcPr>
          <w:p w14:paraId="142EE164">
            <w:pPr>
              <w:spacing w:line="360" w:lineRule="auto"/>
              <w:jc w:val="center"/>
              <w:rPr>
                <w:rFonts w:hint="eastAsia" w:ascii="宋体" w:hAnsi="宋体" w:eastAsia="宋体" w:cs="宋体"/>
                <w:sz w:val="21"/>
                <w:szCs w:val="21"/>
              </w:rPr>
            </w:pPr>
            <w:r>
              <w:rPr>
                <w:rFonts w:hint="eastAsia" w:ascii="宋体" w:hAnsi="宋体" w:eastAsia="宋体" w:cs="宋体"/>
                <w:sz w:val="21"/>
                <w:szCs w:val="21"/>
                <w:u w:val="none"/>
              </w:rPr>
              <w:t>折扣率</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tc>
        <w:tc>
          <w:tcPr>
            <w:tcW w:w="5323" w:type="dxa"/>
            <w:vMerge w:val="continue"/>
            <w:tcBorders>
              <w:left w:val="single" w:color="auto" w:sz="4" w:space="0"/>
              <w:right w:val="single" w:color="auto" w:sz="4" w:space="0"/>
            </w:tcBorders>
            <w:vAlign w:val="center"/>
          </w:tcPr>
          <w:p w14:paraId="68785EDB">
            <w:pPr>
              <w:spacing w:line="360" w:lineRule="auto"/>
              <w:jc w:val="center"/>
              <w:rPr>
                <w:rFonts w:hint="eastAsia" w:ascii="宋体" w:hAnsi="宋体" w:eastAsia="宋体" w:cs="宋体"/>
                <w:sz w:val="21"/>
                <w:szCs w:val="21"/>
              </w:rPr>
            </w:pPr>
          </w:p>
        </w:tc>
      </w:tr>
      <w:tr w14:paraId="224BA7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0" w:hRule="atLeast"/>
          <w:jc w:val="center"/>
        </w:trPr>
        <w:tc>
          <w:tcPr>
            <w:tcW w:w="3865" w:type="dxa"/>
            <w:tcBorders>
              <w:left w:val="single" w:color="auto" w:sz="4" w:space="0"/>
              <w:right w:val="single" w:color="auto" w:sz="4" w:space="0"/>
            </w:tcBorders>
            <w:vAlign w:val="center"/>
          </w:tcPr>
          <w:p w14:paraId="690F43F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副食品</w:t>
            </w:r>
          </w:p>
        </w:tc>
        <w:tc>
          <w:tcPr>
            <w:tcW w:w="1670" w:type="dxa"/>
            <w:vMerge w:val="continue"/>
            <w:tcBorders>
              <w:left w:val="single" w:color="auto" w:sz="4" w:space="0"/>
              <w:right w:val="single" w:color="auto" w:sz="4" w:space="0"/>
            </w:tcBorders>
            <w:vAlign w:val="center"/>
          </w:tcPr>
          <w:p w14:paraId="141D01DD">
            <w:pPr>
              <w:spacing w:line="360" w:lineRule="auto"/>
              <w:jc w:val="center"/>
              <w:rPr>
                <w:rFonts w:hint="eastAsia" w:ascii="宋体" w:hAnsi="宋体" w:eastAsia="宋体" w:cs="宋体"/>
                <w:sz w:val="21"/>
                <w:szCs w:val="21"/>
              </w:rPr>
            </w:pPr>
          </w:p>
        </w:tc>
        <w:tc>
          <w:tcPr>
            <w:tcW w:w="1330" w:type="dxa"/>
            <w:tcBorders>
              <w:left w:val="single" w:color="auto" w:sz="4" w:space="0"/>
              <w:right w:val="single" w:color="auto" w:sz="4" w:space="0"/>
            </w:tcBorders>
            <w:vAlign w:val="center"/>
          </w:tcPr>
          <w:p w14:paraId="3A03517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1项</w:t>
            </w:r>
          </w:p>
        </w:tc>
        <w:tc>
          <w:tcPr>
            <w:tcW w:w="2140" w:type="dxa"/>
            <w:tcBorders>
              <w:left w:val="single" w:color="auto" w:sz="4" w:space="0"/>
              <w:right w:val="single" w:color="auto" w:sz="4" w:space="0"/>
            </w:tcBorders>
            <w:vAlign w:val="center"/>
          </w:tcPr>
          <w:p w14:paraId="35AEDB05">
            <w:pPr>
              <w:spacing w:line="360" w:lineRule="auto"/>
              <w:jc w:val="center"/>
              <w:rPr>
                <w:rFonts w:hint="eastAsia" w:ascii="宋体" w:hAnsi="宋体" w:eastAsia="宋体" w:cs="宋体"/>
                <w:sz w:val="21"/>
                <w:szCs w:val="21"/>
              </w:rPr>
            </w:pPr>
            <w:r>
              <w:rPr>
                <w:rFonts w:hint="eastAsia" w:ascii="宋体" w:hAnsi="宋体" w:eastAsia="宋体" w:cs="宋体"/>
                <w:sz w:val="21"/>
                <w:szCs w:val="21"/>
                <w:u w:val="none"/>
              </w:rPr>
              <w:t>折扣率</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tc>
        <w:tc>
          <w:tcPr>
            <w:tcW w:w="5323" w:type="dxa"/>
            <w:vMerge w:val="continue"/>
            <w:tcBorders>
              <w:left w:val="single" w:color="auto" w:sz="4" w:space="0"/>
              <w:right w:val="single" w:color="auto" w:sz="4" w:space="0"/>
            </w:tcBorders>
            <w:vAlign w:val="center"/>
          </w:tcPr>
          <w:p w14:paraId="0AA80771">
            <w:pPr>
              <w:spacing w:line="360" w:lineRule="auto"/>
              <w:jc w:val="center"/>
              <w:rPr>
                <w:rFonts w:hint="eastAsia" w:ascii="宋体" w:hAnsi="宋体" w:eastAsia="宋体" w:cs="宋体"/>
                <w:sz w:val="21"/>
                <w:szCs w:val="21"/>
              </w:rPr>
            </w:pPr>
          </w:p>
        </w:tc>
      </w:tr>
      <w:tr w14:paraId="2000DF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5" w:hRule="atLeast"/>
          <w:jc w:val="center"/>
        </w:trPr>
        <w:tc>
          <w:tcPr>
            <w:tcW w:w="3865" w:type="dxa"/>
            <w:vAlign w:val="center"/>
          </w:tcPr>
          <w:p w14:paraId="60D520A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主食</w:t>
            </w:r>
          </w:p>
        </w:tc>
        <w:tc>
          <w:tcPr>
            <w:tcW w:w="1670" w:type="dxa"/>
            <w:vMerge w:val="continue"/>
            <w:tcBorders>
              <w:left w:val="single" w:color="auto" w:sz="4" w:space="0"/>
              <w:right w:val="single" w:color="auto" w:sz="4" w:space="0"/>
            </w:tcBorders>
            <w:vAlign w:val="center"/>
          </w:tcPr>
          <w:p w14:paraId="059ACC30">
            <w:pPr>
              <w:spacing w:line="360" w:lineRule="auto"/>
              <w:jc w:val="center"/>
              <w:rPr>
                <w:rFonts w:hint="eastAsia" w:ascii="宋体" w:hAnsi="宋体" w:eastAsia="宋体" w:cs="宋体"/>
                <w:sz w:val="21"/>
                <w:szCs w:val="21"/>
              </w:rPr>
            </w:pPr>
          </w:p>
        </w:tc>
        <w:tc>
          <w:tcPr>
            <w:tcW w:w="1330" w:type="dxa"/>
            <w:vAlign w:val="center"/>
          </w:tcPr>
          <w:p w14:paraId="1A7A452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1项</w:t>
            </w:r>
          </w:p>
        </w:tc>
        <w:tc>
          <w:tcPr>
            <w:tcW w:w="2140" w:type="dxa"/>
            <w:vAlign w:val="center"/>
          </w:tcPr>
          <w:p w14:paraId="4091F606">
            <w:pPr>
              <w:spacing w:line="360" w:lineRule="auto"/>
              <w:jc w:val="center"/>
              <w:rPr>
                <w:rFonts w:hint="eastAsia" w:ascii="宋体" w:hAnsi="宋体" w:eastAsia="宋体" w:cs="宋体"/>
                <w:sz w:val="21"/>
                <w:szCs w:val="21"/>
              </w:rPr>
            </w:pPr>
            <w:r>
              <w:rPr>
                <w:rFonts w:hint="eastAsia" w:ascii="宋体" w:hAnsi="宋体" w:eastAsia="宋体" w:cs="宋体"/>
                <w:sz w:val="21"/>
                <w:szCs w:val="21"/>
                <w:u w:val="none"/>
              </w:rPr>
              <w:t>折扣率</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tc>
        <w:tc>
          <w:tcPr>
            <w:tcW w:w="5323" w:type="dxa"/>
            <w:vMerge w:val="continue"/>
            <w:tcBorders>
              <w:left w:val="single" w:color="auto" w:sz="4" w:space="0"/>
              <w:right w:val="single" w:color="auto" w:sz="4" w:space="0"/>
            </w:tcBorders>
            <w:vAlign w:val="center"/>
          </w:tcPr>
          <w:p w14:paraId="042E3655">
            <w:pPr>
              <w:spacing w:line="360" w:lineRule="auto"/>
              <w:jc w:val="center"/>
              <w:rPr>
                <w:rFonts w:hint="eastAsia" w:ascii="宋体" w:hAnsi="宋体" w:eastAsia="宋体" w:cs="宋体"/>
                <w:sz w:val="21"/>
                <w:szCs w:val="21"/>
              </w:rPr>
            </w:pPr>
          </w:p>
        </w:tc>
      </w:tr>
      <w:tr w14:paraId="1C4FC0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0" w:hRule="atLeast"/>
          <w:jc w:val="center"/>
        </w:trPr>
        <w:tc>
          <w:tcPr>
            <w:tcW w:w="3865" w:type="dxa"/>
            <w:vAlign w:val="center"/>
          </w:tcPr>
          <w:p w14:paraId="606F661A">
            <w:pPr>
              <w:spacing w:line="360" w:lineRule="auto"/>
              <w:jc w:val="center"/>
              <w:rPr>
                <w:rFonts w:hint="eastAsia" w:ascii="宋体" w:hAnsi="宋体" w:eastAsia="宋体" w:cs="宋体"/>
                <w:sz w:val="21"/>
                <w:szCs w:val="21"/>
              </w:rPr>
            </w:pPr>
            <w:r>
              <w:rPr>
                <w:rFonts w:hint="eastAsia" w:ascii="宋体" w:hAnsi="宋体" w:eastAsia="宋体" w:cs="宋体"/>
                <w:bCs/>
                <w:sz w:val="21"/>
                <w:szCs w:val="21"/>
              </w:rPr>
              <w:t>豆制品类</w:t>
            </w:r>
            <w:bookmarkStart w:id="520" w:name="_GoBack"/>
            <w:bookmarkEnd w:id="520"/>
          </w:p>
        </w:tc>
        <w:tc>
          <w:tcPr>
            <w:tcW w:w="1670" w:type="dxa"/>
            <w:vMerge w:val="continue"/>
            <w:tcBorders>
              <w:left w:val="single" w:color="auto" w:sz="4" w:space="0"/>
              <w:right w:val="single" w:color="auto" w:sz="4" w:space="0"/>
            </w:tcBorders>
            <w:vAlign w:val="center"/>
          </w:tcPr>
          <w:p w14:paraId="1A49E04C">
            <w:pPr>
              <w:spacing w:line="360" w:lineRule="auto"/>
              <w:jc w:val="center"/>
              <w:rPr>
                <w:rFonts w:hint="eastAsia" w:ascii="宋体" w:hAnsi="宋体" w:eastAsia="宋体" w:cs="宋体"/>
                <w:sz w:val="21"/>
                <w:szCs w:val="21"/>
              </w:rPr>
            </w:pPr>
          </w:p>
        </w:tc>
        <w:tc>
          <w:tcPr>
            <w:tcW w:w="1330" w:type="dxa"/>
            <w:vAlign w:val="center"/>
          </w:tcPr>
          <w:p w14:paraId="0BFBCBF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1项</w:t>
            </w:r>
          </w:p>
        </w:tc>
        <w:tc>
          <w:tcPr>
            <w:tcW w:w="2140" w:type="dxa"/>
            <w:vAlign w:val="center"/>
          </w:tcPr>
          <w:p w14:paraId="36AA125D">
            <w:pPr>
              <w:spacing w:line="360" w:lineRule="auto"/>
              <w:jc w:val="center"/>
              <w:rPr>
                <w:rFonts w:hint="eastAsia" w:ascii="宋体" w:hAnsi="宋体" w:eastAsia="宋体" w:cs="宋体"/>
                <w:sz w:val="21"/>
                <w:szCs w:val="21"/>
              </w:rPr>
            </w:pPr>
            <w:r>
              <w:rPr>
                <w:rFonts w:hint="eastAsia" w:ascii="宋体" w:hAnsi="宋体" w:eastAsia="宋体" w:cs="宋体"/>
                <w:sz w:val="21"/>
                <w:szCs w:val="21"/>
                <w:u w:val="none"/>
              </w:rPr>
              <w:t>折扣率</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tc>
        <w:tc>
          <w:tcPr>
            <w:tcW w:w="5323" w:type="dxa"/>
            <w:vMerge w:val="continue"/>
            <w:tcBorders>
              <w:left w:val="single" w:color="auto" w:sz="4" w:space="0"/>
              <w:right w:val="single" w:color="auto" w:sz="4" w:space="0"/>
            </w:tcBorders>
            <w:vAlign w:val="center"/>
          </w:tcPr>
          <w:p w14:paraId="77DD658A">
            <w:pPr>
              <w:spacing w:line="360" w:lineRule="auto"/>
              <w:jc w:val="center"/>
              <w:rPr>
                <w:rFonts w:hint="eastAsia" w:ascii="宋体" w:hAnsi="宋体" w:eastAsia="宋体" w:cs="宋体"/>
                <w:sz w:val="21"/>
                <w:szCs w:val="21"/>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3"/>
        <w:rPr>
          <w:rFonts w:hint="eastAsia" w:ascii="宋体" w:hAnsi="宋体" w:cs="宋体"/>
          <w:b/>
          <w:color w:val="auto"/>
          <w:sz w:val="24"/>
          <w:highlight w:val="none"/>
        </w:rPr>
      </w:pPr>
    </w:p>
    <w:p w14:paraId="1AA2EA6C">
      <w:pPr>
        <w:pStyle w:val="83"/>
        <w:rPr>
          <w:rFonts w:hint="eastAsia" w:ascii="宋体" w:hAnsi="宋体" w:cs="宋体"/>
          <w:b/>
          <w:color w:val="auto"/>
          <w:sz w:val="24"/>
          <w:highlight w:val="none"/>
        </w:rPr>
      </w:pPr>
    </w:p>
    <w:p w14:paraId="4AF87534">
      <w:pPr>
        <w:pStyle w:val="696"/>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1" w:name="OLE_LINK14"/>
      <w:bookmarkStart w:id="512" w:name="OLE_LINK13"/>
      <w:r>
        <w:rPr>
          <w:rFonts w:hint="eastAsia" w:ascii="宋体" w:hAnsi="宋体" w:cs="宋体"/>
          <w:b/>
          <w:color w:val="auto"/>
          <w:spacing w:val="6"/>
          <w:sz w:val="32"/>
          <w:szCs w:val="32"/>
          <w:highlight w:val="none"/>
        </w:rPr>
        <w:t>残疾人福利性单位声明函</w:t>
      </w:r>
    </w:p>
    <w:bookmarkEnd w:id="511"/>
    <w:bookmarkEnd w:id="512"/>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282748EF">
      <w:pPr>
        <w:pStyle w:val="26"/>
        <w:rPr>
          <w:rFonts w:ascii="宋体" w:hAnsi="宋体" w:cs="宋体"/>
          <w:b/>
          <w:color w:val="auto"/>
          <w:sz w:val="24"/>
          <w:highlight w:val="none"/>
        </w:rPr>
      </w:pPr>
    </w:p>
    <w:p w14:paraId="2CFA4698">
      <w:pPr>
        <w:pStyle w:val="27"/>
        <w:rPr>
          <w:rFonts w:ascii="宋体" w:hAnsi="宋体" w:cs="宋体"/>
          <w:b/>
          <w:color w:val="auto"/>
          <w:sz w:val="24"/>
          <w:highlight w:val="none"/>
        </w:rPr>
      </w:pPr>
    </w:p>
    <w:p w14:paraId="699B0B38">
      <w:pPr>
        <w:pStyle w:val="27"/>
        <w:rPr>
          <w:rFonts w:ascii="宋体" w:hAnsi="宋体" w:cs="宋体"/>
          <w:b/>
          <w:color w:val="auto"/>
          <w:sz w:val="24"/>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215C0984">
      <w:pPr>
        <w:pStyle w:val="27"/>
        <w:rPr>
          <w:rFonts w:ascii="宋体" w:hAnsi="宋体" w:cs="宋体"/>
          <w:b/>
          <w:color w:val="auto"/>
          <w:spacing w:val="6"/>
          <w:sz w:val="32"/>
          <w:szCs w:val="32"/>
          <w:highlight w:val="none"/>
        </w:rPr>
      </w:pPr>
    </w:p>
    <w:p w14:paraId="0D117CAF">
      <w:pPr>
        <w:rPr>
          <w:rFonts w:ascii="宋体" w:hAnsi="宋体" w:cs="宋体"/>
          <w:b/>
          <w:color w:val="auto"/>
          <w:spacing w:val="6"/>
          <w:sz w:val="32"/>
          <w:szCs w:val="32"/>
          <w:highlight w:val="none"/>
        </w:rPr>
      </w:pPr>
    </w:p>
    <w:p w14:paraId="03EAF102">
      <w:pPr>
        <w:pStyle w:val="27"/>
        <w:rPr>
          <w:rFonts w:ascii="宋体" w:hAnsi="宋体" w:cs="宋体"/>
          <w:b/>
          <w:color w:val="auto"/>
          <w:spacing w:val="6"/>
          <w:sz w:val="32"/>
          <w:szCs w:val="32"/>
          <w:highlight w:val="none"/>
        </w:rPr>
      </w:pPr>
    </w:p>
    <w:p w14:paraId="2569BA1B">
      <w:pPr>
        <w:rPr>
          <w:rFonts w:ascii="宋体" w:hAnsi="宋体" w:cs="宋体"/>
          <w:b/>
          <w:color w:val="auto"/>
          <w:spacing w:val="6"/>
          <w:sz w:val="32"/>
          <w:szCs w:val="32"/>
          <w:highlight w:val="none"/>
        </w:rPr>
      </w:pPr>
    </w:p>
    <w:p w14:paraId="311DB4B2">
      <w:pPr>
        <w:pStyle w:val="27"/>
        <w:rPr>
          <w:rFonts w:ascii="宋体" w:hAnsi="宋体" w:cs="宋体"/>
          <w:b/>
          <w:color w:val="auto"/>
          <w:spacing w:val="6"/>
          <w:sz w:val="32"/>
          <w:szCs w:val="32"/>
          <w:highlight w:val="none"/>
        </w:rPr>
      </w:pPr>
    </w:p>
    <w:p w14:paraId="4F64E3B6">
      <w:pPr>
        <w:rPr>
          <w:rFonts w:ascii="宋体" w:hAnsi="宋体" w:cs="宋体"/>
          <w:b/>
          <w:color w:val="auto"/>
          <w:spacing w:val="6"/>
          <w:sz w:val="32"/>
          <w:szCs w:val="32"/>
          <w:highlight w:val="none"/>
        </w:rPr>
      </w:pPr>
    </w:p>
    <w:p w14:paraId="046EFB2B">
      <w:pPr>
        <w:pStyle w:val="27"/>
        <w:rPr>
          <w:rFonts w:ascii="宋体" w:hAnsi="宋体" w:cs="宋体"/>
          <w:b/>
          <w:color w:val="auto"/>
          <w:spacing w:val="6"/>
          <w:sz w:val="32"/>
          <w:szCs w:val="32"/>
          <w:highlight w:val="none"/>
        </w:rPr>
      </w:pPr>
    </w:p>
    <w:p w14:paraId="4EA7BF11">
      <w:pPr>
        <w:rPr>
          <w:rFonts w:ascii="宋体" w:hAnsi="宋体" w:cs="宋体"/>
          <w:b/>
          <w:color w:val="auto"/>
          <w:spacing w:val="6"/>
          <w:sz w:val="32"/>
          <w:szCs w:val="32"/>
          <w:highlight w:val="none"/>
        </w:rPr>
      </w:pPr>
    </w:p>
    <w:p w14:paraId="7C8DC5BC">
      <w:pPr>
        <w:pStyle w:val="27"/>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46A99EA1">
      <w:pPr>
        <w:autoSpaceDE w:val="0"/>
        <w:autoSpaceDN w:val="0"/>
        <w:jc w:val="center"/>
        <w:rPr>
          <w:rFonts w:hint="eastAsia" w:ascii="宋体" w:hAnsi="宋体" w:cs="宋体"/>
          <w:b/>
          <w:color w:val="auto"/>
          <w:spacing w:val="6"/>
          <w:sz w:val="32"/>
          <w:szCs w:val="32"/>
          <w:highlight w:val="none"/>
        </w:rPr>
      </w:pPr>
    </w:p>
    <w:p w14:paraId="1FE6EFD0">
      <w:pPr>
        <w:autoSpaceDE w:val="0"/>
        <w:autoSpaceDN w:val="0"/>
        <w:jc w:val="center"/>
        <w:rPr>
          <w:rFonts w:hint="eastAsia" w:ascii="宋体" w:hAnsi="宋体" w:cs="宋体"/>
          <w:b/>
          <w:color w:val="auto"/>
          <w:spacing w:val="6"/>
          <w:sz w:val="32"/>
          <w:szCs w:val="32"/>
          <w:highlight w:val="none"/>
        </w:rPr>
      </w:pPr>
    </w:p>
    <w:p w14:paraId="6359E5CD">
      <w:pPr>
        <w:autoSpaceDE w:val="0"/>
        <w:autoSpaceDN w:val="0"/>
        <w:jc w:val="center"/>
        <w:rPr>
          <w:rFonts w:hint="eastAsia" w:ascii="宋体" w:hAnsi="宋体" w:cs="宋体"/>
          <w:b/>
          <w:color w:val="auto"/>
          <w:spacing w:val="6"/>
          <w:sz w:val="32"/>
          <w:szCs w:val="32"/>
          <w:highlight w:val="none"/>
        </w:rPr>
      </w:pPr>
    </w:p>
    <w:p w14:paraId="3616B7BE">
      <w:pPr>
        <w:autoSpaceDE w:val="0"/>
        <w:autoSpaceDN w:val="0"/>
        <w:jc w:val="center"/>
        <w:rPr>
          <w:rFonts w:hint="eastAsia" w:ascii="宋体" w:hAnsi="宋体" w:cs="宋体"/>
          <w:b/>
          <w:color w:val="auto"/>
          <w:spacing w:val="6"/>
          <w:sz w:val="32"/>
          <w:szCs w:val="32"/>
          <w:highlight w:val="none"/>
        </w:rPr>
      </w:pPr>
    </w:p>
    <w:p w14:paraId="7D4E3082">
      <w:pPr>
        <w:autoSpaceDE w:val="0"/>
        <w:autoSpaceDN w:val="0"/>
        <w:jc w:val="center"/>
        <w:rPr>
          <w:rFonts w:hint="eastAsia" w:ascii="宋体" w:hAnsi="宋体" w:cs="宋体"/>
          <w:b/>
          <w:color w:val="auto"/>
          <w:spacing w:val="6"/>
          <w:sz w:val="32"/>
          <w:szCs w:val="32"/>
          <w:highlight w:val="none"/>
        </w:rPr>
      </w:pPr>
    </w:p>
    <w:p w14:paraId="529B2CD1">
      <w:pPr>
        <w:autoSpaceDE w:val="0"/>
        <w:autoSpaceDN w:val="0"/>
        <w:jc w:val="center"/>
        <w:rPr>
          <w:rFonts w:hint="eastAsia"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117F3821">
      <w:pPr>
        <w:autoSpaceDE w:val="0"/>
        <w:autoSpaceDN w:val="0"/>
        <w:jc w:val="center"/>
        <w:rPr>
          <w:rFonts w:hint="eastAsia" w:ascii="宋体" w:hAnsi="宋体" w:cs="宋体"/>
          <w:b/>
          <w:color w:val="auto"/>
          <w:spacing w:val="6"/>
          <w:sz w:val="32"/>
          <w:szCs w:val="32"/>
          <w:highlight w:val="none"/>
        </w:rPr>
      </w:pPr>
    </w:p>
    <w:p w14:paraId="5F7A408E">
      <w:pPr>
        <w:autoSpaceDE w:val="0"/>
        <w:autoSpaceDN w:val="0"/>
        <w:jc w:val="center"/>
        <w:rPr>
          <w:rFonts w:hint="eastAsia" w:ascii="宋体" w:hAnsi="宋体" w:cs="宋体"/>
          <w:b/>
          <w:color w:val="auto"/>
          <w:spacing w:val="6"/>
          <w:sz w:val="32"/>
          <w:szCs w:val="32"/>
          <w:highlight w:val="none"/>
        </w:rPr>
      </w:pPr>
    </w:p>
    <w:p w14:paraId="75BC72D3">
      <w:pPr>
        <w:autoSpaceDE w:val="0"/>
        <w:autoSpaceDN w:val="0"/>
        <w:jc w:val="center"/>
        <w:rPr>
          <w:rFonts w:hint="eastAsia" w:ascii="宋体" w:hAnsi="宋体" w:cs="宋体"/>
          <w:b/>
          <w:color w:val="auto"/>
          <w:spacing w:val="6"/>
          <w:sz w:val="32"/>
          <w:szCs w:val="32"/>
          <w:highlight w:val="none"/>
        </w:rPr>
      </w:pPr>
    </w:p>
    <w:p w14:paraId="560B3AFD">
      <w:pPr>
        <w:autoSpaceDE w:val="0"/>
        <w:autoSpaceDN w:val="0"/>
        <w:jc w:val="center"/>
        <w:rPr>
          <w:rFonts w:hint="eastAsia" w:ascii="宋体" w:hAnsi="宋体" w:cs="宋体"/>
          <w:b/>
          <w:color w:val="auto"/>
          <w:spacing w:val="6"/>
          <w:sz w:val="32"/>
          <w:szCs w:val="32"/>
          <w:highlight w:val="none"/>
        </w:rPr>
      </w:pPr>
    </w:p>
    <w:p w14:paraId="7E2FE9ED">
      <w:pPr>
        <w:autoSpaceDE w:val="0"/>
        <w:autoSpaceDN w:val="0"/>
        <w:jc w:val="center"/>
        <w:rPr>
          <w:rFonts w:hint="eastAsia" w:ascii="宋体" w:hAnsi="宋体" w:cs="宋体"/>
          <w:b/>
          <w:color w:val="auto"/>
          <w:spacing w:val="6"/>
          <w:sz w:val="32"/>
          <w:szCs w:val="32"/>
          <w:highlight w:val="none"/>
        </w:rPr>
      </w:pPr>
    </w:p>
    <w:p w14:paraId="135B4425">
      <w:pPr>
        <w:autoSpaceDE w:val="0"/>
        <w:autoSpaceDN w:val="0"/>
        <w:jc w:val="center"/>
        <w:rPr>
          <w:rFonts w:hint="eastAsia" w:ascii="宋体" w:hAnsi="宋体" w:cs="宋体"/>
          <w:b/>
          <w:color w:val="auto"/>
          <w:spacing w:val="6"/>
          <w:sz w:val="32"/>
          <w:szCs w:val="32"/>
          <w:highlight w:val="none"/>
        </w:rPr>
      </w:pPr>
    </w:p>
    <w:p w14:paraId="3D816B87">
      <w:pPr>
        <w:autoSpaceDE w:val="0"/>
        <w:autoSpaceDN w:val="0"/>
        <w:jc w:val="center"/>
        <w:rPr>
          <w:rFonts w:hint="eastAsia"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4"/>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5"/>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01FBDD67">
      <w:pPr>
        <w:pStyle w:val="27"/>
      </w:pPr>
    </w:p>
    <w:p w14:paraId="0F4CE094">
      <w:pPr>
        <w:pStyle w:val="27"/>
      </w:pPr>
    </w:p>
    <w:p w14:paraId="6E259E71">
      <w:pPr>
        <w:pStyle w:val="27"/>
      </w:pPr>
    </w:p>
    <w:p w14:paraId="55A7AFAF">
      <w:pPr>
        <w:pStyle w:val="27"/>
      </w:pPr>
    </w:p>
    <w:p w14:paraId="0B12F629">
      <w:pPr>
        <w:pStyle w:val="27"/>
      </w:pPr>
    </w:p>
    <w:p w14:paraId="58A5F7A1">
      <w:pPr>
        <w:pStyle w:val="27"/>
      </w:pPr>
    </w:p>
    <w:p w14:paraId="0704888F">
      <w:pPr>
        <w:pStyle w:val="27"/>
      </w:pPr>
    </w:p>
    <w:p w14:paraId="706D6A8F">
      <w:pPr>
        <w:pStyle w:val="27"/>
      </w:pPr>
    </w:p>
    <w:p w14:paraId="02DC4929">
      <w:pPr>
        <w:pStyle w:val="27"/>
      </w:pPr>
    </w:p>
    <w:p w14:paraId="10424A95">
      <w:pPr>
        <w:pStyle w:val="27"/>
      </w:pPr>
    </w:p>
    <w:p w14:paraId="32F6639C">
      <w:pPr>
        <w:pStyle w:val="27"/>
      </w:pPr>
    </w:p>
    <w:p w14:paraId="42B6FE92">
      <w:pPr>
        <w:pStyle w:val="27"/>
      </w:pPr>
    </w:p>
    <w:p w14:paraId="5292297E">
      <w:pPr>
        <w:pStyle w:val="27"/>
      </w:pPr>
    </w:p>
    <w:p w14:paraId="1FF2B54B">
      <w:pPr>
        <w:pStyle w:val="27"/>
      </w:pPr>
    </w:p>
    <w:p w14:paraId="2CCDFDD7">
      <w:pPr>
        <w:pStyle w:val="27"/>
      </w:pPr>
    </w:p>
    <w:p w14:paraId="4720F42C">
      <w:pPr>
        <w:pStyle w:val="27"/>
      </w:pPr>
    </w:p>
    <w:p w14:paraId="43A988DC">
      <w:pPr>
        <w:pStyle w:val="27"/>
      </w:pPr>
    </w:p>
    <w:p w14:paraId="78D2F6E0">
      <w:pPr>
        <w:pStyle w:val="27"/>
      </w:pPr>
    </w:p>
    <w:p w14:paraId="12B90889">
      <w:pPr>
        <w:pStyle w:val="27"/>
      </w:pPr>
    </w:p>
    <w:p w14:paraId="296FC691">
      <w:pPr>
        <w:pStyle w:val="27"/>
      </w:pPr>
    </w:p>
    <w:p w14:paraId="0AB09453">
      <w:pPr>
        <w:pStyle w:val="27"/>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6C154BC9">
      <w:pPr>
        <w:pStyle w:val="27"/>
        <w:rPr>
          <w:rFonts w:ascii="宋体" w:hAnsi="宋体" w:cs="宋体"/>
          <w:b/>
          <w:color w:val="auto"/>
          <w:spacing w:val="6"/>
          <w:sz w:val="32"/>
          <w:szCs w:val="32"/>
          <w:highlight w:val="none"/>
        </w:rPr>
      </w:pPr>
    </w:p>
    <w:p w14:paraId="69EFBAE3">
      <w:pPr>
        <w:rPr>
          <w:rFonts w:ascii="宋体" w:hAnsi="宋体" w:cs="宋体"/>
          <w:b/>
          <w:color w:val="auto"/>
          <w:spacing w:val="6"/>
          <w:sz w:val="32"/>
          <w:szCs w:val="32"/>
          <w:highlight w:val="none"/>
        </w:rPr>
      </w:pPr>
    </w:p>
    <w:p w14:paraId="044D6432">
      <w:pPr>
        <w:pStyle w:val="27"/>
        <w:rPr>
          <w:rFonts w:ascii="宋体" w:hAnsi="宋体" w:cs="宋体"/>
          <w:b/>
          <w:color w:val="auto"/>
          <w:spacing w:val="6"/>
          <w:sz w:val="32"/>
          <w:szCs w:val="32"/>
          <w:highlight w:val="none"/>
        </w:rPr>
      </w:pPr>
    </w:p>
    <w:p w14:paraId="0E8AA77D">
      <w:pPr>
        <w:rPr>
          <w:rFonts w:ascii="宋体" w:hAnsi="宋体" w:cs="宋体"/>
          <w:b/>
          <w:color w:val="auto"/>
          <w:spacing w:val="6"/>
          <w:sz w:val="32"/>
          <w:szCs w:val="32"/>
          <w:highlight w:val="none"/>
        </w:rPr>
      </w:pPr>
    </w:p>
    <w:p w14:paraId="1F497E21">
      <w:pPr>
        <w:pStyle w:val="27"/>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6279D8FA">
      <w:pPr>
        <w:pStyle w:val="26"/>
      </w:pPr>
    </w:p>
    <w:p w14:paraId="7E935FAA">
      <w:pPr>
        <w:autoSpaceDE w:val="0"/>
        <w:autoSpaceDN w:val="0"/>
        <w:jc w:val="center"/>
        <w:rPr>
          <w:rFonts w:ascii="宋体" w:hAnsi="宋体" w:cs="宋体"/>
          <w:b/>
          <w:color w:val="auto"/>
          <w:spacing w:val="6"/>
          <w:sz w:val="32"/>
          <w:szCs w:val="32"/>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2"/>
      <w:framePr w:wrap="around" w:vAnchor="text" w:hAnchor="margin" w:xAlign="right" w:y="1"/>
      <w:rPr>
        <w:rStyle w:val="72"/>
      </w:rPr>
    </w:pPr>
    <w:r>
      <w:fldChar w:fldCharType="begin"/>
    </w:r>
    <w:r>
      <w:rPr>
        <w:rStyle w:val="72"/>
      </w:rPr>
      <w:instrText xml:space="preserve">PAGE  </w:instrText>
    </w:r>
    <w:r>
      <w:fldChar w:fldCharType="end"/>
    </w:r>
  </w:p>
  <w:p w14:paraId="65FC6C0A">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36110187"/>
    <w:bookmarkStart w:id="517" w:name="_Toc91899912"/>
    <w:bookmarkStart w:id="518" w:name="_Toc131845147"/>
    <w:bookmarkStart w:id="519" w:name="_Toc164085800"/>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2"/>
      <w:framePr w:wrap="around" w:vAnchor="text" w:hAnchor="margin" w:xAlign="right" w:y="1"/>
      <w:rPr>
        <w:rStyle w:val="72"/>
      </w:rPr>
    </w:pPr>
    <w:r>
      <w:fldChar w:fldCharType="begin"/>
    </w:r>
    <w:r>
      <w:rPr>
        <w:rStyle w:val="72"/>
      </w:rPr>
      <w:instrText xml:space="preserve">PAGE  </w:instrText>
    </w:r>
    <w:r>
      <w:fldChar w:fldCharType="end"/>
    </w:r>
  </w:p>
  <w:p w14:paraId="5E0900AF">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3"/>
      <w:pBdr>
        <w:bottom w:val="single" w:color="auto" w:sz="6" w:space="4"/>
      </w:pBdr>
      <w:jc w:val="right"/>
    </w:pPr>
    <w:r>
      <w:t></w:t>
    </w:r>
    <w:r>
      <w:rPr>
        <w:rFonts w:hint="eastAsia"/>
      </w:rPr>
      <w:t xml:space="preserve">             </w:t>
    </w:r>
    <w:r>
      <w:t>杭州市政府采购公开招标文件</w:t>
    </w:r>
  </w:p>
  <w:p w14:paraId="5E97806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3"/>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3"/>
    </w:pPr>
    <w:r>
      <w:t></w:t>
    </w:r>
    <w:r>
      <w:rPr>
        <w:rFonts w:hint="eastAsia"/>
      </w:rPr>
      <w:t xml:space="preserve">         </w:t>
    </w:r>
  </w:p>
  <w:p w14:paraId="6F97612A">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3"/>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3"/>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D0D4C4"/>
    <w:multiLevelType w:val="singleLevel"/>
    <w:tmpl w:val="D7D0D4C4"/>
    <w:lvl w:ilvl="0" w:tentative="0">
      <w:start w:val="1"/>
      <w:numFmt w:val="decimal"/>
      <w:suff w:val="nothing"/>
      <w:lvlText w:val="%1、"/>
      <w:lvlJc w:val="left"/>
    </w:lvl>
  </w:abstractNum>
  <w:abstractNum w:abstractNumId="1">
    <w:nsid w:val="21986F2B"/>
    <w:multiLevelType w:val="singleLevel"/>
    <w:tmpl w:val="21986F2B"/>
    <w:lvl w:ilvl="0" w:tentative="0">
      <w:start w:val="2"/>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68279943"/>
    <w:multiLevelType w:val="singleLevel"/>
    <w:tmpl w:val="68279943"/>
    <w:lvl w:ilvl="0" w:tentative="0">
      <w:start w:val="3"/>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037B5"/>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86756"/>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17570"/>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E704F1"/>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5F362F"/>
    <w:rsid w:val="16A8729C"/>
    <w:rsid w:val="16B33777"/>
    <w:rsid w:val="16BC70A7"/>
    <w:rsid w:val="16C6339E"/>
    <w:rsid w:val="172F2D79"/>
    <w:rsid w:val="17557BEF"/>
    <w:rsid w:val="17D349C1"/>
    <w:rsid w:val="1830729E"/>
    <w:rsid w:val="184572F6"/>
    <w:rsid w:val="1870062C"/>
    <w:rsid w:val="18817102"/>
    <w:rsid w:val="18830A15"/>
    <w:rsid w:val="18852B28"/>
    <w:rsid w:val="188B5321"/>
    <w:rsid w:val="18B23B16"/>
    <w:rsid w:val="190A009A"/>
    <w:rsid w:val="19932372"/>
    <w:rsid w:val="19A20DD5"/>
    <w:rsid w:val="19AE03F1"/>
    <w:rsid w:val="19C569C3"/>
    <w:rsid w:val="1A071A03"/>
    <w:rsid w:val="1A1F16AE"/>
    <w:rsid w:val="1A3B5C77"/>
    <w:rsid w:val="1A563686"/>
    <w:rsid w:val="1A984BAD"/>
    <w:rsid w:val="1AB8220E"/>
    <w:rsid w:val="1AE4166C"/>
    <w:rsid w:val="1AF06CFB"/>
    <w:rsid w:val="1AF11B8D"/>
    <w:rsid w:val="1B11359C"/>
    <w:rsid w:val="1B2A271F"/>
    <w:rsid w:val="1B530544"/>
    <w:rsid w:val="1B713184"/>
    <w:rsid w:val="1B9D672E"/>
    <w:rsid w:val="1BA209CF"/>
    <w:rsid w:val="1BB4777D"/>
    <w:rsid w:val="1BC80B79"/>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0C36AA"/>
    <w:rsid w:val="20173E4B"/>
    <w:rsid w:val="204E48BC"/>
    <w:rsid w:val="208921B3"/>
    <w:rsid w:val="20973DEB"/>
    <w:rsid w:val="20B26522"/>
    <w:rsid w:val="20B44310"/>
    <w:rsid w:val="211116EB"/>
    <w:rsid w:val="216133FC"/>
    <w:rsid w:val="21770D75"/>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23E15"/>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92EB6"/>
    <w:rsid w:val="2E4B082A"/>
    <w:rsid w:val="2E5D4E86"/>
    <w:rsid w:val="2E5D790B"/>
    <w:rsid w:val="2E9A3C18"/>
    <w:rsid w:val="2EBB0FEE"/>
    <w:rsid w:val="2EC63002"/>
    <w:rsid w:val="2F0A6B38"/>
    <w:rsid w:val="2F7619D3"/>
    <w:rsid w:val="2F946CCB"/>
    <w:rsid w:val="2FD25781"/>
    <w:rsid w:val="2FDC745C"/>
    <w:rsid w:val="2FFD7934"/>
    <w:rsid w:val="30711881"/>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E116AC"/>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531242"/>
    <w:rsid w:val="39636459"/>
    <w:rsid w:val="396B7F6C"/>
    <w:rsid w:val="39B417A9"/>
    <w:rsid w:val="39FC5695"/>
    <w:rsid w:val="3A006D8E"/>
    <w:rsid w:val="3A3651E5"/>
    <w:rsid w:val="3A4F1903"/>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EE6343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17AD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9561A1"/>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EA1343"/>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43197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A51663"/>
    <w:rsid w:val="50B73D1F"/>
    <w:rsid w:val="50BD5BC9"/>
    <w:rsid w:val="50C11EEE"/>
    <w:rsid w:val="50DB28A8"/>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0736A8"/>
    <w:rsid w:val="54487265"/>
    <w:rsid w:val="544D6070"/>
    <w:rsid w:val="54605E1E"/>
    <w:rsid w:val="54B3506A"/>
    <w:rsid w:val="54C72045"/>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222C7"/>
    <w:rsid w:val="619F7F92"/>
    <w:rsid w:val="61A17A78"/>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3F1103C"/>
    <w:rsid w:val="742222F5"/>
    <w:rsid w:val="743211AB"/>
    <w:rsid w:val="74476126"/>
    <w:rsid w:val="74706664"/>
    <w:rsid w:val="747F3682"/>
    <w:rsid w:val="749C4185"/>
    <w:rsid w:val="75067759"/>
    <w:rsid w:val="752E6DCD"/>
    <w:rsid w:val="7551380D"/>
    <w:rsid w:val="75600BE5"/>
    <w:rsid w:val="7564475C"/>
    <w:rsid w:val="7583797F"/>
    <w:rsid w:val="75D20F1D"/>
    <w:rsid w:val="75D60C54"/>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8F1461B"/>
    <w:rsid w:val="7904172F"/>
    <w:rsid w:val="790F7E27"/>
    <w:rsid w:val="792A231A"/>
    <w:rsid w:val="79316829"/>
    <w:rsid w:val="797E66A9"/>
    <w:rsid w:val="798518A4"/>
    <w:rsid w:val="799F60E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4"/>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268"/>
    <w:qFormat/>
    <w:uiPriority w:val="0"/>
    <w:pPr>
      <w:spacing w:line="480" w:lineRule="exact"/>
      <w:ind w:firstLine="480" w:firstLineChars="200"/>
    </w:pPr>
    <w:rPr>
      <w:rFonts w:ascii="宋体" w:hAnsi="宋体"/>
      <w:sz w:val="24"/>
    </w:rPr>
  </w:style>
  <w:style w:type="paragraph" w:styleId="27">
    <w:name w:val="Body Text First Indent 2"/>
    <w:basedOn w:val="26"/>
    <w:link w:val="124"/>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8"/>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4"/>
    <w:qFormat/>
    <w:uiPriority w:val="0"/>
    <w:pPr>
      <w:ind w:left="100" w:leftChars="2500"/>
    </w:pPr>
    <w:rPr>
      <w:rFonts w:ascii="宋体"/>
      <w:sz w:val="24"/>
      <w:szCs w:val="21"/>
      <w:lang w:val="zh-CN"/>
    </w:rPr>
  </w:style>
  <w:style w:type="paragraph" w:styleId="39">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91"/>
    <w:qFormat/>
    <w:uiPriority w:val="0"/>
    <w:rPr>
      <w:sz w:val="18"/>
      <w:szCs w:val="18"/>
    </w:rPr>
  </w:style>
  <w:style w:type="paragraph" w:styleId="42">
    <w:name w:val="footer"/>
    <w:basedOn w:val="1"/>
    <w:link w:val="386"/>
    <w:qFormat/>
    <w:uiPriority w:val="99"/>
    <w:pPr>
      <w:tabs>
        <w:tab w:val="center" w:pos="4153"/>
        <w:tab w:val="right" w:pos="8306"/>
      </w:tabs>
      <w:snapToGrid w:val="0"/>
      <w:jc w:val="left"/>
    </w:pPr>
    <w:rPr>
      <w:sz w:val="18"/>
      <w:szCs w:val="18"/>
    </w:rPr>
  </w:style>
  <w:style w:type="paragraph" w:styleId="43">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9"/>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80"/>
    <w:qFormat/>
    <w:uiPriority w:val="99"/>
    <w:pPr>
      <w:tabs>
        <w:tab w:val="right" w:leader="dot" w:pos="8268"/>
      </w:tabs>
      <w:spacing w:line="200" w:lineRule="atLeast"/>
      <w:ind w:firstLine="420"/>
    </w:pPr>
    <w:rPr>
      <w:rFonts w:ascii="宋体" w:hAnsi="Courier New"/>
      <w:spacing w:val="-4"/>
      <w:sz w:val="18"/>
    </w:rPr>
  </w:style>
  <w:style w:type="paragraph" w:customStyle="1" w:styleId="80">
    <w:name w:val="正文缩进1"/>
    <w:basedOn w:val="81"/>
    <w:next w:val="79"/>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1">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1"/>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27"/>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9"/>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8"/>
    <w:qFormat/>
    <w:uiPriority w:val="0"/>
    <w:rPr>
      <w:rFonts w:ascii="宋体"/>
      <w:kern w:val="2"/>
      <w:sz w:val="24"/>
      <w:szCs w:val="21"/>
      <w:lang w:val="zh-CN"/>
    </w:rPr>
  </w:style>
  <w:style w:type="character" w:customStyle="1" w:styleId="185">
    <w:name w:val="标题 9 Char"/>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1"/>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2"/>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6"/>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0"/>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8"/>
    <w:qFormat/>
    <w:uiPriority w:val="0"/>
    <w:rPr>
      <w:rFonts w:ascii="黑体" w:hAnsi="Courier New" w:eastAsia="黑体"/>
    </w:rPr>
  </w:style>
  <w:style w:type="character" w:customStyle="1" w:styleId="305">
    <w:name w:val="正文文本 2 Char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39"/>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24"/>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qFormat/>
    <w:uiPriority w:val="99"/>
    <w:rPr>
      <w:kern w:val="2"/>
      <w:sz w:val="21"/>
      <w:szCs w:val="24"/>
    </w:rPr>
  </w:style>
  <w:style w:type="character" w:customStyle="1" w:styleId="348">
    <w:name w:val="签名 Char"/>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2"/>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9"/>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5"/>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1"/>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w:qFormat/>
    <w:uiPriority w:val="0"/>
    <w:rPr>
      <w:rFonts w:ascii="宋体" w:hAnsi="宋体" w:eastAsia="宋体" w:cs="Times New Roman"/>
      <w:sz w:val="24"/>
      <w:szCs w:val="22"/>
      <w:lang w:val="zh-CN" w:eastAsia="zh-CN" w:bidi="ar-SA"/>
    </w:rPr>
  </w:style>
  <w:style w:type="paragraph" w:customStyle="1" w:styleId="967">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968">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28258</Words>
  <Characters>29859</Characters>
  <Lines>281</Lines>
  <Paragraphs>79</Paragraphs>
  <TotalTime>26</TotalTime>
  <ScaleCrop>false</ScaleCrop>
  <LinksUpToDate>false</LinksUpToDate>
  <CharactersWithSpaces>30677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WPS_1631160282</cp:lastModifiedBy>
  <cp:lastPrinted>2021-12-28T03:06:00Z</cp:lastPrinted>
  <dcterms:modified xsi:type="dcterms:W3CDTF">2025-06-20T09:36:07Z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eyJoZGlkIjoiNmQ2YmIzZjI3OWZlMTYwODVjYzQ2MWFjODIxNTc1OTgiLCJ1c2VySWQiOiIxMjY2NjY1OTgyIn0=</vt:lpwstr>
  </property>
</Properties>
</file>