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AFD30">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w:t>
      </w:r>
    </w:p>
    <w:p w14:paraId="76B39FAF">
      <w:pPr>
        <w:adjustRightInd/>
        <w:spacing w:line="360" w:lineRule="auto"/>
        <w:jc w:val="center"/>
        <w:rPr>
          <w:rFonts w:hint="eastAsia" w:ascii="宋体" w:hAnsi="宋体" w:eastAsia="宋体" w:cs="宋体"/>
          <w:b/>
          <w:color w:val="auto"/>
          <w:sz w:val="44"/>
          <w:szCs w:val="44"/>
          <w:highlight w:val="none"/>
        </w:rPr>
      </w:pPr>
    </w:p>
    <w:p w14:paraId="6348BEF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b/>
          <w:bCs/>
          <w:color w:val="auto"/>
          <w:sz w:val="48"/>
          <w:szCs w:val="48"/>
          <w:highlight w:val="none"/>
          <w:lang w:eastAsia="zh-CN"/>
        </w:rPr>
        <w:t>杭州市临平区人民政府运河街道办事处病死甲鱼收集运输及无害化处置项目</w:t>
      </w:r>
    </w:p>
    <w:p w14:paraId="66267635">
      <w:pPr>
        <w:adjustRightInd/>
        <w:spacing w:line="360" w:lineRule="auto"/>
        <w:jc w:val="center"/>
        <w:rPr>
          <w:rFonts w:hint="eastAsia" w:ascii="宋体" w:hAnsi="宋体" w:eastAsia="宋体" w:cs="宋体"/>
          <w:b/>
          <w:bCs/>
          <w:color w:val="auto"/>
          <w:sz w:val="48"/>
          <w:szCs w:val="48"/>
          <w:highlight w:val="none"/>
        </w:rPr>
      </w:pPr>
    </w:p>
    <w:p w14:paraId="0A29278D">
      <w:pPr>
        <w:adjustRightInd/>
        <w:spacing w:line="36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 xml:space="preserve">招 标 文 件 </w:t>
      </w:r>
    </w:p>
    <w:p w14:paraId="3CA3DBB0">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4E75E2A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：HZZHCG2025-011</w:t>
      </w:r>
    </w:p>
    <w:p w14:paraId="6633B166">
      <w:pPr>
        <w:adjustRightInd/>
        <w:spacing w:line="360" w:lineRule="auto"/>
        <w:rPr>
          <w:rFonts w:hint="eastAsia" w:ascii="宋体" w:hAnsi="宋体" w:eastAsia="宋体" w:cs="宋体"/>
          <w:color w:val="auto"/>
          <w:sz w:val="28"/>
          <w:szCs w:val="20"/>
          <w:highlight w:val="none"/>
        </w:rPr>
      </w:pPr>
    </w:p>
    <w:p w14:paraId="3E7725EA">
      <w:pPr>
        <w:spacing w:line="360" w:lineRule="auto"/>
        <w:jc w:val="center"/>
        <w:rPr>
          <w:rFonts w:hint="eastAsia" w:ascii="宋体" w:hAnsi="宋体" w:eastAsia="宋体" w:cs="宋体"/>
          <w:b/>
          <w:color w:val="auto"/>
          <w:sz w:val="44"/>
          <w:szCs w:val="44"/>
          <w:highlight w:val="none"/>
        </w:rPr>
      </w:pPr>
    </w:p>
    <w:p w14:paraId="181DE5B7">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8997F10">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7B53A9EF">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30F3B239">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4C7E12A7">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lang w:eastAsia="zh-CN"/>
        </w:rPr>
        <w:t>杭州市临平区人民政府运河街道办事处</w:t>
      </w:r>
      <w:r>
        <w:rPr>
          <w:rFonts w:hint="eastAsia" w:ascii="宋体" w:hAnsi="宋体" w:eastAsia="宋体" w:cs="宋体"/>
          <w:color w:val="auto"/>
          <w:sz w:val="36"/>
          <w:szCs w:val="36"/>
          <w:highlight w:val="none"/>
          <w:lang w:eastAsia="zh-CN"/>
        </w:rPr>
        <w:t xml:space="preserve"> </w:t>
      </w:r>
    </w:p>
    <w:p w14:paraId="2B6FCAF1">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采购代理机构：</w:t>
      </w:r>
      <w:r>
        <w:rPr>
          <w:rFonts w:hint="eastAsia" w:ascii="宋体" w:hAnsi="宋体" w:cs="宋体"/>
          <w:color w:val="auto"/>
          <w:sz w:val="36"/>
          <w:szCs w:val="36"/>
          <w:highlight w:val="none"/>
          <w:lang w:eastAsia="zh-CN"/>
        </w:rPr>
        <w:t>杭州正鸿工程咨询有限公司</w:t>
      </w:r>
    </w:p>
    <w:p w14:paraId="5D18C160">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七月</w:t>
      </w:r>
    </w:p>
    <w:p w14:paraId="56AD1C1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5EE6C442">
      <w:pPr>
        <w:rPr>
          <w:rFonts w:hint="eastAsia" w:ascii="宋体" w:hAnsi="宋体" w:eastAsia="宋体" w:cs="宋体"/>
          <w:color w:val="auto"/>
          <w:highlight w:val="none"/>
        </w:rPr>
      </w:pPr>
    </w:p>
    <w:p w14:paraId="3073B8E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EA30723">
      <w:pPr>
        <w:spacing w:line="360" w:lineRule="auto"/>
        <w:rPr>
          <w:rFonts w:hint="eastAsia" w:ascii="宋体" w:hAnsi="宋体" w:eastAsia="宋体" w:cs="宋体"/>
          <w:color w:val="auto"/>
          <w:sz w:val="32"/>
          <w:szCs w:val="32"/>
          <w:highlight w:val="none"/>
        </w:rPr>
      </w:pPr>
    </w:p>
    <w:p w14:paraId="4124A464">
      <w:pPr>
        <w:spacing w:line="360" w:lineRule="auto"/>
        <w:rPr>
          <w:rFonts w:hint="eastAsia" w:ascii="宋体" w:hAnsi="宋体" w:eastAsia="宋体" w:cs="宋体"/>
          <w:color w:val="auto"/>
          <w:sz w:val="32"/>
          <w:szCs w:val="32"/>
          <w:highlight w:val="none"/>
        </w:rPr>
      </w:pPr>
    </w:p>
    <w:p w14:paraId="3FE5608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3FA6C24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89F5CD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54EE36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322C18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93230D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5045E10">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B5E25DF">
      <w:pPr>
        <w:spacing w:line="360" w:lineRule="auto"/>
        <w:ind w:firstLine="549" w:firstLineChars="229"/>
        <w:rPr>
          <w:rFonts w:hint="eastAsia" w:ascii="宋体" w:hAnsi="宋体" w:eastAsia="宋体" w:cs="宋体"/>
          <w:color w:val="auto"/>
          <w:sz w:val="24"/>
          <w:highlight w:val="none"/>
        </w:rPr>
      </w:pPr>
    </w:p>
    <w:p w14:paraId="4BB6AF53">
      <w:pPr>
        <w:spacing w:line="360" w:lineRule="auto"/>
        <w:ind w:firstLine="549" w:firstLineChars="229"/>
        <w:rPr>
          <w:rFonts w:hint="eastAsia" w:ascii="宋体" w:hAnsi="宋体" w:eastAsia="宋体" w:cs="宋体"/>
          <w:color w:val="auto"/>
          <w:sz w:val="24"/>
          <w:highlight w:val="none"/>
        </w:rPr>
      </w:pPr>
    </w:p>
    <w:p w14:paraId="092B4D00">
      <w:pPr>
        <w:spacing w:line="360" w:lineRule="auto"/>
        <w:ind w:firstLine="549" w:firstLineChars="229"/>
        <w:rPr>
          <w:rFonts w:hint="eastAsia" w:ascii="宋体" w:hAnsi="宋体" w:eastAsia="宋体" w:cs="宋体"/>
          <w:color w:val="auto"/>
          <w:sz w:val="24"/>
          <w:highlight w:val="none"/>
        </w:rPr>
      </w:pPr>
    </w:p>
    <w:p w14:paraId="0173704B">
      <w:pPr>
        <w:spacing w:line="360" w:lineRule="auto"/>
        <w:ind w:firstLine="549" w:firstLineChars="229"/>
        <w:rPr>
          <w:rFonts w:hint="eastAsia" w:ascii="宋体" w:hAnsi="宋体" w:eastAsia="宋体" w:cs="宋体"/>
          <w:color w:val="auto"/>
          <w:sz w:val="24"/>
          <w:highlight w:val="none"/>
        </w:rPr>
      </w:pPr>
    </w:p>
    <w:p w14:paraId="3A706BED">
      <w:pPr>
        <w:spacing w:line="360" w:lineRule="auto"/>
        <w:ind w:firstLine="549" w:firstLineChars="229"/>
        <w:rPr>
          <w:rFonts w:hint="eastAsia" w:ascii="宋体" w:hAnsi="宋体" w:eastAsia="宋体" w:cs="宋体"/>
          <w:color w:val="auto"/>
          <w:sz w:val="24"/>
          <w:highlight w:val="none"/>
        </w:rPr>
      </w:pPr>
    </w:p>
    <w:p w14:paraId="01495ABD">
      <w:pPr>
        <w:spacing w:line="360" w:lineRule="auto"/>
        <w:ind w:firstLine="549" w:firstLineChars="229"/>
        <w:rPr>
          <w:rFonts w:hint="eastAsia" w:ascii="宋体" w:hAnsi="宋体" w:eastAsia="宋体" w:cs="宋体"/>
          <w:color w:val="auto"/>
          <w:sz w:val="24"/>
          <w:highlight w:val="none"/>
        </w:rPr>
      </w:pPr>
    </w:p>
    <w:p w14:paraId="228EA3DA">
      <w:pPr>
        <w:spacing w:line="360" w:lineRule="auto"/>
        <w:ind w:firstLine="549" w:firstLineChars="229"/>
        <w:rPr>
          <w:rFonts w:hint="eastAsia" w:ascii="宋体" w:hAnsi="宋体" w:eastAsia="宋体" w:cs="宋体"/>
          <w:color w:val="auto"/>
          <w:sz w:val="24"/>
          <w:highlight w:val="none"/>
        </w:rPr>
      </w:pPr>
    </w:p>
    <w:p w14:paraId="28789814">
      <w:pPr>
        <w:spacing w:line="360" w:lineRule="auto"/>
        <w:ind w:firstLine="549" w:firstLineChars="229"/>
        <w:rPr>
          <w:rFonts w:hint="eastAsia" w:ascii="宋体" w:hAnsi="宋体" w:eastAsia="宋体" w:cs="宋体"/>
          <w:color w:val="auto"/>
          <w:sz w:val="24"/>
          <w:highlight w:val="none"/>
        </w:rPr>
      </w:pPr>
    </w:p>
    <w:p w14:paraId="085D2B35">
      <w:pPr>
        <w:spacing w:line="360" w:lineRule="auto"/>
        <w:ind w:firstLine="549" w:firstLineChars="229"/>
        <w:rPr>
          <w:rFonts w:hint="eastAsia" w:ascii="宋体" w:hAnsi="宋体" w:eastAsia="宋体" w:cs="宋体"/>
          <w:color w:val="auto"/>
          <w:sz w:val="24"/>
          <w:highlight w:val="none"/>
        </w:rPr>
      </w:pPr>
    </w:p>
    <w:p w14:paraId="6D3B5D9F">
      <w:pPr>
        <w:spacing w:line="360" w:lineRule="auto"/>
        <w:ind w:firstLine="549" w:firstLineChars="229"/>
        <w:rPr>
          <w:rFonts w:hint="eastAsia" w:ascii="宋体" w:hAnsi="宋体" w:eastAsia="宋体" w:cs="宋体"/>
          <w:color w:val="auto"/>
          <w:sz w:val="24"/>
          <w:highlight w:val="none"/>
        </w:rPr>
      </w:pPr>
    </w:p>
    <w:p w14:paraId="42624471">
      <w:pPr>
        <w:spacing w:line="360" w:lineRule="auto"/>
        <w:ind w:firstLine="549" w:firstLineChars="229"/>
        <w:rPr>
          <w:rFonts w:hint="eastAsia" w:ascii="宋体" w:hAnsi="宋体" w:eastAsia="宋体" w:cs="宋体"/>
          <w:color w:val="auto"/>
          <w:sz w:val="24"/>
          <w:highlight w:val="none"/>
        </w:rPr>
      </w:pPr>
    </w:p>
    <w:p w14:paraId="38658852">
      <w:pPr>
        <w:spacing w:line="360" w:lineRule="auto"/>
        <w:ind w:firstLine="549" w:firstLineChars="229"/>
        <w:rPr>
          <w:rFonts w:hint="eastAsia" w:ascii="宋体" w:hAnsi="宋体" w:eastAsia="宋体" w:cs="宋体"/>
          <w:color w:val="auto"/>
          <w:sz w:val="24"/>
          <w:highlight w:val="none"/>
        </w:rPr>
      </w:pPr>
    </w:p>
    <w:p w14:paraId="47CB967A">
      <w:pPr>
        <w:spacing w:line="360" w:lineRule="auto"/>
        <w:rPr>
          <w:rFonts w:hint="eastAsia" w:ascii="宋体" w:hAnsi="宋体" w:eastAsia="宋体" w:cs="宋体"/>
          <w:color w:val="auto"/>
          <w:sz w:val="24"/>
          <w:highlight w:val="none"/>
        </w:rPr>
      </w:pPr>
    </w:p>
    <w:bookmarkEnd w:id="2"/>
    <w:p w14:paraId="13903853">
      <w:pPr>
        <w:pStyle w:val="3"/>
        <w:rPr>
          <w:rFonts w:hint="eastAsia" w:ascii="宋体" w:hAnsi="宋体" w:eastAsia="宋体" w:cs="宋体"/>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247" w:right="1474" w:bottom="1247" w:left="1418" w:header="851" w:footer="992" w:gutter="0"/>
          <w:pgNumType w:fmt="decimal"/>
          <w:cols w:space="720" w:num="1"/>
          <w:titlePg/>
          <w:docGrid w:linePitch="312" w:charSpace="0"/>
        </w:sect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p>
    <w:p w14:paraId="7635E798">
      <w:pPr>
        <w:pStyle w:val="3"/>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第一部分 招标公告</w:t>
      </w:r>
    </w:p>
    <w:p w14:paraId="286752A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7970984">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eastAsia="zh-CN"/>
        </w:rPr>
        <w:t>杭州市临平区人民政府运河街道办事处病死甲鱼收集运输及无害化处置项目</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"https://www.zcygov.cn/）获取（下载）招标文件，并于202%20年%20月%20日%20点%20分00秒" </w:instrText>
      </w:r>
      <w:r>
        <w:rPr>
          <w:rFonts w:hint="eastAsia" w:ascii="宋体" w:hAnsi="宋体" w:eastAsia="宋体" w:cs="宋体"/>
          <w:color w:val="auto"/>
          <w:highlight w:val="none"/>
          <w:u w:val="single"/>
        </w:rPr>
        <w:fldChar w:fldCharType="separate"/>
      </w:r>
      <w:r>
        <w:rPr>
          <w:rStyle w:val="77"/>
          <w:rFonts w:hint="eastAsia" w:ascii="宋体" w:hAnsi="宋体" w:eastAsia="宋体" w:cs="宋体"/>
          <w:color w:val="auto"/>
          <w:kern w:val="2"/>
          <w:sz w:val="24"/>
          <w:szCs w:val="24"/>
          <w:highlight w:val="none"/>
          <w:u w:val="single"/>
        </w:rPr>
        <w:t>https://www.zcygov.cn/）获取（下载）招标文件，并于20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07月28日14点00分</w:t>
      </w:r>
      <w:r>
        <w:rPr>
          <w:rStyle w:val="77"/>
          <w:rFonts w:hint="eastAsia" w:ascii="宋体" w:hAnsi="宋体" w:cs="宋体"/>
          <w:bCs w:val="0"/>
          <w:color w:val="auto"/>
          <w:kern w:val="2"/>
          <w:sz w:val="24"/>
          <w:szCs w:val="24"/>
          <w:highlight w:val="none"/>
          <w:u w:val="single"/>
          <w:lang w:val="en-US" w:eastAsia="zh-CN"/>
        </w:rPr>
        <w:t>00</w:t>
      </w:r>
      <w:r>
        <w:rPr>
          <w:rStyle w:val="77"/>
          <w:rFonts w:hint="eastAsia" w:ascii="宋体" w:hAnsi="宋体" w:eastAsia="宋体" w:cs="宋体"/>
          <w:bCs/>
          <w:color w:val="auto"/>
          <w:kern w:val="2"/>
          <w:sz w:val="24"/>
          <w:szCs w:val="24"/>
          <w:highlight w:val="none"/>
          <w:u w:val="single"/>
        </w:rPr>
        <w:t>秒</w:t>
      </w:r>
      <w:r>
        <w:rPr>
          <w:rStyle w:val="77"/>
          <w:rFonts w:hint="eastAsia" w:ascii="宋体" w:hAnsi="宋体" w:eastAsia="宋体" w:cs="宋体"/>
          <w:bCs/>
          <w:color w:val="auto"/>
          <w:kern w:val="2"/>
          <w:sz w:val="24"/>
          <w:szCs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BE6870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B4C040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HZZHCG2025-011</w:t>
      </w:r>
    </w:p>
    <w:p w14:paraId="7B971692">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 xml:space="preserve"> </w:t>
      </w:r>
      <w:r>
        <w:rPr>
          <w:rFonts w:hint="eastAsia" w:ascii="宋体" w:hAnsi="宋体" w:cs="宋体"/>
          <w:color w:val="auto"/>
          <w:sz w:val="24"/>
          <w:highlight w:val="none"/>
          <w:lang w:eastAsia="zh-CN"/>
        </w:rPr>
        <w:t>杭州市临平区人民政府运河街道办事处病死甲鱼收集运输及无害化处置项目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002B819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val="en-US" w:eastAsia="zh-CN"/>
        </w:rPr>
        <w:t>520000</w:t>
      </w:r>
      <w:r>
        <w:rPr>
          <w:rFonts w:hint="eastAsia" w:ascii="宋体" w:hAnsi="宋体" w:eastAsia="宋体" w:cs="宋体"/>
          <w:color w:val="auto"/>
          <w:sz w:val="24"/>
          <w:highlight w:val="none"/>
          <w:lang w:eastAsia="zh-CN"/>
        </w:rPr>
        <w:t>.00</w:t>
      </w:r>
    </w:p>
    <w:p w14:paraId="333A4093">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520000</w:t>
      </w:r>
      <w:r>
        <w:rPr>
          <w:rFonts w:hint="eastAsia" w:ascii="宋体" w:hAnsi="宋体" w:eastAsia="宋体" w:cs="宋体"/>
          <w:color w:val="auto"/>
          <w:sz w:val="24"/>
          <w:highlight w:val="none"/>
          <w:lang w:eastAsia="zh-CN"/>
        </w:rPr>
        <w:t>.00</w:t>
      </w:r>
    </w:p>
    <w:p w14:paraId="3A2E080B">
      <w:pPr>
        <w:pStyle w:val="15"/>
        <w:spacing w:line="360" w:lineRule="auto"/>
        <w:ind w:firstLine="480"/>
        <w:rPr>
          <w:rFonts w:hint="eastAsia" w:ascii="宋体" w:hAnsi="宋体" w:eastAsia="宋体" w:cs="宋体"/>
          <w:b/>
          <w:color w:val="auto"/>
          <w:sz w:val="24"/>
          <w:szCs w:val="32"/>
          <w:highlight w:val="none"/>
        </w:rPr>
      </w:pPr>
      <w:r>
        <w:rPr>
          <w:rFonts w:hint="eastAsia" w:ascii="宋体" w:hAnsi="宋体" w:eastAsia="宋体" w:cs="宋体"/>
          <w:b/>
          <w:color w:val="auto"/>
          <w:sz w:val="24"/>
          <w:highlight w:val="none"/>
        </w:rPr>
        <w:t>采购需求：</w:t>
      </w:r>
      <w:r>
        <w:rPr>
          <w:rFonts w:hint="eastAsia" w:hAnsi="宋体" w:cs="宋体"/>
          <w:b w:val="0"/>
          <w:bCs/>
          <w:color w:val="auto"/>
          <w:sz w:val="24"/>
          <w:highlight w:val="none"/>
          <w:lang w:eastAsia="zh-CN"/>
        </w:rPr>
        <w:t>杭州市临平区人民政府运河街道办事处</w:t>
      </w:r>
      <w:r>
        <w:rPr>
          <w:rFonts w:hint="eastAsia" w:ascii="宋体" w:hAnsi="宋体" w:eastAsia="宋体" w:cs="宋体"/>
          <w:b w:val="0"/>
          <w:bCs/>
          <w:color w:val="auto"/>
          <w:sz w:val="24"/>
          <w:highlight w:val="none"/>
          <w:lang w:eastAsia="zh-CN"/>
        </w:rPr>
        <w:t>的</w:t>
      </w:r>
      <w:r>
        <w:rPr>
          <w:rFonts w:hint="eastAsia" w:hAnsi="宋体" w:cs="宋体"/>
          <w:bCs/>
          <w:color w:val="auto"/>
          <w:kern w:val="2"/>
          <w:sz w:val="24"/>
          <w:szCs w:val="24"/>
          <w:highlight w:val="none"/>
          <w:lang w:eastAsia="zh-CN"/>
        </w:rPr>
        <w:t>杭州市临平区人民政府运河街道办事处病死甲鱼收集运输及无害化处置项目</w:t>
      </w:r>
      <w:r>
        <w:rPr>
          <w:rFonts w:hint="eastAsia" w:ascii="宋体" w:hAnsi="宋体" w:eastAsia="宋体" w:cs="宋体"/>
          <w:bCs/>
          <w:color w:val="auto"/>
          <w:kern w:val="2"/>
          <w:sz w:val="24"/>
          <w:szCs w:val="24"/>
          <w:highlight w:val="none"/>
          <w:lang w:eastAsia="zh-CN"/>
        </w:rPr>
        <w:t>，具体以招标文件第三部分采购需求为准，供应商可点击本公告下方“浏览采购文件”查看采购需求。</w:t>
      </w:r>
    </w:p>
    <w:p w14:paraId="1047FD97">
      <w:pPr>
        <w:bidi w:val="0"/>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eastAsia="宋体" w:cs="宋体"/>
          <w:b/>
          <w:sz w:val="24"/>
          <w:highlight w:val="none"/>
        </w:rPr>
        <w:t>简要规格描述或项目基本概况介绍、用途：</w:t>
      </w:r>
      <w:r>
        <w:rPr>
          <w:rFonts w:hint="eastAsia" w:ascii="宋体" w:hAnsi="宋体" w:cs="宋体"/>
          <w:b w:val="0"/>
          <w:bCs/>
          <w:sz w:val="24"/>
          <w:highlight w:val="none"/>
          <w:lang w:eastAsia="zh-CN"/>
        </w:rPr>
        <w:t>杭州市临平区人民政府运河街道办事处病死甲鱼收集运输及无害化处置项目</w:t>
      </w:r>
      <w:r>
        <w:rPr>
          <w:rFonts w:hint="eastAsia" w:ascii="宋体" w:hAnsi="宋体" w:eastAsia="宋体" w:cs="宋体"/>
          <w:b w:val="0"/>
          <w:bCs/>
          <w:sz w:val="24"/>
          <w:highlight w:val="none"/>
        </w:rPr>
        <w:t>，具体以招标文件第三部分采购需求为准，供应商可点击本公告下方“浏览采购文件”查看采购需求。</w:t>
      </w:r>
    </w:p>
    <w:p w14:paraId="4645714C">
      <w:pPr>
        <w:widowControl/>
        <w:tabs>
          <w:tab w:val="left" w:pos="540"/>
        </w:tabs>
        <w:autoSpaceDE w:val="0"/>
        <w:autoSpaceDN w:val="0"/>
        <w:spacing w:line="360" w:lineRule="auto"/>
        <w:ind w:firstLine="482" w:firstLineChars="0"/>
        <w:textAlignment w:val="bottom"/>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szCs w:val="32"/>
          <w:highlight w:val="none"/>
        </w:rPr>
        <w:t>合同履约期限：</w:t>
      </w:r>
      <w:r>
        <w:rPr>
          <w:rFonts w:hint="eastAsia" w:ascii="宋体" w:hAnsi="宋体" w:cs="宋体"/>
          <w:b w:val="0"/>
          <w:bCs/>
          <w:color w:val="auto"/>
          <w:sz w:val="24"/>
          <w:highlight w:val="none"/>
          <w:lang w:val="en-US" w:eastAsia="zh-CN"/>
        </w:rPr>
        <w:t>一年</w:t>
      </w:r>
      <w:r>
        <w:rPr>
          <w:rFonts w:hint="eastAsia" w:ascii="宋体" w:hAnsi="宋体" w:eastAsia="宋体" w:cs="宋体"/>
          <w:b/>
          <w:bCs/>
          <w:color w:val="auto"/>
          <w:sz w:val="24"/>
          <w:highlight w:val="none"/>
          <w:lang w:val="en-US" w:eastAsia="zh-CN"/>
        </w:rPr>
        <w:t>。</w:t>
      </w:r>
    </w:p>
    <w:p w14:paraId="5DCA5756">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color w:val="auto"/>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snapToGrid w:val="0"/>
          <w:color w:val="auto"/>
          <w:kern w:val="0"/>
          <w:sz w:val="24"/>
          <w:szCs w:val="20"/>
          <w:highlight w:val="none"/>
          <w:lang w:val="en-US" w:eastAsia="zh-CN" w:bidi="ar-SA"/>
        </w:rPr>
        <w:sym w:font="Wingdings" w:char="00A8"/>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5EDB7DD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762F9EB5">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3AB6DB14">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7818D1AE">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7B7097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0F1183F5">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b/>
          <w:bCs/>
          <w:color w:val="auto"/>
          <w:kern w:val="0"/>
          <w:sz w:val="24"/>
          <w:highlight w:val="none"/>
        </w:rPr>
        <w:t>专</w:t>
      </w:r>
      <w:r>
        <w:rPr>
          <w:rFonts w:hint="eastAsia" w:ascii="宋体" w:hAnsi="宋体" w:eastAsia="宋体" w:cs="宋体"/>
          <w:b/>
          <w:bCs/>
          <w:color w:val="auto"/>
          <w:sz w:val="24"/>
          <w:highlight w:val="none"/>
        </w:rPr>
        <w:t>门面向中小企业</w:t>
      </w:r>
    </w:p>
    <w:p w14:paraId="17348F2A">
      <w:pPr>
        <w:spacing w:line="360" w:lineRule="auto"/>
        <w:ind w:firstLine="901" w:firstLineChars="374"/>
        <w:rPr>
          <w:rFonts w:hint="eastAsia" w:ascii="宋体" w:hAnsi="宋体" w:eastAsia="宋体" w:cs="宋体"/>
          <w:b w:val="0"/>
          <w:bCs w:val="0"/>
          <w:color w:val="auto"/>
          <w:sz w:val="24"/>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val="0"/>
          <w:bCs w:val="0"/>
          <w:color w:val="auto"/>
          <w:sz w:val="24"/>
          <w:highlight w:val="none"/>
        </w:rPr>
        <w:t>服务全部由符合政策要求的中小企业承接，提供中小企业声明函；</w:t>
      </w:r>
    </w:p>
    <w:p w14:paraId="59FD0EDA">
      <w:pPr>
        <w:spacing w:line="360" w:lineRule="auto"/>
        <w:ind w:firstLine="897" w:firstLineChars="374"/>
        <w:rPr>
          <w:rFonts w:hint="eastAsia" w:ascii="宋体" w:hAnsi="宋体" w:eastAsia="宋体" w:cs="宋体"/>
          <w:b/>
          <w:bCs/>
          <w:color w:val="auto"/>
          <w:sz w:val="24"/>
          <w:highlight w:val="none"/>
        </w:rPr>
      </w:pPr>
      <w:bookmarkStart w:id="10" w:name="OLE_LINK5"/>
      <w:r>
        <w:rPr>
          <w:rFonts w:hint="eastAsia" w:ascii="宋体" w:hAnsi="宋体" w:eastAsia="宋体" w:cs="宋体"/>
          <w:b w:val="0"/>
          <w:bCs w:val="0"/>
          <w:color w:val="auto"/>
          <w:kern w:val="0"/>
          <w:sz w:val="24"/>
          <w:highlight w:val="none"/>
        </w:rPr>
        <w:sym w:font="Wingdings" w:char="00A8"/>
      </w:r>
      <w:r>
        <w:rPr>
          <w:rFonts w:hint="eastAsia" w:ascii="宋体" w:hAnsi="宋体" w:eastAsia="宋体" w:cs="宋体"/>
          <w:b w:val="0"/>
          <w:bCs w:val="0"/>
          <w:color w:val="auto"/>
          <w:sz w:val="24"/>
          <w:highlight w:val="none"/>
        </w:rPr>
        <w:t>服务全部由符合政策要求的小微企业承接，提供</w:t>
      </w:r>
      <w:r>
        <w:rPr>
          <w:rFonts w:hint="eastAsia" w:ascii="宋体" w:hAnsi="宋体" w:eastAsia="宋体" w:cs="宋体"/>
          <w:b w:val="0"/>
          <w:bCs w:val="0"/>
          <w:color w:val="auto"/>
          <w:sz w:val="24"/>
          <w:highlight w:val="none"/>
          <w:lang w:val="en-US" w:eastAsia="zh-CN"/>
        </w:rPr>
        <w:t>小微</w:t>
      </w:r>
      <w:r>
        <w:rPr>
          <w:rFonts w:hint="eastAsia" w:ascii="宋体" w:hAnsi="宋体" w:eastAsia="宋体" w:cs="宋体"/>
          <w:b w:val="0"/>
          <w:bCs w:val="0"/>
          <w:color w:val="auto"/>
          <w:sz w:val="24"/>
          <w:highlight w:val="none"/>
        </w:rPr>
        <w:t>企业声明函；</w:t>
      </w:r>
      <w:bookmarkEnd w:id="10"/>
    </w:p>
    <w:p w14:paraId="64A143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7B3F58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1ACF1BB">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4.本项目的特定资格要求：</w:t>
      </w:r>
      <w:r>
        <w:rPr>
          <w:rFonts w:hint="eastAsia" w:ascii="宋体" w:hAnsi="宋体" w:eastAsia="宋体" w:cs="宋体"/>
          <w:b/>
          <w:bCs/>
          <w:color w:val="auto"/>
          <w:sz w:val="24"/>
          <w:highlight w:val="none"/>
          <w:lang w:val="en-US" w:eastAsia="zh-CN"/>
        </w:rPr>
        <w:t>无。</w:t>
      </w:r>
    </w:p>
    <w:p w14:paraId="1E84E0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3DEE6C">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35924BA">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Style w:val="77"/>
          <w:rFonts w:hint="eastAsia" w:ascii="宋体" w:hAnsi="宋体" w:eastAsia="宋体" w:cs="宋体"/>
          <w:color w:val="auto"/>
          <w:kern w:val="2"/>
          <w:sz w:val="24"/>
          <w:szCs w:val="24"/>
          <w:highlight w:val="none"/>
          <w:u w:val="single"/>
        </w:rPr>
        <w:t>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07月28日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9DE82A1">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3F7C3C1E">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A9AE226">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B5375F1">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06540F5">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Style w:val="77"/>
          <w:rFonts w:hint="eastAsia" w:ascii="宋体" w:hAnsi="宋体" w:eastAsia="宋体" w:cs="宋体"/>
          <w:color w:val="auto"/>
          <w:kern w:val="2"/>
          <w:sz w:val="24"/>
          <w:szCs w:val="24"/>
          <w:highlight w:val="none"/>
          <w:u w:val="single"/>
        </w:rPr>
        <w:t>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07月28日14点00分</w:t>
      </w:r>
      <w:r>
        <w:rPr>
          <w:rStyle w:val="77"/>
          <w:rFonts w:hint="eastAsia" w:ascii="宋体" w:hAnsi="宋体" w:cs="宋体"/>
          <w:bCs w:val="0"/>
          <w:color w:val="auto"/>
          <w:kern w:val="2"/>
          <w:sz w:val="24"/>
          <w:szCs w:val="24"/>
          <w:highlight w:val="none"/>
          <w:u w:val="single"/>
          <w:lang w:val="en-US" w:eastAsia="zh-CN"/>
        </w:rPr>
        <w:t>00</w:t>
      </w:r>
      <w:r>
        <w:rPr>
          <w:rStyle w:val="77"/>
          <w:rFonts w:hint="eastAsia" w:ascii="宋体" w:hAnsi="宋体" w:eastAsia="宋体" w:cs="宋体"/>
          <w:bCs/>
          <w:color w:val="auto"/>
          <w:kern w:val="2"/>
          <w:sz w:val="24"/>
          <w:szCs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2740BE57">
      <w:pPr>
        <w:wordWrap/>
        <w:snapToGrid/>
        <w:spacing w:line="336"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线上投标响应；</w:t>
      </w:r>
      <w:r>
        <w:rPr>
          <w:rFonts w:hint="eastAsia" w:ascii="宋体" w:hAnsi="宋体" w:eastAsia="宋体" w:cs="宋体"/>
          <w:color w:val="auto"/>
          <w:sz w:val="24"/>
          <w:highlight w:val="none"/>
        </w:rPr>
        <w:t xml:space="preserve"> </w:t>
      </w:r>
    </w:p>
    <w:p w14:paraId="6261503E">
      <w:pPr>
        <w:wordWrap/>
        <w:snapToGrid/>
        <w:spacing w:line="336"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7"/>
          <w:rFonts w:hint="eastAsia" w:ascii="宋体" w:hAnsi="宋体" w:eastAsia="宋体" w:cs="宋体"/>
          <w:color w:val="auto"/>
          <w:kern w:val="2"/>
          <w:sz w:val="24"/>
          <w:szCs w:val="24"/>
          <w:highlight w:val="none"/>
          <w:u w:val="single"/>
        </w:rPr>
        <w:t>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07月28日14点00分</w:t>
      </w:r>
      <w:r>
        <w:rPr>
          <w:rStyle w:val="77"/>
          <w:rFonts w:hint="eastAsia" w:ascii="宋体" w:hAnsi="宋体" w:cs="宋体"/>
          <w:bCs w:val="0"/>
          <w:color w:val="auto"/>
          <w:kern w:val="2"/>
          <w:sz w:val="24"/>
          <w:szCs w:val="24"/>
          <w:highlight w:val="none"/>
          <w:u w:val="single"/>
          <w:lang w:val="en-US" w:eastAsia="zh-CN"/>
        </w:rPr>
        <w:t>00</w:t>
      </w:r>
      <w:r>
        <w:rPr>
          <w:rStyle w:val="77"/>
          <w:rFonts w:hint="eastAsia" w:ascii="宋体" w:hAnsi="宋体" w:eastAsia="宋体" w:cs="宋体"/>
          <w:bCs/>
          <w:color w:val="auto"/>
          <w:kern w:val="2"/>
          <w:sz w:val="24"/>
          <w:szCs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302A1454">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lang w:val="en-US" w:eastAsia="zh-CN"/>
        </w:rPr>
        <w:t>登陆</w:t>
      </w:r>
      <w:r>
        <w:rPr>
          <w:rFonts w:hint="eastAsia" w:ascii="宋体" w:hAnsi="宋体" w:eastAsia="宋体" w:cs="宋体"/>
          <w:b w:val="0"/>
          <w:bCs/>
          <w:color w:val="auto"/>
          <w:sz w:val="24"/>
          <w:highlight w:val="none"/>
        </w:rPr>
        <w:t>政</w:t>
      </w:r>
      <w:r>
        <w:rPr>
          <w:rFonts w:hint="eastAsia" w:ascii="宋体" w:hAnsi="宋体" w:eastAsia="宋体" w:cs="宋体"/>
          <w:color w:val="auto"/>
          <w:sz w:val="24"/>
          <w:highlight w:val="none"/>
        </w:rPr>
        <w:t>采云平台（https://www.zcygov.cn/）开标大厅等候</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解密</w:t>
      </w:r>
      <w:r>
        <w:rPr>
          <w:rFonts w:hint="eastAsia" w:ascii="宋体" w:hAnsi="宋体" w:eastAsia="宋体" w:cs="宋体"/>
          <w:color w:val="auto"/>
          <w:sz w:val="24"/>
          <w:highlight w:val="none"/>
          <w:lang w:val="en-US" w:eastAsia="zh-CN"/>
        </w:rPr>
        <w:t>；</w:t>
      </w:r>
    </w:p>
    <w:p w14:paraId="7CE62D0D">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五、</w:t>
      </w:r>
      <w:bookmarkStart w:id="11" w:name="OLE_LINK8"/>
      <w:r>
        <w:rPr>
          <w:rFonts w:hint="eastAsia" w:ascii="宋体" w:hAnsi="宋体" w:eastAsia="宋体" w:cs="宋体"/>
          <w:b/>
          <w:color w:val="auto"/>
          <w:sz w:val="24"/>
          <w:highlight w:val="none"/>
        </w:rPr>
        <w:t>公告期限</w:t>
      </w:r>
      <w:bookmarkEnd w:id="11"/>
      <w:r>
        <w:rPr>
          <w:rFonts w:hint="eastAsia" w:ascii="宋体" w:hAnsi="宋体" w:eastAsia="宋体" w:cs="宋体"/>
          <w:b/>
          <w:color w:val="auto"/>
          <w:sz w:val="24"/>
          <w:highlight w:val="none"/>
        </w:rPr>
        <w:t xml:space="preserve"> </w:t>
      </w:r>
    </w:p>
    <w:p w14:paraId="5B02A1D4">
      <w:pPr>
        <w:wordWrap/>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E9461F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DD77F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444D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EF8B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16C9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0EDA34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7498E4B">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1.采购人信息</w:t>
      </w:r>
    </w:p>
    <w:p w14:paraId="1B7A49D5">
      <w:pPr>
        <w:widowControl/>
        <w:wordWrap/>
        <w:spacing w:line="336"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杭州市临平区人民政府运河街道办事处</w:t>
      </w:r>
    </w:p>
    <w:p w14:paraId="3B9110C3">
      <w:pPr>
        <w:wordWrap/>
        <w:snapToGrid w:val="0"/>
        <w:spacing w:line="336"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cs="宋体"/>
          <w:color w:val="000000"/>
          <w:sz w:val="24"/>
          <w:lang w:val="en-US" w:eastAsia="zh-CN"/>
        </w:rPr>
        <w:t>杭州市临平区运河街道兴旺大道1号运河街道办事处</w:t>
      </w:r>
    </w:p>
    <w:p w14:paraId="0991A654">
      <w:pPr>
        <w:widowControl/>
        <w:shd w:val="clear" w:color="auto" w:fill="auto"/>
        <w:wordWrap/>
        <w:snapToGrid/>
        <w:spacing w:line="336" w:lineRule="auto"/>
        <w:ind w:firstLine="480" w:firstLineChars="200"/>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项目联系人</w:t>
      </w:r>
      <w:r>
        <w:rPr>
          <w:rFonts w:hint="eastAsia" w:ascii="宋体" w:hAnsi="宋体" w:eastAsia="宋体" w:cs="宋体"/>
          <w:b w:val="0"/>
          <w:bCs w:val="0"/>
          <w:color w:val="auto"/>
          <w:kern w:val="2"/>
          <w:sz w:val="24"/>
          <w:szCs w:val="24"/>
          <w:highlight w:val="none"/>
          <w:lang w:val="en-US" w:eastAsia="zh-CN" w:bidi="ar-SA"/>
        </w:rPr>
        <w:t>（询问）</w:t>
      </w:r>
      <w:r>
        <w:rPr>
          <w:rFonts w:hint="eastAsia" w:ascii="宋体" w:hAnsi="宋体" w:eastAsia="宋体" w:cs="宋体"/>
          <w:b w:val="0"/>
          <w:bCs w:val="0"/>
          <w:color w:val="auto"/>
          <w:sz w:val="24"/>
          <w:highlight w:val="none"/>
        </w:rPr>
        <w:t>：沈权治</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sz w:val="24"/>
          <w:highlight w:val="none"/>
          <w:lang w:val="en-US" w:eastAsia="zh-CN"/>
        </w:rPr>
        <w:t xml:space="preserve">   </w:t>
      </w:r>
      <w:r>
        <w:rPr>
          <w:rFonts w:hint="eastAsia" w:ascii="宋体" w:hAnsi="宋体" w:cs="宋体"/>
          <w:b w:val="0"/>
          <w:bCs w:val="0"/>
          <w:color w:val="auto"/>
          <w:sz w:val="24"/>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：0571-88565538</w:t>
      </w:r>
      <w:r>
        <w:rPr>
          <w:rFonts w:hint="eastAsia" w:ascii="宋体" w:hAnsi="宋体" w:cs="宋体"/>
          <w:color w:val="000000"/>
          <w:sz w:val="24"/>
          <w:lang w:val="en-US" w:eastAsia="zh-CN"/>
        </w:rPr>
        <w:t xml:space="preserve"> </w:t>
      </w:r>
    </w:p>
    <w:p w14:paraId="7159A403">
      <w:pPr>
        <w:widowControl/>
        <w:shd w:val="clear" w:color="auto" w:fill="auto"/>
        <w:wordWrap/>
        <w:snapToGrid/>
        <w:spacing w:line="336" w:lineRule="auto"/>
        <w:ind w:firstLine="480" w:firstLineChars="200"/>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质疑联系人：</w:t>
      </w:r>
      <w:r>
        <w:rPr>
          <w:rFonts w:hint="eastAsia" w:ascii="宋体" w:hAnsi="宋体" w:cs="宋体"/>
          <w:color w:val="auto"/>
          <w:sz w:val="24"/>
          <w:highlight w:val="none"/>
          <w:lang w:val="en-US" w:eastAsia="zh-CN"/>
        </w:rPr>
        <w:t>高宇翔</w:t>
      </w:r>
      <w:r>
        <w:rPr>
          <w:rFonts w:hint="eastAsia" w:ascii="宋体" w:hAnsi="宋体" w:cs="宋体"/>
          <w:color w:val="000000"/>
          <w:sz w:val="24"/>
          <w:lang w:val="en-US" w:eastAsia="zh-CN"/>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b w:val="0"/>
          <w:bCs w:val="0"/>
          <w:color w:val="auto"/>
          <w:sz w:val="24"/>
          <w:highlight w:val="none"/>
        </w:rPr>
        <w:t xml:space="preserve">          </w:t>
      </w:r>
      <w:r>
        <w:rPr>
          <w:rFonts w:hint="eastAsia" w:ascii="宋体" w:hAnsi="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w:t>
      </w:r>
      <w:bookmarkStart w:id="12" w:name="OLE_LINK4"/>
      <w:r>
        <w:rPr>
          <w:rFonts w:hint="eastAsia" w:ascii="宋体" w:hAnsi="宋体" w:cs="宋体"/>
          <w:color w:val="auto"/>
          <w:sz w:val="24"/>
          <w:highlight w:val="none"/>
          <w:lang w:val="en-US" w:eastAsia="zh-CN"/>
        </w:rPr>
        <w:t>15869196620</w:t>
      </w:r>
      <w:bookmarkEnd w:id="12"/>
      <w:r>
        <w:rPr>
          <w:rFonts w:hint="eastAsia" w:ascii="宋体" w:hAnsi="宋体" w:cs="宋体"/>
          <w:color w:val="000000"/>
          <w:sz w:val="24"/>
          <w:lang w:val="en-US" w:eastAsia="zh-CN"/>
        </w:rPr>
        <w:t xml:space="preserve"> </w:t>
      </w:r>
    </w:p>
    <w:p w14:paraId="49D16736">
      <w:pPr>
        <w:wordWrap/>
        <w:snapToGrid/>
        <w:spacing w:line="336" w:lineRule="auto"/>
        <w:ind w:firstLine="482" w:firstLineChars="200"/>
        <w:textAlignment w:val="auto"/>
        <w:rPr>
          <w:rFonts w:hint="eastAsia" w:ascii="宋体" w:hAnsi="宋体" w:eastAsia="宋体" w:cs="宋体"/>
          <w:b/>
          <w:bCs/>
          <w:color w:val="auto"/>
          <w:sz w:val="24"/>
          <w:highlight w:val="none"/>
          <w:lang w:val="en-US" w:eastAsia="zh-CN"/>
        </w:rPr>
      </w:pPr>
    </w:p>
    <w:p w14:paraId="79716C36">
      <w:pPr>
        <w:wordWrap/>
        <w:snapToGrid/>
        <w:spacing w:line="336"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.采购代理机构信息            </w:t>
      </w:r>
    </w:p>
    <w:p w14:paraId="692CE2BC">
      <w:pPr>
        <w:wordWrap/>
        <w:snapToGrid/>
        <w:spacing w:line="336"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杭州正鸿工程咨询有限公司</w:t>
      </w:r>
    </w:p>
    <w:p w14:paraId="35BF6FFB">
      <w:pPr>
        <w:wordWrap/>
        <w:snapToGrid/>
        <w:spacing w:line="336"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杭州市临平区星桥街道远展街1号联融大厦22幢505室</w:t>
      </w:r>
    </w:p>
    <w:p w14:paraId="2F389D5E">
      <w:pPr>
        <w:wordWrap/>
        <w:snapToGrid/>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项目联系人（询问）：</w:t>
      </w:r>
      <w:r>
        <w:rPr>
          <w:rFonts w:hint="eastAsia" w:ascii="宋体" w:hAnsi="宋体" w:cs="宋体"/>
          <w:b w:val="0"/>
          <w:bCs w:val="0"/>
          <w:color w:val="auto"/>
          <w:kern w:val="2"/>
          <w:sz w:val="24"/>
          <w:szCs w:val="24"/>
          <w:highlight w:val="none"/>
          <w:lang w:val="en-US" w:eastAsia="zh-CN" w:bidi="ar-SA"/>
        </w:rPr>
        <w:t>贺胜杰</w:t>
      </w:r>
      <w:r>
        <w:rPr>
          <w:rFonts w:hint="eastAsia" w:ascii="宋体" w:hAnsi="宋体" w:eastAsia="宋体" w:cs="宋体"/>
          <w:b w:val="0"/>
          <w:bCs w:val="0"/>
          <w:color w:val="auto"/>
          <w:kern w:val="2"/>
          <w:sz w:val="24"/>
          <w:szCs w:val="24"/>
          <w:highlight w:val="none"/>
          <w:lang w:val="en-US" w:eastAsia="zh-CN" w:bidi="ar-SA"/>
        </w:rPr>
        <w:t xml:space="preserve">    联系方式</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13738009078</w:t>
      </w:r>
    </w:p>
    <w:p w14:paraId="1280346B">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王工</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联系方式：</w:t>
      </w:r>
      <w:r>
        <w:rPr>
          <w:rFonts w:hint="eastAsia" w:ascii="宋体" w:hAnsi="宋体" w:cs="宋体"/>
          <w:color w:val="auto"/>
          <w:sz w:val="24"/>
          <w:highlight w:val="none"/>
          <w:lang w:val="en-US" w:eastAsia="zh-CN"/>
        </w:rPr>
        <w:t>13805738712</w:t>
      </w:r>
    </w:p>
    <w:p w14:paraId="32DCA573">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3519B549">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3.同级政府采购监督管理部门   </w:t>
      </w:r>
      <w:r>
        <w:rPr>
          <w:rFonts w:hint="eastAsia" w:ascii="宋体" w:hAnsi="宋体" w:eastAsia="宋体" w:cs="宋体"/>
          <w:color w:val="auto"/>
          <w:sz w:val="24"/>
          <w:highlight w:val="none"/>
        </w:rPr>
        <w:t xml:space="preserve">         </w:t>
      </w:r>
    </w:p>
    <w:p w14:paraId="6E8F40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名称：</w:t>
      </w:r>
      <w:bookmarkStart w:id="13" w:name="OLE_LINK1"/>
      <w:r>
        <w:rPr>
          <w:rFonts w:hint="eastAsia" w:ascii="宋体" w:hAnsi="宋体" w:eastAsia="宋体" w:cs="宋体"/>
          <w:color w:val="auto"/>
          <w:sz w:val="24"/>
          <w:highlight w:val="none"/>
        </w:rPr>
        <w:t>杭州市临平区财政局、浙江省政府采购行政裁决服务中心（杭州）</w:t>
      </w:r>
      <w:bookmarkEnd w:id="13"/>
    </w:p>
    <w:p w14:paraId="68E07A3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地址：</w:t>
      </w:r>
      <w:r>
        <w:rPr>
          <w:rFonts w:hint="eastAsia" w:ascii="宋体" w:hAnsi="宋体" w:eastAsia="宋体" w:cs="宋体"/>
          <w:color w:val="auto"/>
          <w:sz w:val="24"/>
          <w:highlight w:val="none"/>
          <w:lang w:eastAsia="zh-CN"/>
        </w:rPr>
        <w:t>杭州市上城区清泰街549号城建综合大楼11楼（快递仅限ems或顺丰）</w:t>
      </w:r>
    </w:p>
    <w:p w14:paraId="3675EE6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 xml:space="preserve">王老师          </w:t>
      </w: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eastAsia="zh-CN"/>
        </w:rPr>
        <w:t xml:space="preserve">0571-87227671 </w:t>
      </w:r>
      <w:r>
        <w:rPr>
          <w:rFonts w:hint="eastAsia" w:ascii="宋体" w:hAnsi="宋体" w:eastAsia="宋体" w:cs="宋体"/>
          <w:color w:val="auto"/>
          <w:sz w:val="24"/>
          <w:highlight w:val="none"/>
        </w:rPr>
        <w:t xml:space="preserve">   </w:t>
      </w:r>
    </w:p>
    <w:p w14:paraId="5A125C8C">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p>
    <w:p w14:paraId="557E19BA">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004AE7F">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D23BC92">
      <w:pPr>
        <w:spacing w:line="360" w:lineRule="auto"/>
        <w:ind w:firstLine="723" w:firstLineChars="20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1C5647F6">
      <w:pPr>
        <w:pStyle w:val="3"/>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第二部分</w:t>
      </w:r>
      <w:bookmarkEnd w:id="7"/>
      <w:r>
        <w:rPr>
          <w:rFonts w:hint="eastAsia" w:ascii="宋体" w:hAnsi="宋体" w:eastAsia="宋体" w:cs="宋体"/>
          <w:color w:val="auto"/>
          <w:sz w:val="36"/>
          <w:szCs w:val="20"/>
          <w:highlight w:val="none"/>
        </w:rPr>
        <w:t xml:space="preserve"> 投标人须知</w:t>
      </w:r>
      <w:bookmarkEnd w:id="8"/>
    </w:p>
    <w:p w14:paraId="7DFD3503">
      <w:pPr>
        <w:adjustRightInd/>
        <w:spacing w:line="360" w:lineRule="auto"/>
        <w:ind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bookmarkEnd w:id="9"/>
    <w:tbl>
      <w:tblPr>
        <w:tblStyle w:val="63"/>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6191D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820" w:type="dxa"/>
            <w:tcBorders>
              <w:top w:val="single" w:color="auto" w:sz="4" w:space="0"/>
              <w:left w:val="single" w:color="auto" w:sz="4" w:space="0"/>
              <w:bottom w:val="single" w:color="auto" w:sz="4" w:space="0"/>
              <w:right w:val="single" w:color="auto" w:sz="4" w:space="0"/>
            </w:tcBorders>
            <w:vAlign w:val="center"/>
          </w:tcPr>
          <w:p w14:paraId="6B617BA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bookmarkStart w:id="14" w:name="_Toc164416483"/>
            <w:bookmarkStart w:id="15" w:name="第三部分"/>
            <w:r>
              <w:rPr>
                <w:rFonts w:hint="eastAsia" w:ascii="宋体" w:hAnsi="宋体" w:eastAsia="宋体" w:cs="宋体"/>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75276A4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41B5E2D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8408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3A4BF4D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6EF885F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731F5B6A">
            <w:pPr>
              <w:keepNext w:val="0"/>
              <w:keepLines w:val="0"/>
              <w:suppressLineNumbers w:val="0"/>
              <w:spacing w:before="0" w:beforeAutospacing="0" w:after="0" w:afterAutospacing="0" w:line="360" w:lineRule="auto"/>
              <w:ind w:left="0" w:right="0" w:firstLine="241" w:firstLineChars="100"/>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服务类</w:t>
            </w:r>
            <w:r>
              <w:rPr>
                <w:rFonts w:hint="eastAsia" w:ascii="宋体" w:hAnsi="宋体" w:eastAsia="宋体" w:cs="宋体"/>
                <w:b/>
                <w:bCs/>
                <w:color w:val="auto"/>
                <w:sz w:val="24"/>
                <w:highlight w:val="none"/>
                <w:lang w:val="en-US" w:eastAsia="zh-CN"/>
              </w:rPr>
              <w:t>；</w:t>
            </w:r>
          </w:p>
        </w:tc>
      </w:tr>
      <w:tr w14:paraId="2DC0A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5" w:hRule="atLeast"/>
        </w:trPr>
        <w:tc>
          <w:tcPr>
            <w:tcW w:w="820" w:type="dxa"/>
            <w:tcBorders>
              <w:top w:val="single" w:color="auto" w:sz="4" w:space="0"/>
              <w:left w:val="single" w:color="auto" w:sz="4" w:space="0"/>
              <w:bottom w:val="single" w:color="auto" w:sz="4" w:space="0"/>
              <w:right w:val="single" w:color="auto" w:sz="4" w:space="0"/>
            </w:tcBorders>
            <w:vAlign w:val="center"/>
          </w:tcPr>
          <w:p w14:paraId="1E5FDE1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34497DB9">
            <w:pPr>
              <w:keepNext w:val="0"/>
              <w:keepLines w:val="0"/>
              <w:suppressLineNumbers w:val="0"/>
              <w:snapToGrid w:val="0"/>
              <w:spacing w:before="0" w:beforeAutospacing="0" w:after="0" w:afterAutospacing="0" w:line="264"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2562AEFB">
            <w:pPr>
              <w:keepNext w:val="0"/>
              <w:keepLines w:val="0"/>
              <w:numPr>
                <w:ilvl w:val="0"/>
                <w:numId w:val="0"/>
              </w:numPr>
              <w:suppressLineNumbers w:val="0"/>
              <w:snapToGrid w:val="0"/>
              <w:spacing w:before="0" w:beforeAutospacing="0" w:after="0" w:afterAutospacing="0" w:line="240" w:lineRule="auto"/>
              <w:ind w:left="0" w:right="0"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杭州市临平区人民政府运河街道办事处病死甲鱼收集运输及无害化处置项目</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szCs w:val="24"/>
                <w:highlight w:val="none"/>
                <w:u w:val="single"/>
              </w:rPr>
              <w:t>其他未列明</w:t>
            </w:r>
            <w:r>
              <w:rPr>
                <w:rFonts w:hint="eastAsia" w:ascii="宋体" w:hAnsi="宋体" w:eastAsia="宋体" w:cs="宋体"/>
                <w:color w:val="auto"/>
                <w:kern w:val="0"/>
                <w:sz w:val="24"/>
                <w:highlight w:val="none"/>
              </w:rPr>
              <w:t>；</w:t>
            </w:r>
          </w:p>
          <w:p w14:paraId="051FACC9">
            <w:pPr>
              <w:pStyle w:val="624"/>
              <w:keepNext w:val="0"/>
              <w:keepLines w:val="0"/>
              <w:widowControl w:val="0"/>
              <w:numPr>
                <w:ilvl w:val="0"/>
                <w:numId w:val="0"/>
              </w:numPr>
              <w:suppressLineNumbers w:val="0"/>
              <w:tabs>
                <w:tab w:val="left" w:pos="1070"/>
              </w:tabs>
              <w:wordWrap/>
              <w:adjustRightInd w:val="0"/>
              <w:snapToGrid/>
              <w:spacing w:before="0" w:beforeAutospacing="0" w:after="0" w:afterAutospacing="0" w:line="240" w:lineRule="auto"/>
              <w:ind w:left="422" w:right="52" w:hanging="482"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b/>
                <w:bCs/>
                <w:color w:val="auto"/>
                <w:sz w:val="24"/>
                <w:highlight w:val="none"/>
                <w:shd w:val="clear" w:color="auto" w:fill="FFFFFF"/>
                <w:lang w:val="zh-CN" w:bidi="zh-CN"/>
              </w:rPr>
              <w:t>　　</w:t>
            </w:r>
          </w:p>
          <w:p w14:paraId="33B426B8">
            <w:pPr>
              <w:pStyle w:val="624"/>
              <w:keepNext w:val="0"/>
              <w:keepLines w:val="0"/>
              <w:widowControl w:val="0"/>
              <w:suppressLineNumbers w:val="0"/>
              <w:tabs>
                <w:tab w:val="left" w:pos="1070"/>
              </w:tabs>
              <w:wordWrap/>
              <w:snapToGrid/>
              <w:spacing w:before="0" w:beforeAutospacing="0" w:after="0" w:afterAutospacing="0" w:line="360" w:lineRule="auto"/>
              <w:ind w:left="0" w:right="52"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根据《关于印发中小企业划型标准规定的通知》（工信部联企业〔2011〕300）第四条第（</w:t>
            </w:r>
            <w:r>
              <w:rPr>
                <w:rFonts w:hint="eastAsia" w:ascii="宋体" w:hAnsi="宋体" w:cs="宋体"/>
                <w:color w:val="auto"/>
                <w:sz w:val="24"/>
                <w:szCs w:val="24"/>
                <w:highlight w:val="none"/>
                <w:lang w:val="en-US" w:eastAsia="zh-CN"/>
              </w:rPr>
              <w:t>十六</w:t>
            </w:r>
            <w:r>
              <w:rPr>
                <w:rFonts w:hint="eastAsia" w:ascii="宋体" w:hAnsi="宋体" w:eastAsia="宋体" w:cs="宋体"/>
                <w:color w:val="auto"/>
                <w:sz w:val="24"/>
                <w:szCs w:val="24"/>
                <w:highlight w:val="none"/>
                <w:lang w:val="en-US" w:eastAsia="zh-CN"/>
              </w:rPr>
              <w:t>）项规定</w:t>
            </w:r>
            <w:bookmarkStart w:id="16" w:name="OLE_LINK11"/>
            <w:r>
              <w:rPr>
                <w:rFonts w:hint="eastAsia" w:ascii="宋体" w:hAnsi="宋体" w:eastAsia="宋体" w:cs="宋体"/>
                <w:color w:val="auto"/>
                <w:sz w:val="24"/>
                <w:szCs w:val="24"/>
                <w:highlight w:val="none"/>
                <w:lang w:val="en-US" w:eastAsia="zh-CN"/>
              </w:rPr>
              <w:t>：</w:t>
            </w:r>
            <w:bookmarkEnd w:id="16"/>
            <w:r>
              <w:rPr>
                <w:rFonts w:hint="eastAsia" w:ascii="宋体" w:hAnsi="宋体" w:eastAsia="宋体" w:cs="宋体"/>
                <w:b w:val="0"/>
                <w:bCs w:val="0"/>
                <w:color w:val="auto"/>
                <w:kern w:val="0"/>
                <w:sz w:val="24"/>
                <w:szCs w:val="24"/>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34AF8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tcBorders>
              <w:top w:val="single" w:color="auto" w:sz="4" w:space="0"/>
              <w:left w:val="single" w:color="auto" w:sz="4" w:space="0"/>
              <w:bottom w:val="single" w:color="auto" w:sz="4" w:space="0"/>
              <w:right w:val="single" w:color="auto" w:sz="4" w:space="0"/>
            </w:tcBorders>
          </w:tcPr>
          <w:p w14:paraId="71B42EF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0B1CB1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49014CC2">
            <w:pPr>
              <w:keepNext w:val="0"/>
              <w:keepLines w:val="0"/>
              <w:suppressLineNumbers w:val="0"/>
              <w:snapToGrid/>
              <w:spacing w:before="0" w:beforeAutospacing="0" w:after="0" w:afterAutospacing="0" w:line="312" w:lineRule="auto"/>
              <w:ind w:left="0" w:right="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是否允许采购进口产品</w:t>
            </w:r>
            <w:r>
              <w:rPr>
                <w:rFonts w:hint="eastAsia" w:ascii="宋体" w:hAnsi="宋体" w:eastAsia="宋体" w:cs="宋体"/>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19474A16">
            <w:pPr>
              <w:keepNext w:val="0"/>
              <w:keepLines w:val="0"/>
              <w:suppressLineNumbers w:val="0"/>
              <w:spacing w:before="0" w:beforeAutospacing="0" w:after="0" w:afterAutospacing="0" w:line="312"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74030248">
            <w:pPr>
              <w:keepNext w:val="0"/>
              <w:keepLines w:val="0"/>
              <w:suppressLineNumbers w:val="0"/>
              <w:spacing w:before="0" w:beforeAutospacing="0" w:after="0" w:afterAutospacing="0" w:line="312" w:lineRule="auto"/>
              <w:ind w:left="0" w:right="0"/>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40904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14:paraId="54986A2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8712DB4">
            <w:pPr>
              <w:keepNext w:val="0"/>
              <w:keepLines w:val="0"/>
              <w:suppressLineNumbers w:val="0"/>
              <w:snapToGrid/>
              <w:spacing w:before="0" w:beforeAutospacing="0" w:after="0" w:afterAutospacing="0" w:line="360" w:lineRule="auto"/>
              <w:ind w:left="0" w:right="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4CC5FD1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35CB8D8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7AD4E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rPr>
        <w:tc>
          <w:tcPr>
            <w:tcW w:w="820" w:type="dxa"/>
            <w:tcBorders>
              <w:top w:val="single" w:color="auto" w:sz="4" w:space="0"/>
              <w:left w:val="single" w:color="auto" w:sz="4" w:space="0"/>
              <w:bottom w:val="single" w:color="auto" w:sz="4" w:space="0"/>
              <w:right w:val="single" w:color="auto" w:sz="4" w:space="0"/>
            </w:tcBorders>
          </w:tcPr>
          <w:p w14:paraId="62712AB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5C31F7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1922C5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70C9DFCD">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6F61EF7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，自行勘察</w:t>
            </w:r>
            <w:r>
              <w:rPr>
                <w:rFonts w:hint="eastAsia" w:ascii="宋体" w:hAnsi="宋体" w:eastAsia="宋体" w:cs="宋体"/>
                <w:color w:val="auto"/>
                <w:sz w:val="24"/>
                <w:highlight w:val="none"/>
              </w:rPr>
              <w:t>。</w:t>
            </w:r>
          </w:p>
          <w:p w14:paraId="3A5ADEB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p>
          <w:p w14:paraId="314114AA">
            <w:pPr>
              <w:pStyle w:val="83"/>
              <w:keepNext w:val="0"/>
              <w:keepLines w:val="0"/>
              <w:widowControl/>
              <w:suppressLineNumbers w:val="0"/>
              <w:spacing w:before="0" w:beforeAutospacing="0" w:after="0" w:afterAutospacing="0"/>
              <w:ind w:left="0" w:right="0" w:firstLine="0" w:firstLineChars="0"/>
              <w:rPr>
                <w:rFonts w:hint="eastAsia"/>
                <w:highlight w:val="none"/>
              </w:rPr>
            </w:pPr>
            <w:r>
              <w:rPr>
                <w:rFonts w:hint="eastAsia" w:ascii="宋体" w:hAnsi="宋体" w:eastAsia="宋体" w:cs="宋体"/>
                <w:color w:val="000000"/>
                <w:sz w:val="24"/>
                <w:szCs w:val="24"/>
                <w:highlight w:val="none"/>
                <w:lang w:eastAsia="zh-CN"/>
              </w:rPr>
              <w:t xml:space="preserve">☐C不统一组织，供应商在获取采购文件后，自行至项目现场考察。地点： ，联系人： ，联系方式： </w:t>
            </w:r>
          </w:p>
        </w:tc>
      </w:tr>
      <w:tr w14:paraId="2CAC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37F0AE7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049D8D0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162D5F3B">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6931249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1FD6650">
            <w:pPr>
              <w:keepNext w:val="0"/>
              <w:keepLines w:val="0"/>
              <w:suppressLineNumbers w:val="0"/>
              <w:spacing w:before="0" w:beforeAutospacing="0" w:after="0" w:afterAutospacing="0"/>
              <w:ind w:left="0" w:right="0"/>
              <w:rPr>
                <w:rFonts w:hint="eastAsia" w:ascii="宋体" w:hAnsi="宋体" w:eastAsia="宋体" w:cs="宋体"/>
                <w:highlight w:val="none"/>
                <w:lang w:eastAsia="zh-CN"/>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tc>
      </w:tr>
      <w:tr w14:paraId="52256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rPr>
        <w:tc>
          <w:tcPr>
            <w:tcW w:w="820" w:type="dxa"/>
            <w:tcBorders>
              <w:top w:val="single" w:color="auto" w:sz="4" w:space="0"/>
              <w:left w:val="single" w:color="auto" w:sz="4" w:space="0"/>
              <w:bottom w:val="single" w:color="auto" w:sz="4" w:space="0"/>
              <w:right w:val="single" w:color="auto" w:sz="4" w:space="0"/>
            </w:tcBorders>
            <w:vAlign w:val="center"/>
          </w:tcPr>
          <w:p w14:paraId="1589555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58F34757">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14:paraId="002E13D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6FA09D64">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☐B组织。</w:t>
            </w:r>
          </w:p>
          <w:p w14:paraId="6EA86AF8">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188E28AF">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（2）方案讲解演示可选择以下其中一种方式：</w:t>
            </w:r>
          </w:p>
          <w:p w14:paraId="5FEDBA5D">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09F30AF">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9957C48">
            <w:pPr>
              <w:keepNext w:val="0"/>
              <w:keepLines w:val="0"/>
              <w:suppressLineNumbers w:val="0"/>
              <w:spacing w:before="0" w:beforeAutospacing="0" w:after="0" w:afterAutospacing="0"/>
              <w:ind w:left="0" w:right="0"/>
              <w:rPr>
                <w:rFonts w:hint="eastAsia" w:ascii="宋体" w:hAnsi="宋体" w:eastAsia="宋体" w:cs="宋体"/>
                <w:b/>
                <w:color w:val="auto"/>
                <w:kern w:val="0"/>
                <w:sz w:val="24"/>
                <w:highlight w:val="none"/>
                <w:lang w:val="zh-CN" w:eastAsia="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A97C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820" w:type="dxa"/>
            <w:vMerge w:val="restart"/>
            <w:tcBorders>
              <w:top w:val="single" w:color="auto" w:sz="4" w:space="0"/>
              <w:left w:val="single" w:color="auto" w:sz="4" w:space="0"/>
              <w:right w:val="single" w:color="auto" w:sz="4" w:space="0"/>
            </w:tcBorders>
            <w:vAlign w:val="center"/>
          </w:tcPr>
          <w:p w14:paraId="23E7FF6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06C4D072">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1A8C193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7B03B99">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72389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rPr>
        <w:tc>
          <w:tcPr>
            <w:tcW w:w="820" w:type="dxa"/>
            <w:vMerge w:val="continue"/>
            <w:tcBorders>
              <w:left w:val="single" w:color="auto" w:sz="4" w:space="0"/>
              <w:bottom w:val="single" w:color="auto" w:sz="4" w:space="0"/>
              <w:right w:val="single" w:color="auto" w:sz="4" w:space="0"/>
            </w:tcBorders>
          </w:tcPr>
          <w:p w14:paraId="54BC8DD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6AB0681F">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7C8C2C8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10C56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000000" w:sz="8" w:space="0"/>
              <w:bottom w:val="single" w:color="auto" w:sz="4" w:space="0"/>
              <w:right w:val="single" w:color="000000" w:sz="2" w:space="0"/>
            </w:tcBorders>
          </w:tcPr>
          <w:p w14:paraId="6758A69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72560C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36F6A54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2A1A39CC">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76B937CD">
            <w:pPr>
              <w:keepNext w:val="0"/>
              <w:keepLines w:val="0"/>
              <w:suppressLineNumbers w:val="0"/>
              <w:snapToGrid/>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245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71A830C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0928666C">
            <w:pPr>
              <w:keepNext w:val="0"/>
              <w:keepLines w:val="0"/>
              <w:suppressLineNumbers w:val="0"/>
              <w:snapToGrid/>
              <w:spacing w:before="0" w:beforeAutospacing="0" w:after="0" w:afterAutospacing="0" w:line="312"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52825B3A">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有关本项目实施所需的所有费用（含税费）均计入报价。投标文件</w:t>
            </w:r>
            <w:r>
              <w:rPr>
                <w:rFonts w:hint="eastAsia" w:ascii="宋体" w:hAnsi="宋体" w:eastAsia="宋体" w:cs="宋体"/>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提醒：验收时检测费用由采购人承担，不包含在投标总价中。投标报价出现下列情形的，投标无效：</w:t>
            </w:r>
          </w:p>
          <w:p w14:paraId="4F320445">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1656E5C">
            <w:pPr>
              <w:pStyle w:val="86"/>
              <w:keepNext w:val="0"/>
              <w:keepLines w:val="0"/>
              <w:widowControl/>
              <w:suppressLineNumbers w:val="0"/>
              <w:snapToGrid w:val="0"/>
              <w:spacing w:before="0" w:beforeAutospacing="0" w:after="0" w:afterAutospacing="0" w:line="360" w:lineRule="auto"/>
              <w:ind w:left="239" w:leftChars="114" w:right="0" w:firstLine="482" w:firstLineChars="200"/>
              <w:jc w:val="left"/>
              <w:rPr>
                <w:rFonts w:hint="eastAsia" w:ascii="宋体" w:hAnsi="宋体" w:eastAsia="宋体" w:cs="宋体"/>
                <w:b/>
                <w:bCs w:val="0"/>
                <w:color w:val="auto"/>
                <w:kern w:val="0"/>
                <w:sz w:val="24"/>
                <w:highlight w:val="none"/>
                <w:lang w:val="zh-CN"/>
              </w:rPr>
            </w:pPr>
            <w:r>
              <w:rPr>
                <w:rFonts w:hint="eastAsia" w:ascii="宋体" w:hAnsi="宋体" w:eastAsia="宋体" w:cs="宋体"/>
                <w:b/>
                <w:bCs w:val="0"/>
                <w:color w:val="auto"/>
                <w:kern w:val="0"/>
                <w:sz w:val="24"/>
                <w:highlight w:val="none"/>
                <w:lang w:val="zh-CN"/>
              </w:rPr>
              <w:t>投标报价超过招标文件中规定的预算金额或者最高限价的；</w:t>
            </w:r>
          </w:p>
          <w:p w14:paraId="25FCCE04">
            <w:pPr>
              <w:pStyle w:val="86"/>
              <w:keepNext w:val="0"/>
              <w:keepLines w:val="0"/>
              <w:widowControl/>
              <w:suppressLineNumbers w:val="0"/>
              <w:snapToGrid w:val="0"/>
              <w:spacing w:before="0" w:beforeAutospacing="0" w:after="0" w:afterAutospacing="0" w:line="360" w:lineRule="auto"/>
              <w:ind w:left="239" w:leftChars="114" w:right="0" w:firstLine="482" w:firstLineChars="200"/>
              <w:jc w:val="left"/>
              <w:rPr>
                <w:rFonts w:hint="eastAsia" w:ascii="宋体" w:hAnsi="宋体" w:eastAsia="宋体" w:cs="宋体"/>
                <w:b/>
                <w:bCs w:val="0"/>
                <w:color w:val="auto"/>
                <w:kern w:val="0"/>
                <w:sz w:val="24"/>
                <w:highlight w:val="none"/>
                <w:lang w:val="zh-CN"/>
              </w:rPr>
            </w:pPr>
            <w:r>
              <w:rPr>
                <w:rFonts w:hint="eastAsia" w:ascii="宋体" w:hAnsi="宋体" w:eastAsia="宋体" w:cs="宋体"/>
                <w:b/>
                <w:bCs w:val="0"/>
                <w:color w:val="auto"/>
                <w:kern w:val="0"/>
                <w:sz w:val="24"/>
                <w:highlight w:val="none"/>
                <w:lang w:val="zh-CN"/>
              </w:rPr>
              <w:t>投标报价高于该预算的作无效标处理。</w:t>
            </w:r>
          </w:p>
          <w:p w14:paraId="59E42156">
            <w:pPr>
              <w:keepNext w:val="0"/>
              <w:keepLines w:val="0"/>
              <w:suppressLineNumbers w:val="0"/>
              <w:spacing w:before="0" w:beforeAutospacing="0" w:after="0" w:afterAutospacing="0" w:line="360" w:lineRule="auto"/>
              <w:ind w:left="0" w:right="0" w:firstLine="723" w:firstLineChars="3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17D44410">
            <w:pPr>
              <w:keepNext w:val="0"/>
              <w:keepLines w:val="0"/>
              <w:suppressLineNumbers w:val="0"/>
              <w:spacing w:before="0" w:beforeAutospacing="0" w:after="0" w:afterAutospacing="0" w:line="312" w:lineRule="auto"/>
              <w:ind w:left="0" w:right="0"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50A73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rPr>
        <w:tc>
          <w:tcPr>
            <w:tcW w:w="820" w:type="dxa"/>
            <w:tcBorders>
              <w:top w:val="single" w:color="auto" w:sz="4" w:space="0"/>
              <w:left w:val="single" w:color="000000" w:sz="8" w:space="0"/>
              <w:right w:val="single" w:color="000000" w:sz="2" w:space="0"/>
            </w:tcBorders>
            <w:vAlign w:val="center"/>
          </w:tcPr>
          <w:p w14:paraId="3D02245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045272E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6C5C58DE">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854F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707D92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0B3BEE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7C5AA6F8">
            <w:pPr>
              <w:keepNext w:val="0"/>
              <w:keepLines w:val="0"/>
              <w:widowControl w:val="0"/>
              <w:suppressLineNumbers w:val="0"/>
              <w:adjustRightInd w:val="0"/>
              <w:snapToGrid w:val="0"/>
              <w:spacing w:before="0" w:beforeAutospacing="0" w:after="0" w:afterAutospacing="0" w:line="312" w:lineRule="auto"/>
              <w:ind w:left="0" w:right="0"/>
              <w:jc w:val="both"/>
              <w:rPr>
                <w:rFonts w:hint="eastAsia" w:ascii="宋体" w:hAnsi="宋体" w:eastAsia="宋体" w:cs="宋体"/>
                <w:sz w:val="24"/>
                <w:highlight w:val="none"/>
                <w:lang w:val="zh-CN"/>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密封包装后（建议快递邮寄形式）投标截止时间前递交一份（邮寄地址：</w:t>
            </w:r>
            <w:r>
              <w:rPr>
                <w:rFonts w:hint="eastAsia" w:ascii="宋体" w:hAnsi="宋体" w:cs="宋体"/>
                <w:kern w:val="2"/>
                <w:sz w:val="24"/>
                <w:szCs w:val="24"/>
                <w:highlight w:val="none"/>
                <w:u w:val="single"/>
                <w:lang w:val="en-US" w:eastAsia="zh-CN"/>
              </w:rPr>
              <w:t>杭州市临平区星桥街道远展街1号联融大厦22幢505室</w:t>
            </w:r>
            <w:r>
              <w:rPr>
                <w:rFonts w:hint="eastAsia" w:ascii="宋体" w:hAnsi="宋体" w:eastAsia="宋体" w:cs="宋体"/>
                <w:kern w:val="0"/>
                <w:sz w:val="24"/>
                <w:szCs w:val="24"/>
                <w:highlight w:val="none"/>
                <w:u w:val="single"/>
                <w:lang w:val="en-US" w:eastAsia="zh-CN"/>
              </w:rPr>
              <w:t>；</w:t>
            </w:r>
          </w:p>
          <w:p w14:paraId="3280A091">
            <w:pPr>
              <w:pStyle w:val="35"/>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贺胜杰</w:t>
            </w:r>
            <w:r>
              <w:rPr>
                <w:rFonts w:hint="eastAsia" w:ascii="宋体" w:hAnsi="宋体" w:eastAsia="宋体" w:cs="宋体"/>
                <w:color w:val="auto"/>
                <w:sz w:val="24"/>
                <w:highlight w:val="none"/>
                <w:u w:val="single"/>
              </w:rPr>
              <w:t>收，</w:t>
            </w:r>
            <w:r>
              <w:rPr>
                <w:rFonts w:hint="eastAsia" w:hAnsi="宋体" w:cs="宋体"/>
                <w:color w:val="auto"/>
                <w:sz w:val="24"/>
                <w:highlight w:val="none"/>
                <w:u w:val="single"/>
                <w:lang w:eastAsia="zh-CN"/>
              </w:rPr>
              <w:t>13738009078</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0A2E4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51CD919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7883517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257DA40C">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1B4E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3D25511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52E75BF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1EC7875E">
            <w:pPr>
              <w:keepNext w:val="0"/>
              <w:keepLines w:val="0"/>
              <w:widowControl w:val="0"/>
              <w:suppressLineNumbers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w:t>
            </w:r>
            <w:r>
              <w:rPr>
                <w:rFonts w:hint="eastAsia" w:ascii="宋体" w:hAnsi="宋体" w:eastAsia="宋体" w:cs="宋体"/>
                <w:snapToGrid w:val="0"/>
                <w:color w:val="auto"/>
                <w:kern w:val="28"/>
                <w:sz w:val="24"/>
                <w:highlight w:val="none"/>
                <w:lang w:val="en-US"/>
              </w:rPr>
              <w:t>合体投标的，联合体各方均需按招标文件第四部分评标标准要求提供资信证明文件，否则视为不符合相关要求。</w:t>
            </w:r>
          </w:p>
          <w:p w14:paraId="4C7350F0">
            <w:pPr>
              <w:keepNext w:val="0"/>
              <w:keepLines w:val="0"/>
              <w:widowControl w:val="0"/>
              <w:suppressLineNumbers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rPr>
              <w:sym w:font="Wingdings" w:char="F0FE"/>
            </w:r>
            <w:r>
              <w:rPr>
                <w:rFonts w:hint="eastAsia" w:ascii="宋体" w:hAnsi="宋体" w:eastAsia="宋体" w:cs="宋体"/>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28100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1E4A563B">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2748302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中标候选人数量</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422E50D0">
            <w:pPr>
              <w:keepNext w:val="0"/>
              <w:keepLines w:val="0"/>
              <w:widowControl w:val="0"/>
              <w:suppressLineNumbers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rPr>
              <w:t>本项目推荐的中标候选人数量：</w:t>
            </w:r>
            <w:r>
              <w:rPr>
                <w:rFonts w:hint="eastAsia" w:ascii="宋体" w:hAnsi="宋体" w:cs="宋体"/>
                <w:snapToGrid w:val="0"/>
                <w:color w:val="auto"/>
                <w:kern w:val="28"/>
                <w:sz w:val="24"/>
                <w:szCs w:val="24"/>
                <w:highlight w:val="none"/>
                <w:lang w:val="en-US" w:eastAsia="zh-CN"/>
              </w:rPr>
              <w:t>1</w:t>
            </w:r>
            <w:r>
              <w:rPr>
                <w:rFonts w:hint="eastAsia" w:ascii="宋体" w:hAnsi="宋体" w:eastAsia="宋体" w:cs="宋体"/>
                <w:snapToGrid w:val="0"/>
                <w:color w:val="auto"/>
                <w:kern w:val="28"/>
                <w:sz w:val="24"/>
                <w:szCs w:val="24"/>
                <w:highlight w:val="none"/>
                <w:lang w:val="en-US" w:eastAsia="zh-CN"/>
              </w:rPr>
              <w:t>。</w:t>
            </w:r>
          </w:p>
        </w:tc>
      </w:tr>
      <w:tr w14:paraId="5C3A4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vAlign w:val="center"/>
          </w:tcPr>
          <w:p w14:paraId="4B7D0C5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vAlign w:val="center"/>
          </w:tcPr>
          <w:p w14:paraId="279279B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292B4559">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中标后提供承诺书和纸质版投标文件一式三份（正本一份红章版，副本二份，可为正本复印件），承诺书详见附件。</w:t>
            </w:r>
          </w:p>
        </w:tc>
      </w:tr>
      <w:tr w14:paraId="19A66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vAlign w:val="center"/>
          </w:tcPr>
          <w:p w14:paraId="6196CF0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660" w:type="dxa"/>
            <w:tcBorders>
              <w:top w:val="single" w:color="auto" w:sz="4" w:space="0"/>
              <w:left w:val="single" w:color="auto" w:sz="4" w:space="0"/>
              <w:bottom w:val="single" w:color="auto" w:sz="4" w:space="0"/>
              <w:right w:val="single" w:color="auto" w:sz="4" w:space="0"/>
            </w:tcBorders>
            <w:vAlign w:val="center"/>
          </w:tcPr>
          <w:p w14:paraId="4CD1D31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招标代理服务费</w:t>
            </w:r>
          </w:p>
        </w:tc>
        <w:tc>
          <w:tcPr>
            <w:tcW w:w="6670" w:type="dxa"/>
            <w:tcBorders>
              <w:top w:val="single" w:color="auto" w:sz="4" w:space="0"/>
              <w:left w:val="single" w:color="auto" w:sz="4" w:space="0"/>
              <w:bottom w:val="single" w:color="auto" w:sz="4" w:space="0"/>
              <w:right w:val="single" w:color="auto" w:sz="4" w:space="0"/>
            </w:tcBorders>
            <w:vAlign w:val="center"/>
          </w:tcPr>
          <w:p w14:paraId="57F1DA8B">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lang w:eastAsia="zh-CN"/>
              </w:rPr>
            </w:pPr>
            <w:r>
              <w:rPr>
                <w:rFonts w:hint="eastAsia" w:ascii="宋体" w:hAnsi="宋体" w:eastAsia="宋体" w:cs="宋体"/>
                <w:snapToGrid w:val="0"/>
                <w:color w:val="auto"/>
                <w:kern w:val="28"/>
                <w:sz w:val="24"/>
                <w:lang w:eastAsia="zh-CN"/>
              </w:rPr>
              <w:t>本次代理服务费由中标单位支付，</w:t>
            </w:r>
            <w:r>
              <w:rPr>
                <w:rFonts w:hint="eastAsia" w:ascii="宋体" w:hAnsi="宋体" w:eastAsia="宋体" w:cs="宋体"/>
                <w:snapToGrid w:val="0"/>
                <w:color w:val="auto"/>
                <w:kern w:val="28"/>
                <w:sz w:val="24"/>
                <w:highlight w:val="none"/>
                <w:lang w:eastAsia="zh-CN"/>
              </w:rPr>
              <w:t>代理费用付款按原国家计委《关于印发招标代理服务收费管理暂行办法的通知》（计价格[2002]1980号）文件直接支付给分散采购招标代理单位，投标人在报价时应综合考虑该笔费用。</w:t>
            </w:r>
          </w:p>
          <w:p w14:paraId="1189D6E5">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bCs/>
                <w:color w:val="auto"/>
                <w:sz w:val="24"/>
                <w:highlight w:val="none"/>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杭州正鸿工程咨询有限公司</w:t>
            </w:r>
            <w:r>
              <w:rPr>
                <w:rFonts w:hint="eastAsia" w:ascii="宋体" w:hAnsi="宋体" w:eastAsia="宋体" w:cs="宋体"/>
                <w:snapToGrid w:val="0"/>
                <w:color w:val="auto"/>
                <w:kern w:val="28"/>
                <w:sz w:val="24"/>
                <w:highlight w:val="none"/>
              </w:rPr>
              <w:t>；开户行名称：</w:t>
            </w:r>
            <w:r>
              <w:rPr>
                <w:rFonts w:hint="eastAsia" w:ascii="宋体" w:hAnsi="宋体" w:eastAsia="宋体" w:cs="宋体"/>
                <w:snapToGrid w:val="0"/>
                <w:color w:val="auto"/>
                <w:kern w:val="28"/>
                <w:sz w:val="24"/>
                <w:highlight w:val="none"/>
                <w:lang w:val="en-US" w:eastAsia="zh-CN"/>
              </w:rPr>
              <w:t>杭州联合农村商业银行股份有限公司康桥支行</w:t>
            </w:r>
            <w:r>
              <w:rPr>
                <w:rFonts w:hint="eastAsia" w:ascii="宋体" w:hAnsi="宋体" w:eastAsia="宋体" w:cs="宋体"/>
                <w:snapToGrid w:val="0"/>
                <w:color w:val="auto"/>
                <w:kern w:val="28"/>
                <w:sz w:val="24"/>
                <w:highlight w:val="none"/>
              </w:rPr>
              <w:t xml:space="preserve"> 帐号：</w:t>
            </w:r>
            <w:r>
              <w:rPr>
                <w:rFonts w:hint="eastAsia" w:ascii="宋体" w:hAnsi="宋体" w:eastAsia="宋体" w:cs="宋体"/>
                <w:snapToGrid w:val="0"/>
                <w:color w:val="auto"/>
                <w:kern w:val="28"/>
                <w:sz w:val="24"/>
                <w:highlight w:val="none"/>
                <w:lang w:val="en-US" w:eastAsia="zh-CN"/>
              </w:rPr>
              <w:t>201000279863923</w:t>
            </w:r>
            <w:r>
              <w:rPr>
                <w:rFonts w:hint="eastAsia" w:ascii="宋体" w:hAnsi="宋体" w:eastAsia="宋体" w:cs="宋体"/>
                <w:snapToGrid w:val="0"/>
                <w:color w:val="auto"/>
                <w:kern w:val="28"/>
                <w:sz w:val="24"/>
                <w:highlight w:val="none"/>
              </w:rPr>
              <w:t>中标单位需在领取中标通知书时缴纳中标服务费，缴纳时注明招标编号。</w:t>
            </w:r>
          </w:p>
        </w:tc>
      </w:tr>
    </w:tbl>
    <w:p w14:paraId="43D5728E">
      <w:pPr>
        <w:adjustRightInd/>
        <w:spacing w:line="360" w:lineRule="auto"/>
        <w:ind w:firstLine="0" w:firstLineChars="0"/>
        <w:jc w:val="center"/>
        <w:outlineLvl w:val="9"/>
        <w:rPr>
          <w:rFonts w:hint="eastAsia" w:ascii="宋体" w:hAnsi="宋体" w:eastAsia="宋体" w:cs="宋体"/>
          <w:b/>
          <w:color w:val="auto"/>
          <w:sz w:val="32"/>
          <w:szCs w:val="20"/>
          <w:highlight w:val="none"/>
        </w:rPr>
      </w:pPr>
    </w:p>
    <w:p w14:paraId="1715A32C">
      <w:pPr>
        <w:adjustRightInd/>
        <w:spacing w:line="240" w:lineRule="auto"/>
        <w:ind w:firstLine="0" w:firstLineChars="0"/>
        <w:jc w:val="left"/>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31F4D8A0">
      <w:pPr>
        <w:adjustRightInd/>
        <w:spacing w:line="360" w:lineRule="auto"/>
        <w:ind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302F779">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61EE746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BB85426">
      <w:pPr>
        <w:numPr>
          <w:ilvl w:val="0"/>
          <w:numId w:val="1"/>
        </w:numPr>
        <w:adjustRightInd/>
        <w:snapToGrid w:val="0"/>
        <w:spacing w:line="360" w:lineRule="auto"/>
        <w:ind w:left="360" w:firstLine="0" w:firstLineChars="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679834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EEA33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3F588F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82B14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330E3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4796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567CAF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2E6CD3BE">
      <w:pPr>
        <w:spacing w:line="360" w:lineRule="auto"/>
        <w:ind w:firstLine="241" w:firstLineChars="1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14:paraId="376D3D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04BEB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2CAA2C1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8840C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1D0DD0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快递包装政府采购需求标准（试行）》。优先采购绿色包装产品、绿色物流配送服务以及循环利用产品。</w:t>
      </w:r>
    </w:p>
    <w:p w14:paraId="46C4547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555397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9560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53DD2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A0AB12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E55BC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CF72D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212FC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9B73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7DF1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75982E7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6D27D4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7265D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9E42138">
      <w:pPr>
        <w:adjustRightInd w:val="0"/>
        <w:snapToGrid w:val="0"/>
        <w:spacing w:line="360" w:lineRule="auto"/>
        <w:ind w:left="0" w:firstLine="480" w:firstLineChars="200"/>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484867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9347B85">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73069DF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FCDC1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20225A7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1AB49B">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21796E91">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80FB57F">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478DBE5">
      <w:pPr>
        <w:pStyle w:val="1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2FA9E054">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299E7651">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83948F5">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26560D02">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58904D7C">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2FEA2674">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4EFBB81D">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4D2E095">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4F3D590">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E4338FA">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47F9304E">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1359D8D6">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1B06D62">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6AF8CCEF">
      <w:pPr>
        <w:pStyle w:val="582"/>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334AE8C3">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7342CAD6">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5FD8928D">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22503579">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0062E69D">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4.4.5杭州市余杭区财政局</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政府采购项目投诉材料可寄送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地址：</w:t>
      </w:r>
      <w:r>
        <w:rPr>
          <w:rFonts w:hint="eastAsia" w:ascii="宋体" w:hAnsi="宋体" w:eastAsia="宋体" w:cs="宋体"/>
          <w:color w:val="auto"/>
          <w:sz w:val="24"/>
          <w:highlight w:val="none"/>
        </w:rPr>
        <w:t>杭州市上城区清泰街549号城建综合大楼11楼（快递仅限ems或顺丰）</w:t>
      </w:r>
      <w:r>
        <w:rPr>
          <w:rFonts w:hint="eastAsia" w:ascii="宋体" w:hAnsi="宋体" w:eastAsia="宋体" w:cs="宋体"/>
          <w:color w:val="auto"/>
          <w:highlight w:val="none"/>
        </w:rPr>
        <w:t>，收件人：</w:t>
      </w:r>
      <w:r>
        <w:rPr>
          <w:rFonts w:hint="eastAsia" w:ascii="宋体" w:hAnsi="宋体" w:eastAsia="宋体" w:cs="宋体"/>
          <w:color w:val="auto"/>
          <w:sz w:val="24"/>
          <w:highlight w:val="none"/>
          <w:lang w:val="en-US" w:eastAsia="zh-CN"/>
        </w:rPr>
        <w:t>朱女士、王女士</w:t>
      </w:r>
      <w:r>
        <w:rPr>
          <w:rFonts w:hint="eastAsia" w:ascii="宋体" w:hAnsi="宋体" w:eastAsia="宋体" w:cs="宋体"/>
          <w:color w:val="auto"/>
          <w:highlight w:val="none"/>
        </w:rPr>
        <w:t>，电话：</w:t>
      </w:r>
      <w:r>
        <w:rPr>
          <w:rFonts w:hint="eastAsia" w:ascii="宋体" w:hAnsi="宋体" w:eastAsia="宋体" w:cs="宋体"/>
          <w:color w:val="auto"/>
          <w:sz w:val="24"/>
          <w:highlight w:val="none"/>
          <w:lang w:eastAsia="zh-CN"/>
        </w:rPr>
        <w:t xml:space="preserve">0571-87227671,0571-87800218 </w:t>
      </w:r>
      <w:r>
        <w:rPr>
          <w:rFonts w:hint="eastAsia" w:ascii="宋体" w:hAnsi="宋体" w:eastAsia="宋体" w:cs="宋体"/>
          <w:color w:val="auto"/>
          <w:highlight w:val="none"/>
        </w:rPr>
        <w:t>。</w:t>
      </w:r>
    </w:p>
    <w:p w14:paraId="5195093F">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F278F8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165D8C5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26CC8ECA">
      <w:pPr>
        <w:pStyle w:val="99"/>
        <w:snapToGrid w:val="0"/>
        <w:spacing w:before="0"/>
        <w:ind w:firstLine="360"/>
        <w:rPr>
          <w:rFonts w:hint="eastAsia" w:ascii="宋体" w:hAnsi="宋体" w:eastAsia="宋体" w:cs="宋体"/>
          <w:color w:val="auto"/>
          <w:sz w:val="18"/>
          <w:szCs w:val="18"/>
          <w:highlight w:val="none"/>
        </w:rPr>
      </w:pPr>
    </w:p>
    <w:p w14:paraId="234069DC">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二、招标文件的构成、澄清、修改</w:t>
      </w:r>
    </w:p>
    <w:p w14:paraId="2245ACBF">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0E3BE3DD">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23E7495D">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33B7116">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328C2C4F">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071654F">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2A1DD58">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37B2020">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ED201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43886E1E">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9617A9E">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4AAFCE06">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C4E3F4">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4543A7E6">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3573E62">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D61DC79">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39218DCD">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3D62A3C4">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0AC4EB4">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C946AE6">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060881D">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73A171B5">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投标文件及投标人与采购有关的来往通知、函件和文件均应使用中文。</w:t>
      </w:r>
    </w:p>
    <w:p w14:paraId="01CB45E2">
      <w:pPr>
        <w:pStyle w:val="35"/>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11. 投标文件的组成</w:t>
      </w:r>
    </w:p>
    <w:p w14:paraId="21C195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64FE57B">
      <w:pPr>
        <w:snapToGrid w:val="0"/>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▲11.1.1符合参加政府采购活动应当具备的一般条件的承诺函；</w:t>
      </w:r>
    </w:p>
    <w:p w14:paraId="7DA94E86">
      <w:pPr>
        <w:snapToGrid w:val="0"/>
        <w:spacing w:line="360" w:lineRule="auto"/>
        <w:ind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11.1.2</w:t>
      </w:r>
      <w:r>
        <w:rPr>
          <w:rFonts w:hint="eastAsia" w:ascii="宋体" w:hAnsi="宋体" w:eastAsia="宋体" w:cs="宋体"/>
          <w:b w:val="0"/>
          <w:bCs w:val="0"/>
          <w:snapToGrid w:val="0"/>
          <w:color w:val="auto"/>
          <w:kern w:val="28"/>
          <w:sz w:val="24"/>
          <w:szCs w:val="20"/>
          <w:highlight w:val="none"/>
        </w:rPr>
        <w:t>联合协议（如果有)；</w:t>
      </w:r>
    </w:p>
    <w:p w14:paraId="3B15A657">
      <w:pPr>
        <w:snapToGrid w:val="0"/>
        <w:spacing w:line="360" w:lineRule="auto"/>
        <w:ind w:firstLine="720" w:firstLineChars="3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w:t>
      </w:r>
      <w:r>
        <w:rPr>
          <w:rFonts w:hint="eastAsia" w:ascii="宋体" w:hAnsi="宋体" w:eastAsia="宋体" w:cs="宋体"/>
          <w:b/>
          <w:bCs/>
          <w:color w:val="auto"/>
          <w:sz w:val="24"/>
          <w:highlight w:val="none"/>
        </w:rPr>
        <w:t>11.1.3落实政府采购政策需满足的资格要求</w:t>
      </w:r>
      <w:r>
        <w:rPr>
          <w:rFonts w:hint="eastAsia" w:ascii="宋体" w:hAnsi="宋体" w:eastAsia="宋体" w:cs="宋体"/>
          <w:b/>
          <w:bCs/>
          <w:snapToGrid w:val="0"/>
          <w:color w:val="auto"/>
          <w:kern w:val="28"/>
          <w:sz w:val="24"/>
          <w:szCs w:val="20"/>
          <w:highlight w:val="none"/>
          <w:lang w:eastAsia="zh-CN"/>
        </w:rPr>
        <w:t>：</w:t>
      </w:r>
      <w:r>
        <w:rPr>
          <w:rFonts w:hint="eastAsia" w:ascii="宋体" w:hAnsi="宋体" w:eastAsia="宋体" w:cs="宋体"/>
          <w:b w:val="0"/>
          <w:bCs w:val="0"/>
          <w:color w:val="auto"/>
          <w:sz w:val="24"/>
          <w:highlight w:val="none"/>
          <w:lang w:eastAsia="zh-CN"/>
        </w:rPr>
        <w:t>本项目为专门面向</w:t>
      </w:r>
      <w:r>
        <w:rPr>
          <w:rFonts w:hint="eastAsia" w:ascii="宋体" w:hAnsi="宋体" w:eastAsia="宋体" w:cs="宋体"/>
          <w:b w:val="0"/>
          <w:bCs w:val="0"/>
          <w:color w:val="auto"/>
          <w:sz w:val="24"/>
          <w:highlight w:val="none"/>
          <w:lang w:val="en-US" w:eastAsia="zh-CN"/>
        </w:rPr>
        <w:t>中小</w:t>
      </w:r>
      <w:r>
        <w:rPr>
          <w:rFonts w:hint="eastAsia" w:ascii="宋体" w:hAnsi="宋体" w:eastAsia="宋体" w:cs="宋体"/>
          <w:b w:val="0"/>
          <w:bCs w:val="0"/>
          <w:color w:val="auto"/>
          <w:sz w:val="24"/>
          <w:highlight w:val="none"/>
          <w:lang w:eastAsia="zh-CN"/>
        </w:rPr>
        <w:t>企业采购的项目,投标单位应为</w:t>
      </w:r>
      <w:r>
        <w:rPr>
          <w:rFonts w:hint="eastAsia" w:ascii="宋体" w:hAnsi="宋体" w:eastAsia="宋体" w:cs="宋体"/>
          <w:b w:val="0"/>
          <w:bCs w:val="0"/>
          <w:color w:val="auto"/>
          <w:sz w:val="24"/>
          <w:highlight w:val="none"/>
          <w:lang w:val="en-US" w:eastAsia="zh-CN"/>
        </w:rPr>
        <w:t>中型、</w:t>
      </w:r>
      <w:r>
        <w:rPr>
          <w:rFonts w:hint="eastAsia" w:ascii="宋体" w:hAnsi="宋体" w:eastAsia="宋体" w:cs="宋体"/>
          <w:b w:val="0"/>
          <w:bCs w:val="0"/>
          <w:color w:val="auto"/>
          <w:sz w:val="24"/>
          <w:highlight w:val="none"/>
          <w:lang w:eastAsia="zh-CN"/>
        </w:rPr>
        <w:t>小型企业或微型企业或监狱企业和残疾人福利性单位</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投标时提供</w:t>
      </w:r>
      <w:r>
        <w:rPr>
          <w:rFonts w:hint="eastAsia" w:ascii="宋体" w:hAnsi="宋体" w:eastAsia="宋体" w:cs="宋体"/>
          <w:b w:val="0"/>
          <w:bCs w:val="0"/>
          <w:color w:val="auto"/>
          <w:sz w:val="24"/>
          <w:highlight w:val="none"/>
          <w:lang w:val="en-US" w:eastAsia="zh-CN"/>
        </w:rPr>
        <w:t>中小</w:t>
      </w:r>
      <w:r>
        <w:rPr>
          <w:rFonts w:hint="eastAsia" w:ascii="宋体" w:hAnsi="宋体" w:eastAsia="宋体" w:cs="宋体"/>
          <w:b w:val="0"/>
          <w:bCs w:val="0"/>
          <w:color w:val="auto"/>
          <w:sz w:val="24"/>
          <w:highlight w:val="none"/>
          <w:lang w:eastAsia="zh-CN"/>
        </w:rPr>
        <w:t>企业声明函（格式后附），否则其投标文件作无效投标处理。</w:t>
      </w:r>
    </w:p>
    <w:p w14:paraId="218843EA">
      <w:pPr>
        <w:adjustRightInd/>
        <w:spacing w:line="360" w:lineRule="auto"/>
        <w:ind w:firstLine="480" w:firstLineChars="200"/>
        <w:rPr>
          <w:rFonts w:hint="eastAsia"/>
          <w:highlight w:val="none"/>
          <w:lang w:eastAsia="zh-CN"/>
        </w:rPr>
      </w:pPr>
      <w:r>
        <w:rPr>
          <w:rFonts w:hint="eastAsia" w:ascii="宋体" w:hAnsi="宋体" w:cs="宋体"/>
          <w:bCs/>
          <w:sz w:val="24"/>
          <w:highlight w:val="none"/>
        </w:rPr>
        <w:t>▲</w:t>
      </w:r>
      <w:r>
        <w:rPr>
          <w:rFonts w:hint="eastAsia" w:ascii="宋体" w:hAnsi="宋体" w:cs="宋体"/>
          <w:sz w:val="24"/>
          <w:highlight w:val="none"/>
        </w:rPr>
        <w:t>1</w:t>
      </w:r>
      <w:r>
        <w:rPr>
          <w:rFonts w:ascii="宋体" w:hAnsi="宋体" w:cs="宋体"/>
          <w:sz w:val="24"/>
          <w:highlight w:val="none"/>
        </w:rPr>
        <w:t>1.1.</w:t>
      </w:r>
      <w:r>
        <w:rPr>
          <w:rFonts w:hint="eastAsia" w:ascii="宋体" w:hAnsi="宋体" w:cs="宋体"/>
          <w:sz w:val="24"/>
          <w:highlight w:val="none"/>
        </w:rPr>
        <w:t>4营业执照，</w:t>
      </w:r>
      <w:r>
        <w:rPr>
          <w:rFonts w:hint="eastAsia" w:ascii="宋体" w:hAnsi="宋体" w:cs="宋体"/>
          <w:bCs/>
          <w:sz w:val="24"/>
          <w:highlight w:val="none"/>
        </w:rPr>
        <w:t>有效营业执照</w:t>
      </w:r>
      <w:r>
        <w:rPr>
          <w:rFonts w:hint="eastAsia" w:cs="宋体"/>
          <w:bCs/>
          <w:sz w:val="24"/>
          <w:highlight w:val="none"/>
        </w:rPr>
        <w:t>或者其他组织机构的营业执照或事业法人登记证书或其他市场监督管理部门登记证明材料；</w:t>
      </w:r>
      <w:r>
        <w:rPr>
          <w:rFonts w:hint="eastAsia" w:cs="宋体"/>
          <w:b/>
          <w:sz w:val="24"/>
          <w:highlight w:val="none"/>
        </w:rPr>
        <w:t>提供营业执照或其他执照扫描件或复印件加盖公章；</w:t>
      </w:r>
    </w:p>
    <w:p w14:paraId="25424E32">
      <w:pPr>
        <w:snapToGrid w:val="0"/>
        <w:spacing w:line="360" w:lineRule="auto"/>
        <w:ind w:firstLine="723" w:firstLineChars="30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rPr>
        <w:t>11.1.</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本项目的特定资格要求</w:t>
      </w: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val="en-US" w:eastAsia="zh-CN"/>
        </w:rPr>
        <w:t>无。</w:t>
      </w:r>
    </w:p>
    <w:p w14:paraId="37BA36CE">
      <w:pPr>
        <w:snapToGrid w:val="0"/>
        <w:spacing w:line="360" w:lineRule="auto"/>
        <w:ind w:firstLine="964" w:firstLineChars="400"/>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rPr>
        <w:t>注：上述资格条件审查材料未响应提供的，视为资格审查不通过。上述内容部分格式及内容详见“</w:t>
      </w:r>
      <w:r>
        <w:rPr>
          <w:rFonts w:hint="eastAsia" w:ascii="宋体" w:hAnsi="宋体" w:eastAsia="宋体" w:cs="宋体"/>
          <w:color w:val="auto"/>
          <w:sz w:val="24"/>
          <w:highlight w:val="none"/>
        </w:rPr>
        <w:t>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2A484FED">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5E9D1C2A">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▲11.2.1投标函；</w:t>
      </w:r>
      <w:r>
        <w:rPr>
          <w:rFonts w:hint="eastAsia" w:ascii="宋体" w:hAnsi="宋体" w:eastAsia="宋体" w:cs="宋体"/>
          <w:b/>
          <w:bCs/>
          <w:color w:val="auto"/>
          <w:sz w:val="24"/>
          <w:highlight w:val="none"/>
          <w:lang w:val="zh-CN"/>
        </w:rPr>
        <w:t xml:space="preserve"> </w:t>
      </w:r>
    </w:p>
    <w:p w14:paraId="0C699F0E">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▲11.2.2授权委托书或法定代表人（单位负责人、自然人本人）身份证明；</w:t>
      </w:r>
    </w:p>
    <w:p w14:paraId="600233D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53A1763">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▲11.2.4符合性审查资料；</w:t>
      </w:r>
    </w:p>
    <w:p w14:paraId="46D2D170">
      <w:pPr>
        <w:snapToGrid w:val="0"/>
        <w:spacing w:line="360" w:lineRule="auto"/>
        <w:ind w:left="420" w:leftChars="200"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highlight w:val="none"/>
        </w:rPr>
        <w:t>11.2.5评标标准相应的商务技术资料；</w:t>
      </w:r>
      <w:r>
        <w:rPr>
          <w:rFonts w:hint="eastAsia" w:ascii="宋体" w:hAnsi="宋体" w:eastAsia="宋体" w:cs="宋体"/>
          <w:b w:val="0"/>
          <w:bCs w:val="0"/>
          <w:color w:val="auto"/>
          <w:sz w:val="24"/>
          <w:szCs w:val="24"/>
          <w:highlight w:val="none"/>
        </w:rPr>
        <w:t>（按招标文件第四部分评标办法前附表中“投标文件中评标标准相应的商务技术资料目录”提供资料）</w:t>
      </w:r>
    </w:p>
    <w:p w14:paraId="50CB0F7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0192991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78D37895">
      <w:pPr>
        <w:snapToGrid w:val="0"/>
        <w:spacing w:line="360" w:lineRule="auto"/>
        <w:ind w:firstLine="720" w:firstLineChars="3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val="zh-CN"/>
        </w:rPr>
        <w:t>政府采购供应商廉洁自律承诺书；</w:t>
      </w:r>
    </w:p>
    <w:p w14:paraId="77739FC4">
      <w:pPr>
        <w:snapToGrid w:val="0"/>
        <w:spacing w:line="360" w:lineRule="auto"/>
        <w:ind w:firstLine="964" w:firstLineChars="400"/>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rPr>
        <w:t>注：上述内容部分格式及内容详见“第六部分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444A07AF">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C2D09D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393D555B">
      <w:pPr>
        <w:adjustRightInd w:val="0"/>
        <w:snapToGrid w:val="0"/>
        <w:spacing w:line="360" w:lineRule="auto"/>
        <w:ind w:left="0" w:firstLine="1200" w:firstLineChars="500"/>
        <w:jc w:val="both"/>
        <w:outlineLvl w:val="9"/>
        <w:rPr>
          <w:rFonts w:hint="eastAsia" w:ascii="宋体" w:hAnsi="宋体" w:eastAsia="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snapToGrid w:val="0"/>
          <w:color w:val="auto"/>
          <w:kern w:val="28"/>
          <w:sz w:val="24"/>
          <w:szCs w:val="20"/>
          <w:highlight w:val="none"/>
        </w:rPr>
        <w:t>（如果有)</w:t>
      </w:r>
      <w:r>
        <w:rPr>
          <w:rFonts w:hint="eastAsia" w:ascii="宋体" w:hAnsi="宋体" w:eastAsia="宋体" w:cs="宋体"/>
          <w:b w:val="0"/>
          <w:bCs w:val="0"/>
          <w:snapToGrid w:val="0"/>
          <w:color w:val="auto"/>
          <w:kern w:val="28"/>
          <w:sz w:val="24"/>
          <w:szCs w:val="20"/>
          <w:highlight w:val="none"/>
          <w:lang w:eastAsia="zh-CN"/>
        </w:rPr>
        <w:t>；</w:t>
      </w:r>
    </w:p>
    <w:p w14:paraId="5DCB22F0">
      <w:pPr>
        <w:adjustRightInd w:val="0"/>
        <w:snapToGrid w:val="0"/>
        <w:spacing w:line="360" w:lineRule="auto"/>
        <w:ind w:left="0" w:firstLine="960" w:firstLineChars="400"/>
        <w:outlineLvl w:val="9"/>
        <w:rPr>
          <w:rFonts w:hint="eastAsia" w:ascii="宋体" w:hAnsi="宋体" w:eastAsia="宋体" w:cs="宋体"/>
          <w:b/>
          <w:bCs/>
          <w:color w:val="auto"/>
          <w:sz w:val="24"/>
          <w:szCs w:val="24"/>
          <w:highlight w:val="none"/>
          <w:lang w:val="en-US"/>
        </w:rPr>
      </w:pPr>
      <w:r>
        <w:rPr>
          <w:rFonts w:hint="eastAsia" w:ascii="宋体" w:hAnsi="宋体" w:eastAsia="宋体" w:cs="宋体"/>
          <w:b w:val="0"/>
          <w:bCs w:val="0"/>
          <w:color w:val="auto"/>
          <w:sz w:val="24"/>
          <w:szCs w:val="24"/>
          <w:highlight w:val="none"/>
          <w:lang w:val="en-US"/>
        </w:rPr>
        <w:t>（</w:t>
      </w:r>
      <w:r>
        <w:rPr>
          <w:rFonts w:hint="eastAsia" w:ascii="宋体" w:hAnsi="宋体" w:eastAsia="宋体" w:cs="宋体"/>
          <w:b/>
          <w:bCs/>
          <w:color w:val="auto"/>
          <w:sz w:val="24"/>
          <w:szCs w:val="24"/>
          <w:highlight w:val="none"/>
          <w:lang w:val="en-US"/>
        </w:rPr>
        <w:t>如供应商报价低于项目预算50%的，应当提交本文档，详细阐述不影响产品</w:t>
      </w:r>
    </w:p>
    <w:p w14:paraId="439B1EE1">
      <w:pPr>
        <w:adjustRightInd w:val="0"/>
        <w:snapToGrid w:val="0"/>
        <w:spacing w:line="360" w:lineRule="auto"/>
        <w:ind w:left="0" w:firstLine="964" w:firstLineChars="40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rPr>
        <w:t>质量或者诚信履约的具体原因）</w:t>
      </w:r>
      <w:r>
        <w:rPr>
          <w:rFonts w:hint="eastAsia" w:ascii="宋体" w:hAnsi="宋体" w:eastAsia="宋体" w:cs="宋体"/>
          <w:b w:val="0"/>
          <w:bCs w:val="0"/>
          <w:color w:val="auto"/>
          <w:sz w:val="24"/>
          <w:szCs w:val="24"/>
          <w:highlight w:val="none"/>
          <w:lang w:val="en-US" w:eastAsia="zh-CN"/>
        </w:rPr>
        <w:t>；</w:t>
      </w:r>
    </w:p>
    <w:p w14:paraId="3321151F">
      <w:pPr>
        <w:snapToGrid w:val="0"/>
        <w:spacing w:line="360" w:lineRule="auto"/>
        <w:ind w:firstLine="1200" w:firstLineChars="5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lang w:eastAsia="zh-CN"/>
        </w:rPr>
        <w:t>）</w:t>
      </w:r>
    </w:p>
    <w:p w14:paraId="2DED982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注：</w:t>
      </w:r>
      <w:r>
        <w:rPr>
          <w:rFonts w:hint="eastAsia" w:ascii="宋体" w:hAnsi="宋体" w:eastAsia="宋体" w:cs="宋体"/>
          <w:b/>
          <w:color w:val="auto"/>
          <w:sz w:val="24"/>
          <w:highlight w:val="none"/>
        </w:rPr>
        <w:t>投标文件含有采购人不能接受的附加条件的，投标无效；投标人提供虚假材料投标的，投标无效。</w:t>
      </w:r>
    </w:p>
    <w:p w14:paraId="0A3B792D">
      <w:pPr>
        <w:spacing w:line="360" w:lineRule="auto"/>
        <w:ind w:firstLine="723" w:firstLineChars="3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部分格式及内容详见“第六部分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28430064">
      <w:pPr>
        <w:pStyle w:val="87"/>
        <w:spacing w:line="360" w:lineRule="auto"/>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07D393AA">
      <w:pPr>
        <w:pStyle w:val="99"/>
        <w:snapToGrid w:val="0"/>
        <w:spacing w:before="0"/>
        <w:ind w:firstLine="0" w:firstLineChars="0"/>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5FA19BD">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4EEA0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B7FA3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713EBD3">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5FD15A3C">
      <w:pPr>
        <w:pStyle w:val="9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BDCA991">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FC06218">
      <w:pPr>
        <w:pStyle w:val="9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09DAC3AD">
      <w:pPr>
        <w:pStyle w:val="9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8494BFA">
      <w:pPr>
        <w:pStyle w:val="9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4F96AEF">
      <w:pPr>
        <w:pStyle w:val="9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6FE2175">
      <w:pPr>
        <w:pStyle w:val="9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738BE54">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A2ACB9A">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5406D512">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BBCB08A">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1E7B2FFC">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1B2D05F">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5DCB911E">
      <w:pPr>
        <w:pStyle w:val="9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D80DB44">
      <w:pPr>
        <w:pStyle w:val="27"/>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4B3526AF">
      <w:pPr>
        <w:pStyle w:val="9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A1CE6B5">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2AC14C74">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1426B612">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35F047A">
      <w:pPr>
        <w:pStyle w:val="99"/>
        <w:spacing w:before="0"/>
        <w:ind w:firstLine="643"/>
        <w:rPr>
          <w:rFonts w:hint="eastAsia" w:ascii="宋体" w:hAnsi="宋体" w:eastAsia="宋体" w:cs="宋体"/>
          <w:b/>
          <w:color w:val="auto"/>
          <w:sz w:val="32"/>
          <w:highlight w:val="none"/>
        </w:rPr>
      </w:pPr>
    </w:p>
    <w:p w14:paraId="6CE93B99">
      <w:pPr>
        <w:pStyle w:val="9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0EC3696">
      <w:pPr>
        <w:pStyle w:val="252"/>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1175ABAC">
      <w:pPr>
        <w:pStyle w:val="252"/>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73D7AE5D">
      <w:pPr>
        <w:pStyle w:val="252"/>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4A255BA">
      <w:pPr>
        <w:pStyle w:val="252"/>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D1D22D5">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40F6F608">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5C8595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采购人或采购机构依据法律法规和招标文件的规定，对投标人的资格进行审查。</w:t>
      </w:r>
    </w:p>
    <w:p w14:paraId="38BA2116">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CF118D4">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597D1327">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2BE901A0">
      <w:pPr>
        <w:pStyle w:val="99"/>
        <w:adjustRightInd w:val="0"/>
        <w:snapToGrid w:val="0"/>
        <w:spacing w:before="0"/>
        <w:ind w:firstLine="480"/>
        <w:rPr>
          <w:rStyle w:val="79"/>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2A85A82">
      <w:pPr>
        <w:pStyle w:val="9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2A9E77E5">
      <w:pPr>
        <w:pStyle w:val="9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5DCF93DB">
      <w:pPr>
        <w:pStyle w:val="9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0A2FA3F">
      <w:pPr>
        <w:pStyle w:val="9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8F910E">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B41483F">
      <w:pPr>
        <w:pStyle w:val="99"/>
        <w:spacing w:before="0"/>
        <w:ind w:firstLine="0" w:firstLineChars="0"/>
        <w:rPr>
          <w:rFonts w:hint="eastAsia" w:ascii="宋体" w:hAnsi="宋体" w:eastAsia="宋体" w:cs="宋体"/>
          <w:color w:val="auto"/>
          <w:kern w:val="0"/>
          <w:szCs w:val="24"/>
          <w:highlight w:val="none"/>
        </w:rPr>
      </w:pPr>
    </w:p>
    <w:p w14:paraId="0995323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2B560DC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3DE1D017">
      <w:pPr>
        <w:spacing w:line="360" w:lineRule="auto"/>
        <w:rPr>
          <w:rFonts w:hint="eastAsia" w:ascii="宋体" w:hAnsi="宋体" w:eastAsia="宋体" w:cs="宋体"/>
          <w:b/>
          <w:color w:val="auto"/>
          <w:sz w:val="24"/>
          <w:highlight w:val="none"/>
        </w:rPr>
      </w:pPr>
    </w:p>
    <w:p w14:paraId="1C1E59C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153709BF">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4DE8A7B">
      <w:pPr>
        <w:pStyle w:val="9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为提高政府采购效率，一般在收到评审报告当天确定中标或者成交供应商。中标、成交通知书和中标、成交结果公告应当在规定时间内同时发出。</w:t>
      </w:r>
    </w:p>
    <w:p w14:paraId="0CF71F29">
      <w:pPr>
        <w:pStyle w:val="9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A0DD0DF">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7E063E4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93ABF2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BF120EB">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739931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A7C7071">
      <w:pPr>
        <w:pStyle w:val="27"/>
        <w:spacing w:line="360" w:lineRule="auto"/>
        <w:ind w:left="479" w:hanging="479" w:hangingChars="199"/>
        <w:rPr>
          <w:rFonts w:hint="eastAsia" w:ascii="宋体" w:hAnsi="宋体" w:eastAsia="宋体" w:cs="宋体"/>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8DF01DD">
      <w:pPr>
        <w:pStyle w:val="99"/>
        <w:adjustRightInd w:val="0"/>
        <w:snapToGrid w:val="0"/>
        <w:spacing w:before="0"/>
        <w:rPr>
          <w:rStyle w:val="79"/>
          <w:rFonts w:hint="eastAsia" w:ascii="宋体" w:hAnsi="宋体" w:eastAsia="宋体" w:cs="宋体"/>
          <w:color w:val="auto"/>
          <w:highlight w:val="none"/>
        </w:rPr>
      </w:pP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2896597A">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0B2971B0">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1ECF97">
      <w:pPr>
        <w:pStyle w:val="9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DBC2C8C">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0DB7D26D">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5AEFA5F">
      <w:pPr>
        <w:pStyle w:val="9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7147C696">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067A51EA">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52D870C6">
      <w:pPr>
        <w:spacing w:line="360" w:lineRule="auto"/>
        <w:ind w:left="0" w:firstLine="480" w:firstLineChars="200"/>
        <w:outlineLvl w:val="9"/>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75C7936">
      <w:pPr>
        <w:pStyle w:val="27"/>
        <w:spacing w:line="360" w:lineRule="auto"/>
        <w:ind w:left="479" w:hanging="479" w:hangingChars="199"/>
        <w:rPr>
          <w:rFonts w:hint="eastAsia" w:ascii="宋体" w:hAnsi="宋体" w:eastAsia="宋体" w:cs="宋体"/>
          <w:b/>
          <w:bCs/>
          <w:snapToGrid w:val="0"/>
          <w:color w:val="auto"/>
          <w:kern w:val="28"/>
          <w:highlight w:val="none"/>
        </w:rPr>
      </w:pPr>
      <w:r>
        <w:rPr>
          <w:rFonts w:hint="eastAsia" w:ascii="宋体" w:hAnsi="宋体" w:eastAsia="宋体" w:cs="宋体"/>
          <w:b/>
          <w:bCs/>
          <w:snapToGrid w:val="0"/>
          <w:color w:val="auto"/>
          <w:kern w:val="28"/>
          <w:highlight w:val="none"/>
        </w:rPr>
        <w:t>27.预付款</w:t>
      </w:r>
    </w:p>
    <w:p w14:paraId="4659A612">
      <w:pPr>
        <w:snapToGrid w:val="0"/>
        <w:spacing w:line="360" w:lineRule="auto"/>
        <w:ind w:firstLine="480" w:firstLineChars="200"/>
        <w:rPr>
          <w:rFonts w:hint="eastAsia" w:ascii="宋体" w:hAnsi="宋体" w:eastAsia="宋体" w:cs="宋体"/>
          <w:snapToGrid w:val="0"/>
          <w:color w:val="auto"/>
          <w:kern w:val="28"/>
          <w:sz w:val="24"/>
          <w:szCs w:val="24"/>
          <w:highlight w:val="none"/>
          <w:lang w:val="en-US"/>
        </w:rPr>
      </w:pPr>
      <w:r>
        <w:rPr>
          <w:rFonts w:hint="eastAsia" w:ascii="宋体" w:hAnsi="宋体" w:eastAsia="宋体" w:cs="宋体"/>
          <w:snapToGrid w:val="0"/>
          <w:color w:val="auto"/>
          <w:kern w:val="28"/>
          <w:sz w:val="24"/>
          <w:szCs w:val="24"/>
          <w:highlight w:val="none"/>
          <w:lang w:val="en-US"/>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65AA866">
      <w:pPr>
        <w:pStyle w:val="2"/>
        <w:rPr>
          <w:rFonts w:hint="eastAsia"/>
          <w:lang w:val="en-US"/>
        </w:rPr>
      </w:pPr>
    </w:p>
    <w:p w14:paraId="1D1C0307">
      <w:pPr>
        <w:snapToGrid w:val="0"/>
        <w:spacing w:line="360" w:lineRule="auto"/>
        <w:ind w:firstLine="3357" w:firstLineChars="1045"/>
        <w:rPr>
          <w:rFonts w:hint="eastAsia" w:ascii="宋体" w:hAnsi="宋体" w:eastAsia="宋体" w:cs="宋体"/>
          <w:b/>
          <w:color w:val="auto"/>
          <w:sz w:val="32"/>
          <w:highlight w:val="none"/>
        </w:rPr>
      </w:pPr>
    </w:p>
    <w:p w14:paraId="5D9342FC">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C92D495">
      <w:pPr>
        <w:pStyle w:val="99"/>
        <w:snapToGrid w:val="0"/>
        <w:spacing w:before="0"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0D15F1CB">
      <w:pPr>
        <w:pStyle w:val="9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.1电子交易平台发生故障而无法登录访问的； </w:t>
      </w:r>
    </w:p>
    <w:p w14:paraId="30A950EC">
      <w:pPr>
        <w:pStyle w:val="9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.2电子交易平台应用或数据库出现错误，不能进行正常操作的；</w:t>
      </w:r>
    </w:p>
    <w:p w14:paraId="362A449E">
      <w:pPr>
        <w:pStyle w:val="9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.3电子交易平台发现严重安全漏洞，有潜在泄密危险的；</w:t>
      </w:r>
    </w:p>
    <w:p w14:paraId="42A24BF8">
      <w:pPr>
        <w:pStyle w:val="9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.4病毒发作导致不能进行正常操作的； </w:t>
      </w:r>
    </w:p>
    <w:p w14:paraId="09BE4326">
      <w:pPr>
        <w:pStyle w:val="99"/>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.5其他无法保证电子交易的公平、公正和安全的情况。</w:t>
      </w:r>
    </w:p>
    <w:p w14:paraId="6598F73C">
      <w:pPr>
        <w:pStyle w:val="99"/>
        <w:snapToGrid w:val="0"/>
        <w:ind w:firstLine="0" w:firstLineChars="0"/>
        <w:rPr>
          <w:rFonts w:hint="eastAsia" w:ascii="宋体" w:hAnsi="宋体" w:eastAsia="宋体" w:cs="宋体"/>
          <w:color w:val="auto"/>
          <w:sz w:val="24"/>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F13CB2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11022630">
      <w:pPr>
        <w:pStyle w:val="27"/>
        <w:spacing w:line="360" w:lineRule="auto"/>
        <w:ind w:firstLine="0" w:firstLineChars="0"/>
        <w:rPr>
          <w:rFonts w:hint="eastAsia" w:ascii="宋体" w:hAnsi="宋体" w:eastAsia="宋体" w:cs="宋体"/>
          <w:b/>
          <w:color w:val="auto"/>
          <w:highlight w:val="none"/>
        </w:rPr>
      </w:pPr>
      <w:r>
        <w:rPr>
          <w:rFonts w:hint="eastAsia" w:cs="宋体"/>
          <w:b/>
          <w:color w:val="auto"/>
          <w:highlight w:val="none"/>
          <w:lang w:val="en-US" w:eastAsia="zh-CN"/>
        </w:rPr>
        <w:t>30</w:t>
      </w:r>
      <w:r>
        <w:rPr>
          <w:rFonts w:hint="eastAsia" w:ascii="宋体" w:hAnsi="宋体" w:eastAsia="宋体" w:cs="宋体"/>
          <w:b/>
          <w:color w:val="auto"/>
          <w:highlight w:val="none"/>
        </w:rPr>
        <w:t>.验收</w:t>
      </w:r>
    </w:p>
    <w:p w14:paraId="548F533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46C8D8">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.2采购人可以邀请参加本项目的其他投标人或者第三方机构参与验收。参与验收的</w:t>
      </w:r>
      <w:r>
        <w:rPr>
          <w:rFonts w:hint="eastAsia" w:ascii="宋体" w:hAnsi="宋体" w:eastAsia="宋体" w:cs="宋体"/>
          <w:color w:val="auto"/>
          <w:kern w:val="0"/>
          <w:sz w:val="24"/>
          <w:szCs w:val="24"/>
          <w:highlight w:val="none"/>
        </w:rPr>
        <w:t>投标人或者第三方机构的意见作为验收书的参考资料一并存档。</w:t>
      </w:r>
    </w:p>
    <w:p w14:paraId="25419095">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1385E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84C06D">
      <w:pPr>
        <w:adjustRightInd w:val="0"/>
        <w:snapToGrid w:val="0"/>
        <w:spacing w:line="360" w:lineRule="auto"/>
        <w:ind w:left="0" w:firstLine="480" w:firstLineChars="200"/>
        <w:jc w:val="left"/>
        <w:outlineLvl w:val="9"/>
        <w:rPr>
          <w:rFonts w:hint="eastAsia" w:ascii="宋体" w:hAnsi="宋体" w:eastAsia="宋体" w:cs="宋体"/>
          <w:b w:val="0"/>
          <w:bCs w:val="0"/>
          <w:color w:val="auto"/>
          <w:kern w:val="0"/>
          <w:sz w:val="24"/>
          <w:szCs w:val="24"/>
          <w:highlight w:val="none"/>
          <w:lang w:val="en-US"/>
        </w:rPr>
      </w:pPr>
      <w:r>
        <w:rPr>
          <w:rFonts w:hint="eastAsia" w:ascii="宋体" w:hAnsi="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C645ED1">
      <w:pPr>
        <w:bidi w:val="0"/>
        <w:spacing w:line="360" w:lineRule="auto"/>
        <w:rPr>
          <w:rFonts w:hint="eastAsia" w:ascii="宋体" w:hAnsi="宋体" w:eastAsia="宋体" w:cs="宋体"/>
          <w:highlight w:val="none"/>
        </w:rPr>
      </w:pPr>
    </w:p>
    <w:p w14:paraId="582AE580">
      <w:pPr>
        <w:tabs>
          <w:tab w:val="left" w:pos="0"/>
        </w:tabs>
        <w:spacing w:line="360" w:lineRule="auto"/>
        <w:ind w:firstLine="480"/>
        <w:rPr>
          <w:rFonts w:hint="eastAsia" w:ascii="宋体" w:hAnsi="宋体" w:eastAsia="宋体" w:cs="宋体"/>
          <w:color w:val="auto"/>
          <w:kern w:val="0"/>
          <w:sz w:val="24"/>
          <w:szCs w:val="24"/>
          <w:highlight w:val="none"/>
        </w:rPr>
        <w:sectPr>
          <w:footerReference r:id="rId9" w:type="first"/>
          <w:footerReference r:id="rId8" w:type="default"/>
          <w:pgSz w:w="11906" w:h="16838"/>
          <w:pgMar w:top="1247" w:right="1474" w:bottom="1247" w:left="1418" w:header="851" w:footer="992" w:gutter="0"/>
          <w:pgNumType w:fmt="decimal" w:start="3"/>
          <w:cols w:space="720" w:num="1"/>
          <w:titlePg/>
          <w:docGrid w:linePitch="312" w:charSpace="0"/>
        </w:sectPr>
      </w:pPr>
    </w:p>
    <w:bookmarkEnd w:id="14"/>
    <w:bookmarkEnd w:id="15"/>
    <w:p w14:paraId="77B0B6A7">
      <w:pPr>
        <w:pStyle w:val="3"/>
        <w:rPr>
          <w:rFonts w:hint="eastAsia" w:ascii="宋体" w:hAnsi="宋体" w:eastAsia="宋体" w:cs="宋体"/>
          <w:b/>
          <w:color w:val="auto"/>
          <w:sz w:val="36"/>
          <w:szCs w:val="20"/>
          <w:highlight w:val="none"/>
        </w:rPr>
      </w:pPr>
      <w:bookmarkStart w:id="17" w:name="第四部分"/>
      <w:r>
        <w:rPr>
          <w:rFonts w:hint="eastAsia" w:ascii="宋体" w:hAnsi="宋体" w:eastAsia="宋体" w:cs="宋体"/>
          <w:color w:val="auto"/>
          <w:sz w:val="36"/>
          <w:szCs w:val="20"/>
          <w:highlight w:val="none"/>
        </w:rPr>
        <w:t>第三部分  采购需求</w:t>
      </w:r>
    </w:p>
    <w:p w14:paraId="117C3155">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cs="宋体"/>
          <w:b/>
          <w:bCs/>
          <w:sz w:val="24"/>
          <w:lang w:bidi="ar-SA"/>
        </w:rPr>
      </w:pPr>
      <w:bookmarkStart w:id="18" w:name="_Toc274303247"/>
      <w:bookmarkStart w:id="19" w:name="_Toc39844011"/>
      <w:bookmarkStart w:id="20" w:name="_Toc351971206"/>
      <w:bookmarkStart w:id="21" w:name="_Toc365897805"/>
      <w:bookmarkStart w:id="22" w:name="_Toc379811066"/>
      <w:bookmarkStart w:id="23" w:name="_Toc16157"/>
      <w:r>
        <w:rPr>
          <w:rFonts w:hint="eastAsia" w:ascii="宋体" w:cs="宋体"/>
          <w:b/>
          <w:bCs/>
          <w:sz w:val="24"/>
          <w:lang w:bidi="ar-SA"/>
        </w:rPr>
        <w:t>一、项目概述：</w:t>
      </w:r>
    </w:p>
    <w:p w14:paraId="5467667D">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cs="宋体"/>
          <w:color w:val="000000"/>
          <w:sz w:val="24"/>
          <w:highlight w:val="none"/>
          <w:lang w:bidi="ar-SA"/>
        </w:rPr>
      </w:pPr>
      <w:r>
        <w:rPr>
          <w:rFonts w:hint="eastAsia" w:ascii="宋体" w:cs="宋体"/>
          <w:color w:val="000000"/>
          <w:sz w:val="24"/>
          <w:highlight w:val="none"/>
          <w:lang w:bidi="ar-SA"/>
        </w:rPr>
        <w:t>运河街道共有甲鱼养殖户</w:t>
      </w:r>
      <w:r>
        <w:rPr>
          <w:rFonts w:hint="eastAsia" w:ascii="宋体" w:cs="宋体"/>
          <w:color w:val="000000"/>
          <w:sz w:val="24"/>
          <w:highlight w:val="none"/>
          <w:lang w:val="en-US" w:eastAsia="zh-CN" w:bidi="ar-SA"/>
        </w:rPr>
        <w:t>50</w:t>
      </w:r>
      <w:r>
        <w:rPr>
          <w:rFonts w:hint="eastAsia" w:ascii="宋体" w:cs="宋体"/>
          <w:color w:val="000000"/>
          <w:sz w:val="24"/>
          <w:highlight w:val="none"/>
          <w:lang w:bidi="ar-SA"/>
        </w:rPr>
        <w:t>户</w:t>
      </w:r>
      <w:r>
        <w:rPr>
          <w:rFonts w:hint="eastAsia" w:ascii="宋体" w:cs="宋体"/>
          <w:color w:val="000000"/>
          <w:sz w:val="24"/>
          <w:highlight w:val="none"/>
          <w:lang w:val="en-US" w:eastAsia="zh-CN" w:bidi="ar-SA"/>
        </w:rPr>
        <w:t>左右</w:t>
      </w:r>
      <w:r>
        <w:rPr>
          <w:rFonts w:hint="eastAsia" w:ascii="宋体" w:cs="宋体"/>
          <w:color w:val="000000"/>
          <w:sz w:val="24"/>
          <w:highlight w:val="none"/>
          <w:lang w:bidi="ar-SA"/>
        </w:rPr>
        <w:t>，养殖面积为</w:t>
      </w:r>
      <w:r>
        <w:rPr>
          <w:rFonts w:hint="eastAsia" w:ascii="宋体" w:cs="宋体"/>
          <w:color w:val="000000"/>
          <w:sz w:val="24"/>
          <w:highlight w:val="none"/>
          <w:lang w:val="en-US" w:eastAsia="zh-CN" w:bidi="ar-SA"/>
        </w:rPr>
        <w:t>1200</w:t>
      </w:r>
      <w:r>
        <w:rPr>
          <w:rFonts w:hint="eastAsia" w:ascii="宋体" w:cs="宋体"/>
          <w:color w:val="000000"/>
          <w:sz w:val="24"/>
          <w:highlight w:val="none"/>
          <w:lang w:bidi="ar-SA"/>
        </w:rPr>
        <w:t>亩。因土地整治项目实施，养殖面积逐步减少，202</w:t>
      </w:r>
      <w:r>
        <w:rPr>
          <w:rFonts w:hint="eastAsia" w:ascii="宋体" w:cs="宋体"/>
          <w:color w:val="000000"/>
          <w:sz w:val="24"/>
          <w:highlight w:val="none"/>
          <w:lang w:val="en-US" w:eastAsia="zh-CN" w:bidi="ar-SA"/>
        </w:rPr>
        <w:t>5</w:t>
      </w:r>
      <w:r>
        <w:rPr>
          <w:rFonts w:hint="eastAsia" w:ascii="宋体" w:cs="宋体"/>
          <w:color w:val="000000"/>
          <w:sz w:val="24"/>
          <w:highlight w:val="none"/>
          <w:lang w:bidi="ar-SA"/>
        </w:rPr>
        <w:t>年病死甲鱼数量暂按</w:t>
      </w:r>
      <w:r>
        <w:rPr>
          <w:rFonts w:hint="eastAsia" w:ascii="宋体" w:cs="宋体"/>
          <w:color w:val="000000"/>
          <w:sz w:val="24"/>
          <w:highlight w:val="none"/>
          <w:lang w:val="en-US" w:eastAsia="zh-CN" w:bidi="ar-SA"/>
        </w:rPr>
        <w:t>80</w:t>
      </w:r>
      <w:r>
        <w:rPr>
          <w:rFonts w:hint="eastAsia" w:ascii="宋体" w:cs="宋体"/>
          <w:color w:val="000000"/>
          <w:sz w:val="24"/>
          <w:highlight w:val="none"/>
          <w:lang w:bidi="ar-SA"/>
        </w:rPr>
        <w:t>吨考虑。根据区农业农村局关于病死甲鱼处理的相关要求，处理标准必须达到农业农村部相关处理标准要求，本次投标报价包括收集人员、车辆、消毒、收集数量记录、临时存设施投入、终端处理等所有费用。最终按实结算。</w:t>
      </w:r>
    </w:p>
    <w:p w14:paraId="39BAD94B">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cs="宋体"/>
          <w:b/>
          <w:bCs/>
          <w:sz w:val="24"/>
          <w:highlight w:val="none"/>
          <w:lang w:bidi="ar-SA"/>
        </w:rPr>
      </w:pPr>
      <w:r>
        <w:rPr>
          <w:rFonts w:hint="eastAsia" w:ascii="宋体" w:cs="仿宋_GB2312"/>
          <w:kern w:val="0"/>
          <w:sz w:val="24"/>
          <w:highlight w:val="none"/>
          <w:lang w:val="zh-CN" w:eastAsia="zh-CN" w:bidi="ar-SA"/>
        </w:rPr>
        <w:t>●</w:t>
      </w:r>
      <w:r>
        <w:rPr>
          <w:rFonts w:hint="eastAsia" w:ascii="宋体" w:cs="宋体"/>
          <w:b/>
          <w:bCs/>
          <w:sz w:val="24"/>
          <w:highlight w:val="none"/>
          <w:lang w:bidi="ar-SA"/>
        </w:rPr>
        <w:t>二、具体服务内容、要求等：</w:t>
      </w:r>
    </w:p>
    <w:p w14:paraId="5A32F2ED">
      <w:pPr>
        <w:keepNext w:val="0"/>
        <w:keepLines w:val="0"/>
        <w:adjustRightInd w:val="0"/>
        <w:snapToGrid w:val="0"/>
        <w:spacing w:line="336" w:lineRule="auto"/>
        <w:ind w:firstLine="480" w:firstLineChars="200"/>
        <w:rPr>
          <w:rFonts w:hint="eastAsia" w:ascii="宋体" w:cs="宋体"/>
          <w:sz w:val="24"/>
          <w:highlight w:val="none"/>
          <w:lang w:bidi="ar-SA"/>
        </w:rPr>
      </w:pPr>
      <w:r>
        <w:rPr>
          <w:rFonts w:hint="eastAsia" w:ascii="宋体" w:cs="宋体"/>
          <w:color w:val="000000"/>
          <w:sz w:val="24"/>
          <w:highlight w:val="none"/>
          <w:lang w:bidi="ar-SA"/>
        </w:rPr>
        <w:t>5-10月每天收集一次，11月-次年4月，2-3天收集一次，甲鱼养殖户有需求病死甲鱼处置时，随叫随到；每次收集结束后，直接将病死甲鱼运至处理场地，双方称重</w:t>
      </w:r>
      <w:r>
        <w:rPr>
          <w:rFonts w:hint="eastAsia" w:ascii="宋体" w:cs="宋体"/>
          <w:sz w:val="24"/>
          <w:highlight w:val="none"/>
          <w:lang w:bidi="ar-SA"/>
        </w:rPr>
        <w:t>并填写交接，每月向</w:t>
      </w:r>
      <w:r>
        <w:rPr>
          <w:rFonts w:hint="eastAsia" w:ascii="宋体" w:cs="宋体"/>
          <w:sz w:val="24"/>
          <w:highlight w:val="none"/>
          <w:lang w:val="en-US" w:eastAsia="zh-CN" w:bidi="ar-SA"/>
        </w:rPr>
        <w:t>街道办</w:t>
      </w:r>
      <w:r>
        <w:rPr>
          <w:rFonts w:hint="eastAsia" w:ascii="宋体" w:cs="宋体"/>
          <w:sz w:val="24"/>
          <w:highlight w:val="none"/>
          <w:lang w:bidi="ar-SA"/>
        </w:rPr>
        <w:t>报送月报表，年终出具审计报告。</w:t>
      </w:r>
    </w:p>
    <w:p w14:paraId="5ACF20BE">
      <w:pPr>
        <w:keepNext w:val="0"/>
        <w:keepLines w:val="0"/>
        <w:adjustRightInd w:val="0"/>
        <w:snapToGrid w:val="0"/>
        <w:spacing w:line="336" w:lineRule="auto"/>
        <w:ind w:firstLine="480" w:firstLineChars="200"/>
        <w:rPr>
          <w:rFonts w:hint="eastAsia" w:ascii="宋体" w:cs="宋体"/>
          <w:sz w:val="24"/>
          <w:highlight w:val="none"/>
          <w:lang w:val="en-US" w:eastAsia="zh-CN" w:bidi="ar-SA"/>
        </w:rPr>
      </w:pPr>
      <w:r>
        <w:rPr>
          <w:rFonts w:hint="eastAsia" w:ascii="宋体" w:cs="宋体"/>
          <w:sz w:val="24"/>
          <w:highlight w:val="none"/>
          <w:lang w:val="en-US" w:eastAsia="zh-CN" w:bidi="ar-SA"/>
        </w:rPr>
        <w:t>运河街道按养殖户面积比例分配各养殖户病死甲鱼收集及处置指标所得量，如辖区养殖户在服务期限内产生的病死甲鱼的收集、运输、无害化处理超过各自分配指标所得量，则本合同期内超出部分由养殖户全额自行承担处置费用。</w:t>
      </w:r>
    </w:p>
    <w:p w14:paraId="00D5E49D">
      <w:pPr>
        <w:keepNext w:val="0"/>
        <w:keepLines w:val="0"/>
        <w:adjustRightInd w:val="0"/>
        <w:snapToGrid w:val="0"/>
        <w:spacing w:line="336" w:lineRule="auto"/>
        <w:ind w:firstLine="480" w:firstLineChars="200"/>
        <w:rPr>
          <w:rFonts w:hint="default"/>
          <w:lang w:val="en-US" w:eastAsia="zh-CN"/>
        </w:rPr>
      </w:pPr>
      <w:r>
        <w:rPr>
          <w:rFonts w:hint="eastAsia" w:ascii="宋体" w:cs="宋体"/>
          <w:sz w:val="24"/>
          <w:highlight w:val="none"/>
          <w:lang w:val="en-US" w:eastAsia="zh-CN" w:bidi="ar-SA"/>
        </w:rPr>
        <w:t>若部分养殖户分配指标所得量有结余，则指标结余量由街道或村委回收后再进行统筹分配，直至80吨的量用完。</w:t>
      </w:r>
    </w:p>
    <w:p w14:paraId="46FC54AA">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cs="宋体"/>
          <w:b/>
          <w:bCs/>
          <w:sz w:val="24"/>
          <w:highlight w:val="none"/>
          <w:lang w:val="en-US" w:eastAsia="zh-CN" w:bidi="ar-SA"/>
        </w:rPr>
      </w:pPr>
      <w:r>
        <w:rPr>
          <w:rFonts w:hint="eastAsia" w:ascii="宋体" w:cs="仿宋_GB2312"/>
          <w:kern w:val="0"/>
          <w:sz w:val="24"/>
          <w:highlight w:val="none"/>
          <w:lang w:val="zh-CN" w:eastAsia="zh-CN" w:bidi="ar-SA"/>
        </w:rPr>
        <w:t>●</w:t>
      </w:r>
      <w:r>
        <w:rPr>
          <w:rFonts w:hint="eastAsia" w:ascii="宋体" w:cs="宋体"/>
          <w:b/>
          <w:bCs/>
          <w:sz w:val="24"/>
          <w:highlight w:val="none"/>
          <w:lang w:val="en-US" w:eastAsia="zh-CN" w:bidi="ar-SA"/>
        </w:rPr>
        <w:t>三、服务期限：</w:t>
      </w:r>
    </w:p>
    <w:p w14:paraId="74F8A40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宋体" w:cs="宋体"/>
          <w:sz w:val="24"/>
          <w:highlight w:val="none"/>
          <w:lang w:val="en-US" w:eastAsia="zh-CN" w:bidi="ar-SA"/>
        </w:rPr>
      </w:pPr>
      <w:r>
        <w:rPr>
          <w:rFonts w:hint="eastAsia" w:ascii="宋体" w:cs="宋体"/>
          <w:sz w:val="24"/>
          <w:highlight w:val="none"/>
          <w:lang w:val="en-US" w:eastAsia="zh-CN" w:bidi="ar-SA"/>
        </w:rPr>
        <w:t>自合同签订之日起壹年，最高限价：6500元/吨。</w:t>
      </w:r>
    </w:p>
    <w:p w14:paraId="14D5C678">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cs="宋体"/>
          <w:b/>
          <w:bCs/>
          <w:sz w:val="24"/>
          <w:highlight w:val="none"/>
          <w:lang w:bidi="ar-SA"/>
        </w:rPr>
      </w:pPr>
      <w:r>
        <w:rPr>
          <w:rFonts w:hint="eastAsia" w:ascii="宋体" w:cs="仿宋_GB2312"/>
          <w:kern w:val="0"/>
          <w:sz w:val="24"/>
          <w:highlight w:val="none"/>
          <w:lang w:val="zh-CN" w:eastAsia="zh-CN" w:bidi="ar-SA"/>
        </w:rPr>
        <w:t>●</w:t>
      </w:r>
      <w:r>
        <w:rPr>
          <w:rFonts w:hint="eastAsia" w:ascii="宋体" w:cs="宋体"/>
          <w:b/>
          <w:bCs/>
          <w:sz w:val="24"/>
          <w:highlight w:val="none"/>
          <w:lang w:eastAsia="zh-CN" w:bidi="ar-SA"/>
        </w:rPr>
        <w:t>四</w:t>
      </w:r>
      <w:r>
        <w:rPr>
          <w:rFonts w:hint="eastAsia" w:ascii="宋体" w:cs="宋体"/>
          <w:b/>
          <w:bCs/>
          <w:sz w:val="24"/>
          <w:highlight w:val="none"/>
          <w:lang w:bidi="ar-SA"/>
        </w:rPr>
        <w:t>、费用结算方式：</w:t>
      </w:r>
    </w:p>
    <w:p w14:paraId="14570593">
      <w:pPr>
        <w:keepNext w:val="0"/>
        <w:keepLines w:val="0"/>
        <w:pageBreakBefore w:val="0"/>
        <w:widowControl w:val="0"/>
        <w:kinsoku/>
        <w:wordWrap/>
        <w:overflowPunct/>
        <w:topLinePunct w:val="0"/>
        <w:autoSpaceDE/>
        <w:autoSpaceDN/>
        <w:bidi w:val="0"/>
        <w:spacing w:line="336" w:lineRule="auto"/>
        <w:ind w:firstLine="482" w:firstLineChars="200"/>
        <w:textAlignment w:val="auto"/>
        <w:rPr>
          <w:rFonts w:hint="eastAsia" w:ascii="宋体" w:cs="宋体"/>
          <w:b/>
          <w:snapToGrid w:val="0"/>
          <w:kern w:val="0"/>
          <w:sz w:val="24"/>
          <w:highlight w:val="none"/>
          <w:lang w:bidi="ar-SA"/>
        </w:rPr>
      </w:pPr>
      <w:r>
        <w:rPr>
          <w:rFonts w:hint="eastAsia" w:ascii="宋体" w:cs="宋体"/>
          <w:b/>
          <w:snapToGrid w:val="0"/>
          <w:kern w:val="0"/>
          <w:sz w:val="24"/>
          <w:highlight w:val="none"/>
          <w:lang w:bidi="ar-SA"/>
        </w:rPr>
        <w:t>1、结算方式：</w:t>
      </w:r>
    </w:p>
    <w:p w14:paraId="22728CF8">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宋体" w:cs="宋体"/>
          <w:b w:val="0"/>
          <w:bCs/>
          <w:snapToGrid w:val="0"/>
          <w:kern w:val="0"/>
          <w:sz w:val="24"/>
          <w:highlight w:val="none"/>
          <w:lang w:bidi="ar-SA"/>
        </w:rPr>
      </w:pPr>
      <w:r>
        <w:rPr>
          <w:rFonts w:hint="eastAsia" w:ascii="宋体" w:cs="宋体"/>
          <w:b w:val="0"/>
          <w:bCs/>
          <w:snapToGrid w:val="0"/>
          <w:kern w:val="0"/>
          <w:sz w:val="24"/>
          <w:highlight w:val="none"/>
          <w:lang w:eastAsia="zh-CN" w:bidi="ar-SA"/>
        </w:rPr>
        <w:t>（</w:t>
      </w:r>
      <w:r>
        <w:rPr>
          <w:rFonts w:hint="eastAsia" w:ascii="宋体" w:cs="宋体"/>
          <w:b w:val="0"/>
          <w:bCs/>
          <w:snapToGrid w:val="0"/>
          <w:kern w:val="0"/>
          <w:sz w:val="24"/>
          <w:highlight w:val="none"/>
          <w:lang w:val="en-US" w:eastAsia="zh-CN" w:bidi="ar-SA"/>
        </w:rPr>
        <w:t>1</w:t>
      </w:r>
      <w:r>
        <w:rPr>
          <w:rFonts w:hint="eastAsia" w:ascii="宋体" w:cs="宋体"/>
          <w:b w:val="0"/>
          <w:bCs/>
          <w:snapToGrid w:val="0"/>
          <w:kern w:val="0"/>
          <w:sz w:val="24"/>
          <w:highlight w:val="none"/>
          <w:lang w:eastAsia="zh-CN" w:bidi="ar-SA"/>
        </w:rPr>
        <w:t>）</w:t>
      </w:r>
      <w:r>
        <w:rPr>
          <w:rFonts w:hint="eastAsia" w:ascii="宋体" w:cs="宋体"/>
          <w:b w:val="0"/>
          <w:bCs/>
          <w:snapToGrid w:val="0"/>
          <w:kern w:val="0"/>
          <w:sz w:val="24"/>
          <w:highlight w:val="none"/>
          <w:lang w:bidi="ar-SA"/>
        </w:rPr>
        <w:t>本协议服务费包括人员工资(各类意外伤害及社会保障五险一金、法定节假日加班费、高温费、岗位体检等)、办公场所费及办公设施费、工器具、设备(含汽车、冰柜)、设施费、劳动保护费用、工具物耗、福利、待业费、运输费、焚烧费、消毒费、管理费、利润、税收及其他因本项目产生的一切费用。</w:t>
      </w:r>
    </w:p>
    <w:p w14:paraId="21AB5D85">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default" w:ascii="宋体" w:eastAsia="宋体" w:cs="宋体"/>
          <w:b w:val="0"/>
          <w:bCs/>
          <w:snapToGrid w:val="0"/>
          <w:kern w:val="0"/>
          <w:sz w:val="24"/>
          <w:highlight w:val="none"/>
          <w:lang w:val="en-US" w:eastAsia="zh-CN" w:bidi="ar-SA"/>
        </w:rPr>
      </w:pPr>
      <w:r>
        <w:rPr>
          <w:rFonts w:hint="eastAsia" w:ascii="宋体" w:cs="宋体"/>
          <w:b w:val="0"/>
          <w:bCs/>
          <w:snapToGrid w:val="0"/>
          <w:kern w:val="0"/>
          <w:sz w:val="24"/>
          <w:highlight w:val="none"/>
          <w:lang w:eastAsia="zh-CN" w:bidi="ar-SA"/>
        </w:rPr>
        <w:t>（</w:t>
      </w:r>
      <w:r>
        <w:rPr>
          <w:rFonts w:hint="eastAsia" w:ascii="宋体" w:cs="宋体"/>
          <w:b w:val="0"/>
          <w:bCs/>
          <w:snapToGrid w:val="0"/>
          <w:kern w:val="0"/>
          <w:sz w:val="24"/>
          <w:highlight w:val="none"/>
          <w:lang w:val="en-US" w:eastAsia="zh-CN" w:bidi="ar-SA"/>
        </w:rPr>
        <w:t>2</w:t>
      </w:r>
      <w:r>
        <w:rPr>
          <w:rFonts w:hint="eastAsia" w:ascii="宋体" w:cs="宋体"/>
          <w:b w:val="0"/>
          <w:bCs/>
          <w:snapToGrid w:val="0"/>
          <w:kern w:val="0"/>
          <w:sz w:val="24"/>
          <w:highlight w:val="none"/>
          <w:lang w:eastAsia="zh-CN" w:bidi="ar-SA"/>
        </w:rPr>
        <w:t>）该80吨指标内分配量处置费用由区财政补助与街道财政一比一配套承担</w:t>
      </w:r>
      <w:r>
        <w:rPr>
          <w:rFonts w:hint="eastAsia" w:ascii="宋体" w:cs="宋体"/>
          <w:b w:val="0"/>
          <w:bCs/>
          <w:snapToGrid w:val="0"/>
          <w:kern w:val="0"/>
          <w:sz w:val="24"/>
          <w:highlight w:val="none"/>
          <w:lang w:bidi="ar-SA"/>
        </w:rPr>
        <w:t>，该服务费用待临平区行政主管部门年底考核完毕后，甲方根据考核结果扣除违约金、罚款后一次性支付完毕。（资金具体拨付时间以实际财政配套补助到账为准）。处置量超过各甲鱼养殖场所得分配处置量部分的，均由各甲鱼养殖户自行承担处置费用，同时由处置单位自行向甲鱼养殖户收取</w:t>
      </w:r>
      <w:r>
        <w:rPr>
          <w:rFonts w:hint="eastAsia" w:ascii="宋体" w:cs="宋体"/>
          <w:b w:val="0"/>
          <w:bCs/>
          <w:snapToGrid w:val="0"/>
          <w:kern w:val="0"/>
          <w:sz w:val="24"/>
          <w:highlight w:val="none"/>
          <w:lang w:eastAsia="zh-CN" w:bidi="ar-SA"/>
        </w:rPr>
        <w:t>，</w:t>
      </w:r>
      <w:r>
        <w:rPr>
          <w:rFonts w:hint="eastAsia" w:ascii="宋体" w:cs="宋体"/>
          <w:b w:val="0"/>
          <w:bCs/>
          <w:snapToGrid w:val="0"/>
          <w:kern w:val="0"/>
          <w:sz w:val="24"/>
          <w:highlight w:val="none"/>
          <w:lang w:val="en-US" w:eastAsia="zh-CN" w:bidi="ar-SA"/>
        </w:rPr>
        <w:t>具体以双方签订合同为准。</w:t>
      </w:r>
    </w:p>
    <w:p w14:paraId="7FC88D05">
      <w:pPr>
        <w:keepNext w:val="0"/>
        <w:keepLines w:val="0"/>
        <w:pageBreakBefore w:val="0"/>
        <w:widowControl w:val="0"/>
        <w:kinsoku/>
        <w:wordWrap/>
        <w:overflowPunct/>
        <w:topLinePunct w:val="0"/>
        <w:autoSpaceDE/>
        <w:autoSpaceDN/>
        <w:bidi w:val="0"/>
        <w:spacing w:line="336" w:lineRule="auto"/>
        <w:ind w:firstLine="482" w:firstLineChars="200"/>
        <w:textAlignment w:val="auto"/>
        <w:rPr>
          <w:rFonts w:hint="eastAsia" w:ascii="宋体" w:cs="宋体"/>
          <w:b/>
          <w:snapToGrid w:val="0"/>
          <w:kern w:val="0"/>
          <w:sz w:val="24"/>
          <w:lang w:bidi="ar-SA"/>
        </w:rPr>
      </w:pPr>
      <w:r>
        <w:rPr>
          <w:rFonts w:hint="eastAsia" w:ascii="宋体" w:cs="宋体"/>
          <w:b/>
          <w:snapToGrid w:val="0"/>
          <w:kern w:val="0"/>
          <w:sz w:val="24"/>
          <w:lang w:bidi="ar-SA"/>
        </w:rPr>
        <w:t xml:space="preserve"> 2、履约保证金：</w:t>
      </w:r>
    </w:p>
    <w:p w14:paraId="62B9F11F">
      <w:pPr>
        <w:keepNext w:val="0"/>
        <w:keepLines w:val="0"/>
        <w:pageBreakBefore w:val="0"/>
        <w:widowControl w:val="0"/>
        <w:kinsoku/>
        <w:wordWrap/>
        <w:overflowPunct/>
        <w:topLinePunct w:val="0"/>
        <w:autoSpaceDE/>
        <w:autoSpaceDN/>
        <w:bidi w:val="0"/>
        <w:spacing w:line="336" w:lineRule="auto"/>
        <w:ind w:firstLine="482" w:firstLineChars="200"/>
        <w:textAlignment w:val="auto"/>
        <w:rPr>
          <w:rFonts w:hint="eastAsia" w:ascii="宋体" w:cs="宋体"/>
          <w:snapToGrid w:val="0"/>
          <w:kern w:val="0"/>
          <w:sz w:val="24"/>
          <w:lang w:bidi="ar-SA"/>
        </w:rPr>
      </w:pPr>
      <w:r>
        <w:rPr>
          <w:rFonts w:hint="eastAsia" w:ascii="宋体" w:cs="宋体"/>
          <w:b/>
          <w:sz w:val="24"/>
          <w:lang w:bidi="ar-SA"/>
        </w:rPr>
        <w:t>（1）</w:t>
      </w:r>
      <w:r>
        <w:rPr>
          <w:rFonts w:hint="eastAsia" w:ascii="宋体" w:cs="宋体"/>
          <w:snapToGrid w:val="0"/>
          <w:kern w:val="0"/>
          <w:sz w:val="24"/>
          <w:lang w:bidi="ar-SA"/>
        </w:rPr>
        <w:t>签订合同后3个工作日内，中标单位须向采购人交纳相当于合同价</w:t>
      </w:r>
      <w:r>
        <w:rPr>
          <w:rFonts w:hint="eastAsia" w:ascii="宋体" w:cs="宋体"/>
          <w:snapToGrid w:val="0"/>
          <w:kern w:val="0"/>
          <w:sz w:val="24"/>
          <w:lang w:val="en-US" w:eastAsia="zh-CN" w:bidi="ar-SA"/>
        </w:rPr>
        <w:t>1</w:t>
      </w:r>
      <w:r>
        <w:rPr>
          <w:rFonts w:hint="eastAsia" w:ascii="宋体" w:cs="宋体"/>
          <w:snapToGrid w:val="0"/>
          <w:kern w:val="0"/>
          <w:sz w:val="24"/>
          <w:lang w:bidi="ar-SA"/>
        </w:rPr>
        <w:t>%的履约保证金。以保证中标单位遵守本合同的一切条款、条件和承诺，该保证金在采购人的规定存续期间不计息。</w:t>
      </w:r>
    </w:p>
    <w:p w14:paraId="3637C573">
      <w:pPr>
        <w:keepNext w:val="0"/>
        <w:keepLines w:val="0"/>
        <w:pageBreakBefore w:val="0"/>
        <w:widowControl w:val="0"/>
        <w:kinsoku/>
        <w:wordWrap/>
        <w:overflowPunct/>
        <w:topLinePunct w:val="0"/>
        <w:autoSpaceDE/>
        <w:autoSpaceDN/>
        <w:bidi w:val="0"/>
        <w:spacing w:line="336" w:lineRule="auto"/>
        <w:ind w:firstLine="482" w:firstLineChars="200"/>
        <w:textAlignment w:val="auto"/>
        <w:rPr>
          <w:rFonts w:hint="eastAsia" w:ascii="宋体" w:cs="宋体"/>
          <w:snapToGrid w:val="0"/>
          <w:kern w:val="0"/>
          <w:sz w:val="24"/>
          <w:lang w:bidi="ar-SA"/>
        </w:rPr>
      </w:pPr>
      <w:r>
        <w:rPr>
          <w:rFonts w:hint="eastAsia" w:ascii="宋体" w:cs="宋体"/>
          <w:b/>
          <w:sz w:val="24"/>
          <w:lang w:bidi="ar-SA"/>
        </w:rPr>
        <w:t>（2）</w:t>
      </w:r>
      <w:r>
        <w:rPr>
          <w:rFonts w:hint="eastAsia" w:ascii="宋体" w:cs="宋体"/>
          <w:snapToGrid w:val="0"/>
          <w:kern w:val="0"/>
          <w:sz w:val="24"/>
          <w:lang w:bidi="ar-SA"/>
        </w:rPr>
        <w:t>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27224A3A">
      <w:pPr>
        <w:keepNext w:val="0"/>
        <w:keepLines w:val="0"/>
        <w:pageBreakBefore w:val="0"/>
        <w:widowControl w:val="0"/>
        <w:kinsoku/>
        <w:wordWrap/>
        <w:overflowPunct/>
        <w:topLinePunct w:val="0"/>
        <w:autoSpaceDE/>
        <w:autoSpaceDN/>
        <w:bidi w:val="0"/>
        <w:spacing w:line="336" w:lineRule="auto"/>
        <w:ind w:firstLine="482" w:firstLineChars="200"/>
        <w:textAlignment w:val="auto"/>
        <w:rPr>
          <w:rFonts w:hint="eastAsia" w:ascii="宋体" w:cs="宋体"/>
          <w:snapToGrid w:val="0"/>
          <w:kern w:val="0"/>
          <w:sz w:val="24"/>
          <w:lang w:bidi="ar-SA"/>
        </w:rPr>
      </w:pPr>
      <w:r>
        <w:rPr>
          <w:rFonts w:hint="eastAsia" w:ascii="宋体" w:cs="宋体"/>
          <w:b/>
          <w:sz w:val="24"/>
          <w:lang w:bidi="ar-SA"/>
        </w:rPr>
        <w:t>（3）</w:t>
      </w:r>
      <w:r>
        <w:rPr>
          <w:rFonts w:hint="eastAsia" w:ascii="宋体" w:cs="宋体"/>
          <w:snapToGrid w:val="0"/>
          <w:kern w:val="0"/>
          <w:sz w:val="24"/>
          <w:lang w:bidi="ar-SA"/>
        </w:rPr>
        <w:t>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31081361">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cs="宋体"/>
          <w:b/>
          <w:kern w:val="0"/>
          <w:sz w:val="24"/>
          <w:lang w:bidi="ar-SA"/>
        </w:rPr>
      </w:pPr>
      <w:r>
        <w:rPr>
          <w:rFonts w:hint="eastAsia" w:ascii="宋体" w:cs="仿宋_GB2312"/>
          <w:kern w:val="0"/>
          <w:sz w:val="24"/>
          <w:lang w:val="zh-CN" w:eastAsia="zh-CN" w:bidi="ar-SA"/>
        </w:rPr>
        <w:t>●</w:t>
      </w:r>
      <w:r>
        <w:rPr>
          <w:rFonts w:hint="eastAsia" w:ascii="宋体" w:cs="宋体"/>
          <w:b/>
          <w:kern w:val="0"/>
          <w:sz w:val="24"/>
          <w:lang w:eastAsia="zh-CN" w:bidi="ar-SA"/>
        </w:rPr>
        <w:t>五</w:t>
      </w:r>
      <w:r>
        <w:rPr>
          <w:rFonts w:hint="eastAsia" w:ascii="宋体" w:cs="宋体"/>
          <w:b/>
          <w:kern w:val="0"/>
          <w:sz w:val="24"/>
          <w:lang w:bidi="ar-SA"/>
        </w:rPr>
        <w:t>、转让和分包：</w:t>
      </w:r>
    </w:p>
    <w:p w14:paraId="2EDC9137">
      <w:pPr>
        <w:pStyle w:val="35"/>
        <w:keepNext w:val="0"/>
        <w:keepLines w:val="0"/>
        <w:pageBreakBefore w:val="0"/>
        <w:widowControl w:val="0"/>
        <w:tabs>
          <w:tab w:val="left" w:pos="4830"/>
        </w:tabs>
        <w:kinsoku/>
        <w:wordWrap/>
        <w:overflowPunct/>
        <w:topLinePunct w:val="0"/>
        <w:autoSpaceDE/>
        <w:autoSpaceDN/>
        <w:bidi w:val="0"/>
        <w:spacing w:line="336" w:lineRule="auto"/>
        <w:ind w:firstLine="480" w:firstLineChars="200"/>
        <w:textAlignment w:val="auto"/>
        <w:rPr>
          <w:rFonts w:hint="eastAsia" w:ascii="宋体" w:eastAsia="宋体" w:cs="宋体"/>
          <w:sz w:val="24"/>
          <w:szCs w:val="24"/>
          <w:lang w:bidi="ar-SA"/>
        </w:rPr>
      </w:pPr>
      <w:r>
        <w:rPr>
          <w:rFonts w:hint="eastAsia" w:ascii="宋体" w:eastAsia="宋体" w:cs="宋体"/>
          <w:sz w:val="24"/>
          <w:szCs w:val="24"/>
          <w:lang w:bidi="ar-SA"/>
        </w:rPr>
        <w:t>本项目不允许转包或分包，若中标人转包或变相转包其应履行的合同义务，采购单位有权终止合同并没收全部履约保证金，并追究相关违约责任。</w:t>
      </w:r>
    </w:p>
    <w:bookmarkEnd w:id="18"/>
    <w:bookmarkEnd w:id="19"/>
    <w:bookmarkEnd w:id="20"/>
    <w:bookmarkEnd w:id="21"/>
    <w:bookmarkEnd w:id="22"/>
    <w:bookmarkEnd w:id="23"/>
    <w:p w14:paraId="68C6F1CE">
      <w:pPr>
        <w:pStyle w:val="35"/>
        <w:keepNext w:val="0"/>
        <w:keepLines w:val="0"/>
        <w:pageBreakBefore w:val="0"/>
        <w:widowControl w:val="0"/>
        <w:tabs>
          <w:tab w:val="left" w:pos="4830"/>
        </w:tabs>
        <w:kinsoku/>
        <w:wordWrap/>
        <w:overflowPunct/>
        <w:topLinePunct w:val="0"/>
        <w:autoSpaceDE/>
        <w:autoSpaceDN/>
        <w:bidi w:val="0"/>
        <w:spacing w:line="336" w:lineRule="auto"/>
        <w:jc w:val="left"/>
        <w:textAlignment w:val="auto"/>
        <w:rPr>
          <w:rFonts w:hint="eastAsia" w:ascii="宋体" w:eastAsia="宋体" w:cs="宋体"/>
          <w:b/>
          <w:kern w:val="0"/>
          <w:sz w:val="24"/>
          <w:szCs w:val="24"/>
          <w:lang w:val="en-US" w:eastAsia="zh-CN" w:bidi="ar-SA"/>
        </w:rPr>
      </w:pPr>
      <w:r>
        <w:rPr>
          <w:rFonts w:hint="eastAsia" w:ascii="宋体" w:eastAsia="宋体" w:cs="宋体"/>
          <w:b/>
          <w:kern w:val="0"/>
          <w:sz w:val="24"/>
          <w:szCs w:val="24"/>
          <w:lang w:val="en-US" w:eastAsia="zh-CN" w:bidi="ar-SA"/>
        </w:rPr>
        <w:t>六、其他事项</w:t>
      </w:r>
    </w:p>
    <w:p w14:paraId="1A0341B5">
      <w:pPr>
        <w:pStyle w:val="62"/>
        <w:ind w:left="0" w:leftChars="0" w:firstLine="0" w:firstLineChars="0"/>
        <w:rPr>
          <w:rFonts w:hint="eastAsia" w:ascii="仿宋" w:hAnsi="仿宋" w:eastAsia="仿宋" w:cs="仿宋"/>
          <w:highlight w:val="none"/>
        </w:rPr>
      </w:pPr>
      <w:r>
        <w:rPr>
          <w:rFonts w:hint="eastAsia" w:ascii="宋体" w:eastAsia="宋体" w:cs="宋体"/>
          <w:sz w:val="24"/>
          <w:szCs w:val="24"/>
          <w:lang w:bidi="ar-SA"/>
        </w:rPr>
        <w:t>其他未明事项按采购人要求执行。</w:t>
      </w:r>
    </w:p>
    <w:p w14:paraId="3374DC4E">
      <w:pPr>
        <w:widowControl w:val="0"/>
        <w:numPr>
          <w:ilvl w:val="0"/>
          <w:numId w:val="0"/>
        </w:numPr>
        <w:wordWrap/>
        <w:adjustRightInd/>
        <w:snapToGrid/>
        <w:spacing w:line="360" w:lineRule="auto"/>
        <w:ind w:firstLine="480" w:firstLineChars="200"/>
        <w:jc w:val="left"/>
        <w:textAlignment w:val="auto"/>
        <w:rPr>
          <w:rFonts w:hint="eastAsia" w:ascii="宋体" w:hAnsi="宋体" w:eastAsia="宋体" w:cs="宋体"/>
          <w:b w:val="0"/>
          <w:bCs w:val="0"/>
          <w:color w:val="auto"/>
          <w:sz w:val="24"/>
          <w:highlight w:val="none"/>
          <w:lang w:val="en-US" w:eastAsia="zh-CN"/>
        </w:rPr>
      </w:pPr>
      <w:bookmarkStart w:id="24" w:name="_Toc8078"/>
    </w:p>
    <w:p w14:paraId="00F5596E">
      <w:pPr>
        <w:pStyle w:val="2"/>
        <w:rPr>
          <w:rFonts w:hint="eastAsia"/>
        </w:rPr>
      </w:pPr>
    </w:p>
    <w:bookmarkEnd w:id="24"/>
    <w:p w14:paraId="4D49B40E">
      <w:pPr>
        <w:numPr>
          <w:ilvl w:val="0"/>
          <w:numId w:val="2"/>
        </w:numPr>
        <w:ind w:left="3150" w:firstLine="0" w:firstLineChars="0"/>
        <w:rPr>
          <w:rFonts w:hint="eastAsia" w:ascii="宋体" w:hAnsi="宋体" w:eastAsia="宋体" w:cs="宋体"/>
          <w:color w:val="auto"/>
          <w:sz w:val="44"/>
          <w:szCs w:val="44"/>
          <w:highlight w:val="none"/>
        </w:rPr>
      </w:pPr>
      <w:bookmarkStart w:id="25" w:name="_Toc184312107"/>
      <w:bookmarkEnd w:id="25"/>
      <w:bookmarkStart w:id="26" w:name="_Toc184314439"/>
      <w:bookmarkEnd w:id="26"/>
      <w:bookmarkStart w:id="27" w:name="_Toc184308057"/>
      <w:bookmarkEnd w:id="27"/>
      <w:bookmarkStart w:id="28" w:name="_Toc184313238"/>
      <w:bookmarkEnd w:id="28"/>
      <w:bookmarkStart w:id="29" w:name="_Toc184314458"/>
      <w:bookmarkEnd w:id="29"/>
      <w:bookmarkStart w:id="30" w:name="_Toc184312089"/>
      <w:bookmarkEnd w:id="30"/>
      <w:bookmarkStart w:id="31" w:name="_Toc184314476"/>
      <w:bookmarkEnd w:id="31"/>
      <w:bookmarkStart w:id="32" w:name="_Toc184313278"/>
      <w:bookmarkEnd w:id="32"/>
      <w:bookmarkStart w:id="33" w:name="_Toc184313280"/>
      <w:bookmarkEnd w:id="33"/>
      <w:bookmarkStart w:id="34" w:name="_Toc184308059"/>
      <w:bookmarkEnd w:id="34"/>
      <w:bookmarkStart w:id="35" w:name="_Toc184310274"/>
      <w:bookmarkEnd w:id="35"/>
      <w:bookmarkStart w:id="36" w:name="_Toc184308063"/>
      <w:bookmarkEnd w:id="36"/>
      <w:bookmarkStart w:id="37" w:name="_Toc184308076"/>
      <w:bookmarkEnd w:id="37"/>
      <w:bookmarkStart w:id="38" w:name="_Toc184314462"/>
      <w:bookmarkEnd w:id="38"/>
      <w:bookmarkStart w:id="39" w:name="_Toc184314417"/>
      <w:bookmarkEnd w:id="39"/>
      <w:bookmarkStart w:id="40" w:name="_Toc184310318"/>
      <w:bookmarkEnd w:id="40"/>
      <w:bookmarkStart w:id="41" w:name="_Toc184313253"/>
      <w:bookmarkEnd w:id="41"/>
      <w:bookmarkStart w:id="42" w:name="_Toc184312134"/>
      <w:bookmarkEnd w:id="42"/>
      <w:bookmarkStart w:id="43" w:name="_Toc184308068"/>
      <w:bookmarkEnd w:id="43"/>
      <w:bookmarkStart w:id="44" w:name="_Toc184308073"/>
      <w:bookmarkEnd w:id="44"/>
      <w:bookmarkStart w:id="45" w:name="_Toc184313260"/>
      <w:bookmarkEnd w:id="45"/>
      <w:bookmarkStart w:id="46" w:name="_Toc184313295"/>
      <w:bookmarkEnd w:id="46"/>
      <w:bookmarkStart w:id="47" w:name="_Toc184310310"/>
      <w:bookmarkEnd w:id="47"/>
      <w:bookmarkStart w:id="48" w:name="_Toc184312103"/>
      <w:bookmarkEnd w:id="48"/>
      <w:bookmarkStart w:id="49" w:name="_Toc184312098"/>
      <w:bookmarkEnd w:id="49"/>
      <w:bookmarkStart w:id="50" w:name="_Toc184308096"/>
      <w:bookmarkEnd w:id="50"/>
      <w:bookmarkStart w:id="51" w:name="_Toc184308058"/>
      <w:bookmarkEnd w:id="51"/>
      <w:bookmarkStart w:id="52" w:name="_Toc184310342"/>
      <w:bookmarkEnd w:id="52"/>
      <w:bookmarkStart w:id="53" w:name="_Toc184310282"/>
      <w:bookmarkEnd w:id="53"/>
      <w:bookmarkStart w:id="54" w:name="_Toc184314479"/>
      <w:bookmarkEnd w:id="54"/>
      <w:bookmarkStart w:id="55" w:name="_Toc184308082"/>
      <w:bookmarkEnd w:id="55"/>
      <w:bookmarkStart w:id="56" w:name="_Toc184308106"/>
      <w:bookmarkEnd w:id="56"/>
      <w:bookmarkStart w:id="57" w:name="_Toc184310298"/>
      <w:bookmarkEnd w:id="57"/>
      <w:bookmarkStart w:id="58" w:name="_Toc184313304"/>
      <w:bookmarkEnd w:id="58"/>
      <w:bookmarkStart w:id="59" w:name="_Toc184312070"/>
      <w:bookmarkEnd w:id="59"/>
      <w:bookmarkStart w:id="60" w:name="_Toc184313282"/>
      <w:bookmarkEnd w:id="60"/>
      <w:bookmarkStart w:id="61" w:name="_Toc184308103"/>
      <w:bookmarkEnd w:id="61"/>
      <w:bookmarkStart w:id="62" w:name="_Toc184308036"/>
      <w:bookmarkEnd w:id="62"/>
      <w:bookmarkStart w:id="63" w:name="_Toc184313248"/>
      <w:bookmarkEnd w:id="63"/>
      <w:bookmarkStart w:id="64" w:name="_Toc184310306"/>
      <w:bookmarkEnd w:id="64"/>
      <w:bookmarkStart w:id="65" w:name="_Toc184310283"/>
      <w:bookmarkEnd w:id="65"/>
      <w:bookmarkStart w:id="66" w:name="_Toc184313281"/>
      <w:bookmarkEnd w:id="66"/>
      <w:bookmarkStart w:id="67" w:name="_Toc184312072"/>
      <w:bookmarkEnd w:id="67"/>
      <w:bookmarkStart w:id="68" w:name="_Toc184312117"/>
      <w:bookmarkEnd w:id="68"/>
      <w:bookmarkStart w:id="69" w:name="_Toc184313249"/>
      <w:bookmarkEnd w:id="69"/>
      <w:bookmarkStart w:id="70" w:name="_Toc184313307"/>
      <w:bookmarkEnd w:id="70"/>
      <w:bookmarkStart w:id="71" w:name="_Toc184313290"/>
      <w:bookmarkEnd w:id="71"/>
      <w:bookmarkStart w:id="72" w:name="_Toc184308092"/>
      <w:bookmarkEnd w:id="72"/>
      <w:bookmarkStart w:id="73" w:name="_Toc184310291"/>
      <w:bookmarkEnd w:id="73"/>
      <w:bookmarkStart w:id="74" w:name="_Toc184312078"/>
      <w:bookmarkEnd w:id="74"/>
      <w:bookmarkStart w:id="75" w:name="_Toc184310275"/>
      <w:bookmarkEnd w:id="75"/>
      <w:bookmarkStart w:id="76" w:name="_Toc184313296"/>
      <w:bookmarkEnd w:id="76"/>
      <w:bookmarkStart w:id="77" w:name="_Toc184312138"/>
      <w:bookmarkEnd w:id="77"/>
      <w:bookmarkStart w:id="78" w:name="_Toc184308064"/>
      <w:bookmarkEnd w:id="78"/>
      <w:bookmarkStart w:id="79" w:name="_Toc184312086"/>
      <w:bookmarkEnd w:id="79"/>
      <w:bookmarkStart w:id="80" w:name="_Toc184314425"/>
      <w:bookmarkEnd w:id="80"/>
      <w:bookmarkStart w:id="81" w:name="_Toc184308105"/>
      <w:bookmarkEnd w:id="81"/>
      <w:bookmarkStart w:id="82" w:name="_Toc184314449"/>
      <w:bookmarkEnd w:id="82"/>
      <w:bookmarkStart w:id="83" w:name="_Toc184312112"/>
      <w:bookmarkEnd w:id="83"/>
      <w:bookmarkStart w:id="84" w:name="_Toc184313261"/>
      <w:bookmarkEnd w:id="84"/>
      <w:bookmarkStart w:id="85" w:name="_Toc184308108"/>
      <w:bookmarkEnd w:id="85"/>
      <w:bookmarkStart w:id="86" w:name="_Toc184312110"/>
      <w:bookmarkEnd w:id="86"/>
      <w:bookmarkStart w:id="87" w:name="_Toc184313283"/>
      <w:bookmarkEnd w:id="87"/>
      <w:bookmarkStart w:id="88" w:name="_Toc184310281"/>
      <w:bookmarkEnd w:id="88"/>
      <w:bookmarkStart w:id="89" w:name="_Toc184310344"/>
      <w:bookmarkEnd w:id="89"/>
      <w:bookmarkStart w:id="90" w:name="_Toc184314438"/>
      <w:bookmarkEnd w:id="90"/>
      <w:bookmarkStart w:id="91" w:name="_Toc184313266"/>
      <w:bookmarkEnd w:id="91"/>
      <w:bookmarkStart w:id="92" w:name="_Toc184310278"/>
      <w:bookmarkEnd w:id="92"/>
      <w:bookmarkStart w:id="93" w:name="_Toc184314461"/>
      <w:bookmarkEnd w:id="93"/>
      <w:bookmarkStart w:id="94" w:name="_Toc184312079"/>
      <w:bookmarkEnd w:id="94"/>
      <w:bookmarkStart w:id="95" w:name="_Toc184310341"/>
      <w:bookmarkEnd w:id="95"/>
      <w:bookmarkStart w:id="96" w:name="_Toc184308100"/>
      <w:bookmarkEnd w:id="96"/>
      <w:bookmarkStart w:id="97" w:name="_Toc184310321"/>
      <w:bookmarkEnd w:id="97"/>
      <w:bookmarkStart w:id="98" w:name="_Toc184308107"/>
      <w:bookmarkEnd w:id="98"/>
      <w:bookmarkStart w:id="99" w:name="_Toc184313242"/>
      <w:bookmarkEnd w:id="99"/>
      <w:bookmarkStart w:id="100" w:name="_Toc184308090"/>
      <w:bookmarkEnd w:id="100"/>
      <w:bookmarkStart w:id="101" w:name="_Toc184308065"/>
      <w:bookmarkEnd w:id="101"/>
      <w:bookmarkStart w:id="102" w:name="_Toc184310296"/>
      <w:bookmarkEnd w:id="102"/>
      <w:bookmarkStart w:id="103" w:name="_Toc184310323"/>
      <w:bookmarkEnd w:id="103"/>
      <w:bookmarkStart w:id="104" w:name="_Toc184314424"/>
      <w:bookmarkEnd w:id="104"/>
      <w:bookmarkStart w:id="105" w:name="_Toc184313245"/>
      <w:bookmarkEnd w:id="105"/>
      <w:bookmarkStart w:id="106" w:name="_Toc184314477"/>
      <w:bookmarkEnd w:id="106"/>
      <w:bookmarkStart w:id="107" w:name="_Toc184314475"/>
      <w:bookmarkEnd w:id="107"/>
      <w:bookmarkStart w:id="108" w:name="_Toc184314411"/>
      <w:bookmarkEnd w:id="108"/>
      <w:bookmarkStart w:id="109" w:name="_Toc184314468"/>
      <w:bookmarkEnd w:id="109"/>
      <w:bookmarkStart w:id="110" w:name="_Toc184310289"/>
      <w:bookmarkEnd w:id="110"/>
      <w:bookmarkStart w:id="111" w:name="_Toc184312139"/>
      <w:bookmarkEnd w:id="111"/>
      <w:bookmarkStart w:id="112" w:name="_Toc184312101"/>
      <w:bookmarkEnd w:id="112"/>
      <w:bookmarkStart w:id="113" w:name="_Toc184313276"/>
      <w:bookmarkEnd w:id="113"/>
      <w:bookmarkStart w:id="114" w:name="_Toc184308042"/>
      <w:bookmarkEnd w:id="114"/>
      <w:bookmarkStart w:id="115" w:name="_Toc184310332"/>
      <w:bookmarkEnd w:id="115"/>
      <w:bookmarkStart w:id="116" w:name="_Toc184313300"/>
      <w:bookmarkEnd w:id="116"/>
      <w:bookmarkStart w:id="117" w:name="_Toc184313303"/>
      <w:bookmarkEnd w:id="117"/>
      <w:bookmarkStart w:id="118" w:name="_Toc184313308"/>
      <w:bookmarkEnd w:id="118"/>
      <w:bookmarkStart w:id="119" w:name="_Toc184312127"/>
      <w:bookmarkEnd w:id="119"/>
      <w:bookmarkStart w:id="120" w:name="_Toc184313264"/>
      <w:bookmarkEnd w:id="120"/>
      <w:bookmarkStart w:id="121" w:name="_Toc184308048"/>
      <w:bookmarkEnd w:id="121"/>
      <w:bookmarkStart w:id="122" w:name="_Toc184314474"/>
      <w:bookmarkEnd w:id="122"/>
      <w:bookmarkStart w:id="123" w:name="_Toc184313284"/>
      <w:bookmarkEnd w:id="123"/>
      <w:bookmarkStart w:id="124" w:name="_Toc184312133"/>
      <w:bookmarkEnd w:id="124"/>
      <w:bookmarkStart w:id="125" w:name="_Toc184312118"/>
      <w:bookmarkEnd w:id="125"/>
      <w:bookmarkStart w:id="126" w:name="_Toc184314446"/>
      <w:bookmarkEnd w:id="126"/>
      <w:bookmarkStart w:id="127" w:name="_Toc184313301"/>
      <w:bookmarkEnd w:id="127"/>
      <w:bookmarkStart w:id="128" w:name="_Toc184310314"/>
      <w:bookmarkEnd w:id="128"/>
      <w:bookmarkStart w:id="129" w:name="_Toc184313298"/>
      <w:bookmarkEnd w:id="129"/>
      <w:bookmarkStart w:id="130" w:name="_Toc184310331"/>
      <w:bookmarkEnd w:id="130"/>
      <w:bookmarkStart w:id="131" w:name="_Toc184313250"/>
      <w:bookmarkEnd w:id="131"/>
      <w:bookmarkStart w:id="132" w:name="_Toc184312091"/>
      <w:bookmarkEnd w:id="132"/>
      <w:bookmarkStart w:id="133" w:name="_Toc184312109"/>
      <w:bookmarkEnd w:id="133"/>
      <w:bookmarkStart w:id="134" w:name="_Toc184308047"/>
      <w:bookmarkEnd w:id="134"/>
      <w:bookmarkStart w:id="135" w:name="_Toc184312068"/>
      <w:bookmarkEnd w:id="135"/>
      <w:bookmarkStart w:id="136" w:name="_Toc184314442"/>
      <w:bookmarkEnd w:id="136"/>
      <w:bookmarkStart w:id="137" w:name="_Toc184308049"/>
      <w:bookmarkEnd w:id="137"/>
      <w:bookmarkStart w:id="138" w:name="_Toc184310280"/>
      <w:bookmarkEnd w:id="138"/>
      <w:bookmarkStart w:id="139" w:name="_Toc184313265"/>
      <w:bookmarkEnd w:id="139"/>
      <w:bookmarkStart w:id="140" w:name="_Toc184308083"/>
      <w:bookmarkEnd w:id="140"/>
      <w:bookmarkStart w:id="141" w:name="_Toc184308072"/>
      <w:bookmarkEnd w:id="141"/>
      <w:bookmarkStart w:id="142" w:name="_Toc184310320"/>
      <w:bookmarkEnd w:id="142"/>
      <w:bookmarkStart w:id="143" w:name="_Toc184310315"/>
      <w:bookmarkEnd w:id="143"/>
      <w:bookmarkStart w:id="144" w:name="_Toc184313306"/>
      <w:bookmarkEnd w:id="144"/>
      <w:bookmarkStart w:id="145" w:name="_Toc184310337"/>
      <w:bookmarkEnd w:id="145"/>
      <w:bookmarkStart w:id="146" w:name="_Toc184312087"/>
      <w:bookmarkEnd w:id="146"/>
      <w:bookmarkStart w:id="147" w:name="_Toc184308053"/>
      <w:bookmarkEnd w:id="147"/>
      <w:bookmarkStart w:id="148" w:name="_Toc184310343"/>
      <w:bookmarkEnd w:id="148"/>
      <w:bookmarkStart w:id="149" w:name="_Toc184310339"/>
      <w:bookmarkEnd w:id="149"/>
      <w:bookmarkStart w:id="150" w:name="_Toc184308052"/>
      <w:bookmarkEnd w:id="150"/>
      <w:bookmarkStart w:id="151" w:name="_Toc184313267"/>
      <w:bookmarkEnd w:id="151"/>
      <w:bookmarkStart w:id="152" w:name="_Toc184310297"/>
      <w:bookmarkEnd w:id="152"/>
      <w:bookmarkStart w:id="153" w:name="_Toc184308066"/>
      <w:bookmarkEnd w:id="153"/>
      <w:bookmarkStart w:id="154" w:name="_Toc184314450"/>
      <w:bookmarkEnd w:id="154"/>
      <w:bookmarkStart w:id="155" w:name="_Toc184312111"/>
      <w:bookmarkEnd w:id="155"/>
      <w:bookmarkStart w:id="156" w:name="_Toc184314415"/>
      <w:bookmarkEnd w:id="156"/>
      <w:bookmarkStart w:id="157" w:name="_Toc184312069"/>
      <w:bookmarkEnd w:id="157"/>
      <w:bookmarkStart w:id="158" w:name="_Toc184314437"/>
      <w:bookmarkEnd w:id="158"/>
      <w:bookmarkStart w:id="159" w:name="_Toc184314463"/>
      <w:bookmarkEnd w:id="159"/>
      <w:bookmarkStart w:id="160" w:name="_Toc184314413"/>
      <w:bookmarkEnd w:id="160"/>
      <w:bookmarkStart w:id="161" w:name="_Toc184310326"/>
      <w:bookmarkEnd w:id="161"/>
      <w:bookmarkStart w:id="162" w:name="_Toc184313305"/>
      <w:bookmarkEnd w:id="162"/>
      <w:bookmarkStart w:id="163" w:name="_Toc184310340"/>
      <w:bookmarkEnd w:id="163"/>
      <w:bookmarkStart w:id="164" w:name="_Toc184314460"/>
      <w:bookmarkEnd w:id="164"/>
      <w:bookmarkStart w:id="165" w:name="_Toc184313255"/>
      <w:bookmarkEnd w:id="165"/>
      <w:bookmarkStart w:id="166" w:name="_Toc184308038"/>
      <w:bookmarkEnd w:id="166"/>
      <w:bookmarkStart w:id="167" w:name="_Toc184313271"/>
      <w:bookmarkEnd w:id="167"/>
      <w:bookmarkStart w:id="168" w:name="_Toc184308095"/>
      <w:bookmarkEnd w:id="168"/>
      <w:bookmarkStart w:id="169" w:name="_Toc184312102"/>
      <w:bookmarkEnd w:id="169"/>
      <w:bookmarkStart w:id="170" w:name="_Toc184312119"/>
      <w:bookmarkEnd w:id="170"/>
      <w:bookmarkStart w:id="171" w:name="_Toc184314447"/>
      <w:bookmarkEnd w:id="171"/>
      <w:bookmarkStart w:id="172" w:name="_Toc184313263"/>
      <w:bookmarkEnd w:id="172"/>
      <w:bookmarkStart w:id="173" w:name="_Toc184314457"/>
      <w:bookmarkEnd w:id="173"/>
      <w:bookmarkStart w:id="174" w:name="_Toc184313275"/>
      <w:bookmarkEnd w:id="174"/>
      <w:bookmarkStart w:id="175" w:name="_Toc184308037"/>
      <w:bookmarkEnd w:id="175"/>
      <w:bookmarkStart w:id="176" w:name="_Toc184313254"/>
      <w:bookmarkEnd w:id="176"/>
      <w:bookmarkStart w:id="177" w:name="_Toc184314459"/>
      <w:bookmarkEnd w:id="177"/>
      <w:bookmarkStart w:id="178" w:name="_Toc184310303"/>
      <w:bookmarkEnd w:id="178"/>
      <w:bookmarkStart w:id="179" w:name="_Toc184313241"/>
      <w:bookmarkEnd w:id="179"/>
      <w:bookmarkStart w:id="180" w:name="_Toc184313286"/>
      <w:bookmarkEnd w:id="180"/>
      <w:bookmarkStart w:id="181" w:name="_Toc184310319"/>
      <w:bookmarkEnd w:id="181"/>
      <w:bookmarkStart w:id="182" w:name="_Toc184313256"/>
      <w:bookmarkEnd w:id="182"/>
      <w:bookmarkStart w:id="183" w:name="_Toc184312129"/>
      <w:bookmarkEnd w:id="183"/>
      <w:bookmarkStart w:id="184" w:name="_Toc184314428"/>
      <w:bookmarkEnd w:id="184"/>
      <w:bookmarkStart w:id="185" w:name="_Toc184313239"/>
      <w:bookmarkEnd w:id="185"/>
      <w:bookmarkStart w:id="186" w:name="_Toc184310316"/>
      <w:bookmarkEnd w:id="186"/>
      <w:bookmarkStart w:id="187" w:name="_Toc184314472"/>
      <w:bookmarkEnd w:id="187"/>
      <w:bookmarkStart w:id="188" w:name="_Toc184310299"/>
      <w:bookmarkEnd w:id="188"/>
      <w:bookmarkStart w:id="189" w:name="_Toc184312106"/>
      <w:bookmarkEnd w:id="189"/>
      <w:bookmarkStart w:id="190" w:name="_Toc184310300"/>
      <w:bookmarkEnd w:id="190"/>
      <w:bookmarkStart w:id="191" w:name="_Toc184310276"/>
      <w:bookmarkEnd w:id="191"/>
      <w:bookmarkStart w:id="192" w:name="_Toc184308085"/>
      <w:bookmarkEnd w:id="192"/>
      <w:bookmarkStart w:id="193" w:name="_Toc184310286"/>
      <w:bookmarkEnd w:id="193"/>
      <w:bookmarkStart w:id="194" w:name="_Toc184310324"/>
      <w:bookmarkEnd w:id="194"/>
      <w:bookmarkStart w:id="195" w:name="_Toc184314473"/>
      <w:bookmarkEnd w:id="195"/>
      <w:bookmarkStart w:id="196" w:name="_Toc184308062"/>
      <w:bookmarkEnd w:id="196"/>
      <w:bookmarkStart w:id="197" w:name="_Toc184312105"/>
      <w:bookmarkEnd w:id="197"/>
      <w:bookmarkStart w:id="198" w:name="_Toc184314464"/>
      <w:bookmarkEnd w:id="198"/>
      <w:bookmarkStart w:id="199" w:name="_Toc184312073"/>
      <w:bookmarkEnd w:id="199"/>
      <w:bookmarkStart w:id="200" w:name="_Toc184314416"/>
      <w:bookmarkEnd w:id="200"/>
      <w:bookmarkStart w:id="201" w:name="_Toc184310292"/>
      <w:bookmarkEnd w:id="201"/>
      <w:bookmarkStart w:id="202" w:name="_Toc184308079"/>
      <w:bookmarkEnd w:id="202"/>
      <w:bookmarkStart w:id="203" w:name="_Toc184312094"/>
      <w:bookmarkEnd w:id="203"/>
      <w:bookmarkStart w:id="204" w:name="_Toc184312131"/>
      <w:bookmarkEnd w:id="204"/>
      <w:bookmarkStart w:id="205" w:name="_Toc184314440"/>
      <w:bookmarkEnd w:id="205"/>
      <w:bookmarkStart w:id="206" w:name="_Toc184314419"/>
      <w:bookmarkEnd w:id="206"/>
      <w:bookmarkStart w:id="207" w:name="_Toc184312104"/>
      <w:bookmarkEnd w:id="207"/>
      <w:bookmarkStart w:id="208" w:name="_Toc184314421"/>
      <w:bookmarkEnd w:id="208"/>
      <w:bookmarkStart w:id="209" w:name="_Toc184312081"/>
      <w:bookmarkEnd w:id="209"/>
      <w:bookmarkStart w:id="210" w:name="_Toc184310328"/>
      <w:bookmarkEnd w:id="210"/>
      <w:bookmarkStart w:id="211" w:name="_Toc184308041"/>
      <w:bookmarkEnd w:id="211"/>
      <w:bookmarkStart w:id="212" w:name="_Toc184313309"/>
      <w:bookmarkEnd w:id="212"/>
      <w:bookmarkStart w:id="213" w:name="_Toc184312124"/>
      <w:bookmarkEnd w:id="213"/>
      <w:bookmarkStart w:id="214" w:name="_Toc184312126"/>
      <w:bookmarkEnd w:id="214"/>
      <w:bookmarkStart w:id="215" w:name="_Toc184314452"/>
      <w:bookmarkEnd w:id="215"/>
      <w:bookmarkStart w:id="216" w:name="_Toc184313270"/>
      <w:bookmarkEnd w:id="216"/>
      <w:bookmarkStart w:id="217" w:name="_Toc184308069"/>
      <w:bookmarkEnd w:id="217"/>
      <w:bookmarkStart w:id="218" w:name="_Toc184313240"/>
      <w:bookmarkEnd w:id="218"/>
      <w:bookmarkStart w:id="219" w:name="_Toc184312090"/>
      <w:bookmarkEnd w:id="219"/>
      <w:bookmarkStart w:id="220" w:name="_Toc184314445"/>
      <w:bookmarkEnd w:id="220"/>
      <w:bookmarkStart w:id="221" w:name="_Toc184312077"/>
      <w:bookmarkEnd w:id="221"/>
      <w:bookmarkStart w:id="222" w:name="_Toc184314435"/>
      <w:bookmarkEnd w:id="222"/>
      <w:bookmarkStart w:id="223" w:name="_Toc184314454"/>
      <w:bookmarkEnd w:id="223"/>
      <w:bookmarkStart w:id="224" w:name="_Toc184308046"/>
      <w:bookmarkEnd w:id="224"/>
      <w:bookmarkStart w:id="225" w:name="_Toc184310336"/>
      <w:bookmarkEnd w:id="225"/>
      <w:bookmarkStart w:id="226" w:name="_Toc184314443"/>
      <w:bookmarkEnd w:id="226"/>
      <w:bookmarkStart w:id="227" w:name="_Toc184308098"/>
      <w:bookmarkEnd w:id="227"/>
      <w:bookmarkStart w:id="228" w:name="_Toc184308050"/>
      <w:bookmarkEnd w:id="228"/>
      <w:bookmarkStart w:id="229" w:name="_Toc184313310"/>
      <w:bookmarkEnd w:id="229"/>
      <w:bookmarkStart w:id="230" w:name="_Toc184310294"/>
      <w:bookmarkEnd w:id="230"/>
      <w:bookmarkStart w:id="231" w:name="_Toc184308074"/>
      <w:bookmarkEnd w:id="231"/>
      <w:bookmarkStart w:id="232" w:name="_Toc184312083"/>
      <w:bookmarkEnd w:id="232"/>
      <w:bookmarkStart w:id="233" w:name="_Toc184308080"/>
      <w:bookmarkEnd w:id="233"/>
      <w:bookmarkStart w:id="234" w:name="_Toc184314412"/>
      <w:bookmarkEnd w:id="234"/>
      <w:bookmarkStart w:id="235" w:name="_Toc184312136"/>
      <w:bookmarkEnd w:id="235"/>
      <w:bookmarkStart w:id="236" w:name="_Toc184313257"/>
      <w:bookmarkEnd w:id="236"/>
      <w:bookmarkStart w:id="237" w:name="_Toc184308045"/>
      <w:bookmarkEnd w:id="237"/>
      <w:bookmarkStart w:id="238" w:name="_Toc184313259"/>
      <w:bookmarkEnd w:id="238"/>
      <w:bookmarkStart w:id="239" w:name="_Toc184314466"/>
      <w:bookmarkEnd w:id="239"/>
      <w:bookmarkStart w:id="240" w:name="_Toc184312121"/>
      <w:bookmarkEnd w:id="240"/>
      <w:bookmarkStart w:id="241" w:name="_Toc184312114"/>
      <w:bookmarkEnd w:id="241"/>
      <w:bookmarkStart w:id="242" w:name="_Toc184310285"/>
      <w:bookmarkEnd w:id="242"/>
      <w:bookmarkStart w:id="243" w:name="_Toc184308104"/>
      <w:bookmarkEnd w:id="243"/>
      <w:bookmarkStart w:id="244" w:name="_Toc184314422"/>
      <w:bookmarkEnd w:id="244"/>
      <w:bookmarkStart w:id="245" w:name="_Toc184310279"/>
      <w:bookmarkEnd w:id="245"/>
      <w:bookmarkStart w:id="246" w:name="_Toc184312076"/>
      <w:bookmarkEnd w:id="246"/>
      <w:bookmarkStart w:id="247" w:name="_Toc184310312"/>
      <w:bookmarkEnd w:id="247"/>
      <w:bookmarkStart w:id="248" w:name="_Toc184310338"/>
      <w:bookmarkEnd w:id="248"/>
      <w:bookmarkStart w:id="249" w:name="_Toc184308089"/>
      <w:bookmarkEnd w:id="249"/>
      <w:bookmarkStart w:id="250" w:name="_Toc184310307"/>
      <w:bookmarkEnd w:id="250"/>
      <w:bookmarkStart w:id="251" w:name="_Toc184308075"/>
      <w:bookmarkEnd w:id="251"/>
      <w:bookmarkStart w:id="252" w:name="_Toc184312135"/>
      <w:bookmarkEnd w:id="252"/>
      <w:bookmarkStart w:id="253" w:name="_Toc184310333"/>
      <w:bookmarkEnd w:id="253"/>
      <w:bookmarkStart w:id="254" w:name="_Toc184313294"/>
      <w:bookmarkEnd w:id="254"/>
      <w:bookmarkStart w:id="255" w:name="_Toc184314431"/>
      <w:bookmarkEnd w:id="255"/>
      <w:bookmarkStart w:id="256" w:name="_Toc184313277"/>
      <w:bookmarkEnd w:id="256"/>
      <w:bookmarkStart w:id="257" w:name="_Toc184308060"/>
      <w:bookmarkEnd w:id="257"/>
      <w:bookmarkStart w:id="258" w:name="_Toc184308061"/>
      <w:bookmarkEnd w:id="258"/>
      <w:bookmarkStart w:id="259" w:name="_Toc184312108"/>
      <w:bookmarkEnd w:id="259"/>
      <w:bookmarkStart w:id="260" w:name="_Toc184314453"/>
      <w:bookmarkEnd w:id="260"/>
      <w:bookmarkStart w:id="261" w:name="_Toc184310301"/>
      <w:bookmarkEnd w:id="261"/>
      <w:bookmarkStart w:id="262" w:name="_Toc184308071"/>
      <w:bookmarkEnd w:id="262"/>
      <w:bookmarkStart w:id="263" w:name="_Toc184308087"/>
      <w:bookmarkEnd w:id="263"/>
      <w:bookmarkStart w:id="264" w:name="_Toc184314470"/>
      <w:bookmarkEnd w:id="264"/>
      <w:bookmarkStart w:id="265" w:name="_Toc184312088"/>
      <w:bookmarkEnd w:id="265"/>
      <w:bookmarkStart w:id="266" w:name="_Toc184313279"/>
      <w:bookmarkEnd w:id="266"/>
      <w:bookmarkStart w:id="267" w:name="_Toc184314426"/>
      <w:bookmarkEnd w:id="267"/>
      <w:bookmarkStart w:id="268" w:name="_Toc184312128"/>
      <w:bookmarkEnd w:id="268"/>
      <w:bookmarkStart w:id="269" w:name="_Toc184308055"/>
      <w:bookmarkEnd w:id="269"/>
      <w:bookmarkStart w:id="270" w:name="_Toc184314448"/>
      <w:bookmarkEnd w:id="270"/>
      <w:bookmarkStart w:id="271" w:name="_Toc184314482"/>
      <w:bookmarkEnd w:id="271"/>
      <w:bookmarkStart w:id="272" w:name="_Toc184313274"/>
      <w:bookmarkEnd w:id="272"/>
      <w:bookmarkStart w:id="273" w:name="_Toc184313252"/>
      <w:bookmarkEnd w:id="273"/>
      <w:bookmarkStart w:id="274" w:name="_Toc184308056"/>
      <w:bookmarkEnd w:id="274"/>
      <w:bookmarkStart w:id="275" w:name="_Toc184314430"/>
      <w:bookmarkEnd w:id="275"/>
      <w:bookmarkStart w:id="276" w:name="_Toc184308039"/>
      <w:bookmarkEnd w:id="276"/>
      <w:bookmarkStart w:id="277" w:name="_Toc184312095"/>
      <w:bookmarkEnd w:id="277"/>
      <w:bookmarkStart w:id="278" w:name="_Toc184314451"/>
      <w:bookmarkEnd w:id="278"/>
      <w:bookmarkStart w:id="279" w:name="_Toc184314478"/>
      <w:bookmarkEnd w:id="279"/>
      <w:bookmarkStart w:id="280" w:name="_Toc184308044"/>
      <w:bookmarkEnd w:id="280"/>
      <w:bookmarkStart w:id="281" w:name="_Toc184312071"/>
      <w:bookmarkEnd w:id="281"/>
      <w:bookmarkStart w:id="282" w:name="_Toc184313288"/>
      <w:bookmarkEnd w:id="282"/>
      <w:bookmarkStart w:id="283" w:name="_Toc184312120"/>
      <w:bookmarkEnd w:id="283"/>
      <w:bookmarkStart w:id="284" w:name="_Toc184310288"/>
      <w:bookmarkEnd w:id="284"/>
      <w:bookmarkStart w:id="285" w:name="_Toc184314471"/>
      <w:bookmarkEnd w:id="285"/>
      <w:bookmarkStart w:id="286" w:name="_Toc184312113"/>
      <w:bookmarkEnd w:id="286"/>
      <w:bookmarkStart w:id="287" w:name="_Toc184313273"/>
      <w:bookmarkEnd w:id="287"/>
      <w:bookmarkStart w:id="288" w:name="_Toc184313292"/>
      <w:bookmarkEnd w:id="288"/>
      <w:bookmarkStart w:id="289" w:name="_Toc184310317"/>
      <w:bookmarkEnd w:id="289"/>
      <w:bookmarkStart w:id="290" w:name="_Toc184312080"/>
      <w:bookmarkEnd w:id="290"/>
      <w:bookmarkStart w:id="291" w:name="_Toc184313285"/>
      <w:bookmarkEnd w:id="291"/>
      <w:bookmarkStart w:id="292" w:name="_Toc184312084"/>
      <w:bookmarkEnd w:id="292"/>
      <w:bookmarkStart w:id="293" w:name="_Toc184308051"/>
      <w:bookmarkEnd w:id="293"/>
      <w:bookmarkStart w:id="294" w:name="_Toc184308102"/>
      <w:bookmarkEnd w:id="294"/>
      <w:bookmarkStart w:id="295" w:name="_Toc184308086"/>
      <w:bookmarkEnd w:id="295"/>
      <w:bookmarkStart w:id="296" w:name="_Toc184312137"/>
      <w:bookmarkEnd w:id="296"/>
      <w:bookmarkStart w:id="297" w:name="_Toc184308081"/>
      <w:bookmarkEnd w:id="297"/>
      <w:bookmarkStart w:id="298" w:name="_Toc184312116"/>
      <w:bookmarkEnd w:id="298"/>
      <w:bookmarkStart w:id="299" w:name="_Toc184313299"/>
      <w:bookmarkEnd w:id="299"/>
      <w:bookmarkStart w:id="300" w:name="_Toc184314456"/>
      <w:bookmarkEnd w:id="300"/>
      <w:bookmarkStart w:id="301" w:name="_Toc184312075"/>
      <w:bookmarkEnd w:id="301"/>
      <w:bookmarkStart w:id="302" w:name="_Toc184312132"/>
      <w:bookmarkEnd w:id="302"/>
      <w:bookmarkStart w:id="303" w:name="_Toc184314469"/>
      <w:bookmarkEnd w:id="303"/>
      <w:bookmarkStart w:id="304" w:name="_Toc184313291"/>
      <w:bookmarkEnd w:id="304"/>
      <w:bookmarkStart w:id="305" w:name="_Toc184310335"/>
      <w:bookmarkEnd w:id="305"/>
      <w:bookmarkStart w:id="306" w:name="_Toc184308078"/>
      <w:bookmarkEnd w:id="306"/>
      <w:bookmarkStart w:id="307" w:name="_Toc184314432"/>
      <w:bookmarkEnd w:id="307"/>
      <w:bookmarkStart w:id="308" w:name="_Toc184313289"/>
      <w:bookmarkEnd w:id="308"/>
      <w:bookmarkStart w:id="309" w:name="_Toc184312130"/>
      <w:bookmarkEnd w:id="309"/>
      <w:bookmarkStart w:id="310" w:name="_Toc184310308"/>
      <w:bookmarkEnd w:id="310"/>
      <w:bookmarkStart w:id="311" w:name="_Toc184310272"/>
      <w:bookmarkEnd w:id="311"/>
      <w:bookmarkStart w:id="312" w:name="_Toc184314467"/>
      <w:bookmarkEnd w:id="312"/>
      <w:bookmarkStart w:id="313" w:name="_Toc184313268"/>
      <w:bookmarkEnd w:id="313"/>
      <w:bookmarkStart w:id="314" w:name="_Toc184308067"/>
      <w:bookmarkEnd w:id="314"/>
      <w:bookmarkStart w:id="315" w:name="_Toc184313293"/>
      <w:bookmarkEnd w:id="315"/>
      <w:bookmarkStart w:id="316" w:name="_Toc184314423"/>
      <w:bookmarkEnd w:id="316"/>
      <w:bookmarkStart w:id="317" w:name="_Toc184313287"/>
      <w:bookmarkEnd w:id="317"/>
      <w:bookmarkStart w:id="318" w:name="_Toc184310329"/>
      <w:bookmarkEnd w:id="318"/>
      <w:bookmarkStart w:id="319" w:name="_Toc184310334"/>
      <w:bookmarkEnd w:id="319"/>
      <w:bookmarkStart w:id="320" w:name="_Toc184312100"/>
      <w:bookmarkEnd w:id="320"/>
      <w:bookmarkStart w:id="321" w:name="_Toc184312125"/>
      <w:bookmarkEnd w:id="321"/>
      <w:bookmarkStart w:id="322" w:name="_Toc184312092"/>
      <w:bookmarkEnd w:id="322"/>
      <w:bookmarkStart w:id="323" w:name="_Toc184314465"/>
      <w:bookmarkEnd w:id="323"/>
      <w:bookmarkStart w:id="324" w:name="_Toc184308070"/>
      <w:bookmarkEnd w:id="324"/>
      <w:bookmarkStart w:id="325" w:name="_Toc184310327"/>
      <w:bookmarkEnd w:id="325"/>
      <w:bookmarkStart w:id="326" w:name="_Toc184314481"/>
      <w:bookmarkEnd w:id="326"/>
      <w:bookmarkStart w:id="327" w:name="_Toc184314427"/>
      <w:bookmarkEnd w:id="327"/>
      <w:bookmarkStart w:id="328" w:name="_Toc184314420"/>
      <w:bookmarkEnd w:id="328"/>
      <w:bookmarkStart w:id="329" w:name="_Toc184314418"/>
      <w:bookmarkEnd w:id="329"/>
      <w:bookmarkStart w:id="330" w:name="_Toc184308043"/>
      <w:bookmarkEnd w:id="330"/>
      <w:bookmarkStart w:id="331" w:name="_Toc184313247"/>
      <w:bookmarkEnd w:id="331"/>
      <w:bookmarkStart w:id="332" w:name="_Toc184310273"/>
      <w:bookmarkEnd w:id="332"/>
      <w:bookmarkStart w:id="333" w:name="_Toc184310325"/>
      <w:bookmarkEnd w:id="333"/>
      <w:bookmarkStart w:id="334" w:name="_Toc184308093"/>
      <w:bookmarkEnd w:id="334"/>
      <w:bookmarkStart w:id="335" w:name="_Toc184310304"/>
      <w:bookmarkEnd w:id="335"/>
      <w:bookmarkStart w:id="336" w:name="_Toc184314410"/>
      <w:bookmarkEnd w:id="336"/>
      <w:bookmarkStart w:id="337" w:name="_Toc184310277"/>
      <w:bookmarkEnd w:id="337"/>
      <w:bookmarkStart w:id="338" w:name="_Toc184313244"/>
      <w:bookmarkEnd w:id="338"/>
      <w:bookmarkStart w:id="339" w:name="_Toc184308054"/>
      <w:bookmarkEnd w:id="339"/>
      <w:bookmarkStart w:id="340" w:name="_Toc184310311"/>
      <w:bookmarkEnd w:id="340"/>
      <w:bookmarkStart w:id="341" w:name="_Toc184312074"/>
      <w:bookmarkEnd w:id="341"/>
      <w:bookmarkStart w:id="342" w:name="_Toc184310302"/>
      <w:bookmarkEnd w:id="342"/>
      <w:bookmarkStart w:id="343" w:name="_Toc184308094"/>
      <w:bookmarkEnd w:id="343"/>
      <w:bookmarkStart w:id="344" w:name="_Toc184313251"/>
      <w:bookmarkEnd w:id="344"/>
      <w:bookmarkStart w:id="345" w:name="_Toc184313297"/>
      <w:bookmarkEnd w:id="345"/>
      <w:bookmarkStart w:id="346" w:name="_Toc184312096"/>
      <w:bookmarkEnd w:id="346"/>
      <w:bookmarkStart w:id="347" w:name="_Toc184314433"/>
      <w:bookmarkEnd w:id="347"/>
      <w:bookmarkStart w:id="348" w:name="_Toc184310287"/>
      <w:bookmarkEnd w:id="348"/>
      <w:bookmarkStart w:id="349" w:name="_Toc184310322"/>
      <w:bookmarkEnd w:id="349"/>
      <w:bookmarkStart w:id="350" w:name="_Toc184310313"/>
      <w:bookmarkEnd w:id="350"/>
      <w:bookmarkStart w:id="351" w:name="_Toc184308101"/>
      <w:bookmarkEnd w:id="351"/>
      <w:bookmarkStart w:id="352" w:name="_Toc184314414"/>
      <w:bookmarkEnd w:id="352"/>
      <w:bookmarkStart w:id="353" w:name="_Toc184312067"/>
      <w:bookmarkEnd w:id="353"/>
      <w:bookmarkStart w:id="354" w:name="_Toc184308084"/>
      <w:bookmarkEnd w:id="354"/>
      <w:bookmarkStart w:id="355" w:name="_Toc184313269"/>
      <w:bookmarkEnd w:id="355"/>
      <w:bookmarkStart w:id="356" w:name="_Toc184310309"/>
      <w:bookmarkEnd w:id="356"/>
      <w:bookmarkStart w:id="357" w:name="_Toc184312082"/>
      <w:bookmarkEnd w:id="357"/>
      <w:bookmarkStart w:id="358" w:name="_Toc184312122"/>
      <w:bookmarkEnd w:id="358"/>
      <w:bookmarkStart w:id="359" w:name="_Toc184312099"/>
      <w:bookmarkEnd w:id="359"/>
      <w:bookmarkStart w:id="360" w:name="_Toc184310305"/>
      <w:bookmarkEnd w:id="360"/>
      <w:bookmarkStart w:id="361" w:name="_Toc184308097"/>
      <w:bookmarkEnd w:id="361"/>
      <w:bookmarkStart w:id="362" w:name="_Toc184310330"/>
      <w:bookmarkEnd w:id="362"/>
      <w:bookmarkStart w:id="363" w:name="_Toc184313243"/>
      <w:bookmarkEnd w:id="363"/>
      <w:bookmarkStart w:id="364" w:name="_Toc184312097"/>
      <w:bookmarkEnd w:id="364"/>
      <w:bookmarkStart w:id="365" w:name="_Toc184313272"/>
      <w:bookmarkEnd w:id="365"/>
      <w:bookmarkStart w:id="366" w:name="_Toc184308099"/>
      <w:bookmarkEnd w:id="366"/>
      <w:bookmarkStart w:id="367" w:name="_Toc184314429"/>
      <w:bookmarkEnd w:id="367"/>
      <w:bookmarkStart w:id="368" w:name="_Toc184310290"/>
      <w:bookmarkEnd w:id="368"/>
      <w:bookmarkStart w:id="369" w:name="_Toc184313258"/>
      <w:bookmarkEnd w:id="369"/>
      <w:bookmarkStart w:id="370" w:name="_Toc184308091"/>
      <w:bookmarkEnd w:id="370"/>
      <w:bookmarkStart w:id="371" w:name="_Toc184314441"/>
      <w:bookmarkEnd w:id="371"/>
      <w:bookmarkStart w:id="372" w:name="_Toc184308088"/>
      <w:bookmarkEnd w:id="372"/>
      <w:bookmarkStart w:id="373" w:name="_Toc184310284"/>
      <w:bookmarkEnd w:id="373"/>
      <w:bookmarkStart w:id="374" w:name="_Toc184313246"/>
      <w:bookmarkEnd w:id="374"/>
      <w:bookmarkStart w:id="375" w:name="_Toc184314444"/>
      <w:bookmarkEnd w:id="375"/>
      <w:bookmarkStart w:id="376" w:name="_Toc184310293"/>
      <w:bookmarkEnd w:id="376"/>
      <w:bookmarkStart w:id="377" w:name="_Toc184308077"/>
      <w:bookmarkEnd w:id="377"/>
      <w:bookmarkStart w:id="378" w:name="_Toc184313302"/>
      <w:bookmarkEnd w:id="378"/>
      <w:bookmarkStart w:id="379" w:name="_Toc184312123"/>
      <w:bookmarkEnd w:id="379"/>
      <w:bookmarkStart w:id="380" w:name="_Toc184314436"/>
      <w:bookmarkEnd w:id="380"/>
      <w:bookmarkStart w:id="381" w:name="_Toc184308040"/>
      <w:bookmarkEnd w:id="381"/>
      <w:bookmarkStart w:id="382" w:name="_Toc184312115"/>
      <w:bookmarkEnd w:id="382"/>
      <w:bookmarkStart w:id="383" w:name="_Toc184314434"/>
      <w:bookmarkEnd w:id="383"/>
      <w:bookmarkStart w:id="384" w:name="_Toc184314480"/>
      <w:bookmarkEnd w:id="384"/>
      <w:bookmarkStart w:id="385" w:name="_Toc184310295"/>
      <w:bookmarkEnd w:id="385"/>
      <w:bookmarkStart w:id="386" w:name="_Toc184314455"/>
      <w:bookmarkEnd w:id="386"/>
      <w:bookmarkStart w:id="387" w:name="_Toc184313262"/>
      <w:bookmarkEnd w:id="387"/>
      <w:bookmarkStart w:id="388" w:name="_Toc184312085"/>
      <w:bookmarkEnd w:id="388"/>
      <w:bookmarkStart w:id="389" w:name="_Toc184312093"/>
      <w:bookmarkEnd w:id="389"/>
      <w:r>
        <w:rPr>
          <w:rFonts w:hint="eastAsia" w:ascii="宋体" w:hAnsi="宋体" w:eastAsia="宋体" w:cs="宋体"/>
          <w:color w:val="auto"/>
          <w:sz w:val="44"/>
          <w:szCs w:val="44"/>
          <w:highlight w:val="none"/>
        </w:rPr>
        <w:br w:type="page"/>
      </w:r>
    </w:p>
    <w:p w14:paraId="16595466">
      <w:pPr>
        <w:pStyle w:val="3"/>
        <w:numPr>
          <w:ilvl w:val="0"/>
          <w:numId w:val="3"/>
        </w:numPr>
        <w:ind w:left="3150" w:firstLine="0" w:firstLineChars="0"/>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评标办法</w:t>
      </w:r>
    </w:p>
    <w:p w14:paraId="6EF1780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1E61641E">
      <w:pPr>
        <w:numPr>
          <w:ilvl w:val="-1"/>
          <w:numId w:val="0"/>
        </w:numPr>
        <w:rPr>
          <w:rFonts w:hint="eastAsia"/>
        </w:rPr>
      </w:pPr>
    </w:p>
    <w:tbl>
      <w:tblPr>
        <w:tblStyle w:val="63"/>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6956"/>
        <w:gridCol w:w="1065"/>
      </w:tblGrid>
      <w:tr w14:paraId="5050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43D1DC50">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评定项目</w:t>
            </w:r>
          </w:p>
        </w:tc>
        <w:tc>
          <w:tcPr>
            <w:tcW w:w="6956" w:type="dxa"/>
            <w:tcBorders>
              <w:top w:val="single" w:color="auto" w:sz="4" w:space="0"/>
              <w:left w:val="single" w:color="auto" w:sz="4" w:space="0"/>
              <w:bottom w:val="single" w:color="auto" w:sz="4" w:space="0"/>
              <w:right w:val="single" w:color="auto" w:sz="4" w:space="0"/>
            </w:tcBorders>
            <w:vAlign w:val="center"/>
          </w:tcPr>
          <w:p w14:paraId="218938C2">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评定内容</w:t>
            </w:r>
          </w:p>
        </w:tc>
        <w:tc>
          <w:tcPr>
            <w:tcW w:w="1065" w:type="dxa"/>
            <w:tcBorders>
              <w:top w:val="single" w:color="auto" w:sz="4" w:space="0"/>
              <w:left w:val="single" w:color="auto" w:sz="4" w:space="0"/>
              <w:bottom w:val="single" w:color="auto" w:sz="4" w:space="0"/>
              <w:right w:val="single" w:color="auto" w:sz="4" w:space="0"/>
            </w:tcBorders>
            <w:vAlign w:val="center"/>
          </w:tcPr>
          <w:p w14:paraId="74ED49DE">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分值</w:t>
            </w:r>
          </w:p>
          <w:p w14:paraId="24ED3997">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范围</w:t>
            </w:r>
          </w:p>
        </w:tc>
      </w:tr>
      <w:tr w14:paraId="28D8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31" w:type="dxa"/>
            <w:vMerge w:val="restart"/>
            <w:tcBorders>
              <w:top w:val="single" w:color="auto" w:sz="4" w:space="0"/>
              <w:left w:val="single" w:color="auto" w:sz="4" w:space="0"/>
              <w:right w:val="single" w:color="auto" w:sz="4" w:space="0"/>
            </w:tcBorders>
            <w:vAlign w:val="center"/>
          </w:tcPr>
          <w:p w14:paraId="4D20FD80">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收集运输实施方案</w:t>
            </w:r>
          </w:p>
        </w:tc>
        <w:tc>
          <w:tcPr>
            <w:tcW w:w="6956" w:type="dxa"/>
            <w:tcBorders>
              <w:top w:val="single" w:color="auto" w:sz="4" w:space="0"/>
              <w:left w:val="single" w:color="auto" w:sz="4" w:space="0"/>
              <w:bottom w:val="single" w:color="auto" w:sz="4" w:space="0"/>
              <w:right w:val="single" w:color="auto" w:sz="4" w:space="0"/>
            </w:tcBorders>
            <w:vAlign w:val="center"/>
          </w:tcPr>
          <w:p w14:paraId="25F1F6B6">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390" w:name="OLE_LINK7"/>
            <w:r>
              <w:rPr>
                <w:rFonts w:hint="eastAsia" w:ascii="宋体" w:hAnsi="宋体" w:eastAsia="宋体" w:cs="宋体"/>
                <w:color w:val="auto"/>
                <w:kern w:val="2"/>
                <w:sz w:val="24"/>
                <w:szCs w:val="20"/>
                <w:lang w:val="en-US" w:eastAsia="zh-CN" w:bidi="ar-SA"/>
              </w:rPr>
              <w:t>1、根据对本项目的理解，投标项目整体收集运输方案技术先进、经济合理、实用可靠，进行打分；完全符合得5分，基本符合得3分，部分符合得1分，不符合不得分</w:t>
            </w:r>
            <w:bookmarkEnd w:id="390"/>
          </w:p>
        </w:tc>
        <w:tc>
          <w:tcPr>
            <w:tcW w:w="1065" w:type="dxa"/>
            <w:tcBorders>
              <w:top w:val="single" w:color="auto" w:sz="4" w:space="0"/>
              <w:left w:val="single" w:color="auto" w:sz="4" w:space="0"/>
              <w:right w:val="single" w:color="auto" w:sz="4" w:space="0"/>
            </w:tcBorders>
            <w:vAlign w:val="center"/>
          </w:tcPr>
          <w:p w14:paraId="31E7B21E">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5分</w:t>
            </w:r>
          </w:p>
        </w:tc>
      </w:tr>
      <w:tr w14:paraId="420D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31" w:type="dxa"/>
            <w:vMerge w:val="continue"/>
            <w:tcBorders>
              <w:left w:val="single" w:color="auto" w:sz="4" w:space="0"/>
              <w:right w:val="single" w:color="auto" w:sz="4" w:space="0"/>
            </w:tcBorders>
            <w:vAlign w:val="center"/>
          </w:tcPr>
          <w:p w14:paraId="4145B802">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p>
        </w:tc>
        <w:tc>
          <w:tcPr>
            <w:tcW w:w="6956" w:type="dxa"/>
            <w:tcBorders>
              <w:top w:val="single" w:color="auto" w:sz="4" w:space="0"/>
              <w:left w:val="single" w:color="auto" w:sz="4" w:space="0"/>
              <w:bottom w:val="single" w:color="auto" w:sz="4" w:space="0"/>
              <w:right w:val="single" w:color="auto" w:sz="4" w:space="0"/>
            </w:tcBorders>
            <w:vAlign w:val="center"/>
          </w:tcPr>
          <w:p w14:paraId="79308BE2">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2、确保收集运输进度计划的措施，进行打分；完全符合得5分，基本符合得3分，部分符合得1分，不符合不得分</w:t>
            </w:r>
          </w:p>
        </w:tc>
        <w:tc>
          <w:tcPr>
            <w:tcW w:w="1065" w:type="dxa"/>
            <w:tcBorders>
              <w:left w:val="single" w:color="auto" w:sz="4" w:space="0"/>
              <w:right w:val="single" w:color="auto" w:sz="4" w:space="0"/>
            </w:tcBorders>
            <w:vAlign w:val="center"/>
          </w:tcPr>
          <w:p w14:paraId="1C97A0A7">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5分</w:t>
            </w:r>
          </w:p>
        </w:tc>
      </w:tr>
      <w:tr w14:paraId="67B5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31" w:type="dxa"/>
            <w:vMerge w:val="continue"/>
            <w:tcBorders>
              <w:left w:val="single" w:color="auto" w:sz="4" w:space="0"/>
              <w:right w:val="single" w:color="auto" w:sz="4" w:space="0"/>
            </w:tcBorders>
            <w:vAlign w:val="center"/>
          </w:tcPr>
          <w:p w14:paraId="58967DBC">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p>
        </w:tc>
        <w:tc>
          <w:tcPr>
            <w:tcW w:w="6956" w:type="dxa"/>
            <w:tcBorders>
              <w:top w:val="single" w:color="auto" w:sz="4" w:space="0"/>
              <w:left w:val="single" w:color="auto" w:sz="4" w:space="0"/>
              <w:bottom w:val="single" w:color="auto" w:sz="4" w:space="0"/>
              <w:right w:val="single" w:color="auto" w:sz="4" w:space="0"/>
            </w:tcBorders>
            <w:vAlign w:val="center"/>
          </w:tcPr>
          <w:p w14:paraId="6B40650F">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3、确保收集运输质量的具体工作安排及措施，进行打分；完全符合得5分，基本符合得3分，部分符合得1分，不符合不得分</w:t>
            </w:r>
          </w:p>
        </w:tc>
        <w:tc>
          <w:tcPr>
            <w:tcW w:w="1065" w:type="dxa"/>
            <w:tcBorders>
              <w:left w:val="single" w:color="auto" w:sz="4" w:space="0"/>
              <w:right w:val="single" w:color="auto" w:sz="4" w:space="0"/>
            </w:tcBorders>
            <w:vAlign w:val="center"/>
          </w:tcPr>
          <w:p w14:paraId="45828248">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5分</w:t>
            </w:r>
          </w:p>
        </w:tc>
      </w:tr>
      <w:tr w14:paraId="34CD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31" w:type="dxa"/>
            <w:vMerge w:val="continue"/>
            <w:tcBorders>
              <w:left w:val="single" w:color="auto" w:sz="4" w:space="0"/>
              <w:bottom w:val="single" w:color="auto" w:sz="4" w:space="0"/>
              <w:right w:val="single" w:color="auto" w:sz="4" w:space="0"/>
            </w:tcBorders>
            <w:vAlign w:val="center"/>
          </w:tcPr>
          <w:p w14:paraId="55723819">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p>
        </w:tc>
        <w:tc>
          <w:tcPr>
            <w:tcW w:w="6956" w:type="dxa"/>
            <w:tcBorders>
              <w:top w:val="single" w:color="auto" w:sz="4" w:space="0"/>
              <w:left w:val="single" w:color="auto" w:sz="4" w:space="0"/>
              <w:bottom w:val="single" w:color="auto" w:sz="4" w:space="0"/>
              <w:right w:val="single" w:color="auto" w:sz="4" w:space="0"/>
            </w:tcBorders>
            <w:vAlign w:val="center"/>
          </w:tcPr>
          <w:p w14:paraId="506D2794">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4、与需方单位的配合，制定应对收集运输过程中投诉的解决方案，妥善解决收集贮存转运过程中产生的第三方投诉，确保不对业主方产生不利影响，进行打分。完全符合得5分，基本符合得3分，部分符合得1分，不符合不得分</w:t>
            </w:r>
          </w:p>
        </w:tc>
        <w:tc>
          <w:tcPr>
            <w:tcW w:w="1065" w:type="dxa"/>
            <w:tcBorders>
              <w:left w:val="single" w:color="auto" w:sz="4" w:space="0"/>
              <w:bottom w:val="single" w:color="auto" w:sz="4" w:space="0"/>
              <w:right w:val="single" w:color="auto" w:sz="4" w:space="0"/>
            </w:tcBorders>
            <w:vAlign w:val="center"/>
          </w:tcPr>
          <w:p w14:paraId="6F847D29">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5分</w:t>
            </w:r>
          </w:p>
        </w:tc>
      </w:tr>
      <w:tr w14:paraId="5023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31" w:type="dxa"/>
            <w:vMerge w:val="restart"/>
            <w:tcBorders>
              <w:top w:val="single" w:color="auto" w:sz="4" w:space="0"/>
              <w:left w:val="single" w:color="auto" w:sz="4" w:space="0"/>
              <w:right w:val="single" w:color="auto" w:sz="4" w:space="0"/>
            </w:tcBorders>
            <w:vAlign w:val="center"/>
          </w:tcPr>
          <w:p w14:paraId="4AD4F33B">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终端处理实施方案</w:t>
            </w:r>
          </w:p>
        </w:tc>
        <w:tc>
          <w:tcPr>
            <w:tcW w:w="6956" w:type="dxa"/>
            <w:tcBorders>
              <w:top w:val="single" w:color="auto" w:sz="4" w:space="0"/>
              <w:left w:val="single" w:color="auto" w:sz="4" w:space="0"/>
              <w:bottom w:val="single" w:color="auto" w:sz="4" w:space="0"/>
              <w:right w:val="single" w:color="auto" w:sz="4" w:space="0"/>
            </w:tcBorders>
            <w:vAlign w:val="center"/>
          </w:tcPr>
          <w:p w14:paraId="1B0C76DA">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391" w:name="OLE_LINK12"/>
            <w:r>
              <w:rPr>
                <w:rFonts w:hint="eastAsia" w:ascii="宋体" w:hAnsi="宋体" w:eastAsia="宋体" w:cs="宋体"/>
                <w:color w:val="auto"/>
                <w:kern w:val="2"/>
                <w:sz w:val="24"/>
                <w:szCs w:val="20"/>
                <w:lang w:val="en-US" w:eastAsia="zh-CN" w:bidi="ar-SA"/>
              </w:rPr>
              <w:t>1、根据对本项目的理解，投标项目终端处理方案是否技术先进、经济合理、实用可靠，进行打分；完全符合得5分，基本符合得3分，部分符合得1分，不符合不得分</w:t>
            </w:r>
            <w:bookmarkEnd w:id="391"/>
          </w:p>
        </w:tc>
        <w:tc>
          <w:tcPr>
            <w:tcW w:w="1065" w:type="dxa"/>
            <w:tcBorders>
              <w:top w:val="single" w:color="auto" w:sz="4" w:space="0"/>
              <w:left w:val="single" w:color="auto" w:sz="4" w:space="0"/>
              <w:right w:val="single" w:color="auto" w:sz="4" w:space="0"/>
            </w:tcBorders>
            <w:vAlign w:val="center"/>
          </w:tcPr>
          <w:p w14:paraId="25F43C8D">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5分</w:t>
            </w:r>
          </w:p>
        </w:tc>
      </w:tr>
      <w:tr w14:paraId="0150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31" w:type="dxa"/>
            <w:vMerge w:val="continue"/>
            <w:tcBorders>
              <w:left w:val="single" w:color="auto" w:sz="4" w:space="0"/>
              <w:right w:val="single" w:color="auto" w:sz="4" w:space="0"/>
            </w:tcBorders>
            <w:vAlign w:val="center"/>
          </w:tcPr>
          <w:p w14:paraId="08FB1455">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p>
        </w:tc>
        <w:tc>
          <w:tcPr>
            <w:tcW w:w="6956" w:type="dxa"/>
            <w:tcBorders>
              <w:top w:val="single" w:color="auto" w:sz="4" w:space="0"/>
              <w:left w:val="single" w:color="auto" w:sz="4" w:space="0"/>
              <w:bottom w:val="single" w:color="auto" w:sz="4" w:space="0"/>
              <w:right w:val="single" w:color="auto" w:sz="4" w:space="0"/>
            </w:tcBorders>
            <w:vAlign w:val="center"/>
          </w:tcPr>
          <w:p w14:paraId="50FFDEBE">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392" w:name="OLE_LINK15"/>
            <w:r>
              <w:rPr>
                <w:rFonts w:hint="eastAsia" w:ascii="宋体" w:hAnsi="宋体" w:eastAsia="宋体" w:cs="宋体"/>
                <w:color w:val="auto"/>
                <w:kern w:val="2"/>
                <w:sz w:val="24"/>
                <w:szCs w:val="20"/>
                <w:lang w:val="en-US" w:eastAsia="zh-CN" w:bidi="ar-SA"/>
              </w:rPr>
              <w:t>2、确保终端处理进度计划的措施，进行打分；完全符合得5分，基本符合得3分，部分符合得1分，不符合不得分</w:t>
            </w:r>
            <w:bookmarkEnd w:id="392"/>
          </w:p>
        </w:tc>
        <w:tc>
          <w:tcPr>
            <w:tcW w:w="1065" w:type="dxa"/>
            <w:tcBorders>
              <w:left w:val="single" w:color="auto" w:sz="4" w:space="0"/>
              <w:right w:val="single" w:color="auto" w:sz="4" w:space="0"/>
            </w:tcBorders>
            <w:vAlign w:val="center"/>
          </w:tcPr>
          <w:p w14:paraId="5D68A4BE">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5分</w:t>
            </w:r>
          </w:p>
        </w:tc>
      </w:tr>
      <w:tr w14:paraId="2810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31" w:type="dxa"/>
            <w:vMerge w:val="continue"/>
            <w:tcBorders>
              <w:left w:val="single" w:color="auto" w:sz="4" w:space="0"/>
              <w:right w:val="single" w:color="auto" w:sz="4" w:space="0"/>
            </w:tcBorders>
            <w:vAlign w:val="center"/>
          </w:tcPr>
          <w:p w14:paraId="7690B620">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p>
        </w:tc>
        <w:tc>
          <w:tcPr>
            <w:tcW w:w="6956" w:type="dxa"/>
            <w:tcBorders>
              <w:top w:val="single" w:color="auto" w:sz="4" w:space="0"/>
              <w:left w:val="single" w:color="auto" w:sz="4" w:space="0"/>
              <w:bottom w:val="single" w:color="auto" w:sz="4" w:space="0"/>
              <w:right w:val="single" w:color="auto" w:sz="4" w:space="0"/>
            </w:tcBorders>
            <w:vAlign w:val="center"/>
          </w:tcPr>
          <w:p w14:paraId="5C50BF21">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393" w:name="OLE_LINK16"/>
            <w:r>
              <w:rPr>
                <w:rFonts w:hint="eastAsia" w:ascii="宋体" w:hAnsi="宋体" w:eastAsia="宋体" w:cs="宋体"/>
                <w:color w:val="auto"/>
                <w:kern w:val="2"/>
                <w:sz w:val="24"/>
                <w:szCs w:val="20"/>
                <w:lang w:val="en-US" w:eastAsia="zh-CN" w:bidi="ar-SA"/>
              </w:rPr>
              <w:t>3、确保终端处理质量的具体工作安排及措施，进行打分；完全符合得5分，基本符合得3分，部分符合得1分，不符合不得分</w:t>
            </w:r>
            <w:bookmarkEnd w:id="393"/>
          </w:p>
        </w:tc>
        <w:tc>
          <w:tcPr>
            <w:tcW w:w="1065" w:type="dxa"/>
            <w:tcBorders>
              <w:left w:val="single" w:color="auto" w:sz="4" w:space="0"/>
              <w:right w:val="single" w:color="auto" w:sz="4" w:space="0"/>
            </w:tcBorders>
            <w:vAlign w:val="center"/>
          </w:tcPr>
          <w:p w14:paraId="0A9F996A">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5分</w:t>
            </w:r>
          </w:p>
        </w:tc>
      </w:tr>
      <w:tr w14:paraId="6F50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31" w:type="dxa"/>
            <w:vMerge w:val="continue"/>
            <w:tcBorders>
              <w:left w:val="single" w:color="auto" w:sz="4" w:space="0"/>
              <w:bottom w:val="single" w:color="auto" w:sz="4" w:space="0"/>
              <w:right w:val="single" w:color="auto" w:sz="4" w:space="0"/>
            </w:tcBorders>
            <w:vAlign w:val="center"/>
          </w:tcPr>
          <w:p w14:paraId="2F501713">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p>
        </w:tc>
        <w:tc>
          <w:tcPr>
            <w:tcW w:w="6956" w:type="dxa"/>
            <w:tcBorders>
              <w:top w:val="single" w:color="auto" w:sz="4" w:space="0"/>
              <w:left w:val="single" w:color="auto" w:sz="4" w:space="0"/>
              <w:bottom w:val="single" w:color="auto" w:sz="4" w:space="0"/>
              <w:right w:val="single" w:color="auto" w:sz="4" w:space="0"/>
            </w:tcBorders>
            <w:vAlign w:val="center"/>
          </w:tcPr>
          <w:p w14:paraId="01D73C7C">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394" w:name="OLE_LINK17"/>
            <w:r>
              <w:rPr>
                <w:rFonts w:hint="eastAsia" w:ascii="宋体" w:hAnsi="宋体" w:eastAsia="宋体" w:cs="宋体"/>
                <w:color w:val="auto"/>
                <w:kern w:val="2"/>
                <w:sz w:val="24"/>
                <w:szCs w:val="20"/>
                <w:lang w:val="en-US" w:eastAsia="zh-CN" w:bidi="ar-SA"/>
              </w:rPr>
              <w:t>4、与需方单位的配合，制定应对终端处理过程中投诉的解决方案，妥善解决终端处理过程中产生的第三方投诉，确保不对业主方产生不利影响，进行打分。完全符合得5分，基本符合得3分，部分符合得1分，不符合不得分</w:t>
            </w:r>
            <w:bookmarkEnd w:id="394"/>
          </w:p>
        </w:tc>
        <w:tc>
          <w:tcPr>
            <w:tcW w:w="1065" w:type="dxa"/>
            <w:tcBorders>
              <w:left w:val="single" w:color="auto" w:sz="4" w:space="0"/>
              <w:bottom w:val="single" w:color="auto" w:sz="4" w:space="0"/>
              <w:right w:val="single" w:color="auto" w:sz="4" w:space="0"/>
            </w:tcBorders>
            <w:vAlign w:val="center"/>
          </w:tcPr>
          <w:p w14:paraId="1077444E">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5分</w:t>
            </w:r>
          </w:p>
        </w:tc>
      </w:tr>
      <w:tr w14:paraId="3829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431" w:type="dxa"/>
            <w:vMerge w:val="restart"/>
            <w:tcBorders>
              <w:top w:val="single" w:color="auto" w:sz="4" w:space="0"/>
              <w:left w:val="single" w:color="auto" w:sz="4" w:space="0"/>
              <w:right w:val="single" w:color="auto" w:sz="4" w:space="0"/>
            </w:tcBorders>
            <w:vAlign w:val="center"/>
          </w:tcPr>
          <w:p w14:paraId="5D63211F">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395" w:name="OLE_LINK18"/>
            <w:r>
              <w:rPr>
                <w:rFonts w:hint="eastAsia" w:ascii="宋体" w:hAnsi="宋体" w:eastAsia="宋体" w:cs="宋体"/>
                <w:color w:val="auto"/>
                <w:kern w:val="2"/>
                <w:sz w:val="24"/>
                <w:szCs w:val="20"/>
                <w:lang w:val="en-US" w:eastAsia="zh-CN" w:bidi="ar-SA"/>
              </w:rPr>
              <w:t>运输工具及配套设施</w:t>
            </w:r>
            <w:bookmarkEnd w:id="395"/>
          </w:p>
        </w:tc>
        <w:tc>
          <w:tcPr>
            <w:tcW w:w="6956" w:type="dxa"/>
            <w:tcBorders>
              <w:top w:val="single" w:color="auto" w:sz="4" w:space="0"/>
              <w:left w:val="single" w:color="auto" w:sz="4" w:space="0"/>
              <w:bottom w:val="single" w:color="auto" w:sz="4" w:space="0"/>
              <w:right w:val="single" w:color="auto" w:sz="4" w:space="0"/>
            </w:tcBorders>
            <w:vAlign w:val="center"/>
          </w:tcPr>
          <w:p w14:paraId="06E63BA0">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1、</w:t>
            </w:r>
            <w:bookmarkStart w:id="396" w:name="OLE_LINK19"/>
            <w:r>
              <w:rPr>
                <w:rFonts w:hint="eastAsia" w:ascii="宋体" w:hAnsi="宋体" w:eastAsia="宋体" w:cs="宋体"/>
                <w:color w:val="auto"/>
                <w:kern w:val="2"/>
                <w:sz w:val="24"/>
                <w:szCs w:val="20"/>
                <w:lang w:val="en-US" w:eastAsia="zh-CN" w:bidi="ar-SA"/>
              </w:rPr>
              <w:t>投标人具有1吨以上密闭箱式收集车1辆的得</w:t>
            </w:r>
            <w:r>
              <w:rPr>
                <w:rFonts w:hint="eastAsia" w:ascii="宋体" w:hAnsi="宋体" w:cs="宋体"/>
                <w:color w:val="auto"/>
                <w:kern w:val="2"/>
                <w:sz w:val="24"/>
                <w:szCs w:val="20"/>
                <w:lang w:val="en-US" w:eastAsia="zh-CN" w:bidi="ar-SA"/>
              </w:rPr>
              <w:t>3</w:t>
            </w:r>
            <w:r>
              <w:rPr>
                <w:rFonts w:hint="eastAsia" w:ascii="宋体" w:hAnsi="宋体" w:eastAsia="宋体" w:cs="宋体"/>
                <w:color w:val="auto"/>
                <w:kern w:val="2"/>
                <w:sz w:val="24"/>
                <w:szCs w:val="20"/>
                <w:lang w:val="en-US" w:eastAsia="zh-CN" w:bidi="ar-SA"/>
              </w:rPr>
              <w:t>分；最多得</w:t>
            </w:r>
            <w:r>
              <w:rPr>
                <w:rFonts w:hint="eastAsia" w:ascii="宋体" w:hAnsi="宋体" w:cs="宋体"/>
                <w:color w:val="auto"/>
                <w:kern w:val="2"/>
                <w:sz w:val="24"/>
                <w:szCs w:val="20"/>
                <w:lang w:val="en-US" w:eastAsia="zh-CN" w:bidi="ar-SA"/>
              </w:rPr>
              <w:t>6</w:t>
            </w:r>
            <w:r>
              <w:rPr>
                <w:rFonts w:hint="eastAsia" w:ascii="宋体" w:hAnsi="宋体" w:eastAsia="宋体" w:cs="宋体"/>
                <w:color w:val="auto"/>
                <w:kern w:val="2"/>
                <w:sz w:val="24"/>
                <w:szCs w:val="20"/>
                <w:lang w:val="en-US" w:eastAsia="zh-CN" w:bidi="ar-SA"/>
              </w:rPr>
              <w:t>分（如提供两辆的，其中一辆排量须为1.5或1.5以上）；</w:t>
            </w:r>
          </w:p>
          <w:p w14:paraId="224FB45C">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（自有的提供行驶证复印件加盖公章，租赁的提供租赁合同及运营证复印件加盖公章。）</w:t>
            </w:r>
            <w:bookmarkEnd w:id="396"/>
          </w:p>
        </w:tc>
        <w:tc>
          <w:tcPr>
            <w:tcW w:w="1065" w:type="dxa"/>
            <w:tcBorders>
              <w:top w:val="single" w:color="auto" w:sz="4" w:space="0"/>
              <w:left w:val="single" w:color="auto" w:sz="4" w:space="0"/>
              <w:right w:val="single" w:color="auto" w:sz="4" w:space="0"/>
            </w:tcBorders>
            <w:vAlign w:val="center"/>
          </w:tcPr>
          <w:p w14:paraId="28F381D6">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6</w:t>
            </w:r>
            <w:r>
              <w:rPr>
                <w:rFonts w:hint="eastAsia" w:ascii="宋体" w:hAnsi="宋体" w:eastAsia="宋体" w:cs="宋体"/>
                <w:color w:val="auto"/>
                <w:kern w:val="2"/>
                <w:sz w:val="24"/>
                <w:szCs w:val="20"/>
                <w:lang w:val="en-US" w:eastAsia="zh-CN" w:bidi="ar-SA"/>
              </w:rPr>
              <w:t>分</w:t>
            </w:r>
          </w:p>
        </w:tc>
      </w:tr>
      <w:tr w14:paraId="7B65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431" w:type="dxa"/>
            <w:vMerge w:val="continue"/>
            <w:tcBorders>
              <w:left w:val="single" w:color="auto" w:sz="4" w:space="0"/>
              <w:bottom w:val="single" w:color="auto" w:sz="4" w:space="0"/>
              <w:right w:val="single" w:color="auto" w:sz="4" w:space="0"/>
            </w:tcBorders>
            <w:vAlign w:val="center"/>
          </w:tcPr>
          <w:p w14:paraId="7AE8086D">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p>
        </w:tc>
        <w:tc>
          <w:tcPr>
            <w:tcW w:w="6956" w:type="dxa"/>
            <w:tcBorders>
              <w:top w:val="single" w:color="auto" w:sz="4" w:space="0"/>
              <w:left w:val="single" w:color="auto" w:sz="4" w:space="0"/>
              <w:bottom w:val="single" w:color="auto" w:sz="4" w:space="0"/>
              <w:right w:val="single" w:color="auto" w:sz="4" w:space="0"/>
            </w:tcBorders>
            <w:vAlign w:val="center"/>
          </w:tcPr>
          <w:p w14:paraId="1FAE2853">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397" w:name="OLE_LINK20"/>
            <w:r>
              <w:rPr>
                <w:rFonts w:hint="eastAsia" w:ascii="宋体" w:hAnsi="宋体" w:eastAsia="宋体" w:cs="宋体"/>
                <w:color w:val="auto"/>
                <w:kern w:val="2"/>
                <w:sz w:val="24"/>
                <w:szCs w:val="20"/>
                <w:lang w:val="en-US" w:eastAsia="zh-CN" w:bidi="ar-SA"/>
              </w:rPr>
              <w:t>2、投标人具有配套的办公设备，消毒工具齐全的或现在没有但承诺在履行合同后配置齐全的得3分。（提供证明及承诺书，否则不得分。）</w:t>
            </w:r>
            <w:bookmarkEnd w:id="397"/>
          </w:p>
        </w:tc>
        <w:tc>
          <w:tcPr>
            <w:tcW w:w="1065" w:type="dxa"/>
            <w:tcBorders>
              <w:left w:val="single" w:color="auto" w:sz="4" w:space="0"/>
              <w:bottom w:val="single" w:color="auto" w:sz="4" w:space="0"/>
              <w:right w:val="single" w:color="auto" w:sz="4" w:space="0"/>
            </w:tcBorders>
            <w:vAlign w:val="center"/>
          </w:tcPr>
          <w:p w14:paraId="45F5BF2D">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3分</w:t>
            </w:r>
          </w:p>
        </w:tc>
      </w:tr>
      <w:tr w14:paraId="0617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24B73F21">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终端处理设备</w:t>
            </w:r>
          </w:p>
        </w:tc>
        <w:tc>
          <w:tcPr>
            <w:tcW w:w="6956" w:type="dxa"/>
            <w:tcBorders>
              <w:top w:val="single" w:color="auto" w:sz="4" w:space="0"/>
              <w:left w:val="single" w:color="auto" w:sz="4" w:space="0"/>
              <w:bottom w:val="single" w:color="auto" w:sz="4" w:space="0"/>
              <w:right w:val="single" w:color="auto" w:sz="4" w:space="0"/>
            </w:tcBorders>
            <w:vAlign w:val="center"/>
          </w:tcPr>
          <w:p w14:paraId="6D2F6C09">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398" w:name="OLE_LINK21"/>
            <w:r>
              <w:rPr>
                <w:rFonts w:hint="eastAsia" w:ascii="宋体" w:hAnsi="宋体" w:eastAsia="宋体" w:cs="宋体"/>
                <w:color w:val="auto"/>
                <w:kern w:val="2"/>
                <w:sz w:val="24"/>
                <w:szCs w:val="20"/>
                <w:lang w:val="en-US" w:eastAsia="zh-CN" w:bidi="ar-SA"/>
              </w:rPr>
              <w:t>根据投标人提供的终端处理设备的先进性、完整性，根据投标人提供的证明材料进行打分。完全符合得5分，基本符合得3分，部分符合得1分，不符合不得分</w:t>
            </w:r>
            <w:bookmarkEnd w:id="398"/>
          </w:p>
        </w:tc>
        <w:tc>
          <w:tcPr>
            <w:tcW w:w="1065" w:type="dxa"/>
            <w:tcBorders>
              <w:top w:val="single" w:color="auto" w:sz="4" w:space="0"/>
              <w:left w:val="single" w:color="auto" w:sz="4" w:space="0"/>
              <w:bottom w:val="single" w:color="auto" w:sz="4" w:space="0"/>
              <w:right w:val="single" w:color="auto" w:sz="4" w:space="0"/>
            </w:tcBorders>
            <w:vAlign w:val="center"/>
          </w:tcPr>
          <w:p w14:paraId="21313411">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5分</w:t>
            </w:r>
          </w:p>
        </w:tc>
      </w:tr>
      <w:tr w14:paraId="33D5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08BBD606">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人员配置及无害化处理防护设备</w:t>
            </w:r>
          </w:p>
        </w:tc>
        <w:tc>
          <w:tcPr>
            <w:tcW w:w="6956" w:type="dxa"/>
            <w:tcBorders>
              <w:top w:val="single" w:color="auto" w:sz="4" w:space="0"/>
              <w:left w:val="single" w:color="auto" w:sz="4" w:space="0"/>
              <w:bottom w:val="single" w:color="auto" w:sz="4" w:space="0"/>
              <w:right w:val="single" w:color="auto" w:sz="4" w:space="0"/>
            </w:tcBorders>
            <w:vAlign w:val="center"/>
          </w:tcPr>
          <w:p w14:paraId="4DFC7C5A">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399" w:name="OLE_LINK22"/>
            <w:r>
              <w:rPr>
                <w:rFonts w:hint="eastAsia" w:ascii="宋体" w:hAnsi="宋体" w:eastAsia="宋体" w:cs="宋体"/>
                <w:color w:val="auto"/>
                <w:kern w:val="2"/>
                <w:sz w:val="24"/>
                <w:szCs w:val="20"/>
                <w:lang w:val="en-US" w:eastAsia="zh-CN" w:bidi="ar-SA"/>
              </w:rPr>
              <w:t>拟投入本项目的从业人员情况及无害化处理防护设备情况的完整性、合理性，进行打分。完全符合得5分，基本符合得3分，部分符合得1分，不符合不得分</w:t>
            </w:r>
            <w:bookmarkEnd w:id="399"/>
          </w:p>
        </w:tc>
        <w:tc>
          <w:tcPr>
            <w:tcW w:w="1065" w:type="dxa"/>
            <w:tcBorders>
              <w:top w:val="single" w:color="auto" w:sz="4" w:space="0"/>
              <w:left w:val="single" w:color="auto" w:sz="4" w:space="0"/>
              <w:bottom w:val="single" w:color="auto" w:sz="4" w:space="0"/>
              <w:right w:val="single" w:color="auto" w:sz="4" w:space="0"/>
            </w:tcBorders>
            <w:vAlign w:val="center"/>
          </w:tcPr>
          <w:p w14:paraId="08B4BB29">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5分</w:t>
            </w:r>
          </w:p>
        </w:tc>
      </w:tr>
      <w:tr w14:paraId="7ADA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15AE7F8D">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拟投入本项目的驾驶人员</w:t>
            </w:r>
          </w:p>
        </w:tc>
        <w:tc>
          <w:tcPr>
            <w:tcW w:w="6956" w:type="dxa"/>
            <w:tcBorders>
              <w:top w:val="single" w:color="auto" w:sz="4" w:space="0"/>
              <w:left w:val="single" w:color="auto" w:sz="4" w:space="0"/>
              <w:bottom w:val="single" w:color="auto" w:sz="4" w:space="0"/>
              <w:right w:val="single" w:color="auto" w:sz="4" w:space="0"/>
            </w:tcBorders>
            <w:vAlign w:val="center"/>
          </w:tcPr>
          <w:p w14:paraId="48F4DB90">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400" w:name="OLE_LINK23"/>
            <w:r>
              <w:rPr>
                <w:rFonts w:hint="eastAsia" w:ascii="宋体" w:hAnsi="宋体" w:eastAsia="宋体" w:cs="宋体"/>
                <w:color w:val="auto"/>
                <w:kern w:val="2"/>
                <w:sz w:val="24"/>
                <w:szCs w:val="20"/>
                <w:lang w:val="en-US" w:eastAsia="zh-CN" w:bidi="ar-SA"/>
              </w:rPr>
              <w:t>拟投入驾驶人员需有持有C照及以上驾照，并具有2年以上驾龄，每人得</w:t>
            </w:r>
            <w:r>
              <w:rPr>
                <w:rFonts w:hint="eastAsia" w:ascii="宋体" w:hAnsi="宋体" w:cs="宋体"/>
                <w:color w:val="auto"/>
                <w:kern w:val="2"/>
                <w:sz w:val="24"/>
                <w:szCs w:val="20"/>
                <w:lang w:val="en-US" w:eastAsia="zh-CN" w:bidi="ar-SA"/>
              </w:rPr>
              <w:t>2</w:t>
            </w:r>
            <w:r>
              <w:rPr>
                <w:rFonts w:hint="eastAsia" w:ascii="宋体" w:hAnsi="宋体" w:eastAsia="宋体" w:cs="宋体"/>
                <w:color w:val="auto"/>
                <w:kern w:val="2"/>
                <w:sz w:val="24"/>
                <w:szCs w:val="20"/>
                <w:lang w:val="en-US" w:eastAsia="zh-CN" w:bidi="ar-SA"/>
              </w:rPr>
              <w:t>分，得分累计不超过</w:t>
            </w:r>
            <w:r>
              <w:rPr>
                <w:rFonts w:hint="eastAsia" w:ascii="宋体" w:hAnsi="宋体" w:cs="宋体"/>
                <w:color w:val="auto"/>
                <w:kern w:val="2"/>
                <w:sz w:val="24"/>
                <w:szCs w:val="20"/>
                <w:lang w:val="en-US" w:eastAsia="zh-CN" w:bidi="ar-SA"/>
              </w:rPr>
              <w:t>6</w:t>
            </w:r>
            <w:r>
              <w:rPr>
                <w:rFonts w:hint="eastAsia" w:ascii="宋体" w:hAnsi="宋体" w:eastAsia="宋体" w:cs="宋体"/>
                <w:color w:val="auto"/>
                <w:kern w:val="2"/>
                <w:sz w:val="24"/>
                <w:szCs w:val="20"/>
                <w:lang w:val="en-US" w:eastAsia="zh-CN" w:bidi="ar-SA"/>
              </w:rPr>
              <w:t>分。（投标人提供劳动合同、驾驶证复印件加盖公章。）</w:t>
            </w:r>
            <w:bookmarkEnd w:id="400"/>
          </w:p>
        </w:tc>
        <w:tc>
          <w:tcPr>
            <w:tcW w:w="1065" w:type="dxa"/>
            <w:tcBorders>
              <w:top w:val="single" w:color="auto" w:sz="4" w:space="0"/>
              <w:left w:val="single" w:color="auto" w:sz="4" w:space="0"/>
              <w:bottom w:val="single" w:color="auto" w:sz="4" w:space="0"/>
              <w:right w:val="single" w:color="auto" w:sz="4" w:space="0"/>
            </w:tcBorders>
            <w:vAlign w:val="center"/>
          </w:tcPr>
          <w:p w14:paraId="4117E8AB">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6</w:t>
            </w:r>
            <w:r>
              <w:rPr>
                <w:rFonts w:hint="eastAsia" w:ascii="宋体" w:hAnsi="宋体" w:eastAsia="宋体" w:cs="宋体"/>
                <w:color w:val="auto"/>
                <w:kern w:val="2"/>
                <w:sz w:val="24"/>
                <w:szCs w:val="20"/>
                <w:lang w:val="en-US" w:eastAsia="zh-CN" w:bidi="ar-SA"/>
              </w:rPr>
              <w:t>分</w:t>
            </w:r>
          </w:p>
        </w:tc>
      </w:tr>
      <w:tr w14:paraId="30C0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228BAB6C">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服务能力</w:t>
            </w:r>
          </w:p>
        </w:tc>
        <w:tc>
          <w:tcPr>
            <w:tcW w:w="6956" w:type="dxa"/>
            <w:tcBorders>
              <w:top w:val="single" w:color="auto" w:sz="4" w:space="0"/>
              <w:left w:val="single" w:color="auto" w:sz="4" w:space="0"/>
              <w:bottom w:val="single" w:color="auto" w:sz="4" w:space="0"/>
              <w:right w:val="single" w:color="auto" w:sz="4" w:space="0"/>
            </w:tcBorders>
            <w:vAlign w:val="top"/>
          </w:tcPr>
          <w:p w14:paraId="65200C85">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401" w:name="OLE_LINK24"/>
            <w:r>
              <w:rPr>
                <w:rFonts w:hint="eastAsia" w:ascii="宋体" w:hAnsi="宋体" w:eastAsia="宋体" w:cs="宋体"/>
                <w:color w:val="auto"/>
                <w:kern w:val="2"/>
                <w:sz w:val="24"/>
                <w:szCs w:val="20"/>
                <w:lang w:val="en-US" w:eastAsia="zh-CN" w:bidi="ar-SA"/>
              </w:rPr>
              <w:t>根据投标单位具有较强的服务能力和利用条件情况进行打分。完全符合得5分，基本符合得3分，部分符合得1分，不符合不得分</w:t>
            </w:r>
            <w:bookmarkEnd w:id="401"/>
          </w:p>
        </w:tc>
        <w:tc>
          <w:tcPr>
            <w:tcW w:w="1065" w:type="dxa"/>
            <w:tcBorders>
              <w:top w:val="single" w:color="auto" w:sz="4" w:space="0"/>
              <w:left w:val="single" w:color="auto" w:sz="4" w:space="0"/>
              <w:bottom w:val="single" w:color="auto" w:sz="4" w:space="0"/>
              <w:right w:val="single" w:color="auto" w:sz="4" w:space="0"/>
            </w:tcBorders>
            <w:vAlign w:val="center"/>
          </w:tcPr>
          <w:p w14:paraId="52EACAD6">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5分</w:t>
            </w:r>
          </w:p>
        </w:tc>
      </w:tr>
      <w:tr w14:paraId="7659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56E14DBD">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制度建设</w:t>
            </w:r>
          </w:p>
        </w:tc>
        <w:tc>
          <w:tcPr>
            <w:tcW w:w="6956" w:type="dxa"/>
            <w:tcBorders>
              <w:top w:val="single" w:color="auto" w:sz="4" w:space="0"/>
              <w:left w:val="single" w:color="auto" w:sz="4" w:space="0"/>
              <w:bottom w:val="single" w:color="auto" w:sz="4" w:space="0"/>
              <w:right w:val="single" w:color="auto" w:sz="4" w:space="0"/>
            </w:tcBorders>
            <w:vAlign w:val="center"/>
          </w:tcPr>
          <w:p w14:paraId="1C55C3B1">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402" w:name="OLE_LINK25"/>
            <w:r>
              <w:rPr>
                <w:rFonts w:hint="eastAsia" w:ascii="宋体" w:hAnsi="宋体" w:eastAsia="宋体" w:cs="宋体"/>
                <w:color w:val="auto"/>
                <w:kern w:val="2"/>
                <w:sz w:val="24"/>
                <w:szCs w:val="20"/>
                <w:lang w:val="en-US" w:eastAsia="zh-CN" w:bidi="ar-SA"/>
              </w:rPr>
              <w:t>有完善的培训制度、绩效考核制度、监管制度、安全管理制度并有效开展，由评标委员会进行打分。完全符合得5分，基本符合得3分，部分符合得1分，不符合不得分</w:t>
            </w:r>
            <w:bookmarkEnd w:id="402"/>
          </w:p>
        </w:tc>
        <w:tc>
          <w:tcPr>
            <w:tcW w:w="1065" w:type="dxa"/>
            <w:tcBorders>
              <w:top w:val="single" w:color="auto" w:sz="4" w:space="0"/>
              <w:left w:val="single" w:color="auto" w:sz="4" w:space="0"/>
              <w:bottom w:val="single" w:color="auto" w:sz="4" w:space="0"/>
              <w:right w:val="single" w:color="auto" w:sz="4" w:space="0"/>
            </w:tcBorders>
            <w:vAlign w:val="center"/>
          </w:tcPr>
          <w:p w14:paraId="398F5D84">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5分</w:t>
            </w:r>
          </w:p>
        </w:tc>
      </w:tr>
      <w:tr w14:paraId="13BD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409829AE">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提供服务应急预案</w:t>
            </w:r>
          </w:p>
        </w:tc>
        <w:tc>
          <w:tcPr>
            <w:tcW w:w="6956" w:type="dxa"/>
            <w:tcBorders>
              <w:top w:val="single" w:color="auto" w:sz="4" w:space="0"/>
              <w:left w:val="single" w:color="auto" w:sz="4" w:space="0"/>
              <w:bottom w:val="single" w:color="auto" w:sz="4" w:space="0"/>
              <w:right w:val="single" w:color="auto" w:sz="4" w:space="0"/>
            </w:tcBorders>
            <w:vAlign w:val="center"/>
          </w:tcPr>
          <w:p w14:paraId="6D0287F1">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403" w:name="OLE_LINK26"/>
            <w:r>
              <w:rPr>
                <w:rFonts w:hint="eastAsia" w:ascii="宋体" w:hAnsi="宋体" w:eastAsia="宋体" w:cs="宋体"/>
                <w:color w:val="auto"/>
                <w:kern w:val="2"/>
                <w:sz w:val="24"/>
                <w:szCs w:val="20"/>
                <w:lang w:val="en-US" w:eastAsia="zh-CN" w:bidi="ar-SA"/>
              </w:rPr>
              <w:t>本次服务为了更好地执行运河街道202</w:t>
            </w:r>
            <w:r>
              <w:rPr>
                <w:rFonts w:hint="eastAsia" w:ascii="宋体" w:hAnsi="宋体" w:cs="宋体"/>
                <w:color w:val="auto"/>
                <w:kern w:val="2"/>
                <w:sz w:val="24"/>
                <w:szCs w:val="20"/>
                <w:lang w:val="en-US" w:eastAsia="zh-CN" w:bidi="ar-SA"/>
              </w:rPr>
              <w:t>5</w:t>
            </w:r>
            <w:r>
              <w:rPr>
                <w:rFonts w:hint="eastAsia" w:ascii="宋体" w:hAnsi="宋体" w:eastAsia="宋体" w:cs="宋体"/>
                <w:color w:val="auto"/>
                <w:kern w:val="2"/>
                <w:sz w:val="24"/>
                <w:szCs w:val="20"/>
                <w:lang w:val="en-US" w:eastAsia="zh-CN" w:bidi="ar-SA"/>
              </w:rPr>
              <w:t>年病死甲鱼无害化处理，严防重大动物疫病的发生，保障人民群众身体健康和畜牧业可持续发展,提供项目应急预案，由评标委员会进行打分。完全符合得5分，基本符合得3分，部分符合得1分，不符合不得分</w:t>
            </w:r>
            <w:bookmarkEnd w:id="403"/>
          </w:p>
        </w:tc>
        <w:tc>
          <w:tcPr>
            <w:tcW w:w="1065" w:type="dxa"/>
            <w:tcBorders>
              <w:top w:val="single" w:color="auto" w:sz="4" w:space="0"/>
              <w:left w:val="single" w:color="auto" w:sz="4" w:space="0"/>
              <w:bottom w:val="single" w:color="auto" w:sz="4" w:space="0"/>
              <w:right w:val="single" w:color="auto" w:sz="4" w:space="0"/>
            </w:tcBorders>
            <w:vAlign w:val="center"/>
          </w:tcPr>
          <w:p w14:paraId="1BFC5D4E">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5分</w:t>
            </w:r>
          </w:p>
        </w:tc>
      </w:tr>
      <w:tr w14:paraId="503C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31" w:type="dxa"/>
            <w:vMerge w:val="restart"/>
            <w:tcBorders>
              <w:top w:val="single" w:color="auto" w:sz="4" w:space="0"/>
              <w:left w:val="single" w:color="auto" w:sz="4" w:space="0"/>
              <w:right w:val="single" w:color="auto" w:sz="4" w:space="0"/>
            </w:tcBorders>
            <w:vAlign w:val="center"/>
          </w:tcPr>
          <w:p w14:paraId="1453584B">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404" w:name="OLE_LINK27"/>
            <w:r>
              <w:rPr>
                <w:rFonts w:hint="eastAsia" w:ascii="宋体" w:hAnsi="宋体" w:eastAsia="宋体" w:cs="宋体"/>
                <w:color w:val="auto"/>
                <w:kern w:val="2"/>
                <w:sz w:val="24"/>
                <w:szCs w:val="20"/>
                <w:lang w:val="en-US" w:eastAsia="zh-CN" w:bidi="ar-SA"/>
              </w:rPr>
              <w:t>服务响应</w:t>
            </w:r>
          </w:p>
          <w:p w14:paraId="0071FBA7">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时间</w:t>
            </w:r>
            <w:bookmarkEnd w:id="404"/>
          </w:p>
        </w:tc>
        <w:tc>
          <w:tcPr>
            <w:tcW w:w="6956" w:type="dxa"/>
            <w:tcBorders>
              <w:top w:val="single" w:color="auto" w:sz="4" w:space="0"/>
              <w:left w:val="single" w:color="auto" w:sz="4" w:space="0"/>
              <w:bottom w:val="single" w:color="auto" w:sz="4" w:space="0"/>
              <w:right w:val="single" w:color="auto" w:sz="4" w:space="0"/>
            </w:tcBorders>
            <w:vAlign w:val="center"/>
          </w:tcPr>
          <w:p w14:paraId="6920BD48">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405" w:name="OLE_LINK28"/>
            <w:r>
              <w:rPr>
                <w:rFonts w:hint="eastAsia" w:ascii="宋体" w:hAnsi="宋体" w:eastAsia="宋体" w:cs="宋体"/>
                <w:color w:val="auto"/>
                <w:kern w:val="2"/>
                <w:sz w:val="24"/>
                <w:szCs w:val="20"/>
                <w:lang w:val="en-US" w:eastAsia="zh-CN" w:bidi="ar-SA"/>
              </w:rPr>
              <w:t>1、接到申报电话后在3小时之内到场到点收集得1分，每减少半小时到场到点加0.5分，最多得2分。（提供服务响应时间承诺书。）</w:t>
            </w:r>
            <w:bookmarkEnd w:id="405"/>
          </w:p>
        </w:tc>
        <w:tc>
          <w:tcPr>
            <w:tcW w:w="1065" w:type="dxa"/>
            <w:tcBorders>
              <w:top w:val="single" w:color="auto" w:sz="4" w:space="0"/>
              <w:left w:val="single" w:color="auto" w:sz="4" w:space="0"/>
              <w:right w:val="single" w:color="auto" w:sz="4" w:space="0"/>
            </w:tcBorders>
            <w:vAlign w:val="center"/>
          </w:tcPr>
          <w:p w14:paraId="2DE03F9E">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2分</w:t>
            </w:r>
          </w:p>
        </w:tc>
      </w:tr>
      <w:tr w14:paraId="2399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31" w:type="dxa"/>
            <w:vMerge w:val="continue"/>
            <w:tcBorders>
              <w:left w:val="single" w:color="auto" w:sz="4" w:space="0"/>
              <w:bottom w:val="single" w:color="auto" w:sz="4" w:space="0"/>
              <w:right w:val="single" w:color="auto" w:sz="4" w:space="0"/>
            </w:tcBorders>
            <w:vAlign w:val="center"/>
          </w:tcPr>
          <w:p w14:paraId="6F22C457">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p>
        </w:tc>
        <w:tc>
          <w:tcPr>
            <w:tcW w:w="6956" w:type="dxa"/>
            <w:tcBorders>
              <w:top w:val="single" w:color="auto" w:sz="4" w:space="0"/>
              <w:left w:val="single" w:color="auto" w:sz="4" w:space="0"/>
              <w:bottom w:val="single" w:color="auto" w:sz="4" w:space="0"/>
              <w:right w:val="single" w:color="auto" w:sz="4" w:space="0"/>
            </w:tcBorders>
            <w:vAlign w:val="center"/>
          </w:tcPr>
          <w:p w14:paraId="6E3437C7">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highlight w:val="none"/>
                <w:lang w:val="en-US" w:eastAsia="zh-CN" w:bidi="ar-SA"/>
              </w:rPr>
            </w:pPr>
            <w:bookmarkStart w:id="406" w:name="OLE_LINK29"/>
            <w:r>
              <w:rPr>
                <w:rFonts w:hint="eastAsia" w:ascii="宋体" w:hAnsi="宋体" w:eastAsia="宋体" w:cs="宋体"/>
                <w:color w:val="auto"/>
                <w:kern w:val="2"/>
                <w:sz w:val="24"/>
                <w:szCs w:val="20"/>
                <w:highlight w:val="none"/>
                <w:lang w:val="en-US" w:eastAsia="zh-CN" w:bidi="ar-SA"/>
              </w:rPr>
              <w:t>2、其他有利于采购人的服务承诺，进行打分（奖罚承诺、服务质量、附加性承诺）。完全符合得4分，基本符合得2分，部分符合得1分，不符合不得分</w:t>
            </w:r>
            <w:bookmarkEnd w:id="406"/>
          </w:p>
        </w:tc>
        <w:tc>
          <w:tcPr>
            <w:tcW w:w="1065" w:type="dxa"/>
            <w:tcBorders>
              <w:left w:val="single" w:color="auto" w:sz="4" w:space="0"/>
              <w:bottom w:val="single" w:color="auto" w:sz="4" w:space="0"/>
              <w:right w:val="single" w:color="auto" w:sz="4" w:space="0"/>
            </w:tcBorders>
            <w:vAlign w:val="center"/>
          </w:tcPr>
          <w:p w14:paraId="05D5D650">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4分</w:t>
            </w:r>
          </w:p>
        </w:tc>
      </w:tr>
      <w:tr w14:paraId="337B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1CF5AD3D">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动物尸体焚烧条件</w:t>
            </w:r>
          </w:p>
        </w:tc>
        <w:tc>
          <w:tcPr>
            <w:tcW w:w="6956" w:type="dxa"/>
            <w:tcBorders>
              <w:top w:val="single" w:color="auto" w:sz="4" w:space="0"/>
              <w:left w:val="single" w:color="auto" w:sz="4" w:space="0"/>
              <w:bottom w:val="single" w:color="auto" w:sz="4" w:space="0"/>
              <w:right w:val="single" w:color="auto" w:sz="4" w:space="0"/>
            </w:tcBorders>
            <w:vAlign w:val="center"/>
          </w:tcPr>
          <w:p w14:paraId="7CD42E78">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407" w:name="OLE_LINK30"/>
            <w:r>
              <w:rPr>
                <w:rFonts w:hint="eastAsia" w:ascii="宋体" w:hAnsi="宋体" w:cs="宋体"/>
                <w:color w:val="auto"/>
                <w:kern w:val="2"/>
                <w:sz w:val="24"/>
                <w:szCs w:val="20"/>
                <w:lang w:val="en-US" w:eastAsia="zh-CN" w:bidi="ar-SA"/>
              </w:rPr>
              <w:t>投标人</w:t>
            </w:r>
            <w:r>
              <w:rPr>
                <w:rFonts w:hint="eastAsia" w:ascii="宋体" w:hAnsi="宋体" w:eastAsia="宋体" w:cs="宋体"/>
                <w:color w:val="auto"/>
                <w:kern w:val="2"/>
                <w:sz w:val="24"/>
                <w:szCs w:val="20"/>
                <w:lang w:val="en-US" w:eastAsia="zh-CN" w:bidi="ar-SA"/>
              </w:rPr>
              <w:t>具有动物防疫条件合格证的得3分。</w:t>
            </w:r>
            <w:bookmarkEnd w:id="407"/>
            <w:r>
              <w:rPr>
                <w:rFonts w:hint="eastAsia" w:ascii="宋体" w:hAnsi="宋体" w:cs="宋体"/>
                <w:color w:val="auto"/>
                <w:kern w:val="2"/>
                <w:sz w:val="24"/>
                <w:szCs w:val="20"/>
                <w:lang w:val="en-US" w:eastAsia="zh-CN" w:bidi="ar-SA"/>
              </w:rPr>
              <w:t>（提供相关证明，并加盖公章）</w:t>
            </w:r>
          </w:p>
        </w:tc>
        <w:tc>
          <w:tcPr>
            <w:tcW w:w="1065" w:type="dxa"/>
            <w:tcBorders>
              <w:top w:val="single" w:color="auto" w:sz="4" w:space="0"/>
              <w:left w:val="single" w:color="auto" w:sz="4" w:space="0"/>
              <w:bottom w:val="single" w:color="auto" w:sz="4" w:space="0"/>
              <w:right w:val="single" w:color="auto" w:sz="4" w:space="0"/>
            </w:tcBorders>
            <w:vAlign w:val="center"/>
          </w:tcPr>
          <w:p w14:paraId="11074C6A">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3</w:t>
            </w:r>
            <w:r>
              <w:rPr>
                <w:rFonts w:hint="eastAsia" w:ascii="宋体" w:hAnsi="宋体" w:eastAsia="宋体" w:cs="宋体"/>
                <w:color w:val="auto"/>
                <w:kern w:val="2"/>
                <w:sz w:val="24"/>
                <w:szCs w:val="20"/>
                <w:lang w:val="en-US" w:eastAsia="zh-CN" w:bidi="ar-SA"/>
              </w:rPr>
              <w:t>分</w:t>
            </w:r>
          </w:p>
        </w:tc>
      </w:tr>
      <w:tr w14:paraId="686F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01E96E8C">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企业业绩</w:t>
            </w:r>
          </w:p>
        </w:tc>
        <w:tc>
          <w:tcPr>
            <w:tcW w:w="6956" w:type="dxa"/>
            <w:tcBorders>
              <w:top w:val="single" w:color="auto" w:sz="4" w:space="0"/>
              <w:left w:val="single" w:color="auto" w:sz="4" w:space="0"/>
              <w:bottom w:val="single" w:color="auto" w:sz="4" w:space="0"/>
              <w:right w:val="single" w:color="auto" w:sz="4" w:space="0"/>
            </w:tcBorders>
            <w:vAlign w:val="center"/>
          </w:tcPr>
          <w:p w14:paraId="5D08786C">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bookmarkStart w:id="537" w:name="_GoBack"/>
            <w:r>
              <w:rPr>
                <w:rFonts w:hint="eastAsia" w:ascii="宋体" w:hAnsi="宋体" w:eastAsia="宋体" w:cs="宋体"/>
                <w:color w:val="auto"/>
                <w:kern w:val="2"/>
                <w:sz w:val="24"/>
                <w:szCs w:val="20"/>
                <w:lang w:val="en-US" w:eastAsia="zh-CN" w:bidi="ar-SA"/>
              </w:rPr>
              <w:t>供应商20</w:t>
            </w:r>
            <w:r>
              <w:rPr>
                <w:rFonts w:hint="eastAsia" w:ascii="宋体" w:hAnsi="宋体" w:cs="宋体"/>
                <w:color w:val="auto"/>
                <w:kern w:val="2"/>
                <w:sz w:val="24"/>
                <w:szCs w:val="20"/>
                <w:lang w:val="en-US" w:eastAsia="zh-CN" w:bidi="ar-SA"/>
              </w:rPr>
              <w:t>22</w:t>
            </w:r>
            <w:r>
              <w:rPr>
                <w:rFonts w:hint="eastAsia" w:ascii="宋体" w:hAnsi="宋体" w:eastAsia="宋体" w:cs="宋体"/>
                <w:color w:val="auto"/>
                <w:kern w:val="2"/>
                <w:sz w:val="24"/>
                <w:szCs w:val="20"/>
                <w:lang w:val="en-US" w:eastAsia="zh-CN" w:bidi="ar-SA"/>
              </w:rPr>
              <w:t>年1月1日至今提供的同类项目合同业绩（病死动物无害化处理收集）进行评定：供应商每提供合同业绩得0.2分，最多得1分（供应商要列出采购单位名称）。</w:t>
            </w:r>
            <w:bookmarkEnd w:id="537"/>
          </w:p>
        </w:tc>
        <w:tc>
          <w:tcPr>
            <w:tcW w:w="1065" w:type="dxa"/>
            <w:tcBorders>
              <w:top w:val="single" w:color="auto" w:sz="4" w:space="0"/>
              <w:left w:val="single" w:color="auto" w:sz="4" w:space="0"/>
              <w:bottom w:val="single" w:color="auto" w:sz="4" w:space="0"/>
              <w:right w:val="single" w:color="auto" w:sz="4" w:space="0"/>
            </w:tcBorders>
            <w:vAlign w:val="center"/>
          </w:tcPr>
          <w:p w14:paraId="4A114D0D">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1分</w:t>
            </w:r>
          </w:p>
        </w:tc>
      </w:tr>
      <w:tr w14:paraId="0471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31" w:type="dxa"/>
            <w:tcBorders>
              <w:top w:val="single" w:color="auto" w:sz="4" w:space="0"/>
              <w:left w:val="single" w:color="auto" w:sz="4" w:space="0"/>
              <w:bottom w:val="single" w:color="auto" w:sz="4" w:space="0"/>
              <w:right w:val="single" w:color="auto" w:sz="4" w:space="0"/>
            </w:tcBorders>
            <w:vAlign w:val="center"/>
          </w:tcPr>
          <w:p w14:paraId="7A2059D8">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价格分</w:t>
            </w:r>
          </w:p>
        </w:tc>
        <w:tc>
          <w:tcPr>
            <w:tcW w:w="6956" w:type="dxa"/>
            <w:tcBorders>
              <w:top w:val="single" w:color="auto" w:sz="4" w:space="0"/>
              <w:left w:val="single" w:color="auto" w:sz="4" w:space="0"/>
              <w:bottom w:val="single" w:color="auto" w:sz="4" w:space="0"/>
              <w:right w:val="single" w:color="auto" w:sz="4" w:space="0"/>
            </w:tcBorders>
            <w:vAlign w:val="center"/>
          </w:tcPr>
          <w:p w14:paraId="4C16C708">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有效投标报价的最低价作为评标基准价，其最低报价为满分；按［投标报价得分=（评标基准价/投标报价）*权重］的计算公式计算。</w:t>
            </w:r>
          </w:p>
          <w:p w14:paraId="0C497258">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评标过程中，不得去掉报价中的最高报价和最低报价。</w:t>
            </w:r>
          </w:p>
        </w:tc>
        <w:tc>
          <w:tcPr>
            <w:tcW w:w="1065" w:type="dxa"/>
            <w:tcBorders>
              <w:top w:val="single" w:color="auto" w:sz="4" w:space="0"/>
              <w:left w:val="single" w:color="auto" w:sz="4" w:space="0"/>
              <w:bottom w:val="single" w:color="auto" w:sz="4" w:space="0"/>
              <w:right w:val="single" w:color="auto" w:sz="4" w:space="0"/>
            </w:tcBorders>
            <w:vAlign w:val="center"/>
          </w:tcPr>
          <w:p w14:paraId="6314F211">
            <w:pPr>
              <w:keepNext w:val="0"/>
              <w:keepLines w:val="0"/>
              <w:suppressLineNumbers w:val="0"/>
              <w:spacing w:before="0" w:beforeAutospacing="0" w:after="0" w:afterAutospacing="0"/>
              <w:ind w:left="0" w:right="0"/>
              <w:rPr>
                <w:rFonts w:hint="default" w:ascii="宋体" w:hAnsi="宋体" w:eastAsia="宋体" w:cs="宋体"/>
                <w:color w:val="auto"/>
                <w:kern w:val="2"/>
                <w:sz w:val="24"/>
                <w:szCs w:val="20"/>
                <w:lang w:val="en-US" w:eastAsia="zh-CN" w:bidi="ar-SA"/>
              </w:rPr>
            </w:pPr>
            <w:r>
              <w:rPr>
                <w:rFonts w:hint="eastAsia" w:ascii="宋体" w:hAnsi="宋体" w:cs="宋体"/>
                <w:color w:val="auto"/>
                <w:kern w:val="2"/>
                <w:sz w:val="24"/>
                <w:szCs w:val="20"/>
                <w:lang w:val="en-US" w:eastAsia="zh-CN" w:bidi="ar-SA"/>
              </w:rPr>
              <w:t>10分</w:t>
            </w:r>
          </w:p>
        </w:tc>
      </w:tr>
    </w:tbl>
    <w:p w14:paraId="657F0F36"/>
    <w:p w14:paraId="79EDA24A">
      <w:pPr>
        <w:pStyle w:val="85"/>
        <w:rPr>
          <w:rFonts w:hint="eastAsia"/>
          <w:highlight w:val="none"/>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bookmarkEnd w:id="17"/>
    <w:p w14:paraId="105A01C5">
      <w:pPr>
        <w:pStyle w:val="62"/>
        <w:rPr>
          <w:highlight w:val="none"/>
        </w:rPr>
      </w:pPr>
    </w:p>
    <w:p w14:paraId="48F86E01">
      <w:pPr>
        <w:snapToGrid w:val="0"/>
        <w:spacing w:line="360" w:lineRule="auto"/>
        <w:rPr>
          <w:rFonts w:ascii="宋体" w:hAnsi="宋体" w:cs="宋体"/>
          <w:b/>
          <w:sz w:val="28"/>
          <w:szCs w:val="28"/>
        </w:rPr>
      </w:pPr>
      <w:r>
        <w:rPr>
          <w:rFonts w:hint="eastAsia" w:ascii="宋体" w:hAnsi="宋体" w:cs="宋体"/>
          <w:b/>
          <w:sz w:val="32"/>
        </w:rPr>
        <w:t>一、评标方法</w:t>
      </w:r>
    </w:p>
    <w:p w14:paraId="57103D8F">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8F2BECC">
      <w:pPr>
        <w:adjustRightInd/>
        <w:spacing w:line="360" w:lineRule="auto"/>
        <w:rPr>
          <w:rFonts w:ascii="宋体" w:hAnsi="宋体" w:cs="宋体"/>
          <w:kern w:val="0"/>
          <w:sz w:val="24"/>
        </w:rPr>
      </w:pPr>
      <w:r>
        <w:rPr>
          <w:rFonts w:hint="eastAsia" w:ascii="宋体" w:hAnsi="宋体" w:cs="宋体"/>
          <w:b/>
          <w:sz w:val="32"/>
        </w:rPr>
        <w:t>二、评标标准</w:t>
      </w:r>
    </w:p>
    <w:p w14:paraId="0D7A1352">
      <w:pPr>
        <w:snapToGrid w:val="0"/>
        <w:spacing w:line="360" w:lineRule="auto"/>
        <w:ind w:firstLine="482" w:firstLineChars="200"/>
        <w:rPr>
          <w:rFonts w:hint="eastAsia" w:ascii="宋体" w:hAnsi="宋体" w:eastAsia="宋体" w:cs="宋体"/>
          <w:b/>
          <w:color w:val="auto"/>
          <w:sz w:val="32"/>
          <w:highlight w:val="none"/>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2232C6D">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5872239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316188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53C3DE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AFA3DB0">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BBC2E8E">
      <w:pPr>
        <w:pStyle w:val="99"/>
        <w:spacing w:before="0"/>
        <w:ind w:firstLine="511"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236E496">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5DB33F1E">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E5F8724">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1EE32930">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9960E3F">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6EA03B4">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C690750">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052B2D4C">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840B5F">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B47A659">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按投标报价由低到高顺序排列。得分且投标报价相同的并列。投标文件满足招标文件全部实质性要求，且按照评审因素的量化指标评审得分最高的投标人为排名第一的中标候选人。</w:t>
      </w:r>
    </w:p>
    <w:p w14:paraId="7F992A44">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772A90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3ADF51">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7EF81C7">
      <w:pPr>
        <w:pStyle w:val="9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0ED344">
      <w:pPr>
        <w:pStyle w:val="2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1F65E04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2B3866E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49AD0AE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80D97B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71562E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5E4E8BF5">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52ABCDE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336F098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89BA62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6E2FD58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1383802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79D1E022">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5308019">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《中小企业声明函》填写企业类型错误或者未填写企业类型的，投标无效。</w:t>
      </w:r>
    </w:p>
    <w:p w14:paraId="446B85C3">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82BBB70">
      <w:pPr>
        <w:spacing w:line="360" w:lineRule="auto"/>
        <w:ind w:firstLine="240" w:firstLineChars="1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w:t>
      </w:r>
      <w:r>
        <w:rPr>
          <w:rFonts w:hint="eastAsia" w:ascii="宋体" w:hAnsi="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6A31FBF2">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4B30BEE5">
      <w:pPr>
        <w:pStyle w:val="2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015D30C4">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FD7EA8E">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01ABF0D">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580E7EC0">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D3F4261">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4FBC8C79">
      <w:pPr>
        <w:pStyle w:val="2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06CF737">
      <w:pPr>
        <w:pStyle w:val="2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882ACC2">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016910F2">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41227041">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CC1DC6B">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6C8784BE">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337355A">
      <w:pPr>
        <w:spacing w:line="240" w:lineRule="auto"/>
        <w:ind w:left="0" w:leftChars="0" w:firstLine="0" w:firstLineChars="0"/>
        <w:outlineLvl w:val="9"/>
        <w:rPr>
          <w:rFonts w:hint="eastAsia" w:ascii="宋体" w:hAnsi="宋体" w:eastAsia="宋体" w:cs="宋体"/>
          <w:b/>
          <w:color w:val="auto"/>
          <w:sz w:val="36"/>
          <w:szCs w:val="36"/>
          <w:highlight w:val="none"/>
        </w:rPr>
      </w:pPr>
      <w:bookmarkStart w:id="408" w:name="第五部分"/>
      <w:bookmarkStart w:id="409" w:name="_Toc86217003"/>
      <w:r>
        <w:rPr>
          <w:rFonts w:hint="eastAsia" w:ascii="宋体" w:hAnsi="宋体" w:eastAsia="宋体" w:cs="宋体"/>
          <w:b/>
          <w:color w:val="auto"/>
          <w:sz w:val="36"/>
          <w:szCs w:val="36"/>
          <w:highlight w:val="none"/>
        </w:rPr>
        <w:br w:type="page"/>
      </w:r>
    </w:p>
    <w:p w14:paraId="3C40BC42">
      <w:pPr>
        <w:spacing w:line="360" w:lineRule="auto"/>
        <w:ind w:left="720" w:leftChars="343" w:firstLine="1084" w:firstLineChars="300"/>
        <w:outlineLvl w:val="9"/>
        <w:rPr>
          <w:rFonts w:hint="eastAsia" w:ascii="宋体" w:hAnsi="宋体" w:eastAsia="宋体" w:cs="宋体"/>
          <w:b/>
          <w:color w:val="auto"/>
          <w:sz w:val="36"/>
          <w:szCs w:val="36"/>
          <w:highlight w:val="none"/>
        </w:rPr>
      </w:pPr>
    </w:p>
    <w:p w14:paraId="52E78F92">
      <w:pPr>
        <w:spacing w:line="360" w:lineRule="auto"/>
        <w:ind w:left="720" w:leftChars="343" w:firstLine="1084" w:firstLineChars="300"/>
        <w:outlineLvl w:val="9"/>
        <w:rPr>
          <w:rFonts w:hint="eastAsia" w:ascii="宋体" w:hAnsi="宋体" w:eastAsia="宋体" w:cs="宋体"/>
          <w:b/>
          <w:color w:val="auto"/>
          <w:sz w:val="36"/>
          <w:szCs w:val="36"/>
          <w:highlight w:val="none"/>
        </w:rPr>
      </w:pPr>
    </w:p>
    <w:p w14:paraId="6A2008F9">
      <w:pPr>
        <w:pStyle w:val="3"/>
        <w:spacing w:line="360" w:lineRule="auto"/>
        <w:ind w:left="0" w:leftChars="0" w:firstLine="0" w:firstLineChars="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第五部分 拟签订的合同文本</w:t>
      </w:r>
    </w:p>
    <w:p w14:paraId="435D2246">
      <w:pPr>
        <w:spacing w:line="480" w:lineRule="auto"/>
        <w:jc w:val="center"/>
        <w:rPr>
          <w:rFonts w:hint="eastAsia" w:ascii="宋体" w:hAnsi="宋体" w:eastAsia="宋体" w:cs="宋体"/>
          <w:b/>
          <w:color w:val="auto"/>
          <w:sz w:val="28"/>
          <w:szCs w:val="28"/>
          <w:highlight w:val="none"/>
        </w:rPr>
      </w:pPr>
    </w:p>
    <w:p w14:paraId="3E9FCEBC">
      <w:pPr>
        <w:spacing w:line="480" w:lineRule="auto"/>
        <w:jc w:val="center"/>
        <w:rPr>
          <w:rFonts w:hint="eastAsia" w:ascii="宋体" w:hAnsi="宋体" w:eastAsia="宋体" w:cs="宋体"/>
          <w:b/>
          <w:color w:val="auto"/>
          <w:sz w:val="24"/>
          <w:highlight w:val="none"/>
        </w:rPr>
      </w:pPr>
    </w:p>
    <w:p w14:paraId="511AAC55">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00A5F09C">
      <w:pPr>
        <w:spacing w:line="480" w:lineRule="auto"/>
        <w:jc w:val="center"/>
        <w:rPr>
          <w:rFonts w:ascii="宋体" w:hAnsi="宋体" w:cs="宋体"/>
          <w:b/>
          <w:sz w:val="28"/>
          <w:szCs w:val="28"/>
          <w:highlight w:val="none"/>
        </w:rPr>
      </w:pPr>
    </w:p>
    <w:p w14:paraId="136F0187">
      <w:pPr>
        <w:spacing w:line="480" w:lineRule="auto"/>
        <w:jc w:val="center"/>
        <w:rPr>
          <w:rFonts w:ascii="宋体" w:hAnsi="宋体" w:cs="宋体"/>
          <w:b/>
          <w:sz w:val="24"/>
          <w:highlight w:val="none"/>
        </w:rPr>
      </w:pPr>
    </w:p>
    <w:p w14:paraId="2EEF8EC3">
      <w:pPr>
        <w:spacing w:line="480" w:lineRule="auto"/>
        <w:jc w:val="center"/>
        <w:rPr>
          <w:rFonts w:ascii="宋体" w:hAnsi="宋体" w:cs="宋体"/>
          <w:b/>
          <w:sz w:val="24"/>
          <w:highlight w:val="none"/>
        </w:rPr>
      </w:pPr>
    </w:p>
    <w:p w14:paraId="0F5D9D22">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71FB1D4F">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76B2D8B4">
      <w:pPr>
        <w:pStyle w:val="90"/>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6C2FE939">
      <w:pPr>
        <w:spacing w:before="120" w:line="22" w:lineRule="atLeast"/>
        <w:rPr>
          <w:rFonts w:ascii="宋体" w:hAnsi="宋体" w:cs="宋体"/>
          <w:sz w:val="24"/>
          <w:highlight w:val="none"/>
        </w:rPr>
      </w:pPr>
    </w:p>
    <w:p w14:paraId="498CC11A">
      <w:pPr>
        <w:numPr>
          <w:ilvl w:val="-1"/>
          <w:numId w:val="0"/>
        </w:numPr>
        <w:ind w:left="0" w:firstLine="0"/>
        <w:outlineLvl w:val="9"/>
        <w:rPr>
          <w:highlight w:val="none"/>
        </w:rPr>
      </w:pPr>
    </w:p>
    <w:p w14:paraId="602D6A7C">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1A4F3E8E">
      <w:pPr>
        <w:pStyle w:val="294"/>
        <w:spacing w:before="120" w:line="22" w:lineRule="atLeast"/>
        <w:rPr>
          <w:rFonts w:ascii="宋体" w:hAnsi="宋体" w:eastAsia="宋体" w:cs="宋体"/>
          <w:szCs w:val="24"/>
          <w:highlight w:val="none"/>
        </w:rPr>
      </w:pPr>
    </w:p>
    <w:p w14:paraId="5A588E69">
      <w:pPr>
        <w:pStyle w:val="294"/>
        <w:spacing w:before="120" w:line="22" w:lineRule="atLeast"/>
        <w:rPr>
          <w:rFonts w:ascii="宋体" w:hAnsi="宋体" w:eastAsia="宋体" w:cs="宋体"/>
          <w:szCs w:val="24"/>
          <w:highlight w:val="none"/>
        </w:rPr>
      </w:pPr>
    </w:p>
    <w:p w14:paraId="614F3FCC">
      <w:pPr>
        <w:rPr>
          <w:rFonts w:ascii="宋体" w:hAnsi="宋体" w:cs="宋体"/>
          <w:sz w:val="24"/>
          <w:highlight w:val="none"/>
        </w:rPr>
      </w:pPr>
    </w:p>
    <w:p w14:paraId="0A2200FE">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12F3FB77">
      <w:pPr>
        <w:spacing w:before="120" w:line="22" w:lineRule="atLeast"/>
        <w:rPr>
          <w:rFonts w:ascii="宋体" w:hAnsi="宋体" w:cs="宋体"/>
          <w:sz w:val="24"/>
          <w:highlight w:val="none"/>
        </w:rPr>
      </w:pPr>
    </w:p>
    <w:p w14:paraId="78077057">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472FFF7D">
      <w:pPr>
        <w:spacing w:before="120" w:line="22" w:lineRule="atLeast"/>
        <w:rPr>
          <w:rFonts w:ascii="宋体" w:hAnsi="宋体" w:cs="宋体"/>
          <w:sz w:val="24"/>
          <w:highlight w:val="none"/>
        </w:rPr>
      </w:pPr>
    </w:p>
    <w:p w14:paraId="5DA5D0A5">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67AC8114">
      <w:pPr>
        <w:spacing w:before="120" w:line="22" w:lineRule="atLeast"/>
        <w:rPr>
          <w:rFonts w:ascii="宋体" w:hAnsi="宋体" w:cs="宋体"/>
          <w:sz w:val="24"/>
          <w:highlight w:val="none"/>
        </w:rPr>
      </w:pPr>
    </w:p>
    <w:p w14:paraId="4813B9FD">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BD726B0">
      <w:pPr>
        <w:widowControl/>
        <w:jc w:val="left"/>
        <w:rPr>
          <w:rFonts w:ascii="宋体" w:hAnsi="宋体" w:cs="宋体"/>
          <w:kern w:val="0"/>
          <w:sz w:val="24"/>
          <w:highlight w:val="none"/>
        </w:rPr>
        <w:sectPr>
          <w:footerReference r:id="rId10" w:type="default"/>
          <w:pgSz w:w="11907" w:h="16840"/>
          <w:pgMar w:top="1474" w:right="1814" w:bottom="1474" w:left="1814" w:header="851" w:footer="851" w:gutter="0"/>
          <w:pgNumType w:fmt="decimal"/>
          <w:cols w:space="720" w:num="1"/>
        </w:sectPr>
      </w:pPr>
    </w:p>
    <w:p w14:paraId="6AF56172">
      <w:pPr>
        <w:spacing w:line="560" w:lineRule="exact"/>
        <w:ind w:firstLine="480" w:firstLineChars="200"/>
        <w:rPr>
          <w:rFonts w:ascii="宋体" w:hAnsi="宋体" w:eastAsia="宋体"/>
          <w:sz w:val="24"/>
          <w:highlight w:val="none"/>
        </w:rPr>
      </w:pPr>
      <w:r>
        <w:rPr>
          <w:rFonts w:ascii="宋体" w:hAnsi="宋体" w:eastAsia="宋体"/>
          <w:sz w:val="24"/>
          <w:highlight w:val="none"/>
          <w:u w:val="single"/>
          <w:lang w:val="zh-CN"/>
        </w:rPr>
        <w:t xml:space="preserve">        </w:t>
      </w:r>
      <w:r>
        <w:rPr>
          <w:rFonts w:hint="eastAsia" w:ascii="宋体" w:hAnsi="宋体" w:eastAsia="宋体"/>
          <w:sz w:val="24"/>
          <w:highlight w:val="none"/>
          <w:lang w:val="zh-CN"/>
        </w:rPr>
        <w:t>年</w:t>
      </w:r>
      <w:r>
        <w:rPr>
          <w:rFonts w:ascii="宋体" w:hAnsi="宋体" w:eastAsia="宋体"/>
          <w:sz w:val="24"/>
          <w:highlight w:val="none"/>
          <w:u w:val="single"/>
          <w:lang w:val="zh-CN"/>
        </w:rPr>
        <w:t xml:space="preserve">    </w:t>
      </w:r>
      <w:r>
        <w:rPr>
          <w:rFonts w:hint="eastAsia" w:ascii="宋体" w:hAnsi="宋体" w:eastAsia="宋体"/>
          <w:sz w:val="24"/>
          <w:highlight w:val="none"/>
          <w:lang w:val="zh-CN"/>
        </w:rPr>
        <w:t>月</w:t>
      </w:r>
      <w:r>
        <w:rPr>
          <w:rFonts w:ascii="宋体" w:hAnsi="宋体" w:eastAsia="宋体"/>
          <w:sz w:val="24"/>
          <w:highlight w:val="none"/>
          <w:u w:val="single"/>
          <w:lang w:val="zh-CN"/>
        </w:rPr>
        <w:t xml:space="preserve">    </w:t>
      </w:r>
      <w:r>
        <w:rPr>
          <w:rFonts w:hint="eastAsia" w:ascii="宋体" w:hAnsi="宋体" w:eastAsia="宋体"/>
          <w:sz w:val="24"/>
          <w:highlight w:val="none"/>
          <w:lang w:val="zh-CN"/>
        </w:rPr>
        <w:t>日</w:t>
      </w:r>
      <w:r>
        <w:rPr>
          <w:rFonts w:hint="eastAsia" w:ascii="宋体" w:hAnsi="宋体" w:eastAsia="宋体"/>
          <w:sz w:val="24"/>
          <w:highlight w:val="none"/>
        </w:rPr>
        <w:t>，</w:t>
      </w:r>
      <w:r>
        <w:rPr>
          <w:rFonts w:ascii="宋体" w:hAnsi="宋体" w:eastAsia="宋体"/>
          <w:sz w:val="24"/>
          <w:highlight w:val="none"/>
          <w:u w:val="single"/>
        </w:rPr>
        <w:t xml:space="preserve">   </w:t>
      </w:r>
      <w:r>
        <w:rPr>
          <w:rFonts w:hint="eastAsia" w:ascii="宋体" w:hAnsi="宋体" w:cs="宋体"/>
          <w:color w:val="0000FF"/>
          <w:sz w:val="24"/>
          <w:highlight w:val="none"/>
          <w:u w:val="single"/>
        </w:rPr>
        <w:t>（采购人）</w:t>
      </w:r>
      <w:r>
        <w:rPr>
          <w:rFonts w:ascii="宋体" w:hAnsi="宋体" w:eastAsia="宋体"/>
          <w:sz w:val="24"/>
          <w:highlight w:val="none"/>
          <w:u w:val="single"/>
        </w:rPr>
        <w:t xml:space="preserve">   </w:t>
      </w:r>
      <w:r>
        <w:rPr>
          <w:rFonts w:hint="eastAsia" w:ascii="宋体" w:hAnsi="宋体" w:eastAsia="宋体"/>
          <w:sz w:val="24"/>
          <w:highlight w:val="none"/>
        </w:rPr>
        <w:t>以</w:t>
      </w:r>
      <w:r>
        <w:rPr>
          <w:rFonts w:ascii="宋体" w:hAnsi="宋体" w:eastAsia="宋体"/>
          <w:sz w:val="24"/>
          <w:highlight w:val="none"/>
          <w:u w:val="single"/>
        </w:rPr>
        <w:t xml:space="preserve">   （政府采购方式）  </w:t>
      </w:r>
      <w:r>
        <w:rPr>
          <w:rFonts w:hint="eastAsia" w:ascii="宋体" w:hAnsi="宋体" w:eastAsia="宋体"/>
          <w:sz w:val="24"/>
          <w:highlight w:val="none"/>
        </w:rPr>
        <w:t>对</w:t>
      </w:r>
      <w:r>
        <w:rPr>
          <w:rFonts w:ascii="宋体" w:hAnsi="宋体" w:eastAsia="宋体"/>
          <w:sz w:val="24"/>
          <w:highlight w:val="none"/>
          <w:u w:val="single"/>
        </w:rPr>
        <w:t xml:space="preserve">  </w:t>
      </w:r>
      <w:r>
        <w:rPr>
          <w:rFonts w:hint="eastAsia" w:ascii="宋体" w:hAnsi="宋体" w:cs="宋体"/>
          <w:color w:val="0000FF"/>
          <w:sz w:val="24"/>
          <w:highlight w:val="none"/>
          <w:u w:val="single"/>
        </w:rPr>
        <w:t xml:space="preserve">（项目名称）  </w:t>
      </w:r>
      <w:r>
        <w:rPr>
          <w:rFonts w:ascii="宋体" w:hAnsi="宋体" w:eastAsia="宋体"/>
          <w:sz w:val="24"/>
          <w:highlight w:val="none"/>
          <w:u w:val="single"/>
        </w:rPr>
        <w:t xml:space="preserve">  </w:t>
      </w:r>
      <w:r>
        <w:rPr>
          <w:rFonts w:hint="eastAsia" w:ascii="宋体" w:hAnsi="宋体" w:eastAsia="宋体"/>
          <w:sz w:val="24"/>
          <w:highlight w:val="none"/>
        </w:rPr>
        <w:t>项目进行了采购。经</w:t>
      </w:r>
      <w:r>
        <w:rPr>
          <w:rFonts w:ascii="宋体" w:hAnsi="宋体" w:eastAsia="宋体"/>
          <w:sz w:val="24"/>
          <w:highlight w:val="none"/>
          <w:u w:val="single"/>
        </w:rPr>
        <w:t xml:space="preserve">   （相关评定主体名称）   </w:t>
      </w:r>
      <w:r>
        <w:rPr>
          <w:rFonts w:hint="eastAsia" w:ascii="宋体" w:hAnsi="宋体" w:eastAsia="宋体"/>
          <w:sz w:val="24"/>
          <w:highlight w:val="none"/>
        </w:rPr>
        <w:t>评定，</w:t>
      </w:r>
      <w:r>
        <w:rPr>
          <w:rFonts w:ascii="宋体" w:hAnsi="宋体" w:eastAsia="宋体"/>
          <w:sz w:val="24"/>
          <w:highlight w:val="none"/>
          <w:u w:val="single"/>
        </w:rPr>
        <w:t xml:space="preserve">   （中标供应商名称） </w:t>
      </w:r>
      <w:r>
        <w:rPr>
          <w:rFonts w:hint="eastAsia" w:ascii="宋体" w:hAnsi="宋体" w:eastAsia="宋体"/>
          <w:sz w:val="24"/>
          <w:highlight w:val="none"/>
        </w:rPr>
        <w:t>为该项目中标供应商。现于中标通知书发出之日起10个工作日内，按照采购文件确定的事项签订本合同。</w:t>
      </w:r>
    </w:p>
    <w:p w14:paraId="66C996E1">
      <w:pPr>
        <w:spacing w:line="560" w:lineRule="exact"/>
        <w:ind w:firstLine="480" w:firstLineChars="200"/>
        <w:rPr>
          <w:rFonts w:ascii="宋体" w:hAnsi="宋体" w:eastAsia="宋体"/>
          <w:sz w:val="24"/>
          <w:highlight w:val="none"/>
        </w:rPr>
      </w:pPr>
      <w:r>
        <w:rPr>
          <w:rFonts w:hint="eastAsia" w:ascii="宋体" w:hAnsi="宋体" w:eastAsia="宋体"/>
          <w:sz w:val="24"/>
          <w:highlight w:val="none"/>
          <w:lang w:val="zh-CN"/>
        </w:rPr>
        <w:t>根据《中华人民共和国民法典》《中华人民共和国政府采购法》等相关法律法规之规定，按照平等、自愿、公平和诚实信用的原则，经</w:t>
      </w:r>
      <w:r>
        <w:rPr>
          <w:rFonts w:ascii="宋体" w:hAnsi="宋体" w:eastAsia="宋体"/>
          <w:sz w:val="24"/>
          <w:highlight w:val="none"/>
          <w:u w:val="single"/>
        </w:rPr>
        <w:t xml:space="preserve">   </w:t>
      </w:r>
      <w:r>
        <w:rPr>
          <w:rFonts w:ascii="宋体" w:hAnsi="宋体" w:eastAsia="宋体"/>
          <w:color w:val="0000FF"/>
          <w:sz w:val="24"/>
          <w:highlight w:val="none"/>
          <w:u w:val="single"/>
        </w:rPr>
        <w:t xml:space="preserve">（采购人） </w:t>
      </w:r>
      <w:r>
        <w:rPr>
          <w:rFonts w:ascii="宋体" w:hAnsi="宋体" w:eastAsia="宋体"/>
          <w:sz w:val="24"/>
          <w:highlight w:val="none"/>
          <w:u w:val="single"/>
        </w:rPr>
        <w:t xml:space="preserve">  </w:t>
      </w:r>
      <w:r>
        <w:rPr>
          <w:rFonts w:ascii="宋体" w:hAnsi="宋体" w:eastAsia="宋体"/>
          <w:sz w:val="24"/>
          <w:highlight w:val="none"/>
          <w:lang w:val="zh-CN"/>
        </w:rPr>
        <w:t>(以下简称：甲方)和</w:t>
      </w:r>
      <w:r>
        <w:rPr>
          <w:rFonts w:ascii="宋体" w:hAnsi="宋体" w:eastAsia="宋体"/>
          <w:sz w:val="24"/>
          <w:highlight w:val="none"/>
          <w:u w:val="single"/>
        </w:rPr>
        <w:t xml:space="preserve">   （中标供应商名称）   </w:t>
      </w:r>
      <w:r>
        <w:rPr>
          <w:rFonts w:ascii="宋体" w:hAnsi="宋体" w:eastAsia="宋体"/>
          <w:sz w:val="24"/>
          <w:highlight w:val="none"/>
          <w:lang w:val="zh-CN"/>
        </w:rPr>
        <w:t>(以下简称：乙方)协商一致，约定以下合同</w:t>
      </w:r>
      <w:r>
        <w:rPr>
          <w:rFonts w:hint="eastAsia" w:ascii="宋体" w:hAnsi="宋体" w:eastAsia="宋体"/>
          <w:sz w:val="24"/>
          <w:highlight w:val="none"/>
        </w:rPr>
        <w:t>条款，以兹共同遵守、全面履行。</w:t>
      </w:r>
    </w:p>
    <w:p w14:paraId="04C9738C">
      <w:pPr>
        <w:spacing w:line="560" w:lineRule="exact"/>
        <w:ind w:firstLine="482" w:firstLineChars="200"/>
        <w:outlineLvl w:val="1"/>
        <w:rPr>
          <w:rFonts w:ascii="宋体" w:hAnsi="宋体" w:eastAsia="宋体"/>
          <w:sz w:val="24"/>
          <w:highlight w:val="none"/>
        </w:rPr>
      </w:pPr>
      <w:bookmarkStart w:id="410" w:name="_Toc19273"/>
      <w:bookmarkStart w:id="411" w:name="_Toc20421"/>
      <w:bookmarkStart w:id="412" w:name="_Toc22967"/>
      <w:bookmarkStart w:id="413" w:name="_Toc15367"/>
      <w:bookmarkStart w:id="414" w:name="_Toc28855"/>
      <w:r>
        <w:rPr>
          <w:rFonts w:ascii="宋体" w:hAnsi="宋体" w:eastAsia="宋体"/>
          <w:b/>
          <w:sz w:val="24"/>
          <w:highlight w:val="none"/>
        </w:rPr>
        <w:t xml:space="preserve">1.1 </w:t>
      </w:r>
      <w:r>
        <w:rPr>
          <w:rFonts w:hint="eastAsia" w:ascii="宋体" w:hAnsi="宋体" w:eastAsia="宋体"/>
          <w:b/>
          <w:sz w:val="24"/>
          <w:highlight w:val="none"/>
        </w:rPr>
        <w:t>合同组成部分</w:t>
      </w:r>
      <w:bookmarkEnd w:id="410"/>
      <w:bookmarkEnd w:id="411"/>
      <w:bookmarkEnd w:id="412"/>
      <w:bookmarkEnd w:id="413"/>
      <w:bookmarkEnd w:id="414"/>
    </w:p>
    <w:p w14:paraId="3463CCC5">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DB6DDF">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1.1.1 </w:t>
      </w:r>
      <w:r>
        <w:rPr>
          <w:rFonts w:hint="eastAsia" w:ascii="宋体" w:hAnsi="宋体" w:eastAsia="宋体"/>
          <w:sz w:val="24"/>
          <w:highlight w:val="none"/>
        </w:rPr>
        <w:t>本合同及其补充合同、变更协议；</w:t>
      </w:r>
    </w:p>
    <w:p w14:paraId="141B8D8C">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1.1.2 </w:t>
      </w:r>
      <w:r>
        <w:rPr>
          <w:rFonts w:hint="eastAsia" w:ascii="宋体" w:hAnsi="宋体" w:eastAsia="宋体"/>
          <w:sz w:val="24"/>
          <w:highlight w:val="none"/>
        </w:rPr>
        <w:t>中标通知书；</w:t>
      </w:r>
    </w:p>
    <w:p w14:paraId="14C27B37">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1.1.3 </w:t>
      </w:r>
      <w:r>
        <w:rPr>
          <w:rFonts w:hint="eastAsia" w:ascii="宋体" w:hAnsi="宋体" w:eastAsia="宋体"/>
          <w:sz w:val="24"/>
          <w:highlight w:val="none"/>
        </w:rPr>
        <w:t>投标文件（含澄清或者说明文件）；</w:t>
      </w:r>
    </w:p>
    <w:p w14:paraId="51ECE8A1">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1.1.4 </w:t>
      </w:r>
      <w:r>
        <w:rPr>
          <w:rFonts w:hint="eastAsia" w:ascii="宋体" w:hAnsi="宋体" w:eastAsia="宋体"/>
          <w:sz w:val="24"/>
          <w:highlight w:val="none"/>
        </w:rPr>
        <w:t>招标文件（含澄清或者修改文件）；</w:t>
      </w:r>
    </w:p>
    <w:p w14:paraId="66C02CD5">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1.1.5 </w:t>
      </w:r>
      <w:r>
        <w:rPr>
          <w:rFonts w:hint="eastAsia" w:ascii="宋体" w:hAnsi="宋体" w:eastAsia="宋体"/>
          <w:sz w:val="24"/>
          <w:highlight w:val="none"/>
        </w:rPr>
        <w:t>其他相关采购文件。</w:t>
      </w:r>
    </w:p>
    <w:p w14:paraId="00C89629">
      <w:pPr>
        <w:spacing w:line="560" w:lineRule="exact"/>
        <w:ind w:firstLine="482" w:firstLineChars="200"/>
        <w:outlineLvl w:val="1"/>
        <w:rPr>
          <w:rFonts w:ascii="宋体" w:hAnsi="宋体" w:eastAsia="宋体"/>
          <w:b/>
          <w:sz w:val="24"/>
          <w:highlight w:val="none"/>
        </w:rPr>
      </w:pPr>
      <w:bookmarkStart w:id="415" w:name="_Toc6311"/>
      <w:bookmarkStart w:id="416" w:name="_Toc22185"/>
      <w:bookmarkStart w:id="417" w:name="_Toc6773"/>
      <w:bookmarkStart w:id="418" w:name="_Toc18585"/>
      <w:bookmarkStart w:id="419" w:name="_Toc2918"/>
      <w:r>
        <w:rPr>
          <w:rFonts w:ascii="宋体" w:hAnsi="宋体" w:eastAsia="宋体"/>
          <w:b/>
          <w:sz w:val="24"/>
          <w:highlight w:val="none"/>
        </w:rPr>
        <w:t xml:space="preserve">1.2 </w:t>
      </w:r>
      <w:r>
        <w:rPr>
          <w:rFonts w:hint="eastAsia" w:ascii="宋体" w:hAnsi="宋体" w:eastAsia="宋体"/>
          <w:b/>
          <w:sz w:val="24"/>
          <w:highlight w:val="none"/>
        </w:rPr>
        <w:t>标的</w:t>
      </w:r>
      <w:bookmarkEnd w:id="415"/>
      <w:bookmarkEnd w:id="416"/>
      <w:bookmarkEnd w:id="417"/>
      <w:bookmarkEnd w:id="418"/>
      <w:bookmarkEnd w:id="419"/>
    </w:p>
    <w:p w14:paraId="02FC3153">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 xml:space="preserve">1.2.1 </w:t>
      </w:r>
      <w:r>
        <w:rPr>
          <w:rFonts w:hint="eastAsia" w:ascii="宋体" w:hAnsi="宋体" w:eastAsia="宋体"/>
          <w:sz w:val="24"/>
          <w:highlight w:val="none"/>
        </w:rPr>
        <w:t>标的</w:t>
      </w:r>
      <w:r>
        <w:rPr>
          <w:rFonts w:ascii="宋体" w:hAnsi="宋体" w:eastAsia="宋体"/>
          <w:sz w:val="24"/>
          <w:highlight w:val="none"/>
        </w:rPr>
        <w:t>名称：</w:t>
      </w:r>
      <w:r>
        <w:rPr>
          <w:rFonts w:ascii="宋体" w:hAnsi="宋体" w:eastAsia="宋体"/>
          <w:sz w:val="24"/>
          <w:highlight w:val="none"/>
          <w:u w:val="single"/>
        </w:rPr>
        <w:t xml:space="preserve">                                                </w:t>
      </w:r>
      <w:r>
        <w:rPr>
          <w:rFonts w:hint="eastAsia" w:ascii="宋体" w:hAnsi="宋体" w:eastAsia="宋体"/>
          <w:sz w:val="24"/>
          <w:highlight w:val="none"/>
        </w:rPr>
        <w:t>；</w:t>
      </w:r>
    </w:p>
    <w:p w14:paraId="1E3E1D8F">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 xml:space="preserve">1.2.2 </w:t>
      </w:r>
      <w:r>
        <w:rPr>
          <w:rFonts w:hint="eastAsia" w:ascii="宋体" w:hAnsi="宋体" w:eastAsia="宋体"/>
          <w:sz w:val="24"/>
          <w:highlight w:val="none"/>
        </w:rPr>
        <w:t>标的</w:t>
      </w:r>
      <w:r>
        <w:rPr>
          <w:rFonts w:ascii="宋体" w:hAnsi="宋体" w:eastAsia="宋体"/>
          <w:sz w:val="24"/>
          <w:highlight w:val="none"/>
        </w:rPr>
        <w:t>数量：</w:t>
      </w:r>
      <w:r>
        <w:rPr>
          <w:rFonts w:ascii="宋体" w:hAnsi="宋体" w:eastAsia="宋体"/>
          <w:sz w:val="24"/>
          <w:highlight w:val="none"/>
          <w:u w:val="single"/>
        </w:rPr>
        <w:t xml:space="preserve">                                                </w:t>
      </w:r>
      <w:r>
        <w:rPr>
          <w:rFonts w:hint="eastAsia" w:ascii="宋体" w:hAnsi="宋体" w:eastAsia="宋体"/>
          <w:sz w:val="24"/>
          <w:highlight w:val="none"/>
        </w:rPr>
        <w:t>；</w:t>
      </w:r>
    </w:p>
    <w:p w14:paraId="566A40D5">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1.2.3 </w:t>
      </w:r>
      <w:r>
        <w:rPr>
          <w:rFonts w:hint="eastAsia" w:ascii="宋体" w:hAnsi="宋体" w:eastAsia="宋体"/>
          <w:sz w:val="24"/>
          <w:highlight w:val="none"/>
        </w:rPr>
        <w:t>标的质量：</w:t>
      </w:r>
      <w:r>
        <w:rPr>
          <w:rFonts w:ascii="宋体" w:hAnsi="宋体" w:eastAsia="宋体"/>
          <w:sz w:val="24"/>
          <w:highlight w:val="none"/>
          <w:u w:val="single"/>
        </w:rPr>
        <w:t xml:space="preserve">　　　　　　　　　                      　      </w:t>
      </w:r>
      <w:r>
        <w:rPr>
          <w:rFonts w:hint="eastAsia" w:ascii="宋体" w:hAnsi="宋体" w:eastAsia="宋体"/>
          <w:sz w:val="24"/>
          <w:highlight w:val="none"/>
        </w:rPr>
        <w:t>。</w:t>
      </w:r>
    </w:p>
    <w:p w14:paraId="2DF65530">
      <w:pPr>
        <w:spacing w:line="560" w:lineRule="exact"/>
        <w:ind w:firstLine="482" w:firstLineChars="200"/>
        <w:outlineLvl w:val="1"/>
        <w:rPr>
          <w:rFonts w:ascii="宋体" w:hAnsi="宋体" w:eastAsia="宋体"/>
          <w:b/>
          <w:sz w:val="24"/>
          <w:highlight w:val="none"/>
        </w:rPr>
      </w:pPr>
      <w:bookmarkStart w:id="420" w:name="_Toc13918"/>
      <w:bookmarkStart w:id="421" w:name="_Toc1386"/>
      <w:bookmarkStart w:id="422" w:name="_Toc5635"/>
      <w:bookmarkStart w:id="423" w:name="_Toc21124"/>
      <w:bookmarkStart w:id="424" w:name="_Toc4929"/>
      <w:r>
        <w:rPr>
          <w:rFonts w:ascii="宋体" w:hAnsi="宋体" w:eastAsia="宋体"/>
          <w:b/>
          <w:sz w:val="24"/>
          <w:highlight w:val="none"/>
        </w:rPr>
        <w:t>1.3 价款</w:t>
      </w:r>
      <w:bookmarkEnd w:id="420"/>
      <w:bookmarkEnd w:id="421"/>
      <w:bookmarkEnd w:id="422"/>
      <w:bookmarkEnd w:id="423"/>
      <w:bookmarkEnd w:id="424"/>
    </w:p>
    <w:p w14:paraId="27EEC987">
      <w:pPr>
        <w:spacing w:line="560" w:lineRule="exact"/>
        <w:ind w:firstLine="480" w:firstLineChars="200"/>
        <w:rPr>
          <w:rFonts w:ascii="宋体" w:hAnsi="宋体" w:eastAsia="宋体"/>
          <w:sz w:val="24"/>
          <w:highlight w:val="none"/>
        </w:rPr>
      </w:pPr>
      <w:r>
        <w:rPr>
          <w:rFonts w:ascii="宋体" w:hAnsi="宋体" w:eastAsia="宋体"/>
          <w:sz w:val="24"/>
          <w:highlight w:val="none"/>
        </w:rPr>
        <w:t>本合同总价为</w:t>
      </w:r>
      <w:r>
        <w:rPr>
          <w:rFonts w:hint="eastAsia" w:ascii="宋体" w:hAnsi="宋体" w:eastAsia="宋体"/>
          <w:sz w:val="24"/>
          <w:highlight w:val="none"/>
        </w:rPr>
        <w:t>：￥</w:t>
      </w:r>
      <w:r>
        <w:rPr>
          <w:rFonts w:ascii="宋体" w:hAnsi="宋体" w:eastAsia="宋体"/>
          <w:sz w:val="24"/>
          <w:highlight w:val="none"/>
          <w:u w:val="single"/>
        </w:rPr>
        <w:t xml:space="preserve">           </w:t>
      </w:r>
      <w:r>
        <w:rPr>
          <w:rFonts w:ascii="宋体" w:hAnsi="宋体" w:eastAsia="宋体"/>
          <w:sz w:val="24"/>
          <w:highlight w:val="none"/>
        </w:rPr>
        <w:t>元</w:t>
      </w:r>
      <w:r>
        <w:rPr>
          <w:rFonts w:hint="eastAsia" w:ascii="宋体" w:hAnsi="宋体" w:eastAsia="宋体"/>
          <w:sz w:val="24"/>
          <w:highlight w:val="none"/>
        </w:rPr>
        <w:t>（大写：</w:t>
      </w:r>
      <w:r>
        <w:rPr>
          <w:rFonts w:ascii="宋体" w:hAnsi="宋体" w:eastAsia="宋体"/>
          <w:sz w:val="24"/>
          <w:highlight w:val="none"/>
          <w:u w:val="single"/>
        </w:rPr>
        <w:t xml:space="preserve">                 </w:t>
      </w:r>
      <w:r>
        <w:rPr>
          <w:rFonts w:hint="eastAsia" w:ascii="宋体" w:hAnsi="宋体" w:eastAsia="宋体"/>
          <w:sz w:val="24"/>
          <w:highlight w:val="none"/>
        </w:rPr>
        <w:t>元人民币）</w:t>
      </w:r>
      <w:r>
        <w:rPr>
          <w:rFonts w:ascii="宋体" w:hAnsi="宋体" w:eastAsia="宋体"/>
          <w:sz w:val="24"/>
          <w:highlight w:val="none"/>
        </w:rPr>
        <w:t>。</w:t>
      </w:r>
    </w:p>
    <w:p w14:paraId="0DB68D08">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783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4B0CC5">
            <w:pPr>
              <w:pStyle w:val="119"/>
              <w:keepNext w:val="0"/>
              <w:keepLines w:val="0"/>
              <w:suppressLineNumbers w:val="0"/>
              <w:spacing w:before="0" w:beforeAutospacing="0" w:after="0" w:afterAutospacing="0" w:line="560" w:lineRule="exact"/>
              <w:ind w:left="0" w:right="0"/>
              <w:jc w:val="center"/>
              <w:rPr>
                <w:rFonts w:hint="default" w:ascii="宋体" w:hAnsi="宋体" w:eastAsia="宋体"/>
                <w:sz w:val="24"/>
                <w:szCs w:val="24"/>
                <w:highlight w:val="none"/>
              </w:rPr>
            </w:pPr>
            <w:r>
              <w:rPr>
                <w:rFonts w:hint="default" w:ascii="宋体" w:hAnsi="宋体" w:eastAsia="宋体"/>
                <w:sz w:val="24"/>
                <w:szCs w:val="24"/>
                <w:highlight w:val="none"/>
              </w:rPr>
              <w:t>序号</w:t>
            </w:r>
          </w:p>
        </w:tc>
        <w:tc>
          <w:tcPr>
            <w:tcW w:w="3402" w:type="dxa"/>
            <w:vAlign w:val="center"/>
          </w:tcPr>
          <w:p w14:paraId="50AE2949">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r>
              <w:rPr>
                <w:rFonts w:hint="eastAsia" w:ascii="宋体" w:hAnsi="宋体" w:eastAsia="宋体"/>
                <w:sz w:val="24"/>
                <w:szCs w:val="24"/>
                <w:highlight w:val="none"/>
              </w:rPr>
              <w:t>分项名称</w:t>
            </w:r>
          </w:p>
        </w:tc>
        <w:tc>
          <w:tcPr>
            <w:tcW w:w="2552" w:type="dxa"/>
            <w:vAlign w:val="center"/>
          </w:tcPr>
          <w:p w14:paraId="1F6B21BB">
            <w:pPr>
              <w:pStyle w:val="119"/>
              <w:keepNext w:val="0"/>
              <w:keepLines w:val="0"/>
              <w:suppressLineNumbers w:val="0"/>
              <w:spacing w:before="0" w:beforeAutospacing="0" w:after="0" w:afterAutospacing="0" w:line="560" w:lineRule="exact"/>
              <w:ind w:left="0" w:right="0"/>
              <w:jc w:val="center"/>
              <w:rPr>
                <w:rFonts w:hint="default" w:ascii="宋体" w:hAnsi="宋体" w:eastAsia="宋体"/>
                <w:sz w:val="24"/>
                <w:szCs w:val="24"/>
                <w:highlight w:val="none"/>
              </w:rPr>
            </w:pPr>
            <w:r>
              <w:rPr>
                <w:rFonts w:hint="default" w:ascii="宋体" w:hAnsi="宋体" w:eastAsia="宋体"/>
                <w:sz w:val="24"/>
                <w:szCs w:val="24"/>
                <w:highlight w:val="none"/>
              </w:rPr>
              <w:t>分项价格</w:t>
            </w:r>
          </w:p>
        </w:tc>
      </w:tr>
    </w:tbl>
    <w:p w14:paraId="3009687D">
      <w:pPr>
        <w:rPr>
          <w:highlight w:val="none"/>
        </w:rPr>
        <w:sectPr>
          <w:headerReference r:id="rId12" w:type="first"/>
          <w:footerReference r:id="rId14" w:type="first"/>
          <w:headerReference r:id="rId11" w:type="default"/>
          <w:footerReference r:id="rId13" w:type="default"/>
          <w:pgSz w:w="11905" w:h="16838"/>
          <w:pgMar w:top="1247" w:right="1417" w:bottom="1276" w:left="1417" w:header="851" w:footer="992" w:gutter="0"/>
          <w:pgNumType w:fmt="decimal" w:start="36"/>
          <w:cols w:space="720" w:num="1"/>
          <w:titlePg/>
          <w:rtlGutter w:val="0"/>
          <w:docGrid w:linePitch="312" w:charSpace="0"/>
        </w:sectPr>
      </w:pP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977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F9056A">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p>
        </w:tc>
        <w:tc>
          <w:tcPr>
            <w:tcW w:w="3402" w:type="dxa"/>
            <w:vAlign w:val="center"/>
          </w:tcPr>
          <w:p w14:paraId="724EA631">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p>
        </w:tc>
        <w:tc>
          <w:tcPr>
            <w:tcW w:w="2552" w:type="dxa"/>
            <w:vAlign w:val="center"/>
          </w:tcPr>
          <w:p w14:paraId="375E69AB">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p>
        </w:tc>
      </w:tr>
      <w:tr w14:paraId="3394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D0558B">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p>
        </w:tc>
        <w:tc>
          <w:tcPr>
            <w:tcW w:w="3402" w:type="dxa"/>
            <w:vAlign w:val="center"/>
          </w:tcPr>
          <w:p w14:paraId="17E42463">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p>
        </w:tc>
        <w:tc>
          <w:tcPr>
            <w:tcW w:w="2552" w:type="dxa"/>
            <w:vAlign w:val="center"/>
          </w:tcPr>
          <w:p w14:paraId="79CF57D9">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p>
        </w:tc>
      </w:tr>
      <w:tr w14:paraId="620F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C94FF5">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p>
        </w:tc>
        <w:tc>
          <w:tcPr>
            <w:tcW w:w="3402" w:type="dxa"/>
            <w:vAlign w:val="center"/>
          </w:tcPr>
          <w:p w14:paraId="066C5E2E">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p>
        </w:tc>
        <w:tc>
          <w:tcPr>
            <w:tcW w:w="2552" w:type="dxa"/>
            <w:vAlign w:val="center"/>
          </w:tcPr>
          <w:p w14:paraId="56ED681C">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p>
        </w:tc>
      </w:tr>
      <w:tr w14:paraId="246D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BB3F73">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p>
        </w:tc>
        <w:tc>
          <w:tcPr>
            <w:tcW w:w="3402" w:type="dxa"/>
            <w:vAlign w:val="center"/>
          </w:tcPr>
          <w:p w14:paraId="480A16A1">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p>
        </w:tc>
        <w:tc>
          <w:tcPr>
            <w:tcW w:w="2552" w:type="dxa"/>
            <w:vAlign w:val="center"/>
          </w:tcPr>
          <w:p w14:paraId="037CF0E8">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p>
        </w:tc>
      </w:tr>
      <w:tr w14:paraId="0CC6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00C7652">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r>
              <w:rPr>
                <w:rFonts w:hint="eastAsia" w:ascii="宋体" w:hAnsi="宋体" w:eastAsia="宋体"/>
                <w:sz w:val="24"/>
                <w:szCs w:val="24"/>
                <w:highlight w:val="none"/>
              </w:rPr>
              <w:t>总价</w:t>
            </w:r>
          </w:p>
        </w:tc>
        <w:tc>
          <w:tcPr>
            <w:tcW w:w="2552" w:type="dxa"/>
            <w:vAlign w:val="center"/>
          </w:tcPr>
          <w:p w14:paraId="5FE7B738">
            <w:pPr>
              <w:pStyle w:val="119"/>
              <w:keepNext w:val="0"/>
              <w:keepLines w:val="0"/>
              <w:suppressLineNumbers w:val="0"/>
              <w:spacing w:before="0" w:beforeAutospacing="0" w:after="0" w:afterAutospacing="0" w:line="560" w:lineRule="exact"/>
              <w:ind w:left="0" w:right="0" w:firstLine="200"/>
              <w:jc w:val="center"/>
              <w:rPr>
                <w:rFonts w:hint="default" w:ascii="宋体" w:hAnsi="宋体" w:eastAsia="宋体"/>
                <w:sz w:val="24"/>
                <w:szCs w:val="24"/>
                <w:highlight w:val="none"/>
              </w:rPr>
            </w:pPr>
          </w:p>
        </w:tc>
      </w:tr>
    </w:tbl>
    <w:p w14:paraId="5F3B1682">
      <w:pPr>
        <w:spacing w:line="560" w:lineRule="exact"/>
        <w:ind w:firstLine="482" w:firstLineChars="200"/>
        <w:outlineLvl w:val="1"/>
        <w:rPr>
          <w:rFonts w:ascii="宋体" w:hAnsi="宋体" w:eastAsia="宋体"/>
          <w:b/>
          <w:sz w:val="24"/>
          <w:highlight w:val="none"/>
        </w:rPr>
      </w:pPr>
      <w:bookmarkStart w:id="425" w:name="_Toc26916"/>
      <w:bookmarkStart w:id="426" w:name="_Toc30158"/>
      <w:bookmarkStart w:id="427" w:name="_Toc30506"/>
      <w:bookmarkStart w:id="428" w:name="_Toc3654"/>
      <w:bookmarkStart w:id="429" w:name="_Toc14993"/>
      <w:r>
        <w:rPr>
          <w:rFonts w:ascii="宋体" w:hAnsi="宋体" w:eastAsia="宋体"/>
          <w:b/>
          <w:sz w:val="24"/>
          <w:highlight w:val="none"/>
        </w:rPr>
        <w:t>1.4 付款方式</w:t>
      </w:r>
      <w:bookmarkEnd w:id="425"/>
      <w:bookmarkEnd w:id="426"/>
      <w:bookmarkEnd w:id="427"/>
      <w:bookmarkEnd w:id="428"/>
      <w:bookmarkEnd w:id="429"/>
    </w:p>
    <w:p w14:paraId="2E82DF88">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（1）合同签订后，甲方收到乙方支付凭证7个工作日内、且财政资金具备支付条件前提下，向乙方支付合同总额的50%。</w:t>
      </w:r>
    </w:p>
    <w:p w14:paraId="4EADE887">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（2）项目初验后，甲方收到乙方支付凭证7个工作日内、且财政资金具备支付条件前提下，向乙方支付合同总额的30%。</w:t>
      </w:r>
    </w:p>
    <w:p w14:paraId="47A3C96D">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（3）项目终验后，甲方收到乙方支付凭证7个工作日内、且财政资金具备支付条件前提下，向乙方支付合同总额的15%。</w:t>
      </w:r>
    </w:p>
    <w:p w14:paraId="3E13BAA8">
      <w:pPr>
        <w:widowControl/>
        <w:spacing w:before="0" w:beforeAutospacing="0" w:after="0" w:afterAutospacing="0" w:line="360" w:lineRule="auto"/>
        <w:ind w:firstLine="480" w:firstLineChars="200"/>
        <w:rPr>
          <w:rFonts w:ascii="宋体" w:hAnsi="宋体" w:eastAsia="宋体" w:cs="Times New Roman"/>
          <w:highlight w:val="none"/>
        </w:rPr>
      </w:pPr>
      <w:r>
        <w:rPr>
          <w:rFonts w:hint="eastAsia" w:ascii="宋体" w:hAnsi="宋体" w:eastAsia="宋体" w:cs="宋体"/>
          <w:sz w:val="24"/>
          <w:szCs w:val="24"/>
          <w:highlight w:val="none"/>
        </w:rPr>
        <w:t>（4）项目质保期后，甲方收到乙方支付凭证7个工作日内、且财政资金具备支付条件前提下，向乙方支付合同总额的5%。</w:t>
      </w:r>
    </w:p>
    <w:p w14:paraId="01C47EAE">
      <w:pPr>
        <w:spacing w:line="560" w:lineRule="exact"/>
        <w:ind w:firstLine="482" w:firstLineChars="200"/>
        <w:outlineLvl w:val="1"/>
        <w:rPr>
          <w:rFonts w:ascii="宋体" w:hAnsi="宋体" w:eastAsia="宋体"/>
          <w:b/>
          <w:sz w:val="24"/>
          <w:highlight w:val="none"/>
        </w:rPr>
      </w:pPr>
      <w:bookmarkStart w:id="430" w:name="_Toc3625"/>
      <w:bookmarkStart w:id="431" w:name="_Toc4760"/>
      <w:bookmarkStart w:id="432" w:name="_Toc31421"/>
      <w:bookmarkStart w:id="433" w:name="_Toc8772"/>
      <w:bookmarkStart w:id="434" w:name="_Toc11108"/>
      <w:r>
        <w:rPr>
          <w:rFonts w:ascii="宋体" w:hAnsi="宋体" w:eastAsia="宋体"/>
          <w:b/>
          <w:sz w:val="24"/>
          <w:highlight w:val="none"/>
        </w:rPr>
        <w:t>1.5 履行期限</w:t>
      </w:r>
      <w:r>
        <w:rPr>
          <w:rFonts w:hint="eastAsia" w:ascii="宋体" w:hAnsi="宋体" w:eastAsia="宋体"/>
          <w:b/>
          <w:sz w:val="24"/>
          <w:highlight w:val="none"/>
        </w:rPr>
        <w:t>、地点和方式</w:t>
      </w:r>
      <w:bookmarkEnd w:id="430"/>
      <w:bookmarkEnd w:id="431"/>
      <w:bookmarkEnd w:id="432"/>
      <w:bookmarkEnd w:id="433"/>
      <w:bookmarkEnd w:id="434"/>
    </w:p>
    <w:p w14:paraId="76542CE2">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 xml:space="preserve">1.5.1 </w:t>
      </w:r>
      <w:r>
        <w:rPr>
          <w:rFonts w:hint="eastAsia" w:ascii="宋体" w:hAnsi="宋体" w:eastAsia="宋体"/>
          <w:sz w:val="24"/>
          <w:highlight w:val="none"/>
        </w:rPr>
        <w:t>履行期限</w:t>
      </w:r>
      <w:r>
        <w:rPr>
          <w:rFonts w:ascii="宋体" w:hAnsi="宋体" w:eastAsia="宋体"/>
          <w:sz w:val="24"/>
          <w:highlight w:val="none"/>
        </w:rPr>
        <w:t>：</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14:paraId="2179B025">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1.5.2 </w:t>
      </w:r>
      <w:r>
        <w:rPr>
          <w:rFonts w:hint="eastAsia" w:ascii="宋体" w:hAnsi="宋体" w:eastAsia="宋体"/>
          <w:sz w:val="24"/>
          <w:highlight w:val="none"/>
        </w:rPr>
        <w:t>履行地点</w:t>
      </w:r>
      <w:r>
        <w:rPr>
          <w:rFonts w:ascii="宋体" w:hAnsi="宋体" w:eastAsia="宋体"/>
          <w:sz w:val="24"/>
          <w:highlight w:val="none"/>
        </w:rPr>
        <w:t>：</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14:paraId="3546C3FA">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1.5.3 </w:t>
      </w:r>
      <w:r>
        <w:rPr>
          <w:rFonts w:hint="eastAsia" w:ascii="宋体" w:hAnsi="宋体" w:eastAsia="宋体"/>
          <w:sz w:val="24"/>
          <w:highlight w:val="none"/>
        </w:rPr>
        <w:t>履行方式：</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14:paraId="34AFEA13">
      <w:pPr>
        <w:spacing w:line="560" w:lineRule="exact"/>
        <w:ind w:firstLine="482" w:firstLineChars="200"/>
        <w:outlineLvl w:val="1"/>
        <w:rPr>
          <w:rFonts w:ascii="宋体" w:hAnsi="宋体" w:eastAsia="宋体"/>
          <w:sz w:val="24"/>
          <w:highlight w:val="none"/>
          <w:u w:val="single"/>
        </w:rPr>
      </w:pPr>
      <w:bookmarkStart w:id="435" w:name="_Toc8586"/>
      <w:bookmarkStart w:id="436" w:name="_Toc2375"/>
      <w:bookmarkStart w:id="437" w:name="_Toc3079"/>
      <w:bookmarkStart w:id="438" w:name="_Toc5698"/>
      <w:bookmarkStart w:id="439" w:name="_Toc24662"/>
      <w:r>
        <w:rPr>
          <w:rFonts w:ascii="宋体" w:hAnsi="宋体" w:eastAsia="宋体"/>
          <w:b/>
          <w:sz w:val="24"/>
          <w:highlight w:val="none"/>
        </w:rPr>
        <w:t xml:space="preserve">1.6 </w:t>
      </w:r>
      <w:r>
        <w:rPr>
          <w:rFonts w:hint="eastAsia" w:ascii="宋体" w:hAnsi="宋体" w:eastAsia="宋体"/>
          <w:b/>
          <w:sz w:val="24"/>
          <w:highlight w:val="none"/>
        </w:rPr>
        <w:t>违约责任</w:t>
      </w:r>
      <w:bookmarkEnd w:id="435"/>
      <w:bookmarkEnd w:id="436"/>
      <w:bookmarkEnd w:id="437"/>
      <w:bookmarkEnd w:id="438"/>
      <w:bookmarkEnd w:id="439"/>
    </w:p>
    <w:p w14:paraId="7B5C7802">
      <w:pPr>
        <w:spacing w:line="560" w:lineRule="exact"/>
        <w:ind w:firstLine="480" w:firstLineChars="200"/>
        <w:rPr>
          <w:rFonts w:ascii="宋体" w:hAnsi="宋体" w:eastAsia="宋体"/>
          <w:sz w:val="24"/>
          <w:highlight w:val="none"/>
        </w:rPr>
      </w:pPr>
      <w:r>
        <w:rPr>
          <w:rFonts w:ascii="宋体" w:hAnsi="宋体" w:eastAsia="宋体"/>
          <w:sz w:val="24"/>
          <w:highlight w:val="none"/>
        </w:rPr>
        <w:t>1.6.1 除不可抗力外，如果乙方没有按照本合同约定的期限</w:t>
      </w:r>
      <w:r>
        <w:rPr>
          <w:rFonts w:hint="eastAsia" w:ascii="宋体" w:hAnsi="宋体" w:eastAsia="宋体"/>
          <w:sz w:val="24"/>
          <w:highlight w:val="none"/>
        </w:rPr>
        <w:t>、</w:t>
      </w:r>
      <w:r>
        <w:rPr>
          <w:rFonts w:ascii="宋体" w:hAnsi="宋体" w:eastAsia="宋体"/>
          <w:sz w:val="24"/>
          <w:highlight w:val="none"/>
        </w:rPr>
        <w:t>地点和方式</w:t>
      </w:r>
      <w:r>
        <w:rPr>
          <w:rFonts w:hint="eastAsia" w:ascii="宋体" w:hAnsi="宋体" w:eastAsia="宋体"/>
          <w:sz w:val="24"/>
          <w:highlight w:val="none"/>
        </w:rPr>
        <w:t>履行</w:t>
      </w:r>
      <w:r>
        <w:rPr>
          <w:rFonts w:ascii="宋体" w:hAnsi="宋体" w:eastAsia="宋体"/>
          <w:sz w:val="24"/>
          <w:highlight w:val="none"/>
        </w:rPr>
        <w:t>，那么甲方可要求乙方支付违约金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履行</w:t>
      </w:r>
      <w:r>
        <w:rPr>
          <w:rFonts w:ascii="宋体" w:hAnsi="宋体" w:eastAsia="宋体"/>
          <w:sz w:val="24"/>
          <w:highlight w:val="none"/>
        </w:rPr>
        <w:t>一日的应提供而未</w:t>
      </w:r>
      <w:r>
        <w:rPr>
          <w:rFonts w:hint="eastAsia" w:ascii="宋体" w:hAnsi="宋体" w:eastAsia="宋体"/>
          <w:sz w:val="24"/>
          <w:highlight w:val="none"/>
        </w:rPr>
        <w:t>提供</w:t>
      </w:r>
      <w:r>
        <w:rPr>
          <w:rFonts w:ascii="宋体" w:hAnsi="宋体" w:eastAsia="宋体"/>
          <w:sz w:val="24"/>
          <w:highlight w:val="none"/>
        </w:rPr>
        <w:t>服务价格的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履行</w:t>
      </w:r>
      <w:r>
        <w:rPr>
          <w:rFonts w:ascii="宋体" w:hAnsi="宋体" w:eastAsia="宋体"/>
          <w:sz w:val="24"/>
          <w:highlight w:val="none"/>
        </w:rPr>
        <w:t>的违约金计算数额达到前述最高限额之日起</w:t>
      </w:r>
      <w:r>
        <w:rPr>
          <w:rFonts w:hint="eastAsia" w:ascii="宋体" w:hAnsi="宋体" w:eastAsia="宋体"/>
          <w:sz w:val="24"/>
          <w:highlight w:val="none"/>
        </w:rPr>
        <w:t>，</w:t>
      </w:r>
      <w:r>
        <w:rPr>
          <w:rFonts w:ascii="宋体" w:hAnsi="宋体" w:eastAsia="宋体"/>
          <w:sz w:val="24"/>
          <w:highlight w:val="none"/>
        </w:rPr>
        <w:t>甲方有权在要求乙方支付违约金的同时</w:t>
      </w:r>
      <w:r>
        <w:rPr>
          <w:rFonts w:hint="eastAsia" w:ascii="宋体" w:hAnsi="宋体" w:eastAsia="宋体"/>
          <w:sz w:val="24"/>
          <w:highlight w:val="none"/>
        </w:rPr>
        <w:t>，书面通知乙方</w:t>
      </w:r>
      <w:r>
        <w:rPr>
          <w:rFonts w:ascii="宋体" w:hAnsi="宋体" w:eastAsia="宋体"/>
          <w:sz w:val="24"/>
          <w:highlight w:val="none"/>
        </w:rPr>
        <w:t>解除本合同</w:t>
      </w:r>
      <w:r>
        <w:rPr>
          <w:rFonts w:hint="eastAsia" w:ascii="宋体" w:hAnsi="宋体" w:eastAsia="宋体"/>
          <w:sz w:val="24"/>
          <w:highlight w:val="none"/>
        </w:rPr>
        <w:t>；</w:t>
      </w:r>
    </w:p>
    <w:p w14:paraId="27966885">
      <w:pPr>
        <w:spacing w:line="560" w:lineRule="exact"/>
        <w:ind w:firstLine="480" w:firstLineChars="200"/>
        <w:rPr>
          <w:rFonts w:ascii="宋体" w:hAnsi="宋体" w:eastAsia="宋体"/>
          <w:sz w:val="24"/>
          <w:highlight w:val="none"/>
        </w:rPr>
      </w:pPr>
      <w:r>
        <w:rPr>
          <w:rFonts w:ascii="宋体" w:hAnsi="宋体" w:eastAsia="宋体"/>
          <w:sz w:val="24"/>
          <w:highlight w:val="none"/>
        </w:rPr>
        <w:t>1.6.2 除不可抗力外，如果甲方没有按照本合同约定的付款方式付款，那么乙方可要求甲方支付违约金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付款</w:t>
      </w:r>
      <w:r>
        <w:rPr>
          <w:rFonts w:ascii="宋体" w:hAnsi="宋体" w:eastAsia="宋体"/>
          <w:sz w:val="24"/>
          <w:highlight w:val="none"/>
        </w:rPr>
        <w:t>一日的应付而未付款的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付款</w:t>
      </w:r>
      <w:r>
        <w:rPr>
          <w:rFonts w:ascii="宋体" w:hAnsi="宋体" w:eastAsia="宋体"/>
          <w:sz w:val="24"/>
          <w:highlight w:val="none"/>
        </w:rPr>
        <w:t>的违约金计算数额达到前述最高限额之日起</w:t>
      </w:r>
      <w:r>
        <w:rPr>
          <w:rFonts w:hint="eastAsia" w:ascii="宋体" w:hAnsi="宋体" w:eastAsia="宋体"/>
          <w:sz w:val="24"/>
          <w:highlight w:val="none"/>
        </w:rPr>
        <w:t>，乙</w:t>
      </w:r>
      <w:r>
        <w:rPr>
          <w:rFonts w:ascii="宋体" w:hAnsi="宋体" w:eastAsia="宋体"/>
          <w:sz w:val="24"/>
          <w:highlight w:val="none"/>
        </w:rPr>
        <w:t>方有权在要求甲方支付违约金的同时</w:t>
      </w:r>
      <w:r>
        <w:rPr>
          <w:rFonts w:hint="eastAsia" w:ascii="宋体" w:hAnsi="宋体" w:eastAsia="宋体"/>
          <w:sz w:val="24"/>
          <w:highlight w:val="none"/>
        </w:rPr>
        <w:t>，书面通知甲方</w:t>
      </w:r>
      <w:r>
        <w:rPr>
          <w:rFonts w:ascii="宋体" w:hAnsi="宋体" w:eastAsia="宋体"/>
          <w:sz w:val="24"/>
          <w:highlight w:val="none"/>
        </w:rPr>
        <w:t>解除本合同</w:t>
      </w:r>
      <w:r>
        <w:rPr>
          <w:rFonts w:hint="eastAsia" w:ascii="宋体" w:hAnsi="宋体" w:eastAsia="宋体"/>
          <w:sz w:val="24"/>
          <w:highlight w:val="none"/>
        </w:rPr>
        <w:t>；</w:t>
      </w:r>
    </w:p>
    <w:p w14:paraId="717CADBF">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1.6.3 </w:t>
      </w:r>
      <w:r>
        <w:rPr>
          <w:rFonts w:hint="eastAsia" w:ascii="宋体" w:hAnsi="宋体" w:eastAsia="宋体"/>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7C1CFA0">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1.6.4 </w:t>
      </w:r>
      <w:r>
        <w:rPr>
          <w:rFonts w:hint="eastAsia" w:ascii="宋体" w:hAnsi="宋体" w:eastAsia="宋体"/>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9F1A34C">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1.6.5 </w:t>
      </w:r>
      <w:r>
        <w:rPr>
          <w:rFonts w:hint="eastAsia" w:ascii="宋体" w:hAnsi="宋体" w:eastAsia="宋体"/>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7311591">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1.6.6 </w:t>
      </w:r>
      <w:r>
        <w:rPr>
          <w:rFonts w:hint="eastAsia" w:ascii="宋体" w:hAnsi="宋体" w:eastAsia="宋体"/>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6AA7685F">
      <w:pPr>
        <w:spacing w:line="560" w:lineRule="exact"/>
        <w:ind w:left="-420" w:leftChars="-200" w:right="-420" w:rightChars="-200" w:firstLine="720" w:firstLineChars="300"/>
        <w:rPr>
          <w:rFonts w:ascii="宋体" w:hAnsi="宋体" w:eastAsia="宋体"/>
          <w:highlight w:val="none"/>
        </w:rPr>
      </w:pPr>
      <w:r>
        <w:rPr>
          <w:rFonts w:ascii="宋体" w:hAnsi="宋体" w:eastAsia="宋体"/>
          <w:sz w:val="24"/>
          <w:highlight w:val="none"/>
        </w:rPr>
        <w:t>1.6.7违约责任</w:t>
      </w:r>
      <w:r>
        <w:rPr>
          <w:rFonts w:hint="eastAsia" w:ascii="宋体" w:hAnsi="宋体" w:eastAsia="宋体"/>
          <w:b/>
          <w:i/>
          <w:sz w:val="24"/>
          <w:highlight w:val="none"/>
          <w:u w:val="single"/>
        </w:rPr>
        <w:t>合同专用条款</w:t>
      </w:r>
      <w:r>
        <w:rPr>
          <w:rFonts w:hint="eastAsia" w:ascii="宋体" w:hAnsi="宋体" w:eastAsia="宋体"/>
          <w:sz w:val="24"/>
          <w:highlight w:val="none"/>
        </w:rPr>
        <w:t>另有约定的，从其约定。</w:t>
      </w:r>
    </w:p>
    <w:p w14:paraId="259EE097">
      <w:pPr>
        <w:spacing w:line="560" w:lineRule="exact"/>
        <w:ind w:firstLine="482" w:firstLineChars="200"/>
        <w:outlineLvl w:val="1"/>
        <w:rPr>
          <w:rFonts w:ascii="宋体" w:hAnsi="宋体" w:eastAsia="宋体"/>
          <w:b/>
          <w:sz w:val="24"/>
          <w:highlight w:val="none"/>
        </w:rPr>
      </w:pPr>
      <w:bookmarkStart w:id="440" w:name="_Toc26807"/>
      <w:bookmarkStart w:id="441" w:name="_Toc32454"/>
      <w:bookmarkStart w:id="442" w:name="_Toc18683"/>
      <w:bookmarkStart w:id="443" w:name="_Toc9497"/>
      <w:bookmarkStart w:id="444" w:name="_Toc30329"/>
      <w:r>
        <w:rPr>
          <w:rFonts w:ascii="宋体" w:hAnsi="宋体" w:eastAsia="宋体"/>
          <w:b/>
          <w:sz w:val="24"/>
          <w:highlight w:val="none"/>
        </w:rPr>
        <w:t xml:space="preserve">1.7 </w:t>
      </w:r>
      <w:r>
        <w:rPr>
          <w:rFonts w:hint="eastAsia" w:ascii="宋体" w:hAnsi="宋体" w:eastAsia="宋体"/>
          <w:b/>
          <w:sz w:val="24"/>
          <w:highlight w:val="none"/>
        </w:rPr>
        <w:t>合同</w:t>
      </w:r>
      <w:r>
        <w:rPr>
          <w:rFonts w:ascii="宋体" w:hAnsi="宋体" w:eastAsia="宋体"/>
          <w:b/>
          <w:sz w:val="24"/>
          <w:highlight w:val="none"/>
        </w:rPr>
        <w:t>争议的解决</w:t>
      </w:r>
      <w:bookmarkEnd w:id="440"/>
      <w:bookmarkEnd w:id="441"/>
      <w:bookmarkEnd w:id="442"/>
      <w:bookmarkEnd w:id="443"/>
      <w:bookmarkEnd w:id="444"/>
    </w:p>
    <w:p w14:paraId="01E9D001">
      <w:pPr>
        <w:spacing w:line="560" w:lineRule="exact"/>
        <w:ind w:left="-61" w:leftChars="-29" w:right="-420" w:rightChars="-200" w:firstLine="240" w:firstLineChars="100"/>
        <w:rPr>
          <w:rFonts w:ascii="宋体" w:hAnsi="宋体" w:eastAsia="宋体"/>
          <w:sz w:val="24"/>
          <w:highlight w:val="none"/>
        </w:rPr>
      </w:pPr>
      <w:r>
        <w:rPr>
          <w:rFonts w:hint="eastAsia" w:ascii="宋体" w:hAnsi="宋体" w:eastAsia="宋体"/>
          <w:sz w:val="24"/>
          <w:highlight w:val="none"/>
        </w:rPr>
        <w:t>本合同履行过程中发生的任何争议，双方当事人均可通过和解或者调解解决；不愿和解、调解或者和解、调解不成的，可以选择以下第</w:t>
      </w:r>
      <w:r>
        <w:rPr>
          <w:rFonts w:ascii="宋体" w:hAnsi="宋体" w:eastAsia="宋体"/>
          <w:b/>
          <w:i/>
          <w:sz w:val="24"/>
          <w:highlight w:val="none"/>
          <w:u w:val="single"/>
        </w:rPr>
        <w:t xml:space="preserve"> 合同专用条款  </w:t>
      </w:r>
      <w:r>
        <w:rPr>
          <w:rFonts w:hint="eastAsia" w:ascii="宋体" w:hAnsi="宋体" w:eastAsia="宋体"/>
          <w:sz w:val="24"/>
          <w:highlight w:val="none"/>
        </w:rPr>
        <w:t>条款规定的方式解决：</w:t>
      </w:r>
    </w:p>
    <w:p w14:paraId="6050F5D8">
      <w:pPr>
        <w:spacing w:line="560" w:lineRule="exact"/>
        <w:ind w:left="-420" w:leftChars="-200" w:right="-420" w:rightChars="-200" w:firstLine="600" w:firstLineChars="250"/>
        <w:rPr>
          <w:rFonts w:ascii="宋体" w:hAnsi="宋体" w:eastAsia="宋体"/>
          <w:sz w:val="24"/>
          <w:highlight w:val="none"/>
        </w:rPr>
      </w:pPr>
      <w:r>
        <w:rPr>
          <w:rFonts w:ascii="宋体" w:hAnsi="宋体" w:eastAsia="宋体"/>
          <w:sz w:val="24"/>
          <w:highlight w:val="none"/>
        </w:rPr>
        <w:t xml:space="preserve">1.7.1 </w:t>
      </w:r>
      <w:r>
        <w:rPr>
          <w:rFonts w:hint="eastAsia" w:ascii="宋体" w:hAnsi="宋体" w:eastAsia="宋体"/>
          <w:sz w:val="24"/>
          <w:highlight w:val="none"/>
        </w:rPr>
        <w:t>将争议提交</w:t>
      </w:r>
      <w:r>
        <w:rPr>
          <w:rFonts w:hint="eastAsia" w:ascii="宋体" w:hAnsi="宋体" w:eastAsia="宋体"/>
          <w:b/>
          <w:i/>
          <w:sz w:val="24"/>
          <w:highlight w:val="none"/>
          <w:u w:val="single"/>
        </w:rPr>
        <w:t>合同专用条款</w:t>
      </w:r>
      <w:r>
        <w:rPr>
          <w:rFonts w:hint="eastAsia" w:ascii="宋体" w:hAnsi="宋体" w:eastAsia="宋体"/>
          <w:sz w:val="24"/>
          <w:highlight w:val="none"/>
        </w:rPr>
        <w:t>仲裁委员会依申请仲裁时其现行有效的仲裁规则裁决；</w:t>
      </w:r>
    </w:p>
    <w:p w14:paraId="1CE2BCE4">
      <w:pPr>
        <w:spacing w:line="560" w:lineRule="exact"/>
        <w:ind w:left="-420" w:leftChars="-200" w:right="-420" w:rightChars="-200" w:firstLine="600" w:firstLineChars="250"/>
        <w:rPr>
          <w:rFonts w:ascii="宋体" w:hAnsi="宋体" w:eastAsia="宋体"/>
          <w:sz w:val="24"/>
          <w:highlight w:val="none"/>
        </w:rPr>
      </w:pPr>
      <w:r>
        <w:rPr>
          <w:rFonts w:ascii="宋体" w:hAnsi="宋体" w:eastAsia="宋体"/>
          <w:sz w:val="24"/>
          <w:highlight w:val="none"/>
        </w:rPr>
        <w:t xml:space="preserve">1.7.2 </w:t>
      </w:r>
      <w:r>
        <w:rPr>
          <w:rFonts w:hint="eastAsia" w:ascii="宋体" w:hAnsi="宋体" w:eastAsia="宋体"/>
          <w:sz w:val="24"/>
          <w:highlight w:val="none"/>
        </w:rPr>
        <w:t>向</w:t>
      </w:r>
      <w:r>
        <w:rPr>
          <w:rFonts w:hint="eastAsia" w:ascii="宋体" w:hAnsi="宋体" w:eastAsia="宋体"/>
          <w:b/>
          <w:i/>
          <w:sz w:val="24"/>
          <w:highlight w:val="none"/>
          <w:u w:val="single"/>
        </w:rPr>
        <w:t>合同专用条款</w:t>
      </w:r>
      <w:r>
        <w:rPr>
          <w:rFonts w:hint="eastAsia" w:ascii="宋体" w:hAnsi="宋体" w:eastAsia="宋体"/>
          <w:sz w:val="24"/>
          <w:highlight w:val="none"/>
        </w:rPr>
        <w:t>人民法院起诉。</w:t>
      </w:r>
    </w:p>
    <w:p w14:paraId="6C1E6BF1">
      <w:pPr>
        <w:spacing w:line="560" w:lineRule="exact"/>
        <w:ind w:firstLine="241" w:firstLineChars="100"/>
        <w:outlineLvl w:val="1"/>
        <w:rPr>
          <w:rFonts w:ascii="宋体" w:hAnsi="宋体" w:eastAsia="宋体"/>
          <w:b/>
          <w:sz w:val="24"/>
          <w:highlight w:val="none"/>
        </w:rPr>
      </w:pPr>
      <w:bookmarkStart w:id="445" w:name="_Toc16417"/>
      <w:bookmarkStart w:id="446" w:name="_Toc15827"/>
      <w:bookmarkStart w:id="447" w:name="_Toc12273"/>
      <w:bookmarkStart w:id="448" w:name="_Toc26227"/>
      <w:bookmarkStart w:id="449" w:name="_Toc23784"/>
      <w:r>
        <w:rPr>
          <w:rFonts w:ascii="宋体" w:hAnsi="宋体" w:eastAsia="宋体"/>
          <w:b/>
          <w:sz w:val="24"/>
          <w:highlight w:val="none"/>
        </w:rPr>
        <w:t>1.8 合同生效</w:t>
      </w:r>
      <w:bookmarkEnd w:id="445"/>
      <w:bookmarkEnd w:id="446"/>
      <w:bookmarkEnd w:id="447"/>
      <w:bookmarkEnd w:id="448"/>
      <w:bookmarkEnd w:id="449"/>
    </w:p>
    <w:p w14:paraId="47BEE2A2">
      <w:pPr>
        <w:spacing w:line="560" w:lineRule="exact"/>
        <w:ind w:firstLine="480" w:firstLineChars="200"/>
        <w:rPr>
          <w:rFonts w:ascii="宋体" w:hAnsi="宋体" w:eastAsia="宋体"/>
          <w:b/>
          <w:sz w:val="24"/>
          <w:highlight w:val="none"/>
        </w:rPr>
      </w:pPr>
      <w:r>
        <w:rPr>
          <w:rFonts w:ascii="宋体" w:hAnsi="宋体" w:eastAsia="宋体"/>
          <w:sz w:val="24"/>
          <w:highlight w:val="none"/>
        </w:rPr>
        <w:t>本合同自</w:t>
      </w:r>
      <w:r>
        <w:rPr>
          <w:rFonts w:hint="eastAsia" w:ascii="宋体" w:hAnsi="宋体" w:eastAsia="宋体"/>
          <w:sz w:val="24"/>
          <w:highlight w:val="none"/>
        </w:rPr>
        <w:t>双方当事人盖章或者签字时</w:t>
      </w:r>
      <w:r>
        <w:rPr>
          <w:rFonts w:ascii="宋体" w:hAnsi="宋体" w:eastAsia="宋体"/>
          <w:sz w:val="24"/>
          <w:highlight w:val="none"/>
        </w:rPr>
        <w:t>生效。</w:t>
      </w:r>
    </w:p>
    <w:p w14:paraId="045B4036">
      <w:pPr>
        <w:autoSpaceDE w:val="0"/>
        <w:autoSpaceDN w:val="0"/>
        <w:spacing w:line="560" w:lineRule="exact"/>
        <w:rPr>
          <w:rFonts w:ascii="宋体" w:hAnsi="宋体" w:eastAsia="宋体"/>
          <w:sz w:val="24"/>
          <w:highlight w:val="none"/>
          <w:lang w:val="zh-CN"/>
        </w:rPr>
      </w:pPr>
    </w:p>
    <w:p w14:paraId="5720E0DB">
      <w:pPr>
        <w:autoSpaceDE w:val="0"/>
        <w:autoSpaceDN w:val="0"/>
        <w:spacing w:line="560" w:lineRule="exact"/>
        <w:rPr>
          <w:rFonts w:ascii="宋体" w:hAnsi="宋体" w:eastAsia="宋体"/>
          <w:sz w:val="24"/>
          <w:highlight w:val="none"/>
          <w:lang w:val="zh-CN"/>
        </w:rPr>
      </w:pPr>
      <w:r>
        <w:rPr>
          <w:rFonts w:hint="eastAsia" w:ascii="宋体" w:hAnsi="宋体" w:eastAsia="宋体"/>
          <w:b/>
          <w:sz w:val="24"/>
          <w:highlight w:val="none"/>
          <w:lang w:val="zh-CN"/>
        </w:rPr>
        <w:t>甲方</w:t>
      </w:r>
      <w:r>
        <w:rPr>
          <w:rFonts w:hint="eastAsia" w:ascii="宋体" w:hAnsi="宋体" w:eastAsia="宋体"/>
          <w:sz w:val="24"/>
          <w:highlight w:val="none"/>
          <w:lang w:val="zh-CN"/>
        </w:rPr>
        <w:t>：</w:t>
      </w:r>
      <w:r>
        <w:rPr>
          <w:rFonts w:ascii="宋体" w:hAnsi="宋体" w:eastAsia="宋体"/>
          <w:sz w:val="24"/>
          <w:highlight w:val="none"/>
          <w:lang w:val="zh-CN"/>
        </w:rPr>
        <w:t xml:space="preserve">                             </w:t>
      </w:r>
      <w:r>
        <w:rPr>
          <w:rFonts w:ascii="宋体" w:hAnsi="宋体" w:eastAsia="宋体"/>
          <w:b/>
          <w:sz w:val="24"/>
          <w:highlight w:val="none"/>
          <w:lang w:val="zh-CN"/>
        </w:rPr>
        <w:t xml:space="preserve">      乙方</w:t>
      </w:r>
      <w:r>
        <w:rPr>
          <w:rFonts w:hint="eastAsia" w:ascii="宋体" w:hAnsi="宋体" w:eastAsia="宋体"/>
          <w:sz w:val="24"/>
          <w:highlight w:val="none"/>
          <w:lang w:val="zh-CN"/>
        </w:rPr>
        <w:t>：</w:t>
      </w:r>
    </w:p>
    <w:p w14:paraId="21F2A4EE">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统一社会信用代码：</w:t>
      </w:r>
      <w:r>
        <w:rPr>
          <w:rFonts w:ascii="宋体" w:hAnsi="宋体" w:eastAsia="宋体"/>
          <w:sz w:val="24"/>
          <w:highlight w:val="none"/>
          <w:lang w:val="zh-CN"/>
        </w:rPr>
        <w:t xml:space="preserve">                        </w:t>
      </w:r>
      <w:r>
        <w:rPr>
          <w:rFonts w:hint="eastAsia" w:ascii="宋体" w:hAnsi="宋体" w:eastAsia="宋体"/>
          <w:sz w:val="24"/>
          <w:highlight w:val="none"/>
          <w:lang w:val="zh-CN"/>
        </w:rPr>
        <w:t>统一社会信用代码或身份证号码：</w:t>
      </w:r>
    </w:p>
    <w:p w14:paraId="66F68148">
      <w:pPr>
        <w:autoSpaceDE w:val="0"/>
        <w:autoSpaceDN w:val="0"/>
        <w:spacing w:line="560" w:lineRule="exact"/>
        <w:rPr>
          <w:rFonts w:ascii="宋体" w:hAnsi="宋体" w:eastAsia="宋体"/>
          <w:sz w:val="24"/>
          <w:highlight w:val="none"/>
          <w:lang w:val="zh-CN"/>
        </w:rPr>
      </w:pPr>
    </w:p>
    <w:p w14:paraId="58352CF4">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住所：</w:t>
      </w:r>
      <w:r>
        <w:rPr>
          <w:rFonts w:ascii="宋体" w:hAnsi="宋体" w:eastAsia="宋体"/>
          <w:sz w:val="24"/>
          <w:highlight w:val="none"/>
          <w:lang w:val="zh-CN"/>
        </w:rPr>
        <w:t xml:space="preserve">                                   </w:t>
      </w:r>
      <w:r>
        <w:rPr>
          <w:rFonts w:hint="eastAsia" w:ascii="宋体" w:hAnsi="宋体" w:eastAsia="宋体"/>
          <w:sz w:val="24"/>
          <w:highlight w:val="none"/>
          <w:lang w:val="zh-CN"/>
        </w:rPr>
        <w:t>住所：</w:t>
      </w:r>
    </w:p>
    <w:p w14:paraId="6A24E2AD">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法定代表人或</w:t>
      </w:r>
      <w:r>
        <w:rPr>
          <w:rFonts w:ascii="宋体" w:hAnsi="宋体" w:eastAsia="宋体"/>
          <w:sz w:val="24"/>
          <w:highlight w:val="none"/>
          <w:lang w:val="zh-CN"/>
        </w:rPr>
        <w:t xml:space="preserve">                             </w:t>
      </w:r>
      <w:r>
        <w:rPr>
          <w:rFonts w:hint="eastAsia" w:ascii="宋体" w:hAnsi="宋体" w:eastAsia="宋体"/>
          <w:sz w:val="24"/>
          <w:highlight w:val="none"/>
          <w:lang w:val="zh-CN"/>
        </w:rPr>
        <w:t>法定代表人或</w:t>
      </w:r>
    </w:p>
    <w:p w14:paraId="17A13412">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授权代表（签字）：</w:t>
      </w:r>
      <w:r>
        <w:rPr>
          <w:rFonts w:ascii="宋体" w:hAnsi="宋体" w:eastAsia="宋体"/>
          <w:sz w:val="24"/>
          <w:highlight w:val="none"/>
          <w:lang w:val="zh-CN"/>
        </w:rPr>
        <w:t xml:space="preserve">                       授权代表（签字）: </w:t>
      </w:r>
    </w:p>
    <w:p w14:paraId="7E46D866">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联系人：</w:t>
      </w:r>
      <w:r>
        <w:rPr>
          <w:rFonts w:ascii="宋体" w:hAnsi="宋体" w:eastAsia="宋体"/>
          <w:sz w:val="24"/>
          <w:highlight w:val="none"/>
          <w:lang w:val="zh-CN"/>
        </w:rPr>
        <w:t xml:space="preserve">                                 </w:t>
      </w:r>
      <w:r>
        <w:rPr>
          <w:rFonts w:hint="eastAsia" w:ascii="宋体" w:hAnsi="宋体" w:eastAsia="宋体"/>
          <w:sz w:val="24"/>
          <w:highlight w:val="none"/>
          <w:lang w:val="zh-CN"/>
        </w:rPr>
        <w:t>联系人：</w:t>
      </w:r>
    </w:p>
    <w:p w14:paraId="17F486E5">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约定送达地址：</w:t>
      </w:r>
      <w:r>
        <w:rPr>
          <w:rFonts w:ascii="宋体" w:hAnsi="宋体" w:eastAsia="宋体"/>
          <w:sz w:val="24"/>
          <w:highlight w:val="none"/>
          <w:lang w:val="zh-CN"/>
        </w:rPr>
        <w:t xml:space="preserve">                           </w:t>
      </w:r>
      <w:r>
        <w:rPr>
          <w:rFonts w:hint="eastAsia" w:ascii="宋体" w:hAnsi="宋体" w:eastAsia="宋体"/>
          <w:sz w:val="24"/>
          <w:highlight w:val="none"/>
          <w:lang w:val="zh-CN"/>
        </w:rPr>
        <w:t>约定送达地址：</w:t>
      </w:r>
    </w:p>
    <w:p w14:paraId="3D03E053">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邮政编码：</w:t>
      </w:r>
      <w:r>
        <w:rPr>
          <w:rFonts w:ascii="宋体" w:hAnsi="宋体" w:eastAsia="宋体"/>
          <w:sz w:val="24"/>
          <w:highlight w:val="none"/>
          <w:lang w:val="zh-CN"/>
        </w:rPr>
        <w:t xml:space="preserve">                               </w:t>
      </w:r>
      <w:r>
        <w:rPr>
          <w:rFonts w:hint="eastAsia" w:ascii="宋体" w:hAnsi="宋体" w:eastAsia="宋体"/>
          <w:sz w:val="24"/>
          <w:highlight w:val="none"/>
          <w:lang w:val="zh-CN"/>
        </w:rPr>
        <w:t>邮政编码：</w:t>
      </w:r>
    </w:p>
    <w:p w14:paraId="081D39BC">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电话</w:t>
      </w:r>
      <w:r>
        <w:rPr>
          <w:rFonts w:ascii="宋体" w:hAnsi="宋体" w:eastAsia="宋体"/>
          <w:sz w:val="24"/>
          <w:highlight w:val="none"/>
          <w:lang w:val="zh-CN"/>
        </w:rPr>
        <w:t xml:space="preserve">:                                    电话: </w:t>
      </w:r>
    </w:p>
    <w:p w14:paraId="17BE7380">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传真</w:t>
      </w:r>
      <w:r>
        <w:rPr>
          <w:rFonts w:ascii="宋体" w:hAnsi="宋体" w:eastAsia="宋体"/>
          <w:sz w:val="24"/>
          <w:highlight w:val="none"/>
          <w:lang w:val="zh-CN"/>
        </w:rPr>
        <w:t xml:space="preserve">:                                    </w:t>
      </w:r>
      <w:r>
        <w:rPr>
          <w:rFonts w:hint="eastAsia" w:ascii="宋体" w:hAnsi="宋体" w:eastAsia="宋体"/>
          <w:sz w:val="24"/>
          <w:highlight w:val="none"/>
          <w:lang w:val="zh-CN"/>
        </w:rPr>
        <w:t>传真</w:t>
      </w:r>
      <w:r>
        <w:rPr>
          <w:rFonts w:ascii="宋体" w:hAnsi="宋体" w:eastAsia="宋体"/>
          <w:sz w:val="24"/>
          <w:highlight w:val="none"/>
          <w:lang w:val="zh-CN"/>
        </w:rPr>
        <w:t>:</w:t>
      </w:r>
    </w:p>
    <w:p w14:paraId="3C4A4976">
      <w:pPr>
        <w:autoSpaceDE w:val="0"/>
        <w:autoSpaceDN w:val="0"/>
        <w:spacing w:line="560" w:lineRule="exact"/>
        <w:rPr>
          <w:rFonts w:ascii="宋体" w:hAnsi="宋体" w:eastAsia="宋体"/>
          <w:sz w:val="24"/>
          <w:highlight w:val="none"/>
        </w:rPr>
      </w:pPr>
      <w:r>
        <w:rPr>
          <w:rFonts w:hint="eastAsia" w:ascii="宋体" w:hAnsi="宋体" w:eastAsia="宋体"/>
          <w:sz w:val="24"/>
          <w:highlight w:val="none"/>
          <w:lang w:val="zh-CN"/>
        </w:rPr>
        <w:t>电子邮箱：</w:t>
      </w:r>
      <w:r>
        <w:rPr>
          <w:rFonts w:ascii="宋体" w:hAnsi="宋体" w:eastAsia="宋体"/>
          <w:sz w:val="24"/>
          <w:highlight w:val="none"/>
          <w:lang w:val="zh-CN"/>
        </w:rPr>
        <w:t xml:space="preserve">                               </w:t>
      </w:r>
      <w:r>
        <w:rPr>
          <w:rFonts w:hint="eastAsia" w:ascii="宋体" w:hAnsi="宋体" w:eastAsia="宋体"/>
          <w:sz w:val="24"/>
          <w:highlight w:val="none"/>
          <w:lang w:val="zh-CN"/>
        </w:rPr>
        <w:t>电子邮箱：</w:t>
      </w:r>
    </w:p>
    <w:p w14:paraId="33D53373">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开户银行：</w:t>
      </w:r>
      <w:r>
        <w:rPr>
          <w:rFonts w:ascii="宋体" w:hAnsi="宋体" w:eastAsia="宋体"/>
          <w:sz w:val="24"/>
          <w:highlight w:val="none"/>
        </w:rPr>
        <w:t xml:space="preserve">                               开户银行： </w:t>
      </w:r>
    </w:p>
    <w:p w14:paraId="6C4D037A">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开户名称：</w:t>
      </w:r>
      <w:r>
        <w:rPr>
          <w:rFonts w:ascii="宋体" w:hAnsi="宋体" w:eastAsia="宋体"/>
          <w:sz w:val="24"/>
          <w:highlight w:val="none"/>
        </w:rPr>
        <w:t xml:space="preserve">                               开户名称： </w:t>
      </w:r>
    </w:p>
    <w:p w14:paraId="49506E8A">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开户账号：</w:t>
      </w:r>
      <w:r>
        <w:rPr>
          <w:rFonts w:ascii="宋体" w:hAnsi="宋体" w:eastAsia="宋体"/>
          <w:sz w:val="24"/>
          <w:highlight w:val="none"/>
          <w:lang w:val="zh-CN"/>
        </w:rPr>
        <w:t xml:space="preserve">                               </w:t>
      </w:r>
      <w:r>
        <w:rPr>
          <w:rFonts w:hint="eastAsia" w:ascii="宋体" w:hAnsi="宋体" w:eastAsia="宋体"/>
          <w:sz w:val="24"/>
          <w:highlight w:val="none"/>
        </w:rPr>
        <w:t>开户账号：</w:t>
      </w:r>
    </w:p>
    <w:p w14:paraId="6F0BAAD5">
      <w:pPr>
        <w:widowControl/>
        <w:spacing w:line="560" w:lineRule="exact"/>
        <w:jc w:val="left"/>
        <w:rPr>
          <w:rFonts w:ascii="宋体" w:hAnsi="宋体" w:eastAsia="宋体"/>
          <w:b/>
          <w:sz w:val="24"/>
          <w:highlight w:val="none"/>
        </w:rPr>
      </w:pPr>
    </w:p>
    <w:p w14:paraId="17829EBD">
      <w:pPr>
        <w:widowControl/>
        <w:adjustRightInd/>
        <w:jc w:val="left"/>
        <w:rPr>
          <w:rFonts w:ascii="宋体" w:hAnsi="宋体" w:eastAsia="宋体"/>
          <w:b/>
          <w:sz w:val="24"/>
          <w:highlight w:val="none"/>
        </w:rPr>
      </w:pPr>
      <w:r>
        <w:rPr>
          <w:rFonts w:ascii="宋体" w:hAnsi="宋体" w:eastAsia="宋体"/>
          <w:b/>
          <w:highlight w:val="none"/>
        </w:rPr>
        <w:br w:type="page"/>
      </w:r>
    </w:p>
    <w:p w14:paraId="4482D5CC">
      <w:pPr>
        <w:pStyle w:val="90"/>
        <w:spacing w:line="560" w:lineRule="exact"/>
        <w:ind w:firstLine="482"/>
        <w:jc w:val="center"/>
        <w:rPr>
          <w:rFonts w:ascii="宋体" w:hAnsi="宋体" w:eastAsia="宋体"/>
          <w:b/>
          <w:szCs w:val="24"/>
          <w:highlight w:val="none"/>
        </w:rPr>
      </w:pPr>
      <w:r>
        <w:rPr>
          <w:rFonts w:hint="eastAsia" w:ascii="宋体" w:hAnsi="宋体" w:eastAsia="宋体"/>
          <w:b/>
          <w:szCs w:val="24"/>
          <w:highlight w:val="none"/>
        </w:rPr>
        <w:t>第二部分</w:t>
      </w:r>
      <w:r>
        <w:rPr>
          <w:rFonts w:ascii="宋体" w:hAnsi="宋体" w:eastAsia="宋体"/>
          <w:b/>
          <w:szCs w:val="24"/>
          <w:highlight w:val="none"/>
        </w:rPr>
        <w:t xml:space="preserve"> </w:t>
      </w:r>
      <w:r>
        <w:rPr>
          <w:rFonts w:hint="eastAsia" w:ascii="宋体" w:hAnsi="宋体" w:eastAsia="宋体"/>
          <w:b/>
          <w:szCs w:val="24"/>
          <w:highlight w:val="none"/>
        </w:rPr>
        <w:t>合同一般条款</w:t>
      </w:r>
    </w:p>
    <w:p w14:paraId="55395539">
      <w:pPr>
        <w:spacing w:line="560" w:lineRule="exact"/>
        <w:ind w:firstLine="482" w:firstLineChars="200"/>
        <w:outlineLvl w:val="1"/>
        <w:rPr>
          <w:rFonts w:ascii="宋体" w:hAnsi="宋体" w:eastAsia="宋体"/>
          <w:b/>
          <w:sz w:val="24"/>
          <w:highlight w:val="none"/>
        </w:rPr>
      </w:pPr>
      <w:bookmarkStart w:id="450" w:name="_Toc31297"/>
      <w:bookmarkStart w:id="451" w:name="_Toc19680"/>
      <w:bookmarkStart w:id="452" w:name="_Toc25079"/>
      <w:bookmarkStart w:id="453" w:name="_Toc14021"/>
      <w:bookmarkStart w:id="454" w:name="_Toc5228"/>
      <w:r>
        <w:rPr>
          <w:rFonts w:ascii="宋体" w:hAnsi="宋体" w:eastAsia="宋体"/>
          <w:b/>
          <w:sz w:val="24"/>
          <w:highlight w:val="none"/>
        </w:rPr>
        <w:t>2.1 定义</w:t>
      </w:r>
      <w:bookmarkEnd w:id="450"/>
      <w:bookmarkEnd w:id="451"/>
      <w:bookmarkEnd w:id="452"/>
      <w:bookmarkEnd w:id="453"/>
      <w:bookmarkEnd w:id="454"/>
    </w:p>
    <w:p w14:paraId="06A48476">
      <w:pPr>
        <w:spacing w:line="560" w:lineRule="exact"/>
        <w:ind w:firstLine="480" w:firstLineChars="200"/>
        <w:rPr>
          <w:rFonts w:ascii="宋体" w:hAnsi="宋体" w:eastAsia="宋体"/>
          <w:sz w:val="24"/>
          <w:highlight w:val="none"/>
        </w:rPr>
      </w:pPr>
      <w:r>
        <w:rPr>
          <w:rFonts w:ascii="宋体" w:hAnsi="宋体" w:eastAsia="宋体"/>
          <w:sz w:val="24"/>
          <w:highlight w:val="none"/>
        </w:rPr>
        <w:t>本合同中的下列</w:t>
      </w:r>
      <w:r>
        <w:rPr>
          <w:rFonts w:hint="eastAsia" w:ascii="宋体" w:hAnsi="宋体" w:eastAsia="宋体"/>
          <w:sz w:val="24"/>
          <w:highlight w:val="none"/>
        </w:rPr>
        <w:t>词</w:t>
      </w:r>
      <w:r>
        <w:rPr>
          <w:rFonts w:ascii="宋体" w:hAnsi="宋体" w:eastAsia="宋体"/>
          <w:sz w:val="24"/>
          <w:highlight w:val="none"/>
        </w:rPr>
        <w:t>语应</w:t>
      </w:r>
      <w:r>
        <w:rPr>
          <w:rFonts w:hint="eastAsia" w:ascii="宋体" w:hAnsi="宋体" w:eastAsia="宋体"/>
          <w:sz w:val="24"/>
          <w:highlight w:val="none"/>
        </w:rPr>
        <w:t>按以下内容进行</w:t>
      </w:r>
      <w:r>
        <w:rPr>
          <w:rFonts w:ascii="宋体" w:hAnsi="宋体" w:eastAsia="宋体"/>
          <w:sz w:val="24"/>
          <w:highlight w:val="none"/>
        </w:rPr>
        <w:t>解释：</w:t>
      </w:r>
    </w:p>
    <w:p w14:paraId="2F935F08">
      <w:pPr>
        <w:spacing w:line="560" w:lineRule="exact"/>
        <w:ind w:firstLine="480" w:firstLineChars="200"/>
        <w:rPr>
          <w:rFonts w:ascii="宋体" w:hAnsi="宋体" w:eastAsia="宋体"/>
          <w:sz w:val="24"/>
          <w:highlight w:val="none"/>
        </w:rPr>
      </w:pPr>
      <w:r>
        <w:rPr>
          <w:rFonts w:ascii="宋体" w:hAnsi="宋体" w:eastAsia="宋体"/>
          <w:sz w:val="24"/>
          <w:highlight w:val="none"/>
        </w:rPr>
        <w:t>2.1.1 “合同”系指采购人和中标供应商签订的载明双方当事人所达成的协议，并包括所有的附件、附录和构成合同的其他文件。</w:t>
      </w:r>
    </w:p>
    <w:p w14:paraId="59D9175C">
      <w:pPr>
        <w:spacing w:line="560" w:lineRule="exact"/>
        <w:ind w:firstLine="480" w:firstLineChars="200"/>
        <w:rPr>
          <w:rFonts w:ascii="宋体" w:hAnsi="宋体" w:eastAsia="宋体"/>
          <w:sz w:val="24"/>
          <w:highlight w:val="none"/>
        </w:rPr>
      </w:pPr>
      <w:r>
        <w:rPr>
          <w:rFonts w:ascii="宋体" w:hAnsi="宋体" w:eastAsia="宋体"/>
          <w:sz w:val="24"/>
          <w:highlight w:val="none"/>
        </w:rPr>
        <w:t>2.1.2 “合同价”系指根据合同约定，中标供应商在完全履行合同义务后</w:t>
      </w:r>
      <w:r>
        <w:rPr>
          <w:rFonts w:hint="eastAsia" w:ascii="宋体" w:hAnsi="宋体" w:eastAsia="宋体"/>
          <w:sz w:val="24"/>
          <w:highlight w:val="none"/>
        </w:rPr>
        <w:t>，</w:t>
      </w:r>
      <w:r>
        <w:rPr>
          <w:rFonts w:ascii="宋体" w:hAnsi="宋体" w:eastAsia="宋体"/>
          <w:sz w:val="24"/>
          <w:highlight w:val="none"/>
        </w:rPr>
        <w:t>采购人应支付给中标供应商的价格。</w:t>
      </w:r>
    </w:p>
    <w:p w14:paraId="30E54536">
      <w:pPr>
        <w:spacing w:line="560" w:lineRule="exact"/>
        <w:ind w:firstLine="480" w:firstLineChars="200"/>
        <w:rPr>
          <w:rFonts w:ascii="宋体" w:hAnsi="宋体" w:eastAsia="宋体"/>
          <w:sz w:val="24"/>
          <w:highlight w:val="none"/>
        </w:rPr>
      </w:pPr>
      <w:r>
        <w:rPr>
          <w:rFonts w:ascii="宋体" w:hAnsi="宋体" w:eastAsia="宋体"/>
          <w:sz w:val="24"/>
          <w:highlight w:val="none"/>
        </w:rPr>
        <w:t>2.1.3 “</w:t>
      </w:r>
      <w:r>
        <w:rPr>
          <w:rFonts w:hint="eastAsia" w:ascii="宋体" w:hAnsi="宋体" w:eastAsia="宋体"/>
          <w:sz w:val="24"/>
          <w:highlight w:val="none"/>
        </w:rPr>
        <w:t>服务</w:t>
      </w:r>
      <w:r>
        <w:rPr>
          <w:rFonts w:ascii="宋体" w:hAnsi="宋体" w:eastAsia="宋体"/>
          <w:sz w:val="24"/>
          <w:highlight w:val="none"/>
        </w:rPr>
        <w:t>”系指</w:t>
      </w:r>
      <w:r>
        <w:rPr>
          <w:rFonts w:hint="eastAsia" w:ascii="宋体" w:hAnsi="宋体" w:eastAsia="宋体"/>
          <w:sz w:val="24"/>
          <w:highlight w:val="none"/>
        </w:rPr>
        <w:t>中标供应商</w:t>
      </w:r>
      <w:r>
        <w:rPr>
          <w:rFonts w:ascii="宋体" w:hAnsi="宋体" w:eastAsia="宋体"/>
          <w:sz w:val="24"/>
          <w:highlight w:val="none"/>
        </w:rPr>
        <w:t>根据合同约定应向采购人</w:t>
      </w:r>
      <w:r>
        <w:rPr>
          <w:rFonts w:hint="eastAsia" w:ascii="宋体" w:hAnsi="宋体" w:eastAsia="宋体"/>
          <w:sz w:val="24"/>
          <w:highlight w:val="none"/>
        </w:rPr>
        <w:t>履行</w:t>
      </w:r>
      <w:r>
        <w:rPr>
          <w:rFonts w:ascii="宋体" w:hAnsi="宋体" w:eastAsia="宋体"/>
          <w:sz w:val="24"/>
          <w:highlight w:val="none"/>
        </w:rPr>
        <w:t>的</w:t>
      </w:r>
      <w:r>
        <w:rPr>
          <w:rFonts w:hint="eastAsia" w:ascii="宋体" w:hAnsi="宋体" w:eastAsia="宋体"/>
          <w:sz w:val="24"/>
          <w:highlight w:val="none"/>
        </w:rPr>
        <w:t>除货物和工程以外的其他政府采购对象，包括采购人自身需要的服务和向社会公众提供的公共服务。</w:t>
      </w:r>
    </w:p>
    <w:p w14:paraId="44F1B9F3">
      <w:pPr>
        <w:spacing w:line="560" w:lineRule="exact"/>
        <w:ind w:firstLine="480" w:firstLineChars="200"/>
        <w:rPr>
          <w:rFonts w:ascii="宋体" w:hAnsi="宋体" w:eastAsia="宋体"/>
          <w:sz w:val="24"/>
          <w:highlight w:val="none"/>
        </w:rPr>
      </w:pPr>
      <w:r>
        <w:rPr>
          <w:rFonts w:ascii="宋体" w:hAnsi="宋体" w:eastAsia="宋体"/>
          <w:sz w:val="24"/>
          <w:highlight w:val="none"/>
        </w:rPr>
        <w:t>2.1.4 “</w:t>
      </w:r>
      <w:r>
        <w:rPr>
          <w:rFonts w:hint="eastAsia" w:ascii="宋体" w:hAnsi="宋体" w:eastAsia="宋体"/>
          <w:sz w:val="24"/>
          <w:highlight w:val="none"/>
        </w:rPr>
        <w:t>甲方</w:t>
      </w:r>
      <w:r>
        <w:rPr>
          <w:rFonts w:ascii="宋体" w:hAnsi="宋体" w:eastAsia="宋体"/>
          <w:sz w:val="24"/>
          <w:highlight w:val="none"/>
        </w:rPr>
        <w:t>”系指与</w:t>
      </w:r>
      <w:r>
        <w:rPr>
          <w:rFonts w:hint="eastAsia" w:ascii="宋体" w:hAnsi="宋体" w:eastAsia="宋体"/>
          <w:sz w:val="24"/>
          <w:highlight w:val="none"/>
        </w:rPr>
        <w:t>中标供应商</w:t>
      </w:r>
      <w:r>
        <w:rPr>
          <w:rFonts w:ascii="宋体" w:hAnsi="宋体" w:eastAsia="宋体"/>
          <w:sz w:val="24"/>
          <w:highlight w:val="none"/>
        </w:rPr>
        <w:t>签署合同的采购人</w:t>
      </w:r>
      <w:r>
        <w:rPr>
          <w:rFonts w:hint="eastAsia" w:ascii="宋体" w:hAnsi="宋体" w:eastAsia="宋体"/>
          <w:sz w:val="24"/>
          <w:highlight w:val="none"/>
        </w:rPr>
        <w:t>；采购人委托采购代理机构代表其与乙方签订合同的，采购人的授权委托书作为合同附件。</w:t>
      </w:r>
    </w:p>
    <w:p w14:paraId="29264A2D">
      <w:pPr>
        <w:spacing w:line="560" w:lineRule="exact"/>
        <w:ind w:firstLine="480" w:firstLineChars="200"/>
        <w:rPr>
          <w:rFonts w:ascii="宋体" w:hAnsi="宋体" w:eastAsia="宋体"/>
          <w:sz w:val="24"/>
          <w:highlight w:val="none"/>
        </w:rPr>
      </w:pPr>
      <w:r>
        <w:rPr>
          <w:rFonts w:ascii="宋体" w:hAnsi="宋体" w:eastAsia="宋体"/>
          <w:sz w:val="24"/>
          <w:highlight w:val="none"/>
        </w:rPr>
        <w:t>2.1.5 “乙方”系指根据合同约定提供服务的中标供应商</w:t>
      </w:r>
      <w:r>
        <w:rPr>
          <w:rFonts w:hint="eastAsia" w:ascii="宋体" w:hAnsi="宋体" w:eastAsia="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5511CD">
      <w:pPr>
        <w:spacing w:line="560" w:lineRule="exact"/>
        <w:ind w:firstLine="480" w:firstLineChars="200"/>
        <w:rPr>
          <w:rFonts w:ascii="宋体" w:hAnsi="宋体" w:eastAsia="宋体"/>
          <w:sz w:val="24"/>
          <w:highlight w:val="none"/>
        </w:rPr>
      </w:pPr>
      <w:r>
        <w:rPr>
          <w:rFonts w:ascii="宋体" w:hAnsi="宋体" w:eastAsia="宋体"/>
          <w:sz w:val="24"/>
          <w:highlight w:val="none"/>
        </w:rPr>
        <w:t>2.1.6 “现场”系指合同约定提供服务的地点。</w:t>
      </w:r>
    </w:p>
    <w:p w14:paraId="727F09F2">
      <w:pPr>
        <w:spacing w:line="560" w:lineRule="exact"/>
        <w:ind w:firstLine="482" w:firstLineChars="200"/>
        <w:outlineLvl w:val="1"/>
        <w:rPr>
          <w:rFonts w:ascii="宋体" w:hAnsi="宋体" w:eastAsia="宋体"/>
          <w:b/>
          <w:sz w:val="24"/>
          <w:highlight w:val="none"/>
        </w:rPr>
      </w:pPr>
      <w:bookmarkStart w:id="455" w:name="_Toc31402"/>
      <w:bookmarkStart w:id="456" w:name="_Toc19539"/>
      <w:bookmarkStart w:id="457" w:name="_Toc3769"/>
      <w:bookmarkStart w:id="458" w:name="_Toc23289"/>
      <w:bookmarkStart w:id="459" w:name="_Toc16752"/>
      <w:r>
        <w:rPr>
          <w:rFonts w:ascii="宋体" w:hAnsi="宋体" w:eastAsia="宋体"/>
          <w:b/>
          <w:sz w:val="24"/>
          <w:highlight w:val="none"/>
        </w:rPr>
        <w:t>2.2 技术规范</w:t>
      </w:r>
      <w:bookmarkEnd w:id="455"/>
      <w:bookmarkEnd w:id="456"/>
      <w:bookmarkEnd w:id="457"/>
      <w:bookmarkEnd w:id="458"/>
      <w:bookmarkEnd w:id="459"/>
    </w:p>
    <w:p w14:paraId="51482D7A">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服务</w:t>
      </w:r>
      <w:r>
        <w:rPr>
          <w:rFonts w:ascii="宋体" w:hAnsi="宋体" w:eastAsia="宋体"/>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sz w:val="24"/>
          <w:highlight w:val="none"/>
        </w:rPr>
        <w:t>；</w:t>
      </w:r>
      <w:r>
        <w:rPr>
          <w:rFonts w:ascii="宋体" w:hAnsi="宋体" w:eastAsia="宋体"/>
          <w:sz w:val="24"/>
          <w:highlight w:val="none"/>
        </w:rPr>
        <w:t>如果采购文件中没有技术规范的相应说明，那么应以国家有关部门最新颁布的相应标准</w:t>
      </w:r>
      <w:r>
        <w:rPr>
          <w:rFonts w:hint="eastAsia" w:ascii="宋体" w:hAnsi="宋体" w:eastAsia="宋体"/>
          <w:sz w:val="24"/>
          <w:highlight w:val="none"/>
        </w:rPr>
        <w:t>和</w:t>
      </w:r>
      <w:r>
        <w:rPr>
          <w:rFonts w:ascii="宋体" w:hAnsi="宋体" w:eastAsia="宋体"/>
          <w:sz w:val="24"/>
          <w:highlight w:val="none"/>
        </w:rPr>
        <w:t>规范为准。</w:t>
      </w:r>
    </w:p>
    <w:p w14:paraId="11F76F5A">
      <w:pPr>
        <w:spacing w:line="560" w:lineRule="exact"/>
        <w:ind w:firstLine="482" w:firstLineChars="200"/>
        <w:outlineLvl w:val="1"/>
        <w:rPr>
          <w:rFonts w:ascii="宋体" w:hAnsi="宋体" w:eastAsia="宋体"/>
          <w:b/>
          <w:sz w:val="24"/>
          <w:highlight w:val="none"/>
        </w:rPr>
      </w:pPr>
      <w:bookmarkStart w:id="460" w:name="_Toc9161"/>
      <w:bookmarkStart w:id="461" w:name="_Toc13673"/>
      <w:bookmarkStart w:id="462" w:name="_Toc27945"/>
      <w:bookmarkStart w:id="463" w:name="_Toc4133"/>
      <w:bookmarkStart w:id="464" w:name="_Toc12412"/>
      <w:r>
        <w:rPr>
          <w:rFonts w:ascii="宋体" w:hAnsi="宋体" w:eastAsia="宋体"/>
          <w:b/>
          <w:sz w:val="24"/>
          <w:highlight w:val="none"/>
        </w:rPr>
        <w:t>2.3 知识产权</w:t>
      </w:r>
      <w:bookmarkEnd w:id="460"/>
      <w:bookmarkEnd w:id="461"/>
      <w:bookmarkEnd w:id="462"/>
      <w:bookmarkEnd w:id="463"/>
      <w:bookmarkEnd w:id="464"/>
    </w:p>
    <w:p w14:paraId="2D316FEC">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2.3.1 </w:t>
      </w:r>
      <w:r>
        <w:rPr>
          <w:rFonts w:hint="eastAsia" w:ascii="宋体" w:hAnsi="宋体" w:eastAsia="宋体"/>
          <w:sz w:val="24"/>
          <w:highlight w:val="none"/>
        </w:rPr>
        <w:t>乙</w:t>
      </w:r>
      <w:r>
        <w:rPr>
          <w:rFonts w:ascii="宋体" w:hAnsi="宋体" w:eastAsia="宋体"/>
          <w:sz w:val="24"/>
          <w:highlight w:val="none"/>
        </w:rPr>
        <w:t>方应保证</w:t>
      </w:r>
      <w:r>
        <w:rPr>
          <w:rFonts w:hint="eastAsia" w:ascii="宋体" w:hAnsi="宋体" w:eastAsia="宋体"/>
          <w:sz w:val="24"/>
          <w:highlight w:val="none"/>
        </w:rPr>
        <w:t>其提供的服务</w:t>
      </w:r>
      <w:r>
        <w:rPr>
          <w:rFonts w:ascii="宋体" w:hAnsi="宋体" w:eastAsia="宋体"/>
          <w:sz w:val="24"/>
          <w:highlight w:val="none"/>
        </w:rPr>
        <w:t>不受任何第三方提出的侵犯其著作权、商标权、专利权等知识产权方面的起诉</w:t>
      </w:r>
      <w:r>
        <w:rPr>
          <w:rFonts w:hint="eastAsia" w:ascii="宋体" w:hAnsi="宋体" w:eastAsia="宋体"/>
          <w:sz w:val="24"/>
          <w:highlight w:val="none"/>
        </w:rPr>
        <w:t>；</w:t>
      </w:r>
      <w:r>
        <w:rPr>
          <w:rFonts w:ascii="宋体" w:hAnsi="宋体" w:eastAsia="宋体"/>
          <w:sz w:val="24"/>
          <w:highlight w:val="none"/>
        </w:rPr>
        <w:t>如果任何第三方提出侵权</w:t>
      </w:r>
      <w:r>
        <w:rPr>
          <w:rFonts w:hint="eastAsia" w:ascii="宋体" w:hAnsi="宋体" w:eastAsia="宋体"/>
          <w:sz w:val="24"/>
          <w:highlight w:val="none"/>
        </w:rPr>
        <w:t>指控</w:t>
      </w:r>
      <w:r>
        <w:rPr>
          <w:rFonts w:ascii="宋体" w:hAnsi="宋体" w:eastAsia="宋体"/>
          <w:sz w:val="24"/>
          <w:highlight w:val="none"/>
        </w:rPr>
        <w:t>，那么乙方须与该第三方交涉并承担由此发生的一切责任、费用和赔偿</w:t>
      </w:r>
      <w:r>
        <w:rPr>
          <w:rFonts w:hint="eastAsia" w:ascii="宋体" w:hAnsi="宋体" w:eastAsia="宋体"/>
          <w:sz w:val="24"/>
          <w:highlight w:val="none"/>
        </w:rPr>
        <w:t>；</w:t>
      </w:r>
    </w:p>
    <w:p w14:paraId="6629D3DE">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2.3.2 </w:t>
      </w:r>
      <w:r>
        <w:rPr>
          <w:rFonts w:hint="eastAsia" w:ascii="宋体" w:hAnsi="宋体" w:eastAsia="宋体"/>
          <w:sz w:val="24"/>
          <w:highlight w:val="none"/>
        </w:rPr>
        <w:t>合同涉及技术成果的归属和收益的分成办法的，</w:t>
      </w:r>
      <w:r>
        <w:rPr>
          <w:rFonts w:ascii="宋体" w:hAnsi="宋体" w:eastAsia="宋体"/>
          <w:sz w:val="24"/>
          <w:highlight w:val="none"/>
        </w:rPr>
        <w:t>详见</w:t>
      </w:r>
      <w:r>
        <w:rPr>
          <w:rFonts w:ascii="宋体" w:hAnsi="宋体" w:eastAsia="宋体"/>
          <w:b/>
          <w:i/>
          <w:sz w:val="24"/>
          <w:highlight w:val="none"/>
          <w:u w:val="single"/>
        </w:rPr>
        <w:t>合同专用条款</w:t>
      </w:r>
      <w:r>
        <w:rPr>
          <w:rFonts w:ascii="宋体" w:hAnsi="宋体" w:eastAsia="宋体"/>
          <w:sz w:val="24"/>
          <w:highlight w:val="none"/>
        </w:rPr>
        <w:t>。</w:t>
      </w:r>
    </w:p>
    <w:p w14:paraId="2355D58C">
      <w:pPr>
        <w:spacing w:line="560" w:lineRule="exact"/>
        <w:ind w:firstLine="482" w:firstLineChars="200"/>
        <w:rPr>
          <w:rFonts w:ascii="宋体" w:hAnsi="宋体" w:eastAsia="宋体"/>
          <w:b/>
          <w:sz w:val="24"/>
          <w:highlight w:val="none"/>
        </w:rPr>
      </w:pPr>
      <w:r>
        <w:rPr>
          <w:rFonts w:ascii="宋体" w:hAnsi="宋体" w:eastAsia="宋体"/>
          <w:b/>
          <w:sz w:val="24"/>
          <w:highlight w:val="none"/>
        </w:rPr>
        <w:t xml:space="preserve">2.4 </w:t>
      </w:r>
      <w:r>
        <w:rPr>
          <w:rFonts w:hint="eastAsia" w:ascii="宋体" w:hAnsi="宋体" w:eastAsia="宋体"/>
          <w:b/>
          <w:sz w:val="24"/>
          <w:highlight w:val="none"/>
        </w:rPr>
        <w:t>履约检查和问题反馈</w:t>
      </w:r>
    </w:p>
    <w:p w14:paraId="64107BC4">
      <w:pPr>
        <w:spacing w:line="560" w:lineRule="exact"/>
        <w:ind w:firstLine="480" w:firstLineChars="200"/>
        <w:rPr>
          <w:rFonts w:ascii="宋体" w:hAnsi="宋体" w:eastAsia="宋体"/>
          <w:sz w:val="24"/>
          <w:highlight w:val="none"/>
        </w:rPr>
      </w:pPr>
      <w:r>
        <w:rPr>
          <w:rFonts w:ascii="宋体" w:hAnsi="宋体" w:eastAsia="宋体"/>
          <w:sz w:val="24"/>
          <w:highlight w:val="none"/>
        </w:rPr>
        <w:t>2.4.1甲方</w:t>
      </w:r>
      <w:r>
        <w:rPr>
          <w:rFonts w:hint="eastAsia" w:ascii="宋体" w:hAnsi="宋体" w:eastAsia="宋体"/>
          <w:sz w:val="24"/>
          <w:highlight w:val="none"/>
        </w:rPr>
        <w:t>有权</w:t>
      </w:r>
      <w:r>
        <w:rPr>
          <w:rFonts w:ascii="宋体" w:hAnsi="宋体" w:eastAsia="宋体"/>
          <w:sz w:val="24"/>
          <w:highlight w:val="none"/>
        </w:rPr>
        <w:t>在其认为必要时</w:t>
      </w:r>
      <w:r>
        <w:rPr>
          <w:rFonts w:hint="eastAsia" w:ascii="宋体" w:hAnsi="宋体" w:eastAsia="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59A4206B">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2.4.2 </w:t>
      </w:r>
      <w:r>
        <w:rPr>
          <w:rFonts w:hint="eastAsia" w:ascii="宋体" w:hAnsi="宋体" w:eastAsia="宋体"/>
          <w:sz w:val="24"/>
          <w:highlight w:val="none"/>
        </w:rPr>
        <w:t>合同履行期间，甲方有权将履行过程中出现的问题反馈给乙方，双方当事人应以书面形式约定需要完善和改进的内容。</w:t>
      </w:r>
    </w:p>
    <w:p w14:paraId="4A7138AF">
      <w:pPr>
        <w:spacing w:line="560" w:lineRule="exact"/>
        <w:ind w:firstLine="482" w:firstLineChars="200"/>
        <w:outlineLvl w:val="1"/>
        <w:rPr>
          <w:rFonts w:ascii="宋体" w:hAnsi="宋体" w:eastAsia="宋体"/>
          <w:b/>
          <w:sz w:val="24"/>
          <w:highlight w:val="none"/>
        </w:rPr>
      </w:pPr>
      <w:bookmarkStart w:id="465" w:name="_Toc26555"/>
      <w:bookmarkStart w:id="466" w:name="_Toc32670"/>
      <w:bookmarkStart w:id="467" w:name="_Toc31233"/>
      <w:bookmarkStart w:id="468" w:name="_Toc22011"/>
      <w:bookmarkStart w:id="469" w:name="_Toc15447"/>
      <w:r>
        <w:rPr>
          <w:rFonts w:ascii="宋体" w:hAnsi="宋体" w:eastAsia="宋体"/>
          <w:b/>
          <w:sz w:val="24"/>
          <w:highlight w:val="none"/>
        </w:rPr>
        <w:t>2.5 结算方式和付款条件</w:t>
      </w:r>
      <w:bookmarkEnd w:id="465"/>
      <w:bookmarkEnd w:id="466"/>
      <w:bookmarkEnd w:id="467"/>
      <w:bookmarkEnd w:id="468"/>
      <w:bookmarkEnd w:id="469"/>
    </w:p>
    <w:p w14:paraId="2275CB6A">
      <w:pPr>
        <w:spacing w:line="560" w:lineRule="exact"/>
        <w:ind w:firstLine="480" w:firstLineChars="200"/>
        <w:rPr>
          <w:rFonts w:ascii="宋体" w:hAnsi="宋体" w:eastAsia="宋体"/>
          <w:sz w:val="24"/>
          <w:highlight w:val="none"/>
        </w:rPr>
      </w:pPr>
      <w:r>
        <w:rPr>
          <w:rFonts w:ascii="宋体" w:hAnsi="宋体" w:eastAsia="宋体"/>
          <w:sz w:val="24"/>
          <w:highlight w:val="none"/>
        </w:rPr>
        <w:t>详见</w:t>
      </w:r>
      <w:r>
        <w:rPr>
          <w:rFonts w:ascii="宋体" w:hAnsi="宋体" w:eastAsia="宋体"/>
          <w:b/>
          <w:i/>
          <w:sz w:val="24"/>
          <w:highlight w:val="none"/>
          <w:u w:val="single"/>
        </w:rPr>
        <w:t>合同专用条款</w:t>
      </w:r>
      <w:r>
        <w:rPr>
          <w:rFonts w:ascii="宋体" w:hAnsi="宋体" w:eastAsia="宋体"/>
          <w:sz w:val="24"/>
          <w:highlight w:val="none"/>
        </w:rPr>
        <w:t>。</w:t>
      </w:r>
    </w:p>
    <w:p w14:paraId="2A283DCD">
      <w:pPr>
        <w:spacing w:line="560" w:lineRule="exact"/>
        <w:ind w:firstLine="482" w:firstLineChars="200"/>
        <w:outlineLvl w:val="1"/>
        <w:rPr>
          <w:rFonts w:ascii="宋体" w:hAnsi="宋体" w:eastAsia="宋体"/>
          <w:b/>
          <w:sz w:val="24"/>
          <w:highlight w:val="none"/>
        </w:rPr>
      </w:pPr>
      <w:bookmarkStart w:id="470" w:name="_Toc13467"/>
      <w:bookmarkStart w:id="471" w:name="_Toc13154"/>
      <w:bookmarkStart w:id="472" w:name="_Toc18990"/>
      <w:bookmarkStart w:id="473" w:name="_Toc30507"/>
      <w:bookmarkStart w:id="474" w:name="_Toc16163"/>
      <w:r>
        <w:rPr>
          <w:rFonts w:ascii="宋体" w:hAnsi="宋体" w:eastAsia="宋体"/>
          <w:b/>
          <w:sz w:val="24"/>
          <w:highlight w:val="none"/>
        </w:rPr>
        <w:t>2.6 技术资料和保密义务</w:t>
      </w:r>
      <w:bookmarkEnd w:id="470"/>
      <w:bookmarkEnd w:id="471"/>
      <w:bookmarkEnd w:id="472"/>
      <w:bookmarkEnd w:id="473"/>
      <w:bookmarkEnd w:id="474"/>
    </w:p>
    <w:p w14:paraId="2AB21356">
      <w:pPr>
        <w:spacing w:line="560" w:lineRule="exact"/>
        <w:ind w:firstLine="480" w:firstLineChars="200"/>
        <w:rPr>
          <w:rFonts w:ascii="宋体" w:hAnsi="宋体" w:eastAsia="宋体"/>
          <w:sz w:val="24"/>
          <w:highlight w:val="none"/>
        </w:rPr>
      </w:pPr>
      <w:r>
        <w:rPr>
          <w:rFonts w:ascii="宋体" w:hAnsi="宋体" w:eastAsia="宋体"/>
          <w:sz w:val="24"/>
          <w:highlight w:val="none"/>
        </w:rPr>
        <w:t>2.6.1 乙方有权依据合同约定和项目需要，向甲方了解有关情况，调阅有关资料等，甲方应予积极配合；</w:t>
      </w:r>
    </w:p>
    <w:p w14:paraId="0DE307EB">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2.6.2 </w:t>
      </w:r>
      <w:r>
        <w:rPr>
          <w:rFonts w:hint="eastAsia" w:ascii="宋体" w:hAnsi="宋体" w:eastAsia="宋体"/>
          <w:sz w:val="24"/>
          <w:highlight w:val="none"/>
        </w:rPr>
        <w:t>乙方有义务妥善保管和保护由甲方提供的前款信息和资料等；</w:t>
      </w:r>
    </w:p>
    <w:p w14:paraId="45A04651">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2.6.3 </w:t>
      </w:r>
      <w:r>
        <w:rPr>
          <w:rFonts w:hint="eastAsia" w:ascii="宋体" w:hAnsi="宋体" w:eastAsia="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highlight w:val="none"/>
        </w:rPr>
        <w:t>技术情报</w:t>
      </w:r>
      <w:r>
        <w:rPr>
          <w:rFonts w:hint="eastAsia" w:ascii="宋体" w:hAnsi="宋体" w:eastAsia="宋体"/>
          <w:sz w:val="24"/>
          <w:highlight w:val="none"/>
        </w:rPr>
        <w:t>、</w:t>
      </w:r>
      <w:r>
        <w:rPr>
          <w:rFonts w:ascii="宋体" w:hAnsi="宋体" w:eastAsia="宋体"/>
          <w:sz w:val="24"/>
          <w:highlight w:val="none"/>
        </w:rPr>
        <w:t>技术资料</w:t>
      </w:r>
      <w:r>
        <w:rPr>
          <w:rFonts w:hint="eastAsia" w:ascii="宋体" w:hAnsi="宋体" w:eastAsia="宋体"/>
          <w:sz w:val="24"/>
          <w:highlight w:val="none"/>
        </w:rPr>
        <w:t>、商业秘密和商业信息等，并采取一切合理和必要措施和方式防止任何第三方接触到对方当事人的上述保密信息和资料。</w:t>
      </w:r>
    </w:p>
    <w:p w14:paraId="0A30AF9D">
      <w:pPr>
        <w:spacing w:line="560" w:lineRule="exact"/>
        <w:ind w:firstLine="482" w:firstLineChars="200"/>
        <w:outlineLvl w:val="1"/>
        <w:rPr>
          <w:rFonts w:ascii="宋体" w:hAnsi="宋体" w:eastAsia="宋体"/>
          <w:b/>
          <w:sz w:val="24"/>
          <w:highlight w:val="none"/>
        </w:rPr>
      </w:pPr>
      <w:bookmarkStart w:id="475" w:name="_Toc19069"/>
      <w:r>
        <w:rPr>
          <w:rFonts w:ascii="宋体" w:hAnsi="宋体" w:eastAsia="宋体"/>
          <w:b/>
          <w:sz w:val="24"/>
          <w:highlight w:val="none"/>
        </w:rPr>
        <w:t xml:space="preserve">2.7 </w:t>
      </w:r>
      <w:r>
        <w:rPr>
          <w:rFonts w:hint="eastAsia" w:ascii="宋体" w:hAnsi="宋体" w:eastAsia="宋体"/>
          <w:b/>
          <w:sz w:val="24"/>
          <w:highlight w:val="none"/>
        </w:rPr>
        <w:t>质量保证</w:t>
      </w:r>
      <w:bookmarkEnd w:id="475"/>
    </w:p>
    <w:p w14:paraId="304B8872">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2.7.1 </w:t>
      </w:r>
      <w:r>
        <w:rPr>
          <w:rFonts w:hint="eastAsia" w:ascii="宋体" w:hAnsi="宋体" w:eastAsia="宋体"/>
          <w:sz w:val="24"/>
          <w:highlight w:val="none"/>
        </w:rPr>
        <w:t>乙方应建立和完善履行合同的内部质量保证体系，并提供相关内部规章制度给甲方，以便甲方进行监督检查；</w:t>
      </w:r>
    </w:p>
    <w:p w14:paraId="2A1D448E">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2.7.2 </w:t>
      </w:r>
      <w:r>
        <w:rPr>
          <w:rFonts w:hint="eastAsia" w:ascii="宋体" w:hAnsi="宋体" w:eastAsia="宋体"/>
          <w:sz w:val="24"/>
          <w:highlight w:val="none"/>
        </w:rPr>
        <w:t>乙方应保证履行合同的人员数量和素质、软件和硬件设备的配置、场地、环境和设施等满足全面履行合同的要求，并应接受甲方的监督检查。</w:t>
      </w:r>
    </w:p>
    <w:p w14:paraId="39DAEAE2">
      <w:pPr>
        <w:spacing w:line="560" w:lineRule="exact"/>
        <w:ind w:firstLine="482" w:firstLineChars="200"/>
        <w:outlineLvl w:val="1"/>
        <w:rPr>
          <w:rFonts w:ascii="宋体" w:hAnsi="宋体" w:eastAsia="宋体"/>
          <w:b/>
          <w:sz w:val="24"/>
          <w:highlight w:val="none"/>
        </w:rPr>
      </w:pPr>
      <w:bookmarkStart w:id="476" w:name="_Toc22267"/>
      <w:r>
        <w:rPr>
          <w:rFonts w:ascii="宋体" w:hAnsi="宋体" w:eastAsia="宋体"/>
          <w:b/>
          <w:sz w:val="24"/>
          <w:highlight w:val="none"/>
        </w:rPr>
        <w:t xml:space="preserve">2.8 </w:t>
      </w:r>
      <w:r>
        <w:rPr>
          <w:rFonts w:hint="eastAsia" w:ascii="宋体" w:hAnsi="宋体" w:eastAsia="宋体"/>
          <w:b/>
          <w:sz w:val="24"/>
          <w:highlight w:val="none"/>
        </w:rPr>
        <w:t>延迟履行</w:t>
      </w:r>
      <w:bookmarkEnd w:id="476"/>
    </w:p>
    <w:p w14:paraId="3B623888">
      <w:pPr>
        <w:spacing w:line="560" w:lineRule="exact"/>
        <w:ind w:firstLine="480" w:firstLineChars="200"/>
        <w:rPr>
          <w:rFonts w:ascii="宋体" w:hAnsi="宋体" w:eastAsia="宋体"/>
          <w:sz w:val="24"/>
          <w:highlight w:val="none"/>
        </w:rPr>
      </w:pPr>
      <w:r>
        <w:rPr>
          <w:rFonts w:ascii="宋体" w:hAnsi="宋体" w:eastAsia="宋体"/>
          <w:sz w:val="24"/>
          <w:highlight w:val="none"/>
        </w:rPr>
        <w:t>在合同履行过程中，如果乙方遇到不能按时</w:t>
      </w:r>
      <w:r>
        <w:rPr>
          <w:rFonts w:hint="eastAsia" w:ascii="宋体" w:hAnsi="宋体" w:eastAsia="宋体"/>
          <w:sz w:val="24"/>
          <w:highlight w:val="none"/>
        </w:rPr>
        <w:t>提供服务</w:t>
      </w:r>
      <w:r>
        <w:rPr>
          <w:rFonts w:ascii="宋体" w:hAnsi="宋体" w:eastAsia="宋体"/>
          <w:sz w:val="24"/>
          <w:highlight w:val="none"/>
        </w:rPr>
        <w:t>的情况，应及时以书面形式将不能按时</w:t>
      </w:r>
      <w:r>
        <w:rPr>
          <w:rFonts w:hint="eastAsia" w:ascii="宋体" w:hAnsi="宋体" w:eastAsia="宋体"/>
          <w:sz w:val="24"/>
          <w:highlight w:val="none"/>
        </w:rPr>
        <w:t>提供服务</w:t>
      </w:r>
      <w:r>
        <w:rPr>
          <w:rFonts w:ascii="宋体" w:hAnsi="宋体" w:eastAsia="宋体"/>
          <w:sz w:val="24"/>
          <w:highlight w:val="none"/>
        </w:rPr>
        <w:t>的理由、预期延误时间通知甲方</w:t>
      </w:r>
      <w:r>
        <w:rPr>
          <w:rFonts w:hint="eastAsia" w:ascii="宋体" w:hAnsi="宋体" w:eastAsia="宋体"/>
          <w:sz w:val="24"/>
          <w:highlight w:val="none"/>
        </w:rPr>
        <w:t>；甲</w:t>
      </w:r>
      <w:r>
        <w:rPr>
          <w:rFonts w:ascii="宋体" w:hAnsi="宋体" w:eastAsia="宋体"/>
          <w:sz w:val="24"/>
          <w:highlight w:val="none"/>
        </w:rPr>
        <w:t>方收到乙方通知后，认为其理由正当的，可以书面形式酌情同意乙方可以延长</w:t>
      </w:r>
      <w:r>
        <w:rPr>
          <w:rFonts w:hint="eastAsia" w:ascii="宋体" w:hAnsi="宋体" w:eastAsia="宋体"/>
          <w:sz w:val="24"/>
          <w:highlight w:val="none"/>
        </w:rPr>
        <w:t>履行</w:t>
      </w:r>
      <w:r>
        <w:rPr>
          <w:rFonts w:ascii="宋体" w:hAnsi="宋体" w:eastAsia="宋体"/>
          <w:sz w:val="24"/>
          <w:highlight w:val="none"/>
        </w:rPr>
        <w:t>的具体时间。</w:t>
      </w:r>
    </w:p>
    <w:p w14:paraId="7820BF6C">
      <w:pPr>
        <w:spacing w:line="560" w:lineRule="exact"/>
        <w:ind w:firstLine="482" w:firstLineChars="200"/>
        <w:outlineLvl w:val="1"/>
        <w:rPr>
          <w:rFonts w:ascii="宋体" w:hAnsi="宋体" w:eastAsia="宋体"/>
          <w:b/>
          <w:sz w:val="24"/>
          <w:highlight w:val="none"/>
        </w:rPr>
      </w:pPr>
      <w:bookmarkStart w:id="477" w:name="_Toc10611"/>
      <w:r>
        <w:rPr>
          <w:rFonts w:ascii="宋体" w:hAnsi="宋体" w:eastAsia="宋体"/>
          <w:b/>
          <w:sz w:val="24"/>
          <w:highlight w:val="none"/>
        </w:rPr>
        <w:t xml:space="preserve">2.9 </w:t>
      </w:r>
      <w:r>
        <w:rPr>
          <w:rFonts w:hint="eastAsia" w:ascii="宋体" w:hAnsi="宋体" w:eastAsia="宋体"/>
          <w:b/>
          <w:sz w:val="24"/>
          <w:highlight w:val="none"/>
        </w:rPr>
        <w:t>合同变更</w:t>
      </w:r>
      <w:bookmarkEnd w:id="477"/>
    </w:p>
    <w:p w14:paraId="1E4545D7">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合同继续履行将损害国家利益和社会公共利益的，双方当事人应当以书面形式变更合同。有过错的一方应当承担赔偿责任，双方当事人都有过错的，各自承担相应的责任。</w:t>
      </w:r>
    </w:p>
    <w:p w14:paraId="6AAB452E">
      <w:pPr>
        <w:spacing w:line="560" w:lineRule="exact"/>
        <w:ind w:firstLine="482" w:firstLineChars="200"/>
        <w:outlineLvl w:val="1"/>
        <w:rPr>
          <w:rFonts w:ascii="宋体" w:hAnsi="宋体" w:eastAsia="宋体"/>
          <w:b/>
          <w:sz w:val="24"/>
          <w:highlight w:val="none"/>
        </w:rPr>
      </w:pPr>
      <w:bookmarkStart w:id="478" w:name="_Toc26689"/>
      <w:bookmarkStart w:id="479" w:name="_Toc10663"/>
      <w:bookmarkStart w:id="480" w:name="_Toc23368"/>
      <w:bookmarkStart w:id="481" w:name="_Toc42"/>
      <w:bookmarkStart w:id="482" w:name="_Toc21830"/>
      <w:r>
        <w:rPr>
          <w:rFonts w:ascii="宋体" w:hAnsi="宋体" w:eastAsia="宋体"/>
          <w:b/>
          <w:sz w:val="24"/>
          <w:highlight w:val="none"/>
        </w:rPr>
        <w:t>2.10 合同转让和分包</w:t>
      </w:r>
      <w:bookmarkEnd w:id="478"/>
      <w:bookmarkEnd w:id="479"/>
      <w:bookmarkEnd w:id="480"/>
      <w:bookmarkEnd w:id="481"/>
      <w:bookmarkEnd w:id="482"/>
    </w:p>
    <w:p w14:paraId="7FCDF53C">
      <w:pPr>
        <w:spacing w:line="560" w:lineRule="exact"/>
        <w:ind w:firstLine="480" w:firstLineChars="200"/>
        <w:rPr>
          <w:rFonts w:ascii="宋体" w:hAnsi="宋体" w:eastAsia="宋体"/>
          <w:sz w:val="24"/>
          <w:highlight w:val="none"/>
        </w:rPr>
      </w:pPr>
      <w:r>
        <w:rPr>
          <w:rFonts w:ascii="宋体" w:hAnsi="宋体" w:eastAsia="宋体"/>
          <w:sz w:val="24"/>
          <w:highlight w:val="none"/>
        </w:rPr>
        <w:t>合同的权利义务依法不</w:t>
      </w:r>
      <w:r>
        <w:rPr>
          <w:rFonts w:hint="eastAsia" w:ascii="宋体" w:hAnsi="宋体" w:eastAsia="宋体"/>
          <w:sz w:val="24"/>
          <w:highlight w:val="none"/>
        </w:rPr>
        <w:t>得</w:t>
      </w:r>
      <w:r>
        <w:rPr>
          <w:rFonts w:ascii="宋体" w:hAnsi="宋体" w:eastAsia="宋体"/>
          <w:sz w:val="24"/>
          <w:highlight w:val="none"/>
        </w:rPr>
        <w:t>转让</w:t>
      </w:r>
      <w:r>
        <w:rPr>
          <w:rFonts w:hint="eastAsia" w:ascii="宋体" w:hAnsi="宋体" w:eastAsia="宋体"/>
          <w:sz w:val="24"/>
          <w:highlight w:val="none"/>
        </w:rPr>
        <w:t>，</w:t>
      </w:r>
      <w:r>
        <w:rPr>
          <w:rFonts w:ascii="宋体" w:hAnsi="宋体" w:eastAsia="宋体"/>
          <w:sz w:val="24"/>
          <w:highlight w:val="none"/>
        </w:rPr>
        <w:t>但经甲方</w:t>
      </w:r>
      <w:r>
        <w:rPr>
          <w:rFonts w:hint="eastAsia" w:ascii="宋体" w:hAnsi="宋体" w:eastAsia="宋体"/>
          <w:sz w:val="24"/>
          <w:highlight w:val="none"/>
        </w:rPr>
        <w:t>同意，乙方可以依法采取分包方式履行合同，即：依法可以</w:t>
      </w:r>
      <w:r>
        <w:rPr>
          <w:rFonts w:ascii="宋体" w:hAnsi="宋体" w:eastAsia="宋体"/>
          <w:sz w:val="24"/>
          <w:highlight w:val="none"/>
        </w:rPr>
        <w:t>将合同项下的部分非主体、非关键性工作分包给他人完成</w:t>
      </w:r>
      <w:r>
        <w:rPr>
          <w:rFonts w:hint="eastAsia" w:ascii="宋体" w:hAnsi="宋体" w:eastAsia="宋体"/>
          <w:sz w:val="24"/>
          <w:highlight w:val="none"/>
        </w:rPr>
        <w:t>，</w:t>
      </w:r>
      <w:r>
        <w:rPr>
          <w:rFonts w:ascii="宋体" w:hAnsi="宋体" w:eastAsia="宋体"/>
          <w:sz w:val="24"/>
          <w:highlight w:val="none"/>
        </w:rPr>
        <w:t>接受分包的人应当具备相应的资格条件，并不得再次分包</w:t>
      </w:r>
      <w:r>
        <w:rPr>
          <w:rFonts w:hint="eastAsia" w:ascii="宋体" w:hAnsi="宋体" w:eastAsia="宋体"/>
          <w:sz w:val="24"/>
          <w:highlight w:val="none"/>
        </w:rPr>
        <w:t>，</w:t>
      </w:r>
      <w:r>
        <w:rPr>
          <w:rFonts w:ascii="宋体" w:hAnsi="宋体" w:eastAsia="宋体"/>
          <w:sz w:val="24"/>
          <w:highlight w:val="none"/>
        </w:rPr>
        <w:t>且乙方应就分包项目向甲方负责</w:t>
      </w:r>
      <w:r>
        <w:rPr>
          <w:rFonts w:hint="eastAsia" w:ascii="宋体" w:hAnsi="宋体" w:eastAsia="宋体"/>
          <w:sz w:val="24"/>
          <w:highlight w:val="none"/>
        </w:rPr>
        <w:t>，</w:t>
      </w:r>
      <w:r>
        <w:rPr>
          <w:rFonts w:ascii="宋体" w:hAnsi="宋体" w:eastAsia="宋体"/>
          <w:sz w:val="24"/>
          <w:highlight w:val="none"/>
        </w:rPr>
        <w:t>并</w:t>
      </w:r>
      <w:r>
        <w:rPr>
          <w:rFonts w:hint="eastAsia" w:ascii="宋体" w:hAnsi="宋体" w:eastAsia="宋体"/>
          <w:sz w:val="24"/>
          <w:highlight w:val="none"/>
        </w:rPr>
        <w:t>与分包供应商就分包项目向甲方承担连带责任。</w:t>
      </w:r>
    </w:p>
    <w:p w14:paraId="11CE790F">
      <w:pPr>
        <w:spacing w:line="560" w:lineRule="exact"/>
        <w:ind w:firstLine="482" w:firstLineChars="200"/>
        <w:outlineLvl w:val="1"/>
        <w:rPr>
          <w:rFonts w:ascii="宋体" w:hAnsi="宋体" w:eastAsia="宋体"/>
          <w:b/>
          <w:sz w:val="24"/>
          <w:highlight w:val="none"/>
        </w:rPr>
      </w:pPr>
      <w:bookmarkStart w:id="483" w:name="_Toc25571"/>
      <w:bookmarkStart w:id="484" w:name="_Toc32494"/>
      <w:bookmarkStart w:id="485" w:name="_Toc26633"/>
      <w:bookmarkStart w:id="486" w:name="_Toc14371"/>
      <w:bookmarkStart w:id="487" w:name="_Toc4720"/>
      <w:r>
        <w:rPr>
          <w:rFonts w:ascii="宋体" w:hAnsi="宋体" w:eastAsia="宋体"/>
          <w:b/>
          <w:sz w:val="24"/>
          <w:highlight w:val="none"/>
        </w:rPr>
        <w:t>2.11 不可抗力</w:t>
      </w:r>
      <w:bookmarkEnd w:id="483"/>
      <w:bookmarkEnd w:id="484"/>
      <w:bookmarkEnd w:id="485"/>
      <w:bookmarkEnd w:id="486"/>
      <w:bookmarkEnd w:id="487"/>
    </w:p>
    <w:p w14:paraId="339C1A72">
      <w:pPr>
        <w:spacing w:line="560" w:lineRule="exact"/>
        <w:ind w:firstLine="480" w:firstLineChars="200"/>
        <w:rPr>
          <w:rFonts w:ascii="宋体" w:hAnsi="宋体" w:eastAsia="宋体"/>
          <w:sz w:val="24"/>
          <w:highlight w:val="none"/>
        </w:rPr>
      </w:pPr>
      <w:r>
        <w:rPr>
          <w:rFonts w:ascii="宋体" w:hAnsi="宋体" w:eastAsia="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sz w:val="24"/>
          <w:highlight w:val="none"/>
        </w:rPr>
        <w:t>；</w:t>
      </w:r>
    </w:p>
    <w:p w14:paraId="5200B7BC">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2.11.2 </w:t>
      </w:r>
      <w:r>
        <w:rPr>
          <w:rFonts w:hint="eastAsia" w:ascii="宋体" w:hAnsi="宋体" w:eastAsia="宋体"/>
          <w:sz w:val="24"/>
          <w:highlight w:val="none"/>
        </w:rPr>
        <w:t>因不可抗力致使不能实现合同目的的，当事人可以解除合同；</w:t>
      </w:r>
    </w:p>
    <w:p w14:paraId="6CEB60FD">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2.11.3 </w:t>
      </w:r>
      <w:r>
        <w:rPr>
          <w:rFonts w:hint="eastAsia" w:ascii="宋体" w:hAnsi="宋体" w:eastAsia="宋体"/>
          <w:sz w:val="24"/>
          <w:highlight w:val="none"/>
        </w:rPr>
        <w:t>因</w:t>
      </w:r>
      <w:r>
        <w:rPr>
          <w:rFonts w:ascii="宋体" w:hAnsi="宋体" w:eastAsia="宋体"/>
          <w:sz w:val="24"/>
          <w:highlight w:val="none"/>
        </w:rPr>
        <w:t>不可抗力致使合同有变更必要的，双方当事人应在</w:t>
      </w:r>
      <w:r>
        <w:rPr>
          <w:rFonts w:ascii="宋体" w:hAnsi="宋体" w:eastAsia="宋体"/>
          <w:b/>
          <w:i/>
          <w:sz w:val="24"/>
          <w:highlight w:val="none"/>
          <w:u w:val="single"/>
        </w:rPr>
        <w:t>合同专用条款</w:t>
      </w:r>
      <w:r>
        <w:rPr>
          <w:rFonts w:ascii="宋体" w:hAnsi="宋体" w:eastAsia="宋体"/>
          <w:sz w:val="24"/>
          <w:highlight w:val="none"/>
        </w:rPr>
        <w:t>约定时间内以书面形式变更合同</w:t>
      </w:r>
      <w:r>
        <w:rPr>
          <w:rFonts w:hint="eastAsia" w:ascii="宋体" w:hAnsi="宋体" w:eastAsia="宋体"/>
          <w:sz w:val="24"/>
          <w:highlight w:val="none"/>
        </w:rPr>
        <w:t>；</w:t>
      </w:r>
    </w:p>
    <w:p w14:paraId="6EA76371">
      <w:pPr>
        <w:spacing w:line="560" w:lineRule="exact"/>
        <w:ind w:firstLine="480" w:firstLineChars="200"/>
        <w:rPr>
          <w:rFonts w:ascii="宋体" w:hAnsi="宋体" w:eastAsia="宋体"/>
          <w:sz w:val="24"/>
          <w:highlight w:val="none"/>
        </w:rPr>
      </w:pPr>
      <w:r>
        <w:rPr>
          <w:rFonts w:ascii="宋体" w:hAnsi="宋体" w:eastAsia="宋体"/>
          <w:sz w:val="24"/>
          <w:highlight w:val="none"/>
        </w:rPr>
        <w:t>2.11.4受</w:t>
      </w:r>
      <w:r>
        <w:rPr>
          <w:rFonts w:hint="eastAsia" w:ascii="宋体" w:hAnsi="宋体" w:eastAsia="宋体"/>
          <w:sz w:val="24"/>
          <w:highlight w:val="none"/>
        </w:rPr>
        <w:t>不可抗力</w:t>
      </w:r>
      <w:r>
        <w:rPr>
          <w:rFonts w:ascii="宋体" w:hAnsi="宋体" w:eastAsia="宋体"/>
          <w:sz w:val="24"/>
          <w:highlight w:val="none"/>
        </w:rPr>
        <w:t>影响的一方在不可抗力发生后</w:t>
      </w:r>
      <w:r>
        <w:rPr>
          <w:rFonts w:hint="eastAsia" w:ascii="宋体" w:hAnsi="宋体" w:eastAsia="宋体"/>
          <w:sz w:val="24"/>
          <w:highlight w:val="none"/>
        </w:rPr>
        <w:t>，</w:t>
      </w:r>
      <w:r>
        <w:rPr>
          <w:rFonts w:ascii="宋体" w:hAnsi="宋体" w:eastAsia="宋体"/>
          <w:sz w:val="24"/>
          <w:highlight w:val="none"/>
        </w:rPr>
        <w:t>应在</w:t>
      </w:r>
      <w:r>
        <w:rPr>
          <w:rFonts w:ascii="宋体" w:hAnsi="宋体" w:eastAsia="宋体"/>
          <w:b/>
          <w:i/>
          <w:sz w:val="24"/>
          <w:highlight w:val="none"/>
          <w:u w:val="single"/>
        </w:rPr>
        <w:t>合同专用条款</w:t>
      </w:r>
      <w:r>
        <w:rPr>
          <w:rFonts w:ascii="宋体" w:hAnsi="宋体" w:eastAsia="宋体"/>
          <w:sz w:val="24"/>
          <w:highlight w:val="none"/>
        </w:rPr>
        <w:t>约定时间内以书面形式通知</w:t>
      </w:r>
      <w:r>
        <w:rPr>
          <w:rFonts w:hint="eastAsia" w:ascii="宋体" w:hAnsi="宋体" w:eastAsia="宋体"/>
          <w:sz w:val="24"/>
          <w:highlight w:val="none"/>
        </w:rPr>
        <w:t>对</w:t>
      </w:r>
      <w:r>
        <w:rPr>
          <w:rFonts w:ascii="宋体" w:hAnsi="宋体" w:eastAsia="宋体"/>
          <w:sz w:val="24"/>
          <w:highlight w:val="none"/>
        </w:rPr>
        <w:t>方当事人，并在</w:t>
      </w:r>
      <w:r>
        <w:rPr>
          <w:rFonts w:ascii="宋体" w:hAnsi="宋体" w:eastAsia="宋体"/>
          <w:b/>
          <w:i/>
          <w:sz w:val="24"/>
          <w:highlight w:val="none"/>
          <w:u w:val="single"/>
        </w:rPr>
        <w:t>合同专用条款</w:t>
      </w:r>
      <w:r>
        <w:rPr>
          <w:rFonts w:ascii="宋体" w:hAnsi="宋体" w:eastAsia="宋体"/>
          <w:sz w:val="24"/>
          <w:highlight w:val="none"/>
        </w:rPr>
        <w:t>约定时间内，将有关部门出具的证明文件送达</w:t>
      </w:r>
      <w:r>
        <w:rPr>
          <w:rFonts w:hint="eastAsia" w:ascii="宋体" w:hAnsi="宋体" w:eastAsia="宋体"/>
          <w:sz w:val="24"/>
          <w:highlight w:val="none"/>
        </w:rPr>
        <w:t>对方当事人</w:t>
      </w:r>
      <w:r>
        <w:rPr>
          <w:rFonts w:ascii="宋体" w:hAnsi="宋体" w:eastAsia="宋体"/>
          <w:sz w:val="24"/>
          <w:highlight w:val="none"/>
        </w:rPr>
        <w:t>。</w:t>
      </w:r>
    </w:p>
    <w:p w14:paraId="39E22DEA">
      <w:pPr>
        <w:spacing w:line="560" w:lineRule="exact"/>
        <w:ind w:firstLine="482" w:firstLineChars="200"/>
        <w:outlineLvl w:val="1"/>
        <w:rPr>
          <w:rFonts w:ascii="宋体" w:hAnsi="宋体" w:eastAsia="宋体"/>
          <w:b/>
          <w:sz w:val="24"/>
          <w:highlight w:val="none"/>
        </w:rPr>
      </w:pPr>
      <w:bookmarkStart w:id="488" w:name="_Toc25783"/>
      <w:bookmarkStart w:id="489" w:name="_Toc14115"/>
      <w:bookmarkStart w:id="490" w:name="_Toc24465"/>
      <w:bookmarkStart w:id="491" w:name="_Toc3638"/>
      <w:bookmarkStart w:id="492" w:name="_Toc23854"/>
      <w:r>
        <w:rPr>
          <w:rFonts w:ascii="宋体" w:hAnsi="宋体" w:eastAsia="宋体"/>
          <w:b/>
          <w:sz w:val="24"/>
          <w:highlight w:val="none"/>
        </w:rPr>
        <w:t>2.12 税费</w:t>
      </w:r>
      <w:bookmarkEnd w:id="488"/>
      <w:bookmarkEnd w:id="489"/>
      <w:bookmarkEnd w:id="490"/>
      <w:bookmarkEnd w:id="491"/>
      <w:bookmarkEnd w:id="492"/>
    </w:p>
    <w:p w14:paraId="4D22CB43">
      <w:pPr>
        <w:spacing w:line="560" w:lineRule="exact"/>
        <w:ind w:firstLine="480" w:firstLineChars="200"/>
        <w:rPr>
          <w:rFonts w:ascii="宋体" w:hAnsi="宋体" w:eastAsia="宋体"/>
          <w:sz w:val="24"/>
          <w:highlight w:val="none"/>
        </w:rPr>
      </w:pPr>
      <w:r>
        <w:rPr>
          <w:rFonts w:ascii="宋体" w:hAnsi="宋体" w:eastAsia="宋体"/>
          <w:sz w:val="24"/>
          <w:highlight w:val="none"/>
        </w:rPr>
        <w:t>与合同有关的一切税费</w:t>
      </w:r>
      <w:r>
        <w:rPr>
          <w:rFonts w:hint="eastAsia" w:ascii="宋体" w:hAnsi="宋体" w:eastAsia="宋体"/>
          <w:sz w:val="24"/>
          <w:highlight w:val="none"/>
        </w:rPr>
        <w:t>，</w:t>
      </w:r>
      <w:r>
        <w:rPr>
          <w:rFonts w:ascii="宋体" w:hAnsi="宋体" w:eastAsia="宋体"/>
          <w:sz w:val="24"/>
          <w:highlight w:val="none"/>
        </w:rPr>
        <w:t>均按照中华人民共和国法律的相关规定缴纳。</w:t>
      </w:r>
    </w:p>
    <w:p w14:paraId="64F4E5DF">
      <w:pPr>
        <w:spacing w:line="560" w:lineRule="exact"/>
        <w:ind w:firstLine="482" w:firstLineChars="200"/>
        <w:outlineLvl w:val="1"/>
        <w:rPr>
          <w:rFonts w:ascii="宋体" w:hAnsi="宋体" w:eastAsia="宋体"/>
          <w:b/>
          <w:sz w:val="24"/>
          <w:highlight w:val="none"/>
        </w:rPr>
      </w:pPr>
      <w:bookmarkStart w:id="493" w:name="_Toc7315"/>
      <w:bookmarkStart w:id="494" w:name="_Toc26883"/>
      <w:bookmarkStart w:id="495" w:name="_Toc14814"/>
      <w:bookmarkStart w:id="496" w:name="_Toc25525"/>
      <w:bookmarkStart w:id="497" w:name="_Toc30105"/>
      <w:r>
        <w:rPr>
          <w:rFonts w:ascii="宋体" w:hAnsi="宋体" w:eastAsia="宋体"/>
          <w:b/>
          <w:sz w:val="24"/>
          <w:highlight w:val="none"/>
        </w:rPr>
        <w:t>2.13 乙方破产</w:t>
      </w:r>
      <w:bookmarkEnd w:id="493"/>
      <w:bookmarkEnd w:id="494"/>
      <w:bookmarkEnd w:id="495"/>
      <w:bookmarkEnd w:id="496"/>
      <w:bookmarkEnd w:id="497"/>
    </w:p>
    <w:p w14:paraId="763CF5B6">
      <w:pPr>
        <w:spacing w:line="560" w:lineRule="exact"/>
        <w:ind w:firstLine="480" w:firstLineChars="200"/>
        <w:rPr>
          <w:rFonts w:ascii="宋体" w:hAnsi="宋体" w:eastAsia="宋体"/>
          <w:sz w:val="24"/>
          <w:highlight w:val="none"/>
        </w:rPr>
      </w:pPr>
      <w:r>
        <w:rPr>
          <w:rFonts w:ascii="宋体" w:hAnsi="宋体" w:eastAsia="宋体"/>
          <w:sz w:val="24"/>
          <w:highlight w:val="none"/>
        </w:rPr>
        <w:t>如果乙方破产导致合同无法履行时，甲方可以书面形式通知乙方终止合同且不给予乙方任何补偿和赔偿</w:t>
      </w:r>
      <w:r>
        <w:rPr>
          <w:rFonts w:hint="eastAsia" w:ascii="宋体" w:hAnsi="宋体" w:eastAsia="宋体"/>
          <w:sz w:val="24"/>
          <w:highlight w:val="none"/>
        </w:rPr>
        <w:t>，但合同的</w:t>
      </w:r>
      <w:r>
        <w:rPr>
          <w:rFonts w:ascii="宋体" w:hAnsi="宋体" w:eastAsia="宋体"/>
          <w:sz w:val="24"/>
          <w:highlight w:val="none"/>
        </w:rPr>
        <w:t>终止不损害或不影响甲方已经采取或将要采取的任何要求乙方支付违约金</w:t>
      </w:r>
      <w:r>
        <w:rPr>
          <w:rFonts w:hint="eastAsia" w:ascii="宋体" w:hAnsi="宋体" w:eastAsia="宋体"/>
          <w:sz w:val="24"/>
          <w:highlight w:val="none"/>
        </w:rPr>
        <w:t>、</w:t>
      </w:r>
      <w:r>
        <w:rPr>
          <w:rFonts w:ascii="宋体" w:hAnsi="宋体" w:eastAsia="宋体"/>
          <w:sz w:val="24"/>
          <w:highlight w:val="none"/>
        </w:rPr>
        <w:t>赔偿损失等的行动或补救措施的权利</w:t>
      </w:r>
      <w:r>
        <w:rPr>
          <w:rFonts w:hint="eastAsia" w:ascii="宋体" w:hAnsi="宋体" w:eastAsia="宋体"/>
          <w:sz w:val="24"/>
          <w:highlight w:val="none"/>
        </w:rPr>
        <w:t>。</w:t>
      </w:r>
    </w:p>
    <w:p w14:paraId="53D3AE0E">
      <w:pPr>
        <w:spacing w:line="560" w:lineRule="exact"/>
        <w:ind w:firstLine="482" w:firstLineChars="200"/>
        <w:outlineLvl w:val="1"/>
        <w:rPr>
          <w:rFonts w:ascii="宋体" w:hAnsi="宋体" w:eastAsia="宋体"/>
          <w:b/>
          <w:sz w:val="24"/>
          <w:highlight w:val="none"/>
        </w:rPr>
      </w:pPr>
      <w:bookmarkStart w:id="498" w:name="_Toc2016"/>
      <w:bookmarkStart w:id="499" w:name="_Toc23323"/>
      <w:bookmarkStart w:id="500" w:name="_Toc1123"/>
      <w:r>
        <w:rPr>
          <w:rFonts w:ascii="宋体" w:hAnsi="宋体" w:eastAsia="宋体"/>
          <w:b/>
          <w:sz w:val="24"/>
          <w:highlight w:val="none"/>
        </w:rPr>
        <w:t>2.14 合同中止、终止</w:t>
      </w:r>
      <w:bookmarkEnd w:id="498"/>
      <w:bookmarkEnd w:id="499"/>
      <w:bookmarkEnd w:id="500"/>
    </w:p>
    <w:p w14:paraId="41875E56">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2.14.1 </w:t>
      </w:r>
      <w:r>
        <w:rPr>
          <w:rFonts w:hint="eastAsia" w:ascii="宋体" w:hAnsi="宋体" w:eastAsia="宋体"/>
          <w:sz w:val="24"/>
          <w:highlight w:val="none"/>
        </w:rPr>
        <w:t>双方当事人不得擅自中止或者终止合同；</w:t>
      </w:r>
    </w:p>
    <w:p w14:paraId="59C5B02A">
      <w:pPr>
        <w:spacing w:line="560" w:lineRule="exact"/>
        <w:ind w:firstLine="480" w:firstLineChars="200"/>
        <w:rPr>
          <w:rFonts w:ascii="宋体" w:hAnsi="宋体" w:eastAsia="宋体"/>
          <w:sz w:val="24"/>
          <w:highlight w:val="none"/>
        </w:rPr>
      </w:pPr>
      <w:r>
        <w:rPr>
          <w:rFonts w:ascii="宋体" w:hAnsi="宋体" w:eastAsia="宋体"/>
          <w:sz w:val="24"/>
          <w:highlight w:val="none"/>
        </w:rPr>
        <w:t>2.14.2合同继续履行将损害国家利益和社会公共利益的，双方当事人应当中止或者终止合同。有过错的一方应当承担赔偿责任，双方当事人都有过错的，各自承担相应的责任。</w:t>
      </w:r>
    </w:p>
    <w:p w14:paraId="0734E7AA">
      <w:pPr>
        <w:spacing w:line="560" w:lineRule="exact"/>
        <w:ind w:firstLine="482" w:firstLineChars="200"/>
        <w:outlineLvl w:val="1"/>
        <w:rPr>
          <w:rFonts w:ascii="宋体" w:hAnsi="宋体" w:eastAsia="宋体"/>
          <w:b/>
          <w:sz w:val="24"/>
          <w:highlight w:val="none"/>
        </w:rPr>
      </w:pPr>
      <w:bookmarkStart w:id="501" w:name="_Toc17363"/>
      <w:bookmarkStart w:id="502" w:name="_Toc1969"/>
      <w:bookmarkStart w:id="503" w:name="_Toc14525"/>
      <w:r>
        <w:rPr>
          <w:rFonts w:ascii="宋体" w:hAnsi="宋体" w:eastAsia="宋体"/>
          <w:b/>
          <w:sz w:val="24"/>
          <w:highlight w:val="none"/>
        </w:rPr>
        <w:t>2.15 检验和验收</w:t>
      </w:r>
      <w:bookmarkEnd w:id="501"/>
      <w:bookmarkEnd w:id="502"/>
      <w:bookmarkEnd w:id="503"/>
    </w:p>
    <w:p w14:paraId="5151C9A6">
      <w:pPr>
        <w:tabs>
          <w:tab w:val="left" w:pos="360"/>
          <w:tab w:val="left" w:pos="540"/>
          <w:tab w:val="left" w:pos="1080"/>
        </w:tabs>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2.15.1 </w:t>
      </w:r>
      <w:r>
        <w:rPr>
          <w:rFonts w:hint="eastAsia" w:ascii="宋体" w:hAnsi="宋体" w:eastAsia="宋体"/>
          <w:sz w:val="24"/>
          <w:highlight w:val="none"/>
        </w:rPr>
        <w:t>乙方按照</w:t>
      </w:r>
      <w:r>
        <w:rPr>
          <w:rFonts w:ascii="宋体" w:hAnsi="宋体" w:eastAsia="宋体"/>
          <w:b/>
          <w:i/>
          <w:sz w:val="24"/>
          <w:highlight w:val="none"/>
          <w:u w:val="single"/>
        </w:rPr>
        <w:t>合同专用条款</w:t>
      </w:r>
      <w:r>
        <w:rPr>
          <w:rFonts w:ascii="宋体" w:hAnsi="宋体" w:eastAsia="宋体"/>
          <w:sz w:val="24"/>
          <w:highlight w:val="none"/>
        </w:rPr>
        <w:t>的约定</w:t>
      </w:r>
      <w:r>
        <w:rPr>
          <w:rFonts w:hint="eastAsia" w:ascii="宋体" w:hAnsi="宋体" w:eastAsia="宋体"/>
          <w:sz w:val="24"/>
          <w:highlight w:val="none"/>
        </w:rPr>
        <w:t>，</w:t>
      </w:r>
      <w:r>
        <w:rPr>
          <w:rFonts w:ascii="宋体" w:hAnsi="宋体" w:eastAsia="宋体"/>
          <w:sz w:val="24"/>
          <w:highlight w:val="none"/>
        </w:rPr>
        <w:t>定期提交服务报告</w:t>
      </w:r>
      <w:r>
        <w:rPr>
          <w:rFonts w:hint="eastAsia" w:ascii="宋体" w:hAnsi="宋体" w:eastAsia="宋体"/>
          <w:sz w:val="24"/>
          <w:highlight w:val="none"/>
        </w:rPr>
        <w:t>，甲方按照</w:t>
      </w:r>
      <w:r>
        <w:rPr>
          <w:rFonts w:ascii="宋体" w:hAnsi="宋体" w:eastAsia="宋体"/>
          <w:b/>
          <w:i/>
          <w:sz w:val="24"/>
          <w:highlight w:val="none"/>
          <w:u w:val="single"/>
        </w:rPr>
        <w:t>合同专用条款</w:t>
      </w:r>
      <w:r>
        <w:rPr>
          <w:rFonts w:ascii="宋体" w:hAnsi="宋体" w:eastAsia="宋体"/>
          <w:sz w:val="24"/>
          <w:highlight w:val="none"/>
        </w:rPr>
        <w:t>的约定进行定期验收</w:t>
      </w:r>
      <w:r>
        <w:rPr>
          <w:rFonts w:hint="eastAsia" w:ascii="宋体" w:hAnsi="宋体" w:eastAsia="宋体"/>
          <w:sz w:val="24"/>
          <w:highlight w:val="none"/>
        </w:rPr>
        <w:t>；</w:t>
      </w:r>
    </w:p>
    <w:p w14:paraId="45EE3320">
      <w:pPr>
        <w:tabs>
          <w:tab w:val="left" w:pos="360"/>
          <w:tab w:val="left" w:pos="540"/>
          <w:tab w:val="left" w:pos="1080"/>
        </w:tabs>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2.15.2 </w:t>
      </w:r>
      <w:r>
        <w:rPr>
          <w:rFonts w:hint="eastAsia" w:ascii="宋体" w:hAnsi="宋体" w:eastAsia="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048175F">
      <w:pPr>
        <w:tabs>
          <w:tab w:val="left" w:pos="360"/>
          <w:tab w:val="left" w:pos="540"/>
          <w:tab w:val="left" w:pos="1080"/>
        </w:tabs>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2.15.3 </w:t>
      </w:r>
      <w:r>
        <w:rPr>
          <w:rFonts w:hint="eastAsia" w:ascii="宋体" w:hAnsi="宋体" w:eastAsia="宋体"/>
          <w:sz w:val="24"/>
          <w:highlight w:val="none"/>
        </w:rPr>
        <w:t>检验和验收标准、程序等具体内容以及前述验收书的效力详见</w:t>
      </w:r>
      <w:r>
        <w:rPr>
          <w:rFonts w:ascii="宋体" w:hAnsi="宋体" w:eastAsia="宋体"/>
          <w:b/>
          <w:i/>
          <w:sz w:val="24"/>
          <w:highlight w:val="none"/>
          <w:u w:val="single"/>
        </w:rPr>
        <w:t>合同专用条款</w:t>
      </w:r>
      <w:r>
        <w:rPr>
          <w:rFonts w:hint="eastAsia" w:ascii="宋体" w:hAnsi="宋体" w:eastAsia="宋体"/>
          <w:i/>
          <w:sz w:val="24"/>
          <w:highlight w:val="none"/>
        </w:rPr>
        <w:t>。</w:t>
      </w:r>
    </w:p>
    <w:p w14:paraId="20F12F1D">
      <w:pPr>
        <w:spacing w:line="560" w:lineRule="exact"/>
        <w:ind w:firstLine="482" w:firstLineChars="200"/>
        <w:outlineLvl w:val="1"/>
        <w:rPr>
          <w:rFonts w:ascii="宋体" w:hAnsi="宋体" w:eastAsia="宋体"/>
          <w:b/>
          <w:sz w:val="24"/>
          <w:highlight w:val="none"/>
        </w:rPr>
      </w:pPr>
      <w:bookmarkStart w:id="504" w:name="_Toc31892"/>
      <w:bookmarkStart w:id="505" w:name="_Toc12666"/>
      <w:bookmarkStart w:id="506" w:name="_Toc2308"/>
      <w:bookmarkStart w:id="507" w:name="_Toc9808"/>
      <w:bookmarkStart w:id="508" w:name="_Toc25198"/>
      <w:r>
        <w:rPr>
          <w:rFonts w:ascii="宋体" w:hAnsi="宋体" w:eastAsia="宋体"/>
          <w:b/>
          <w:sz w:val="24"/>
          <w:highlight w:val="none"/>
        </w:rPr>
        <w:t>2.16 通知和送达</w:t>
      </w:r>
      <w:bookmarkEnd w:id="504"/>
      <w:bookmarkEnd w:id="505"/>
      <w:bookmarkEnd w:id="506"/>
      <w:bookmarkEnd w:id="507"/>
      <w:bookmarkEnd w:id="508"/>
    </w:p>
    <w:p w14:paraId="2703DCF7">
      <w:pPr>
        <w:spacing w:line="560" w:lineRule="exact"/>
        <w:ind w:firstLine="480" w:firstLineChars="200"/>
        <w:rPr>
          <w:rFonts w:ascii="宋体" w:hAnsi="宋体" w:eastAsia="宋体"/>
          <w:sz w:val="24"/>
          <w:highlight w:val="none"/>
        </w:rPr>
      </w:pPr>
      <w:bookmarkStart w:id="509" w:name="_Toc18401"/>
      <w:bookmarkStart w:id="510" w:name="_Toc27674"/>
      <w:r>
        <w:rPr>
          <w:rFonts w:ascii="宋体" w:hAnsi="宋体" w:eastAsia="宋体"/>
          <w:sz w:val="24"/>
          <w:highlight w:val="none"/>
        </w:rPr>
        <w:t>2.17.1</w:t>
      </w:r>
      <w:r>
        <w:rPr>
          <w:rFonts w:hint="eastAsia" w:ascii="宋体" w:hAnsi="宋体" w:eastAsia="宋体"/>
          <w:sz w:val="24"/>
          <w:highlight w:val="none"/>
        </w:rPr>
        <w:t>任何一方因履行合同而以合同第一部分尾部所列明的传真或电子邮件</w:t>
      </w:r>
      <w:r>
        <w:rPr>
          <w:rFonts w:ascii="宋体" w:hAnsi="宋体" w:eastAsia="宋体"/>
          <w:sz w:val="24"/>
          <w:highlight w:val="none"/>
        </w:rPr>
        <w:t xml:space="preserve"> </w:t>
      </w:r>
      <w:r>
        <w:rPr>
          <w:rFonts w:ascii="宋体" w:hAnsi="宋体" w:eastAsia="宋体"/>
          <w:sz w:val="24"/>
          <w:highlight w:val="none"/>
          <w:u w:val="single"/>
        </w:rPr>
        <w:t xml:space="preserve">       </w:t>
      </w:r>
      <w:r>
        <w:rPr>
          <w:rFonts w:hint="eastAsia" w:ascii="宋体" w:hAnsi="宋体" w:eastAsia="宋体"/>
          <w:sz w:val="24"/>
          <w:highlight w:val="none"/>
        </w:rPr>
        <w:t>发出的所有通知、文件、材料，均视为已向对方当事人送达；任何一方变更上述送达方式或者地址的，应于</w:t>
      </w:r>
      <w:r>
        <w:rPr>
          <w:rFonts w:ascii="宋体" w:hAnsi="宋体" w:eastAsia="宋体"/>
          <w:sz w:val="24"/>
          <w:highlight w:val="none"/>
          <w:u w:val="single"/>
        </w:rPr>
        <w:t>3</w:t>
      </w:r>
      <w:r>
        <w:rPr>
          <w:rFonts w:hint="eastAsia" w:ascii="宋体" w:hAnsi="宋体" w:eastAsia="宋体"/>
          <w:sz w:val="24"/>
          <w:highlight w:val="none"/>
        </w:rPr>
        <w:t>个工作日内书面通知对方当事人，在对方当事人收到有关变更通知之前，变更前的约定送达方式或者地址仍视为有效。</w:t>
      </w:r>
    </w:p>
    <w:p w14:paraId="418DA2B8">
      <w:pPr>
        <w:spacing w:line="560" w:lineRule="exact"/>
        <w:ind w:firstLine="480" w:firstLineChars="200"/>
        <w:rPr>
          <w:rFonts w:ascii="宋体" w:hAnsi="宋体" w:eastAsia="宋体"/>
          <w:sz w:val="24"/>
          <w:highlight w:val="none"/>
        </w:rPr>
      </w:pPr>
      <w:r>
        <w:rPr>
          <w:rFonts w:ascii="宋体" w:hAnsi="宋体" w:eastAsia="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highlight w:val="none"/>
        </w:rPr>
        <w:t>的，邮件挂号寄出或者交邮之日之次日视为送达。</w:t>
      </w:r>
      <w:bookmarkEnd w:id="509"/>
      <w:bookmarkEnd w:id="510"/>
    </w:p>
    <w:p w14:paraId="192BCA84">
      <w:pPr>
        <w:spacing w:line="560" w:lineRule="exact"/>
        <w:ind w:firstLine="482" w:firstLineChars="200"/>
        <w:outlineLvl w:val="1"/>
        <w:rPr>
          <w:rFonts w:ascii="宋体" w:hAnsi="宋体" w:eastAsia="宋体"/>
          <w:b/>
          <w:sz w:val="24"/>
          <w:highlight w:val="none"/>
        </w:rPr>
      </w:pPr>
      <w:bookmarkStart w:id="511" w:name="_Toc28906"/>
      <w:bookmarkStart w:id="512" w:name="_Toc12254"/>
      <w:bookmarkStart w:id="513" w:name="_Toc20808"/>
      <w:bookmarkStart w:id="514" w:name="_Toc27644"/>
      <w:bookmarkStart w:id="515" w:name="_Toc5063"/>
      <w:r>
        <w:rPr>
          <w:rFonts w:ascii="宋体" w:hAnsi="宋体" w:eastAsia="宋体"/>
          <w:b/>
          <w:sz w:val="24"/>
          <w:highlight w:val="none"/>
        </w:rPr>
        <w:t xml:space="preserve">2.17 </w:t>
      </w:r>
      <w:r>
        <w:rPr>
          <w:rFonts w:hint="eastAsia" w:ascii="宋体" w:hAnsi="宋体" w:eastAsia="宋体"/>
          <w:b/>
          <w:sz w:val="24"/>
          <w:highlight w:val="none"/>
        </w:rPr>
        <w:t>合同使用的文字和</w:t>
      </w:r>
      <w:r>
        <w:rPr>
          <w:rFonts w:ascii="宋体" w:hAnsi="宋体" w:eastAsia="宋体"/>
          <w:b/>
          <w:sz w:val="24"/>
          <w:highlight w:val="none"/>
        </w:rPr>
        <w:t>适用的法律</w:t>
      </w:r>
      <w:bookmarkEnd w:id="511"/>
      <w:bookmarkEnd w:id="512"/>
      <w:bookmarkEnd w:id="513"/>
      <w:bookmarkEnd w:id="514"/>
      <w:bookmarkEnd w:id="515"/>
    </w:p>
    <w:p w14:paraId="7818FF52">
      <w:pPr>
        <w:spacing w:line="560" w:lineRule="exact"/>
        <w:ind w:firstLine="480" w:firstLineChars="200"/>
        <w:rPr>
          <w:rFonts w:ascii="宋体" w:hAnsi="宋体" w:eastAsia="宋体"/>
          <w:sz w:val="24"/>
          <w:highlight w:val="none"/>
        </w:rPr>
      </w:pPr>
      <w:r>
        <w:rPr>
          <w:rFonts w:ascii="宋体" w:hAnsi="宋体" w:eastAsia="宋体"/>
          <w:sz w:val="24"/>
          <w:highlight w:val="none"/>
        </w:rPr>
        <w:t>2.17.1 合同使用汉语</w:t>
      </w:r>
      <w:r>
        <w:rPr>
          <w:rFonts w:hint="eastAsia" w:ascii="宋体" w:hAnsi="宋体" w:eastAsia="宋体"/>
          <w:sz w:val="24"/>
          <w:highlight w:val="none"/>
          <w:lang w:eastAsia="zh-CN"/>
        </w:rPr>
        <w:t>书写</w:t>
      </w:r>
      <w:r>
        <w:rPr>
          <w:rFonts w:hint="eastAsia" w:ascii="宋体" w:hAnsi="宋体" w:eastAsia="宋体"/>
          <w:sz w:val="24"/>
          <w:highlight w:val="none"/>
        </w:rPr>
        <w:t>、</w:t>
      </w:r>
      <w:r>
        <w:rPr>
          <w:rFonts w:ascii="宋体" w:hAnsi="宋体" w:eastAsia="宋体"/>
          <w:sz w:val="24"/>
          <w:highlight w:val="none"/>
        </w:rPr>
        <w:t>变更和解释</w:t>
      </w:r>
      <w:r>
        <w:rPr>
          <w:rFonts w:hint="eastAsia" w:ascii="宋体" w:hAnsi="宋体" w:eastAsia="宋体"/>
          <w:sz w:val="24"/>
          <w:highlight w:val="none"/>
        </w:rPr>
        <w:t>；</w:t>
      </w:r>
    </w:p>
    <w:p w14:paraId="47869B5E">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2.17.2 </w:t>
      </w:r>
      <w:r>
        <w:rPr>
          <w:rFonts w:hint="eastAsia" w:ascii="宋体" w:hAnsi="宋体" w:eastAsia="宋体"/>
          <w:sz w:val="24"/>
          <w:highlight w:val="none"/>
        </w:rPr>
        <w:t>合同适用</w:t>
      </w:r>
      <w:r>
        <w:rPr>
          <w:rFonts w:ascii="宋体" w:hAnsi="宋体" w:eastAsia="宋体"/>
          <w:sz w:val="24"/>
          <w:highlight w:val="none"/>
        </w:rPr>
        <w:t>中华人民共和国法律。</w:t>
      </w:r>
    </w:p>
    <w:p w14:paraId="289A3240">
      <w:pPr>
        <w:spacing w:line="560" w:lineRule="exact"/>
        <w:ind w:firstLine="482" w:firstLineChars="200"/>
        <w:outlineLvl w:val="1"/>
        <w:rPr>
          <w:rFonts w:ascii="宋体" w:hAnsi="宋体" w:eastAsia="宋体"/>
          <w:b/>
          <w:sz w:val="24"/>
          <w:highlight w:val="none"/>
        </w:rPr>
      </w:pPr>
      <w:bookmarkStart w:id="516" w:name="_Toc30096"/>
      <w:bookmarkStart w:id="517" w:name="_Toc27403"/>
      <w:bookmarkStart w:id="518" w:name="_Toc22266"/>
      <w:bookmarkStart w:id="519" w:name="_Toc1492"/>
      <w:bookmarkStart w:id="520" w:name="_Toc27127"/>
      <w:r>
        <w:rPr>
          <w:rFonts w:ascii="宋体" w:hAnsi="宋体" w:eastAsia="宋体"/>
          <w:b/>
          <w:sz w:val="24"/>
          <w:highlight w:val="none"/>
        </w:rPr>
        <w:t>2.18 履约保证金</w:t>
      </w:r>
      <w:bookmarkEnd w:id="516"/>
      <w:bookmarkEnd w:id="517"/>
      <w:bookmarkEnd w:id="518"/>
      <w:bookmarkEnd w:id="519"/>
      <w:bookmarkEnd w:id="520"/>
    </w:p>
    <w:p w14:paraId="555E7BDD">
      <w:pPr>
        <w:pStyle w:val="627"/>
        <w:spacing w:before="0" w:beforeAutospacing="0" w:after="0" w:afterAutospacing="0" w:line="360" w:lineRule="auto"/>
        <w:ind w:firstLine="420"/>
        <w:rPr>
          <w:rFonts w:ascii="宋体" w:hAnsi="宋体" w:eastAsia="宋体"/>
          <w:highlight w:val="none"/>
        </w:rPr>
      </w:pPr>
      <w:r>
        <w:rPr>
          <w:rFonts w:ascii="宋体" w:hAnsi="宋体" w:eastAsia="宋体"/>
          <w:highlight w:val="none"/>
        </w:rPr>
        <w:t xml:space="preserve">2.18.1 </w:t>
      </w:r>
      <w:r>
        <w:rPr>
          <w:rFonts w:hint="eastAsia" w:ascii="宋体" w:hAnsi="宋体" w:eastAsia="宋体"/>
          <w:highlight w:val="none"/>
        </w:rPr>
        <w:t>采购文件要求乙方提交履约保证金的，乙方应按</w:t>
      </w:r>
      <w:r>
        <w:rPr>
          <w:rFonts w:hint="eastAsia" w:ascii="宋体" w:hAnsi="宋体" w:eastAsia="宋体"/>
          <w:b/>
          <w:i/>
          <w:highlight w:val="none"/>
          <w:u w:val="single"/>
        </w:rPr>
        <w:t>合同专用条款</w:t>
      </w:r>
      <w:r>
        <w:rPr>
          <w:rFonts w:hint="eastAsia" w:ascii="宋体" w:hAnsi="宋体" w:eastAsia="宋体"/>
          <w:highlight w:val="none"/>
        </w:rPr>
        <w:t>约定的方式，以支票、汇票、本票或者金融机构、担保机构出具的保函等非现金形式，提交不超过合同金额</w:t>
      </w:r>
      <w:r>
        <w:rPr>
          <w:rFonts w:ascii="宋体" w:hAnsi="宋体" w:eastAsia="宋体"/>
          <w:highlight w:val="none"/>
        </w:rPr>
        <w:t>1%的履约保证金；鼓励和支持乙方以银行、保险公司出具的保函形式提供履约保证</w:t>
      </w:r>
      <w:r>
        <w:rPr>
          <w:rFonts w:hint="eastAsia" w:ascii="宋体" w:hAnsi="宋体" w:eastAsia="宋体"/>
          <w:highlight w:val="none"/>
        </w:rPr>
        <w:t>，乙方以银行、保险公司出具保函形式提交履约保证金的，甲方不得拒收。</w:t>
      </w:r>
    </w:p>
    <w:p w14:paraId="46FC3358">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2.18.2  </w:t>
      </w:r>
      <w:r>
        <w:rPr>
          <w:rFonts w:hint="eastAsia" w:ascii="宋体" w:hAnsi="宋体" w:eastAsia="宋体"/>
          <w:sz w:val="24"/>
          <w:highlight w:val="none"/>
        </w:rPr>
        <w:t>甲方在项目验收结束后及时退还履约保证金。</w:t>
      </w:r>
      <w:r>
        <w:rPr>
          <w:rFonts w:hint="eastAsia" w:ascii="宋体" w:hAnsi="宋体" w:cs="宋体"/>
          <w:sz w:val="24"/>
          <w:highlight w:val="none"/>
        </w:rPr>
        <w:t>甲方在项目通过验收之日起</w:t>
      </w:r>
      <w:r>
        <w:rPr>
          <w:rFonts w:hint="eastAsia" w:ascii="宋体" w:hAnsi="宋体" w:cs="宋体"/>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sz w:val="24"/>
          <w:highlight w:val="none"/>
          <w:u w:val="single"/>
        </w:rPr>
        <w:t xml:space="preserve"> </w:t>
      </w:r>
      <w:r>
        <w:rPr>
          <w:rFonts w:hint="eastAsia" w:ascii="宋体" w:hAnsi="宋体" w:cs="宋体"/>
          <w:sz w:val="24"/>
          <w:highlight w:val="none"/>
        </w:rPr>
        <w:t>个工作日内将履约保证金退还乙方，逾期退还的，</w:t>
      </w:r>
      <w:r>
        <w:rPr>
          <w:rFonts w:hint="eastAsia" w:ascii="宋体" w:hAnsi="宋体" w:eastAsia="宋体"/>
          <w:sz w:val="24"/>
          <w:highlight w:val="none"/>
        </w:rPr>
        <w:t>乙方可要求甲方支付违约金，违约金按每迟延退还一日的应退还而未退还金额的</w:t>
      </w:r>
      <w:r>
        <w:rPr>
          <w:rFonts w:ascii="宋体" w:hAnsi="宋体" w:eastAsia="宋体"/>
          <w:sz w:val="24"/>
          <w:highlight w:val="none"/>
          <w:u w:val="single"/>
        </w:rPr>
        <w:t xml:space="preserve">  0.05  </w:t>
      </w:r>
      <w:r>
        <w:rPr>
          <w:rFonts w:ascii="宋体" w:hAnsi="宋体" w:eastAsia="宋体"/>
          <w:sz w:val="24"/>
          <w:highlight w:val="none"/>
        </w:rPr>
        <w:t>%计算，最高限额为本合同履约保证金的</w:t>
      </w:r>
      <w:r>
        <w:rPr>
          <w:rFonts w:ascii="宋体" w:hAnsi="宋体" w:eastAsia="宋体"/>
          <w:sz w:val="24"/>
          <w:highlight w:val="none"/>
          <w:u w:val="single"/>
        </w:rPr>
        <w:t xml:space="preserve">  20   </w:t>
      </w:r>
      <w:r>
        <w:rPr>
          <w:rFonts w:ascii="宋体" w:hAnsi="宋体" w:eastAsia="宋体"/>
          <w:sz w:val="24"/>
          <w:highlight w:val="none"/>
        </w:rPr>
        <w:t xml:space="preserve">%； </w:t>
      </w:r>
    </w:p>
    <w:p w14:paraId="65BE8306">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2.18.3 </w:t>
      </w:r>
      <w:r>
        <w:rPr>
          <w:rFonts w:hint="eastAsia" w:ascii="宋体" w:hAnsi="宋体" w:eastAsia="宋体"/>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CAB930F">
      <w:pPr>
        <w:spacing w:line="560" w:lineRule="exact"/>
        <w:ind w:firstLine="480" w:firstLineChars="200"/>
        <w:rPr>
          <w:rFonts w:ascii="宋体" w:hAnsi="宋体" w:eastAsia="宋体"/>
          <w:highlight w:val="none"/>
        </w:rPr>
      </w:pPr>
      <w:r>
        <w:rPr>
          <w:rFonts w:ascii="宋体" w:hAnsi="宋体" w:eastAsia="宋体"/>
          <w:sz w:val="24"/>
          <w:highlight w:val="none"/>
        </w:rPr>
        <w:t>2.18.4</w:t>
      </w:r>
      <w:r>
        <w:rPr>
          <w:rFonts w:hint="eastAsia" w:ascii="宋体" w:hAnsi="宋体" w:eastAsia="宋体"/>
          <w:sz w:val="24"/>
          <w:highlight w:val="none"/>
        </w:rPr>
        <w:t> 甲方</w:t>
      </w:r>
      <w:r>
        <w:rPr>
          <w:rFonts w:ascii="宋体" w:hAnsi="宋体" w:eastAsia="宋体"/>
          <w:sz w:val="24"/>
          <w:highlight w:val="none"/>
        </w:rPr>
        <w:t>在</w:t>
      </w:r>
      <w:r>
        <w:rPr>
          <w:rFonts w:hint="eastAsia" w:ascii="宋体" w:hAnsi="宋体" w:eastAsia="宋体"/>
          <w:sz w:val="24"/>
          <w:highlight w:val="none"/>
        </w:rPr>
        <w:t>乙方</w:t>
      </w:r>
      <w:r>
        <w:rPr>
          <w:rFonts w:ascii="宋体" w:hAnsi="宋体" w:eastAsia="宋体"/>
          <w:sz w:val="24"/>
          <w:highlight w:val="none"/>
        </w:rPr>
        <w:t>履行完合同约定义务事项后及时退还，延迟退还的，应当按照合同约定和法律规定承担相应的赔偿责任。</w:t>
      </w:r>
    </w:p>
    <w:p w14:paraId="1F78B43C">
      <w:pPr>
        <w:spacing w:line="560" w:lineRule="exact"/>
        <w:ind w:firstLine="482" w:firstLineChars="200"/>
        <w:rPr>
          <w:rFonts w:ascii="宋体" w:hAnsi="宋体" w:eastAsia="宋体"/>
          <w:sz w:val="24"/>
          <w:highlight w:val="none"/>
        </w:rPr>
      </w:pPr>
      <w:r>
        <w:rPr>
          <w:rFonts w:ascii="宋体" w:hAnsi="宋体" w:eastAsia="宋体"/>
          <w:b/>
          <w:bCs/>
          <w:sz w:val="24"/>
          <w:highlight w:val="none"/>
        </w:rPr>
        <w:t>2.19</w:t>
      </w:r>
      <w:r>
        <w:rPr>
          <w:rFonts w:ascii="宋体" w:hAnsi="宋体" w:eastAsia="宋体"/>
          <w:sz w:val="24"/>
          <w:highlight w:val="none"/>
        </w:rPr>
        <w:t>对于因甲方原因导致变更、中止或者终止政府采购合同的，甲方应当依照合同约定对供应商受到的损失予以赔偿或者补偿</w:t>
      </w:r>
      <w:r>
        <w:rPr>
          <w:rFonts w:hint="eastAsia" w:ascii="宋体" w:hAnsi="宋体" w:eastAsia="宋体"/>
          <w:sz w:val="24"/>
          <w:highlight w:val="none"/>
        </w:rPr>
        <w:t>。</w:t>
      </w:r>
    </w:p>
    <w:p w14:paraId="7F785BE4">
      <w:pPr>
        <w:spacing w:line="560" w:lineRule="exact"/>
        <w:ind w:firstLine="482" w:firstLineChars="200"/>
        <w:rPr>
          <w:rFonts w:ascii="宋体" w:hAnsi="宋体" w:eastAsia="宋体"/>
          <w:b/>
          <w:sz w:val="24"/>
          <w:highlight w:val="none"/>
        </w:rPr>
      </w:pPr>
      <w:r>
        <w:rPr>
          <w:rFonts w:ascii="宋体" w:hAnsi="宋体" w:eastAsia="宋体"/>
          <w:b/>
          <w:sz w:val="24"/>
          <w:highlight w:val="none"/>
        </w:rPr>
        <w:t>2.20合同份数</w:t>
      </w:r>
    </w:p>
    <w:p w14:paraId="00B974E8">
      <w:pPr>
        <w:spacing w:line="560" w:lineRule="exact"/>
        <w:ind w:firstLine="480" w:firstLineChars="200"/>
        <w:rPr>
          <w:rFonts w:ascii="宋体" w:hAnsi="宋体" w:eastAsia="宋体"/>
          <w:sz w:val="24"/>
          <w:highlight w:val="none"/>
        </w:rPr>
      </w:pPr>
      <w:r>
        <w:rPr>
          <w:rFonts w:ascii="宋体" w:hAnsi="宋体" w:eastAsia="宋体"/>
          <w:sz w:val="24"/>
          <w:highlight w:val="none"/>
        </w:rPr>
        <w:t>合同份数按</w:t>
      </w:r>
      <w:r>
        <w:rPr>
          <w:rFonts w:ascii="宋体" w:hAnsi="宋体" w:eastAsia="宋体"/>
          <w:b/>
          <w:i/>
          <w:sz w:val="24"/>
          <w:highlight w:val="none"/>
          <w:u w:val="single"/>
        </w:rPr>
        <w:t>合同专用条款</w:t>
      </w:r>
      <w:r>
        <w:rPr>
          <w:rFonts w:ascii="宋体" w:hAnsi="宋体" w:eastAsia="宋体"/>
          <w:sz w:val="24"/>
          <w:highlight w:val="none"/>
        </w:rPr>
        <w:t>规定</w:t>
      </w:r>
      <w:r>
        <w:rPr>
          <w:rFonts w:hint="eastAsia" w:ascii="宋体" w:hAnsi="宋体" w:eastAsia="宋体"/>
          <w:sz w:val="24"/>
          <w:highlight w:val="none"/>
        </w:rPr>
        <w:t>，</w:t>
      </w:r>
      <w:r>
        <w:rPr>
          <w:rFonts w:ascii="宋体" w:hAnsi="宋体" w:eastAsia="宋体"/>
          <w:sz w:val="24"/>
          <w:highlight w:val="none"/>
        </w:rPr>
        <w:t>每份均具有同等法律效力</w:t>
      </w:r>
      <w:r>
        <w:rPr>
          <w:rFonts w:hint="eastAsia" w:ascii="宋体" w:hAnsi="宋体" w:eastAsia="宋体"/>
          <w:sz w:val="24"/>
          <w:highlight w:val="none"/>
        </w:rPr>
        <w:t>。</w:t>
      </w:r>
    </w:p>
    <w:p w14:paraId="02BF8844">
      <w:pPr>
        <w:spacing w:line="240" w:lineRule="auto"/>
        <w:jc w:val="center"/>
        <w:outlineLvl w:val="9"/>
        <w:rPr>
          <w:rFonts w:ascii="宋体" w:hAnsi="宋体" w:cs="宋体"/>
          <w:b/>
          <w:sz w:val="24"/>
          <w:highlight w:val="none"/>
        </w:rPr>
      </w:pPr>
      <w:r>
        <w:rPr>
          <w:rFonts w:hint="eastAsia" w:ascii="宋体" w:hAnsi="宋体" w:cs="宋体"/>
          <w:kern w:val="0"/>
          <w:highlight w:val="none"/>
        </w:rPr>
        <w:br w:type="page"/>
      </w:r>
      <w:r>
        <w:rPr>
          <w:rFonts w:hint="eastAsia" w:ascii="宋体" w:hAnsi="宋体" w:cs="宋体"/>
          <w:b/>
          <w:sz w:val="24"/>
          <w:highlight w:val="none"/>
        </w:rPr>
        <w:t xml:space="preserve"> 第三部分  合同专用条款</w:t>
      </w:r>
    </w:p>
    <w:p w14:paraId="157222A7">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49FDE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5310DBFE">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条款号</w:t>
            </w:r>
          </w:p>
        </w:tc>
        <w:tc>
          <w:tcPr>
            <w:tcW w:w="8275" w:type="dxa"/>
            <w:vAlign w:val="center"/>
          </w:tcPr>
          <w:p w14:paraId="4FF0A9F6">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约定内容</w:t>
            </w:r>
          </w:p>
        </w:tc>
      </w:tr>
      <w:tr w14:paraId="07D2D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4F45A5F">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1.5.1 </w:t>
            </w:r>
          </w:p>
        </w:tc>
        <w:tc>
          <w:tcPr>
            <w:tcW w:w="8275" w:type="dxa"/>
            <w:vAlign w:val="center"/>
          </w:tcPr>
          <w:p w14:paraId="761CC9E9">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25C49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13340ED">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1.5.2</w:t>
            </w:r>
          </w:p>
        </w:tc>
        <w:tc>
          <w:tcPr>
            <w:tcW w:w="8275" w:type="dxa"/>
            <w:vAlign w:val="center"/>
          </w:tcPr>
          <w:p w14:paraId="3CE14EB1">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1A53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E269498">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1.5.3 </w:t>
            </w:r>
          </w:p>
        </w:tc>
        <w:tc>
          <w:tcPr>
            <w:tcW w:w="8275" w:type="dxa"/>
            <w:vAlign w:val="center"/>
          </w:tcPr>
          <w:p w14:paraId="0CA255F8">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2FFFA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09C840B">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1.6.7</w:t>
            </w:r>
          </w:p>
        </w:tc>
        <w:tc>
          <w:tcPr>
            <w:tcW w:w="8275" w:type="dxa"/>
            <w:vAlign w:val="center"/>
          </w:tcPr>
          <w:p w14:paraId="3A2E3590">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7011E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0838739">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w:t>
            </w:r>
          </w:p>
        </w:tc>
        <w:tc>
          <w:tcPr>
            <w:tcW w:w="8275" w:type="dxa"/>
            <w:vAlign w:val="center"/>
          </w:tcPr>
          <w:p w14:paraId="1ED43CCA">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2D5AB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B9EC013">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1.7.1</w:t>
            </w:r>
          </w:p>
        </w:tc>
        <w:tc>
          <w:tcPr>
            <w:tcW w:w="8275" w:type="dxa"/>
            <w:vAlign w:val="center"/>
          </w:tcPr>
          <w:p w14:paraId="7A1C6B3E">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E555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FAD2249">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1.7.2</w:t>
            </w:r>
          </w:p>
        </w:tc>
        <w:tc>
          <w:tcPr>
            <w:tcW w:w="8275" w:type="dxa"/>
            <w:vAlign w:val="center"/>
          </w:tcPr>
          <w:p w14:paraId="2723C542">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BF4A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86125D2">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2.3.2</w:t>
            </w:r>
          </w:p>
        </w:tc>
        <w:tc>
          <w:tcPr>
            <w:tcW w:w="8275" w:type="dxa"/>
            <w:vAlign w:val="center"/>
          </w:tcPr>
          <w:p w14:paraId="530C32B5">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highlight w:val="none"/>
              </w:rPr>
            </w:pPr>
          </w:p>
        </w:tc>
      </w:tr>
      <w:tr w14:paraId="17778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8170A55">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5</w:t>
            </w:r>
          </w:p>
        </w:tc>
        <w:tc>
          <w:tcPr>
            <w:tcW w:w="8275" w:type="dxa"/>
            <w:vAlign w:val="center"/>
          </w:tcPr>
          <w:p w14:paraId="041551B0">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highlight w:val="none"/>
              </w:rPr>
            </w:pPr>
          </w:p>
        </w:tc>
      </w:tr>
      <w:tr w14:paraId="4F39C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6D38357">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11</w:t>
            </w:r>
            <w:r>
              <w:rPr>
                <w:rFonts w:hint="eastAsia" w:ascii="宋体" w:hAnsi="宋体" w:cs="宋体"/>
                <w:sz w:val="24"/>
                <w:highlight w:val="none"/>
              </w:rPr>
              <w:t>.</w:t>
            </w:r>
            <w:r>
              <w:rPr>
                <w:rFonts w:hint="default" w:ascii="宋体" w:hAnsi="宋体" w:cs="宋体"/>
                <w:sz w:val="24"/>
                <w:highlight w:val="none"/>
              </w:rPr>
              <w:t>3</w:t>
            </w:r>
          </w:p>
        </w:tc>
        <w:tc>
          <w:tcPr>
            <w:tcW w:w="8275" w:type="dxa"/>
            <w:vAlign w:val="center"/>
          </w:tcPr>
          <w:p w14:paraId="7A77AF56">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0FB8F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4A82A84E">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11.4</w:t>
            </w:r>
            <w:r>
              <w:rPr>
                <w:rFonts w:hint="eastAsia" w:ascii="宋体" w:hAnsi="宋体" w:cs="宋体"/>
                <w:sz w:val="24"/>
                <w:highlight w:val="none"/>
              </w:rPr>
              <w:t xml:space="preserve"> </w:t>
            </w:r>
          </w:p>
        </w:tc>
        <w:tc>
          <w:tcPr>
            <w:tcW w:w="8275" w:type="dxa"/>
          </w:tcPr>
          <w:p w14:paraId="0F6C543F">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2C62E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4AC8301">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15</w:t>
            </w:r>
            <w:r>
              <w:rPr>
                <w:rFonts w:hint="eastAsia" w:ascii="宋体" w:hAnsi="宋体" w:cs="宋体"/>
                <w:sz w:val="24"/>
                <w:highlight w:val="none"/>
              </w:rPr>
              <w:t>.</w:t>
            </w:r>
            <w:r>
              <w:rPr>
                <w:rFonts w:hint="default" w:ascii="宋体" w:hAnsi="宋体" w:cs="宋体"/>
                <w:sz w:val="24"/>
                <w:highlight w:val="none"/>
              </w:rPr>
              <w:t>1</w:t>
            </w:r>
          </w:p>
        </w:tc>
        <w:tc>
          <w:tcPr>
            <w:tcW w:w="8275" w:type="dxa"/>
            <w:vAlign w:val="center"/>
          </w:tcPr>
          <w:p w14:paraId="6F3620DC">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D59E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F9E8635">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15</w:t>
            </w:r>
            <w:r>
              <w:rPr>
                <w:rFonts w:hint="eastAsia" w:ascii="宋体" w:hAnsi="宋体" w:cs="宋体"/>
                <w:sz w:val="24"/>
                <w:highlight w:val="none"/>
              </w:rPr>
              <w:t>.</w:t>
            </w:r>
            <w:r>
              <w:rPr>
                <w:rFonts w:hint="default" w:ascii="宋体" w:hAnsi="宋体" w:cs="宋体"/>
                <w:sz w:val="24"/>
                <w:highlight w:val="none"/>
              </w:rPr>
              <w:t>3</w:t>
            </w:r>
          </w:p>
        </w:tc>
        <w:tc>
          <w:tcPr>
            <w:tcW w:w="8275" w:type="dxa"/>
            <w:vAlign w:val="center"/>
          </w:tcPr>
          <w:p w14:paraId="274DF80F">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5AF6F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1F697A7">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2.1</w:t>
            </w:r>
            <w:r>
              <w:rPr>
                <w:rFonts w:hint="default" w:ascii="宋体" w:hAnsi="宋体" w:cs="宋体"/>
                <w:sz w:val="24"/>
                <w:highlight w:val="none"/>
              </w:rPr>
              <w:t>8</w:t>
            </w:r>
            <w:r>
              <w:rPr>
                <w:rFonts w:hint="eastAsia" w:ascii="宋体" w:hAnsi="宋体" w:cs="宋体"/>
                <w:sz w:val="24"/>
                <w:highlight w:val="none"/>
              </w:rPr>
              <w:t>.1</w:t>
            </w:r>
          </w:p>
        </w:tc>
        <w:tc>
          <w:tcPr>
            <w:tcW w:w="8275" w:type="dxa"/>
            <w:vAlign w:val="center"/>
          </w:tcPr>
          <w:p w14:paraId="0058D317">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17989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5162FFCF">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2.1</w:t>
            </w:r>
            <w:r>
              <w:rPr>
                <w:rFonts w:hint="default" w:ascii="宋体" w:hAnsi="宋体" w:cs="宋体"/>
                <w:sz w:val="24"/>
                <w:highlight w:val="none"/>
              </w:rPr>
              <w:t>8</w:t>
            </w:r>
            <w:r>
              <w:rPr>
                <w:rFonts w:hint="eastAsia" w:ascii="宋体" w:hAnsi="宋体" w:cs="宋体"/>
                <w:sz w:val="24"/>
                <w:highlight w:val="none"/>
              </w:rPr>
              <w:t>.</w:t>
            </w:r>
            <w:r>
              <w:rPr>
                <w:rFonts w:hint="default" w:ascii="宋体" w:hAnsi="宋体" w:cs="宋体"/>
                <w:sz w:val="24"/>
                <w:highlight w:val="none"/>
              </w:rPr>
              <w:t>2</w:t>
            </w:r>
          </w:p>
        </w:tc>
        <w:tc>
          <w:tcPr>
            <w:tcW w:w="8275" w:type="dxa"/>
            <w:vAlign w:val="center"/>
          </w:tcPr>
          <w:p w14:paraId="620787EF">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0EAC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5409639A">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2.20</w:t>
            </w:r>
          </w:p>
        </w:tc>
        <w:tc>
          <w:tcPr>
            <w:tcW w:w="8275" w:type="dxa"/>
          </w:tcPr>
          <w:p w14:paraId="3A8AFA99">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bl>
    <w:p w14:paraId="42EB89EC">
      <w:pPr>
        <w:spacing w:line="360" w:lineRule="auto"/>
        <w:ind w:left="-420" w:leftChars="-200" w:right="-420" w:rightChars="-200" w:firstLine="480" w:firstLineChars="200"/>
        <w:rPr>
          <w:rFonts w:ascii="宋体" w:hAnsi="宋体" w:cs="宋体"/>
          <w:sz w:val="24"/>
          <w:highlight w:val="none"/>
        </w:rPr>
      </w:pPr>
    </w:p>
    <w:p w14:paraId="786313D5">
      <w:pPr>
        <w:spacing w:line="360" w:lineRule="auto"/>
        <w:ind w:left="-420" w:leftChars="-200" w:right="-420" w:rightChars="-200"/>
        <w:rPr>
          <w:rFonts w:ascii="宋体" w:hAnsi="宋体" w:cs="宋体"/>
          <w:sz w:val="24"/>
          <w:highlight w:val="none"/>
        </w:rPr>
      </w:pPr>
    </w:p>
    <w:p w14:paraId="0910B197">
      <w:pPr>
        <w:spacing w:line="360" w:lineRule="auto"/>
        <w:ind w:left="-420" w:leftChars="-200" w:right="-420" w:rightChars="-200" w:firstLine="480" w:firstLineChars="200"/>
        <w:jc w:val="center"/>
        <w:outlineLvl w:val="9"/>
        <w:rPr>
          <w:rFonts w:ascii="宋体" w:hAnsi="宋体" w:cs="宋体"/>
          <w:sz w:val="24"/>
          <w:highlight w:val="none"/>
        </w:rPr>
      </w:pPr>
    </w:p>
    <w:p w14:paraId="484D552D">
      <w:pPr>
        <w:spacing w:line="240" w:lineRule="auto"/>
        <w:ind w:left="0" w:leftChars="0" w:right="0" w:rightChars="0" w:firstLine="0" w:firstLineChars="0"/>
        <w:jc w:val="left"/>
        <w:outlineLvl w:val="9"/>
        <w:rPr>
          <w:rFonts w:ascii="宋体" w:hAnsi="宋体" w:cs="宋体"/>
          <w:sz w:val="24"/>
          <w:highlight w:val="none"/>
        </w:rPr>
      </w:pPr>
      <w:r>
        <w:rPr>
          <w:rFonts w:ascii="宋体" w:hAnsi="宋体" w:cs="宋体"/>
          <w:sz w:val="24"/>
          <w:highlight w:val="none"/>
        </w:rPr>
        <w:br w:type="page"/>
      </w:r>
    </w:p>
    <w:p w14:paraId="5CC323F3">
      <w:pPr>
        <w:pStyle w:val="3"/>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8"/>
      <w:r>
        <w:rPr>
          <w:rFonts w:hint="eastAsia" w:ascii="宋体" w:hAnsi="宋体" w:eastAsia="宋体" w:cs="宋体"/>
          <w:b/>
          <w:color w:val="auto"/>
          <w:sz w:val="36"/>
          <w:szCs w:val="20"/>
          <w:highlight w:val="none"/>
        </w:rPr>
        <w:t xml:space="preserve"> </w:t>
      </w:r>
      <w:bookmarkEnd w:id="409"/>
      <w:r>
        <w:rPr>
          <w:rFonts w:hint="eastAsia" w:ascii="宋体" w:hAnsi="宋体" w:eastAsia="宋体" w:cs="宋体"/>
          <w:b/>
          <w:color w:val="auto"/>
          <w:sz w:val="36"/>
          <w:szCs w:val="20"/>
          <w:highlight w:val="none"/>
        </w:rPr>
        <w:t>应提交的有关格式范例</w:t>
      </w:r>
    </w:p>
    <w:p w14:paraId="26135B8A">
      <w:pPr>
        <w:snapToGrid w:val="0"/>
        <w:spacing w:line="360" w:lineRule="auto"/>
        <w:rPr>
          <w:rFonts w:hint="eastAsia" w:ascii="宋体" w:hAnsi="宋体" w:eastAsia="宋体" w:cs="宋体"/>
          <w:b/>
          <w:color w:val="000000"/>
          <w:sz w:val="24"/>
          <w:highlight w:val="none"/>
        </w:rPr>
      </w:pPr>
    </w:p>
    <w:p w14:paraId="3B326E0F">
      <w:pPr>
        <w:snapToGrid w:val="0"/>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一、投标人提交投标文件须知：</w:t>
      </w:r>
    </w:p>
    <w:p w14:paraId="5641FEFC">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14:paraId="3523CEEA">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2、所附表格中要求回答的全部问题和/或信息都必须正面回答。</w:t>
      </w:r>
    </w:p>
    <w:p w14:paraId="1EDEBD61">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3、本声明书的签字人应保证全部声明和问题的回答是真实的和准确的。</w:t>
      </w:r>
    </w:p>
    <w:p w14:paraId="7A38357D">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4、评标委员会将应用投标人提交的资料作出自己的判断。</w:t>
      </w:r>
    </w:p>
    <w:p w14:paraId="3250C208">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5、投标人提交的材料将在一定期限内被保密保存，但不退还。</w:t>
      </w:r>
    </w:p>
    <w:p w14:paraId="41899B1C">
      <w:pPr>
        <w:spacing w:line="360" w:lineRule="auto"/>
        <w:ind w:firstLine="480" w:firstLineChars="200"/>
        <w:jc w:val="left"/>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000000"/>
          <w:sz w:val="24"/>
          <w:highlight w:val="none"/>
        </w:rPr>
        <w:t>将有可能被评标委员会认定为投标无效。</w:t>
      </w:r>
    </w:p>
    <w:p w14:paraId="59B4641C">
      <w:pPr>
        <w:spacing w:line="360" w:lineRule="auto"/>
        <w:jc w:val="center"/>
        <w:outlineLvl w:val="9"/>
        <w:rPr>
          <w:rFonts w:hint="eastAsia" w:ascii="宋体" w:hAnsi="宋体" w:eastAsia="宋体" w:cs="宋体"/>
          <w:b/>
          <w:color w:val="FF0000"/>
          <w:sz w:val="36"/>
          <w:szCs w:val="36"/>
          <w:highlight w:val="none"/>
          <w:lang w:val="en-US" w:eastAsia="zh-CN"/>
        </w:rPr>
      </w:pPr>
    </w:p>
    <w:p w14:paraId="55851115">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E6EF51B">
      <w:pPr>
        <w:spacing w:line="240" w:lineRule="auto"/>
        <w:jc w:val="center"/>
        <w:rPr>
          <w:rFonts w:hint="eastAsia" w:ascii="宋体" w:hAnsi="宋体" w:eastAsia="宋体" w:cs="宋体"/>
          <w:sz w:val="36"/>
          <w:szCs w:val="36"/>
          <w:highlight w:val="none"/>
        </w:rPr>
      </w:pPr>
    </w:p>
    <w:p w14:paraId="2FFED8D2">
      <w:pPr>
        <w:spacing w:line="240" w:lineRule="auto"/>
        <w:jc w:val="center"/>
        <w:rPr>
          <w:rFonts w:hint="eastAsia" w:ascii="宋体" w:hAnsi="宋体" w:eastAsia="宋体" w:cs="宋体"/>
          <w:sz w:val="36"/>
          <w:szCs w:val="36"/>
          <w:highlight w:val="none"/>
        </w:rPr>
      </w:pPr>
    </w:p>
    <w:p w14:paraId="71EBE1FC">
      <w:pPr>
        <w:spacing w:line="24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电子备份投标文件的外包装封面格式</w:t>
      </w:r>
    </w:p>
    <w:p w14:paraId="08F850BF">
      <w:pPr>
        <w:rPr>
          <w:rFonts w:hint="eastAsia" w:ascii="宋体" w:hAnsi="宋体" w:eastAsia="宋体" w:cs="宋体"/>
          <w:highlight w:val="none"/>
        </w:rPr>
      </w:pPr>
    </w:p>
    <w:p w14:paraId="3D7F9F86">
      <w:pPr>
        <w:spacing w:line="240" w:lineRule="auto"/>
        <w:jc w:val="center"/>
        <w:rPr>
          <w:rFonts w:hint="eastAsia" w:ascii="宋体" w:hAnsi="宋体" w:eastAsia="宋体" w:cs="宋体"/>
          <w:sz w:val="36"/>
          <w:szCs w:val="36"/>
          <w:highlight w:val="none"/>
        </w:rPr>
      </w:pPr>
      <w:bookmarkStart w:id="521" w:name="_Toc13184"/>
      <w:r>
        <w:rPr>
          <w:rFonts w:hint="eastAsia" w:ascii="宋体" w:hAnsi="宋体" w:eastAsia="宋体" w:cs="宋体"/>
          <w:sz w:val="36"/>
          <w:szCs w:val="36"/>
          <w:highlight w:val="none"/>
        </w:rPr>
        <w:t>电子备份投标文件</w:t>
      </w:r>
      <w:bookmarkEnd w:id="521"/>
    </w:p>
    <w:p w14:paraId="65706B3D">
      <w:pPr>
        <w:spacing w:line="240" w:lineRule="auto"/>
        <w:jc w:val="center"/>
        <w:rPr>
          <w:rFonts w:hint="eastAsia" w:ascii="宋体" w:hAnsi="宋体" w:eastAsia="宋体" w:cs="宋体"/>
          <w:sz w:val="36"/>
          <w:szCs w:val="36"/>
          <w:highlight w:val="none"/>
        </w:rPr>
      </w:pPr>
    </w:p>
    <w:p w14:paraId="630035B7">
      <w:pPr>
        <w:spacing w:line="240" w:lineRule="auto"/>
        <w:jc w:val="center"/>
        <w:rPr>
          <w:rFonts w:hint="eastAsia" w:ascii="宋体" w:hAnsi="宋体" w:eastAsia="宋体" w:cs="宋体"/>
          <w:sz w:val="36"/>
          <w:szCs w:val="36"/>
          <w:highlight w:val="none"/>
        </w:rPr>
      </w:pPr>
      <w:bookmarkStart w:id="522" w:name="_Toc18701"/>
      <w:r>
        <w:rPr>
          <w:rFonts w:hint="eastAsia" w:ascii="宋体" w:hAnsi="宋体" w:eastAsia="宋体" w:cs="宋体"/>
          <w:sz w:val="36"/>
          <w:szCs w:val="36"/>
          <w:highlight w:val="none"/>
        </w:rPr>
        <w:t>项目名称：</w:t>
      </w:r>
      <w:bookmarkEnd w:id="522"/>
    </w:p>
    <w:p w14:paraId="5A798531">
      <w:pPr>
        <w:spacing w:line="240" w:lineRule="auto"/>
        <w:jc w:val="center"/>
        <w:rPr>
          <w:rFonts w:hint="eastAsia" w:ascii="宋体" w:hAnsi="宋体" w:eastAsia="宋体" w:cs="宋体"/>
          <w:sz w:val="36"/>
          <w:szCs w:val="36"/>
          <w:highlight w:val="none"/>
        </w:rPr>
      </w:pPr>
    </w:p>
    <w:p w14:paraId="60C7C094">
      <w:pPr>
        <w:spacing w:line="240" w:lineRule="auto"/>
        <w:jc w:val="center"/>
        <w:rPr>
          <w:rFonts w:hint="eastAsia" w:ascii="宋体" w:hAnsi="宋体" w:eastAsia="宋体" w:cs="宋体"/>
          <w:sz w:val="36"/>
          <w:szCs w:val="36"/>
          <w:highlight w:val="none"/>
        </w:rPr>
      </w:pPr>
      <w:bookmarkStart w:id="523" w:name="_Toc20693"/>
      <w:r>
        <w:rPr>
          <w:rFonts w:hint="eastAsia" w:ascii="宋体" w:hAnsi="宋体" w:eastAsia="宋体" w:cs="宋体"/>
          <w:sz w:val="36"/>
          <w:szCs w:val="36"/>
          <w:highlight w:val="none"/>
        </w:rPr>
        <w:t>项目编号：</w:t>
      </w:r>
      <w:bookmarkEnd w:id="523"/>
    </w:p>
    <w:p w14:paraId="776ABFFB">
      <w:pPr>
        <w:spacing w:line="240" w:lineRule="auto"/>
        <w:jc w:val="both"/>
        <w:rPr>
          <w:rFonts w:hint="eastAsia" w:ascii="宋体" w:hAnsi="宋体" w:eastAsia="宋体" w:cs="宋体"/>
          <w:sz w:val="36"/>
          <w:szCs w:val="36"/>
          <w:highlight w:val="none"/>
        </w:rPr>
      </w:pPr>
    </w:p>
    <w:p w14:paraId="78F89424">
      <w:pPr>
        <w:spacing w:line="240" w:lineRule="auto"/>
        <w:jc w:val="center"/>
        <w:rPr>
          <w:rFonts w:hint="eastAsia" w:ascii="宋体" w:hAnsi="宋体" w:eastAsia="宋体" w:cs="宋体"/>
          <w:sz w:val="36"/>
          <w:szCs w:val="36"/>
          <w:highlight w:val="none"/>
        </w:rPr>
      </w:pPr>
    </w:p>
    <w:p w14:paraId="39E4CC37">
      <w:pPr>
        <w:spacing w:line="240" w:lineRule="auto"/>
        <w:jc w:val="center"/>
        <w:rPr>
          <w:rFonts w:hint="eastAsia" w:ascii="宋体" w:hAnsi="宋体" w:eastAsia="宋体" w:cs="宋体"/>
          <w:sz w:val="36"/>
          <w:szCs w:val="36"/>
          <w:highlight w:val="none"/>
        </w:rPr>
      </w:pPr>
      <w:bookmarkStart w:id="524" w:name="_Toc27616"/>
    </w:p>
    <w:p w14:paraId="443BE08B">
      <w:pPr>
        <w:spacing w:line="240" w:lineRule="auto"/>
        <w:jc w:val="center"/>
        <w:rPr>
          <w:rFonts w:hint="eastAsia" w:ascii="宋体" w:hAnsi="宋体" w:eastAsia="宋体" w:cs="宋体"/>
          <w:sz w:val="36"/>
          <w:szCs w:val="36"/>
          <w:highlight w:val="none"/>
        </w:rPr>
      </w:pPr>
    </w:p>
    <w:p w14:paraId="47D317B6">
      <w:pPr>
        <w:spacing w:line="240" w:lineRule="auto"/>
        <w:jc w:val="center"/>
        <w:rPr>
          <w:rFonts w:hint="eastAsia" w:ascii="宋体" w:hAnsi="宋体" w:eastAsia="宋体" w:cs="宋体"/>
          <w:sz w:val="36"/>
          <w:szCs w:val="36"/>
          <w:highlight w:val="none"/>
        </w:rPr>
      </w:pPr>
    </w:p>
    <w:p w14:paraId="102C910E">
      <w:pPr>
        <w:spacing w:line="240" w:lineRule="auto"/>
        <w:jc w:val="center"/>
        <w:rPr>
          <w:rFonts w:hint="eastAsia" w:ascii="宋体" w:hAnsi="宋体" w:eastAsia="宋体" w:cs="宋体"/>
          <w:sz w:val="36"/>
          <w:szCs w:val="36"/>
          <w:highlight w:val="none"/>
        </w:rPr>
      </w:pPr>
    </w:p>
    <w:p w14:paraId="2AEB5896">
      <w:pPr>
        <w:spacing w:line="240" w:lineRule="auto"/>
        <w:jc w:val="center"/>
        <w:rPr>
          <w:rFonts w:hint="eastAsia" w:ascii="宋体" w:hAnsi="宋体" w:eastAsia="宋体" w:cs="宋体"/>
          <w:sz w:val="36"/>
          <w:szCs w:val="36"/>
          <w:highlight w:val="none"/>
        </w:rPr>
      </w:pPr>
    </w:p>
    <w:p w14:paraId="495EDE70">
      <w:pPr>
        <w:spacing w:line="240" w:lineRule="auto"/>
        <w:jc w:val="center"/>
        <w:rPr>
          <w:rFonts w:hint="eastAsia" w:ascii="宋体" w:hAnsi="宋体" w:eastAsia="宋体" w:cs="宋体"/>
          <w:sz w:val="36"/>
          <w:szCs w:val="36"/>
          <w:highlight w:val="none"/>
        </w:rPr>
      </w:pPr>
    </w:p>
    <w:p w14:paraId="42C6E5D3">
      <w:pPr>
        <w:spacing w:line="240" w:lineRule="auto"/>
        <w:jc w:val="center"/>
        <w:rPr>
          <w:rFonts w:hint="eastAsia" w:ascii="宋体" w:hAnsi="宋体" w:eastAsia="宋体" w:cs="宋体"/>
          <w:sz w:val="36"/>
          <w:szCs w:val="36"/>
          <w:highlight w:val="none"/>
        </w:rPr>
      </w:pPr>
    </w:p>
    <w:p w14:paraId="0A8F81B7">
      <w:pPr>
        <w:spacing w:line="240" w:lineRule="auto"/>
        <w:jc w:val="center"/>
        <w:rPr>
          <w:rFonts w:hint="eastAsia" w:ascii="宋体" w:hAnsi="宋体" w:eastAsia="宋体" w:cs="宋体"/>
          <w:sz w:val="36"/>
          <w:szCs w:val="36"/>
          <w:highlight w:val="none"/>
        </w:rPr>
      </w:pPr>
    </w:p>
    <w:p w14:paraId="48618647">
      <w:pPr>
        <w:spacing w:line="24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投标人名称：（盖章）</w:t>
      </w:r>
      <w:bookmarkEnd w:id="524"/>
    </w:p>
    <w:p w14:paraId="57F7D21E">
      <w:pPr>
        <w:spacing w:line="240" w:lineRule="auto"/>
        <w:jc w:val="center"/>
        <w:rPr>
          <w:rFonts w:hint="eastAsia" w:ascii="宋体" w:hAnsi="宋体" w:eastAsia="宋体" w:cs="宋体"/>
          <w:sz w:val="36"/>
          <w:szCs w:val="36"/>
          <w:highlight w:val="none"/>
        </w:rPr>
      </w:pPr>
    </w:p>
    <w:p w14:paraId="6140CF0C">
      <w:pPr>
        <w:spacing w:line="240" w:lineRule="auto"/>
        <w:jc w:val="center"/>
        <w:rPr>
          <w:rFonts w:hint="eastAsia" w:ascii="宋体" w:hAnsi="宋体" w:eastAsia="宋体" w:cs="宋体"/>
          <w:sz w:val="36"/>
          <w:szCs w:val="36"/>
          <w:highlight w:val="none"/>
        </w:rPr>
      </w:pPr>
      <w:bookmarkStart w:id="525" w:name="_Toc8328"/>
      <w:r>
        <w:rPr>
          <w:rFonts w:hint="eastAsia" w:ascii="宋体" w:hAnsi="宋体" w:eastAsia="宋体" w:cs="宋体"/>
          <w:sz w:val="36"/>
          <w:szCs w:val="36"/>
          <w:highlight w:val="none"/>
        </w:rPr>
        <w:t>投标人地址：</w:t>
      </w:r>
      <w:bookmarkEnd w:id="525"/>
    </w:p>
    <w:p w14:paraId="232DB125">
      <w:pPr>
        <w:spacing w:line="240" w:lineRule="auto"/>
        <w:jc w:val="center"/>
        <w:rPr>
          <w:rFonts w:hint="eastAsia" w:ascii="宋体" w:hAnsi="宋体" w:eastAsia="宋体" w:cs="宋体"/>
          <w:sz w:val="36"/>
          <w:szCs w:val="36"/>
          <w:highlight w:val="none"/>
        </w:rPr>
      </w:pPr>
    </w:p>
    <w:p w14:paraId="1637A0F3">
      <w:pPr>
        <w:spacing w:line="240" w:lineRule="auto"/>
        <w:jc w:val="center"/>
        <w:rPr>
          <w:rFonts w:hint="eastAsia" w:ascii="宋体" w:hAnsi="宋体" w:eastAsia="宋体" w:cs="宋体"/>
          <w:sz w:val="36"/>
          <w:szCs w:val="36"/>
          <w:highlight w:val="none"/>
        </w:rPr>
      </w:pPr>
      <w:bookmarkStart w:id="526" w:name="_Toc23143"/>
      <w:r>
        <w:rPr>
          <w:rFonts w:hint="eastAsia" w:ascii="宋体" w:hAnsi="宋体" w:eastAsia="宋体" w:cs="宋体"/>
          <w:sz w:val="36"/>
          <w:szCs w:val="36"/>
          <w:highlight w:val="none"/>
        </w:rPr>
        <w:t>在</w:t>
      </w:r>
      <w:r>
        <w:rPr>
          <w:rFonts w:hint="eastAsia" w:ascii="宋体" w:hAnsi="宋体" w:eastAsia="宋体" w:cs="宋体"/>
          <w:sz w:val="36"/>
          <w:szCs w:val="36"/>
          <w:highlight w:val="none"/>
          <w:lang w:val="en-US" w:eastAsia="zh-CN"/>
        </w:rPr>
        <w:t xml:space="preserve">   </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年 </w:t>
      </w:r>
      <w:r>
        <w:rPr>
          <w:rFonts w:hint="eastAsia" w:ascii="宋体" w:hAnsi="宋体" w:eastAsia="宋体" w:cs="宋体"/>
          <w:sz w:val="36"/>
          <w:szCs w:val="36"/>
          <w:highlight w:val="none"/>
        </w:rPr>
        <w:tab/>
      </w:r>
      <w:r>
        <w:rPr>
          <w:rFonts w:hint="eastAsia" w:ascii="宋体" w:hAnsi="宋体" w:eastAsia="宋体" w:cs="宋体"/>
          <w:sz w:val="36"/>
          <w:szCs w:val="36"/>
          <w:highlight w:val="none"/>
        </w:rPr>
        <w:t>月</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日</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时</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分之前不得启封。</w:t>
      </w:r>
      <w:bookmarkEnd w:id="526"/>
    </w:p>
    <w:p w14:paraId="4CA52124">
      <w:pPr>
        <w:spacing w:line="240" w:lineRule="auto"/>
        <w:jc w:val="center"/>
        <w:rPr>
          <w:rFonts w:hint="eastAsia" w:ascii="宋体" w:hAnsi="宋体" w:eastAsia="宋体" w:cs="宋体"/>
          <w:sz w:val="36"/>
          <w:szCs w:val="36"/>
          <w:highlight w:val="none"/>
        </w:rPr>
      </w:pPr>
    </w:p>
    <w:p w14:paraId="6DD3F530">
      <w:pPr>
        <w:spacing w:line="240" w:lineRule="auto"/>
        <w:jc w:val="center"/>
        <w:rPr>
          <w:rFonts w:hint="eastAsia" w:ascii="宋体" w:hAnsi="宋体" w:eastAsia="宋体" w:cs="宋体"/>
          <w:b/>
          <w:bCs/>
          <w:color w:val="auto"/>
          <w:szCs w:val="48"/>
          <w:highlight w:val="none"/>
        </w:rPr>
      </w:pPr>
      <w:bookmarkStart w:id="527" w:name="_Toc10680"/>
      <w:r>
        <w:rPr>
          <w:rFonts w:hint="eastAsia" w:ascii="宋体" w:hAnsi="宋体" w:eastAsia="宋体" w:cs="宋体"/>
          <w:sz w:val="36"/>
          <w:szCs w:val="36"/>
          <w:highlight w:val="none"/>
        </w:rPr>
        <w:t>年</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月   </w:t>
      </w:r>
      <w:r>
        <w:rPr>
          <w:rFonts w:hint="eastAsia" w:ascii="宋体" w:hAnsi="宋体" w:eastAsia="宋体" w:cs="宋体"/>
          <w:sz w:val="36"/>
          <w:szCs w:val="36"/>
          <w:highlight w:val="none"/>
        </w:rPr>
        <w:tab/>
      </w:r>
      <w:r>
        <w:rPr>
          <w:rFonts w:hint="eastAsia" w:ascii="宋体" w:hAnsi="宋体" w:eastAsia="宋体" w:cs="宋体"/>
          <w:sz w:val="36"/>
          <w:szCs w:val="36"/>
          <w:highlight w:val="none"/>
        </w:rPr>
        <w:t>日</w:t>
      </w:r>
      <w:bookmarkEnd w:id="527"/>
    </w:p>
    <w:p w14:paraId="408D631F">
      <w:pPr>
        <w:jc w:val="left"/>
        <w:rPr>
          <w:rFonts w:hint="eastAsia" w:ascii="宋体" w:hAnsi="宋体" w:eastAsia="宋体" w:cs="宋体"/>
          <w:highlight w:val="none"/>
        </w:rPr>
      </w:pPr>
    </w:p>
    <w:p w14:paraId="117E3A84">
      <w:pPr>
        <w:spacing w:line="240" w:lineRule="auto"/>
        <w:jc w:val="left"/>
        <w:outlineLvl w:val="9"/>
        <w:rPr>
          <w:rFonts w:hint="eastAsia" w:ascii="宋体" w:hAnsi="宋体" w:eastAsia="宋体" w:cs="宋体"/>
          <w:highlight w:val="none"/>
        </w:rPr>
      </w:pPr>
    </w:p>
    <w:p w14:paraId="14053C4C">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E0BA45F">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4AB272D1">
      <w:pPr>
        <w:spacing w:line="360" w:lineRule="auto"/>
        <w:jc w:val="left"/>
        <w:outlineLvl w:val="9"/>
        <w:rPr>
          <w:rFonts w:hint="eastAsia" w:ascii="宋体" w:hAnsi="宋体" w:eastAsia="宋体" w:cs="宋体"/>
          <w:highlight w:val="none"/>
        </w:rPr>
      </w:pPr>
    </w:p>
    <w:p w14:paraId="1FA24833">
      <w:pPr>
        <w:shd w:val="clear" w:color="000000" w:fill="auto"/>
        <w:snapToGrid/>
        <w:spacing w:line="360" w:lineRule="auto"/>
        <w:jc w:val="center"/>
        <w:outlineLvl w:val="9"/>
        <w:rPr>
          <w:rFonts w:hint="eastAsia" w:ascii="宋体" w:hAnsi="宋体" w:eastAsia="宋体" w:cs="宋体"/>
          <w:b/>
          <w:bCs/>
          <w:sz w:val="36"/>
          <w:szCs w:val="44"/>
          <w:highlight w:val="none"/>
        </w:rPr>
      </w:pPr>
      <w:r>
        <w:rPr>
          <w:rFonts w:hint="eastAsia" w:ascii="宋体" w:hAnsi="宋体" w:eastAsia="宋体" w:cs="宋体"/>
          <w:b/>
          <w:bCs/>
          <w:sz w:val="36"/>
          <w:szCs w:val="44"/>
          <w:highlight w:val="none"/>
        </w:rPr>
        <w:t>（项目名称）</w:t>
      </w:r>
    </w:p>
    <w:p w14:paraId="1DB518E2">
      <w:pPr>
        <w:shd w:val="clear" w:color="000000" w:fill="auto"/>
        <w:snapToGrid/>
        <w:spacing w:line="360" w:lineRule="auto"/>
        <w:jc w:val="left"/>
        <w:outlineLvl w:val="9"/>
        <w:rPr>
          <w:rFonts w:hint="eastAsia" w:ascii="宋体" w:hAnsi="宋体" w:eastAsia="宋体" w:cs="宋体"/>
          <w:highlight w:val="none"/>
        </w:rPr>
      </w:pPr>
    </w:p>
    <w:p w14:paraId="76E92136">
      <w:pPr>
        <w:shd w:val="clear" w:color="000000" w:fill="auto"/>
        <w:snapToGrid/>
        <w:spacing w:line="360" w:lineRule="auto"/>
        <w:jc w:val="center"/>
        <w:outlineLvl w:val="9"/>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资  格  文  件</w:t>
      </w:r>
    </w:p>
    <w:p w14:paraId="457A0821">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120A28DB">
      <w:pPr>
        <w:spacing w:line="360" w:lineRule="auto"/>
        <w:jc w:val="center"/>
        <w:rPr>
          <w:rFonts w:hint="eastAsia" w:ascii="宋体" w:hAnsi="宋体" w:eastAsia="宋体" w:cs="宋体"/>
          <w:b/>
          <w:bCs/>
          <w:sz w:val="32"/>
          <w:szCs w:val="32"/>
          <w:highlight w:val="none"/>
        </w:rPr>
      </w:pPr>
    </w:p>
    <w:p w14:paraId="6981CAB1">
      <w:pPr>
        <w:shd w:val="clear" w:color="000000" w:fill="auto"/>
        <w:snapToGrid/>
        <w:spacing w:line="360" w:lineRule="auto"/>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招标编号：</w:t>
      </w:r>
      <w:r>
        <w:rPr>
          <w:rFonts w:hint="eastAsia" w:ascii="宋体" w:hAnsi="宋体" w:cs="宋体"/>
          <w:b/>
          <w:bCs/>
          <w:sz w:val="32"/>
          <w:szCs w:val="32"/>
          <w:highlight w:val="none"/>
          <w:lang w:eastAsia="zh-CN"/>
        </w:rPr>
        <w:t>HZZHCG2025-011</w:t>
      </w:r>
    </w:p>
    <w:p w14:paraId="3083BB5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3A6B094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24877B6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0E05207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5D35C797">
      <w:pPr>
        <w:snapToGrid w:val="0"/>
        <w:spacing w:line="360" w:lineRule="auto"/>
        <w:rPr>
          <w:rFonts w:hint="eastAsia" w:ascii="宋体" w:hAnsi="宋体" w:eastAsia="宋体" w:cs="宋体"/>
          <w:color w:val="auto"/>
          <w:sz w:val="32"/>
          <w:szCs w:val="32"/>
          <w:highlight w:val="none"/>
        </w:rPr>
      </w:pPr>
    </w:p>
    <w:p w14:paraId="483BF1EA">
      <w:pPr>
        <w:snapToGrid w:val="0"/>
        <w:spacing w:line="360" w:lineRule="auto"/>
        <w:ind w:firstLine="1920" w:firstLineChars="600"/>
        <w:rPr>
          <w:rFonts w:hint="eastAsia" w:ascii="宋体" w:hAnsi="宋体" w:eastAsia="宋体" w:cs="宋体"/>
          <w:color w:val="auto"/>
          <w:sz w:val="32"/>
          <w:szCs w:val="32"/>
          <w:highlight w:val="none"/>
        </w:rPr>
      </w:pPr>
    </w:p>
    <w:p w14:paraId="0433752D">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16A6F302">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64BB23B4">
      <w:pPr>
        <w:spacing w:line="240" w:lineRule="auto"/>
        <w:jc w:val="center"/>
        <w:outlineLvl w:val="9"/>
        <w:rPr>
          <w:rFonts w:hint="eastAsia" w:ascii="宋体" w:hAnsi="宋体" w:eastAsia="宋体" w:cs="宋体"/>
          <w:highlight w:val="none"/>
        </w:rPr>
      </w:pPr>
      <w:r>
        <w:rPr>
          <w:rFonts w:hint="eastAsia" w:ascii="宋体" w:hAnsi="宋体" w:eastAsia="宋体" w:cs="宋体"/>
          <w:color w:val="auto"/>
          <w:sz w:val="32"/>
          <w:szCs w:val="32"/>
          <w:highlight w:val="none"/>
        </w:rPr>
        <w:t>年   月   日</w:t>
      </w:r>
    </w:p>
    <w:p w14:paraId="7CFF2DBA">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779520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ED8A80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94D80F6">
      <w:pPr>
        <w:spacing w:line="360" w:lineRule="auto"/>
        <w:jc w:val="center"/>
        <w:outlineLvl w:val="9"/>
        <w:rPr>
          <w:rFonts w:hint="eastAsia" w:ascii="宋体" w:hAnsi="宋体" w:eastAsia="宋体" w:cs="宋体"/>
          <w:b/>
          <w:color w:val="auto"/>
          <w:kern w:val="0"/>
          <w:sz w:val="36"/>
          <w:szCs w:val="36"/>
          <w:highlight w:val="none"/>
        </w:rPr>
      </w:pPr>
    </w:p>
    <w:p w14:paraId="2FD4E6F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D6C3C65">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782A87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251FB53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0296D858">
      <w:pPr>
        <w:snapToGrid w:val="0"/>
        <w:spacing w:line="360" w:lineRule="auto"/>
        <w:ind w:firstLine="480" w:firstLineChars="200"/>
        <w:rPr>
          <w:rFonts w:hint="eastAsia" w:ascii="宋体" w:hAnsi="宋体" w:eastAsia="宋体" w:cs="宋体"/>
          <w:color w:val="auto"/>
          <w:sz w:val="24"/>
          <w:highlight w:val="none"/>
        </w:rPr>
      </w:pPr>
    </w:p>
    <w:p w14:paraId="2D0DE661">
      <w:pPr>
        <w:spacing w:line="360" w:lineRule="auto"/>
        <w:ind w:firstLine="480" w:firstLineChars="200"/>
        <w:rPr>
          <w:rFonts w:hint="eastAsia" w:ascii="宋体" w:hAnsi="宋体" w:eastAsia="宋体" w:cs="宋体"/>
          <w:color w:val="auto"/>
          <w:sz w:val="24"/>
          <w:highlight w:val="none"/>
        </w:rPr>
      </w:pPr>
    </w:p>
    <w:p w14:paraId="69087D27">
      <w:pPr>
        <w:snapToGrid w:val="0"/>
        <w:spacing w:line="360" w:lineRule="auto"/>
        <w:ind w:right="48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4662022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D069E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5F7B76E2">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F9B40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13F11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4DAFB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5FD8A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94D15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247FE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89CC9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8D6FE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322134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F7097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81E5390">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3195FC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5583FAA">
      <w:pPr>
        <w:snapToGrid w:val="0"/>
        <w:spacing w:line="360" w:lineRule="auto"/>
        <w:ind w:right="480"/>
        <w:jc w:val="both"/>
        <w:rPr>
          <w:rFonts w:hint="eastAsia" w:ascii="宋体" w:hAnsi="宋体" w:eastAsia="宋体" w:cs="宋体"/>
          <w:b/>
          <w:color w:val="auto"/>
          <w:kern w:val="0"/>
          <w:sz w:val="32"/>
          <w:szCs w:val="32"/>
          <w:highlight w:val="none"/>
        </w:rPr>
      </w:pPr>
    </w:p>
    <w:p w14:paraId="6BFF067F">
      <w:pPr>
        <w:snapToGrid w:val="0"/>
        <w:spacing w:line="360" w:lineRule="auto"/>
        <w:ind w:right="480" w:firstLine="480" w:firstLineChars="200"/>
        <w:jc w:val="left"/>
        <w:rPr>
          <w:rFonts w:hint="eastAsia" w:ascii="宋体" w:hAnsi="宋体" w:eastAsia="宋体" w:cs="宋体"/>
          <w:b/>
          <w:color w:val="auto"/>
          <w:kern w:val="0"/>
          <w:sz w:val="32"/>
          <w:szCs w:val="32"/>
          <w:highlight w:val="none"/>
        </w:rPr>
      </w:pPr>
      <w:bookmarkStart w:id="528" w:name="OLE_LINK9"/>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w:t>
      </w:r>
      <w:r>
        <w:rPr>
          <w:rFonts w:hint="eastAsia" w:ascii="宋体" w:hAnsi="宋体" w:eastAsia="宋体" w:cs="宋体"/>
          <w:b/>
          <w:bCs/>
          <w:color w:val="auto"/>
          <w:sz w:val="24"/>
          <w:highlight w:val="none"/>
        </w:rPr>
        <w:t>区域性分支机构，以及个体工商户、个人独资企业、合伙企业，参与政府采购活动，</w:t>
      </w:r>
      <w:r>
        <w:rPr>
          <w:rFonts w:hint="eastAsia" w:ascii="宋体" w:hAnsi="宋体" w:eastAsia="宋体" w:cs="宋体"/>
          <w:color w:val="auto"/>
          <w:sz w:val="24"/>
          <w:highlight w:val="none"/>
        </w:rPr>
        <w:t>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w:t>
      </w:r>
      <w:bookmarkStart w:id="529" w:name="OLE_LINK6"/>
      <w:r>
        <w:rPr>
          <w:rFonts w:hint="eastAsia" w:ascii="宋体" w:hAnsi="宋体" w:eastAsia="宋体" w:cs="宋体"/>
          <w:b/>
          <w:color w:val="auto"/>
          <w:sz w:val="24"/>
          <w:highlight w:val="none"/>
          <w:u w:val="single"/>
        </w:rPr>
        <w:t>还需提供下列材料：</w:t>
      </w:r>
      <w:bookmarkStart w:id="530" w:name="OLE_LINK10"/>
      <w:r>
        <w:rPr>
          <w:rFonts w:hint="eastAsia" w:ascii="宋体" w:hAnsi="宋体" w:eastAsia="宋体" w:cs="宋体"/>
          <w:b/>
          <w:color w:val="auto"/>
          <w:sz w:val="24"/>
          <w:highlight w:val="none"/>
          <w:u w:val="single"/>
        </w:rPr>
        <w:t>总公司（总机构）的授权书或提供房产权证或其他有效财产证明材料</w:t>
      </w:r>
      <w:bookmarkEnd w:id="530"/>
      <w:r>
        <w:rPr>
          <w:rFonts w:hint="eastAsia" w:ascii="宋体" w:hAnsi="宋体" w:eastAsia="宋体" w:cs="宋体"/>
          <w:b/>
          <w:color w:val="auto"/>
          <w:sz w:val="24"/>
          <w:highlight w:val="none"/>
          <w:u w:val="single"/>
        </w:rPr>
        <w:t>，证明其具备实际承担责任的能力和法定的缔结合同能力，可以独立参加政府采购活动，由单位负责人签署相关文件材料。</w:t>
      </w:r>
      <w:bookmarkEnd w:id="528"/>
      <w:bookmarkEnd w:id="529"/>
    </w:p>
    <w:p w14:paraId="7A3CC96C">
      <w:pPr>
        <w:widowControl/>
        <w:spacing w:line="360" w:lineRule="auto"/>
        <w:ind w:firstLine="643" w:firstLineChars="20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40554A3E">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63FF82F2">
      <w:pPr>
        <w:snapToGrid w:val="0"/>
        <w:spacing w:line="360" w:lineRule="auto"/>
        <w:ind w:right="480"/>
        <w:jc w:val="center"/>
        <w:rPr>
          <w:rFonts w:hint="eastAsia" w:ascii="宋体" w:hAnsi="宋体" w:eastAsia="宋体" w:cs="宋体"/>
          <w:b/>
          <w:color w:val="auto"/>
          <w:kern w:val="0"/>
          <w:sz w:val="32"/>
          <w:szCs w:val="32"/>
          <w:highlight w:val="none"/>
        </w:rPr>
      </w:pPr>
    </w:p>
    <w:p w14:paraId="6E8A2996">
      <w:pPr>
        <w:snapToGrid w:val="0"/>
        <w:spacing w:line="360" w:lineRule="auto"/>
        <w:ind w:right="480"/>
        <w:jc w:val="center"/>
        <w:rPr>
          <w:rFonts w:hint="eastAsia" w:ascii="宋体" w:hAnsi="宋体" w:eastAsia="宋体" w:cs="宋体"/>
          <w:b/>
          <w:color w:val="auto"/>
          <w:kern w:val="0"/>
          <w:sz w:val="32"/>
          <w:szCs w:val="32"/>
          <w:highlight w:val="none"/>
        </w:rPr>
      </w:pPr>
    </w:p>
    <w:p w14:paraId="1EAEDEEC">
      <w:pPr>
        <w:snapToGrid w:val="0"/>
        <w:spacing w:line="360" w:lineRule="auto"/>
        <w:ind w:right="48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563A6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3D8280CD">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.专门面向</w:t>
      </w:r>
      <w:r>
        <w:rPr>
          <w:rFonts w:hint="eastAsia" w:ascii="宋体" w:hAnsi="宋体" w:cs="宋体"/>
          <w:sz w:val="24"/>
          <w:highlight w:val="none"/>
          <w:lang w:val="en-US" w:eastAsia="zh-CN"/>
        </w:rPr>
        <w:t>中小</w:t>
      </w:r>
      <w:r>
        <w:rPr>
          <w:rFonts w:hint="eastAsia" w:ascii="宋体" w:hAnsi="宋体" w:eastAsia="宋体" w:cs="宋体"/>
          <w:sz w:val="24"/>
          <w:highlight w:val="none"/>
        </w:rPr>
        <w:t>企业，服务全部由符合政策要求的</w:t>
      </w:r>
      <w:r>
        <w:rPr>
          <w:rFonts w:hint="eastAsia" w:ascii="宋体" w:hAnsi="宋体" w:cs="宋体"/>
          <w:sz w:val="24"/>
          <w:highlight w:val="none"/>
          <w:lang w:val="en-US" w:eastAsia="zh-CN"/>
        </w:rPr>
        <w:t>中小</w:t>
      </w:r>
      <w:r>
        <w:rPr>
          <w:rFonts w:hint="eastAsia" w:ascii="宋体" w:hAnsi="宋体" w:eastAsia="宋体" w:cs="宋体"/>
          <w:sz w:val="24"/>
          <w:highlight w:val="none"/>
        </w:rPr>
        <w:t>企业承接的，提供相应的</w:t>
      </w:r>
      <w:r>
        <w:rPr>
          <w:rFonts w:hint="eastAsia" w:ascii="宋体" w:hAnsi="宋体" w:cs="宋体"/>
          <w:sz w:val="24"/>
          <w:highlight w:val="none"/>
          <w:lang w:val="en-US" w:eastAsia="zh-CN"/>
        </w:rPr>
        <w:t>中小</w:t>
      </w:r>
      <w:r>
        <w:rPr>
          <w:rFonts w:hint="eastAsia" w:ascii="宋体" w:hAnsi="宋体" w:eastAsia="宋体" w:cs="宋体"/>
          <w:sz w:val="24"/>
          <w:highlight w:val="none"/>
        </w:rPr>
        <w:t>企业声明函</w:t>
      </w:r>
      <w:r>
        <w:rPr>
          <w:rFonts w:hint="eastAsia" w:ascii="宋体" w:hAnsi="宋体" w:eastAsia="宋体" w:cs="宋体"/>
          <w:color w:val="000000"/>
          <w:sz w:val="24"/>
          <w:highlight w:val="none"/>
        </w:rPr>
        <w:t>（附件7）。</w:t>
      </w:r>
      <w:r>
        <w:rPr>
          <w:rFonts w:hint="eastAsia" w:ascii="宋体" w:hAnsi="宋体" w:eastAsia="宋体" w:cs="宋体"/>
          <w:sz w:val="24"/>
          <w:highlight w:val="none"/>
        </w:rPr>
        <w:t xml:space="preserve"> </w:t>
      </w:r>
    </w:p>
    <w:p w14:paraId="213BBE76">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val="en-US" w:eastAsia="zh-CN"/>
        </w:rPr>
        <w:t>中小微</w:t>
      </w:r>
      <w:r>
        <w:rPr>
          <w:rFonts w:hint="eastAsia" w:ascii="宋体" w:hAnsi="宋体" w:eastAsia="宋体" w:cs="宋体"/>
          <w:b/>
          <w:bCs/>
          <w:color w:val="auto"/>
          <w:sz w:val="24"/>
          <w:highlight w:val="none"/>
          <w:lang w:eastAsia="zh-CN"/>
        </w:rPr>
        <w:t>企业采购的项目,投标单位应为</w:t>
      </w:r>
      <w:r>
        <w:rPr>
          <w:rFonts w:hint="eastAsia" w:ascii="宋体" w:hAnsi="宋体" w:cs="宋体"/>
          <w:b/>
          <w:bCs/>
          <w:color w:val="auto"/>
          <w:sz w:val="24"/>
          <w:highlight w:val="none"/>
          <w:lang w:val="en-US" w:eastAsia="zh-CN"/>
        </w:rPr>
        <w:t>中型、</w:t>
      </w:r>
      <w:r>
        <w:rPr>
          <w:rFonts w:hint="eastAsia" w:ascii="宋体" w:hAnsi="宋体" w:eastAsia="宋体" w:cs="宋体"/>
          <w:b/>
          <w:bCs/>
          <w:color w:val="auto"/>
          <w:sz w:val="24"/>
          <w:highlight w:val="none"/>
          <w:lang w:eastAsia="zh-CN"/>
        </w:rPr>
        <w:t>小型企业或微型企业或监狱企业和残疾人福利性单位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w:t>
      </w:r>
      <w:r>
        <w:rPr>
          <w:rFonts w:hint="eastAsia" w:ascii="宋体" w:hAnsi="宋体" w:cs="宋体"/>
          <w:b/>
          <w:bCs/>
          <w:color w:val="auto"/>
          <w:sz w:val="24"/>
          <w:highlight w:val="none"/>
          <w:lang w:val="en-US" w:eastAsia="zh-CN"/>
        </w:rPr>
        <w:t>中小</w:t>
      </w:r>
      <w:r>
        <w:rPr>
          <w:rFonts w:hint="eastAsia" w:ascii="宋体" w:hAnsi="宋体" w:eastAsia="宋体" w:cs="宋体"/>
          <w:b/>
          <w:bCs/>
          <w:color w:val="auto"/>
          <w:sz w:val="24"/>
          <w:highlight w:val="none"/>
          <w:lang w:eastAsia="zh-CN"/>
        </w:rPr>
        <w:t>企业声明函（格式后附），否则其投标文件作无效投标处理。</w:t>
      </w:r>
    </w:p>
    <w:p w14:paraId="68BA2E36">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776B3E8F">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2F724CA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254A38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7C2ABE3">
      <w:pPr>
        <w:spacing w:line="360" w:lineRule="auto"/>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中小</w:t>
      </w:r>
      <w:r>
        <w:rPr>
          <w:rFonts w:hint="eastAsia" w:ascii="宋体" w:hAnsi="宋体" w:eastAsia="宋体" w:cs="宋体"/>
          <w:b/>
          <w:color w:val="auto"/>
          <w:sz w:val="32"/>
          <w:szCs w:val="32"/>
          <w:highlight w:val="none"/>
        </w:rPr>
        <w:t>企业声明函（服务）</w:t>
      </w:r>
    </w:p>
    <w:p w14:paraId="6EB36D3E">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52F2A3C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highlight w:val="none"/>
          <w:u w:val="single"/>
          <w:lang w:val="en-US" w:eastAsia="zh-CN"/>
        </w:rPr>
        <w:t xml:space="preserve">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2A30E90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highlight w:val="none"/>
          <w:u w:val="singl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0D541E9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316575C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3DAB0E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70BF07B3">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0AB3D48A">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7CB8FCF5">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4B47FE3B">
      <w:pPr>
        <w:spacing w:line="360" w:lineRule="auto"/>
        <w:ind w:right="420"/>
        <w:rPr>
          <w:rFonts w:hint="eastAsia" w:ascii="宋体" w:hAnsi="宋体" w:eastAsia="宋体" w:cs="宋体"/>
          <w:color w:val="auto"/>
          <w:sz w:val="24"/>
          <w:highlight w:val="none"/>
        </w:rPr>
      </w:pPr>
    </w:p>
    <w:p w14:paraId="0150D37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0B9FD56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9DC39AE">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FF3648">
      <w:pPr>
        <w:rPr>
          <w:rFonts w:hint="eastAsia" w:ascii="宋体" w:hAnsi="宋体" w:eastAsia="宋体" w:cs="宋体"/>
          <w:color w:val="auto"/>
          <w:highlight w:val="none"/>
        </w:rPr>
      </w:pPr>
    </w:p>
    <w:p w14:paraId="62C01412">
      <w:pPr>
        <w:widowControl/>
        <w:spacing w:line="360" w:lineRule="auto"/>
        <w:ind w:left="150"/>
        <w:jc w:val="center"/>
        <w:rPr>
          <w:rFonts w:hint="eastAsia" w:ascii="宋体" w:hAnsi="宋体" w:eastAsia="宋体" w:cs="宋体"/>
          <w:b/>
          <w:color w:val="auto"/>
          <w:kern w:val="0"/>
          <w:sz w:val="32"/>
          <w:szCs w:val="32"/>
          <w:highlight w:val="none"/>
        </w:rPr>
      </w:pPr>
    </w:p>
    <w:p w14:paraId="1E5E90FF">
      <w:pPr>
        <w:outlineLvl w:val="9"/>
        <w:rPr>
          <w:rFonts w:hint="eastAsia" w:ascii="宋体" w:hAnsi="宋体" w:eastAsia="宋体" w:cs="宋体"/>
          <w:b/>
          <w:color w:val="auto"/>
          <w:kern w:val="0"/>
          <w:sz w:val="32"/>
          <w:szCs w:val="32"/>
          <w:highlight w:val="none"/>
        </w:rPr>
      </w:pPr>
    </w:p>
    <w:p w14:paraId="56B9D355">
      <w:pPr>
        <w:rPr>
          <w:rFonts w:hint="eastAsia" w:ascii="宋体" w:hAnsi="宋体" w:eastAsia="宋体" w:cs="宋体"/>
          <w:b/>
          <w:color w:val="auto"/>
          <w:kern w:val="0"/>
          <w:sz w:val="32"/>
          <w:szCs w:val="32"/>
          <w:highlight w:val="none"/>
        </w:rPr>
      </w:pPr>
    </w:p>
    <w:p w14:paraId="3ED2EFAF">
      <w:pPr>
        <w:outlineLvl w:val="9"/>
        <w:rPr>
          <w:rFonts w:hint="eastAsia" w:ascii="宋体" w:hAnsi="宋体" w:eastAsia="宋体" w:cs="宋体"/>
          <w:b/>
          <w:color w:val="auto"/>
          <w:kern w:val="0"/>
          <w:sz w:val="32"/>
          <w:szCs w:val="32"/>
          <w:highlight w:val="none"/>
        </w:rPr>
      </w:pPr>
    </w:p>
    <w:p w14:paraId="0AFD78AA">
      <w:pPr>
        <w:rPr>
          <w:rFonts w:hint="eastAsia" w:ascii="宋体" w:hAnsi="宋体" w:eastAsia="宋体" w:cs="宋体"/>
          <w:color w:val="auto"/>
          <w:highlight w:val="none"/>
        </w:rPr>
      </w:pPr>
    </w:p>
    <w:p w14:paraId="01DB590D">
      <w:pPr>
        <w:widowControl/>
        <w:spacing w:line="360" w:lineRule="auto"/>
        <w:ind w:left="15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291592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CE3E0C9">
      <w:pPr>
        <w:rPr>
          <w:rFonts w:hint="eastAsia" w:ascii="宋体" w:hAnsi="宋体" w:eastAsia="宋体" w:cs="宋体"/>
          <w:color w:val="auto"/>
          <w:sz w:val="24"/>
          <w:szCs w:val="32"/>
          <w:highlight w:val="none"/>
        </w:rPr>
      </w:pPr>
    </w:p>
    <w:p w14:paraId="179077FC">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2783DD4">
      <w:pPr>
        <w:spacing w:line="360" w:lineRule="auto"/>
        <w:ind w:right="420" w:firstLine="3614" w:firstLineChars="1000"/>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F331535">
      <w:pPr>
        <w:spacing w:line="360" w:lineRule="auto"/>
        <w:jc w:val="center"/>
        <w:outlineLvl w:val="9"/>
        <w:rPr>
          <w:rFonts w:hint="eastAsia" w:ascii="宋体" w:hAnsi="宋体" w:eastAsia="宋体" w:cs="宋体"/>
          <w:b/>
          <w:color w:val="auto"/>
          <w:kern w:val="0"/>
          <w:sz w:val="24"/>
          <w:highlight w:val="none"/>
        </w:rPr>
      </w:pPr>
    </w:p>
    <w:p w14:paraId="53BE8836">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7BD1B0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EAD7CA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16A4838">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1469C20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8B5D06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CA6527F">
      <w:pPr>
        <w:snapToGrid w:val="0"/>
        <w:spacing w:line="360" w:lineRule="auto"/>
        <w:jc w:val="center"/>
        <w:rPr>
          <w:rFonts w:hint="eastAsia" w:ascii="宋体" w:hAnsi="宋体" w:eastAsia="宋体" w:cs="宋体"/>
          <w:b/>
          <w:color w:val="auto"/>
          <w:kern w:val="0"/>
          <w:sz w:val="32"/>
          <w:szCs w:val="32"/>
          <w:highlight w:val="none"/>
          <w:lang w:val="zh-CN"/>
        </w:rPr>
      </w:pPr>
    </w:p>
    <w:p w14:paraId="72C32944">
      <w:pPr>
        <w:snapToGrid w:val="0"/>
        <w:spacing w:line="360" w:lineRule="auto"/>
        <w:jc w:val="center"/>
        <w:rPr>
          <w:rFonts w:hint="eastAsia" w:ascii="宋体" w:hAnsi="宋体" w:eastAsia="宋体" w:cs="宋体"/>
          <w:b/>
          <w:color w:val="auto"/>
          <w:kern w:val="0"/>
          <w:sz w:val="32"/>
          <w:szCs w:val="32"/>
          <w:highlight w:val="none"/>
          <w:lang w:val="zh-CN"/>
        </w:rPr>
      </w:pPr>
    </w:p>
    <w:p w14:paraId="60AA768E">
      <w:pPr>
        <w:snapToGrid w:val="0"/>
        <w:spacing w:line="360" w:lineRule="auto"/>
        <w:jc w:val="center"/>
        <w:rPr>
          <w:rFonts w:hint="eastAsia" w:ascii="宋体" w:hAnsi="宋体" w:eastAsia="宋体" w:cs="宋体"/>
          <w:b/>
          <w:color w:val="auto"/>
          <w:kern w:val="0"/>
          <w:sz w:val="32"/>
          <w:szCs w:val="32"/>
          <w:highlight w:val="none"/>
          <w:lang w:val="zh-CN"/>
        </w:rPr>
      </w:pPr>
    </w:p>
    <w:p w14:paraId="1C7C8E0D">
      <w:pPr>
        <w:snapToGrid w:val="0"/>
        <w:spacing w:line="360" w:lineRule="auto"/>
        <w:jc w:val="center"/>
        <w:rPr>
          <w:rFonts w:hint="eastAsia" w:ascii="宋体" w:hAnsi="宋体" w:eastAsia="宋体" w:cs="宋体"/>
          <w:b/>
          <w:color w:val="auto"/>
          <w:kern w:val="0"/>
          <w:sz w:val="32"/>
          <w:szCs w:val="32"/>
          <w:highlight w:val="none"/>
          <w:lang w:val="zh-CN"/>
        </w:rPr>
      </w:pPr>
    </w:p>
    <w:p w14:paraId="6F01F021">
      <w:pPr>
        <w:snapToGrid w:val="0"/>
        <w:spacing w:line="360" w:lineRule="auto"/>
        <w:jc w:val="center"/>
        <w:rPr>
          <w:rFonts w:hint="eastAsia" w:ascii="宋体" w:hAnsi="宋体" w:eastAsia="宋体" w:cs="宋体"/>
          <w:b/>
          <w:color w:val="auto"/>
          <w:kern w:val="0"/>
          <w:sz w:val="32"/>
          <w:szCs w:val="32"/>
          <w:highlight w:val="none"/>
          <w:lang w:val="zh-CN"/>
        </w:rPr>
      </w:pPr>
    </w:p>
    <w:p w14:paraId="7F742459">
      <w:pPr>
        <w:snapToGrid w:val="0"/>
        <w:spacing w:line="360" w:lineRule="auto"/>
        <w:jc w:val="center"/>
        <w:rPr>
          <w:rFonts w:hint="eastAsia" w:ascii="宋体" w:hAnsi="宋体" w:eastAsia="宋体" w:cs="宋体"/>
          <w:b/>
          <w:color w:val="auto"/>
          <w:kern w:val="0"/>
          <w:sz w:val="32"/>
          <w:szCs w:val="32"/>
          <w:highlight w:val="none"/>
          <w:lang w:val="zh-CN"/>
        </w:rPr>
      </w:pPr>
    </w:p>
    <w:p w14:paraId="35006A27">
      <w:pPr>
        <w:snapToGrid w:val="0"/>
        <w:spacing w:line="360" w:lineRule="auto"/>
        <w:jc w:val="center"/>
        <w:rPr>
          <w:rFonts w:hint="eastAsia" w:ascii="宋体" w:hAnsi="宋体" w:eastAsia="宋体" w:cs="宋体"/>
          <w:b/>
          <w:color w:val="auto"/>
          <w:kern w:val="0"/>
          <w:sz w:val="32"/>
          <w:szCs w:val="32"/>
          <w:highlight w:val="none"/>
          <w:lang w:val="zh-CN"/>
        </w:rPr>
      </w:pPr>
    </w:p>
    <w:p w14:paraId="19ACF34D">
      <w:pPr>
        <w:snapToGrid w:val="0"/>
        <w:spacing w:line="360" w:lineRule="auto"/>
        <w:jc w:val="center"/>
        <w:rPr>
          <w:rFonts w:hint="eastAsia" w:ascii="宋体" w:hAnsi="宋体" w:eastAsia="宋体" w:cs="宋体"/>
          <w:b/>
          <w:color w:val="auto"/>
          <w:kern w:val="0"/>
          <w:sz w:val="32"/>
          <w:szCs w:val="32"/>
          <w:highlight w:val="none"/>
          <w:lang w:val="zh-CN"/>
        </w:rPr>
      </w:pPr>
    </w:p>
    <w:p w14:paraId="1D4C22D3">
      <w:pPr>
        <w:snapToGrid w:val="0"/>
        <w:spacing w:line="360" w:lineRule="auto"/>
        <w:jc w:val="center"/>
        <w:rPr>
          <w:rFonts w:hint="eastAsia" w:ascii="宋体" w:hAnsi="宋体" w:eastAsia="宋体" w:cs="宋体"/>
          <w:b/>
          <w:color w:val="auto"/>
          <w:kern w:val="0"/>
          <w:sz w:val="32"/>
          <w:szCs w:val="32"/>
          <w:highlight w:val="none"/>
          <w:lang w:val="zh-CN"/>
        </w:rPr>
      </w:pPr>
    </w:p>
    <w:p w14:paraId="2ACFAA62">
      <w:pPr>
        <w:snapToGrid w:val="0"/>
        <w:spacing w:line="360" w:lineRule="auto"/>
        <w:jc w:val="center"/>
        <w:rPr>
          <w:rFonts w:hint="eastAsia" w:ascii="宋体" w:hAnsi="宋体" w:eastAsia="宋体" w:cs="宋体"/>
          <w:b/>
          <w:color w:val="auto"/>
          <w:kern w:val="0"/>
          <w:sz w:val="32"/>
          <w:szCs w:val="32"/>
          <w:highlight w:val="none"/>
          <w:lang w:val="zh-CN"/>
        </w:rPr>
      </w:pPr>
    </w:p>
    <w:p w14:paraId="00438AB9">
      <w:pPr>
        <w:snapToGrid w:val="0"/>
        <w:spacing w:line="360" w:lineRule="auto"/>
        <w:jc w:val="center"/>
        <w:rPr>
          <w:rFonts w:hint="eastAsia" w:ascii="宋体" w:hAnsi="宋体" w:eastAsia="宋体" w:cs="宋体"/>
          <w:b/>
          <w:color w:val="auto"/>
          <w:kern w:val="0"/>
          <w:sz w:val="32"/>
          <w:szCs w:val="32"/>
          <w:highlight w:val="none"/>
          <w:lang w:val="zh-CN"/>
        </w:rPr>
      </w:pPr>
    </w:p>
    <w:p w14:paraId="28B730D1">
      <w:pPr>
        <w:snapToGrid w:val="0"/>
        <w:spacing w:line="360" w:lineRule="auto"/>
        <w:jc w:val="center"/>
        <w:rPr>
          <w:rFonts w:hint="eastAsia" w:ascii="宋体" w:hAnsi="宋体" w:eastAsia="宋体" w:cs="宋体"/>
          <w:b/>
          <w:color w:val="auto"/>
          <w:kern w:val="0"/>
          <w:sz w:val="32"/>
          <w:szCs w:val="32"/>
          <w:highlight w:val="none"/>
          <w:lang w:val="zh-CN"/>
        </w:rPr>
      </w:pPr>
    </w:p>
    <w:p w14:paraId="3E41A8A3">
      <w:pPr>
        <w:rPr>
          <w:rFonts w:hint="eastAsia" w:ascii="宋体" w:hAnsi="宋体" w:eastAsia="宋体" w:cs="宋体"/>
          <w:b/>
          <w:color w:val="auto"/>
          <w:kern w:val="0"/>
          <w:sz w:val="32"/>
          <w:szCs w:val="32"/>
          <w:highlight w:val="none"/>
          <w:lang w:val="zh-CN"/>
        </w:rPr>
      </w:pPr>
    </w:p>
    <w:p w14:paraId="1E3F9C0C">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46843D3">
      <w:pPr>
        <w:snapToGrid w:val="0"/>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A67CB3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F4F209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2314EA7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EED7B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22F72D6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EDDA3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E4AF04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31" w:name="_Hlk101257010"/>
      <w:r>
        <w:rPr>
          <w:rFonts w:hint="eastAsia" w:ascii="宋体" w:hAnsi="宋体" w:eastAsia="宋体" w:cs="宋体"/>
          <w:color w:val="auto"/>
          <w:sz w:val="24"/>
          <w:highlight w:val="none"/>
        </w:rPr>
        <w:t>（如果有)</w:t>
      </w:r>
      <w:bookmarkEnd w:id="531"/>
      <w:r>
        <w:rPr>
          <w:rFonts w:hint="eastAsia" w:ascii="宋体" w:hAnsi="宋体" w:eastAsia="宋体" w:cs="宋体"/>
          <w:snapToGrid w:val="0"/>
          <w:color w:val="auto"/>
          <w:kern w:val="28"/>
          <w:sz w:val="24"/>
          <w:szCs w:val="20"/>
          <w:highlight w:val="none"/>
        </w:rPr>
        <w:t>；</w:t>
      </w:r>
    </w:p>
    <w:p w14:paraId="6CBD697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5B9F23D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69E1E809">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775C1A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47D2E3D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9DAAA6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0032EAD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4C6E13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47DEAB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62D161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41024195">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C08E22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DB8A7E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964F58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08BCD0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09CBEE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669E826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3C0E50D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6A2E02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7447E0F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EE65DC5">
      <w:pPr>
        <w:snapToGrid w:val="0"/>
        <w:spacing w:line="360" w:lineRule="auto"/>
        <w:ind w:left="210" w:leftChars="100" w:firstLine="480"/>
        <w:rPr>
          <w:rFonts w:hint="eastAsia"/>
          <w:highlight w:val="none"/>
        </w:rPr>
      </w:pP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9707F7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F47253A">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506C4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F2033E3">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406C67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E8F696B">
      <w:pPr>
        <w:snapToGrid w:val="0"/>
        <w:spacing w:line="360" w:lineRule="auto"/>
        <w:jc w:val="center"/>
        <w:rPr>
          <w:rFonts w:hint="eastAsia" w:ascii="宋体" w:hAnsi="宋体" w:eastAsia="宋体" w:cs="宋体"/>
          <w:b/>
          <w:color w:val="auto"/>
          <w:kern w:val="0"/>
          <w:sz w:val="32"/>
          <w:szCs w:val="32"/>
          <w:highlight w:val="none"/>
        </w:rPr>
      </w:pPr>
    </w:p>
    <w:p w14:paraId="6C51FD6D">
      <w:pPr>
        <w:snapToGrid w:val="0"/>
        <w:spacing w:line="360" w:lineRule="auto"/>
        <w:rPr>
          <w:rFonts w:hint="eastAsia" w:ascii="宋体" w:hAnsi="宋体" w:eastAsia="宋体" w:cs="宋体"/>
          <w:color w:val="auto"/>
          <w:sz w:val="24"/>
          <w:highlight w:val="none"/>
        </w:rPr>
      </w:pPr>
    </w:p>
    <w:p w14:paraId="14DEBD96">
      <w:pPr>
        <w:jc w:val="center"/>
        <w:rPr>
          <w:rFonts w:hint="eastAsia" w:ascii="宋体" w:hAnsi="宋体" w:eastAsia="宋体" w:cs="宋体"/>
          <w:b/>
          <w:color w:val="auto"/>
          <w:kern w:val="0"/>
          <w:sz w:val="32"/>
          <w:szCs w:val="32"/>
          <w:highlight w:val="none"/>
        </w:rPr>
      </w:pPr>
    </w:p>
    <w:p w14:paraId="6EBF0D6C">
      <w:pPr>
        <w:jc w:val="center"/>
        <w:rPr>
          <w:rFonts w:hint="eastAsia" w:ascii="宋体" w:hAnsi="宋体" w:eastAsia="宋体" w:cs="宋体"/>
          <w:b/>
          <w:color w:val="auto"/>
          <w:kern w:val="0"/>
          <w:sz w:val="32"/>
          <w:szCs w:val="32"/>
          <w:highlight w:val="none"/>
        </w:rPr>
      </w:pPr>
    </w:p>
    <w:p w14:paraId="6A47E748">
      <w:pPr>
        <w:jc w:val="center"/>
        <w:rPr>
          <w:rFonts w:hint="eastAsia" w:ascii="宋体" w:hAnsi="宋体" w:eastAsia="宋体" w:cs="宋体"/>
          <w:b/>
          <w:color w:val="auto"/>
          <w:kern w:val="0"/>
          <w:sz w:val="32"/>
          <w:szCs w:val="32"/>
          <w:highlight w:val="none"/>
        </w:rPr>
      </w:pPr>
    </w:p>
    <w:p w14:paraId="6A2C179B">
      <w:pPr>
        <w:jc w:val="center"/>
        <w:rPr>
          <w:rFonts w:hint="eastAsia" w:ascii="宋体" w:hAnsi="宋体" w:eastAsia="宋体" w:cs="宋体"/>
          <w:b/>
          <w:color w:val="auto"/>
          <w:kern w:val="0"/>
          <w:sz w:val="32"/>
          <w:szCs w:val="32"/>
          <w:highlight w:val="none"/>
        </w:rPr>
      </w:pPr>
    </w:p>
    <w:p w14:paraId="1DCFFDB5">
      <w:pPr>
        <w:jc w:val="center"/>
        <w:rPr>
          <w:rFonts w:hint="eastAsia" w:ascii="宋体" w:hAnsi="宋体" w:eastAsia="宋体" w:cs="宋体"/>
          <w:b/>
          <w:color w:val="auto"/>
          <w:kern w:val="0"/>
          <w:sz w:val="32"/>
          <w:szCs w:val="32"/>
          <w:highlight w:val="none"/>
        </w:rPr>
      </w:pPr>
    </w:p>
    <w:p w14:paraId="186B7C9F">
      <w:pPr>
        <w:jc w:val="center"/>
        <w:rPr>
          <w:rFonts w:hint="eastAsia" w:ascii="宋体" w:hAnsi="宋体" w:eastAsia="宋体" w:cs="宋体"/>
          <w:b/>
          <w:color w:val="auto"/>
          <w:kern w:val="0"/>
          <w:sz w:val="32"/>
          <w:szCs w:val="32"/>
          <w:highlight w:val="none"/>
        </w:rPr>
      </w:pPr>
    </w:p>
    <w:p w14:paraId="43070AA9">
      <w:pPr>
        <w:jc w:val="center"/>
        <w:rPr>
          <w:rFonts w:hint="eastAsia" w:ascii="宋体" w:hAnsi="宋体" w:eastAsia="宋体" w:cs="宋体"/>
          <w:b/>
          <w:color w:val="auto"/>
          <w:kern w:val="0"/>
          <w:sz w:val="32"/>
          <w:szCs w:val="32"/>
          <w:highlight w:val="none"/>
        </w:rPr>
      </w:pPr>
    </w:p>
    <w:p w14:paraId="29E06434">
      <w:pPr>
        <w:jc w:val="center"/>
        <w:rPr>
          <w:rFonts w:hint="eastAsia" w:ascii="宋体" w:hAnsi="宋体" w:eastAsia="宋体" w:cs="宋体"/>
          <w:b/>
          <w:color w:val="auto"/>
          <w:kern w:val="0"/>
          <w:sz w:val="32"/>
          <w:szCs w:val="32"/>
          <w:highlight w:val="none"/>
        </w:rPr>
      </w:pPr>
    </w:p>
    <w:p w14:paraId="108291E4">
      <w:pPr>
        <w:jc w:val="center"/>
        <w:rPr>
          <w:rFonts w:hint="eastAsia" w:ascii="宋体" w:hAnsi="宋体" w:eastAsia="宋体" w:cs="宋体"/>
          <w:b/>
          <w:color w:val="auto"/>
          <w:kern w:val="0"/>
          <w:sz w:val="32"/>
          <w:szCs w:val="32"/>
          <w:highlight w:val="none"/>
        </w:rPr>
      </w:pPr>
    </w:p>
    <w:p w14:paraId="652F598A">
      <w:pPr>
        <w:jc w:val="center"/>
        <w:rPr>
          <w:rFonts w:hint="eastAsia" w:ascii="宋体" w:hAnsi="宋体" w:eastAsia="宋体" w:cs="宋体"/>
          <w:b/>
          <w:color w:val="auto"/>
          <w:kern w:val="0"/>
          <w:sz w:val="32"/>
          <w:szCs w:val="32"/>
          <w:highlight w:val="none"/>
        </w:rPr>
      </w:pPr>
    </w:p>
    <w:p w14:paraId="2053D4D3">
      <w:pPr>
        <w:jc w:val="center"/>
        <w:rPr>
          <w:rFonts w:hint="eastAsia" w:ascii="宋体" w:hAnsi="宋体" w:eastAsia="宋体" w:cs="宋体"/>
          <w:b/>
          <w:color w:val="auto"/>
          <w:kern w:val="0"/>
          <w:sz w:val="32"/>
          <w:szCs w:val="32"/>
          <w:highlight w:val="none"/>
        </w:rPr>
      </w:pPr>
    </w:p>
    <w:p w14:paraId="0A3B6D0F">
      <w:pPr>
        <w:jc w:val="center"/>
        <w:rPr>
          <w:rFonts w:hint="eastAsia" w:ascii="宋体" w:hAnsi="宋体" w:eastAsia="宋体" w:cs="宋体"/>
          <w:b/>
          <w:color w:val="auto"/>
          <w:kern w:val="0"/>
          <w:sz w:val="32"/>
          <w:szCs w:val="32"/>
          <w:highlight w:val="none"/>
        </w:rPr>
      </w:pPr>
    </w:p>
    <w:p w14:paraId="0504B731">
      <w:pPr>
        <w:jc w:val="center"/>
        <w:rPr>
          <w:rFonts w:hint="eastAsia" w:ascii="宋体" w:hAnsi="宋体" w:eastAsia="宋体" w:cs="宋体"/>
          <w:b/>
          <w:color w:val="auto"/>
          <w:kern w:val="0"/>
          <w:sz w:val="32"/>
          <w:szCs w:val="32"/>
          <w:highlight w:val="none"/>
        </w:rPr>
      </w:pPr>
    </w:p>
    <w:p w14:paraId="7998795D">
      <w:pPr>
        <w:jc w:val="center"/>
        <w:rPr>
          <w:rFonts w:hint="eastAsia" w:ascii="宋体" w:hAnsi="宋体" w:eastAsia="宋体" w:cs="宋体"/>
          <w:b/>
          <w:color w:val="auto"/>
          <w:kern w:val="0"/>
          <w:sz w:val="32"/>
          <w:szCs w:val="32"/>
          <w:highlight w:val="none"/>
        </w:rPr>
      </w:pPr>
    </w:p>
    <w:p w14:paraId="26C7D3D1">
      <w:pPr>
        <w:jc w:val="center"/>
        <w:rPr>
          <w:rFonts w:hint="eastAsia" w:ascii="宋体" w:hAnsi="宋体" w:eastAsia="宋体" w:cs="宋体"/>
          <w:b/>
          <w:color w:val="auto"/>
          <w:kern w:val="0"/>
          <w:sz w:val="32"/>
          <w:szCs w:val="32"/>
          <w:highlight w:val="none"/>
        </w:rPr>
      </w:pPr>
    </w:p>
    <w:p w14:paraId="68D9C27D">
      <w:pPr>
        <w:jc w:val="center"/>
        <w:rPr>
          <w:rFonts w:hint="eastAsia" w:ascii="宋体" w:hAnsi="宋体" w:eastAsia="宋体" w:cs="宋体"/>
          <w:b/>
          <w:color w:val="auto"/>
          <w:kern w:val="0"/>
          <w:sz w:val="32"/>
          <w:szCs w:val="32"/>
          <w:highlight w:val="none"/>
        </w:rPr>
      </w:pPr>
    </w:p>
    <w:p w14:paraId="7C80D9DE">
      <w:pPr>
        <w:jc w:val="center"/>
        <w:rPr>
          <w:rFonts w:hint="eastAsia" w:ascii="宋体" w:hAnsi="宋体" w:eastAsia="宋体" w:cs="宋体"/>
          <w:b/>
          <w:color w:val="auto"/>
          <w:kern w:val="0"/>
          <w:sz w:val="32"/>
          <w:szCs w:val="32"/>
          <w:highlight w:val="none"/>
        </w:rPr>
      </w:pPr>
    </w:p>
    <w:p w14:paraId="1082AF8C">
      <w:pPr>
        <w:jc w:val="center"/>
        <w:rPr>
          <w:rFonts w:hint="eastAsia" w:ascii="宋体" w:hAnsi="宋体" w:eastAsia="宋体" w:cs="宋体"/>
          <w:b/>
          <w:color w:val="auto"/>
          <w:kern w:val="0"/>
          <w:sz w:val="32"/>
          <w:szCs w:val="32"/>
          <w:highlight w:val="none"/>
        </w:rPr>
      </w:pPr>
    </w:p>
    <w:p w14:paraId="706E98F4">
      <w:pPr>
        <w:jc w:val="center"/>
        <w:rPr>
          <w:rFonts w:hint="eastAsia" w:ascii="宋体" w:hAnsi="宋体" w:eastAsia="宋体" w:cs="宋体"/>
          <w:b/>
          <w:color w:val="auto"/>
          <w:kern w:val="0"/>
          <w:sz w:val="32"/>
          <w:szCs w:val="32"/>
          <w:highlight w:val="none"/>
        </w:rPr>
      </w:pPr>
    </w:p>
    <w:p w14:paraId="73316C05">
      <w:pPr>
        <w:jc w:val="center"/>
        <w:rPr>
          <w:rFonts w:hint="eastAsia" w:ascii="宋体" w:hAnsi="宋体" w:eastAsia="宋体" w:cs="宋体"/>
          <w:b/>
          <w:color w:val="auto"/>
          <w:kern w:val="0"/>
          <w:sz w:val="32"/>
          <w:szCs w:val="32"/>
          <w:highlight w:val="none"/>
        </w:rPr>
      </w:pPr>
    </w:p>
    <w:p w14:paraId="2D965EC3">
      <w:pPr>
        <w:outlineLvl w:val="9"/>
        <w:rPr>
          <w:rFonts w:hint="eastAsia" w:ascii="宋体" w:hAnsi="宋体" w:eastAsia="宋体" w:cs="宋体"/>
          <w:color w:val="auto"/>
          <w:highlight w:val="none"/>
          <w:lang w:val="en-US"/>
        </w:rPr>
      </w:pPr>
    </w:p>
    <w:p w14:paraId="31BAB79F">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56FA248">
      <w:pPr>
        <w:jc w:val="center"/>
        <w:outlineLvl w:val="1"/>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97CE3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E569D7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4A12748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35BA34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F8B14F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1622B3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2DEEB7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6C0A61A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F237D75">
      <w:pPr>
        <w:snapToGrid w:val="0"/>
        <w:spacing w:line="360" w:lineRule="auto"/>
        <w:rPr>
          <w:rFonts w:hint="eastAsia" w:ascii="宋体" w:hAnsi="宋体" w:eastAsia="宋体" w:cs="宋体"/>
          <w:color w:val="auto"/>
          <w:sz w:val="24"/>
          <w:highlight w:val="none"/>
        </w:rPr>
      </w:pPr>
    </w:p>
    <w:p w14:paraId="655CC7B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F69157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498F4F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6799490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1261C4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C0D3E9E">
      <w:pPr>
        <w:jc w:val="center"/>
        <w:rPr>
          <w:rFonts w:hint="eastAsia" w:ascii="宋体" w:hAnsi="宋体" w:eastAsia="宋体" w:cs="宋体"/>
          <w:b/>
          <w:color w:val="auto"/>
          <w:kern w:val="0"/>
          <w:sz w:val="32"/>
          <w:szCs w:val="32"/>
          <w:highlight w:val="none"/>
        </w:rPr>
      </w:pPr>
    </w:p>
    <w:p w14:paraId="59AFAF45">
      <w:pPr>
        <w:rPr>
          <w:rFonts w:hint="eastAsia" w:ascii="宋体" w:hAnsi="宋体" w:eastAsia="宋体" w:cs="宋体"/>
          <w:color w:val="auto"/>
          <w:highlight w:val="none"/>
        </w:rPr>
      </w:pPr>
    </w:p>
    <w:p w14:paraId="1B6A9FB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927BE3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6ACA8F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5737936">
      <w:pPr>
        <w:autoSpaceDE/>
        <w:autoSpaceDN/>
        <w:snapToGrid w:val="0"/>
        <w:spacing w:line="360" w:lineRule="auto"/>
        <w:jc w:val="left"/>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 xml:space="preserve">                                               日期：  年  月   日</w:t>
      </w:r>
    </w:p>
    <w:p w14:paraId="340CC2CA">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CEA994A">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87F064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11C64A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CD44A1A">
      <w:pPr>
        <w:pStyle w:val="10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24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B6405B">
            <w:pPr>
              <w:pStyle w:val="102"/>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BECC479">
            <w:pPr>
              <w:pStyle w:val="102"/>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14:paraId="1C3463D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584FF4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2439A30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4BD5E19">
      <w:pPr>
        <w:jc w:val="center"/>
        <w:rPr>
          <w:rFonts w:hint="eastAsia" w:ascii="宋体" w:hAnsi="宋体" w:eastAsia="宋体" w:cs="宋体"/>
          <w:b/>
          <w:color w:val="auto"/>
          <w:kern w:val="0"/>
          <w:sz w:val="32"/>
          <w:szCs w:val="32"/>
          <w:highlight w:val="none"/>
        </w:rPr>
      </w:pPr>
    </w:p>
    <w:p w14:paraId="5498ECCB">
      <w:pPr>
        <w:jc w:val="center"/>
        <w:rPr>
          <w:rFonts w:hint="eastAsia" w:ascii="宋体" w:hAnsi="宋体" w:eastAsia="宋体" w:cs="宋体"/>
          <w:b/>
          <w:color w:val="auto"/>
          <w:kern w:val="0"/>
          <w:sz w:val="32"/>
          <w:szCs w:val="32"/>
          <w:highlight w:val="none"/>
        </w:rPr>
      </w:pPr>
    </w:p>
    <w:p w14:paraId="60764DAD">
      <w:pPr>
        <w:jc w:val="center"/>
        <w:rPr>
          <w:rFonts w:hint="eastAsia" w:ascii="宋体" w:hAnsi="宋体" w:eastAsia="宋体" w:cs="宋体"/>
          <w:b/>
          <w:color w:val="auto"/>
          <w:kern w:val="0"/>
          <w:sz w:val="32"/>
          <w:szCs w:val="32"/>
          <w:highlight w:val="none"/>
        </w:rPr>
      </w:pPr>
    </w:p>
    <w:p w14:paraId="64E939E5">
      <w:pPr>
        <w:jc w:val="center"/>
        <w:rPr>
          <w:rFonts w:hint="eastAsia" w:ascii="宋体" w:hAnsi="宋体" w:eastAsia="宋体" w:cs="宋体"/>
          <w:b/>
          <w:color w:val="auto"/>
          <w:kern w:val="0"/>
          <w:sz w:val="32"/>
          <w:szCs w:val="32"/>
          <w:highlight w:val="none"/>
        </w:rPr>
      </w:pPr>
    </w:p>
    <w:p w14:paraId="5350E3F2">
      <w:pPr>
        <w:jc w:val="center"/>
        <w:rPr>
          <w:rFonts w:hint="eastAsia" w:ascii="宋体" w:hAnsi="宋体" w:eastAsia="宋体" w:cs="宋体"/>
          <w:b/>
          <w:color w:val="auto"/>
          <w:kern w:val="0"/>
          <w:sz w:val="32"/>
          <w:szCs w:val="32"/>
          <w:highlight w:val="none"/>
        </w:rPr>
      </w:pPr>
    </w:p>
    <w:p w14:paraId="0BB09AD8">
      <w:pPr>
        <w:jc w:val="center"/>
        <w:rPr>
          <w:rFonts w:hint="eastAsia" w:ascii="宋体" w:hAnsi="宋体" w:eastAsia="宋体" w:cs="宋体"/>
          <w:b/>
          <w:color w:val="auto"/>
          <w:kern w:val="0"/>
          <w:sz w:val="32"/>
          <w:szCs w:val="32"/>
          <w:highlight w:val="none"/>
        </w:rPr>
      </w:pPr>
    </w:p>
    <w:p w14:paraId="68EC5287">
      <w:pPr>
        <w:jc w:val="center"/>
        <w:rPr>
          <w:rFonts w:hint="eastAsia" w:ascii="宋体" w:hAnsi="宋体" w:eastAsia="宋体" w:cs="宋体"/>
          <w:b/>
          <w:color w:val="auto"/>
          <w:kern w:val="0"/>
          <w:sz w:val="32"/>
          <w:szCs w:val="32"/>
          <w:highlight w:val="none"/>
        </w:rPr>
      </w:pPr>
    </w:p>
    <w:p w14:paraId="7797C19A">
      <w:pPr>
        <w:jc w:val="center"/>
        <w:rPr>
          <w:rFonts w:hint="eastAsia" w:ascii="宋体" w:hAnsi="宋体" w:eastAsia="宋体" w:cs="宋体"/>
          <w:b/>
          <w:color w:val="auto"/>
          <w:kern w:val="0"/>
          <w:sz w:val="32"/>
          <w:szCs w:val="32"/>
          <w:highlight w:val="none"/>
        </w:rPr>
      </w:pPr>
    </w:p>
    <w:p w14:paraId="7BFC27A4">
      <w:pPr>
        <w:jc w:val="center"/>
        <w:rPr>
          <w:rFonts w:hint="eastAsia" w:ascii="宋体" w:hAnsi="宋体" w:eastAsia="宋体" w:cs="宋体"/>
          <w:b/>
          <w:color w:val="auto"/>
          <w:kern w:val="0"/>
          <w:sz w:val="32"/>
          <w:szCs w:val="32"/>
          <w:highlight w:val="none"/>
        </w:rPr>
      </w:pPr>
    </w:p>
    <w:p w14:paraId="7EA64C53">
      <w:pPr>
        <w:jc w:val="center"/>
        <w:rPr>
          <w:rFonts w:hint="eastAsia" w:ascii="宋体" w:hAnsi="宋体" w:eastAsia="宋体" w:cs="宋体"/>
          <w:b/>
          <w:color w:val="auto"/>
          <w:kern w:val="0"/>
          <w:sz w:val="32"/>
          <w:szCs w:val="32"/>
          <w:highlight w:val="none"/>
        </w:rPr>
      </w:pPr>
    </w:p>
    <w:p w14:paraId="1C01839F">
      <w:pPr>
        <w:snapToGrid w:val="0"/>
        <w:spacing w:line="360" w:lineRule="auto"/>
        <w:ind w:right="480"/>
        <w:rPr>
          <w:rFonts w:hint="eastAsia" w:ascii="宋体" w:hAnsi="宋体" w:eastAsia="宋体" w:cs="宋体"/>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17D4385E">
      <w:pPr>
        <w:snapToGrid w:val="0"/>
        <w:spacing w:line="360" w:lineRule="auto"/>
        <w:ind w:firstLine="3534" w:firstLineChars="1100"/>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28ADEAE">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2AF3E8B1">
      <w:pPr>
        <w:snapToGrid w:val="0"/>
        <w:spacing w:line="360" w:lineRule="auto"/>
        <w:rPr>
          <w:rFonts w:hint="eastAsia" w:ascii="宋体" w:hAnsi="宋体" w:eastAsia="宋体" w:cs="宋体"/>
          <w:color w:val="auto"/>
          <w:kern w:val="0"/>
          <w:sz w:val="24"/>
          <w:highlight w:val="none"/>
        </w:rPr>
      </w:pPr>
    </w:p>
    <w:p w14:paraId="17B95BF8">
      <w:pPr>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E968726">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EA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D26B9C">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46DEC19D">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2FC4CA3">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74B79EB">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7828F6E">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E52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5DDB4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5CB563A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EDBACC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0593394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p w14:paraId="3DFE311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B3C102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139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662AC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787DC88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6495172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FEC1E4F">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D0B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E6150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42C6845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3701F3B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41BD439B">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617736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按本格式和要求提供。2、招标文件中实质性要求必须明确响应。</w:t>
      </w:r>
    </w:p>
    <w:p w14:paraId="1C3FB718">
      <w:pPr>
        <w:jc w:val="center"/>
        <w:rPr>
          <w:rFonts w:hint="eastAsia" w:ascii="宋体" w:hAnsi="宋体" w:eastAsia="宋体" w:cs="宋体"/>
          <w:b/>
          <w:color w:val="auto"/>
          <w:kern w:val="0"/>
          <w:sz w:val="32"/>
          <w:szCs w:val="32"/>
          <w:highlight w:val="none"/>
        </w:rPr>
      </w:pPr>
    </w:p>
    <w:p w14:paraId="203ADFB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B737A7D">
      <w:pPr>
        <w:jc w:val="center"/>
        <w:rPr>
          <w:rFonts w:hint="eastAsia" w:ascii="宋体" w:hAnsi="宋体" w:eastAsia="宋体" w:cs="宋体"/>
          <w:b/>
          <w:color w:val="auto"/>
          <w:kern w:val="0"/>
          <w:sz w:val="32"/>
          <w:szCs w:val="32"/>
          <w:highlight w:val="none"/>
        </w:rPr>
      </w:pPr>
    </w:p>
    <w:p w14:paraId="1602D481">
      <w:pPr>
        <w:jc w:val="center"/>
        <w:rPr>
          <w:rFonts w:hint="eastAsia" w:ascii="宋体" w:hAnsi="宋体" w:eastAsia="宋体" w:cs="宋体"/>
          <w:b/>
          <w:color w:val="auto"/>
          <w:kern w:val="0"/>
          <w:sz w:val="32"/>
          <w:szCs w:val="32"/>
          <w:highlight w:val="none"/>
        </w:rPr>
      </w:pPr>
    </w:p>
    <w:p w14:paraId="65854BFC">
      <w:pPr>
        <w:jc w:val="center"/>
        <w:rPr>
          <w:rFonts w:hint="eastAsia" w:ascii="宋体" w:hAnsi="宋体" w:eastAsia="宋体" w:cs="宋体"/>
          <w:b/>
          <w:color w:val="auto"/>
          <w:kern w:val="0"/>
          <w:sz w:val="32"/>
          <w:szCs w:val="32"/>
          <w:highlight w:val="none"/>
        </w:rPr>
      </w:pPr>
    </w:p>
    <w:p w14:paraId="0B220457">
      <w:pPr>
        <w:jc w:val="center"/>
        <w:rPr>
          <w:rFonts w:hint="eastAsia" w:ascii="宋体" w:hAnsi="宋体" w:eastAsia="宋体" w:cs="宋体"/>
          <w:b/>
          <w:color w:val="auto"/>
          <w:kern w:val="0"/>
          <w:sz w:val="32"/>
          <w:szCs w:val="32"/>
          <w:highlight w:val="none"/>
        </w:rPr>
      </w:pPr>
    </w:p>
    <w:p w14:paraId="45C8C0F0">
      <w:pPr>
        <w:jc w:val="center"/>
        <w:rPr>
          <w:rFonts w:hint="eastAsia" w:ascii="宋体" w:hAnsi="宋体" w:eastAsia="宋体" w:cs="宋体"/>
          <w:b/>
          <w:color w:val="auto"/>
          <w:kern w:val="0"/>
          <w:sz w:val="32"/>
          <w:szCs w:val="32"/>
          <w:highlight w:val="none"/>
        </w:rPr>
      </w:pPr>
    </w:p>
    <w:p w14:paraId="7BE96DA5">
      <w:pPr>
        <w:jc w:val="center"/>
        <w:rPr>
          <w:rFonts w:hint="eastAsia" w:ascii="宋体" w:hAnsi="宋体" w:eastAsia="宋体" w:cs="宋体"/>
          <w:b/>
          <w:color w:val="auto"/>
          <w:kern w:val="0"/>
          <w:sz w:val="32"/>
          <w:szCs w:val="32"/>
          <w:highlight w:val="none"/>
        </w:rPr>
      </w:pPr>
    </w:p>
    <w:p w14:paraId="351F3B32">
      <w:pPr>
        <w:jc w:val="center"/>
        <w:rPr>
          <w:rFonts w:hint="eastAsia" w:ascii="宋体" w:hAnsi="宋体" w:eastAsia="宋体" w:cs="宋体"/>
          <w:b/>
          <w:color w:val="auto"/>
          <w:kern w:val="0"/>
          <w:sz w:val="32"/>
          <w:szCs w:val="32"/>
          <w:highlight w:val="none"/>
        </w:rPr>
      </w:pPr>
    </w:p>
    <w:p w14:paraId="3977A246">
      <w:pPr>
        <w:jc w:val="center"/>
        <w:rPr>
          <w:rFonts w:hint="eastAsia" w:ascii="宋体" w:hAnsi="宋体" w:eastAsia="宋体" w:cs="宋体"/>
          <w:b/>
          <w:color w:val="auto"/>
          <w:kern w:val="0"/>
          <w:sz w:val="32"/>
          <w:szCs w:val="32"/>
          <w:highlight w:val="none"/>
        </w:rPr>
      </w:pPr>
    </w:p>
    <w:p w14:paraId="50BAD9EF">
      <w:pPr>
        <w:jc w:val="center"/>
        <w:rPr>
          <w:rFonts w:hint="eastAsia" w:ascii="宋体" w:hAnsi="宋体" w:eastAsia="宋体" w:cs="宋体"/>
          <w:b/>
          <w:color w:val="auto"/>
          <w:kern w:val="0"/>
          <w:sz w:val="32"/>
          <w:szCs w:val="32"/>
          <w:highlight w:val="none"/>
        </w:rPr>
      </w:pPr>
    </w:p>
    <w:p w14:paraId="779F70EA">
      <w:pPr>
        <w:jc w:val="center"/>
        <w:rPr>
          <w:rFonts w:hint="eastAsia" w:ascii="宋体" w:hAnsi="宋体" w:eastAsia="宋体" w:cs="宋体"/>
          <w:b/>
          <w:color w:val="auto"/>
          <w:kern w:val="0"/>
          <w:sz w:val="32"/>
          <w:szCs w:val="32"/>
          <w:highlight w:val="none"/>
        </w:rPr>
      </w:pPr>
    </w:p>
    <w:p w14:paraId="2C4BE69A">
      <w:pPr>
        <w:jc w:val="center"/>
        <w:rPr>
          <w:rFonts w:hint="eastAsia" w:ascii="宋体" w:hAnsi="宋体" w:eastAsia="宋体" w:cs="宋体"/>
          <w:b/>
          <w:color w:val="auto"/>
          <w:kern w:val="0"/>
          <w:sz w:val="32"/>
          <w:szCs w:val="32"/>
          <w:highlight w:val="none"/>
        </w:rPr>
      </w:pPr>
    </w:p>
    <w:p w14:paraId="3457B13C">
      <w:pPr>
        <w:jc w:val="center"/>
        <w:rPr>
          <w:rFonts w:hint="eastAsia" w:ascii="宋体" w:hAnsi="宋体" w:eastAsia="宋体" w:cs="宋体"/>
          <w:b/>
          <w:color w:val="auto"/>
          <w:kern w:val="0"/>
          <w:sz w:val="32"/>
          <w:szCs w:val="32"/>
          <w:highlight w:val="none"/>
        </w:rPr>
      </w:pPr>
    </w:p>
    <w:p w14:paraId="7389BE7D">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4812FEC">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4BAA1357">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03A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37CDC4E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序号</w:t>
            </w:r>
          </w:p>
        </w:tc>
        <w:tc>
          <w:tcPr>
            <w:tcW w:w="5465" w:type="dxa"/>
            <w:tcBorders>
              <w:top w:val="single" w:color="auto" w:sz="4" w:space="0"/>
              <w:left w:val="nil"/>
              <w:bottom w:val="single" w:color="auto" w:sz="4" w:space="0"/>
              <w:right w:val="single" w:color="auto" w:sz="4" w:space="0"/>
            </w:tcBorders>
          </w:tcPr>
          <w:p w14:paraId="67E6B0D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投标文件中评标标准相应的商务技术资料目录*</w:t>
            </w:r>
          </w:p>
        </w:tc>
        <w:tc>
          <w:tcPr>
            <w:tcW w:w="3046" w:type="dxa"/>
            <w:tcBorders>
              <w:top w:val="single" w:color="auto" w:sz="4" w:space="0"/>
              <w:left w:val="nil"/>
              <w:bottom w:val="single" w:color="auto" w:sz="4" w:space="0"/>
              <w:right w:val="single" w:color="auto" w:sz="4" w:space="0"/>
            </w:tcBorders>
          </w:tcPr>
          <w:p w14:paraId="51E3258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投标文件中的页码位置</w:t>
            </w:r>
          </w:p>
        </w:tc>
      </w:tr>
      <w:tr w14:paraId="3E87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7EE72FB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1</w:t>
            </w:r>
          </w:p>
        </w:tc>
        <w:tc>
          <w:tcPr>
            <w:tcW w:w="5465" w:type="dxa"/>
            <w:tcBorders>
              <w:top w:val="single" w:color="auto" w:sz="4" w:space="0"/>
              <w:left w:val="nil"/>
              <w:bottom w:val="single" w:color="auto" w:sz="4" w:space="0"/>
              <w:right w:val="single" w:color="auto" w:sz="4" w:space="0"/>
            </w:tcBorders>
          </w:tcPr>
          <w:p w14:paraId="6654799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XXX（预先填写）</w:t>
            </w:r>
          </w:p>
        </w:tc>
        <w:tc>
          <w:tcPr>
            <w:tcW w:w="3046" w:type="dxa"/>
            <w:tcBorders>
              <w:top w:val="single" w:color="auto" w:sz="4" w:space="0"/>
              <w:left w:val="nil"/>
              <w:bottom w:val="single" w:color="auto" w:sz="4" w:space="0"/>
              <w:right w:val="single" w:color="auto" w:sz="4" w:space="0"/>
            </w:tcBorders>
          </w:tcPr>
          <w:p w14:paraId="6DF6DB4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见投标文件第</w:t>
            </w:r>
            <w:r>
              <w:rPr>
                <w:rFonts w:hint="eastAsia" w:ascii="宋体" w:hAnsi="宋体" w:eastAsia="宋体" w:cs="仿宋_GB2312"/>
                <w:b w:val="0"/>
                <w:color w:val="000000"/>
                <w:kern w:val="2"/>
                <w:sz w:val="24"/>
                <w:szCs w:val="24"/>
                <w:highlight w:val="none"/>
                <w:u w:val="none"/>
                <w:lang w:val="en-US" w:eastAsia="zh-CN"/>
              </w:rPr>
              <w:t xml:space="preserve">  </w:t>
            </w:r>
            <w:r>
              <w:rPr>
                <w:rFonts w:hint="eastAsia" w:ascii="宋体" w:hAnsi="宋体" w:eastAsia="宋体" w:cs="仿宋_GB2312"/>
                <w:b w:val="0"/>
                <w:color w:val="000000"/>
                <w:kern w:val="2"/>
                <w:sz w:val="24"/>
                <w:szCs w:val="24"/>
                <w:highlight w:val="none"/>
                <w:lang w:val="en-US" w:eastAsia="zh-CN"/>
              </w:rPr>
              <w:t>页</w:t>
            </w:r>
          </w:p>
        </w:tc>
      </w:tr>
      <w:tr w14:paraId="621F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4095388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2</w:t>
            </w:r>
          </w:p>
        </w:tc>
        <w:tc>
          <w:tcPr>
            <w:tcW w:w="5465" w:type="dxa"/>
            <w:tcBorders>
              <w:top w:val="single" w:color="auto" w:sz="4" w:space="0"/>
              <w:left w:val="nil"/>
              <w:bottom w:val="single" w:color="auto" w:sz="4" w:space="0"/>
              <w:right w:val="single" w:color="auto" w:sz="4" w:space="0"/>
            </w:tcBorders>
          </w:tcPr>
          <w:p w14:paraId="10D145B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XXX</w:t>
            </w:r>
          </w:p>
        </w:tc>
        <w:tc>
          <w:tcPr>
            <w:tcW w:w="3046" w:type="dxa"/>
            <w:tcBorders>
              <w:top w:val="single" w:color="auto" w:sz="4" w:space="0"/>
              <w:left w:val="nil"/>
              <w:bottom w:val="single" w:color="auto" w:sz="4" w:space="0"/>
              <w:right w:val="single" w:color="auto" w:sz="4" w:space="0"/>
            </w:tcBorders>
          </w:tcPr>
          <w:p w14:paraId="644D940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见投标文件第</w:t>
            </w:r>
            <w:r>
              <w:rPr>
                <w:rFonts w:hint="eastAsia" w:ascii="宋体" w:hAnsi="宋体" w:eastAsia="宋体" w:cs="仿宋_GB2312"/>
                <w:b w:val="0"/>
                <w:color w:val="000000"/>
                <w:kern w:val="2"/>
                <w:sz w:val="24"/>
                <w:szCs w:val="24"/>
                <w:highlight w:val="none"/>
                <w:u w:val="none"/>
                <w:lang w:val="en-US" w:eastAsia="zh-CN"/>
              </w:rPr>
              <w:t xml:space="preserve">  </w:t>
            </w:r>
            <w:r>
              <w:rPr>
                <w:rFonts w:hint="eastAsia" w:ascii="宋体" w:hAnsi="宋体" w:eastAsia="宋体" w:cs="仿宋_GB2312"/>
                <w:b w:val="0"/>
                <w:color w:val="000000"/>
                <w:kern w:val="2"/>
                <w:sz w:val="24"/>
                <w:szCs w:val="24"/>
                <w:highlight w:val="none"/>
                <w:lang w:val="en-US" w:eastAsia="zh-CN"/>
              </w:rPr>
              <w:t>页</w:t>
            </w:r>
          </w:p>
        </w:tc>
      </w:tr>
      <w:tr w14:paraId="4939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2A4FE4A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color w:val="000000"/>
                <w:kern w:val="2"/>
                <w:sz w:val="24"/>
                <w:szCs w:val="24"/>
                <w:highlight w:val="none"/>
                <w:lang w:val="en-US" w:eastAsia="zh-CN"/>
              </w:rPr>
              <w:t>……</w:t>
            </w:r>
          </w:p>
        </w:tc>
        <w:tc>
          <w:tcPr>
            <w:tcW w:w="5465" w:type="dxa"/>
            <w:tcBorders>
              <w:top w:val="single" w:color="auto" w:sz="4" w:space="0"/>
              <w:left w:val="nil"/>
              <w:bottom w:val="single" w:color="auto" w:sz="4" w:space="0"/>
              <w:right w:val="single" w:color="auto" w:sz="4" w:space="0"/>
            </w:tcBorders>
          </w:tcPr>
          <w:p w14:paraId="0C313D4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p>
        </w:tc>
        <w:tc>
          <w:tcPr>
            <w:tcW w:w="3046" w:type="dxa"/>
            <w:tcBorders>
              <w:top w:val="single" w:color="auto" w:sz="4" w:space="0"/>
              <w:left w:val="nil"/>
              <w:bottom w:val="single" w:color="auto" w:sz="4" w:space="0"/>
              <w:right w:val="single" w:color="auto" w:sz="4" w:space="0"/>
            </w:tcBorders>
          </w:tcPr>
          <w:p w14:paraId="029A90E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见投标文件第</w:t>
            </w:r>
            <w:r>
              <w:rPr>
                <w:rFonts w:hint="eastAsia" w:ascii="宋体" w:hAnsi="宋体" w:eastAsia="宋体" w:cs="仿宋_GB2312"/>
                <w:b w:val="0"/>
                <w:color w:val="000000"/>
                <w:kern w:val="2"/>
                <w:sz w:val="24"/>
                <w:szCs w:val="24"/>
                <w:highlight w:val="none"/>
                <w:u w:val="none"/>
                <w:lang w:val="en-US" w:eastAsia="zh-CN"/>
              </w:rPr>
              <w:t xml:space="preserve">  </w:t>
            </w:r>
            <w:r>
              <w:rPr>
                <w:rFonts w:hint="eastAsia" w:ascii="宋体" w:hAnsi="宋体" w:eastAsia="宋体" w:cs="仿宋_GB2312"/>
                <w:b w:val="0"/>
                <w:color w:val="000000"/>
                <w:kern w:val="2"/>
                <w:sz w:val="24"/>
                <w:szCs w:val="24"/>
                <w:highlight w:val="none"/>
                <w:lang w:val="en-US" w:eastAsia="zh-CN"/>
              </w:rPr>
              <w:t>页</w:t>
            </w:r>
          </w:p>
        </w:tc>
      </w:tr>
    </w:tbl>
    <w:p w14:paraId="0AC66ABA">
      <w:pPr>
        <w:jc w:val="center"/>
        <w:rPr>
          <w:rFonts w:hint="eastAsia" w:ascii="宋体" w:hAnsi="宋体" w:eastAsia="宋体" w:cs="宋体"/>
          <w:b/>
          <w:color w:val="auto"/>
          <w:kern w:val="0"/>
          <w:sz w:val="32"/>
          <w:szCs w:val="32"/>
          <w:highlight w:val="none"/>
        </w:rPr>
      </w:pPr>
    </w:p>
    <w:p w14:paraId="7CFEAF98">
      <w:pPr>
        <w:jc w:val="center"/>
        <w:rPr>
          <w:rFonts w:hint="eastAsia" w:ascii="宋体" w:hAnsi="宋体" w:eastAsia="宋体" w:cs="宋体"/>
          <w:b/>
          <w:color w:val="auto"/>
          <w:kern w:val="0"/>
          <w:sz w:val="32"/>
          <w:szCs w:val="32"/>
          <w:highlight w:val="none"/>
        </w:rPr>
      </w:pPr>
    </w:p>
    <w:p w14:paraId="50832EA6">
      <w:pPr>
        <w:jc w:val="center"/>
        <w:rPr>
          <w:rFonts w:hint="eastAsia" w:ascii="宋体" w:hAnsi="宋体" w:eastAsia="宋体" w:cs="宋体"/>
          <w:b/>
          <w:color w:val="auto"/>
          <w:kern w:val="0"/>
          <w:sz w:val="32"/>
          <w:szCs w:val="32"/>
          <w:highlight w:val="none"/>
        </w:rPr>
      </w:pPr>
    </w:p>
    <w:p w14:paraId="59B889C0">
      <w:pPr>
        <w:jc w:val="center"/>
        <w:rPr>
          <w:rFonts w:hint="eastAsia" w:ascii="宋体" w:hAnsi="宋体" w:eastAsia="宋体" w:cs="宋体"/>
          <w:b/>
          <w:color w:val="auto"/>
          <w:kern w:val="0"/>
          <w:sz w:val="32"/>
          <w:szCs w:val="32"/>
          <w:highlight w:val="none"/>
        </w:rPr>
      </w:pPr>
    </w:p>
    <w:p w14:paraId="7B00E99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4D4A55D">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DC3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0201D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558BE6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DF9A6F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3982C5A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5068E3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0222CA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E48FE5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DC9554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00355AE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73674A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tc>
      </w:tr>
      <w:tr w14:paraId="5648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8FE2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1224E9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E5C092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C22D0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C7BB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F4EA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26296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5564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2DB9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DAF14C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92DDEB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49D6B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8F6D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A9A0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A8DA3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6D2F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492A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85E4A2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C59E7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5A70D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B4DD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C807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3A52D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01BBE90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2184728">
      <w:pPr>
        <w:jc w:val="center"/>
        <w:rPr>
          <w:rFonts w:hint="eastAsia" w:ascii="宋体" w:hAnsi="宋体" w:eastAsia="宋体" w:cs="宋体"/>
          <w:b/>
          <w:color w:val="auto"/>
          <w:kern w:val="0"/>
          <w:sz w:val="32"/>
          <w:szCs w:val="32"/>
          <w:highlight w:val="none"/>
        </w:rPr>
      </w:pPr>
    </w:p>
    <w:p w14:paraId="19AC4E35">
      <w:pPr>
        <w:jc w:val="center"/>
        <w:rPr>
          <w:rFonts w:hint="eastAsia" w:ascii="宋体" w:hAnsi="宋体" w:eastAsia="宋体" w:cs="宋体"/>
          <w:b/>
          <w:color w:val="auto"/>
          <w:kern w:val="0"/>
          <w:sz w:val="32"/>
          <w:szCs w:val="32"/>
          <w:highlight w:val="none"/>
        </w:rPr>
      </w:pPr>
    </w:p>
    <w:p w14:paraId="659697E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88"/>
        <w:gridCol w:w="3454"/>
        <w:gridCol w:w="1243"/>
      </w:tblGrid>
      <w:tr w14:paraId="047E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4" w:type="dxa"/>
          </w:tcPr>
          <w:p w14:paraId="28457C34">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588" w:type="dxa"/>
          </w:tcPr>
          <w:p w14:paraId="16A240B1">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454" w:type="dxa"/>
          </w:tcPr>
          <w:p w14:paraId="06D67B29">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43" w:type="dxa"/>
          </w:tcPr>
          <w:p w14:paraId="5F5E947D">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34C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tcPr>
          <w:p w14:paraId="100504F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588" w:type="dxa"/>
          </w:tcPr>
          <w:p w14:paraId="337FB2B5">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tcPr>
          <w:p w14:paraId="6B704341">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tcPr>
          <w:p w14:paraId="799D5675">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2CEF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tcPr>
          <w:p w14:paraId="70BF19A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588" w:type="dxa"/>
          </w:tcPr>
          <w:p w14:paraId="42C3DF33">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tcPr>
          <w:p w14:paraId="7BB83DA5">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tcPr>
          <w:p w14:paraId="2400071F">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4091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4" w:type="dxa"/>
          </w:tcPr>
          <w:p w14:paraId="0BBDFCCB">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588" w:type="dxa"/>
          </w:tcPr>
          <w:p w14:paraId="1DB4CB73">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tcPr>
          <w:p w14:paraId="28BA604A">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tcPr>
          <w:p w14:paraId="4AE862ED">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52B81AAA">
      <w:pPr>
        <w:spacing w:line="360" w:lineRule="auto"/>
        <w:ind w:right="420" w:firstLine="480" w:firstLineChars="20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本表格所反映的偏离情况与“符合性审查资料</w:t>
      </w:r>
      <w:r>
        <w:rPr>
          <w:rFonts w:hint="eastAsia" w:ascii="宋体" w:hAnsi="宋体" w:cs="宋体"/>
          <w:color w:val="auto"/>
          <w:kern w:val="2"/>
          <w:sz w:val="24"/>
          <w:highlight w:val="none"/>
          <w:lang w:eastAsia="zh-CN"/>
        </w:rPr>
        <w:t>”“</w:t>
      </w:r>
      <w:r>
        <w:rPr>
          <w:rFonts w:hint="eastAsia" w:ascii="宋体" w:hAnsi="宋体" w:eastAsia="宋体" w:cs="宋体"/>
          <w:color w:val="auto"/>
          <w:kern w:val="2"/>
          <w:sz w:val="24"/>
          <w:highlight w:val="none"/>
        </w:rPr>
        <w:t>评标标准相应的商务技术资料”不一致的，以“符合性审查资料</w:t>
      </w:r>
      <w:r>
        <w:rPr>
          <w:rFonts w:hint="eastAsia" w:ascii="宋体" w:hAnsi="宋体" w:cs="宋体"/>
          <w:color w:val="auto"/>
          <w:kern w:val="2"/>
          <w:sz w:val="24"/>
          <w:highlight w:val="none"/>
          <w:lang w:eastAsia="zh-CN"/>
        </w:rPr>
        <w:t>”“</w:t>
      </w:r>
      <w:r>
        <w:rPr>
          <w:rFonts w:hint="eastAsia" w:ascii="宋体" w:hAnsi="宋体" w:eastAsia="宋体" w:cs="宋体"/>
          <w:color w:val="auto"/>
          <w:kern w:val="2"/>
          <w:sz w:val="24"/>
          <w:highlight w:val="none"/>
        </w:rPr>
        <w:t>评标标准相应的商务技术资料”为准。</w:t>
      </w:r>
    </w:p>
    <w:p w14:paraId="0C252F35">
      <w:pPr>
        <w:spacing w:line="360" w:lineRule="auto"/>
        <w:ind w:right="420" w:firstLine="480" w:firstLineChars="20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3D8C00F4">
      <w:pPr>
        <w:spacing w:line="360" w:lineRule="auto"/>
        <w:ind w:right="420" w:firstLine="480" w:firstLineChars="200"/>
        <w:jc w:val="left"/>
        <w:rPr>
          <w:rFonts w:hint="eastAsia" w:ascii="宋体" w:hAnsi="宋体" w:eastAsia="宋体" w:cs="宋体"/>
          <w:b w:val="0"/>
          <w:color w:val="auto"/>
          <w:kern w:val="2"/>
          <w:sz w:val="24"/>
          <w:szCs w:val="24"/>
          <w:highlight w:val="none"/>
        </w:rPr>
      </w:pPr>
    </w:p>
    <w:p w14:paraId="046CDF7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4713256">
      <w:pPr>
        <w:rPr>
          <w:highlight w:val="none"/>
        </w:rPr>
      </w:pPr>
    </w:p>
    <w:p w14:paraId="3F165EC2">
      <w:pPr>
        <w:ind w:firstLine="1911" w:firstLineChars="595"/>
        <w:rPr>
          <w:rFonts w:hint="eastAsia" w:ascii="宋体" w:hAnsi="宋体" w:eastAsia="宋体" w:cs="宋体"/>
          <w:b/>
          <w:bCs/>
          <w:color w:val="auto"/>
          <w:sz w:val="32"/>
          <w:szCs w:val="32"/>
          <w:highlight w:val="none"/>
        </w:rPr>
      </w:pPr>
    </w:p>
    <w:p w14:paraId="36A51D2D">
      <w:pPr>
        <w:ind w:firstLine="1911" w:firstLineChars="595"/>
        <w:rPr>
          <w:rFonts w:hint="eastAsia" w:ascii="宋体" w:hAnsi="宋体" w:eastAsia="宋体" w:cs="宋体"/>
          <w:b/>
          <w:bCs/>
          <w:color w:val="auto"/>
          <w:sz w:val="32"/>
          <w:szCs w:val="32"/>
          <w:highlight w:val="none"/>
        </w:rPr>
      </w:pPr>
    </w:p>
    <w:p w14:paraId="6BB95D0B">
      <w:pPr>
        <w:ind w:firstLine="1911" w:firstLineChars="595"/>
        <w:rPr>
          <w:rFonts w:hint="eastAsia" w:ascii="宋体" w:hAnsi="宋体" w:eastAsia="宋体" w:cs="宋体"/>
          <w:b/>
          <w:bCs/>
          <w:color w:val="auto"/>
          <w:sz w:val="32"/>
          <w:szCs w:val="32"/>
          <w:highlight w:val="none"/>
        </w:rPr>
      </w:pPr>
    </w:p>
    <w:p w14:paraId="6EE803ED">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4228C18">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9E1CFC2">
      <w:pPr>
        <w:snapToGrid w:val="0"/>
        <w:spacing w:line="360" w:lineRule="auto"/>
        <w:rPr>
          <w:rFonts w:hint="eastAsia" w:ascii="宋体" w:hAnsi="宋体" w:eastAsia="宋体" w:cs="宋体"/>
          <w:color w:val="auto"/>
          <w:sz w:val="24"/>
          <w:highlight w:val="none"/>
        </w:rPr>
      </w:pPr>
    </w:p>
    <w:p w14:paraId="104B29A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D542BE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9F49F9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27EB7B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8C24EF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105BF7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4F5558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A3A9BCA">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C0E21F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4786010C">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12EE5A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AC5172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AD9C98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79E2FE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195BA3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2DC8FB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F8283D9">
      <w:pPr>
        <w:spacing w:line="360" w:lineRule="auto"/>
        <w:jc w:val="center"/>
        <w:rPr>
          <w:rFonts w:hint="eastAsia" w:ascii="宋体" w:hAnsi="宋体" w:eastAsia="宋体" w:cs="宋体"/>
          <w:b/>
          <w:bCs/>
          <w:color w:val="auto"/>
          <w:sz w:val="24"/>
          <w:highlight w:val="none"/>
        </w:rPr>
      </w:pPr>
    </w:p>
    <w:p w14:paraId="0CF1D36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A8298D7">
      <w:pPr>
        <w:spacing w:line="360" w:lineRule="auto"/>
        <w:jc w:val="center"/>
        <w:rPr>
          <w:rFonts w:hint="eastAsia" w:ascii="宋体" w:hAnsi="宋体" w:eastAsia="宋体" w:cs="宋体"/>
          <w:b/>
          <w:bCs/>
          <w:color w:val="auto"/>
          <w:sz w:val="24"/>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7AB09EA7">
      <w:pPr>
        <w:spacing w:line="360" w:lineRule="auto"/>
        <w:jc w:val="center"/>
        <w:outlineLvl w:val="9"/>
        <w:rPr>
          <w:rFonts w:hint="eastAsia" w:ascii="宋体" w:hAnsi="宋体" w:eastAsia="宋体" w:cs="宋体"/>
          <w:b/>
          <w:color w:val="auto"/>
          <w:kern w:val="0"/>
          <w:sz w:val="36"/>
          <w:szCs w:val="36"/>
          <w:highlight w:val="none"/>
        </w:rPr>
      </w:pPr>
    </w:p>
    <w:p w14:paraId="5961592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3723A21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w:t>
      </w:r>
      <w:r>
        <w:rPr>
          <w:rFonts w:hint="eastAsia" w:ascii="宋体" w:hAnsi="宋体" w:eastAsia="宋体" w:cs="宋体"/>
          <w:b/>
          <w:color w:val="auto"/>
          <w:kern w:val="0"/>
          <w:sz w:val="36"/>
          <w:szCs w:val="36"/>
          <w:highlight w:val="none"/>
          <w:lang w:val="en-US" w:eastAsia="zh-CN"/>
        </w:rPr>
        <w:t xml:space="preserve"> </w:t>
      </w:r>
      <w:r>
        <w:rPr>
          <w:rFonts w:hint="eastAsia" w:ascii="宋体" w:hAnsi="宋体" w:eastAsia="宋体" w:cs="宋体"/>
          <w:b/>
          <w:color w:val="auto"/>
          <w:kern w:val="0"/>
          <w:sz w:val="36"/>
          <w:szCs w:val="36"/>
          <w:highlight w:val="none"/>
        </w:rPr>
        <w:t>录</w:t>
      </w:r>
    </w:p>
    <w:p w14:paraId="148251D0">
      <w:pPr>
        <w:spacing w:line="360" w:lineRule="auto"/>
        <w:jc w:val="center"/>
        <w:outlineLvl w:val="9"/>
        <w:rPr>
          <w:rFonts w:hint="eastAsia" w:ascii="宋体" w:hAnsi="宋体" w:eastAsia="宋体" w:cs="宋体"/>
          <w:b/>
          <w:color w:val="auto"/>
          <w:kern w:val="0"/>
          <w:sz w:val="36"/>
          <w:szCs w:val="36"/>
          <w:highlight w:val="none"/>
        </w:rPr>
      </w:pPr>
    </w:p>
    <w:p w14:paraId="1FB663C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47675CF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………………………………………………………（页码）</w:t>
      </w:r>
    </w:p>
    <w:p w14:paraId="6574216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（如需）</w:t>
      </w:r>
      <w:r>
        <w:rPr>
          <w:rFonts w:hint="eastAsia" w:ascii="宋体" w:hAnsi="宋体" w:eastAsia="宋体" w:cs="宋体"/>
          <w:color w:val="auto"/>
          <w:sz w:val="24"/>
          <w:highlight w:val="none"/>
        </w:rPr>
        <w:t>……………………………………………………（页码）</w:t>
      </w:r>
    </w:p>
    <w:p w14:paraId="46733C24">
      <w:pPr>
        <w:snapToGrid w:val="0"/>
        <w:spacing w:line="360" w:lineRule="auto"/>
        <w:ind w:right="480"/>
        <w:jc w:val="center"/>
        <w:rPr>
          <w:rFonts w:hint="eastAsia" w:ascii="宋体" w:hAnsi="宋体" w:eastAsia="宋体" w:cs="宋体"/>
          <w:b/>
          <w:color w:val="auto"/>
          <w:kern w:val="0"/>
          <w:sz w:val="32"/>
          <w:szCs w:val="32"/>
          <w:highlight w:val="none"/>
        </w:rPr>
      </w:pPr>
    </w:p>
    <w:p w14:paraId="7905D4B7">
      <w:pPr>
        <w:snapToGrid w:val="0"/>
        <w:spacing w:line="360" w:lineRule="auto"/>
        <w:ind w:right="480"/>
        <w:jc w:val="center"/>
        <w:rPr>
          <w:rFonts w:hint="eastAsia" w:ascii="宋体" w:hAnsi="宋体" w:eastAsia="宋体" w:cs="宋体"/>
          <w:b/>
          <w:color w:val="auto"/>
          <w:kern w:val="0"/>
          <w:sz w:val="32"/>
          <w:szCs w:val="32"/>
          <w:highlight w:val="none"/>
        </w:rPr>
      </w:pPr>
    </w:p>
    <w:p w14:paraId="091E1145">
      <w:pPr>
        <w:snapToGrid w:val="0"/>
        <w:spacing w:line="360" w:lineRule="auto"/>
        <w:ind w:right="480"/>
        <w:jc w:val="center"/>
        <w:rPr>
          <w:rFonts w:hint="eastAsia" w:ascii="宋体" w:hAnsi="宋体" w:eastAsia="宋体" w:cs="宋体"/>
          <w:b/>
          <w:color w:val="auto"/>
          <w:kern w:val="0"/>
          <w:sz w:val="32"/>
          <w:szCs w:val="32"/>
          <w:highlight w:val="none"/>
        </w:rPr>
      </w:pPr>
    </w:p>
    <w:p w14:paraId="55B75FF9">
      <w:pPr>
        <w:snapToGrid w:val="0"/>
        <w:spacing w:line="360" w:lineRule="auto"/>
        <w:ind w:right="480"/>
        <w:jc w:val="center"/>
        <w:rPr>
          <w:rFonts w:hint="eastAsia" w:ascii="宋体" w:hAnsi="宋体" w:eastAsia="宋体" w:cs="宋体"/>
          <w:b/>
          <w:color w:val="auto"/>
          <w:kern w:val="0"/>
          <w:sz w:val="32"/>
          <w:szCs w:val="32"/>
          <w:highlight w:val="none"/>
        </w:rPr>
      </w:pPr>
    </w:p>
    <w:p w14:paraId="5952A562">
      <w:pPr>
        <w:snapToGrid w:val="0"/>
        <w:spacing w:line="360" w:lineRule="auto"/>
        <w:ind w:right="480"/>
        <w:jc w:val="center"/>
        <w:rPr>
          <w:rFonts w:hint="eastAsia" w:ascii="宋体" w:hAnsi="宋体" w:eastAsia="宋体" w:cs="宋体"/>
          <w:b/>
          <w:color w:val="auto"/>
          <w:kern w:val="0"/>
          <w:sz w:val="32"/>
          <w:szCs w:val="32"/>
          <w:highlight w:val="none"/>
        </w:rPr>
      </w:pPr>
    </w:p>
    <w:p w14:paraId="56091D85">
      <w:pPr>
        <w:snapToGrid w:val="0"/>
        <w:spacing w:line="360" w:lineRule="auto"/>
        <w:ind w:right="480"/>
        <w:jc w:val="center"/>
        <w:rPr>
          <w:rFonts w:hint="eastAsia" w:ascii="宋体" w:hAnsi="宋体" w:eastAsia="宋体" w:cs="宋体"/>
          <w:b/>
          <w:color w:val="auto"/>
          <w:kern w:val="0"/>
          <w:sz w:val="32"/>
          <w:szCs w:val="32"/>
          <w:highlight w:val="none"/>
        </w:rPr>
      </w:pPr>
    </w:p>
    <w:p w14:paraId="6255487F">
      <w:pPr>
        <w:snapToGrid w:val="0"/>
        <w:spacing w:line="360" w:lineRule="auto"/>
        <w:ind w:right="480"/>
        <w:jc w:val="center"/>
        <w:rPr>
          <w:rFonts w:hint="eastAsia" w:ascii="宋体" w:hAnsi="宋体" w:eastAsia="宋体" w:cs="宋体"/>
          <w:b/>
          <w:color w:val="auto"/>
          <w:kern w:val="0"/>
          <w:sz w:val="32"/>
          <w:szCs w:val="32"/>
          <w:highlight w:val="none"/>
        </w:rPr>
      </w:pPr>
    </w:p>
    <w:p w14:paraId="6681C091">
      <w:pPr>
        <w:snapToGrid w:val="0"/>
        <w:spacing w:line="360" w:lineRule="auto"/>
        <w:ind w:right="480"/>
        <w:jc w:val="center"/>
        <w:rPr>
          <w:rFonts w:hint="eastAsia" w:ascii="宋体" w:hAnsi="宋体" w:eastAsia="宋体" w:cs="宋体"/>
          <w:b/>
          <w:color w:val="auto"/>
          <w:kern w:val="0"/>
          <w:sz w:val="32"/>
          <w:szCs w:val="32"/>
          <w:highlight w:val="none"/>
        </w:rPr>
      </w:pPr>
    </w:p>
    <w:p w14:paraId="0527CDDE">
      <w:pPr>
        <w:snapToGrid w:val="0"/>
        <w:spacing w:line="360" w:lineRule="auto"/>
        <w:ind w:right="480"/>
        <w:jc w:val="center"/>
        <w:rPr>
          <w:rFonts w:hint="eastAsia" w:ascii="宋体" w:hAnsi="宋体" w:eastAsia="宋体" w:cs="宋体"/>
          <w:b/>
          <w:color w:val="auto"/>
          <w:kern w:val="0"/>
          <w:sz w:val="32"/>
          <w:szCs w:val="32"/>
          <w:highlight w:val="none"/>
        </w:rPr>
      </w:pPr>
    </w:p>
    <w:p w14:paraId="1ABF1A0F">
      <w:pPr>
        <w:snapToGrid w:val="0"/>
        <w:spacing w:line="360" w:lineRule="auto"/>
        <w:ind w:right="480"/>
        <w:jc w:val="center"/>
        <w:rPr>
          <w:rFonts w:hint="eastAsia" w:ascii="宋体" w:hAnsi="宋体" w:eastAsia="宋体" w:cs="宋体"/>
          <w:b/>
          <w:color w:val="auto"/>
          <w:kern w:val="0"/>
          <w:sz w:val="32"/>
          <w:szCs w:val="32"/>
          <w:highlight w:val="none"/>
        </w:rPr>
      </w:pPr>
    </w:p>
    <w:p w14:paraId="7BF781F4">
      <w:pPr>
        <w:snapToGrid w:val="0"/>
        <w:spacing w:line="360" w:lineRule="auto"/>
        <w:ind w:right="480"/>
        <w:jc w:val="center"/>
        <w:rPr>
          <w:rFonts w:hint="eastAsia" w:ascii="宋体" w:hAnsi="宋体" w:eastAsia="宋体" w:cs="宋体"/>
          <w:b/>
          <w:color w:val="auto"/>
          <w:kern w:val="0"/>
          <w:sz w:val="32"/>
          <w:szCs w:val="32"/>
          <w:highlight w:val="none"/>
        </w:rPr>
      </w:pPr>
    </w:p>
    <w:p w14:paraId="414D8CB3">
      <w:pPr>
        <w:snapToGrid w:val="0"/>
        <w:spacing w:line="360" w:lineRule="auto"/>
        <w:ind w:right="480"/>
        <w:jc w:val="center"/>
        <w:rPr>
          <w:rFonts w:hint="eastAsia" w:ascii="宋体" w:hAnsi="宋体" w:eastAsia="宋体" w:cs="宋体"/>
          <w:b/>
          <w:color w:val="auto"/>
          <w:kern w:val="0"/>
          <w:sz w:val="32"/>
          <w:szCs w:val="32"/>
          <w:highlight w:val="none"/>
        </w:rPr>
      </w:pPr>
    </w:p>
    <w:p w14:paraId="38B0B8FD">
      <w:pPr>
        <w:snapToGrid w:val="0"/>
        <w:spacing w:line="360" w:lineRule="auto"/>
        <w:ind w:right="480"/>
        <w:jc w:val="center"/>
        <w:rPr>
          <w:rFonts w:hint="eastAsia" w:ascii="宋体" w:hAnsi="宋体" w:eastAsia="宋体" w:cs="宋体"/>
          <w:b/>
          <w:color w:val="auto"/>
          <w:kern w:val="0"/>
          <w:sz w:val="32"/>
          <w:szCs w:val="32"/>
          <w:highlight w:val="none"/>
        </w:rPr>
      </w:pPr>
    </w:p>
    <w:p w14:paraId="099AAF68">
      <w:pPr>
        <w:snapToGrid w:val="0"/>
        <w:spacing w:line="360" w:lineRule="auto"/>
        <w:ind w:right="480"/>
        <w:jc w:val="center"/>
        <w:rPr>
          <w:rFonts w:hint="eastAsia" w:ascii="宋体" w:hAnsi="宋体" w:eastAsia="宋体" w:cs="宋体"/>
          <w:b/>
          <w:color w:val="auto"/>
          <w:kern w:val="0"/>
          <w:sz w:val="32"/>
          <w:szCs w:val="32"/>
          <w:highlight w:val="none"/>
        </w:rPr>
      </w:pPr>
    </w:p>
    <w:p w14:paraId="46195AC0">
      <w:pPr>
        <w:snapToGrid w:val="0"/>
        <w:spacing w:line="360" w:lineRule="auto"/>
        <w:ind w:right="480"/>
        <w:jc w:val="center"/>
        <w:rPr>
          <w:rFonts w:hint="eastAsia" w:ascii="宋体" w:hAnsi="宋体" w:eastAsia="宋体" w:cs="宋体"/>
          <w:b/>
          <w:color w:val="auto"/>
          <w:kern w:val="0"/>
          <w:sz w:val="32"/>
          <w:szCs w:val="32"/>
          <w:highlight w:val="none"/>
        </w:rPr>
      </w:pPr>
    </w:p>
    <w:p w14:paraId="7D91FBDF">
      <w:pPr>
        <w:pStyle w:val="388"/>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4" w:type="first"/>
          <w:footerReference r:id="rId26" w:type="first"/>
          <w:headerReference r:id="rId23" w:type="default"/>
          <w:footerReference r:id="rId25" w:type="default"/>
          <w:pgSz w:w="11906" w:h="16838"/>
          <w:pgMar w:top="1276" w:right="1418" w:bottom="1247" w:left="1418" w:header="851" w:footer="992" w:gutter="0"/>
          <w:pgNumType w:fmt="decimal"/>
          <w:cols w:space="720" w:num="1"/>
          <w:titlePg/>
          <w:docGrid w:linePitch="312" w:charSpace="0"/>
        </w:sectPr>
      </w:pPr>
    </w:p>
    <w:p w14:paraId="159C12F2">
      <w:pPr>
        <w:pStyle w:val="388"/>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9167FD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072C833">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019BCEDC">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p w14:paraId="7F0DC674">
      <w:pPr>
        <w:snapToGrid w:val="0"/>
        <w:spacing w:line="288" w:lineRule="auto"/>
        <w:ind w:left="480"/>
        <w:rPr>
          <w:rFonts w:hint="eastAsia" w:ascii="宋体" w:hAnsi="宋体" w:eastAsia="宋体" w:cs="宋体"/>
          <w:b/>
          <w:color w:val="auto"/>
          <w:kern w:val="0"/>
          <w:sz w:val="24"/>
          <w:highlight w:val="none"/>
          <w:lang w:val="zh-CN"/>
        </w:rPr>
      </w:pPr>
    </w:p>
    <w:tbl>
      <w:tblPr>
        <w:tblStyle w:val="63"/>
        <w:tblW w:w="98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58"/>
        <w:gridCol w:w="2350"/>
        <w:gridCol w:w="2612"/>
      </w:tblGrid>
      <w:tr w14:paraId="5E8DDB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3558" w:type="dxa"/>
            <w:tcBorders>
              <w:right w:val="single" w:color="auto" w:sz="4" w:space="0"/>
            </w:tcBorders>
            <w:vAlign w:val="center"/>
          </w:tcPr>
          <w:p w14:paraId="392D686F">
            <w:pPr>
              <w:keepNext w:val="0"/>
              <w:keepLines w:val="0"/>
              <w:suppressLineNumbers w:val="0"/>
              <w:spacing w:before="0" w:beforeAutospacing="0" w:after="0" w:afterAutospacing="0" w:line="360" w:lineRule="auto"/>
              <w:ind w:left="0" w:right="0"/>
              <w:jc w:val="center"/>
              <w:rPr>
                <w:rFonts w:hint="default" w:ascii="宋体" w:hAnsi="宋体" w:cs="Times New Roman"/>
                <w:b/>
                <w:bCs/>
                <w:color w:val="auto"/>
                <w:kern w:val="2"/>
                <w:sz w:val="24"/>
                <w:szCs w:val="22"/>
              </w:rPr>
            </w:pPr>
            <w:r>
              <w:rPr>
                <w:rFonts w:hint="eastAsia" w:ascii="宋体" w:hAnsi="宋体" w:cs="Times New Roman"/>
                <w:b/>
                <w:bCs/>
                <w:color w:val="auto"/>
                <w:kern w:val="2"/>
                <w:sz w:val="24"/>
                <w:szCs w:val="22"/>
              </w:rPr>
              <w:t>项目名称</w:t>
            </w:r>
          </w:p>
        </w:tc>
        <w:tc>
          <w:tcPr>
            <w:tcW w:w="2350" w:type="dxa"/>
            <w:tcBorders>
              <w:left w:val="single" w:color="auto" w:sz="4" w:space="0"/>
              <w:right w:val="single" w:color="auto" w:sz="4" w:space="0"/>
            </w:tcBorders>
            <w:vAlign w:val="center"/>
          </w:tcPr>
          <w:p w14:paraId="049D0D0C">
            <w:pPr>
              <w:keepNext w:val="0"/>
              <w:keepLines w:val="0"/>
              <w:suppressLineNumbers w:val="0"/>
              <w:spacing w:before="0" w:beforeAutospacing="0" w:after="0" w:afterAutospacing="0" w:line="360" w:lineRule="auto"/>
              <w:ind w:left="0" w:right="0"/>
              <w:jc w:val="center"/>
              <w:rPr>
                <w:rFonts w:hint="default" w:ascii="宋体" w:hAnsi="宋体" w:cs="Times New Roman"/>
                <w:b/>
                <w:bCs/>
                <w:color w:val="auto"/>
                <w:kern w:val="2"/>
                <w:sz w:val="24"/>
                <w:szCs w:val="22"/>
              </w:rPr>
            </w:pPr>
            <w:r>
              <w:rPr>
                <w:rFonts w:hint="eastAsia" w:ascii="宋体" w:hAnsi="宋体" w:cs="Times New Roman"/>
                <w:b/>
                <w:bCs/>
                <w:color w:val="auto"/>
                <w:kern w:val="2"/>
                <w:sz w:val="24"/>
                <w:szCs w:val="22"/>
              </w:rPr>
              <w:t>服务期</w:t>
            </w:r>
          </w:p>
        </w:tc>
        <w:tc>
          <w:tcPr>
            <w:tcW w:w="2612" w:type="dxa"/>
            <w:tcBorders>
              <w:left w:val="single" w:color="auto" w:sz="4" w:space="0"/>
              <w:right w:val="single" w:color="auto" w:sz="4" w:space="0"/>
            </w:tcBorders>
            <w:vAlign w:val="center"/>
          </w:tcPr>
          <w:p w14:paraId="7B8D12F2">
            <w:pPr>
              <w:keepNext w:val="0"/>
              <w:keepLines w:val="0"/>
              <w:suppressLineNumbers w:val="0"/>
              <w:spacing w:before="0" w:beforeAutospacing="0" w:after="0" w:afterAutospacing="0" w:line="360" w:lineRule="auto"/>
              <w:ind w:left="0" w:right="0"/>
              <w:jc w:val="center"/>
              <w:rPr>
                <w:rFonts w:hint="eastAsia" w:ascii="宋体" w:hAnsi="宋体" w:eastAsia="宋体" w:cs="Times New Roman"/>
                <w:b/>
                <w:bCs/>
                <w:color w:val="auto"/>
                <w:kern w:val="2"/>
                <w:sz w:val="24"/>
                <w:szCs w:val="22"/>
                <w:lang w:eastAsia="zh-CN"/>
              </w:rPr>
            </w:pPr>
            <w:r>
              <w:rPr>
                <w:rFonts w:hint="eastAsia" w:ascii="宋体" w:hAnsi="宋体" w:cs="Times New Roman"/>
                <w:b/>
                <w:bCs/>
                <w:color w:val="auto"/>
                <w:kern w:val="2"/>
                <w:sz w:val="24"/>
                <w:szCs w:val="22"/>
              </w:rPr>
              <w:t>投标报价</w:t>
            </w:r>
          </w:p>
        </w:tc>
      </w:tr>
      <w:tr w14:paraId="053813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3558" w:type="dxa"/>
            <w:tcBorders>
              <w:right w:val="single" w:color="auto" w:sz="4" w:space="0"/>
            </w:tcBorders>
            <w:vAlign w:val="center"/>
          </w:tcPr>
          <w:p w14:paraId="0786497C">
            <w:pPr>
              <w:keepNext w:val="0"/>
              <w:keepLines w:val="0"/>
              <w:suppressLineNumbers w:val="0"/>
              <w:spacing w:before="0" w:beforeAutospacing="0" w:after="0" w:afterAutospacing="0" w:line="360" w:lineRule="auto"/>
              <w:ind w:left="0" w:right="0"/>
              <w:jc w:val="center"/>
              <w:rPr>
                <w:rFonts w:hint="eastAsia" w:ascii="宋体" w:hAnsi="宋体" w:cs="Times New Roman"/>
                <w:color w:val="auto"/>
                <w:kern w:val="2"/>
                <w:sz w:val="24"/>
                <w:szCs w:val="22"/>
              </w:rPr>
            </w:pPr>
            <w:r>
              <w:rPr>
                <w:rFonts w:hint="eastAsia" w:ascii="宋体" w:hAnsi="宋体" w:cs="Times New Roman"/>
                <w:color w:val="auto"/>
                <w:kern w:val="2"/>
                <w:sz w:val="24"/>
                <w:szCs w:val="22"/>
                <w:lang w:val="en-US" w:eastAsia="zh-CN"/>
              </w:rPr>
              <w:t xml:space="preserve"> 杭州市临平区人民政府运河街道办事处病死甲鱼收集运输及无害化处置项目</w:t>
            </w:r>
          </w:p>
        </w:tc>
        <w:tc>
          <w:tcPr>
            <w:tcW w:w="2350" w:type="dxa"/>
            <w:tcBorders>
              <w:left w:val="single" w:color="auto" w:sz="4" w:space="0"/>
              <w:right w:val="single" w:color="auto" w:sz="4" w:space="0"/>
            </w:tcBorders>
            <w:vAlign w:val="center"/>
          </w:tcPr>
          <w:p w14:paraId="385C896F">
            <w:pPr>
              <w:keepNext w:val="0"/>
              <w:keepLines w:val="0"/>
              <w:suppressLineNumbers w:val="0"/>
              <w:spacing w:before="0" w:beforeAutospacing="0" w:after="0" w:afterAutospacing="0" w:line="360" w:lineRule="auto"/>
              <w:ind w:left="0" w:right="0"/>
              <w:jc w:val="center"/>
              <w:rPr>
                <w:rFonts w:hint="default" w:ascii="宋体" w:hAnsi="宋体" w:cs="Times New Roman"/>
                <w:color w:val="auto"/>
                <w:kern w:val="2"/>
                <w:sz w:val="24"/>
                <w:szCs w:val="22"/>
              </w:rPr>
            </w:pPr>
            <w:r>
              <w:rPr>
                <w:rFonts w:hint="eastAsia" w:ascii="宋体" w:hAnsi="宋体" w:cs="Times New Roman"/>
                <w:color w:val="auto"/>
                <w:kern w:val="2"/>
                <w:sz w:val="24"/>
                <w:szCs w:val="22"/>
              </w:rPr>
              <w:t>响应招标文件要求</w:t>
            </w:r>
          </w:p>
        </w:tc>
        <w:tc>
          <w:tcPr>
            <w:tcW w:w="2612" w:type="dxa"/>
            <w:tcBorders>
              <w:left w:val="single" w:color="auto" w:sz="4" w:space="0"/>
              <w:right w:val="single" w:color="auto" w:sz="4" w:space="0"/>
            </w:tcBorders>
            <w:vAlign w:val="center"/>
          </w:tcPr>
          <w:p w14:paraId="3AB3C0CD">
            <w:pPr>
              <w:keepNext w:val="0"/>
              <w:keepLines w:val="0"/>
              <w:suppressLineNumbers w:val="0"/>
              <w:spacing w:before="0" w:beforeAutospacing="0" w:after="0" w:afterAutospacing="0" w:line="360" w:lineRule="auto"/>
              <w:ind w:left="0" w:right="0"/>
              <w:rPr>
                <w:rFonts w:hint="eastAsia" w:ascii="宋体" w:hAnsi="Times New Roman" w:cs="Times New Roman"/>
                <w:color w:val="000000"/>
                <w:sz w:val="24"/>
                <w:szCs w:val="20"/>
              </w:rPr>
            </w:pPr>
            <w:r>
              <w:rPr>
                <w:rFonts w:hint="eastAsia" w:ascii="宋体" w:hAnsi="Times New Roman" w:cs="Times New Roman"/>
                <w:color w:val="000000"/>
                <w:sz w:val="24"/>
                <w:szCs w:val="20"/>
              </w:rPr>
              <w:t xml:space="preserve">小写： </w:t>
            </w:r>
            <w:r>
              <w:rPr>
                <w:rFonts w:hint="eastAsia" w:ascii="宋体" w:hAnsi="Times New Roman" w:cs="Times New Roman"/>
                <w:color w:val="000000"/>
                <w:sz w:val="24"/>
                <w:szCs w:val="20"/>
                <w:u w:val="single"/>
              </w:rPr>
              <w:t xml:space="preserve">      </w:t>
            </w:r>
            <w:r>
              <w:rPr>
                <w:rFonts w:hint="eastAsia" w:ascii="宋体" w:hAnsi="Times New Roman" w:cs="Times New Roman"/>
                <w:b/>
                <w:bCs/>
                <w:color w:val="000000"/>
                <w:sz w:val="24"/>
                <w:szCs w:val="20"/>
                <w:lang w:eastAsia="zh-CN"/>
              </w:rPr>
              <w:t>（元</w:t>
            </w:r>
            <w:r>
              <w:rPr>
                <w:rFonts w:hint="eastAsia" w:ascii="宋体" w:hAnsi="Times New Roman" w:cs="Times New Roman"/>
                <w:b/>
                <w:bCs/>
                <w:color w:val="000000"/>
                <w:sz w:val="24"/>
                <w:szCs w:val="20"/>
                <w:lang w:val="en-US" w:eastAsia="zh-CN"/>
              </w:rPr>
              <w:t>/吨</w:t>
            </w:r>
            <w:r>
              <w:rPr>
                <w:rFonts w:hint="eastAsia" w:ascii="宋体" w:hAnsi="Times New Roman" w:cs="Times New Roman"/>
                <w:b/>
                <w:bCs/>
                <w:color w:val="000000"/>
                <w:sz w:val="24"/>
                <w:szCs w:val="20"/>
                <w:lang w:eastAsia="zh-CN"/>
              </w:rPr>
              <w:t>）</w:t>
            </w:r>
          </w:p>
          <w:p w14:paraId="5391E0D5">
            <w:pPr>
              <w:pStyle w:val="86"/>
              <w:keepNext w:val="0"/>
              <w:keepLines w:val="0"/>
              <w:widowControl/>
              <w:suppressLineNumbers w:val="0"/>
              <w:spacing w:before="0" w:beforeAutospacing="0" w:after="0" w:afterAutospacing="0"/>
              <w:ind w:left="0" w:right="0"/>
              <w:rPr>
                <w:rFonts w:hint="eastAsia" w:ascii="Times New Roman" w:hAnsi="Times New Roman" w:cs="Times New Roman"/>
                <w:sz w:val="20"/>
                <w:szCs w:val="20"/>
              </w:rPr>
            </w:pPr>
          </w:p>
          <w:p w14:paraId="0E5E226B">
            <w:pPr>
              <w:keepNext w:val="0"/>
              <w:keepLines w:val="0"/>
              <w:suppressLineNumbers w:val="0"/>
              <w:spacing w:before="0" w:beforeAutospacing="0" w:after="0" w:afterAutospacing="0" w:line="360" w:lineRule="auto"/>
              <w:ind w:left="0" w:right="0"/>
              <w:rPr>
                <w:rFonts w:hint="default" w:ascii="宋体" w:hAnsi="宋体" w:eastAsia="宋体" w:cs="Times New Roman"/>
                <w:color w:val="auto"/>
                <w:kern w:val="2"/>
                <w:sz w:val="24"/>
                <w:szCs w:val="22"/>
                <w:lang w:val="en-US" w:eastAsia="zh-CN"/>
              </w:rPr>
            </w:pPr>
            <w:r>
              <w:rPr>
                <w:rFonts w:hint="eastAsia" w:ascii="宋体" w:hAnsi="Times New Roman" w:cs="Times New Roman"/>
                <w:color w:val="000000"/>
                <w:sz w:val="24"/>
                <w:szCs w:val="20"/>
              </w:rPr>
              <w:t>大写：</w:t>
            </w:r>
            <w:r>
              <w:rPr>
                <w:rFonts w:hint="eastAsia" w:ascii="宋体" w:hAnsi="Times New Roman" w:cs="Times New Roman"/>
                <w:color w:val="000000"/>
                <w:sz w:val="24"/>
                <w:szCs w:val="20"/>
                <w:lang w:val="en-US" w:eastAsia="zh-CN"/>
              </w:rPr>
              <w:t xml:space="preserve"> </w:t>
            </w:r>
            <w:r>
              <w:rPr>
                <w:rFonts w:hint="eastAsia" w:ascii="宋体" w:hAnsi="Times New Roman" w:cs="Times New Roman"/>
                <w:color w:val="000000"/>
                <w:sz w:val="24"/>
                <w:szCs w:val="20"/>
                <w:u w:val="single"/>
              </w:rPr>
              <w:t xml:space="preserve">      </w:t>
            </w:r>
            <w:r>
              <w:rPr>
                <w:rFonts w:hint="eastAsia" w:ascii="宋体" w:hAnsi="Times New Roman" w:cs="Times New Roman"/>
                <w:b/>
                <w:bCs/>
                <w:color w:val="000000"/>
                <w:sz w:val="24"/>
                <w:szCs w:val="20"/>
                <w:lang w:eastAsia="zh-CN"/>
              </w:rPr>
              <w:t>（元</w:t>
            </w:r>
            <w:r>
              <w:rPr>
                <w:rFonts w:hint="eastAsia" w:ascii="宋体" w:hAnsi="Times New Roman" w:cs="Times New Roman"/>
                <w:b/>
                <w:bCs/>
                <w:color w:val="000000"/>
                <w:sz w:val="24"/>
                <w:szCs w:val="20"/>
                <w:lang w:val="en-US" w:eastAsia="zh-CN"/>
              </w:rPr>
              <w:t>/吨</w:t>
            </w:r>
            <w:r>
              <w:rPr>
                <w:rFonts w:hint="eastAsia" w:ascii="宋体" w:hAnsi="Times New Roman" w:cs="Times New Roman"/>
                <w:b/>
                <w:bCs/>
                <w:color w:val="000000"/>
                <w:sz w:val="24"/>
                <w:szCs w:val="20"/>
                <w:lang w:eastAsia="zh-CN"/>
              </w:rPr>
              <w:t>）</w:t>
            </w:r>
          </w:p>
        </w:tc>
      </w:tr>
    </w:tbl>
    <w:p w14:paraId="3514AB11">
      <w:pPr>
        <w:snapToGrid w:val="0"/>
        <w:spacing w:line="288" w:lineRule="auto"/>
        <w:ind w:left="0"/>
        <w:rPr>
          <w:rFonts w:hint="eastAsia" w:ascii="宋体" w:hAnsi="宋体" w:eastAsia="宋体" w:cs="宋体"/>
          <w:b/>
          <w:color w:val="auto"/>
          <w:kern w:val="0"/>
          <w:sz w:val="24"/>
          <w:highlight w:val="none"/>
          <w:lang w:val="zh-CN"/>
        </w:rPr>
      </w:pPr>
    </w:p>
    <w:p w14:paraId="271F00A1">
      <w:pPr>
        <w:snapToGrid w:val="0"/>
        <w:spacing w:line="288"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5C5414D">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77AF93A3">
      <w:pPr>
        <w:adjustRightInd w:val="0"/>
        <w:snapToGrid w:val="0"/>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w:t>
      </w:r>
      <w:r>
        <w:rPr>
          <w:rFonts w:hint="eastAsia" w:ascii="宋体" w:hAnsi="宋体" w:eastAsia="宋体" w:cs="宋体"/>
          <w:color w:val="auto"/>
          <w:spacing w:val="0"/>
          <w:kern w:val="0"/>
          <w:sz w:val="24"/>
          <w:szCs w:val="24"/>
          <w:highlight w:val="none"/>
          <w:lang w:val="en-US" w:eastAsia="zh-CN"/>
        </w:rPr>
        <w:t>无效投标</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1B05A8B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3、特别提示：采购机构将对项目名称和项目编号，中标供应商名称、地址和中标金额，主要中标标的名称、服务范围、服务要求、服务标准等予以公示。</w:t>
      </w:r>
    </w:p>
    <w:p w14:paraId="62446F1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07576DC">
      <w:pPr>
        <w:spacing w:line="360" w:lineRule="auto"/>
        <w:outlineLvl w:val="9"/>
        <w:rPr>
          <w:rFonts w:hint="eastAsia" w:ascii="宋体" w:hAnsi="宋体" w:eastAsia="宋体" w:cs="宋体"/>
          <w:color w:val="auto"/>
          <w:kern w:val="0"/>
          <w:sz w:val="24"/>
          <w:highlight w:val="none"/>
          <w:lang w:val="zh-CN"/>
        </w:rPr>
      </w:pPr>
    </w:p>
    <w:p w14:paraId="658F52F0">
      <w:pPr>
        <w:autoSpaceDE/>
        <w:autoSpaceDN/>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7CF348A">
      <w:pPr>
        <w:spacing w:line="360" w:lineRule="auto"/>
        <w:ind w:left="4620" w:left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346C6E6">
      <w:pPr>
        <w:rPr>
          <w:rFonts w:hint="eastAsia" w:ascii="宋体" w:hAnsi="宋体" w:cs="宋体"/>
          <w:b/>
          <w:bCs/>
          <w:color w:val="auto"/>
          <w:sz w:val="44"/>
          <w:szCs w:val="44"/>
          <w:highlight w:val="none"/>
        </w:rPr>
      </w:pPr>
    </w:p>
    <w:p w14:paraId="77C141FD">
      <w:pPr>
        <w:pStyle w:val="494"/>
        <w:rPr>
          <w:rFonts w:hint="eastAsia"/>
          <w:highlight w:val="none"/>
        </w:rPr>
      </w:pPr>
    </w:p>
    <w:p w14:paraId="412518C6">
      <w:pPr>
        <w:rPr>
          <w:rFonts w:hint="eastAsia" w:ascii="宋体" w:hAnsi="宋体" w:eastAsia="宋体" w:cs="宋体"/>
          <w:highlight w:val="none"/>
          <w:lang w:val="zh-CN"/>
        </w:rPr>
      </w:pPr>
    </w:p>
    <w:p w14:paraId="0EE14206">
      <w:pPr>
        <w:rPr>
          <w:rFonts w:hint="eastAsia" w:ascii="宋体" w:hAnsi="宋体" w:eastAsia="宋体" w:cs="宋体"/>
          <w:b/>
          <w:bCs w:val="0"/>
          <w:color w:val="auto"/>
          <w:kern w:val="44"/>
          <w:sz w:val="32"/>
          <w:szCs w:val="32"/>
          <w:highlight w:val="none"/>
          <w:lang w:val="en-US" w:eastAsia="zh-CN" w:bidi="ar-SA"/>
        </w:rPr>
      </w:pPr>
      <w:r>
        <w:rPr>
          <w:rFonts w:hint="eastAsia" w:ascii="宋体" w:hAnsi="宋体" w:eastAsia="宋体" w:cs="宋体"/>
          <w:b/>
          <w:bCs w:val="0"/>
          <w:color w:val="auto"/>
          <w:kern w:val="44"/>
          <w:sz w:val="32"/>
          <w:szCs w:val="32"/>
          <w:highlight w:val="none"/>
          <w:lang w:val="en-US" w:eastAsia="zh-CN" w:bidi="ar-SA"/>
        </w:rPr>
        <w:br w:type="page"/>
      </w:r>
    </w:p>
    <w:p w14:paraId="51C53207">
      <w:pPr>
        <w:pStyle w:val="388"/>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00D5C196">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4EE19A3">
      <w:pPr>
        <w:pStyle w:val="3"/>
        <w:pageBreakBefore/>
        <w:widowControl/>
        <w:spacing w:before="100" w:beforeAutospacing="1" w:after="100" w:afterAutospacing="1" w:line="360"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附件</w:t>
      </w:r>
    </w:p>
    <w:p w14:paraId="5B041398">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AF026C3">
      <w:pPr>
        <w:spacing w:line="360" w:lineRule="auto"/>
        <w:jc w:val="center"/>
        <w:rPr>
          <w:rFonts w:hint="eastAsia" w:ascii="宋体" w:hAnsi="宋体" w:eastAsia="宋体" w:cs="宋体"/>
          <w:b/>
          <w:color w:val="auto"/>
          <w:spacing w:val="6"/>
          <w:sz w:val="32"/>
          <w:szCs w:val="32"/>
          <w:highlight w:val="none"/>
        </w:rPr>
      </w:pPr>
      <w:bookmarkStart w:id="532" w:name="OLE_LINK14"/>
      <w:bookmarkStart w:id="533" w:name="OLE_LINK13"/>
      <w:r>
        <w:rPr>
          <w:rFonts w:hint="eastAsia" w:ascii="宋体" w:hAnsi="宋体" w:eastAsia="宋体" w:cs="宋体"/>
          <w:b/>
          <w:color w:val="auto"/>
          <w:spacing w:val="6"/>
          <w:sz w:val="32"/>
          <w:szCs w:val="32"/>
          <w:highlight w:val="none"/>
        </w:rPr>
        <w:t>残疾人福利性单位声明函</w:t>
      </w:r>
    </w:p>
    <w:bookmarkEnd w:id="532"/>
    <w:bookmarkEnd w:id="533"/>
    <w:p w14:paraId="1EB9831B">
      <w:pPr>
        <w:spacing w:line="360" w:lineRule="auto"/>
        <w:rPr>
          <w:rFonts w:hint="eastAsia" w:ascii="宋体" w:hAnsi="宋体" w:eastAsia="宋体" w:cs="宋体"/>
          <w:b/>
          <w:color w:val="auto"/>
          <w:spacing w:val="6"/>
          <w:sz w:val="30"/>
          <w:szCs w:val="30"/>
          <w:highlight w:val="none"/>
        </w:rPr>
      </w:pPr>
    </w:p>
    <w:p w14:paraId="651B7E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03CA0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2F15FD0">
      <w:pPr>
        <w:spacing w:line="360" w:lineRule="auto"/>
        <w:ind w:firstLine="480" w:firstLineChars="200"/>
        <w:rPr>
          <w:rFonts w:hint="eastAsia" w:ascii="宋体" w:hAnsi="宋体" w:eastAsia="宋体" w:cs="宋体"/>
          <w:color w:val="auto"/>
          <w:sz w:val="24"/>
          <w:highlight w:val="none"/>
        </w:rPr>
      </w:pPr>
    </w:p>
    <w:p w14:paraId="6D703A25">
      <w:pPr>
        <w:spacing w:line="360" w:lineRule="auto"/>
        <w:ind w:firstLine="480" w:firstLineChars="200"/>
        <w:rPr>
          <w:rFonts w:hint="eastAsia" w:ascii="宋体" w:hAnsi="宋体" w:eastAsia="宋体" w:cs="宋体"/>
          <w:color w:val="auto"/>
          <w:sz w:val="24"/>
          <w:highlight w:val="none"/>
        </w:rPr>
      </w:pPr>
    </w:p>
    <w:p w14:paraId="4CF9988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4DB6DD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45B3924">
      <w:pPr>
        <w:spacing w:line="360" w:lineRule="auto"/>
        <w:ind w:firstLine="480" w:firstLineChars="200"/>
        <w:rPr>
          <w:rFonts w:hint="eastAsia" w:ascii="宋体" w:hAnsi="宋体" w:eastAsia="宋体" w:cs="宋体"/>
          <w:color w:val="auto"/>
          <w:sz w:val="24"/>
          <w:highlight w:val="none"/>
        </w:rPr>
      </w:pPr>
    </w:p>
    <w:p w14:paraId="731DB6D0">
      <w:pPr>
        <w:spacing w:line="360" w:lineRule="auto"/>
        <w:ind w:firstLine="420" w:firstLineChars="200"/>
        <w:rPr>
          <w:rFonts w:hint="eastAsia" w:ascii="宋体" w:hAnsi="宋体" w:eastAsia="宋体" w:cs="宋体"/>
          <w:color w:val="auto"/>
          <w:highlight w:val="none"/>
        </w:rPr>
      </w:pPr>
    </w:p>
    <w:p w14:paraId="34613562">
      <w:pPr>
        <w:spacing w:line="360" w:lineRule="auto"/>
        <w:ind w:firstLine="420" w:firstLineChars="200"/>
        <w:rPr>
          <w:rFonts w:hint="eastAsia" w:ascii="宋体" w:hAnsi="宋体" w:eastAsia="宋体" w:cs="宋体"/>
          <w:color w:val="auto"/>
          <w:highlight w:val="none"/>
        </w:rPr>
      </w:pPr>
    </w:p>
    <w:p w14:paraId="3A2DC8C0">
      <w:pPr>
        <w:spacing w:line="360" w:lineRule="auto"/>
        <w:ind w:firstLine="420" w:firstLineChars="200"/>
        <w:rPr>
          <w:rFonts w:hint="eastAsia" w:ascii="宋体" w:hAnsi="宋体" w:eastAsia="宋体" w:cs="宋体"/>
          <w:color w:val="auto"/>
          <w:highlight w:val="none"/>
        </w:rPr>
      </w:pPr>
    </w:p>
    <w:p w14:paraId="2BA482B9">
      <w:pPr>
        <w:spacing w:line="360" w:lineRule="auto"/>
        <w:ind w:firstLine="420" w:firstLineChars="200"/>
        <w:rPr>
          <w:rFonts w:hint="eastAsia" w:ascii="宋体" w:hAnsi="宋体" w:eastAsia="宋体" w:cs="宋体"/>
          <w:color w:val="auto"/>
          <w:highlight w:val="none"/>
        </w:rPr>
      </w:pPr>
    </w:p>
    <w:p w14:paraId="0759E6C5">
      <w:pPr>
        <w:spacing w:line="360" w:lineRule="auto"/>
        <w:rPr>
          <w:rFonts w:hint="eastAsia" w:ascii="宋体" w:hAnsi="宋体" w:eastAsia="宋体" w:cs="宋体"/>
          <w:b/>
          <w:color w:val="auto"/>
          <w:sz w:val="24"/>
          <w:highlight w:val="none"/>
        </w:rPr>
      </w:pPr>
    </w:p>
    <w:p w14:paraId="1DF84892">
      <w:pPr>
        <w:spacing w:line="360" w:lineRule="auto"/>
        <w:rPr>
          <w:rFonts w:hint="eastAsia" w:ascii="宋体" w:hAnsi="宋体" w:eastAsia="宋体" w:cs="宋体"/>
          <w:b/>
          <w:color w:val="auto"/>
          <w:sz w:val="24"/>
          <w:highlight w:val="none"/>
        </w:rPr>
      </w:pPr>
    </w:p>
    <w:p w14:paraId="50B9BCDA">
      <w:pPr>
        <w:spacing w:line="360" w:lineRule="auto"/>
        <w:rPr>
          <w:rFonts w:hint="eastAsia" w:ascii="宋体" w:hAnsi="宋体" w:eastAsia="宋体" w:cs="宋体"/>
          <w:b/>
          <w:color w:val="auto"/>
          <w:sz w:val="24"/>
          <w:highlight w:val="none"/>
        </w:rPr>
      </w:pPr>
    </w:p>
    <w:p w14:paraId="2D9BD5B9">
      <w:pPr>
        <w:spacing w:line="360" w:lineRule="auto"/>
        <w:rPr>
          <w:rFonts w:hint="eastAsia" w:ascii="宋体" w:hAnsi="宋体" w:eastAsia="宋体" w:cs="宋体"/>
          <w:b/>
          <w:color w:val="auto"/>
          <w:sz w:val="24"/>
          <w:highlight w:val="none"/>
        </w:rPr>
      </w:pPr>
    </w:p>
    <w:p w14:paraId="132DCF57">
      <w:pPr>
        <w:spacing w:line="360" w:lineRule="auto"/>
        <w:rPr>
          <w:rFonts w:hint="eastAsia" w:ascii="宋体" w:hAnsi="宋体" w:eastAsia="宋体" w:cs="宋体"/>
          <w:b/>
          <w:color w:val="auto"/>
          <w:sz w:val="24"/>
          <w:highlight w:val="none"/>
        </w:rPr>
      </w:pPr>
    </w:p>
    <w:p w14:paraId="77722D81">
      <w:pPr>
        <w:spacing w:line="360" w:lineRule="auto"/>
        <w:rPr>
          <w:rFonts w:hint="eastAsia" w:ascii="宋体" w:hAnsi="宋体" w:eastAsia="宋体" w:cs="宋体"/>
          <w:b/>
          <w:color w:val="auto"/>
          <w:sz w:val="24"/>
          <w:highlight w:val="none"/>
        </w:rPr>
      </w:pPr>
    </w:p>
    <w:p w14:paraId="3CEB385D">
      <w:pPr>
        <w:spacing w:line="360" w:lineRule="auto"/>
        <w:rPr>
          <w:rFonts w:hint="eastAsia" w:ascii="宋体" w:hAnsi="宋体" w:eastAsia="宋体" w:cs="宋体"/>
          <w:b/>
          <w:color w:val="auto"/>
          <w:sz w:val="24"/>
          <w:highlight w:val="none"/>
        </w:rPr>
      </w:pPr>
    </w:p>
    <w:p w14:paraId="49EB6270">
      <w:pPr>
        <w:spacing w:line="360" w:lineRule="auto"/>
        <w:rPr>
          <w:rFonts w:hint="eastAsia" w:ascii="宋体" w:hAnsi="宋体" w:eastAsia="宋体" w:cs="宋体"/>
          <w:b/>
          <w:color w:val="auto"/>
          <w:sz w:val="24"/>
          <w:highlight w:val="none"/>
        </w:rPr>
      </w:pPr>
    </w:p>
    <w:p w14:paraId="1F56974D">
      <w:pPr>
        <w:spacing w:line="360" w:lineRule="auto"/>
        <w:rPr>
          <w:rFonts w:hint="eastAsia" w:ascii="宋体" w:hAnsi="宋体" w:eastAsia="宋体" w:cs="宋体"/>
          <w:b/>
          <w:color w:val="auto"/>
          <w:sz w:val="24"/>
          <w:highlight w:val="none"/>
        </w:rPr>
      </w:pPr>
    </w:p>
    <w:p w14:paraId="42B845F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53801A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2E9925D">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6AEB7F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235C2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9B6D78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9A50C7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C02622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678EDC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437058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8982F1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B531BF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DCDEB5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27EC8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31C9C6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F8EC00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223CAF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40BCCE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43E32E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ABFBC8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A73BE3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FC6503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9DB737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BA3824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2AA3A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09957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C3D7687">
      <w:pPr>
        <w:spacing w:line="360" w:lineRule="auto"/>
        <w:jc w:val="center"/>
        <w:rPr>
          <w:rFonts w:hint="eastAsia" w:ascii="宋体" w:hAnsi="宋体" w:eastAsia="宋体" w:cs="宋体"/>
          <w:b/>
          <w:bCs/>
          <w:color w:val="auto"/>
          <w:sz w:val="24"/>
          <w:highlight w:val="none"/>
        </w:rPr>
      </w:pPr>
    </w:p>
    <w:p w14:paraId="0296DC0F">
      <w:pPr>
        <w:spacing w:line="360" w:lineRule="auto"/>
        <w:rPr>
          <w:rFonts w:hint="eastAsia" w:ascii="宋体" w:hAnsi="宋体" w:eastAsia="宋体" w:cs="宋体"/>
          <w:b/>
          <w:color w:val="auto"/>
          <w:sz w:val="24"/>
          <w:highlight w:val="none"/>
        </w:rPr>
      </w:pPr>
    </w:p>
    <w:p w14:paraId="2A3A5793">
      <w:pPr>
        <w:spacing w:line="360" w:lineRule="auto"/>
        <w:rPr>
          <w:rFonts w:hint="eastAsia" w:ascii="宋体" w:hAnsi="宋体" w:eastAsia="宋体" w:cs="宋体"/>
          <w:b/>
          <w:color w:val="auto"/>
          <w:sz w:val="24"/>
          <w:highlight w:val="none"/>
        </w:rPr>
      </w:pPr>
    </w:p>
    <w:p w14:paraId="6F931F3E">
      <w:pPr>
        <w:spacing w:line="360" w:lineRule="auto"/>
        <w:rPr>
          <w:rFonts w:hint="eastAsia" w:ascii="宋体" w:hAnsi="宋体" w:eastAsia="宋体" w:cs="宋体"/>
          <w:b/>
          <w:color w:val="auto"/>
          <w:sz w:val="24"/>
          <w:highlight w:val="none"/>
        </w:rPr>
      </w:pPr>
    </w:p>
    <w:p w14:paraId="5581285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61BD1F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5B4BBA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1D65EB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0FAC9E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1CB0C1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9E33C0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E4B9EDF">
      <w:pPr>
        <w:widowControl/>
        <w:spacing w:line="360" w:lineRule="auto"/>
        <w:ind w:firstLine="600" w:firstLineChars="200"/>
        <w:jc w:val="left"/>
        <w:rPr>
          <w:rFonts w:hint="eastAsia" w:ascii="宋体" w:hAnsi="宋体" w:eastAsia="宋体" w:cs="宋体"/>
          <w:color w:val="auto"/>
          <w:sz w:val="30"/>
          <w:szCs w:val="30"/>
          <w:highlight w:val="none"/>
        </w:rPr>
      </w:pPr>
    </w:p>
    <w:p w14:paraId="2CAFC5E5">
      <w:pPr>
        <w:spacing w:line="360" w:lineRule="auto"/>
        <w:jc w:val="center"/>
        <w:rPr>
          <w:rFonts w:hint="eastAsia" w:ascii="宋体" w:hAnsi="宋体" w:eastAsia="宋体" w:cs="宋体"/>
          <w:b/>
          <w:color w:val="auto"/>
          <w:spacing w:val="6"/>
          <w:sz w:val="32"/>
          <w:szCs w:val="32"/>
          <w:highlight w:val="none"/>
        </w:rPr>
      </w:pPr>
    </w:p>
    <w:p w14:paraId="4336B558">
      <w:pPr>
        <w:spacing w:line="360" w:lineRule="auto"/>
        <w:jc w:val="center"/>
        <w:rPr>
          <w:rFonts w:hint="eastAsia" w:ascii="宋体" w:hAnsi="宋体" w:eastAsia="宋体" w:cs="宋体"/>
          <w:b/>
          <w:color w:val="auto"/>
          <w:spacing w:val="6"/>
          <w:sz w:val="32"/>
          <w:szCs w:val="32"/>
          <w:highlight w:val="none"/>
        </w:rPr>
      </w:pPr>
    </w:p>
    <w:p w14:paraId="1E3E434F">
      <w:pPr>
        <w:spacing w:line="360" w:lineRule="auto"/>
        <w:jc w:val="center"/>
        <w:rPr>
          <w:rFonts w:hint="eastAsia" w:ascii="宋体" w:hAnsi="宋体" w:eastAsia="宋体" w:cs="宋体"/>
          <w:b/>
          <w:color w:val="auto"/>
          <w:spacing w:val="6"/>
          <w:sz w:val="32"/>
          <w:szCs w:val="32"/>
          <w:highlight w:val="none"/>
        </w:rPr>
      </w:pPr>
    </w:p>
    <w:p w14:paraId="15DD1751">
      <w:pPr>
        <w:spacing w:line="360" w:lineRule="auto"/>
        <w:jc w:val="center"/>
        <w:rPr>
          <w:rFonts w:hint="eastAsia" w:ascii="宋体" w:hAnsi="宋体" w:eastAsia="宋体" w:cs="宋体"/>
          <w:b/>
          <w:color w:val="auto"/>
          <w:spacing w:val="6"/>
          <w:sz w:val="32"/>
          <w:szCs w:val="32"/>
          <w:highlight w:val="none"/>
        </w:rPr>
      </w:pPr>
    </w:p>
    <w:p w14:paraId="30F37182">
      <w:pPr>
        <w:spacing w:line="360" w:lineRule="auto"/>
        <w:jc w:val="center"/>
        <w:rPr>
          <w:rFonts w:hint="eastAsia" w:ascii="宋体" w:hAnsi="宋体" w:eastAsia="宋体" w:cs="宋体"/>
          <w:b/>
          <w:color w:val="auto"/>
          <w:spacing w:val="6"/>
          <w:sz w:val="32"/>
          <w:szCs w:val="32"/>
          <w:highlight w:val="none"/>
        </w:rPr>
      </w:pPr>
    </w:p>
    <w:p w14:paraId="59CFAD33">
      <w:pPr>
        <w:spacing w:line="360" w:lineRule="auto"/>
        <w:jc w:val="center"/>
        <w:rPr>
          <w:rFonts w:hint="eastAsia" w:ascii="宋体" w:hAnsi="宋体" w:eastAsia="宋体" w:cs="宋体"/>
          <w:b/>
          <w:color w:val="auto"/>
          <w:spacing w:val="6"/>
          <w:sz w:val="32"/>
          <w:szCs w:val="32"/>
          <w:highlight w:val="none"/>
        </w:rPr>
      </w:pPr>
    </w:p>
    <w:p w14:paraId="1D8AEC01">
      <w:pPr>
        <w:spacing w:line="360" w:lineRule="auto"/>
        <w:jc w:val="center"/>
        <w:rPr>
          <w:rFonts w:hint="eastAsia" w:ascii="宋体" w:hAnsi="宋体" w:eastAsia="宋体" w:cs="宋体"/>
          <w:b/>
          <w:color w:val="auto"/>
          <w:spacing w:val="6"/>
          <w:sz w:val="32"/>
          <w:szCs w:val="32"/>
          <w:highlight w:val="none"/>
        </w:rPr>
      </w:pPr>
    </w:p>
    <w:p w14:paraId="1D00BEC8">
      <w:pPr>
        <w:spacing w:line="360" w:lineRule="auto"/>
        <w:jc w:val="center"/>
        <w:rPr>
          <w:rFonts w:hint="eastAsia" w:ascii="宋体" w:hAnsi="宋体" w:eastAsia="宋体" w:cs="宋体"/>
          <w:b/>
          <w:color w:val="auto"/>
          <w:spacing w:val="6"/>
          <w:sz w:val="32"/>
          <w:szCs w:val="32"/>
          <w:highlight w:val="none"/>
        </w:rPr>
      </w:pPr>
    </w:p>
    <w:p w14:paraId="1D9F8227">
      <w:pPr>
        <w:spacing w:line="360" w:lineRule="auto"/>
        <w:jc w:val="center"/>
        <w:rPr>
          <w:rFonts w:hint="eastAsia" w:ascii="宋体" w:hAnsi="宋体" w:eastAsia="宋体" w:cs="宋体"/>
          <w:b/>
          <w:color w:val="auto"/>
          <w:spacing w:val="6"/>
          <w:sz w:val="32"/>
          <w:szCs w:val="32"/>
          <w:highlight w:val="none"/>
        </w:rPr>
      </w:pPr>
    </w:p>
    <w:p w14:paraId="6FCECEC4">
      <w:pPr>
        <w:spacing w:line="360" w:lineRule="auto"/>
        <w:jc w:val="center"/>
        <w:rPr>
          <w:rFonts w:hint="eastAsia" w:ascii="宋体" w:hAnsi="宋体" w:eastAsia="宋体" w:cs="宋体"/>
          <w:b/>
          <w:color w:val="auto"/>
          <w:spacing w:val="6"/>
          <w:sz w:val="32"/>
          <w:szCs w:val="32"/>
          <w:highlight w:val="none"/>
        </w:rPr>
      </w:pPr>
    </w:p>
    <w:p w14:paraId="12873BFE">
      <w:pPr>
        <w:spacing w:line="360" w:lineRule="auto"/>
        <w:jc w:val="center"/>
        <w:rPr>
          <w:rFonts w:hint="eastAsia" w:ascii="宋体" w:hAnsi="宋体" w:eastAsia="宋体" w:cs="宋体"/>
          <w:b/>
          <w:color w:val="auto"/>
          <w:spacing w:val="6"/>
          <w:sz w:val="32"/>
          <w:szCs w:val="32"/>
          <w:highlight w:val="none"/>
        </w:rPr>
      </w:pPr>
    </w:p>
    <w:p w14:paraId="4248C810">
      <w:pPr>
        <w:spacing w:line="360" w:lineRule="auto"/>
        <w:jc w:val="center"/>
        <w:rPr>
          <w:rFonts w:hint="eastAsia" w:ascii="宋体" w:hAnsi="宋体" w:eastAsia="宋体" w:cs="宋体"/>
          <w:b/>
          <w:color w:val="auto"/>
          <w:spacing w:val="6"/>
          <w:sz w:val="32"/>
          <w:szCs w:val="32"/>
          <w:highlight w:val="none"/>
        </w:rPr>
      </w:pPr>
    </w:p>
    <w:p w14:paraId="0252188D">
      <w:pPr>
        <w:spacing w:line="360" w:lineRule="auto"/>
        <w:jc w:val="left"/>
        <w:rPr>
          <w:rFonts w:hint="eastAsia" w:ascii="宋体" w:hAnsi="宋体" w:eastAsia="宋体" w:cs="宋体"/>
          <w:b/>
          <w:color w:val="auto"/>
          <w:spacing w:val="6"/>
          <w:sz w:val="32"/>
          <w:szCs w:val="32"/>
          <w:highlight w:val="none"/>
        </w:rPr>
      </w:pPr>
    </w:p>
    <w:p w14:paraId="476BFC3A">
      <w:pPr>
        <w:spacing w:line="360" w:lineRule="auto"/>
        <w:jc w:val="left"/>
        <w:rPr>
          <w:rFonts w:hint="eastAsia" w:ascii="宋体" w:hAnsi="宋体" w:eastAsia="宋体" w:cs="宋体"/>
          <w:b/>
          <w:color w:val="auto"/>
          <w:spacing w:val="6"/>
          <w:sz w:val="32"/>
          <w:szCs w:val="32"/>
          <w:highlight w:val="none"/>
        </w:rPr>
      </w:pPr>
    </w:p>
    <w:p w14:paraId="7A21DD2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50418237">
      <w:pPr>
        <w:spacing w:line="360" w:lineRule="auto"/>
        <w:jc w:val="center"/>
        <w:rPr>
          <w:rFonts w:hint="eastAsia" w:ascii="宋体" w:hAnsi="宋体" w:eastAsia="宋体" w:cs="宋体"/>
          <w:b/>
          <w:color w:val="auto"/>
          <w:sz w:val="24"/>
          <w:highlight w:val="none"/>
        </w:rPr>
      </w:pPr>
    </w:p>
    <w:p w14:paraId="4B6E1D1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93135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BA30DA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EA268E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23F7E0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521BB20">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FFFED5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F0090B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CFA3FF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26625E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42BD75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7D56F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8503AA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193CA2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490E60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8836E5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39A54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25D6FE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42447B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4E92C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9FB49E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FA96A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28D7E7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3FF19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E2B829C">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116D03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FE2786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C88F4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BE546D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E82B7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8ECA71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980FEF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22D3A9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AF680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61EB6D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EE434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4B753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FD4B5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89512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3BBCB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889912F">
      <w:pPr>
        <w:spacing w:line="360" w:lineRule="auto"/>
        <w:rPr>
          <w:rFonts w:hint="eastAsia" w:ascii="宋体" w:hAnsi="宋体" w:eastAsia="宋体" w:cs="宋体"/>
          <w:b/>
          <w:color w:val="auto"/>
          <w:sz w:val="24"/>
          <w:highlight w:val="none"/>
        </w:rPr>
      </w:pPr>
    </w:p>
    <w:p w14:paraId="180032F7">
      <w:pPr>
        <w:spacing w:line="360" w:lineRule="auto"/>
        <w:rPr>
          <w:rFonts w:hint="eastAsia" w:ascii="宋体" w:hAnsi="宋体" w:eastAsia="宋体" w:cs="宋体"/>
          <w:b/>
          <w:color w:val="auto"/>
          <w:sz w:val="24"/>
          <w:highlight w:val="none"/>
        </w:rPr>
      </w:pPr>
    </w:p>
    <w:p w14:paraId="2539EB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AEEB136">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3EA146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B5A769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F98FF2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FAEC61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195967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1DB53E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97273A7">
      <w:pPr>
        <w:spacing w:line="360" w:lineRule="auto"/>
        <w:rPr>
          <w:rFonts w:hint="eastAsia" w:ascii="宋体" w:hAnsi="宋体" w:eastAsia="宋体" w:cs="宋体"/>
          <w:b/>
          <w:color w:val="auto"/>
          <w:sz w:val="24"/>
          <w:highlight w:val="none"/>
        </w:rPr>
      </w:pPr>
    </w:p>
    <w:p w14:paraId="6D8E9382">
      <w:pPr>
        <w:autoSpaceDE w:val="0"/>
        <w:autoSpaceDN w:val="0"/>
        <w:jc w:val="center"/>
        <w:rPr>
          <w:rFonts w:hint="eastAsia" w:ascii="宋体" w:hAnsi="宋体" w:eastAsia="宋体" w:cs="宋体"/>
          <w:b/>
          <w:color w:val="auto"/>
          <w:spacing w:val="6"/>
          <w:sz w:val="32"/>
          <w:szCs w:val="32"/>
          <w:highlight w:val="none"/>
        </w:rPr>
      </w:pPr>
    </w:p>
    <w:p w14:paraId="0CFDC279">
      <w:pPr>
        <w:autoSpaceDE w:val="0"/>
        <w:autoSpaceDN w:val="0"/>
        <w:jc w:val="center"/>
        <w:rPr>
          <w:rFonts w:hint="eastAsia" w:ascii="宋体" w:hAnsi="宋体" w:eastAsia="宋体" w:cs="宋体"/>
          <w:b/>
          <w:color w:val="auto"/>
          <w:spacing w:val="6"/>
          <w:sz w:val="32"/>
          <w:szCs w:val="32"/>
          <w:highlight w:val="none"/>
        </w:rPr>
      </w:pPr>
    </w:p>
    <w:p w14:paraId="7933831A">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B910599">
      <w:pPr>
        <w:spacing w:line="360" w:lineRule="auto"/>
        <w:rPr>
          <w:rFonts w:hint="eastAsia" w:ascii="宋体" w:hAnsi="宋体" w:eastAsia="宋体" w:cs="宋体"/>
          <w:color w:val="auto"/>
          <w:sz w:val="24"/>
          <w:highlight w:val="none"/>
          <w:u w:val="single"/>
        </w:rPr>
      </w:pPr>
    </w:p>
    <w:p w14:paraId="37BEBA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7EEF83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86AF5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A5520AE">
      <w:pPr>
        <w:spacing w:line="360" w:lineRule="auto"/>
        <w:ind w:firstLine="494"/>
        <w:rPr>
          <w:rFonts w:hint="eastAsia" w:ascii="宋体" w:hAnsi="宋体" w:eastAsia="宋体" w:cs="宋体"/>
          <w:color w:val="auto"/>
          <w:sz w:val="24"/>
          <w:highlight w:val="none"/>
        </w:rPr>
      </w:pPr>
    </w:p>
    <w:p w14:paraId="52994F28">
      <w:pPr>
        <w:spacing w:line="360" w:lineRule="auto"/>
        <w:ind w:firstLine="494"/>
        <w:rPr>
          <w:rFonts w:hint="eastAsia" w:ascii="宋体" w:hAnsi="宋体" w:eastAsia="宋体" w:cs="宋体"/>
          <w:color w:val="auto"/>
          <w:sz w:val="24"/>
          <w:highlight w:val="none"/>
        </w:rPr>
      </w:pPr>
    </w:p>
    <w:p w14:paraId="47358213">
      <w:pPr>
        <w:spacing w:line="360" w:lineRule="auto"/>
        <w:ind w:firstLine="494"/>
        <w:rPr>
          <w:rFonts w:hint="eastAsia" w:ascii="宋体" w:hAnsi="宋体" w:eastAsia="宋体" w:cs="宋体"/>
          <w:color w:val="auto"/>
          <w:sz w:val="24"/>
          <w:highlight w:val="none"/>
        </w:rPr>
      </w:pPr>
    </w:p>
    <w:p w14:paraId="17BC6D69">
      <w:pPr>
        <w:spacing w:line="360" w:lineRule="auto"/>
        <w:ind w:firstLine="494"/>
        <w:rPr>
          <w:rFonts w:hint="eastAsia" w:ascii="宋体" w:hAnsi="宋体" w:eastAsia="宋体" w:cs="宋体"/>
          <w:color w:val="auto"/>
          <w:sz w:val="24"/>
          <w:highlight w:val="none"/>
        </w:rPr>
      </w:pPr>
    </w:p>
    <w:p w14:paraId="3F6E013D">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B7E6308">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E4F53B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542E3A8">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2CB8C8">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jB2AAAAAoBAAAPAAAAAAAAAAEAIAAAACIAAABkcnMvZG93bnJldi54&#10;bWxQSwECFAAUAAAACACHTuJACbLFQ/oBAAAxBAAADgAAAAAAAAABACAAAAAnAQAAZHJzL2Uyb0Rv&#10;Yy54bWxQSwUGAAAAAAYABgBZAQAAkwUAAAAA&#10;">
                <v:fill on="t" focussize="0,0"/>
                <v:stroke color="#000000" joinstyle="miter"/>
                <v:imagedata o:title=""/>
                <o:lock v:ext="edit" aspectratio="f"/>
                <v:textbox>
                  <w:txbxContent>
                    <w:p w14:paraId="312CB8C8">
                      <w:pPr>
                        <w:jc w:val="center"/>
                      </w:pPr>
                    </w:p>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9FF023">
                            <w:pPr>
                              <w:jc w:val="center"/>
                            </w:pPr>
                          </w:p>
                        </w:txbxContent>
                      </wps:txbx>
                      <wps:bodyPr upright="1"/>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dOwWNgAAAAKAQAADwAAAAAAAAABACAAAAAiAAAAZHJzL2Rvd25yZXYu&#10;eG1sUEsBAhQAFAAAAAgAh07iQGZYMsD7AQAAMQQAAA4AAAAAAAAAAQAgAAAAJwEAAGRycy9lMm9E&#10;b2MueG1sUEsFBgAAAAAGAAYAWQEAAJQFAAAAAA==&#10;">
                <v:fill on="t" focussize="0,0"/>
                <v:stroke color="#000000" joinstyle="miter"/>
                <v:imagedata o:title=""/>
                <o:lock v:ext="edit" aspectratio="f"/>
                <v:textbox>
                  <w:txbxContent>
                    <w:p w14:paraId="539FF023">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044DF0F8">
      <w:pPr>
        <w:autoSpaceDE w:val="0"/>
        <w:autoSpaceDN w:val="0"/>
        <w:jc w:val="center"/>
        <w:rPr>
          <w:rFonts w:hint="eastAsia" w:ascii="宋体" w:hAnsi="宋体" w:eastAsia="宋体" w:cs="宋体"/>
          <w:b/>
          <w:color w:val="auto"/>
          <w:spacing w:val="6"/>
          <w:sz w:val="32"/>
          <w:szCs w:val="32"/>
          <w:highlight w:val="none"/>
        </w:rPr>
      </w:pPr>
    </w:p>
    <w:p w14:paraId="3AA4E797">
      <w:pPr>
        <w:autoSpaceDE w:val="0"/>
        <w:autoSpaceDN w:val="0"/>
        <w:jc w:val="center"/>
        <w:rPr>
          <w:rFonts w:hint="eastAsia" w:ascii="宋体" w:hAnsi="宋体" w:eastAsia="宋体" w:cs="宋体"/>
          <w:b/>
          <w:color w:val="auto"/>
          <w:spacing w:val="6"/>
          <w:sz w:val="32"/>
          <w:szCs w:val="32"/>
          <w:highlight w:val="none"/>
        </w:rPr>
      </w:pPr>
    </w:p>
    <w:p w14:paraId="1B7F477D">
      <w:pPr>
        <w:autoSpaceDE w:val="0"/>
        <w:autoSpaceDN w:val="0"/>
        <w:jc w:val="center"/>
        <w:rPr>
          <w:rFonts w:hint="eastAsia" w:ascii="宋体" w:hAnsi="宋体" w:eastAsia="宋体" w:cs="宋体"/>
          <w:b/>
          <w:color w:val="auto"/>
          <w:spacing w:val="6"/>
          <w:sz w:val="32"/>
          <w:szCs w:val="32"/>
          <w:highlight w:val="none"/>
        </w:rPr>
      </w:pPr>
    </w:p>
    <w:p w14:paraId="31D7D083">
      <w:pPr>
        <w:autoSpaceDE w:val="0"/>
        <w:autoSpaceDN w:val="0"/>
        <w:jc w:val="center"/>
        <w:rPr>
          <w:rFonts w:hint="eastAsia" w:ascii="宋体" w:hAnsi="宋体" w:eastAsia="宋体" w:cs="宋体"/>
          <w:b/>
          <w:color w:val="auto"/>
          <w:spacing w:val="6"/>
          <w:sz w:val="32"/>
          <w:szCs w:val="32"/>
          <w:highlight w:val="none"/>
        </w:rPr>
      </w:pPr>
    </w:p>
    <w:p w14:paraId="0FC0454D">
      <w:pPr>
        <w:autoSpaceDE w:val="0"/>
        <w:autoSpaceDN w:val="0"/>
        <w:jc w:val="center"/>
        <w:rPr>
          <w:rFonts w:hint="eastAsia" w:ascii="宋体" w:hAnsi="宋体" w:eastAsia="宋体" w:cs="宋体"/>
          <w:b/>
          <w:color w:val="auto"/>
          <w:spacing w:val="6"/>
          <w:sz w:val="32"/>
          <w:szCs w:val="32"/>
          <w:highlight w:val="none"/>
        </w:rPr>
      </w:pPr>
    </w:p>
    <w:p w14:paraId="5BAE64FB">
      <w:pPr>
        <w:autoSpaceDE w:val="0"/>
        <w:autoSpaceDN w:val="0"/>
        <w:jc w:val="center"/>
        <w:rPr>
          <w:rFonts w:hint="eastAsia" w:ascii="宋体" w:hAnsi="宋体" w:eastAsia="宋体" w:cs="宋体"/>
          <w:b/>
          <w:color w:val="auto"/>
          <w:spacing w:val="6"/>
          <w:sz w:val="32"/>
          <w:szCs w:val="32"/>
          <w:highlight w:val="none"/>
        </w:rPr>
      </w:pPr>
    </w:p>
    <w:p w14:paraId="7E08B73A">
      <w:pPr>
        <w:autoSpaceDE w:val="0"/>
        <w:autoSpaceDN w:val="0"/>
        <w:jc w:val="center"/>
        <w:rPr>
          <w:rFonts w:hint="eastAsia" w:ascii="宋体" w:hAnsi="宋体" w:eastAsia="宋体" w:cs="宋体"/>
          <w:b/>
          <w:color w:val="auto"/>
          <w:spacing w:val="6"/>
          <w:sz w:val="32"/>
          <w:szCs w:val="32"/>
          <w:highlight w:val="none"/>
        </w:rPr>
      </w:pPr>
    </w:p>
    <w:p w14:paraId="48ED9250">
      <w:pPr>
        <w:autoSpaceDE w:val="0"/>
        <w:autoSpaceDN w:val="0"/>
        <w:jc w:val="center"/>
        <w:rPr>
          <w:rFonts w:hint="eastAsia" w:ascii="宋体" w:hAnsi="宋体" w:eastAsia="宋体" w:cs="宋体"/>
          <w:b/>
          <w:color w:val="auto"/>
          <w:spacing w:val="6"/>
          <w:sz w:val="32"/>
          <w:szCs w:val="32"/>
          <w:highlight w:val="none"/>
        </w:rPr>
      </w:pPr>
    </w:p>
    <w:p w14:paraId="2A20EE3C">
      <w:pPr>
        <w:autoSpaceDE w:val="0"/>
        <w:autoSpaceDN w:val="0"/>
        <w:jc w:val="center"/>
        <w:rPr>
          <w:rFonts w:hint="eastAsia" w:ascii="宋体" w:hAnsi="宋体" w:eastAsia="宋体" w:cs="宋体"/>
          <w:b/>
          <w:color w:val="auto"/>
          <w:spacing w:val="6"/>
          <w:sz w:val="32"/>
          <w:szCs w:val="32"/>
          <w:highlight w:val="none"/>
        </w:rPr>
      </w:pPr>
    </w:p>
    <w:p w14:paraId="2C57C351">
      <w:pPr>
        <w:autoSpaceDE w:val="0"/>
        <w:autoSpaceDN w:val="0"/>
        <w:jc w:val="center"/>
        <w:rPr>
          <w:rFonts w:hint="eastAsia" w:ascii="宋体" w:hAnsi="宋体" w:eastAsia="宋体" w:cs="宋体"/>
          <w:b/>
          <w:color w:val="auto"/>
          <w:spacing w:val="6"/>
          <w:sz w:val="32"/>
          <w:szCs w:val="32"/>
          <w:highlight w:val="none"/>
        </w:rPr>
      </w:pPr>
    </w:p>
    <w:p w14:paraId="11365832">
      <w:pPr>
        <w:autoSpaceDE w:val="0"/>
        <w:autoSpaceDN w:val="0"/>
        <w:jc w:val="center"/>
        <w:rPr>
          <w:rFonts w:hint="eastAsia" w:ascii="宋体" w:hAnsi="宋体" w:eastAsia="宋体" w:cs="宋体"/>
          <w:b/>
          <w:color w:val="auto"/>
          <w:spacing w:val="6"/>
          <w:sz w:val="32"/>
          <w:szCs w:val="32"/>
          <w:highlight w:val="none"/>
        </w:rPr>
      </w:pPr>
    </w:p>
    <w:p w14:paraId="26A807B9">
      <w:pPr>
        <w:autoSpaceDE w:val="0"/>
        <w:autoSpaceDN w:val="0"/>
        <w:jc w:val="center"/>
        <w:rPr>
          <w:rFonts w:hint="eastAsia" w:ascii="宋体" w:hAnsi="宋体" w:eastAsia="宋体" w:cs="宋体"/>
          <w:b/>
          <w:color w:val="auto"/>
          <w:spacing w:val="6"/>
          <w:sz w:val="32"/>
          <w:szCs w:val="32"/>
          <w:highlight w:val="none"/>
        </w:rPr>
      </w:pPr>
    </w:p>
    <w:p w14:paraId="60AC6F6F">
      <w:pPr>
        <w:autoSpaceDE w:val="0"/>
        <w:autoSpaceDN w:val="0"/>
        <w:jc w:val="center"/>
        <w:rPr>
          <w:rFonts w:hint="eastAsia" w:ascii="宋体" w:hAnsi="宋体" w:eastAsia="宋体" w:cs="宋体"/>
          <w:b/>
          <w:color w:val="auto"/>
          <w:spacing w:val="6"/>
          <w:sz w:val="32"/>
          <w:szCs w:val="32"/>
          <w:highlight w:val="none"/>
        </w:rPr>
      </w:pPr>
    </w:p>
    <w:p w14:paraId="66EAEB23">
      <w:pPr>
        <w:autoSpaceDE w:val="0"/>
        <w:autoSpaceDN w:val="0"/>
        <w:jc w:val="center"/>
        <w:rPr>
          <w:rFonts w:hint="eastAsia" w:ascii="宋体" w:hAnsi="宋体" w:eastAsia="宋体" w:cs="宋体"/>
          <w:b/>
          <w:color w:val="auto"/>
          <w:spacing w:val="6"/>
          <w:sz w:val="32"/>
          <w:szCs w:val="32"/>
          <w:highlight w:val="none"/>
        </w:rPr>
      </w:pPr>
    </w:p>
    <w:p w14:paraId="6249C345">
      <w:pPr>
        <w:autoSpaceDE w:val="0"/>
        <w:autoSpaceDN w:val="0"/>
        <w:jc w:val="center"/>
        <w:rPr>
          <w:rFonts w:hint="eastAsia" w:ascii="宋体" w:hAnsi="宋体" w:eastAsia="宋体" w:cs="宋体"/>
          <w:b/>
          <w:color w:val="auto"/>
          <w:spacing w:val="6"/>
          <w:sz w:val="32"/>
          <w:szCs w:val="32"/>
          <w:highlight w:val="none"/>
        </w:rPr>
      </w:pPr>
    </w:p>
    <w:p w14:paraId="4E87D177">
      <w:pPr>
        <w:autoSpaceDE w:val="0"/>
        <w:autoSpaceDN w:val="0"/>
        <w:jc w:val="center"/>
        <w:rPr>
          <w:rFonts w:hint="eastAsia" w:ascii="宋体" w:hAnsi="宋体" w:eastAsia="宋体" w:cs="宋体"/>
          <w:b/>
          <w:color w:val="auto"/>
          <w:spacing w:val="6"/>
          <w:sz w:val="32"/>
          <w:szCs w:val="32"/>
          <w:highlight w:val="none"/>
        </w:rPr>
      </w:pPr>
    </w:p>
    <w:p w14:paraId="41B9883C">
      <w:pPr>
        <w:autoSpaceDE w:val="0"/>
        <w:autoSpaceDN w:val="0"/>
        <w:jc w:val="center"/>
        <w:rPr>
          <w:rFonts w:hint="eastAsia" w:ascii="宋体" w:hAnsi="宋体" w:eastAsia="宋体" w:cs="宋体"/>
          <w:b/>
          <w:color w:val="auto"/>
          <w:spacing w:val="6"/>
          <w:sz w:val="32"/>
          <w:szCs w:val="32"/>
          <w:highlight w:val="none"/>
        </w:rPr>
      </w:pPr>
    </w:p>
    <w:p w14:paraId="450A9D43">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178CD42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EA3C0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42641DE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70856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4EDEE3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EF2D25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AECF98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6E2515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36B5D4E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F5352D0">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34" w:name="_Hlk101131882"/>
      <w:r>
        <w:rPr>
          <w:rFonts w:hint="eastAsia" w:ascii="宋体" w:hAnsi="宋体" w:eastAsia="宋体" w:cs="宋体"/>
          <w:color w:val="auto"/>
          <w:kern w:val="0"/>
          <w:sz w:val="24"/>
          <w:highlight w:val="none"/>
          <w:u w:val="single"/>
        </w:rPr>
        <w:t>联合体成员X,……</w:t>
      </w:r>
      <w:bookmarkEnd w:id="534"/>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35" w:name="_Hlk101133598"/>
      <w:r>
        <w:rPr>
          <w:rFonts w:hint="eastAsia" w:ascii="宋体" w:hAnsi="宋体" w:eastAsia="宋体" w:cs="宋体"/>
          <w:b/>
          <w:color w:val="auto"/>
          <w:kern w:val="0"/>
          <w:sz w:val="24"/>
          <w:highlight w:val="none"/>
          <w:lang w:val="zh-CN"/>
        </w:rPr>
        <w:t>未预留份额专门面向中小企业采购</w:t>
      </w:r>
      <w:r>
        <w:rPr>
          <w:rFonts w:hint="default" w:ascii="宋体" w:hAnsi="宋体" w:cs="宋体"/>
          <w:b/>
          <w:color w:val="auto"/>
          <w:kern w:val="0"/>
          <w:sz w:val="24"/>
          <w:highlight w:val="none"/>
        </w:rPr>
        <w:t>的采购</w:t>
      </w:r>
      <w:r>
        <w:rPr>
          <w:rFonts w:hint="eastAsia" w:ascii="宋体" w:hAnsi="宋体" w:eastAsia="宋体" w:cs="宋体"/>
          <w:b/>
          <w:color w:val="auto"/>
          <w:kern w:val="0"/>
          <w:sz w:val="24"/>
          <w:highlight w:val="none"/>
          <w:lang w:val="zh-CN"/>
        </w:rPr>
        <w:t>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35"/>
      <w:r>
        <w:rPr>
          <w:rFonts w:hint="eastAsia" w:ascii="宋体" w:hAnsi="宋体" w:eastAsia="宋体" w:cs="宋体"/>
          <w:b/>
          <w:color w:val="auto"/>
          <w:kern w:val="0"/>
          <w:sz w:val="24"/>
          <w:highlight w:val="none"/>
          <w:lang w:val="zh-CN"/>
        </w:rPr>
        <w:t>）</w:t>
      </w:r>
    </w:p>
    <w:p w14:paraId="7ED15E17">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3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36"/>
    </w:p>
    <w:p w14:paraId="3ADAACB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7FC77E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DA8DA4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F405F8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26BD63C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387F28D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3A10A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A49F885">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C1409C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3479E6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2EDED6F">
      <w:pPr>
        <w:autoSpaceDE w:val="0"/>
        <w:autoSpaceDN w:val="0"/>
        <w:jc w:val="center"/>
        <w:rPr>
          <w:rFonts w:hint="eastAsia" w:ascii="宋体" w:hAnsi="宋体" w:eastAsia="宋体" w:cs="宋体"/>
          <w:b/>
          <w:color w:val="auto"/>
          <w:spacing w:val="6"/>
          <w:sz w:val="32"/>
          <w:szCs w:val="32"/>
          <w:highlight w:val="none"/>
        </w:rPr>
      </w:pPr>
    </w:p>
    <w:p w14:paraId="6DFFEA27">
      <w:pPr>
        <w:autoSpaceDE w:val="0"/>
        <w:autoSpaceDN w:val="0"/>
        <w:jc w:val="center"/>
        <w:rPr>
          <w:rFonts w:hint="eastAsia" w:ascii="宋体" w:hAnsi="宋体" w:eastAsia="宋体" w:cs="宋体"/>
          <w:b/>
          <w:color w:val="auto"/>
          <w:spacing w:val="6"/>
          <w:sz w:val="32"/>
          <w:szCs w:val="32"/>
          <w:highlight w:val="none"/>
        </w:rPr>
      </w:pPr>
    </w:p>
    <w:p w14:paraId="172AC708">
      <w:pPr>
        <w:autoSpaceDE w:val="0"/>
        <w:autoSpaceDN w:val="0"/>
        <w:jc w:val="center"/>
        <w:rPr>
          <w:rFonts w:hint="eastAsia" w:ascii="宋体" w:hAnsi="宋体" w:eastAsia="宋体" w:cs="宋体"/>
          <w:b/>
          <w:color w:val="auto"/>
          <w:spacing w:val="6"/>
          <w:sz w:val="32"/>
          <w:szCs w:val="32"/>
          <w:highlight w:val="none"/>
        </w:rPr>
      </w:pPr>
    </w:p>
    <w:p w14:paraId="60373193">
      <w:pPr>
        <w:autoSpaceDE w:val="0"/>
        <w:autoSpaceDN w:val="0"/>
        <w:jc w:val="center"/>
        <w:rPr>
          <w:rFonts w:hint="eastAsia" w:ascii="宋体" w:hAnsi="宋体" w:eastAsia="宋体" w:cs="宋体"/>
          <w:b/>
          <w:color w:val="auto"/>
          <w:spacing w:val="6"/>
          <w:sz w:val="32"/>
          <w:szCs w:val="32"/>
          <w:highlight w:val="none"/>
        </w:rPr>
      </w:pPr>
    </w:p>
    <w:p w14:paraId="449BB0C0">
      <w:pPr>
        <w:autoSpaceDE w:val="0"/>
        <w:autoSpaceDN w:val="0"/>
        <w:jc w:val="center"/>
        <w:rPr>
          <w:rFonts w:hint="eastAsia" w:ascii="宋体" w:hAnsi="宋体" w:eastAsia="宋体" w:cs="宋体"/>
          <w:b/>
          <w:color w:val="auto"/>
          <w:spacing w:val="6"/>
          <w:sz w:val="32"/>
          <w:szCs w:val="32"/>
          <w:highlight w:val="none"/>
        </w:rPr>
      </w:pPr>
    </w:p>
    <w:p w14:paraId="23A33585">
      <w:pPr>
        <w:autoSpaceDE w:val="0"/>
        <w:autoSpaceDN w:val="0"/>
        <w:jc w:val="center"/>
        <w:rPr>
          <w:rFonts w:hint="eastAsia" w:ascii="宋体" w:hAnsi="宋体" w:eastAsia="宋体" w:cs="宋体"/>
          <w:b/>
          <w:color w:val="auto"/>
          <w:spacing w:val="6"/>
          <w:sz w:val="32"/>
          <w:szCs w:val="32"/>
          <w:highlight w:val="none"/>
        </w:rPr>
      </w:pPr>
    </w:p>
    <w:p w14:paraId="5D5C7801">
      <w:pPr>
        <w:autoSpaceDE w:val="0"/>
        <w:autoSpaceDN w:val="0"/>
        <w:jc w:val="center"/>
        <w:rPr>
          <w:rFonts w:hint="eastAsia" w:ascii="宋体" w:hAnsi="宋体" w:eastAsia="宋体" w:cs="宋体"/>
          <w:b/>
          <w:color w:val="auto"/>
          <w:spacing w:val="6"/>
          <w:sz w:val="32"/>
          <w:szCs w:val="32"/>
          <w:highlight w:val="none"/>
        </w:rPr>
      </w:pPr>
    </w:p>
    <w:p w14:paraId="1C474676">
      <w:pPr>
        <w:autoSpaceDE w:val="0"/>
        <w:autoSpaceDN w:val="0"/>
        <w:jc w:val="center"/>
        <w:rPr>
          <w:rFonts w:hint="eastAsia" w:ascii="宋体" w:hAnsi="宋体" w:eastAsia="宋体" w:cs="宋体"/>
          <w:b/>
          <w:color w:val="auto"/>
          <w:spacing w:val="6"/>
          <w:sz w:val="32"/>
          <w:szCs w:val="32"/>
          <w:highlight w:val="none"/>
        </w:rPr>
      </w:pPr>
    </w:p>
    <w:p w14:paraId="21AD0E69">
      <w:pPr>
        <w:autoSpaceDE w:val="0"/>
        <w:autoSpaceDN w:val="0"/>
        <w:jc w:val="center"/>
        <w:rPr>
          <w:rFonts w:hint="eastAsia" w:ascii="宋体" w:hAnsi="宋体" w:eastAsia="宋体" w:cs="宋体"/>
          <w:b/>
          <w:color w:val="auto"/>
          <w:spacing w:val="6"/>
          <w:sz w:val="32"/>
          <w:szCs w:val="32"/>
          <w:highlight w:val="none"/>
        </w:rPr>
      </w:pPr>
    </w:p>
    <w:p w14:paraId="37BE6B6E">
      <w:pPr>
        <w:autoSpaceDE w:val="0"/>
        <w:autoSpaceDN w:val="0"/>
        <w:jc w:val="center"/>
        <w:rPr>
          <w:rFonts w:hint="eastAsia" w:ascii="宋体" w:hAnsi="宋体" w:eastAsia="宋体" w:cs="宋体"/>
          <w:b/>
          <w:color w:val="auto"/>
          <w:spacing w:val="6"/>
          <w:sz w:val="32"/>
          <w:szCs w:val="32"/>
          <w:highlight w:val="none"/>
        </w:rPr>
      </w:pPr>
    </w:p>
    <w:p w14:paraId="5BB0D4E1">
      <w:pPr>
        <w:autoSpaceDE w:val="0"/>
        <w:autoSpaceDN w:val="0"/>
        <w:jc w:val="center"/>
        <w:rPr>
          <w:rFonts w:hint="eastAsia" w:ascii="宋体" w:hAnsi="宋体" w:eastAsia="宋体" w:cs="宋体"/>
          <w:b/>
          <w:color w:val="auto"/>
          <w:spacing w:val="6"/>
          <w:sz w:val="32"/>
          <w:szCs w:val="32"/>
          <w:highlight w:val="none"/>
        </w:rPr>
      </w:pPr>
    </w:p>
    <w:p w14:paraId="290AA869">
      <w:pPr>
        <w:autoSpaceDE w:val="0"/>
        <w:autoSpaceDN w:val="0"/>
        <w:jc w:val="center"/>
        <w:rPr>
          <w:rFonts w:hint="eastAsia" w:ascii="宋体" w:hAnsi="宋体" w:eastAsia="宋体" w:cs="宋体"/>
          <w:b/>
          <w:color w:val="auto"/>
          <w:spacing w:val="6"/>
          <w:sz w:val="32"/>
          <w:szCs w:val="32"/>
          <w:highlight w:val="none"/>
        </w:rPr>
      </w:pPr>
    </w:p>
    <w:p w14:paraId="66ED85A6">
      <w:pPr>
        <w:autoSpaceDE w:val="0"/>
        <w:autoSpaceDN w:val="0"/>
        <w:jc w:val="center"/>
        <w:rPr>
          <w:rFonts w:hint="eastAsia" w:ascii="宋体" w:hAnsi="宋体" w:eastAsia="宋体" w:cs="宋体"/>
          <w:b/>
          <w:color w:val="auto"/>
          <w:spacing w:val="6"/>
          <w:sz w:val="32"/>
          <w:szCs w:val="32"/>
          <w:highlight w:val="none"/>
        </w:rPr>
      </w:pPr>
    </w:p>
    <w:p w14:paraId="4CA7C73E">
      <w:pPr>
        <w:autoSpaceDE w:val="0"/>
        <w:autoSpaceDN w:val="0"/>
        <w:jc w:val="center"/>
        <w:rPr>
          <w:rFonts w:hint="eastAsia" w:ascii="宋体" w:hAnsi="宋体" w:eastAsia="宋体" w:cs="宋体"/>
          <w:b/>
          <w:color w:val="auto"/>
          <w:spacing w:val="6"/>
          <w:sz w:val="32"/>
          <w:szCs w:val="32"/>
          <w:highlight w:val="none"/>
        </w:rPr>
      </w:pPr>
    </w:p>
    <w:p w14:paraId="339400E6">
      <w:pPr>
        <w:autoSpaceDE w:val="0"/>
        <w:autoSpaceDN w:val="0"/>
        <w:jc w:val="center"/>
        <w:rPr>
          <w:rFonts w:hint="eastAsia" w:ascii="宋体" w:hAnsi="宋体" w:eastAsia="宋体" w:cs="宋体"/>
          <w:b/>
          <w:color w:val="auto"/>
          <w:spacing w:val="6"/>
          <w:sz w:val="32"/>
          <w:szCs w:val="32"/>
          <w:highlight w:val="none"/>
        </w:rPr>
      </w:pPr>
    </w:p>
    <w:p w14:paraId="5199A066">
      <w:pPr>
        <w:autoSpaceDE w:val="0"/>
        <w:autoSpaceDN w:val="0"/>
        <w:jc w:val="center"/>
        <w:rPr>
          <w:rFonts w:hint="eastAsia" w:ascii="宋体" w:hAnsi="宋体" w:eastAsia="宋体" w:cs="宋体"/>
          <w:b/>
          <w:color w:val="auto"/>
          <w:spacing w:val="6"/>
          <w:sz w:val="32"/>
          <w:szCs w:val="32"/>
          <w:highlight w:val="none"/>
        </w:rPr>
      </w:pPr>
    </w:p>
    <w:p w14:paraId="17CFAA6A">
      <w:pPr>
        <w:autoSpaceDE w:val="0"/>
        <w:autoSpaceDN w:val="0"/>
        <w:jc w:val="center"/>
        <w:rPr>
          <w:rFonts w:hint="eastAsia" w:ascii="宋体" w:hAnsi="宋体" w:eastAsia="宋体" w:cs="宋体"/>
          <w:b/>
          <w:color w:val="auto"/>
          <w:spacing w:val="6"/>
          <w:sz w:val="32"/>
          <w:szCs w:val="32"/>
          <w:highlight w:val="none"/>
        </w:rPr>
      </w:pPr>
    </w:p>
    <w:p w14:paraId="65AD0E61">
      <w:pPr>
        <w:autoSpaceDE w:val="0"/>
        <w:autoSpaceDN w:val="0"/>
        <w:jc w:val="center"/>
        <w:rPr>
          <w:rFonts w:hint="eastAsia" w:ascii="宋体" w:hAnsi="宋体" w:eastAsia="宋体" w:cs="宋体"/>
          <w:b/>
          <w:color w:val="auto"/>
          <w:spacing w:val="6"/>
          <w:sz w:val="32"/>
          <w:szCs w:val="32"/>
          <w:highlight w:val="none"/>
        </w:rPr>
      </w:pPr>
    </w:p>
    <w:p w14:paraId="6244E8A9">
      <w:pPr>
        <w:autoSpaceDE w:val="0"/>
        <w:autoSpaceDN w:val="0"/>
        <w:jc w:val="center"/>
        <w:rPr>
          <w:rFonts w:hint="eastAsia" w:ascii="宋体" w:hAnsi="宋体" w:eastAsia="宋体" w:cs="宋体"/>
          <w:b/>
          <w:color w:val="auto"/>
          <w:spacing w:val="6"/>
          <w:sz w:val="32"/>
          <w:szCs w:val="32"/>
          <w:highlight w:val="none"/>
        </w:rPr>
      </w:pPr>
    </w:p>
    <w:p w14:paraId="0DF83D7A">
      <w:pPr>
        <w:autoSpaceDE w:val="0"/>
        <w:autoSpaceDN w:val="0"/>
        <w:jc w:val="center"/>
        <w:rPr>
          <w:rFonts w:hint="eastAsia" w:ascii="宋体" w:hAnsi="宋体" w:eastAsia="宋体" w:cs="宋体"/>
          <w:b/>
          <w:color w:val="auto"/>
          <w:spacing w:val="6"/>
          <w:sz w:val="32"/>
          <w:szCs w:val="32"/>
          <w:highlight w:val="none"/>
        </w:rPr>
      </w:pPr>
    </w:p>
    <w:p w14:paraId="36959B1F">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466AA33">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28F78FB0">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EC873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F9A67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3BD1D2B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3542D00">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7250F5D">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0D36B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2182A46F">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386783B">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57C78B5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788F9919">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1A63F8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27C376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C2BDA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C3DAC5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7FCBF3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7EC29B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86E21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08AD16F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2F7379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21E3C6E4">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66DCE12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6117AAA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6D5F23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0CCDEC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99619F6">
      <w:pPr>
        <w:autoSpaceDE w:val="0"/>
        <w:autoSpaceDN w:val="0"/>
        <w:jc w:val="center"/>
        <w:rPr>
          <w:rFonts w:hint="eastAsia" w:ascii="宋体" w:hAnsi="宋体" w:eastAsia="宋体" w:cs="宋体"/>
          <w:b/>
          <w:color w:val="auto"/>
          <w:spacing w:val="6"/>
          <w:sz w:val="32"/>
          <w:szCs w:val="32"/>
          <w:highlight w:val="none"/>
        </w:rPr>
      </w:pPr>
    </w:p>
    <w:p w14:paraId="0346F5D6">
      <w:pPr>
        <w:autoSpaceDE w:val="0"/>
        <w:autoSpaceDN w:val="0"/>
        <w:jc w:val="center"/>
        <w:rPr>
          <w:rFonts w:hint="eastAsia" w:ascii="宋体" w:hAnsi="宋体" w:eastAsia="宋体" w:cs="宋体"/>
          <w:b/>
          <w:color w:val="auto"/>
          <w:spacing w:val="6"/>
          <w:sz w:val="32"/>
          <w:szCs w:val="32"/>
          <w:highlight w:val="none"/>
        </w:rPr>
      </w:pPr>
    </w:p>
    <w:p w14:paraId="310316A8">
      <w:pPr>
        <w:autoSpaceDE w:val="0"/>
        <w:autoSpaceDN w:val="0"/>
        <w:jc w:val="center"/>
        <w:rPr>
          <w:rFonts w:hint="eastAsia" w:ascii="宋体" w:hAnsi="宋体" w:eastAsia="宋体" w:cs="宋体"/>
          <w:b/>
          <w:color w:val="auto"/>
          <w:spacing w:val="6"/>
          <w:sz w:val="32"/>
          <w:szCs w:val="32"/>
          <w:highlight w:val="none"/>
        </w:rPr>
      </w:pPr>
    </w:p>
    <w:p w14:paraId="773DADA6">
      <w:pPr>
        <w:autoSpaceDE w:val="0"/>
        <w:autoSpaceDN w:val="0"/>
        <w:jc w:val="center"/>
        <w:rPr>
          <w:rFonts w:hint="eastAsia" w:ascii="宋体" w:hAnsi="宋体" w:eastAsia="宋体" w:cs="宋体"/>
          <w:b/>
          <w:color w:val="auto"/>
          <w:spacing w:val="6"/>
          <w:sz w:val="32"/>
          <w:szCs w:val="32"/>
          <w:highlight w:val="none"/>
        </w:rPr>
      </w:pPr>
    </w:p>
    <w:p w14:paraId="427F8067">
      <w:pPr>
        <w:autoSpaceDE w:val="0"/>
        <w:autoSpaceDN w:val="0"/>
        <w:jc w:val="center"/>
        <w:rPr>
          <w:rFonts w:hint="eastAsia" w:ascii="宋体" w:hAnsi="宋体" w:eastAsia="宋体" w:cs="宋体"/>
          <w:b/>
          <w:color w:val="auto"/>
          <w:spacing w:val="6"/>
          <w:sz w:val="32"/>
          <w:szCs w:val="32"/>
          <w:highlight w:val="none"/>
        </w:rPr>
      </w:pPr>
    </w:p>
    <w:p w14:paraId="23FEC284">
      <w:pPr>
        <w:autoSpaceDE w:val="0"/>
        <w:autoSpaceDN w:val="0"/>
        <w:jc w:val="center"/>
        <w:rPr>
          <w:rFonts w:hint="eastAsia" w:ascii="宋体" w:hAnsi="宋体" w:eastAsia="宋体" w:cs="宋体"/>
          <w:b/>
          <w:color w:val="auto"/>
          <w:spacing w:val="6"/>
          <w:sz w:val="32"/>
          <w:szCs w:val="32"/>
          <w:highlight w:val="none"/>
        </w:rPr>
      </w:pPr>
    </w:p>
    <w:p w14:paraId="1E361A5A">
      <w:pPr>
        <w:autoSpaceDE w:val="0"/>
        <w:autoSpaceDN w:val="0"/>
        <w:jc w:val="center"/>
        <w:rPr>
          <w:rFonts w:hint="eastAsia" w:ascii="宋体" w:hAnsi="宋体" w:eastAsia="宋体" w:cs="宋体"/>
          <w:b/>
          <w:color w:val="auto"/>
          <w:spacing w:val="6"/>
          <w:sz w:val="32"/>
          <w:szCs w:val="32"/>
          <w:highlight w:val="none"/>
        </w:rPr>
      </w:pPr>
    </w:p>
    <w:p w14:paraId="2843C62E">
      <w:pPr>
        <w:autoSpaceDE w:val="0"/>
        <w:autoSpaceDN w:val="0"/>
        <w:jc w:val="center"/>
        <w:rPr>
          <w:rFonts w:hint="eastAsia" w:ascii="宋体" w:hAnsi="宋体" w:eastAsia="宋体" w:cs="宋体"/>
          <w:b/>
          <w:color w:val="auto"/>
          <w:spacing w:val="6"/>
          <w:sz w:val="32"/>
          <w:szCs w:val="32"/>
          <w:highlight w:val="none"/>
        </w:rPr>
      </w:pPr>
    </w:p>
    <w:p w14:paraId="642CE7AD">
      <w:pPr>
        <w:autoSpaceDE w:val="0"/>
        <w:autoSpaceDN w:val="0"/>
        <w:jc w:val="center"/>
        <w:rPr>
          <w:rFonts w:hint="eastAsia" w:ascii="宋体" w:hAnsi="宋体" w:eastAsia="宋体" w:cs="宋体"/>
          <w:b/>
          <w:color w:val="auto"/>
          <w:spacing w:val="6"/>
          <w:sz w:val="32"/>
          <w:szCs w:val="32"/>
          <w:highlight w:val="none"/>
        </w:rPr>
      </w:pPr>
    </w:p>
    <w:p w14:paraId="1F11A61F">
      <w:pPr>
        <w:autoSpaceDE w:val="0"/>
        <w:autoSpaceDN w:val="0"/>
        <w:jc w:val="center"/>
        <w:rPr>
          <w:rFonts w:hint="eastAsia" w:ascii="宋体" w:hAnsi="宋体" w:eastAsia="宋体" w:cs="宋体"/>
          <w:b/>
          <w:color w:val="auto"/>
          <w:spacing w:val="6"/>
          <w:sz w:val="32"/>
          <w:szCs w:val="32"/>
          <w:highlight w:val="none"/>
        </w:rPr>
      </w:pPr>
    </w:p>
    <w:p w14:paraId="26F7D610">
      <w:pPr>
        <w:autoSpaceDE w:val="0"/>
        <w:autoSpaceDN w:val="0"/>
        <w:jc w:val="center"/>
        <w:rPr>
          <w:rFonts w:hint="eastAsia" w:ascii="宋体" w:hAnsi="宋体" w:eastAsia="宋体" w:cs="宋体"/>
          <w:b/>
          <w:color w:val="auto"/>
          <w:spacing w:val="6"/>
          <w:sz w:val="32"/>
          <w:szCs w:val="32"/>
          <w:highlight w:val="none"/>
        </w:rPr>
      </w:pPr>
    </w:p>
    <w:p w14:paraId="4FBE5AE4">
      <w:pPr>
        <w:autoSpaceDE w:val="0"/>
        <w:autoSpaceDN w:val="0"/>
        <w:jc w:val="center"/>
        <w:rPr>
          <w:rFonts w:hint="eastAsia" w:ascii="宋体" w:hAnsi="宋体" w:eastAsia="宋体" w:cs="宋体"/>
          <w:b/>
          <w:color w:val="auto"/>
          <w:spacing w:val="6"/>
          <w:sz w:val="32"/>
          <w:szCs w:val="32"/>
          <w:highlight w:val="none"/>
        </w:rPr>
      </w:pPr>
    </w:p>
    <w:p w14:paraId="678BAC36">
      <w:pPr>
        <w:autoSpaceDE w:val="0"/>
        <w:autoSpaceDN w:val="0"/>
        <w:jc w:val="center"/>
        <w:rPr>
          <w:rFonts w:hint="eastAsia" w:ascii="宋体" w:hAnsi="宋体" w:eastAsia="宋体" w:cs="宋体"/>
          <w:b/>
          <w:color w:val="auto"/>
          <w:spacing w:val="6"/>
          <w:sz w:val="32"/>
          <w:szCs w:val="32"/>
          <w:highlight w:val="none"/>
        </w:rPr>
      </w:pPr>
    </w:p>
    <w:p w14:paraId="6DE6B31D">
      <w:pPr>
        <w:autoSpaceDE w:val="0"/>
        <w:autoSpaceDN w:val="0"/>
        <w:jc w:val="center"/>
        <w:rPr>
          <w:rFonts w:hint="eastAsia" w:ascii="宋体" w:hAnsi="宋体" w:eastAsia="宋体" w:cs="宋体"/>
          <w:b/>
          <w:color w:val="auto"/>
          <w:spacing w:val="6"/>
          <w:sz w:val="32"/>
          <w:szCs w:val="32"/>
          <w:highlight w:val="none"/>
        </w:rPr>
      </w:pPr>
    </w:p>
    <w:p w14:paraId="215356C6">
      <w:pPr>
        <w:autoSpaceDE w:val="0"/>
        <w:autoSpaceDN w:val="0"/>
        <w:jc w:val="center"/>
        <w:rPr>
          <w:rFonts w:hint="eastAsia" w:ascii="宋体" w:hAnsi="宋体" w:eastAsia="宋体" w:cs="宋体"/>
          <w:b/>
          <w:color w:val="auto"/>
          <w:spacing w:val="6"/>
          <w:sz w:val="32"/>
          <w:szCs w:val="32"/>
          <w:highlight w:val="none"/>
        </w:rPr>
      </w:pPr>
    </w:p>
    <w:p w14:paraId="7C4579E0">
      <w:pPr>
        <w:autoSpaceDE w:val="0"/>
        <w:autoSpaceDN w:val="0"/>
        <w:jc w:val="center"/>
        <w:rPr>
          <w:rFonts w:hint="eastAsia" w:ascii="宋体" w:hAnsi="宋体" w:eastAsia="宋体" w:cs="宋体"/>
          <w:b/>
          <w:color w:val="auto"/>
          <w:spacing w:val="6"/>
          <w:sz w:val="32"/>
          <w:szCs w:val="32"/>
          <w:highlight w:val="none"/>
        </w:rPr>
      </w:pPr>
    </w:p>
    <w:p w14:paraId="30676431">
      <w:pPr>
        <w:autoSpaceDE w:val="0"/>
        <w:autoSpaceDN w:val="0"/>
        <w:jc w:val="center"/>
        <w:rPr>
          <w:rFonts w:hint="eastAsia" w:ascii="宋体" w:hAnsi="宋体" w:eastAsia="宋体" w:cs="宋体"/>
          <w:b/>
          <w:color w:val="auto"/>
          <w:spacing w:val="6"/>
          <w:sz w:val="32"/>
          <w:szCs w:val="32"/>
          <w:highlight w:val="none"/>
        </w:rPr>
      </w:pPr>
    </w:p>
    <w:p w14:paraId="0652B562">
      <w:pPr>
        <w:autoSpaceDE w:val="0"/>
        <w:autoSpaceDN w:val="0"/>
        <w:jc w:val="center"/>
        <w:rPr>
          <w:rFonts w:hint="eastAsia" w:ascii="宋体" w:hAnsi="宋体" w:eastAsia="宋体" w:cs="宋体"/>
          <w:b/>
          <w:color w:val="auto"/>
          <w:spacing w:val="6"/>
          <w:sz w:val="32"/>
          <w:szCs w:val="32"/>
          <w:highlight w:val="none"/>
        </w:rPr>
      </w:pPr>
    </w:p>
    <w:p w14:paraId="46DF7635">
      <w:pPr>
        <w:autoSpaceDE w:val="0"/>
        <w:autoSpaceDN w:val="0"/>
        <w:jc w:val="center"/>
        <w:rPr>
          <w:rFonts w:hint="eastAsia" w:ascii="宋体" w:hAnsi="宋体" w:eastAsia="宋体" w:cs="宋体"/>
          <w:b/>
          <w:color w:val="auto"/>
          <w:spacing w:val="6"/>
          <w:sz w:val="32"/>
          <w:szCs w:val="32"/>
          <w:highlight w:val="none"/>
        </w:rPr>
      </w:pPr>
    </w:p>
    <w:p w14:paraId="5ADCBC63">
      <w:pPr>
        <w:autoSpaceDE w:val="0"/>
        <w:autoSpaceDN w:val="0"/>
        <w:jc w:val="center"/>
        <w:rPr>
          <w:rFonts w:hint="eastAsia" w:ascii="宋体" w:hAnsi="宋体" w:eastAsia="宋体" w:cs="宋体"/>
          <w:b/>
          <w:color w:val="auto"/>
          <w:spacing w:val="6"/>
          <w:sz w:val="32"/>
          <w:szCs w:val="32"/>
          <w:highlight w:val="none"/>
        </w:rPr>
      </w:pPr>
    </w:p>
    <w:p w14:paraId="0220294E">
      <w:pPr>
        <w:autoSpaceDE w:val="0"/>
        <w:autoSpaceDN w:val="0"/>
        <w:jc w:val="center"/>
        <w:rPr>
          <w:rFonts w:hint="eastAsia" w:ascii="宋体" w:hAnsi="宋体" w:eastAsia="宋体" w:cs="宋体"/>
          <w:b/>
          <w:color w:val="auto"/>
          <w:spacing w:val="6"/>
          <w:sz w:val="32"/>
          <w:szCs w:val="32"/>
          <w:highlight w:val="none"/>
        </w:rPr>
      </w:pPr>
    </w:p>
    <w:p w14:paraId="032E10CD">
      <w:pPr>
        <w:autoSpaceDE w:val="0"/>
        <w:autoSpaceDN w:val="0"/>
        <w:jc w:val="center"/>
        <w:rPr>
          <w:rFonts w:hint="eastAsia" w:ascii="宋体" w:hAnsi="宋体" w:eastAsia="宋体" w:cs="宋体"/>
          <w:b/>
          <w:color w:val="auto"/>
          <w:spacing w:val="6"/>
          <w:sz w:val="32"/>
          <w:szCs w:val="32"/>
          <w:highlight w:val="none"/>
        </w:rPr>
      </w:pPr>
    </w:p>
    <w:p w14:paraId="21E2C1EB">
      <w:pPr>
        <w:autoSpaceDE w:val="0"/>
        <w:autoSpaceDN w:val="0"/>
        <w:jc w:val="center"/>
        <w:rPr>
          <w:rFonts w:hint="eastAsia" w:ascii="宋体" w:hAnsi="宋体" w:eastAsia="宋体" w:cs="宋体"/>
          <w:b/>
          <w:color w:val="auto"/>
          <w:spacing w:val="6"/>
          <w:sz w:val="32"/>
          <w:szCs w:val="32"/>
          <w:highlight w:val="none"/>
        </w:rPr>
      </w:pPr>
    </w:p>
    <w:p w14:paraId="4629BB89">
      <w:pPr>
        <w:autoSpaceDE w:val="0"/>
        <w:autoSpaceDN w:val="0"/>
        <w:jc w:val="center"/>
        <w:rPr>
          <w:rFonts w:hint="eastAsia" w:ascii="宋体" w:hAnsi="宋体" w:eastAsia="宋体" w:cs="宋体"/>
          <w:b/>
          <w:color w:val="auto"/>
          <w:spacing w:val="6"/>
          <w:sz w:val="32"/>
          <w:szCs w:val="32"/>
          <w:highlight w:val="none"/>
        </w:rPr>
      </w:pPr>
    </w:p>
    <w:p w14:paraId="51F97335">
      <w:pPr>
        <w:autoSpaceDE w:val="0"/>
        <w:autoSpaceDN w:val="0"/>
        <w:jc w:val="center"/>
        <w:rPr>
          <w:rFonts w:hint="eastAsia" w:ascii="宋体" w:hAnsi="宋体" w:eastAsia="宋体" w:cs="宋体"/>
          <w:b/>
          <w:color w:val="auto"/>
          <w:spacing w:val="6"/>
          <w:sz w:val="32"/>
          <w:szCs w:val="32"/>
          <w:highlight w:val="none"/>
        </w:rPr>
      </w:pPr>
    </w:p>
    <w:p w14:paraId="3ED5377F">
      <w:pPr>
        <w:autoSpaceDE w:val="0"/>
        <w:autoSpaceDN w:val="0"/>
        <w:jc w:val="center"/>
        <w:rPr>
          <w:rFonts w:hint="eastAsia" w:ascii="宋体" w:hAnsi="宋体" w:eastAsia="宋体" w:cs="宋体"/>
          <w:b/>
          <w:color w:val="auto"/>
          <w:spacing w:val="6"/>
          <w:sz w:val="32"/>
          <w:szCs w:val="32"/>
          <w:highlight w:val="none"/>
        </w:rPr>
      </w:pPr>
    </w:p>
    <w:p w14:paraId="429344D3">
      <w:pPr>
        <w:autoSpaceDE w:val="0"/>
        <w:autoSpaceDN w:val="0"/>
        <w:jc w:val="center"/>
        <w:rPr>
          <w:rFonts w:hint="eastAsia" w:ascii="宋体" w:hAnsi="宋体" w:eastAsia="宋体" w:cs="宋体"/>
          <w:b/>
          <w:color w:val="auto"/>
          <w:spacing w:val="6"/>
          <w:sz w:val="32"/>
          <w:szCs w:val="32"/>
          <w:highlight w:val="none"/>
        </w:rPr>
      </w:pPr>
    </w:p>
    <w:p w14:paraId="4BE0DC5F">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w:t>
      </w:r>
      <w:r>
        <w:rPr>
          <w:rFonts w:hint="eastAsia" w:ascii="宋体" w:hAnsi="宋体" w:cs="宋体"/>
          <w:b/>
          <w:color w:val="auto"/>
          <w:sz w:val="36"/>
          <w:szCs w:val="20"/>
          <w:highlight w:val="none"/>
          <w:lang w:val="en-US" w:eastAsia="zh-CN"/>
        </w:rPr>
        <w:t>中小</w:t>
      </w:r>
      <w:r>
        <w:rPr>
          <w:rFonts w:hint="eastAsia" w:ascii="宋体" w:hAnsi="宋体" w:eastAsia="宋体" w:cs="宋体"/>
          <w:b/>
          <w:color w:val="auto"/>
          <w:sz w:val="36"/>
          <w:szCs w:val="20"/>
          <w:highlight w:val="none"/>
        </w:rPr>
        <w:t>企业声明函</w:t>
      </w:r>
    </w:p>
    <w:p w14:paraId="09F3890C">
      <w:pPr>
        <w:spacing w:line="360" w:lineRule="auto"/>
        <w:jc w:val="center"/>
        <w:rPr>
          <w:rFonts w:hint="eastAsia" w:ascii="宋体" w:hAnsi="宋体" w:eastAsia="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15E0BD8">
      <w:pPr>
        <w:rPr>
          <w:rFonts w:hint="eastAsia" w:ascii="宋体" w:hAnsi="宋体" w:eastAsia="宋体" w:cs="宋体"/>
          <w:highlight w:val="none"/>
        </w:rPr>
      </w:pPr>
    </w:p>
    <w:p w14:paraId="0BD8BA24">
      <w:pPr>
        <w:spacing w:line="360" w:lineRule="auto"/>
        <w:rPr>
          <w:rFonts w:hint="eastAsia" w:ascii="宋体" w:hAnsi="宋体" w:eastAsia="宋体" w:cs="宋体"/>
          <w:bCs/>
          <w:sz w:val="24"/>
          <w:highlight w:val="none"/>
        </w:rPr>
      </w:pPr>
    </w:p>
    <w:p w14:paraId="45D2D55D">
      <w:pPr>
        <w:rPr>
          <w:rFonts w:hint="eastAsia" w:ascii="宋体" w:hAnsi="宋体" w:eastAsia="宋体" w:cs="宋体"/>
          <w:highlight w:val="none"/>
        </w:rPr>
      </w:pPr>
    </w:p>
    <w:p w14:paraId="6DBCD2AF">
      <w:pPr>
        <w:rPr>
          <w:rFonts w:hint="eastAsia" w:ascii="宋体" w:hAnsi="宋体" w:eastAsia="宋体" w:cs="宋体"/>
          <w:highlight w:val="none"/>
        </w:rPr>
      </w:pPr>
    </w:p>
    <w:p w14:paraId="76C68507">
      <w:pPr>
        <w:rPr>
          <w:highlight w:val="none"/>
        </w:rPr>
      </w:pPr>
    </w:p>
    <w:sectPr>
      <w:headerReference r:id="rId28" w:type="first"/>
      <w:footerReference r:id="rId30" w:type="first"/>
      <w:headerReference r:id="rId27" w:type="default"/>
      <w:footerReference r:id="rId29"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CF3C52" w:usb2="00000016" w:usb3="00000000" w:csb0="0004001F" w:csb1="00000000"/>
  </w:font>
  <w:font w:name="隶书">
    <w:altName w:val="微软雅黑"/>
    <w:panose1 w:val="02010509060001010101"/>
    <w:charset w:val="86"/>
    <w:family w:val="auto"/>
    <w:pitch w:val="default"/>
    <w:sig w:usb0="00000000" w:usb1="00000000" w:usb2="00000000" w:usb3="00000000" w:csb0="00040000"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001010101"/>
    <w:charset w:val="86"/>
    <w:family w:val="auto"/>
    <w:pitch w:val="default"/>
    <w:sig w:usb0="00000000" w:usb1="0000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005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001010101"/>
    <w:charset w:val="86"/>
    <w:family w:val="auto"/>
    <w:pitch w:val="default"/>
    <w:sig w:usb0="00000000" w:usb1="00000000" w:usb2="00000000" w:usb3="00000000" w:csb0="00040000" w:csb1="00000000"/>
  </w:font>
  <w:font w:name="Arial Narrow">
    <w:altName w:val="Arial"/>
    <w:panose1 w:val="020B06060200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002020204"/>
    <w:charset w:val="86"/>
    <w:family w:val="auto"/>
    <w:pitch w:val="default"/>
    <w:sig w:usb0="00000000" w:usb1="00000000" w:usb2="0000003F" w:usb3="00000000" w:csb0="603F01FF" w:csb1="FFFF0000"/>
  </w:font>
  <w:font w:name="Helvetica">
    <w:altName w:val="Arial"/>
    <w:panose1 w:val="020B06040200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0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0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69FA0">
    <w:pPr>
      <w:pStyle w:val="4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4D8CBCE">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04D8CBCE">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E67B">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C54B8DC">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3TmH0QEAAJ4DAAAOAAAAAAAAAAEAIAAAAB8BAABk&#10;cnMvZTJvRG9jLnhtbFBLBQYAAAAABgAGAFkBAABiBQAAAAA=&#10;">
              <v:fill on="f" focussize="0,0"/>
              <v:stroke on="f"/>
              <v:imagedata o:title=""/>
              <o:lock v:ext="edit" aspectratio="f"/>
              <v:textbox inset="0mm,0mm,0mm,0mm" style="mso-fit-shape-to-text:t;">
                <w:txbxContent>
                  <w:p w14:paraId="5C54B8DC">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B15D">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6A633C">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XPVDfSAQAAngMAAA4AAABkcnMvZTJvRG9jLnhtbK1TzY7TMBC+I/EO&#10;lu80SYVQqZ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qqKMycsvfnl54/Lrz+X&#10;39/Z2+RQH3BNB+/DHUwZUpjkDi3Y9CUhbMiunq+uqiEySZvVarlalW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Nc9UN9IBAACeAwAADgAAAAAAAAABACAAAAAfAQAA&#10;ZHJzL2Uyb0RvYy54bWxQSwUGAAAAAAYABgBZAQAAYwUAAAAA&#10;">
              <v:fill on="f" focussize="0,0"/>
              <v:stroke on="f"/>
              <v:imagedata o:title=""/>
              <o:lock v:ext="edit" aspectratio="f"/>
              <v:textbox inset="0mm,0mm,0mm,0mm" style="mso-fit-shape-to-text:t;">
                <w:txbxContent>
                  <w:p w14:paraId="176A633C">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872E1">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AF4BB7">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DOsTp/0QEAAJ8DAAAOAAAAAAAAAAEAIAAAAB8BAABk&#10;cnMvZTJvRG9jLnhtbFBLBQYAAAAABgAGAFkBAABiBQAAAAA=&#10;">
              <v:fill on="f" focussize="0,0"/>
              <v:stroke on="f"/>
              <v:imagedata o:title=""/>
              <o:lock v:ext="edit" aspectratio="f"/>
              <v:textbox inset="0mm,0mm,0mm,0mm" style="mso-fit-shape-to-text:t;">
                <w:txbxContent>
                  <w:p w14:paraId="7CAF4BB7">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EC00">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304343">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hmX83SAQAAnwMAAA4AAABkcnMvZTJvRG9jLnhtbK1TzY7TMBC+I/EO&#10;lu80SUG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qarXnDlh6c0vP39cfv25&#10;/P7OqipZ1Adc08n7cAdThhQmvUMLNn1JCRuyreerrWqITNJmtVquViU5Lqk2J4RTPFwPgPG98pal&#10;oOZA75btFKePGMej85HUzbi0On+rjRmraadINEdiKYrDfpjY7n1zJpk09QTeefjGWU9vXnNHI86Z&#10;+eDI0jQecwBzsJ8D4SRdrHnk7BhAH7o8SokGhnfHSFQyz9R47DbxoXfLSqcZS4PxOM+nHv6r7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CGZfzdIBAACfAwAADgAAAAAAAAABACAAAAAfAQAA&#10;ZHJzL2Uyb0RvYy54bWxQSwUGAAAAAAYABgBZAQAAYwUAAAAA&#10;">
              <v:fill on="f" focussize="0,0"/>
              <v:stroke on="f"/>
              <v:imagedata o:title=""/>
              <o:lock v:ext="edit" aspectratio="f"/>
              <v:textbox inset="0mm,0mm,0mm,0mm" style="mso-fit-shape-to-text:t;">
                <w:txbxContent>
                  <w:p w14:paraId="41304343">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50FB">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ACEF919">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wxMhrTAQAAnw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qpuOHPC0ptffv64/Ppz&#10;+f2dVc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OwxMhrTAQAAnwMAAA4AAAAAAAAAAQAgAAAAHwEA&#10;AGRycy9lMm9Eb2MueG1sUEsFBgAAAAAGAAYAWQEAAGQFAAAAAA==&#10;">
              <v:fill on="f" focussize="0,0"/>
              <v:stroke on="f"/>
              <v:imagedata o:title=""/>
              <o:lock v:ext="edit" aspectratio="f"/>
              <v:textbox inset="0mm,0mm,0mm,0mm" style="mso-fit-shape-to-text:t;">
                <w:txbxContent>
                  <w:p w14:paraId="4ACEF919">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FDE39">
    <w:pPr>
      <w:pStyle w:val="42"/>
      <w:rPr>
        <w:rFonts w:ascii="仿宋_GB2312" w:eastAsia="仿宋_GB2312"/>
        <w:szCs w:val="24"/>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AC9A64">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rmV6jTAQAAnwMAAA4AAAAAAAAAAQAgAAAAHwEA&#10;AGRycy9lMm9Eb2MueG1sUEsFBgAAAAAGAAYAWQEAAGQFAAAAAA==&#10;">
              <v:fill on="f" focussize="0,0"/>
              <v:stroke on="f"/>
              <v:imagedata o:title=""/>
              <o:lock v:ext="edit" aspectratio="f"/>
              <v:textbox inset="0mm,0mm,0mm,0mm" style="mso-fit-shape-to-text:t;">
                <w:txbxContent>
                  <w:p w14:paraId="07AC9A64">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A908">
    <w:pPr>
      <w:pStyle w:val="42"/>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6"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9B272DD">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XkPtvTAQAAnwMAAA4AAAAAAAAAAQAgAAAAHwEA&#10;AGRycy9lMm9Eb2MueG1sUEsFBgAAAAAGAAYAWQEAAGQFAAAAAA==&#10;">
              <v:fill on="f" focussize="0,0"/>
              <v:stroke on="f"/>
              <v:imagedata o:title=""/>
              <o:lock v:ext="edit" aspectratio="f"/>
              <v:textbox inset="0mm,0mm,0mm,0mm" style="mso-fit-shape-to-text:t;">
                <w:txbxContent>
                  <w:p w14:paraId="69B272DD">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BC12">
    <w:pPr>
      <w:pStyle w:val="42"/>
      <w:framePr w:wrap="around" w:vAnchor="text" w:hAnchor="margin" w:xAlign="right" w:y="1"/>
      <w:rPr>
        <w:rStyle w:val="73"/>
      </w:rPr>
    </w:pPr>
    <w:r>
      <w:fldChar w:fldCharType="begin"/>
    </w:r>
    <w:r>
      <w:rPr>
        <w:rStyle w:val="73"/>
      </w:rPr>
      <w:instrText xml:space="preserve">PAGE  </w:instrText>
    </w:r>
    <w:r>
      <w:fldChar w:fldCharType="end"/>
    </w:r>
  </w:p>
  <w:p w14:paraId="43E5D194">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F2FE">
    <w:pPr>
      <w:pStyle w:val="4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EDDA252">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nvhjRAQAAn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2p74Y0QEAAJ4DAAAOAAAAAAAAAAEAIAAAAB8BAABk&#10;cnMvZTJvRG9jLnhtbFBLBQYAAAAABgAGAFkBAABiBQAAAAA=&#10;">
              <v:fill on="f" focussize="0,0"/>
              <v:stroke on="f"/>
              <v:imagedata o:title=""/>
              <o:lock v:ext="edit" aspectratio="f"/>
              <v:textbox inset="0mm,0mm,0mm,0mm" style="mso-fit-shape-to-text:t;">
                <w:txbxContent>
                  <w:p w14:paraId="5EDDA252">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6D0D">
    <w:pPr>
      <w:pStyle w:val="42"/>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1BACF2">
                          <w:pPr>
                            <w:pStyle w:val="4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G106jTAQAAngMAAA4AAABkcnMvZTJvRG9jLnhtbK1TS27bMBDdF+gd&#10;CO5ryUZb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W15dceaEpTc//fxx+vXn&#10;9Ps7e5c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G106jTAQAAngMAAA4AAAAAAAAAAQAgAAAAHwEA&#10;AGRycy9lMm9Eb2MueG1sUEsFBgAAAAAGAAYAWQEAAGQFAAAAAA==&#10;">
              <v:fill on="f" focussize="0,0"/>
              <v:stroke on="f"/>
              <v:imagedata o:title=""/>
              <o:lock v:ext="edit" aspectratio="f"/>
              <v:textbox inset="0mm,0mm,0mm,0mm" style="mso-fit-shape-to-text:t;">
                <w:txbxContent>
                  <w:p w14:paraId="681BACF2">
                    <w:pPr>
                      <w:pStyle w:val="4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34AAC">
    <w:pPr>
      <w:pStyle w:val="42"/>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A8643A">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N8vcJbQAQAAngMAAA4AAAAAAAAAAQAgAAAAHwEAAGRy&#10;cy9lMm9Eb2MueG1sUEsFBgAAAAAGAAYAWQEAAGEFAAAAAA==&#10;">
              <v:fill on="f" focussize="0,0"/>
              <v:stroke on="f"/>
              <v:imagedata o:title=""/>
              <o:lock v:ext="edit" aspectratio="f"/>
              <v:textbox inset="0mm,0mm,0mm,0mm" style="mso-fit-shape-to-text:t;">
                <w:txbxContent>
                  <w:p w14:paraId="78A8643A">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612D8">
    <w:pPr>
      <w:pStyle w:val="4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EAAE192">
                          <w:pPr>
                            <w:pStyle w:val="4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G+o4PTAQAAnwMAAA4AAABkcnMvZTJvRG9jLnhtbK1TzY7TMBC+I/EO&#10;lu80SRe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q/rsqKMycsvfnlx/fLz9+X&#10;X9/YzU2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PG+o4PTAQAAnwMAAA4AAAAAAAAAAQAgAAAAHwEA&#10;AGRycy9lMm9Eb2MueG1sUEsFBgAAAAAGAAYAWQEAAGQFAAAAAA==&#10;">
              <v:fill on="f" focussize="0,0"/>
              <v:stroke on="f"/>
              <v:imagedata o:title=""/>
              <o:lock v:ext="edit" aspectratio="f"/>
              <v:textbox inset="0mm,0mm,0mm,0mm" style="mso-fit-shape-to-text:t;">
                <w:txbxContent>
                  <w:p w14:paraId="5EAAE192">
                    <w:pPr>
                      <w:pStyle w:val="4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04C6">
    <w:pPr>
      <w:pStyle w:val="42"/>
      <w:rPr>
        <w:rFonts w:ascii="仿宋_GB2312" w:eastAsia="仿宋_GB2312"/>
        <w:szCs w:val="24"/>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782424">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68yvDTAQAAnwMAAA4AAABkcnMvZTJvRG9jLnhtbK1TzY7TMBC+I/EO&#10;lu80aVmhKm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Y3y3LFmROW3vzy4/vl5+/L&#10;r2/s9U2yqA9Y0cmHcA9ThhQmvUMLNn1JCRuyreerrWqITNLmcr1ar0t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M68yvDTAQAAnwMAAA4AAAAAAAAAAQAgAAAAHwEA&#10;AGRycy9lMm9Eb2MueG1sUEsFBgAAAAAGAAYAWQEAAGQFAAAAAA==&#10;">
              <v:fill on="f" focussize="0,0"/>
              <v:stroke on="f"/>
              <v:imagedata o:title=""/>
              <o:lock v:ext="edit" aspectratio="f"/>
              <v:textbox inset="0mm,0mm,0mm,0mm" style="mso-fit-shape-to-text:t;">
                <w:txbxContent>
                  <w:p w14:paraId="05782424">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8B7951B">
                          <w:pPr>
                            <w:pStyle w:val="42"/>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AfEPEAQAAiAMAAA4AAABkcnMvZTJvRG9jLnhtbK1TzY7TMBC+I/EO&#10;lu80aUG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zNsnzNmROWZn758f3y8/fl&#10;1ze2epcs6gNW9PI+3MGUIYVJ79CCTb+khA3Z1vPVVjVEJulyuV6t1yU5Lqk2J4RTPP49AMYPyluW&#10;gpoDzS3bKU6fMI5P5yepm3HpdP5WGzNW002RaI7EUhSH/TCx3fvmTDJ7mnPNHa01Z+ajIxvTSswB&#10;zMF+Do4B9KEjPstMBsP7Y6SemVDqMMJOjWlAWdK0TGkD/s7zq8cPaP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FSAfEPEAQAAiAMAAA4AAAAAAAAAAQAgAAAAHwEAAGRycy9lMm9Eb2MueG1s&#10;UEsFBgAAAAAGAAYAWQEAAFUFAAAAAA==&#10;">
              <v:fill on="f" focussize="0,0"/>
              <v:stroke on="f"/>
              <v:imagedata o:title=""/>
              <o:lock v:ext="edit" aspectratio="f"/>
              <v:textbox inset="0mm,0mm,0mm,0mm" style="mso-fit-shape-to-text:t;">
                <w:txbxContent>
                  <w:p w14:paraId="58B7951B">
                    <w:pPr>
                      <w:pStyle w:val="42"/>
                    </w:pP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ECE6F">
    <w:pPr>
      <w:pStyle w:val="42"/>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AF6E14">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ien2jTAQAAnwMAAA4AAAAAAAAAAQAgAAAAHwEA&#10;AGRycy9lMm9Eb2MueG1sUEsFBgAAAAAGAAYAWQEAAGQFAAAAAA==&#10;">
              <v:fill on="f" focussize="0,0"/>
              <v:stroke on="f"/>
              <v:imagedata o:title=""/>
              <o:lock v:ext="edit" aspectratio="f"/>
              <v:textbox inset="0mm,0mm,0mm,0mm" style="mso-fit-shape-to-text:t;">
                <w:txbxContent>
                  <w:p w14:paraId="7CAF6E14">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F9916BC">
                          <w:pPr>
                            <w:pStyle w:val="42"/>
                          </w:pPr>
                        </w:p>
                      </w:txbxContent>
                    </wps:txbx>
                    <wps:bodyPr vert="horz" wrap="none" lIns="0" tIns="0" rIns="0" bIns="0" anchor="t" upright="0">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AndAo41AEAAJ8DAAAOAAAAAAAAAAEAIAAAAB8B&#10;AABkcnMvZTJvRG9jLnhtbFBLBQYAAAAABgAGAFkBAABlBQAAAAA=&#10;">
              <v:fill on="f" focussize="0,0"/>
              <v:stroke on="f"/>
              <v:imagedata o:title=""/>
              <o:lock v:ext="edit" aspectratio="f"/>
              <v:textbox inset="0mm,0mm,0mm,0mm" style="mso-fit-shape-to-text:t;">
                <w:txbxContent>
                  <w:p w14:paraId="2F9916BC">
                    <w:pPr>
                      <w:pStyle w:val="42"/>
                    </w:pP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4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953E32C">
                          <w:pPr>
                            <w:pStyle w:val="42"/>
                          </w:pPr>
                        </w:p>
                      </w:txbxContent>
                    </wps:txbx>
                    <wps:bodyPr vert="horz" wrap="none" lIns="0" tIns="0" rIns="0" bIns="0" anchor="t" upright="0">
                      <a:spAutoFit/>
                    </wps:bodyPr>
                  </wps:wsp>
                </a:graphicData>
              </a:graphic>
            </wp:anchor>
          </w:drawing>
        </mc:Choice>
        <mc:Fallback>
          <w:pict>
            <v:rect id="文本框 4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utj39tIBAACfAwAADgAAAAAAAAABACAAAAAfAQAA&#10;ZHJzL2Uyb0RvYy54bWxQSwUGAAAAAAYABgBZAQAAYwUAAAAA&#10;">
              <v:fill on="f" focussize="0,0"/>
              <v:stroke on="f"/>
              <v:imagedata o:title=""/>
              <o:lock v:ext="edit" aspectratio="f"/>
              <v:textbox inset="0mm,0mm,0mm,0mm" style="mso-fit-shape-to-text:t;">
                <w:txbxContent>
                  <w:p w14:paraId="7953E32C">
                    <w:pPr>
                      <w:pStyle w:val="42"/>
                    </w:pP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8B9635C">
                          <w:pPr>
                            <w:pStyle w:val="42"/>
                            <w:rPr>
                              <w:rFonts w:hint="default" w:eastAsia="宋体"/>
                              <w:lang w:val="en-US" w:eastAsia="zh-CN"/>
                            </w:rPr>
                          </w:pPr>
                          <w:r>
                            <w:rPr>
                              <w:rFonts w:hint="eastAsia"/>
                              <w:lang w:val="en-US" w:eastAsia="zh-CN"/>
                            </w:rPr>
                            <w:t>46</w:t>
                          </w:r>
                        </w:p>
                      </w:txbxContent>
                    </wps:txbx>
                    <wps:bodyPr vert="horz" wrap="none" lIns="0" tIns="0" rIns="0" bIns="0" anchor="t" upright="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OdCHZjTAQAAnwMAAA4AAAAAAAAAAQAgAAAAHwEA&#10;AGRycy9lMm9Eb2MueG1sUEsFBgAAAAAGAAYAWQEAAGQFAAAAAA==&#10;">
              <v:fill on="f" focussize="0,0"/>
              <v:stroke on="f"/>
              <v:imagedata o:title=""/>
              <o:lock v:ext="edit" aspectratio="f"/>
              <v:textbox inset="0mm,0mm,0mm,0mm" style="mso-fit-shape-to-text:t;">
                <w:txbxContent>
                  <w:p w14:paraId="18B9635C">
                    <w:pPr>
                      <w:pStyle w:val="42"/>
                      <w:rPr>
                        <w:rFonts w:hint="default" w:eastAsia="宋体"/>
                        <w:lang w:val="en-US" w:eastAsia="zh-CN"/>
                      </w:rPr>
                    </w:pPr>
                    <w:r>
                      <w:rPr>
                        <w:rFonts w:hint="eastAsia"/>
                        <w:lang w:val="en-US" w:eastAsia="zh-CN"/>
                      </w:rPr>
                      <w:t>46</w:t>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C023AD9">
                          <w:pPr>
                            <w:pStyle w:val="42"/>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segHUwgEAAIgDAAAOAAAAAAAAAAEAIAAAAB8BAABkcnMvZTJvRG9jLnhtbFBL&#10;BQYAAAAABgAGAFkBAABTBQAAAAA=&#10;">
              <v:fill on="f" focussize="0,0"/>
              <v:stroke on="f"/>
              <v:imagedata o:title=""/>
              <o:lock v:ext="edit" aspectratio="f"/>
              <v:textbox inset="0mm,0mm,0mm,0mm" style="mso-fit-shape-to-text:t;">
                <w:txbxContent>
                  <w:p w14:paraId="4C023AD9">
                    <w:pPr>
                      <w:pStyle w:val="42"/>
                    </w:pP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16062">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5AA4A2">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FTlj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zlsnzDmROW3vzy4/vl5+/L&#10;r2/sd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L0VOWNIBAACeAwAADgAAAAAAAAABACAAAAAfAQAA&#10;ZHJzL2Uyb0RvYy54bWxQSwUGAAAAAAYABgBZAQAAYwUAAAAA&#10;">
              <v:fill on="f" focussize="0,0"/>
              <v:stroke on="f"/>
              <v:imagedata o:title=""/>
              <o:lock v:ext="edit" aspectratio="f"/>
              <v:textbox inset="0mm,0mm,0mm,0mm" style="mso-fit-shape-to-text:t;">
                <w:txbxContent>
                  <w:p w14:paraId="7C5AA4A2">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AB9C2">
    <w:pPr>
      <w:pStyle w:val="43"/>
      <w:pBdr>
        <w:bottom w:val="single" w:color="auto" w:sz="6" w:space="4"/>
      </w:pBdr>
      <w:jc w:val="right"/>
    </w:pPr>
    <w:r>
      <w:t></w:t>
    </w:r>
    <w:r>
      <w:rPr>
        <w:rFonts w:hint="eastAsia"/>
      </w:rPr>
      <w:t xml:space="preserve">             </w:t>
    </w:r>
    <w:r>
      <w:t>杭州市政府采购公开招标文件</w:t>
    </w:r>
  </w:p>
  <w:p w14:paraId="3125F23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5488">
    <w:pPr>
      <w:pStyle w:val="43"/>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8F193">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F3AE">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343A">
    <w:pPr>
      <w:pStyle w:val="43"/>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E415B">
    <w:pPr>
      <w:pStyle w:val="43"/>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1A2A">
    <w:pPr>
      <w:pStyle w:val="43"/>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C3B00">
    <w:pPr>
      <w:pStyle w:val="43"/>
      <w:rPr>
        <w:rFonts w:ascii="仿宋_GB2312" w:eastAsia="仿宋_GB2312"/>
        <w:b/>
        <w:i/>
        <w:u w:val="single"/>
      </w:rPr>
    </w:pPr>
    <w:r>
      <w:t></w:t>
    </w:r>
    <w:r>
      <w:rPr>
        <w:rFonts w:hint="eastAsia"/>
      </w:rPr>
      <w:t xml:space="preserve">                                                  </w:t>
    </w:r>
    <w:r>
      <w:t xml:space="preserve">             杭州市政府采购公开招标文件</w:t>
    </w:r>
  </w:p>
  <w:p w14:paraId="22DD8BF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18EE">
    <w:pPr>
      <w:pStyle w:val="43"/>
    </w:pPr>
    <w:r>
      <w:t></w:t>
    </w:r>
    <w:r>
      <w:rPr>
        <w:rFonts w:hint="eastAsia"/>
      </w:rPr>
      <w:t xml:space="preserve">         </w:t>
    </w:r>
  </w:p>
  <w:p w14:paraId="2F012714">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BAEDC">
    <w:pPr>
      <w:pStyle w:val="43"/>
      <w:rPr>
        <w:rFonts w:ascii="仿宋_GB2312" w:eastAsia="仿宋_GB2312"/>
        <w:b/>
        <w:i/>
        <w:u w:val="single"/>
      </w:rPr>
    </w:pPr>
    <w:r>
      <w:t></w:t>
    </w:r>
    <w:r>
      <w:rPr>
        <w:rFonts w:hint="eastAsia"/>
      </w:rPr>
      <w:t xml:space="preserve">                                                  </w:t>
    </w:r>
    <w:r>
      <w:t>杭州市政府采购公开招标文件</w:t>
    </w:r>
  </w:p>
  <w:p w14:paraId="4EF4F15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0D4E">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EFA4D">
    <w:pPr>
      <w:pStyle w:val="43"/>
      <w:jc w:val="right"/>
      <w:rPr>
        <w:rFonts w:ascii="仿宋_GB2312" w:eastAsia="仿宋_GB2312"/>
        <w:b/>
        <w:i/>
        <w:u w:val="single"/>
      </w:rPr>
    </w:pPr>
    <w:r>
      <w:rPr>
        <w:rFonts w:hint="eastAsia"/>
      </w:rPr>
      <w:t xml:space="preserve">                                  </w:t>
    </w:r>
    <w:r>
      <w:t>杭州市政府采购公开招标文件</w:t>
    </w:r>
  </w:p>
  <w:p w14:paraId="30C401F2">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FC91D"/>
    <w:multiLevelType w:val="singleLevel"/>
    <w:tmpl w:val="8EFFC91D"/>
    <w:lvl w:ilvl="0" w:tentative="0">
      <w:start w:val="4"/>
      <w:numFmt w:val="chineseCounting"/>
      <w:suff w:val="space"/>
      <w:lvlText w:val="第%1部分"/>
      <w:lvlJc w:val="left"/>
      <w:pPr>
        <w:ind w:left="3150"/>
      </w:pPr>
      <w:rPr>
        <w:rFonts w:hint="eastAsia"/>
      </w:rPr>
    </w:lvl>
  </w:abstractNum>
  <w:abstractNum w:abstractNumId="1">
    <w:nsid w:val="00000000"/>
    <w:multiLevelType w:val="singleLevel"/>
    <w:tmpl w:val="00000000"/>
    <w:lvl w:ilvl="0" w:tentative="0">
      <w:start w:val="4"/>
      <w:numFmt w:val="chineseCounting"/>
      <w:suff w:val="space"/>
      <w:lvlText w:val="第%1部分"/>
      <w:lvlJc w:val="left"/>
      <w:pPr>
        <w:ind w:left="3150"/>
      </w:pPr>
      <w:rPr>
        <w:rFonts w:hint="eastAsia"/>
      </w:rPr>
    </w:lvl>
  </w:abstractNum>
  <w:abstractNum w:abstractNumId="2">
    <w:nsid w:val="00000001"/>
    <w:multiLevelType w:val="singleLevel"/>
    <w:tmpl w:val="00000001"/>
    <w:lvl w:ilvl="0" w:tentative="0">
      <w:start w:val="2"/>
      <w:numFmt w:val="decimal"/>
      <w:suff w:val="space"/>
      <w:lvlText w:val="%1."/>
      <w:lvlJc w:val="left"/>
      <w:pPr>
        <w:ind w:left="360" w:leftChars="0" w:firstLine="0" w:firstLineChars="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375D8"/>
    <w:rsid w:val="15FF4C2B"/>
    <w:rsid w:val="1BA93EBD"/>
    <w:rsid w:val="1F3F074A"/>
    <w:rsid w:val="201B2874"/>
    <w:rsid w:val="30BE3AE4"/>
    <w:rsid w:val="38EC243D"/>
    <w:rsid w:val="4A5E7497"/>
    <w:rsid w:val="4A822353"/>
    <w:rsid w:val="55672D92"/>
    <w:rsid w:val="5A882FD5"/>
    <w:rsid w:val="5B4848FC"/>
    <w:rsid w:val="686B61EB"/>
    <w:rsid w:val="690430DB"/>
    <w:rsid w:val="6D767FA9"/>
    <w:rsid w:val="6FC83F81"/>
    <w:rsid w:val="7056616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2"/>
    <w:qFormat/>
    <w:uiPriority w:val="9"/>
    <w:pPr>
      <w:keepNext/>
      <w:keepLines/>
      <w:tabs>
        <w:tab w:val="left" w:pos="432"/>
      </w:tabs>
      <w:spacing w:line="360" w:lineRule="auto"/>
      <w:jc w:val="center"/>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3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9"/>
    <w:qFormat/>
    <w:uiPriority w:val="0"/>
    <w:pPr>
      <w:shd w:val="clear" w:color="auto" w:fill="000080"/>
    </w:pPr>
  </w:style>
  <w:style w:type="paragraph" w:styleId="19">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20">
    <w:name w:val="annotation text"/>
    <w:basedOn w:val="1"/>
    <w:link w:val="867"/>
    <w:qFormat/>
    <w:uiPriority w:val="99"/>
    <w:pPr>
      <w:jc w:val="left"/>
    </w:pPr>
  </w:style>
  <w:style w:type="paragraph" w:styleId="21">
    <w:name w:val="Salutation"/>
    <w:basedOn w:val="1"/>
    <w:next w:val="1"/>
    <w:link w:val="827"/>
    <w:qFormat/>
    <w:uiPriority w:val="0"/>
    <w:rPr>
      <w:rFonts w:ascii="仿宋_GB2312" w:eastAsia="仿宋_GB2312"/>
      <w:sz w:val="28"/>
      <w:szCs w:val="20"/>
    </w:rPr>
  </w:style>
  <w:style w:type="paragraph" w:styleId="22">
    <w:name w:val="Body Text 3"/>
    <w:basedOn w:val="1"/>
    <w:link w:val="855"/>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944"/>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46"/>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15"/>
    <w:link w:val="79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7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1"/>
    <w:qFormat/>
    <w:uiPriority w:val="0"/>
    <w:pPr>
      <w:ind w:left="100" w:leftChars="2500"/>
    </w:pPr>
    <w:rPr>
      <w:rFonts w:ascii="宋体"/>
      <w:sz w:val="24"/>
      <w:szCs w:val="21"/>
      <w:lang w:val="zh-CN"/>
    </w:rPr>
  </w:style>
  <w:style w:type="paragraph" w:styleId="39">
    <w:name w:val="Body Text Indent 2"/>
    <w:basedOn w:val="1"/>
    <w:link w:val="835"/>
    <w:qFormat/>
    <w:uiPriority w:val="0"/>
    <w:pPr>
      <w:spacing w:line="360" w:lineRule="auto"/>
      <w:ind w:firstLine="601"/>
      <w:textAlignment w:val="baseline"/>
    </w:pPr>
    <w:rPr>
      <w:rFonts w:ascii="宋体"/>
      <w:kern w:val="0"/>
      <w:sz w:val="28"/>
      <w:szCs w:val="20"/>
    </w:rPr>
  </w:style>
  <w:style w:type="paragraph" w:styleId="40">
    <w:name w:val="endnote text"/>
    <w:basedOn w:val="1"/>
    <w:link w:val="952"/>
    <w:qFormat/>
    <w:uiPriority w:val="0"/>
    <w:rPr>
      <w:lang w:val="zh-CN"/>
    </w:rPr>
  </w:style>
  <w:style w:type="paragraph" w:styleId="41">
    <w:name w:val="Balloon Text"/>
    <w:basedOn w:val="1"/>
    <w:link w:val="728"/>
    <w:qFormat/>
    <w:uiPriority w:val="0"/>
    <w:rPr>
      <w:sz w:val="18"/>
      <w:szCs w:val="18"/>
    </w:rPr>
  </w:style>
  <w:style w:type="paragraph" w:styleId="42">
    <w:name w:val="footer"/>
    <w:basedOn w:val="1"/>
    <w:link w:val="903"/>
    <w:qFormat/>
    <w:uiPriority w:val="99"/>
    <w:pPr>
      <w:tabs>
        <w:tab w:val="center" w:pos="4153"/>
        <w:tab w:val="right" w:pos="8306"/>
      </w:tabs>
      <w:snapToGrid w:val="0"/>
      <w:jc w:val="left"/>
    </w:pPr>
    <w:rPr>
      <w:sz w:val="18"/>
      <w:szCs w:val="18"/>
    </w:rPr>
  </w:style>
  <w:style w:type="paragraph" w:styleId="43">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37"/>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31"/>
    <w:qFormat/>
    <w:uiPriority w:val="0"/>
    <w:pPr>
      <w:spacing w:after="120" w:line="480" w:lineRule="auto"/>
    </w:pPr>
  </w:style>
  <w:style w:type="paragraph" w:styleId="58">
    <w:name w:val="HTML Preformatted"/>
    <w:basedOn w:val="1"/>
    <w:link w:val="8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5"/>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45"/>
    <w:qFormat/>
    <w:uiPriority w:val="0"/>
    <w:rPr>
      <w:b/>
      <w:bCs/>
    </w:rPr>
  </w:style>
  <w:style w:type="paragraph" w:styleId="62">
    <w:name w:val="Body Text First Indent 2"/>
    <w:basedOn w:val="27"/>
    <w:next w:val="25"/>
    <w:link w:val="668"/>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next w:val="1"/>
    <w:qFormat/>
    <w:uiPriority w:val="0"/>
    <w:pPr>
      <w:spacing w:before="280" w:after="280" w:line="100" w:lineRule="exact"/>
      <w:jc w:val="center"/>
    </w:pPr>
    <w:rPr>
      <w:b/>
      <w:sz w:val="20"/>
    </w:rPr>
  </w:style>
  <w:style w:type="paragraph" w:customStyle="1" w:styleId="81">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2">
    <w:name w:val="_Style 3"/>
    <w:basedOn w:val="1"/>
    <w:qFormat/>
    <w:uiPriority w:val="0"/>
    <w:pPr>
      <w:adjustRightInd/>
      <w:ind w:firstLine="420" w:firstLineChars="200"/>
    </w:pPr>
    <w:rPr>
      <w:rFonts w:eastAsia="仿宋_GB2312"/>
      <w:sz w:val="28"/>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4">
    <w:name w:val="标题 2 字符"/>
    <w:qFormat/>
    <w:uiPriority w:val="1"/>
    <w:rPr>
      <w:rFonts w:ascii="仿宋_GB2312" w:hAnsi="Times New Roman" w:eastAsia="仿宋_GB2312" w:cs="Times New Roman"/>
      <w:b/>
      <w:kern w:val="2"/>
      <w:sz w:val="24"/>
      <w:lang w:val="zh-CN"/>
    </w:rPr>
  </w:style>
  <w:style w:type="paragraph" w:customStyle="1" w:styleId="85">
    <w:name w:val="表格文字"/>
    <w:basedOn w:val="35"/>
    <w:next w:val="24"/>
    <w:qFormat/>
    <w:uiPriority w:val="0"/>
    <w:pPr>
      <w:adjustRightInd/>
      <w:ind w:firstLine="200" w:firstLineChars="200"/>
    </w:pPr>
    <w:rPr>
      <w:rFonts w:ascii="Arial" w:hAnsi="Arial"/>
      <w:spacing w:val="-5"/>
      <w:kern w:val="0"/>
      <w:sz w:val="24"/>
      <w:szCs w:val="20"/>
    </w:rPr>
  </w:style>
  <w:style w:type="paragraph" w:customStyle="1" w:styleId="86">
    <w:name w:val="[Normal]"/>
    <w:qFormat/>
    <w:uiPriority w:val="0"/>
    <w:rPr>
      <w:rFonts w:ascii="宋体" w:hAnsi="宋体" w:eastAsia="宋体" w:cs="Times New Roman"/>
      <w:sz w:val="24"/>
      <w:szCs w:val="22"/>
      <w:lang w:val="zh-CN" w:eastAsia="zh-CN" w:bidi="ar-SA"/>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paragraph" w:customStyle="1" w:styleId="89">
    <w:name w:val="正文文本首行缩进 2"/>
    <w:basedOn w:val="90"/>
    <w:qFormat/>
    <w:uiPriority w:val="99"/>
    <w:pPr>
      <w:tabs>
        <w:tab w:val="right" w:leader="dot" w:pos="8268"/>
      </w:tabs>
      <w:spacing w:line="200" w:lineRule="atLeast"/>
      <w:ind w:firstLine="420"/>
    </w:pPr>
    <w:rPr>
      <w:rFonts w:ascii="宋体" w:hAnsi="Courier New"/>
      <w:spacing w:val="-4"/>
      <w:sz w:val="18"/>
    </w:rPr>
  </w:style>
  <w:style w:type="paragraph" w:customStyle="1" w:styleId="90">
    <w:name w:val="正文缩进1"/>
    <w:basedOn w:val="91"/>
    <w:next w:val="2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91">
    <w:name w:val="正文1"/>
    <w:basedOn w:val="34"/>
    <w:next w:val="92"/>
    <w:qFormat/>
    <w:uiPriority w:val="0"/>
    <w:pPr>
      <w:ind w:left="0" w:leftChars="0" w:firstLine="480" w:firstLineChars="200"/>
    </w:pPr>
    <w:rPr>
      <w:rFonts w:ascii="仿宋_GB2312" w:hAnsi="Courier New" w:eastAsia="仿宋_GB2312"/>
      <w:kern w:val="28"/>
      <w:sz w:val="24"/>
    </w:rPr>
  </w:style>
  <w:style w:type="paragraph" w:customStyle="1" w:styleId="92">
    <w:name w:val="标题 21"/>
    <w:basedOn w:val="91"/>
    <w:next w:val="91"/>
    <w:qFormat/>
    <w:uiPriority w:val="0"/>
    <w:pPr>
      <w:keepNext/>
      <w:keepLines/>
      <w:tabs>
        <w:tab w:val="clear" w:pos="8268"/>
      </w:tabs>
      <w:ind w:left="106" w:firstLine="454"/>
      <w:outlineLvl w:val="1"/>
    </w:pPr>
    <w:rPr>
      <w:rFonts w:ascii="Arial" w:hAnsi="Arial" w:eastAsia="??"/>
      <w:b/>
      <w:bCs/>
      <w:szCs w:val="32"/>
    </w:rPr>
  </w:style>
  <w:style w:type="paragraph" w:customStyle="1" w:styleId="93">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表格非标题文字"/>
    <w:link w:val="63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5">
    <w:name w:val="*正文"/>
    <w:basedOn w:val="1"/>
    <w:link w:val="635"/>
    <w:qFormat/>
    <w:uiPriority w:val="0"/>
    <w:pPr>
      <w:snapToGrid w:val="0"/>
      <w:spacing w:line="360" w:lineRule="auto"/>
      <w:ind w:firstLine="482"/>
      <w:jc w:val="left"/>
    </w:pPr>
    <w:rPr>
      <w:rFonts w:ascii="宋体" w:hAnsi="宋体"/>
      <w:kern w:val="0"/>
      <w:sz w:val="24"/>
      <w:szCs w:val="20"/>
    </w:rPr>
  </w:style>
  <w:style w:type="paragraph" w:customStyle="1" w:styleId="96">
    <w:name w:val="U_正文"/>
    <w:basedOn w:val="1"/>
    <w:link w:val="643"/>
    <w:qFormat/>
    <w:uiPriority w:val="0"/>
    <w:pPr>
      <w:adjustRightInd/>
      <w:spacing w:beforeLines="20" w:afterLines="20" w:line="300" w:lineRule="auto"/>
      <w:ind w:firstLine="200" w:firstLineChars="200"/>
    </w:pPr>
    <w:rPr>
      <w:kern w:val="0"/>
      <w:sz w:val="24"/>
    </w:rPr>
  </w:style>
  <w:style w:type="paragraph" w:customStyle="1" w:styleId="97">
    <w:name w:val="哈哈正文"/>
    <w:basedOn w:val="1"/>
    <w:link w:val="650"/>
    <w:qFormat/>
    <w:uiPriority w:val="0"/>
    <w:pPr>
      <w:adjustRightInd/>
      <w:spacing w:line="360" w:lineRule="auto"/>
      <w:ind w:firstLine="200" w:firstLineChars="200"/>
    </w:pPr>
    <w:rPr>
      <w:rFonts w:ascii="宋体" w:hAnsi="宋体"/>
      <w:sz w:val="24"/>
      <w:szCs w:val="20"/>
    </w:rPr>
  </w:style>
  <w:style w:type="paragraph" w:customStyle="1" w:styleId="98">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9">
    <w:name w:val="正文2"/>
    <w:basedOn w:val="100"/>
    <w:link w:val="677"/>
    <w:qFormat/>
    <w:uiPriority w:val="0"/>
    <w:pPr>
      <w:spacing w:before="156" w:line="360" w:lineRule="auto"/>
      <w:ind w:firstLine="510" w:firstLineChars="200"/>
    </w:pPr>
    <w:rPr>
      <w:sz w:val="24"/>
      <w:szCs w:val="20"/>
    </w:rPr>
  </w:style>
  <w:style w:type="paragraph" w:customStyle="1" w:styleId="100">
    <w:name w:val="正文11"/>
    <w:next w:val="9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101">
    <w:name w:val="无间隔1"/>
    <w:link w:val="685"/>
    <w:qFormat/>
    <w:uiPriority w:val="1"/>
    <w:rPr>
      <w:rFonts w:ascii="Times New Roman" w:hAnsi="Times New Roman" w:eastAsia="宋体" w:cs="Times New Roman"/>
      <w:sz w:val="22"/>
      <w:szCs w:val="22"/>
      <w:lang w:val="en-US" w:eastAsia="zh-CN" w:bidi="ar-SA"/>
    </w:rPr>
  </w:style>
  <w:style w:type="paragraph" w:customStyle="1" w:styleId="102">
    <w:name w:val="纯文本_0_0"/>
    <w:basedOn w:val="103"/>
    <w:link w:val="693"/>
    <w:qFormat/>
    <w:uiPriority w:val="0"/>
    <w:rPr>
      <w:rFonts w:ascii="宋体" w:hAnsi="Courier New"/>
      <w:szCs w:val="21"/>
    </w:rPr>
  </w:style>
  <w:style w:type="paragraph" w:customStyle="1" w:styleId="10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105">
    <w:name w:val="表格名称"/>
    <w:basedOn w:val="2"/>
    <w:link w:val="711"/>
    <w:qFormat/>
    <w:uiPriority w:val="0"/>
    <w:pPr>
      <w:snapToGrid w:val="0"/>
      <w:spacing w:before="240" w:after="240" w:line="240" w:lineRule="auto"/>
      <w:ind w:left="0" w:firstLine="0"/>
    </w:pPr>
    <w:rPr>
      <w:rFonts w:ascii="Calibri" w:hAnsi="Calibri"/>
      <w:b w:val="0"/>
      <w:bCs w:val="0"/>
      <w:kern w:val="0"/>
      <w:szCs w:val="20"/>
    </w:rPr>
  </w:style>
  <w:style w:type="paragraph" w:customStyle="1" w:styleId="106">
    <w:name w:val="my正文"/>
    <w:basedOn w:val="1"/>
    <w:link w:val="731"/>
    <w:qFormat/>
    <w:uiPriority w:val="0"/>
    <w:pPr>
      <w:adjustRightInd/>
      <w:spacing w:line="360" w:lineRule="auto"/>
      <w:ind w:firstLine="480" w:firstLineChars="200"/>
    </w:pPr>
    <w:rPr>
      <w:rFonts w:ascii="Tahoma" w:hAnsi="Tahoma"/>
      <w:kern w:val="0"/>
      <w:sz w:val="24"/>
    </w:rPr>
  </w:style>
  <w:style w:type="paragraph" w:customStyle="1" w:styleId="107">
    <w:name w:val="3级"/>
    <w:basedOn w:val="108"/>
    <w:link w:val="737"/>
    <w:qFormat/>
    <w:uiPriority w:val="0"/>
    <w:pPr>
      <w:ind w:left="0" w:right="466" w:firstLine="288"/>
    </w:pPr>
    <w:rPr>
      <w:rFonts w:hAnsi="宋体"/>
    </w:rPr>
  </w:style>
  <w:style w:type="paragraph" w:customStyle="1" w:styleId="10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9">
    <w:name w:val="标题4-dyf"/>
    <w:basedOn w:val="5"/>
    <w:link w:val="759"/>
    <w:qFormat/>
    <w:uiPriority w:val="0"/>
    <w:pPr>
      <w:tabs>
        <w:tab w:val="clear" w:pos="864"/>
      </w:tabs>
      <w:adjustRightInd/>
      <w:spacing w:line="376" w:lineRule="atLeast"/>
      <w:ind w:left="851" w:hanging="851"/>
    </w:pPr>
    <w:rPr>
      <w:rFonts w:ascii="Cambria" w:hAnsi="Cambria" w:eastAsia="宋体"/>
      <w:color w:val="000000"/>
      <w:sz w:val="21"/>
      <w:szCs w:val="21"/>
    </w:rPr>
  </w:style>
  <w:style w:type="paragraph" w:customStyle="1" w:styleId="110">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1">
    <w:name w:val="正文样式"/>
    <w:basedOn w:val="1"/>
    <w:link w:val="779"/>
    <w:qFormat/>
    <w:uiPriority w:val="0"/>
    <w:pPr>
      <w:adjustRightInd/>
      <w:spacing w:line="360" w:lineRule="auto"/>
      <w:ind w:firstLine="480" w:firstLineChars="200"/>
    </w:pPr>
    <w:rPr>
      <w:kern w:val="0"/>
      <w:sz w:val="24"/>
    </w:rPr>
  </w:style>
  <w:style w:type="paragraph" w:customStyle="1" w:styleId="112">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3">
    <w:name w:val="列表1"/>
    <w:basedOn w:val="1"/>
    <w:next w:val="114"/>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4">
    <w:name w:val="List Paragraph_d671f093-5a87-402a-8b2f-c64e57f518a8"/>
    <w:basedOn w:val="1"/>
    <w:qFormat/>
    <w:uiPriority w:val="34"/>
    <w:pPr>
      <w:spacing w:line="360" w:lineRule="auto"/>
      <w:ind w:firstLine="200" w:firstLineChars="200"/>
    </w:pPr>
    <w:rPr>
      <w:rFonts w:eastAsia="楷体_GB2312" w:cs="Lucida Sans"/>
      <w:sz w:val="24"/>
    </w:rPr>
  </w:style>
  <w:style w:type="paragraph" w:customStyle="1" w:styleId="115">
    <w:name w:val="此正文"/>
    <w:basedOn w:val="1"/>
    <w:link w:val="810"/>
    <w:qFormat/>
    <w:uiPriority w:val="0"/>
    <w:pPr>
      <w:adjustRightInd/>
      <w:spacing w:line="360" w:lineRule="auto"/>
      <w:ind w:firstLine="200" w:firstLineChars="200"/>
    </w:pPr>
    <w:rPr>
      <w:sz w:val="24"/>
    </w:rPr>
  </w:style>
  <w:style w:type="paragraph" w:customStyle="1" w:styleId="116">
    <w:name w:val="样式 样式 标题 4h4H4Fab-4T5Ref Heading 1rh1Heading sqlsect 1.2.3.... +..."/>
    <w:basedOn w:val="117"/>
    <w:link w:val="832"/>
    <w:qFormat/>
    <w:uiPriority w:val="0"/>
    <w:pPr>
      <w:tabs>
        <w:tab w:val="left" w:pos="2356"/>
      </w:tabs>
    </w:pPr>
  </w:style>
  <w:style w:type="paragraph" w:customStyle="1" w:styleId="117">
    <w:name w:val="样式 标题 4h4H4Fab-4T5Ref Heading 1rh1Heading sqlsect 1.2.3...."/>
    <w:basedOn w:val="5"/>
    <w:link w:val="929"/>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8">
    <w:name w:val="Item List"/>
    <w:link w:val="84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9">
    <w:name w:val="纯文本1"/>
    <w:basedOn w:val="1"/>
    <w:link w:val="845"/>
    <w:qFormat/>
    <w:uiPriority w:val="0"/>
    <w:pPr>
      <w:adjustRightInd/>
    </w:pPr>
    <w:rPr>
      <w:rFonts w:ascii="宋体" w:hAnsi="Courier New"/>
      <w:kern w:val="0"/>
      <w:sz w:val="20"/>
      <w:szCs w:val="20"/>
    </w:rPr>
  </w:style>
  <w:style w:type="paragraph" w:customStyle="1" w:styleId="120">
    <w:name w:val="正文说明"/>
    <w:basedOn w:val="1"/>
    <w:link w:val="857"/>
    <w:qFormat/>
    <w:uiPriority w:val="0"/>
    <w:pPr>
      <w:adjustRightInd/>
      <w:spacing w:line="360" w:lineRule="auto"/>
    </w:pPr>
    <w:rPr>
      <w:kern w:val="0"/>
      <w:sz w:val="24"/>
    </w:rPr>
  </w:style>
  <w:style w:type="paragraph" w:customStyle="1" w:styleId="121">
    <w:name w:val="Table Text"/>
    <w:basedOn w:val="1"/>
    <w:link w:val="863"/>
    <w:qFormat/>
    <w:uiPriority w:val="0"/>
    <w:pPr>
      <w:widowControl/>
      <w:spacing w:before="60" w:after="60"/>
      <w:jc w:val="left"/>
    </w:pPr>
    <w:rPr>
      <w:kern w:val="0"/>
      <w:sz w:val="24"/>
    </w:rPr>
  </w:style>
  <w:style w:type="paragraph" w:customStyle="1" w:styleId="122">
    <w:name w:val="公文正文"/>
    <w:basedOn w:val="1"/>
    <w:link w:val="875"/>
    <w:qFormat/>
    <w:uiPriority w:val="0"/>
    <w:pPr>
      <w:adjustRightInd/>
      <w:spacing w:before="156" w:line="360" w:lineRule="auto"/>
      <w:ind w:firstLine="360" w:firstLineChars="200"/>
    </w:pPr>
    <w:rPr>
      <w:rFonts w:ascii="仿宋_GB2312" w:eastAsia="仿宋_GB2312"/>
      <w:sz w:val="24"/>
    </w:rPr>
  </w:style>
  <w:style w:type="paragraph" w:customStyle="1" w:styleId="123">
    <w:name w:val="正文（缩进2汉字）"/>
    <w:basedOn w:val="1"/>
    <w:link w:val="87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4">
    <w:name w:val="b11_01b"/>
    <w:basedOn w:val="1"/>
    <w:next w:val="1"/>
    <w:link w:val="90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5">
    <w:name w:val="段落"/>
    <w:basedOn w:val="1"/>
    <w:link w:val="908"/>
    <w:qFormat/>
    <w:uiPriority w:val="0"/>
    <w:pPr>
      <w:adjustRightInd/>
      <w:spacing w:line="360" w:lineRule="auto"/>
      <w:ind w:firstLine="480" w:firstLineChars="200"/>
    </w:pPr>
    <w:rPr>
      <w:rFonts w:ascii="宋体" w:hAnsi="宋体"/>
      <w:kern w:val="0"/>
      <w:sz w:val="24"/>
      <w:szCs w:val="20"/>
    </w:rPr>
  </w:style>
  <w:style w:type="paragraph" w:customStyle="1" w:styleId="126">
    <w:name w:val="正文段"/>
    <w:basedOn w:val="1"/>
    <w:link w:val="915"/>
    <w:qFormat/>
    <w:uiPriority w:val="0"/>
    <w:pPr>
      <w:widowControl/>
      <w:snapToGrid w:val="0"/>
      <w:spacing w:after="156" w:afterLines="50"/>
      <w:ind w:firstLine="200" w:firstLineChars="200"/>
    </w:pPr>
    <w:rPr>
      <w:kern w:val="0"/>
      <w:sz w:val="24"/>
      <w:szCs w:val="20"/>
    </w:rPr>
  </w:style>
  <w:style w:type="paragraph" w:customStyle="1" w:styleId="127">
    <w:name w:val="冯广丽"/>
    <w:basedOn w:val="1"/>
    <w:link w:val="918"/>
    <w:qFormat/>
    <w:uiPriority w:val="0"/>
    <w:pPr>
      <w:adjustRightInd/>
      <w:spacing w:line="360" w:lineRule="auto"/>
      <w:ind w:firstLine="480" w:firstLineChars="200"/>
    </w:pPr>
    <w:rPr>
      <w:rFonts w:ascii="宋体" w:hAnsi="宋体"/>
      <w:sz w:val="24"/>
      <w:szCs w:val="22"/>
    </w:rPr>
  </w:style>
  <w:style w:type="paragraph" w:customStyle="1" w:styleId="128">
    <w:name w:val="编号，小四"/>
    <w:basedOn w:val="1"/>
    <w:link w:val="924"/>
    <w:qFormat/>
    <w:uiPriority w:val="0"/>
    <w:pPr>
      <w:tabs>
        <w:tab w:val="left" w:pos="432"/>
      </w:tabs>
      <w:adjustRightInd/>
      <w:spacing w:line="360" w:lineRule="auto"/>
      <w:ind w:left="432" w:hanging="432"/>
    </w:pPr>
    <w:rPr>
      <w:rFonts w:ascii="Arial" w:hAnsi="Arial"/>
      <w:kern w:val="0"/>
      <w:sz w:val="24"/>
      <w:szCs w:val="20"/>
    </w:rPr>
  </w:style>
  <w:style w:type="paragraph" w:customStyle="1" w:styleId="129">
    <w:name w:val="仿宋正文"/>
    <w:basedOn w:val="1"/>
    <w:link w:val="931"/>
    <w:qFormat/>
    <w:uiPriority w:val="0"/>
    <w:pPr>
      <w:adjustRightInd/>
      <w:spacing w:line="360" w:lineRule="auto"/>
      <w:ind w:firstLine="480" w:firstLineChars="200"/>
    </w:pPr>
    <w:rPr>
      <w:rFonts w:ascii="仿宋_GB2312" w:eastAsia="仿宋_GB2312"/>
      <w:sz w:val="24"/>
      <w:szCs w:val="20"/>
    </w:rPr>
  </w:style>
  <w:style w:type="paragraph" w:customStyle="1" w:styleId="130">
    <w:name w:val="样式 正文缩进 + 首行缩进:  2 字符"/>
    <w:basedOn w:val="15"/>
    <w:link w:val="94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8">
    <w:name w:val="标题4_自定义"/>
    <w:basedOn w:val="5"/>
    <w:qFormat/>
    <w:uiPriority w:val="0"/>
    <w:pPr>
      <w:adjustRightInd/>
      <w:spacing w:before="0" w:after="0" w:line="360" w:lineRule="auto"/>
    </w:pPr>
    <w:rPr>
      <w:rFonts w:ascii="Verdana" w:eastAsia="Verdana"/>
      <w:sz w:val="21"/>
      <w:lang w:val="en-US"/>
    </w:rPr>
  </w:style>
  <w:style w:type="paragraph" w:customStyle="1" w:styleId="139">
    <w:name w:val="正文 内标 序号标"/>
    <w:basedOn w:val="140"/>
    <w:qFormat/>
    <w:uiPriority w:val="0"/>
    <w:pPr>
      <w:tabs>
        <w:tab w:val="left" w:pos="0"/>
      </w:tabs>
      <w:adjustRightInd/>
      <w:spacing w:before="0"/>
      <w:ind w:firstLine="482"/>
    </w:pPr>
    <w:rPr>
      <w:rFonts w:ascii="微软雅黑" w:hAnsi="微软雅黑"/>
      <w:sz w:val="24"/>
      <w:szCs w:val="24"/>
    </w:rPr>
  </w:style>
  <w:style w:type="paragraph" w:customStyle="1" w:styleId="140">
    <w:name w:val="My正文"/>
    <w:basedOn w:val="1"/>
    <w:qFormat/>
    <w:uiPriority w:val="0"/>
    <w:pPr>
      <w:spacing w:before="120" w:line="360" w:lineRule="auto"/>
      <w:ind w:firstLine="567"/>
    </w:pPr>
    <w:rPr>
      <w:rFonts w:ascii="Arial" w:hAnsi="Arial"/>
      <w:sz w:val="20"/>
      <w:szCs w:val="20"/>
    </w:rPr>
  </w:style>
  <w:style w:type="paragraph" w:customStyle="1" w:styleId="1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4">
    <w:name w:val="修订2"/>
    <w:qFormat/>
    <w:uiPriority w:val="0"/>
    <w:rPr>
      <w:rFonts w:ascii="Times New Roman" w:hAnsi="Times New Roman" w:eastAsia="宋体" w:cs="Times New Roman"/>
      <w:kern w:val="2"/>
      <w:sz w:val="21"/>
      <w:lang w:val="en-US" w:eastAsia="zh-CN" w:bidi="ar-SA"/>
    </w:rPr>
  </w:style>
  <w:style w:type="paragraph" w:customStyle="1" w:styleId="1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7">
    <w:name w:val="文章标题"/>
    <w:next w:val="1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8">
    <w:name w:val="封面公司名"/>
    <w:qFormat/>
    <w:uiPriority w:val="0"/>
    <w:pPr>
      <w:jc w:val="center"/>
    </w:pPr>
    <w:rPr>
      <w:rFonts w:ascii="Arial" w:hAnsi="Arial" w:eastAsia="楷体_GB2312" w:cs="宋体"/>
      <w:bCs/>
      <w:kern w:val="2"/>
      <w:sz w:val="28"/>
      <w:lang w:val="en-US" w:eastAsia="zh-CN" w:bidi="ar-SA"/>
    </w:rPr>
  </w:style>
  <w:style w:type="paragraph" w:customStyle="1" w:styleId="149">
    <w:name w:val="Char1 Char Char Char5"/>
    <w:basedOn w:val="1"/>
    <w:qFormat/>
    <w:uiPriority w:val="0"/>
    <w:pPr>
      <w:adjustRightInd/>
      <w:ind w:firstLine="200" w:firstLineChars="200"/>
    </w:pPr>
    <w:rPr>
      <w:rFonts w:ascii="Tahoma" w:hAnsi="Tahoma"/>
      <w:sz w:val="24"/>
      <w:szCs w:val="20"/>
    </w:rPr>
  </w:style>
  <w:style w:type="paragraph" w:customStyle="1" w:styleId="1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2">
    <w:name w:val="Char Char Char Char Char Char Char Char"/>
    <w:basedOn w:val="1"/>
    <w:qFormat/>
    <w:uiPriority w:val="0"/>
    <w:pPr>
      <w:tabs>
        <w:tab w:val="left" w:pos="360"/>
      </w:tabs>
    </w:pPr>
    <w:rPr>
      <w:sz w:val="24"/>
      <w:szCs w:val="20"/>
    </w:rPr>
  </w:style>
  <w:style w:type="paragraph" w:customStyle="1" w:styleId="153">
    <w:name w:val="Char Char11 Char Char Char"/>
    <w:basedOn w:val="1"/>
    <w:qFormat/>
    <w:uiPriority w:val="0"/>
    <w:pPr>
      <w:spacing w:line="360" w:lineRule="auto"/>
    </w:pPr>
    <w:rPr>
      <w:szCs w:val="20"/>
    </w:rPr>
  </w:style>
  <w:style w:type="paragraph" w:customStyle="1" w:styleId="1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6">
    <w:name w:val="样式3"/>
    <w:basedOn w:val="157"/>
    <w:qFormat/>
    <w:uiPriority w:val="0"/>
    <w:pPr>
      <w:tabs>
        <w:tab w:val="left" w:pos="2790"/>
        <w:tab w:val="left" w:pos="4230"/>
      </w:tabs>
      <w:spacing w:before="312" w:beforeLines="100"/>
      <w:jc w:val="left"/>
    </w:pPr>
  </w:style>
  <w:style w:type="paragraph" w:customStyle="1" w:styleId="1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8">
    <w:name w:val="Char Char1 Char Char1 Char Char1"/>
    <w:basedOn w:val="1"/>
    <w:qFormat/>
    <w:uiPriority w:val="0"/>
    <w:pPr>
      <w:tabs>
        <w:tab w:val="left" w:pos="840"/>
      </w:tabs>
      <w:ind w:left="840" w:hanging="420"/>
    </w:pPr>
    <w:rPr>
      <w:rFonts w:ascii="Tahoma" w:hAnsi="Tahoma"/>
      <w:sz w:val="24"/>
    </w:rPr>
  </w:style>
  <w:style w:type="paragraph" w:customStyle="1" w:styleId="1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0">
    <w:name w:val="标书标题2"/>
    <w:basedOn w:val="2"/>
    <w:qFormat/>
    <w:uiPriority w:val="0"/>
    <w:pPr>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2">
    <w:name w:val="正文21"/>
    <w:basedOn w:val="1"/>
    <w:qFormat/>
    <w:uiPriority w:val="0"/>
    <w:pPr>
      <w:adjustRightInd/>
      <w:spacing w:before="156" w:line="360" w:lineRule="auto"/>
      <w:ind w:firstLine="510" w:firstLineChars="200"/>
    </w:pPr>
    <w:rPr>
      <w:sz w:val="24"/>
      <w:szCs w:val="20"/>
    </w:rPr>
  </w:style>
  <w:style w:type="paragraph" w:customStyle="1" w:styleId="163">
    <w:name w:val="Test2"/>
    <w:basedOn w:val="2"/>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5">
    <w:name w:val="Char1"/>
    <w:basedOn w:val="1"/>
    <w:qFormat/>
    <w:uiPriority w:val="0"/>
    <w:rPr>
      <w:rFonts w:ascii="仿宋_GB2312" w:eastAsia="仿宋_GB2312"/>
      <w:b/>
      <w:sz w:val="32"/>
      <w:szCs w:val="32"/>
    </w:rPr>
  </w:style>
  <w:style w:type="paragraph" w:customStyle="1" w:styleId="1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0">
    <w:name w:val="6级标题"/>
    <w:basedOn w:val="171"/>
    <w:qFormat/>
    <w:uiPriority w:val="0"/>
    <w:pPr>
      <w:keepNext/>
      <w:tabs>
        <w:tab w:val="left" w:pos="360"/>
      </w:tabs>
      <w:spacing w:before="0" w:after="0"/>
      <w:outlineLvl w:val="5"/>
    </w:pPr>
  </w:style>
  <w:style w:type="paragraph" w:customStyle="1" w:styleId="171">
    <w:name w:val="5级标题"/>
    <w:basedOn w:val="17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2">
    <w:name w:val="4级标题"/>
    <w:basedOn w:val="11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3">
    <w:name w:val="样式 正文文本缩进 + 段前: 2 字符"/>
    <w:basedOn w:val="1"/>
    <w:qFormat/>
    <w:uiPriority w:val="0"/>
    <w:pPr>
      <w:adjustRightInd/>
      <w:ind w:left="420" w:leftChars="200"/>
      <w:jc w:val="left"/>
    </w:pPr>
    <w:rPr>
      <w:sz w:val="28"/>
      <w:szCs w:val="20"/>
      <w:lang w:eastAsia="zh-TW"/>
    </w:rPr>
  </w:style>
  <w:style w:type="paragraph" w:customStyle="1" w:styleId="174">
    <w:name w:val="Char2 Char Char"/>
    <w:basedOn w:val="1"/>
    <w:qFormat/>
    <w:uiPriority w:val="0"/>
    <w:pPr>
      <w:adjustRightInd/>
    </w:pPr>
    <w:rPr>
      <w:rFonts w:ascii="Tahoma" w:hAnsi="Tahoma"/>
      <w:sz w:val="24"/>
      <w:szCs w:val="20"/>
    </w:rPr>
  </w:style>
  <w:style w:type="paragraph" w:customStyle="1" w:styleId="175">
    <w:name w:val="_Style 11"/>
    <w:basedOn w:val="1"/>
    <w:qFormat/>
    <w:uiPriority w:val="34"/>
    <w:pPr>
      <w:adjustRightInd/>
      <w:ind w:firstLine="420" w:firstLineChars="200"/>
    </w:pPr>
    <w:rPr>
      <w:rFonts w:eastAsia="仿宋_GB2312"/>
      <w:sz w:val="28"/>
    </w:rPr>
  </w:style>
  <w:style w:type="paragraph" w:customStyle="1" w:styleId="1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7">
    <w:name w:val="Char Char Char"/>
    <w:basedOn w:val="1"/>
    <w:qFormat/>
    <w:uiPriority w:val="0"/>
    <w:rPr>
      <w:rFonts w:ascii="Tahoma" w:hAnsi="Tahoma"/>
      <w:sz w:val="24"/>
      <w:szCs w:val="20"/>
    </w:rPr>
  </w:style>
  <w:style w:type="paragraph" w:customStyle="1" w:styleId="178">
    <w:name w:val="数字标题6"/>
    <w:basedOn w:val="7"/>
    <w:next w:val="1"/>
    <w:qFormat/>
    <w:uiPriority w:val="0"/>
    <w:pPr>
      <w:tabs>
        <w:tab w:val="clear" w:pos="1152"/>
      </w:tabs>
      <w:ind w:left="1080" w:hanging="1080"/>
    </w:pPr>
    <w:rPr>
      <w:rFonts w:ascii="Times New Roman" w:hAnsi="Times New Roman" w:eastAsia="宋体"/>
      <w:i/>
    </w:rPr>
  </w:style>
  <w:style w:type="paragraph" w:customStyle="1" w:styleId="1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0">
    <w:name w:val="No Spacing_3e6a1524-6dae-40c8-a34e-4c15c470eafc"/>
    <w:basedOn w:val="1"/>
    <w:link w:val="953"/>
    <w:qFormat/>
    <w:uiPriority w:val="99"/>
    <w:rPr>
      <w:szCs w:val="22"/>
    </w:rPr>
  </w:style>
  <w:style w:type="paragraph" w:customStyle="1" w:styleId="1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2">
    <w:name w:val="Char Char Char Char Char Char Char Char Char Char Char Char1 Char1"/>
    <w:basedOn w:val="1"/>
    <w:qFormat/>
    <w:uiPriority w:val="6"/>
    <w:rPr>
      <w:rFonts w:ascii="Tahoma" w:hAnsi="Tahoma" w:cs="仿宋_GB2312"/>
      <w:sz w:val="24"/>
      <w:szCs w:val="20"/>
    </w:rPr>
  </w:style>
  <w:style w:type="paragraph" w:customStyle="1" w:styleId="1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6">
    <w:name w:val="MM Topic 2"/>
    <w:basedOn w:val="2"/>
    <w:qFormat/>
    <w:uiPriority w:val="0"/>
    <w:pPr>
      <w:tabs>
        <w:tab w:val="clear" w:pos="432"/>
      </w:tabs>
      <w:ind w:left="1260" w:hanging="420"/>
    </w:pPr>
    <w:rPr>
      <w:rFonts w:ascii="Arial" w:hAnsi="Arial" w:eastAsia="黑体"/>
    </w:rPr>
  </w:style>
  <w:style w:type="paragraph" w:customStyle="1" w:styleId="187">
    <w:name w:val="五级无标题条"/>
    <w:basedOn w:val="1"/>
    <w:qFormat/>
    <w:uiPriority w:val="0"/>
    <w:pPr>
      <w:adjustRightInd/>
    </w:pPr>
  </w:style>
  <w:style w:type="paragraph" w:customStyle="1" w:styleId="188">
    <w:name w:val="Char5"/>
    <w:basedOn w:val="1"/>
    <w:qFormat/>
    <w:uiPriority w:val="0"/>
    <w:rPr>
      <w:rFonts w:ascii="仿宋_GB2312" w:eastAsia="仿宋_GB2312"/>
      <w:b/>
      <w:sz w:val="32"/>
      <w:szCs w:val="32"/>
    </w:rPr>
  </w:style>
  <w:style w:type="paragraph" w:customStyle="1" w:styleId="189">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90">
    <w:name w:val="彩色列表 - 强调文字颜色 12"/>
    <w:basedOn w:val="1"/>
    <w:qFormat/>
    <w:uiPriority w:val="0"/>
    <w:pPr>
      <w:adjustRightInd/>
      <w:ind w:firstLine="420" w:firstLineChars="200"/>
    </w:pPr>
    <w:rPr>
      <w:rFonts w:ascii="Calibri" w:hAnsi="Calibri"/>
      <w:szCs w:val="22"/>
    </w:rPr>
  </w:style>
  <w:style w:type="paragraph" w:customStyle="1" w:styleId="1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2"/>
    <w:basedOn w:val="1"/>
    <w:qFormat/>
    <w:uiPriority w:val="0"/>
    <w:rPr>
      <w:rFonts w:ascii="仿宋_GB2312" w:eastAsia="仿宋_GB2312"/>
      <w:b/>
      <w:sz w:val="32"/>
      <w:szCs w:val="32"/>
    </w:rPr>
  </w:style>
  <w:style w:type="paragraph" w:customStyle="1" w:styleId="193">
    <w:name w:val="数字标题3"/>
    <w:basedOn w:val="4"/>
    <w:next w:val="1"/>
    <w:qFormat/>
    <w:uiPriority w:val="0"/>
    <w:pPr>
      <w:spacing w:line="240" w:lineRule="auto"/>
    </w:pPr>
    <w:rPr>
      <w:sz w:val="28"/>
      <w:szCs w:val="28"/>
    </w:rPr>
  </w:style>
  <w:style w:type="paragraph" w:customStyle="1" w:styleId="194">
    <w:name w:val="FA正文"/>
    <w:basedOn w:val="1"/>
    <w:qFormat/>
    <w:uiPriority w:val="0"/>
    <w:pPr>
      <w:spacing w:line="360" w:lineRule="auto"/>
      <w:ind w:firstLine="480" w:firstLineChars="200"/>
    </w:pPr>
    <w:rPr>
      <w:rFonts w:hAnsi="宋体"/>
      <w:sz w:val="24"/>
      <w:szCs w:val="20"/>
    </w:rPr>
  </w:style>
  <w:style w:type="paragraph" w:customStyle="1" w:styleId="195">
    <w:name w:val="MM Topic 5"/>
    <w:basedOn w:val="6"/>
    <w:qFormat/>
    <w:uiPriority w:val="0"/>
    <w:pPr>
      <w:tabs>
        <w:tab w:val="clear" w:pos="1008"/>
      </w:tabs>
      <w:adjustRightInd/>
      <w:ind w:left="2520" w:hanging="420"/>
    </w:pPr>
  </w:style>
  <w:style w:type="paragraph" w:customStyle="1" w:styleId="196">
    <w:name w:val="Char Char Char Char Char Char Char Char Char Char1"/>
    <w:basedOn w:val="1"/>
    <w:qFormat/>
    <w:uiPriority w:val="0"/>
    <w:rPr>
      <w:rFonts w:ascii="仿宋_GB2312" w:eastAsia="仿宋_GB2312"/>
      <w:b/>
      <w:sz w:val="32"/>
      <w:szCs w:val="32"/>
    </w:rPr>
  </w:style>
  <w:style w:type="paragraph" w:customStyle="1" w:styleId="1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8">
    <w:name w:val="修订1"/>
    <w:qFormat/>
    <w:uiPriority w:val="3"/>
    <w:rPr>
      <w:rFonts w:ascii="Times New Roman" w:hAnsi="Times New Roman" w:eastAsia="宋体" w:cs="Times New Roman"/>
      <w:color w:val="000000"/>
      <w:kern w:val="1"/>
      <w:sz w:val="21"/>
      <w:lang w:val="en-US" w:eastAsia="zh-CN" w:bidi="ar-SA"/>
    </w:rPr>
  </w:style>
  <w:style w:type="paragraph" w:customStyle="1" w:styleId="199">
    <w:name w:val="Char2 Char Char Char"/>
    <w:basedOn w:val="1"/>
    <w:qFormat/>
    <w:uiPriority w:val="0"/>
    <w:rPr>
      <w:rFonts w:ascii="仿宋_GB2312" w:eastAsia="仿宋_GB2312"/>
      <w:b/>
      <w:sz w:val="32"/>
      <w:szCs w:val="32"/>
    </w:rPr>
  </w:style>
  <w:style w:type="paragraph" w:customStyle="1" w:styleId="200">
    <w:name w:val="Char2 Char Char Char1"/>
    <w:basedOn w:val="1"/>
    <w:qFormat/>
    <w:uiPriority w:val="6"/>
    <w:rPr>
      <w:rFonts w:ascii="仿宋_GB2312" w:eastAsia="仿宋_GB2312"/>
      <w:b/>
      <w:sz w:val="32"/>
      <w:szCs w:val="32"/>
    </w:rPr>
  </w:style>
  <w:style w:type="paragraph" w:customStyle="1" w:styleId="201">
    <w:name w:val="默认段落样式"/>
    <w:basedOn w:val="99"/>
    <w:qFormat/>
    <w:uiPriority w:val="0"/>
    <w:pPr>
      <w:spacing w:before="0"/>
      <w:ind w:firstLine="480"/>
      <w:outlineLvl w:val="2"/>
    </w:pPr>
    <w:rPr>
      <w:rFonts w:ascii="仿宋_GB2312" w:hAnsi="宋体" w:eastAsia="仿宋_GB2312"/>
      <w:color w:val="000000"/>
      <w:szCs w:val="24"/>
    </w:rPr>
  </w:style>
  <w:style w:type="paragraph" w:customStyle="1" w:styleId="202">
    <w:name w:val="图中文字"/>
    <w:basedOn w:val="1"/>
    <w:qFormat/>
    <w:uiPriority w:val="0"/>
    <w:pPr>
      <w:snapToGrid w:val="0"/>
      <w:spacing w:line="0" w:lineRule="atLeast"/>
      <w:ind w:firstLine="200" w:firstLineChars="200"/>
      <w:jc w:val="center"/>
    </w:pPr>
    <w:rPr>
      <w:sz w:val="24"/>
      <w:szCs w:val="20"/>
    </w:rPr>
  </w:style>
  <w:style w:type="paragraph" w:customStyle="1" w:styleId="2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4">
    <w:name w:val="MM Topic 3"/>
    <w:basedOn w:val="4"/>
    <w:qFormat/>
    <w:uiPriority w:val="0"/>
    <w:pPr>
      <w:tabs>
        <w:tab w:val="clear" w:pos="900"/>
      </w:tabs>
      <w:adjustRightInd/>
      <w:ind w:left="1680" w:hanging="420"/>
    </w:pPr>
  </w:style>
  <w:style w:type="paragraph" w:customStyle="1" w:styleId="205">
    <w:name w:val="标准小四"/>
    <w:basedOn w:val="1"/>
    <w:qFormat/>
    <w:uiPriority w:val="0"/>
    <w:pPr>
      <w:spacing w:line="360" w:lineRule="auto"/>
      <w:ind w:firstLine="480" w:firstLineChars="200"/>
    </w:pPr>
    <w:rPr>
      <w:rFonts w:ascii="Arial" w:hAnsi="Arial"/>
      <w:sz w:val="24"/>
      <w:szCs w:val="21"/>
    </w:rPr>
  </w:style>
  <w:style w:type="paragraph" w:customStyle="1" w:styleId="2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rPr>
  </w:style>
  <w:style w:type="paragraph" w:customStyle="1" w:styleId="207">
    <w:name w:val="表格（小）"/>
    <w:basedOn w:val="1"/>
    <w:qFormat/>
    <w:uiPriority w:val="0"/>
    <w:pPr>
      <w:adjustRightInd/>
      <w:snapToGrid w:val="0"/>
      <w:spacing w:line="300" w:lineRule="auto"/>
    </w:pPr>
    <w:rPr>
      <w:rFonts w:eastAsia="仿宋"/>
      <w:szCs w:val="21"/>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Char2 Char Char1"/>
    <w:basedOn w:val="1"/>
    <w:qFormat/>
    <w:uiPriority w:val="6"/>
    <w:pPr>
      <w:adjustRightInd/>
    </w:pPr>
    <w:rPr>
      <w:rFonts w:ascii="Tahoma" w:hAnsi="Tahoma"/>
      <w:sz w:val="24"/>
      <w:szCs w:val="20"/>
    </w:rPr>
  </w:style>
  <w:style w:type="paragraph" w:customStyle="1" w:styleId="210">
    <w:name w:val="列出段落5"/>
    <w:basedOn w:val="1"/>
    <w:qFormat/>
    <w:uiPriority w:val="0"/>
    <w:pPr>
      <w:spacing w:line="360" w:lineRule="auto"/>
      <w:ind w:firstLine="200" w:firstLineChars="200"/>
    </w:pPr>
    <w:rPr>
      <w:rFonts w:eastAsia="楷体_GB2312" w:cs="Lucida Sans"/>
      <w:sz w:val="24"/>
    </w:rPr>
  </w:style>
  <w:style w:type="paragraph" w:customStyle="1" w:styleId="2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3">
    <w:name w:val="TOC 标题11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8">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9">
    <w:name w:val="左对齐表格文字"/>
    <w:basedOn w:val="1"/>
    <w:qFormat/>
    <w:uiPriority w:val="0"/>
    <w:pPr>
      <w:adjustRightInd/>
      <w:ind w:firstLine="200" w:firstLineChars="200"/>
      <w:jc w:val="right"/>
    </w:pPr>
  </w:style>
  <w:style w:type="paragraph" w:customStyle="1" w:styleId="220">
    <w:name w:val="Char Char11 Char Char Char Char Char Char Char Char Char"/>
    <w:basedOn w:val="1"/>
    <w:qFormat/>
    <w:uiPriority w:val="0"/>
    <w:pPr>
      <w:spacing w:line="360" w:lineRule="auto"/>
    </w:pPr>
    <w:rPr>
      <w:szCs w:val="20"/>
    </w:rPr>
  </w:style>
  <w:style w:type="paragraph" w:customStyle="1" w:styleId="221">
    <w:name w:val="正文1.25"/>
    <w:basedOn w:val="1"/>
    <w:qFormat/>
    <w:uiPriority w:val="0"/>
    <w:pPr>
      <w:adjustRightInd/>
      <w:spacing w:line="300" w:lineRule="auto"/>
      <w:ind w:firstLine="480" w:firstLineChars="200"/>
    </w:pPr>
    <w:rPr>
      <w:sz w:val="24"/>
      <w:szCs w:val="20"/>
    </w:rPr>
  </w:style>
  <w:style w:type="paragraph" w:customStyle="1" w:styleId="22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5">
    <w:name w:val="Char Char1 Char Char Char1"/>
    <w:basedOn w:val="1"/>
    <w:qFormat/>
    <w:uiPriority w:val="6"/>
    <w:rPr>
      <w:rFonts w:ascii="仿宋_GB2312" w:eastAsia="仿宋_GB2312"/>
      <w:b/>
      <w:sz w:val="32"/>
      <w:szCs w:val="20"/>
    </w:rPr>
  </w:style>
  <w:style w:type="paragraph" w:customStyle="1" w:styleId="226">
    <w:name w:val="列出段落2"/>
    <w:basedOn w:val="1"/>
    <w:qFormat/>
    <w:uiPriority w:val="0"/>
    <w:pPr>
      <w:adjustRightInd/>
      <w:ind w:firstLine="420" w:firstLineChars="200"/>
    </w:pPr>
    <w:rPr>
      <w:rFonts w:ascii="宋体" w:hAnsi="宋体"/>
      <w:sz w:val="24"/>
    </w:rPr>
  </w:style>
  <w:style w:type="paragraph" w:customStyle="1" w:styleId="227">
    <w:name w:val="默认段落字体 Para Char Char Char Char Char Char Char"/>
    <w:basedOn w:val="1"/>
    <w:qFormat/>
    <w:uiPriority w:val="0"/>
    <w:rPr>
      <w:rFonts w:eastAsia="仿宋_GB2312"/>
      <w:sz w:val="28"/>
      <w:szCs w:val="20"/>
    </w:rPr>
  </w:style>
  <w:style w:type="paragraph" w:customStyle="1" w:styleId="22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9">
    <w:name w:val="样式 标题 4PIM 4H4h4bulletblbbH41H42H43H44H45H46H47H48...1"/>
    <w:basedOn w:val="5"/>
    <w:qFormat/>
    <w:uiPriority w:val="0"/>
    <w:pPr>
      <w:widowControl/>
      <w:jc w:val="left"/>
    </w:pPr>
    <w:rPr>
      <w:rFonts w:cs="宋体"/>
      <w:sz w:val="24"/>
      <w:szCs w:val="20"/>
    </w:rPr>
  </w:style>
  <w:style w:type="paragraph" w:customStyle="1" w:styleId="230">
    <w:name w:val="彩色列表 - 强调文字颜色 11"/>
    <w:basedOn w:val="1"/>
    <w:qFormat/>
    <w:uiPriority w:val="0"/>
    <w:pPr>
      <w:adjustRightInd/>
      <w:ind w:firstLine="420" w:firstLineChars="200"/>
    </w:pPr>
    <w:rPr>
      <w:rFonts w:ascii="Calibri" w:hAnsi="Calibri"/>
      <w:szCs w:val="22"/>
    </w:rPr>
  </w:style>
  <w:style w:type="paragraph" w:customStyle="1" w:styleId="23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4">
    <w:name w:val="Char Char Char1 Char1"/>
    <w:basedOn w:val="1"/>
    <w:qFormat/>
    <w:uiPriority w:val="6"/>
    <w:rPr>
      <w:szCs w:val="20"/>
    </w:rPr>
  </w:style>
  <w:style w:type="paragraph" w:customStyle="1" w:styleId="23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6">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cs="宋体"/>
      <w:szCs w:val="20"/>
    </w:rPr>
  </w:style>
  <w:style w:type="paragraph" w:customStyle="1" w:styleId="23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0">
    <w:name w:val="CM14"/>
    <w:basedOn w:val="93"/>
    <w:next w:val="93"/>
    <w:qFormat/>
    <w:uiPriority w:val="0"/>
    <w:pPr>
      <w:spacing w:after="68"/>
    </w:pPr>
    <w:rPr>
      <w:rFonts w:ascii="FHLHE E+ Futura Bk" w:eastAsia="FHLHE E+ Futura Bk" w:cs="Times New Roman"/>
      <w:color w:val="auto"/>
    </w:rPr>
  </w:style>
  <w:style w:type="paragraph" w:customStyle="1" w:styleId="24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4">
    <w:name w:val="正文文字 2"/>
    <w:basedOn w:val="93"/>
    <w:next w:val="93"/>
    <w:qFormat/>
    <w:uiPriority w:val="0"/>
    <w:rPr>
      <w:rFonts w:ascii="宋体" w:eastAsia="宋体" w:cs="Times New Roman"/>
      <w:color w:val="auto"/>
    </w:rPr>
  </w:style>
  <w:style w:type="paragraph" w:customStyle="1" w:styleId="24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6">
    <w:name w:val="Char Char1 Char"/>
    <w:basedOn w:val="1"/>
    <w:qFormat/>
    <w:uiPriority w:val="0"/>
    <w:rPr>
      <w:rFonts w:ascii="仿宋_GB2312" w:eastAsia="仿宋_GB2312"/>
      <w:b/>
      <w:sz w:val="32"/>
      <w:szCs w:val="32"/>
    </w:rPr>
  </w:style>
  <w:style w:type="paragraph" w:customStyle="1" w:styleId="24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9">
    <w:name w:val="Char Char111"/>
    <w:basedOn w:val="1"/>
    <w:qFormat/>
    <w:uiPriority w:val="0"/>
    <w:pPr>
      <w:spacing w:line="360" w:lineRule="auto"/>
    </w:pPr>
    <w:rPr>
      <w:szCs w:val="20"/>
    </w:rPr>
  </w:style>
  <w:style w:type="paragraph" w:customStyle="1" w:styleId="250">
    <w:name w:val="Char"/>
    <w:basedOn w:val="1"/>
    <w:qFormat/>
    <w:uiPriority w:val="0"/>
    <w:rPr>
      <w:rFonts w:ascii="仿宋_GB2312" w:eastAsia="仿宋_GB2312"/>
      <w:b/>
      <w:sz w:val="32"/>
      <w:szCs w:val="32"/>
    </w:rPr>
  </w:style>
  <w:style w:type="paragraph" w:customStyle="1" w:styleId="25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3">
    <w:name w:val="Char Char Char1 Char"/>
    <w:basedOn w:val="1"/>
    <w:qFormat/>
    <w:uiPriority w:val="0"/>
    <w:rPr>
      <w:szCs w:val="20"/>
    </w:rPr>
  </w:style>
  <w:style w:type="paragraph" w:customStyle="1" w:styleId="254">
    <w:name w:val="正文标准"/>
    <w:basedOn w:val="1"/>
    <w:qFormat/>
    <w:uiPriority w:val="0"/>
    <w:pPr>
      <w:adjustRightInd/>
      <w:spacing w:line="360" w:lineRule="auto"/>
      <w:ind w:firstLine="200" w:firstLineChars="200"/>
    </w:pPr>
    <w:rPr>
      <w:rFonts w:ascii="宋体" w:hAnsi="Calibri"/>
      <w:sz w:val="24"/>
    </w:rPr>
  </w:style>
  <w:style w:type="paragraph" w:customStyle="1" w:styleId="25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7">
    <w:name w:val="Char Char Char Char Char Char Char Char Char Char"/>
    <w:basedOn w:val="1"/>
    <w:qFormat/>
    <w:uiPriority w:val="0"/>
    <w:rPr>
      <w:rFonts w:ascii="仿宋_GB2312" w:eastAsia="仿宋_GB2312"/>
      <w:b/>
      <w:sz w:val="32"/>
      <w:szCs w:val="32"/>
    </w:rPr>
  </w:style>
  <w:style w:type="paragraph" w:customStyle="1" w:styleId="26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9">
    <w:name w:val="_正文段落"/>
    <w:basedOn w:val="1"/>
    <w:qFormat/>
    <w:uiPriority w:val="0"/>
    <w:pPr>
      <w:adjustRightInd/>
      <w:ind w:firstLine="560"/>
    </w:pPr>
    <w:rPr>
      <w:rFonts w:ascii="仿宋_GB2312" w:hAnsi="仿宋" w:eastAsia="仿宋_GB2312"/>
      <w:kern w:val="0"/>
      <w:sz w:val="28"/>
      <w:szCs w:val="28"/>
    </w:rPr>
  </w:style>
  <w:style w:type="paragraph" w:customStyle="1" w:styleId="27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2">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6">
    <w:name w:val="Char Char Char1 Char2"/>
    <w:basedOn w:val="1"/>
    <w:qFormat/>
    <w:uiPriority w:val="0"/>
    <w:rPr>
      <w:szCs w:val="20"/>
    </w:rPr>
  </w:style>
  <w:style w:type="paragraph" w:customStyle="1" w:styleId="27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8">
    <w:name w:val="默认段落字体 Para Char"/>
    <w:basedOn w:val="1"/>
    <w:qFormat/>
    <w:uiPriority w:val="0"/>
    <w:rPr>
      <w:rFonts w:ascii="Tahoma" w:hAnsi="Tahoma"/>
      <w:sz w:val="24"/>
      <w:szCs w:val="20"/>
    </w:rPr>
  </w:style>
  <w:style w:type="paragraph" w:customStyle="1" w:styleId="279">
    <w:name w:val="标题五"/>
    <w:basedOn w:val="1"/>
    <w:qFormat/>
    <w:uiPriority w:val="0"/>
    <w:pPr>
      <w:adjustRightInd/>
      <w:spacing w:before="156" w:beforeLines="50" w:line="360" w:lineRule="auto"/>
    </w:pPr>
    <w:rPr>
      <w:b/>
      <w:sz w:val="24"/>
    </w:rPr>
  </w:style>
  <w:style w:type="paragraph" w:customStyle="1" w:styleId="280">
    <w:name w:val="Char Char1101"/>
    <w:basedOn w:val="1"/>
    <w:qFormat/>
    <w:uiPriority w:val="0"/>
    <w:pPr>
      <w:spacing w:line="360" w:lineRule="auto"/>
    </w:pPr>
    <w:rPr>
      <w:rFonts w:ascii="Tahoma" w:hAnsi="Tahoma"/>
      <w:sz w:val="24"/>
      <w:szCs w:val="20"/>
    </w:rPr>
  </w:style>
  <w:style w:type="paragraph" w:customStyle="1" w:styleId="281">
    <w:name w:val="Char Char Char Char Char Char Char Char1"/>
    <w:basedOn w:val="1"/>
    <w:qFormat/>
    <w:uiPriority w:val="0"/>
    <w:pPr>
      <w:tabs>
        <w:tab w:val="left" w:pos="360"/>
      </w:tabs>
    </w:pPr>
    <w:rPr>
      <w:sz w:val="24"/>
      <w:szCs w:val="20"/>
    </w:rPr>
  </w:style>
  <w:style w:type="paragraph" w:customStyle="1" w:styleId="282">
    <w:name w:val="Char Char Char 字元 字元"/>
    <w:basedOn w:val="1"/>
    <w:qFormat/>
    <w:uiPriority w:val="0"/>
    <w:pPr>
      <w:adjustRightInd/>
      <w:spacing w:line="360" w:lineRule="auto"/>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rPr>
  </w:style>
  <w:style w:type="paragraph" w:customStyle="1" w:styleId="28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spacing w:line="360" w:lineRule="auto"/>
    </w:pPr>
    <w:rPr>
      <w:rFonts w:ascii="仿宋_GB2312" w:eastAsia="仿宋_GB2312"/>
      <w:sz w:val="24"/>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 w:val="24"/>
      <w:szCs w:val="20"/>
    </w:rPr>
  </w:style>
  <w:style w:type="paragraph" w:customStyle="1" w:styleId="299">
    <w:name w:val="正文文字表格居中"/>
    <w:basedOn w:val="1"/>
    <w:next w:val="57"/>
    <w:qFormat/>
    <w:uiPriority w:val="0"/>
    <w:pPr>
      <w:snapToGrid w:val="0"/>
      <w:spacing w:line="360" w:lineRule="auto"/>
    </w:pPr>
    <w:rPr>
      <w:rFonts w:ascii="宋体"/>
      <w:b/>
      <w:sz w:val="24"/>
      <w:szCs w:val="20"/>
    </w:rPr>
  </w:style>
  <w:style w:type="paragraph" w:customStyle="1" w:styleId="3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qFormat/>
    <w:uiPriority w:val="7"/>
    <w:pPr>
      <w:adjustRightInd/>
    </w:pPr>
    <w:rPr>
      <w:rFonts w:ascii="宋体"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6">
    <w:name w:val="标题2"/>
    <w:basedOn w:val="2"/>
    <w:next w:val="1"/>
    <w:qFormat/>
    <w:uiPriority w:val="0"/>
    <w:pPr>
      <w:tabs>
        <w:tab w:val="clear" w:pos="432"/>
      </w:tabs>
      <w:ind w:left="1440" w:hanging="360"/>
    </w:pPr>
    <w:rPr>
      <w:rFonts w:ascii="仿宋" w:eastAsia="仿宋" w:cs="宋体"/>
      <w:bCs w:val="0"/>
      <w:szCs w:val="28"/>
    </w:rPr>
  </w:style>
  <w:style w:type="paragraph" w:customStyle="1" w:styleId="307">
    <w:name w:val="List Paragraph1"/>
    <w:basedOn w:val="1"/>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qFormat/>
    <w:uiPriority w:val="0"/>
    <w:pPr>
      <w:widowControl/>
      <w:adjustRightInd/>
      <w:spacing w:after="160" w:line="240" w:lineRule="exact"/>
      <w:jc w:val="lef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spacing w:line="360" w:lineRule="auto"/>
    </w:pPr>
    <w:rPr>
      <w:rFonts w:ascii="宋体" w:hAnsi="宋体" w:cs="宋体"/>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7">
    <w:name w:val="Char Char11 Char Char Char Char Char Char Char Char Char11"/>
    <w:basedOn w:val="1"/>
    <w:qFormat/>
    <w:uiPriority w:val="0"/>
    <w:pPr>
      <w:spacing w:line="360" w:lineRule="auto"/>
    </w:pPr>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0">
    <w:name w:val="MM Topic 1"/>
    <w:basedOn w:val="3"/>
    <w:qFormat/>
    <w:uiPriority w:val="0"/>
    <w:pPr>
      <w:tabs>
        <w:tab w:val="clear" w:pos="432"/>
      </w:tabs>
      <w:adjustRightInd/>
      <w:ind w:left="840" w:hanging="420"/>
    </w:pPr>
  </w:style>
  <w:style w:type="paragraph" w:customStyle="1" w:styleId="32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22">
    <w:name w:val="文本正文 Char"/>
    <w:basedOn w:val="1"/>
    <w:qFormat/>
    <w:uiPriority w:val="0"/>
    <w:pPr>
      <w:spacing w:line="360" w:lineRule="auto"/>
      <w:ind w:firstLine="200" w:firstLineChars="200"/>
    </w:pPr>
    <w:rPr>
      <w:kern w:val="0"/>
      <w:sz w:val="24"/>
      <w:szCs w:val="20"/>
    </w:rPr>
  </w:style>
  <w:style w:type="paragraph" w:customStyle="1" w:styleId="323">
    <w:name w:val="表格"/>
    <w:basedOn w:val="1"/>
    <w:qFormat/>
    <w:uiPriority w:val="0"/>
    <w:pPr>
      <w:snapToGrid w:val="0"/>
      <w:ind w:firstLine="42" w:firstLineChars="21"/>
    </w:pPr>
    <w:rPr>
      <w:rFonts w:ascii="宋体" w:hAnsi="宋体"/>
      <w:kern w:val="0"/>
      <w:sz w:val="20"/>
      <w:szCs w:val="20"/>
    </w:rPr>
  </w:style>
  <w:style w:type="paragraph" w:customStyle="1" w:styleId="324">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7">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2"/>
    <w:qFormat/>
    <w:uiPriority w:val="0"/>
    <w:pPr>
      <w:spacing w:before="260" w:after="260" w:line="415" w:lineRule="auto"/>
      <w:ind w:left="420" w:hanging="420"/>
    </w:pPr>
    <w:rPr>
      <w:rFonts w:ascii="Arial" w:hAnsi="Arial" w:eastAsia="微软雅黑"/>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1">
    <w:name w:val="Char1 Char Char Char1"/>
    <w:basedOn w:val="1"/>
    <w:qFormat/>
    <w:uiPriority w:val="0"/>
    <w:pPr>
      <w:adjustRightInd/>
      <w:ind w:firstLine="200" w:firstLineChars="200"/>
    </w:pPr>
    <w:rPr>
      <w:rFonts w:ascii="Tahoma" w:hAnsi="Tahoma"/>
      <w:sz w:val="24"/>
      <w:szCs w:val="20"/>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样式7"/>
    <w:basedOn w:val="344"/>
    <w:next w:val="1"/>
    <w:qFormat/>
    <w:uiPriority w:val="0"/>
    <w:pPr>
      <w:spacing w:after="156"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qFormat/>
    <w:uiPriority w:val="0"/>
    <w:pPr>
      <w:adjustRightInd/>
    </w:pPr>
    <w:rPr>
      <w:rFonts w:ascii="Tahoma" w:hAnsi="Tahoma"/>
      <w:sz w:val="24"/>
      <w:szCs w:val="20"/>
    </w:rPr>
  </w:style>
  <w:style w:type="paragraph" w:customStyle="1" w:styleId="34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0" w:after="0"/>
      <w:ind w:left="1680"/>
      <w:outlineLvl w:val="2"/>
    </w:pPr>
  </w:style>
  <w:style w:type="paragraph" w:customStyle="1" w:styleId="353">
    <w:name w:val="章标题"/>
    <w:next w:val="33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2"/>
    <w:next w:val="1"/>
    <w:qFormat/>
    <w:uiPriority w:val="0"/>
    <w:pPr>
      <w:tabs>
        <w:tab w:val="clear" w:pos="432"/>
      </w:tabs>
      <w:ind w:left="480" w:hanging="480"/>
    </w:pPr>
    <w:rPr>
      <w:rFonts w:ascii="Times New Roman"/>
      <w:i/>
      <w:sz w:val="36"/>
      <w:szCs w:val="36"/>
    </w:rPr>
  </w:style>
  <w:style w:type="paragraph" w:customStyle="1" w:styleId="3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8">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2">
    <w:name w:val="Body Text 2*"/>
    <w:basedOn w:val="1"/>
    <w:qFormat/>
    <w:uiPriority w:val="6"/>
    <w:pPr>
      <w:widowControl/>
      <w:adjustRightInd/>
      <w:ind w:left="720" w:hanging="720"/>
    </w:pPr>
    <w:rPr>
      <w:color w:val="000000"/>
      <w:kern w:val="0"/>
      <w:sz w:val="24"/>
      <w:szCs w:val="20"/>
    </w:rPr>
  </w:style>
  <w:style w:type="paragraph" w:customStyle="1" w:styleId="363">
    <w:name w:val="表1"/>
    <w:basedOn w:val="1"/>
    <w:qFormat/>
    <w:uiPriority w:val="0"/>
    <w:pPr>
      <w:tabs>
        <w:tab w:val="left" w:pos="703"/>
      </w:tabs>
      <w:adjustRightInd/>
      <w:spacing w:line="360" w:lineRule="auto"/>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1">
    <w:name w:val="MM Topic 4"/>
    <w:basedOn w:val="5"/>
    <w:qFormat/>
    <w:uiPriority w:val="0"/>
    <w:pPr>
      <w:tabs>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pPr>
      <w:spacing w:line="360" w:lineRule="auto"/>
    </w:pPr>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jc w:val="left"/>
    </w:pPr>
    <w:rPr>
      <w:szCs w:val="20"/>
    </w:rPr>
  </w:style>
  <w:style w:type="paragraph" w:customStyle="1" w:styleId="399">
    <w:name w:val="Char Char1121"/>
    <w:basedOn w:val="1"/>
    <w:qFormat/>
    <w:uiPriority w:val="0"/>
    <w:pPr>
      <w:spacing w:line="360" w:lineRule="auto"/>
    </w:pPr>
    <w:rPr>
      <w:szCs w:val="20"/>
    </w:rPr>
  </w:style>
  <w:style w:type="paragraph" w:customStyle="1" w:styleId="40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2"/>
    <w:qFormat/>
    <w:uiPriority w:val="0"/>
    <w:pPr>
      <w:spacing w:before="120" w:after="120"/>
      <w:ind w:left="0" w:firstLine="0"/>
      <w:jc w:val="both"/>
    </w:pPr>
    <w:rPr>
      <w:rFonts w:ascii="宋体" w:hAnsi="Arial"/>
      <w:sz w:val="28"/>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6">
    <w:name w:val="4"/>
    <w:basedOn w:val="1"/>
    <w:next w:val="39"/>
    <w:qFormat/>
    <w:uiPriority w:val="0"/>
    <w:pPr>
      <w:spacing w:after="120" w:line="480" w:lineRule="auto"/>
      <w:ind w:left="420" w:leftChars="200"/>
    </w:pPr>
    <w:rPr>
      <w:sz w:val="24"/>
      <w:szCs w:val="20"/>
    </w:rPr>
  </w:style>
  <w:style w:type="paragraph" w:customStyle="1" w:styleId="4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9">
    <w:name w:val="样式 标题 3H3 + 两端对齐"/>
    <w:basedOn w:val="4"/>
    <w:qFormat/>
    <w:uiPriority w:val="0"/>
    <w:pPr>
      <w:spacing w:before="0" w:after="0" w:line="240" w:lineRule="auto"/>
      <w:jc w:val="left"/>
    </w:pPr>
    <w:rPr>
      <w:rFonts w:cs="宋体"/>
      <w:sz w:val="21"/>
      <w:szCs w:val="20"/>
    </w:rPr>
  </w:style>
  <w:style w:type="paragraph" w:customStyle="1" w:styleId="42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jc w:val="left"/>
    </w:pPr>
    <w:rPr>
      <w:szCs w:val="20"/>
    </w:rPr>
  </w:style>
  <w:style w:type="paragraph" w:customStyle="1" w:styleId="431">
    <w:name w:val="Char1 Char Char Char21"/>
    <w:basedOn w:val="1"/>
    <w:qFormat/>
    <w:uiPriority w:val="0"/>
    <w:rPr>
      <w:rFonts w:ascii="Tahoma" w:hAnsi="Tahoma"/>
      <w:sz w:val="24"/>
      <w:szCs w:val="20"/>
    </w:rPr>
  </w:style>
  <w:style w:type="paragraph" w:customStyle="1" w:styleId="4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qFormat/>
    <w:uiPriority w:val="0"/>
    <w:pPr>
      <w:spacing w:line="360" w:lineRule="auto"/>
      <w:ind w:firstLine="200" w:firstLineChars="200"/>
    </w:pPr>
    <w:rPr>
      <w:sz w:val="24"/>
    </w:rPr>
  </w:style>
  <w:style w:type="paragraph" w:customStyle="1" w:styleId="4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 w:val="24"/>
      <w:szCs w:val="20"/>
    </w:rPr>
  </w:style>
  <w:style w:type="paragraph" w:customStyle="1" w:styleId="440">
    <w:name w:val="_标题2"/>
    <w:basedOn w:val="407"/>
    <w:next w:val="4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5">
    <w:name w:val="四号　首行缩进"/>
    <w:basedOn w:val="1"/>
    <w:qFormat/>
    <w:uiPriority w:val="0"/>
    <w:pPr>
      <w:adjustRightInd/>
      <w:spacing w:line="360" w:lineRule="auto"/>
    </w:pPr>
    <w:rPr>
      <w:rFonts w:ascii="宋体" w:hAnsi="宋体"/>
      <w:szCs w:val="20"/>
    </w:rPr>
  </w:style>
  <w:style w:type="paragraph" w:customStyle="1" w:styleId="44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qFormat/>
    <w:uiPriority w:val="0"/>
    <w:pPr>
      <w:adjustRightInd/>
    </w:pPr>
    <w:rPr>
      <w:rFonts w:ascii="Tahoma" w:hAnsi="Tahoma"/>
      <w:sz w:val="24"/>
    </w:rPr>
  </w:style>
  <w:style w:type="paragraph" w:customStyle="1" w:styleId="448">
    <w:name w:val="Char Char Char Char11"/>
    <w:basedOn w:val="1"/>
    <w:qFormat/>
    <w:uiPriority w:val="0"/>
    <w:rPr>
      <w:rFonts w:ascii="Tahoma" w:hAnsi="Tahoma"/>
      <w:sz w:val="24"/>
      <w:szCs w:val="20"/>
    </w:rPr>
  </w:style>
  <w:style w:type="paragraph" w:customStyle="1" w:styleId="44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 w:val="24"/>
      <w:szCs w:val="20"/>
    </w:rPr>
  </w:style>
  <w:style w:type="paragraph" w:customStyle="1" w:styleId="45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4"/>
    <w:qFormat/>
    <w:uiPriority w:val="0"/>
    <w:pPr>
      <w:snapToGrid w:val="0"/>
      <w:ind w:firstLine="480" w:firstLineChars="200"/>
    </w:pPr>
    <w:rPr>
      <w:rFonts w:ascii="Times New Roman"/>
      <w:szCs w:val="24"/>
      <w:lang w:val="en-US"/>
    </w:rPr>
  </w:style>
  <w:style w:type="paragraph" w:customStyle="1" w:styleId="46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 w:val="24"/>
      <w:szCs w:val="20"/>
    </w:rPr>
  </w:style>
  <w:style w:type="paragraph" w:customStyle="1" w:styleId="4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8">
    <w:name w:val="p0"/>
    <w:basedOn w:val="1"/>
    <w:qFormat/>
    <w:uiPriority w:val="0"/>
    <w:pPr>
      <w:widowControl/>
      <w:adjustRightInd/>
    </w:pPr>
    <w:rPr>
      <w:kern w:val="0"/>
      <w:szCs w:val="21"/>
    </w:rPr>
  </w:style>
  <w:style w:type="paragraph" w:customStyle="1" w:styleId="479">
    <w:name w:val="Char6"/>
    <w:basedOn w:val="1"/>
    <w:qFormat/>
    <w:uiPriority w:val="0"/>
    <w:rPr>
      <w:rFonts w:ascii="仿宋_GB2312" w:eastAsia="仿宋_GB2312"/>
      <w:b/>
      <w:sz w:val="32"/>
      <w:szCs w:val="32"/>
    </w:rPr>
  </w:style>
  <w:style w:type="paragraph" w:customStyle="1" w:styleId="480">
    <w:name w:val="Char111"/>
    <w:basedOn w:val="1"/>
    <w:qFormat/>
    <w:uiPriority w:val="0"/>
    <w:rPr>
      <w:rFonts w:ascii="仿宋_GB2312" w:eastAsia="仿宋_GB2312"/>
      <w:b/>
      <w:sz w:val="32"/>
      <w:szCs w:val="32"/>
    </w:rPr>
  </w:style>
  <w:style w:type="paragraph" w:customStyle="1" w:styleId="481">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8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4">
    <w:name w:val="Char1 Char Char Char2"/>
    <w:basedOn w:val="1"/>
    <w:qFormat/>
    <w:uiPriority w:val="0"/>
    <w:pPr>
      <w:adjustRightInd/>
      <w:ind w:firstLine="200" w:firstLineChars="200"/>
    </w:pPr>
    <w:rPr>
      <w:rFonts w:ascii="Tahoma" w:hAnsi="Tahoma"/>
      <w:sz w:val="24"/>
      <w:szCs w:val="20"/>
    </w:rPr>
  </w:style>
  <w:style w:type="paragraph" w:customStyle="1" w:styleId="48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7">
    <w:name w:val="Char Char Char Char Char Char Char2"/>
    <w:basedOn w:val="1"/>
    <w:qFormat/>
    <w:uiPriority w:val="0"/>
    <w:rPr>
      <w:rFonts w:ascii="仿宋_GB2312" w:eastAsia="仿宋_GB2312"/>
      <w:b/>
      <w:sz w:val="32"/>
      <w:szCs w:val="32"/>
    </w:rPr>
  </w:style>
  <w:style w:type="paragraph" w:customStyle="1" w:styleId="488">
    <w:name w:val="五级条标题"/>
    <w:basedOn w:val="489"/>
    <w:next w:val="335"/>
    <w:qFormat/>
    <w:uiPriority w:val="0"/>
    <w:pPr>
      <w:tabs>
        <w:tab w:val="left" w:pos="1260"/>
        <w:tab w:val="left" w:pos="1680"/>
        <w:tab w:val="left" w:pos="2100"/>
        <w:tab w:val="left" w:pos="2940"/>
        <w:tab w:val="left" w:pos="3360"/>
      </w:tabs>
      <w:ind w:left="3360"/>
      <w:outlineLvl w:val="6"/>
    </w:pPr>
  </w:style>
  <w:style w:type="paragraph" w:customStyle="1" w:styleId="489">
    <w:name w:val="四级条标题"/>
    <w:basedOn w:val="350"/>
    <w:next w:val="335"/>
    <w:qFormat/>
    <w:uiPriority w:val="0"/>
    <w:pPr>
      <w:tabs>
        <w:tab w:val="clear" w:pos="1260"/>
        <w:tab w:val="clear" w:pos="1680"/>
        <w:tab w:val="clear" w:pos="2100"/>
        <w:tab w:val="clear" w:pos="2520"/>
      </w:tabs>
      <w:ind w:left="2940"/>
      <w:outlineLvl w:val="5"/>
    </w:pPr>
  </w:style>
  <w:style w:type="paragraph" w:customStyle="1" w:styleId="49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1">
    <w:name w:val="Char23"/>
    <w:basedOn w:val="1"/>
    <w:qFormat/>
    <w:uiPriority w:val="0"/>
    <w:rPr>
      <w:rFonts w:ascii="仿宋_GB2312" w:eastAsia="仿宋_GB2312"/>
      <w:b/>
      <w:sz w:val="32"/>
      <w:szCs w:val="32"/>
    </w:rPr>
  </w:style>
  <w:style w:type="paragraph" w:customStyle="1" w:styleId="49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4">
    <w:name w:val="首行缩进"/>
    <w:basedOn w:val="1"/>
    <w:qFormat/>
    <w:uiPriority w:val="0"/>
    <w:pPr>
      <w:spacing w:line="360" w:lineRule="auto"/>
      <w:ind w:firstLine="480" w:firstLineChars="200"/>
    </w:pPr>
    <w:rPr>
      <w:rFonts w:ascii="宋体"/>
      <w:sz w:val="24"/>
      <w:szCs w:val="20"/>
    </w:rPr>
  </w:style>
  <w:style w:type="paragraph" w:customStyle="1" w:styleId="49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6">
    <w:name w:val="单元格左对齐"/>
    <w:basedOn w:val="1"/>
    <w:qFormat/>
    <w:uiPriority w:val="0"/>
    <w:pPr>
      <w:adjustRightInd/>
      <w:spacing w:line="360" w:lineRule="auto"/>
    </w:pPr>
    <w:rPr>
      <w:sz w:val="24"/>
    </w:rPr>
  </w:style>
  <w:style w:type="paragraph" w:customStyle="1" w:styleId="497">
    <w:name w:val="正文主体"/>
    <w:basedOn w:val="319"/>
    <w:qFormat/>
    <w:uiPriority w:val="0"/>
  </w:style>
  <w:style w:type="paragraph" w:customStyle="1" w:styleId="49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1">
    <w:name w:val="正文（首行缩进2字符）"/>
    <w:basedOn w:val="1"/>
    <w:qFormat/>
    <w:uiPriority w:val="0"/>
    <w:pPr>
      <w:adjustRightInd/>
      <w:spacing w:line="360" w:lineRule="auto"/>
      <w:ind w:firstLine="480" w:firstLineChars="200"/>
    </w:pPr>
    <w:rPr>
      <w:sz w:val="24"/>
      <w:szCs w:val="20"/>
    </w:rPr>
  </w:style>
  <w:style w:type="paragraph" w:customStyle="1" w:styleId="502">
    <w:name w:val="P1"/>
    <w:basedOn w:val="1"/>
    <w:qFormat/>
    <w:uiPriority w:val="0"/>
    <w:pPr>
      <w:adjustRightInd/>
      <w:spacing w:line="288" w:lineRule="auto"/>
      <w:ind w:firstLine="425" w:firstLineChars="200"/>
    </w:pPr>
  </w:style>
  <w:style w:type="paragraph" w:customStyle="1" w:styleId="503">
    <w:name w:val="列表内容"/>
    <w:basedOn w:val="1"/>
    <w:next w:val="1"/>
    <w:qFormat/>
    <w:uiPriority w:val="0"/>
    <w:pPr>
      <w:widowControl/>
      <w:tabs>
        <w:tab w:val="left" w:pos="840"/>
      </w:tabs>
      <w:ind w:left="840" w:hanging="420"/>
      <w:jc w:val="left"/>
    </w:pPr>
    <w:rPr>
      <w:kern w:val="0"/>
      <w:sz w:val="18"/>
    </w:rPr>
  </w:style>
  <w:style w:type="paragraph" w:customStyle="1" w:styleId="504">
    <w:name w:val="Char Char11 Char Char Char1"/>
    <w:basedOn w:val="1"/>
    <w:qFormat/>
    <w:uiPriority w:val="6"/>
    <w:pPr>
      <w:spacing w:line="360" w:lineRule="auto"/>
    </w:pPr>
    <w:rPr>
      <w:szCs w:val="20"/>
    </w:rPr>
  </w:style>
  <w:style w:type="paragraph" w:customStyle="1" w:styleId="50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7">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9">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10">
    <w:name w:val="默认段落字体 Para Char Char Char Char"/>
    <w:basedOn w:val="1"/>
    <w:qFormat/>
    <w:uiPriority w:val="0"/>
    <w:pPr>
      <w:spacing w:line="360" w:lineRule="auto"/>
    </w:pPr>
    <w:rPr>
      <w:szCs w:val="20"/>
    </w:rPr>
  </w:style>
  <w:style w:type="paragraph" w:customStyle="1" w:styleId="51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3">
    <w:name w:val="Char2 Char Char Char2"/>
    <w:basedOn w:val="1"/>
    <w:qFormat/>
    <w:uiPriority w:val="0"/>
    <w:rPr>
      <w:rFonts w:ascii="仿宋_GB2312" w:eastAsia="仿宋_GB2312"/>
      <w:b/>
      <w:sz w:val="32"/>
      <w:szCs w:val="32"/>
    </w:rPr>
  </w:style>
  <w:style w:type="paragraph" w:customStyle="1" w:styleId="51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6">
    <w:name w:val="正文 首行缩进:  2 字符 Char"/>
    <w:basedOn w:val="1"/>
    <w:qFormat/>
    <w:uiPriority w:val="0"/>
    <w:pPr>
      <w:adjustRightInd/>
      <w:spacing w:line="360" w:lineRule="auto"/>
      <w:ind w:firstLine="480"/>
    </w:pPr>
    <w:rPr>
      <w:rFonts w:cs="宋体"/>
      <w:sz w:val="24"/>
      <w:szCs w:val="20"/>
    </w:rPr>
  </w:style>
  <w:style w:type="paragraph" w:customStyle="1" w:styleId="517">
    <w:name w:val="Char Char4 Char Char"/>
    <w:basedOn w:val="1"/>
    <w:qFormat/>
    <w:uiPriority w:val="0"/>
    <w:pPr>
      <w:widowControl/>
      <w:adjustRightInd/>
      <w:spacing w:after="160" w:line="240" w:lineRule="exact"/>
      <w:jc w:val="left"/>
    </w:pPr>
  </w:style>
  <w:style w:type="paragraph" w:customStyle="1" w:styleId="51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9">
    <w:name w:val="Char Char11 Char Char Char2"/>
    <w:basedOn w:val="1"/>
    <w:qFormat/>
    <w:uiPriority w:val="0"/>
    <w:pPr>
      <w:spacing w:line="360" w:lineRule="auto"/>
    </w:pPr>
    <w:rPr>
      <w:szCs w:val="20"/>
    </w:rPr>
  </w:style>
  <w:style w:type="paragraph" w:customStyle="1" w:styleId="52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6">
    <w:name w:val="Char311"/>
    <w:basedOn w:val="1"/>
    <w:qFormat/>
    <w:uiPriority w:val="0"/>
    <w:pPr>
      <w:adjustRightInd/>
      <w:ind w:firstLine="200" w:firstLineChars="200"/>
    </w:pPr>
    <w:rPr>
      <w:rFonts w:ascii="Tahoma" w:hAnsi="Tahoma"/>
      <w:sz w:val="24"/>
      <w:szCs w:val="20"/>
    </w:rPr>
  </w:style>
  <w:style w:type="paragraph" w:customStyle="1" w:styleId="52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9">
    <w:name w:val="正文 内标"/>
    <w:basedOn w:val="444"/>
    <w:qFormat/>
    <w:uiPriority w:val="0"/>
    <w:pPr>
      <w:tabs>
        <w:tab w:val="left" w:pos="0"/>
      </w:tabs>
      <w:ind w:left="900" w:firstLine="0" w:firstLineChars="0"/>
    </w:pPr>
  </w:style>
  <w:style w:type="paragraph" w:customStyle="1" w:styleId="530">
    <w:name w:val="Bulleted List"/>
    <w:basedOn w:val="1"/>
    <w:qFormat/>
    <w:uiPriority w:val="0"/>
    <w:pPr>
      <w:tabs>
        <w:tab w:val="left" w:pos="1260"/>
      </w:tabs>
      <w:adjustRightInd/>
      <w:ind w:left="1260" w:hanging="420"/>
    </w:pPr>
  </w:style>
  <w:style w:type="paragraph" w:customStyle="1" w:styleId="53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32">
    <w:name w:val="样式 左侧:  0.85 厘米"/>
    <w:basedOn w:val="1"/>
    <w:qFormat/>
    <w:uiPriority w:val="2"/>
    <w:pPr>
      <w:adjustRightInd/>
      <w:spacing w:line="360" w:lineRule="auto"/>
    </w:pPr>
    <w:rPr>
      <w:rFonts w:cs="宋体"/>
      <w:sz w:val="24"/>
      <w:szCs w:val="20"/>
    </w:rPr>
  </w:style>
  <w:style w:type="paragraph" w:customStyle="1" w:styleId="533">
    <w:name w:val="Char Char Char Char Char Char Char Char Char Char Char Char1 Char"/>
    <w:basedOn w:val="1"/>
    <w:qFormat/>
    <w:uiPriority w:val="0"/>
    <w:rPr>
      <w:rFonts w:ascii="Tahoma" w:hAnsi="Tahoma" w:cs="仿宋_GB2312"/>
      <w:sz w:val="24"/>
      <w:szCs w:val="20"/>
    </w:rPr>
  </w:style>
  <w:style w:type="paragraph" w:customStyle="1" w:styleId="53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7">
    <w:name w:val="Char Char1 Char Char Char Char Char Char"/>
    <w:basedOn w:val="1"/>
    <w:qFormat/>
    <w:uiPriority w:val="0"/>
    <w:rPr>
      <w:rFonts w:ascii="仿宋_GB2312" w:eastAsia="仿宋_GB2312"/>
      <w:b/>
      <w:sz w:val="32"/>
      <w:szCs w:val="20"/>
    </w:rPr>
  </w:style>
  <w:style w:type="paragraph" w:customStyle="1" w:styleId="5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9">
    <w:name w:val="Char Char1 Char Char Char Char Char Char2"/>
    <w:basedOn w:val="1"/>
    <w:qFormat/>
    <w:uiPriority w:val="0"/>
    <w:rPr>
      <w:rFonts w:ascii="仿宋_GB2312" w:eastAsia="仿宋_GB2312"/>
      <w:b/>
      <w:sz w:val="32"/>
      <w:szCs w:val="20"/>
    </w:rPr>
  </w:style>
  <w:style w:type="paragraph" w:customStyle="1" w:styleId="54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9">
    <w:name w:val="Char31"/>
    <w:basedOn w:val="1"/>
    <w:qFormat/>
    <w:uiPriority w:val="0"/>
    <w:pPr>
      <w:adjustRightInd/>
    </w:pPr>
    <w:rPr>
      <w:rFonts w:ascii="仿宋_GB2312" w:eastAsia="仿宋_GB2312"/>
      <w:b/>
      <w:sz w:val="32"/>
      <w:szCs w:val="32"/>
    </w:rPr>
  </w:style>
  <w:style w:type="paragraph" w:customStyle="1" w:styleId="55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3">
    <w:name w:val="Char Char1"/>
    <w:basedOn w:val="1"/>
    <w:qFormat/>
    <w:uiPriority w:val="0"/>
    <w:pPr>
      <w:widowControl/>
      <w:spacing w:after="160" w:line="240" w:lineRule="exact"/>
      <w:jc w:val="left"/>
    </w:pPr>
    <w:rPr>
      <w:rFonts w:eastAsia="仿宋_GB2312"/>
      <w:sz w:val="28"/>
    </w:rPr>
  </w:style>
  <w:style w:type="paragraph" w:customStyle="1" w:styleId="554">
    <w:name w:val="Char21"/>
    <w:basedOn w:val="1"/>
    <w:qFormat/>
    <w:uiPriority w:val="0"/>
    <w:pPr>
      <w:adjustRightInd/>
      <w:ind w:firstLine="200" w:firstLineChars="200"/>
    </w:pPr>
    <w:rPr>
      <w:rFonts w:ascii="仿宋_GB2312" w:eastAsia="仿宋_GB2312"/>
      <w:b/>
      <w:sz w:val="32"/>
      <w:szCs w:val="32"/>
    </w:rPr>
  </w:style>
  <w:style w:type="paragraph" w:customStyle="1" w:styleId="555">
    <w:name w:val="列表段落1"/>
    <w:basedOn w:val="1"/>
    <w:qFormat/>
    <w:uiPriority w:val="34"/>
    <w:pPr>
      <w:adjustRightInd/>
      <w:ind w:right="238" w:firstLine="420"/>
    </w:pPr>
    <w:rPr>
      <w:rFonts w:ascii="Calibri" w:hAnsi="Calibri"/>
      <w:sz w:val="24"/>
    </w:rPr>
  </w:style>
  <w:style w:type="paragraph" w:customStyle="1" w:styleId="556">
    <w:name w:val="Char Char110"/>
    <w:basedOn w:val="1"/>
    <w:qFormat/>
    <w:uiPriority w:val="6"/>
    <w:pPr>
      <w:spacing w:line="360" w:lineRule="auto"/>
    </w:pPr>
    <w:rPr>
      <w:rFonts w:ascii="Tahoma" w:hAnsi="Tahoma"/>
      <w:sz w:val="24"/>
      <w:szCs w:val="20"/>
    </w:rPr>
  </w:style>
  <w:style w:type="paragraph" w:customStyle="1" w:styleId="55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1">
    <w:name w:val="Char Char Char Char Char Char Char Char Char Char Char Char1 Char2"/>
    <w:basedOn w:val="1"/>
    <w:qFormat/>
    <w:uiPriority w:val="0"/>
    <w:rPr>
      <w:rFonts w:ascii="Tahoma" w:hAnsi="Tahoma" w:cs="仿宋_GB2312"/>
      <w:sz w:val="24"/>
      <w:szCs w:val="20"/>
    </w:rPr>
  </w:style>
  <w:style w:type="paragraph" w:customStyle="1" w:styleId="56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6">
    <w:name w:val="_Style 12"/>
    <w:basedOn w:val="18"/>
    <w:qFormat/>
    <w:uiPriority w:val="0"/>
    <w:pPr>
      <w:snapToGrid w:val="0"/>
      <w:spacing w:line="360" w:lineRule="auto"/>
    </w:pPr>
  </w:style>
  <w:style w:type="paragraph" w:customStyle="1" w:styleId="56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9">
    <w:name w:val="_Style 94"/>
    <w:basedOn w:val="1"/>
    <w:next w:val="114"/>
    <w:qFormat/>
    <w:uiPriority w:val="34"/>
    <w:pPr>
      <w:adjustRightInd/>
      <w:spacing w:line="360" w:lineRule="auto"/>
      <w:ind w:firstLine="200" w:firstLineChars="200"/>
    </w:pPr>
    <w:rPr>
      <w:rFonts w:ascii="Calibri" w:hAnsi="Calibri"/>
      <w:sz w:val="28"/>
      <w:szCs w:val="20"/>
    </w:rPr>
  </w:style>
  <w:style w:type="paragraph" w:customStyle="1" w:styleId="57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3">
    <w:name w:val="3级标题"/>
    <w:basedOn w:val="367"/>
    <w:qFormat/>
    <w:uiPriority w:val="0"/>
    <w:pPr>
      <w:outlineLvl w:val="2"/>
    </w:pPr>
  </w:style>
  <w:style w:type="paragraph" w:customStyle="1" w:styleId="57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5">
    <w:name w:val="Char1 Char Char Char3"/>
    <w:basedOn w:val="1"/>
    <w:qFormat/>
    <w:uiPriority w:val="0"/>
    <w:pPr>
      <w:adjustRightInd/>
      <w:ind w:firstLine="200" w:firstLineChars="200"/>
    </w:pPr>
    <w:rPr>
      <w:rFonts w:ascii="Tahoma" w:hAnsi="Tahoma"/>
      <w:sz w:val="24"/>
      <w:szCs w:val="20"/>
    </w:rPr>
  </w:style>
  <w:style w:type="paragraph" w:customStyle="1" w:styleId="57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7">
    <w:name w:val="MM Empty"/>
    <w:basedOn w:val="1"/>
    <w:qFormat/>
    <w:uiPriority w:val="0"/>
    <w:pPr>
      <w:adjustRightInd/>
    </w:pPr>
  </w:style>
  <w:style w:type="paragraph" w:customStyle="1" w:styleId="578">
    <w:name w:val="Char24"/>
    <w:basedOn w:val="1"/>
    <w:qFormat/>
    <w:uiPriority w:val="0"/>
    <w:rPr>
      <w:rFonts w:ascii="仿宋_GB2312" w:eastAsia="仿宋_GB2312"/>
      <w:b/>
      <w:sz w:val="32"/>
      <w:szCs w:val="32"/>
    </w:rPr>
  </w:style>
  <w:style w:type="paragraph" w:customStyle="1" w:styleId="579">
    <w:name w:val="正文箭头"/>
    <w:basedOn w:val="233"/>
    <w:qFormat/>
    <w:uiPriority w:val="0"/>
  </w:style>
  <w:style w:type="paragraph" w:customStyle="1" w:styleId="580">
    <w:name w:val="U_编号2"/>
    <w:basedOn w:val="1"/>
    <w:qFormat/>
    <w:uiPriority w:val="0"/>
    <w:pPr>
      <w:tabs>
        <w:tab w:val="left" w:pos="785"/>
      </w:tabs>
      <w:adjustRightInd/>
      <w:spacing w:beforeLines="10" w:afterLines="10" w:line="300" w:lineRule="auto"/>
    </w:pPr>
    <w:rPr>
      <w:sz w:val="24"/>
    </w:rPr>
  </w:style>
  <w:style w:type="paragraph" w:customStyle="1" w:styleId="58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4">
    <w:name w:val="TOC 标题11"/>
    <w:basedOn w:val="3"/>
    <w:next w:val="1"/>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5">
    <w:name w:val="_Style 1"/>
    <w:basedOn w:val="1"/>
    <w:qFormat/>
    <w:uiPriority w:val="34"/>
    <w:pPr>
      <w:adjustRightInd/>
      <w:ind w:firstLine="420" w:firstLineChars="200"/>
    </w:pPr>
    <w:rPr>
      <w:rFonts w:eastAsia="仿宋_GB2312"/>
      <w:sz w:val="28"/>
    </w:rPr>
  </w:style>
  <w:style w:type="paragraph" w:customStyle="1" w:styleId="586">
    <w:name w:val="表格 内容"/>
    <w:basedOn w:val="423"/>
    <w:qFormat/>
    <w:uiPriority w:val="0"/>
    <w:rPr>
      <w:b w:val="0"/>
      <w:sz w:val="20"/>
    </w:rPr>
  </w:style>
  <w:style w:type="paragraph" w:customStyle="1" w:styleId="587">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9">
    <w:name w:val="数字标题5"/>
    <w:basedOn w:val="6"/>
    <w:next w:val="1"/>
    <w:qFormat/>
    <w:uiPriority w:val="0"/>
    <w:pPr>
      <w:tabs>
        <w:tab w:val="clear" w:pos="1008"/>
      </w:tabs>
      <w:ind w:left="1080" w:hanging="1080"/>
    </w:pPr>
  </w:style>
  <w:style w:type="paragraph" w:customStyle="1" w:styleId="590">
    <w:name w:val="数字标题1"/>
    <w:basedOn w:val="3"/>
    <w:next w:val="1"/>
    <w:qFormat/>
    <w:uiPriority w:val="0"/>
    <w:pPr>
      <w:tabs>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7">
    <w:name w:val="0"/>
    <w:basedOn w:val="1"/>
    <w:qFormat/>
    <w:uiPriority w:val="0"/>
    <w:pPr>
      <w:widowControl/>
    </w:pPr>
    <w:rPr>
      <w:kern w:val="0"/>
      <w:sz w:val="24"/>
      <w:szCs w:val="20"/>
    </w:rPr>
  </w:style>
  <w:style w:type="paragraph" w:customStyle="1" w:styleId="598">
    <w:name w:val="Char Char113"/>
    <w:basedOn w:val="1"/>
    <w:qFormat/>
    <w:uiPriority w:val="0"/>
    <w:pPr>
      <w:widowControl/>
      <w:spacing w:after="160" w:line="240" w:lineRule="exact"/>
      <w:jc w:val="left"/>
    </w:pPr>
    <w:rPr>
      <w:rFonts w:eastAsia="仿宋_GB2312"/>
      <w:sz w:val="28"/>
    </w:rPr>
  </w:style>
  <w:style w:type="paragraph" w:customStyle="1" w:styleId="59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0">
    <w:name w:val="_Style 8"/>
    <w:basedOn w:val="1"/>
    <w:qFormat/>
    <w:uiPriority w:val="34"/>
    <w:pPr>
      <w:adjustRightInd/>
      <w:ind w:firstLine="420" w:firstLineChars="200"/>
    </w:pPr>
    <w:rPr>
      <w:rFonts w:eastAsia="仿宋_GB2312"/>
      <w:sz w:val="28"/>
    </w:rPr>
  </w:style>
  <w:style w:type="paragraph" w:customStyle="1" w:styleId="60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6">
    <w:name w:val="Char Char112"/>
    <w:basedOn w:val="1"/>
    <w:qFormat/>
    <w:uiPriority w:val="6"/>
    <w:pPr>
      <w:widowControl/>
      <w:spacing w:after="160" w:line="240" w:lineRule="exact"/>
      <w:jc w:val="left"/>
    </w:pPr>
    <w:rPr>
      <w:rFonts w:eastAsia="仿宋_GB2312"/>
      <w:sz w:val="28"/>
    </w:rPr>
  </w:style>
  <w:style w:type="paragraph" w:customStyle="1" w:styleId="607">
    <w:name w:val="正文 图"/>
    <w:basedOn w:val="140"/>
    <w:qFormat/>
    <w:uiPriority w:val="0"/>
    <w:pPr>
      <w:adjustRightInd/>
      <w:spacing w:before="0"/>
      <w:ind w:firstLine="0"/>
      <w:jc w:val="center"/>
    </w:pPr>
    <w:rPr>
      <w:rFonts w:ascii="微软雅黑" w:hAnsi="微软雅黑"/>
    </w:rPr>
  </w:style>
  <w:style w:type="paragraph" w:customStyle="1" w:styleId="60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0">
    <w:name w:val="Thf"/>
    <w:basedOn w:val="257"/>
    <w:qFormat/>
    <w:uiPriority w:val="0"/>
    <w:pPr>
      <w:ind w:left="0"/>
    </w:pPr>
  </w:style>
  <w:style w:type="paragraph" w:customStyle="1" w:styleId="61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3">
    <w:name w:val="注释"/>
    <w:basedOn w:val="1"/>
    <w:qFormat/>
    <w:uiPriority w:val="0"/>
    <w:pPr>
      <w:adjustRightInd/>
      <w:spacing w:line="360" w:lineRule="auto"/>
      <w:ind w:firstLine="480"/>
    </w:pPr>
    <w:rPr>
      <w:sz w:val="24"/>
    </w:rPr>
  </w:style>
  <w:style w:type="paragraph" w:customStyle="1" w:styleId="614">
    <w:name w:val="列出段落111"/>
    <w:basedOn w:val="1"/>
    <w:qFormat/>
    <w:uiPriority w:val="34"/>
    <w:pPr>
      <w:ind w:firstLine="420" w:firstLineChars="200"/>
    </w:pPr>
  </w:style>
  <w:style w:type="paragraph" w:customStyle="1" w:styleId="615">
    <w:name w:val="标准文本"/>
    <w:basedOn w:val="1"/>
    <w:link w:val="954"/>
    <w:qFormat/>
    <w:uiPriority w:val="0"/>
    <w:pPr>
      <w:adjustRightInd/>
      <w:spacing w:line="360" w:lineRule="auto"/>
      <w:ind w:firstLine="480" w:firstLineChars="200"/>
    </w:pPr>
    <w:rPr>
      <w:rFonts w:cs="宋体"/>
      <w:sz w:val="24"/>
      <w:szCs w:val="20"/>
    </w:rPr>
  </w:style>
  <w:style w:type="paragraph" w:customStyle="1" w:styleId="616">
    <w:name w:val="_Style 947"/>
    <w:basedOn w:val="1"/>
    <w:next w:val="114"/>
    <w:qFormat/>
    <w:uiPriority w:val="34"/>
    <w:pPr>
      <w:adjustRightInd/>
      <w:ind w:firstLine="420" w:firstLineChars="200"/>
    </w:pPr>
  </w:style>
  <w:style w:type="paragraph" w:customStyle="1" w:styleId="61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8">
    <w:name w:val="纯文本2"/>
    <w:basedOn w:val="1"/>
    <w:qFormat/>
    <w:uiPriority w:val="0"/>
    <w:pPr>
      <w:adjustRightInd/>
      <w:snapToGrid w:val="0"/>
      <w:jc w:val="left"/>
    </w:pPr>
    <w:rPr>
      <w:rFonts w:ascii="Century Gothic" w:hAnsi="楷体_GB2312" w:eastAsia="Century Gothic"/>
      <w:szCs w:val="20"/>
    </w:rPr>
  </w:style>
  <w:style w:type="paragraph" w:customStyle="1" w:styleId="61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1">
    <w:name w:val="节"/>
    <w:basedOn w:val="2"/>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2">
    <w:name w:val="Blockquote"/>
    <w:basedOn w:val="1"/>
    <w:qFormat/>
    <w:uiPriority w:val="0"/>
    <w:pPr>
      <w:autoSpaceDE w:val="0"/>
      <w:autoSpaceDN w:val="0"/>
      <w:spacing w:before="100" w:after="100"/>
      <w:ind w:left="360" w:right="360"/>
      <w:jc w:val="left"/>
    </w:pPr>
    <w:rPr>
      <w:kern w:val="0"/>
      <w:sz w:val="24"/>
      <w:szCs w:val="20"/>
    </w:rPr>
  </w:style>
  <w:style w:type="paragraph" w:customStyle="1" w:styleId="623">
    <w:name w:val="p1"/>
    <w:basedOn w:val="1"/>
    <w:qFormat/>
    <w:uiPriority w:val="0"/>
    <w:pPr>
      <w:widowControl/>
      <w:adjustRightInd/>
      <w:jc w:val="left"/>
    </w:pPr>
    <w:rPr>
      <w:rFonts w:ascii=".PingFang SC" w:eastAsia=".PingFang SC"/>
      <w:color w:val="454545"/>
      <w:kern w:val="0"/>
      <w:sz w:val="18"/>
      <w:szCs w:val="18"/>
    </w:rPr>
  </w:style>
  <w:style w:type="paragraph" w:customStyle="1" w:styleId="624">
    <w:name w:val="Table Paragraph"/>
    <w:basedOn w:val="1"/>
    <w:qFormat/>
    <w:uiPriority w:val="0"/>
    <w:pPr>
      <w:adjustRightInd/>
      <w:jc w:val="left"/>
    </w:pPr>
    <w:rPr>
      <w:rFonts w:ascii="Calibri" w:hAnsi="Calibri"/>
      <w:kern w:val="0"/>
      <w:sz w:val="22"/>
      <w:szCs w:val="22"/>
      <w:lang w:eastAsia="en-US"/>
    </w:rPr>
  </w:style>
  <w:style w:type="paragraph" w:customStyle="1" w:styleId="62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8">
    <w:name w:val="修订4"/>
    <w:qFormat/>
    <w:uiPriority w:val="99"/>
    <w:rPr>
      <w:rFonts w:ascii="Times New Roman" w:hAnsi="Times New Roman" w:eastAsia="宋体" w:cs="Times New Roman"/>
      <w:kern w:val="2"/>
      <w:sz w:val="21"/>
      <w:szCs w:val="24"/>
      <w:lang w:val="en-US" w:eastAsia="zh-CN" w:bidi="ar-SA"/>
    </w:rPr>
  </w:style>
  <w:style w:type="paragraph" w:customStyle="1" w:styleId="629">
    <w:name w:val="纯文本3"/>
    <w:basedOn w:val="1"/>
    <w:qFormat/>
    <w:uiPriority w:val="0"/>
    <w:pPr>
      <w:spacing w:beforeLines="50" w:afterLines="50" w:line="400" w:lineRule="exact"/>
    </w:pPr>
    <w:rPr>
      <w:rFonts w:ascii="宋体" w:hAnsi="Courier New"/>
      <w:sz w:val="24"/>
    </w:rPr>
  </w:style>
  <w:style w:type="paragraph" w:customStyle="1" w:styleId="630">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1">
    <w:name w:val="正文文本首行缩进 21"/>
    <w:basedOn w:val="27"/>
    <w:qFormat/>
    <w:uiPriority w:val="99"/>
    <w:pPr>
      <w:tabs>
        <w:tab w:val="right" w:leader="dot" w:pos="8268"/>
      </w:tabs>
      <w:spacing w:line="200" w:lineRule="atLeast"/>
      <w:ind w:firstLine="420"/>
    </w:pPr>
    <w:rPr>
      <w:rFonts w:ascii="宋体"/>
      <w:spacing w:val="-4"/>
      <w:sz w:val="18"/>
    </w:rPr>
  </w:style>
  <w:style w:type="paragraph" w:customStyle="1" w:styleId="632">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3">
    <w:name w:val="No Spacing1"/>
    <w:qFormat/>
    <w:uiPriority w:val="0"/>
    <w:rPr>
      <w:rFonts w:ascii="Times New Roman" w:hAnsi="Times New Roman" w:eastAsia="??" w:cs="宋体"/>
      <w:sz w:val="22"/>
      <w:szCs w:val="22"/>
      <w:lang w:val="en-US" w:eastAsia="en-US" w:bidi="ar-SA"/>
    </w:rPr>
  </w:style>
  <w:style w:type="character" w:customStyle="1" w:styleId="634">
    <w:name w:val="表格非标题文字 Char"/>
    <w:link w:val="94"/>
    <w:qFormat/>
    <w:uiPriority w:val="0"/>
    <w:rPr>
      <w:rFonts w:ascii="Futura Bk" w:hAnsi="Futura Bk"/>
      <w:kern w:val="2"/>
      <w:sz w:val="18"/>
      <w:szCs w:val="21"/>
      <w:lang w:val="en-US" w:eastAsia="zh-CN" w:bidi="ar-SA"/>
    </w:rPr>
  </w:style>
  <w:style w:type="character" w:customStyle="1" w:styleId="635">
    <w:name w:val="*正文 Char"/>
    <w:link w:val="95"/>
    <w:qFormat/>
    <w:uiPriority w:val="0"/>
    <w:rPr>
      <w:rFonts w:ascii="宋体" w:hAnsi="宋体"/>
      <w:sz w:val="24"/>
    </w:rPr>
  </w:style>
  <w:style w:type="character" w:customStyle="1" w:styleId="636">
    <w:name w:val="Char Char71"/>
    <w:qFormat/>
    <w:uiPriority w:val="0"/>
    <w:rPr>
      <w:rFonts w:eastAsia="宋体"/>
      <w:kern w:val="2"/>
      <w:sz w:val="21"/>
      <w:szCs w:val="24"/>
      <w:lang w:val="en-US" w:eastAsia="zh-CN" w:bidi="ar-SA"/>
    </w:rPr>
  </w:style>
  <w:style w:type="character" w:customStyle="1" w:styleId="637">
    <w:name w:val="Char Char6"/>
    <w:qFormat/>
    <w:uiPriority w:val="0"/>
    <w:rPr>
      <w:rFonts w:eastAsia="宋体"/>
      <w:kern w:val="2"/>
      <w:sz w:val="21"/>
      <w:szCs w:val="24"/>
      <w:lang w:val="en-US" w:eastAsia="zh-CN" w:bidi="ar-SA"/>
    </w:rPr>
  </w:style>
  <w:style w:type="character" w:customStyle="1" w:styleId="638">
    <w:name w:val="正文缩进 Char"/>
    <w:qFormat/>
    <w:uiPriority w:val="0"/>
    <w:rPr>
      <w:rFonts w:eastAsia="宋体"/>
      <w:kern w:val="2"/>
      <w:sz w:val="21"/>
      <w:lang w:val="en-US" w:eastAsia="zh-CN"/>
    </w:rPr>
  </w:style>
  <w:style w:type="character" w:customStyle="1" w:styleId="639">
    <w:name w:val="正文首行缩进 Char1"/>
    <w:qFormat/>
    <w:uiPriority w:val="0"/>
    <w:rPr>
      <w:rFonts w:ascii="宋体" w:hAnsi="Times New Roman" w:eastAsia="宋体" w:cs="Times New Roman"/>
      <w:snapToGrid w:val="0"/>
      <w:kern w:val="2"/>
      <w:sz w:val="24"/>
      <w:szCs w:val="21"/>
      <w:lang w:val="zh-CN"/>
    </w:rPr>
  </w:style>
  <w:style w:type="character" w:customStyle="1" w:styleId="640">
    <w:name w:val="Char Char28"/>
    <w:qFormat/>
    <w:uiPriority w:val="6"/>
    <w:rPr>
      <w:rFonts w:ascii="仿宋_GB2312" w:hAnsi="仿宋_GB2312" w:eastAsia="仿宋_GB2312"/>
      <w:kern w:val="1"/>
      <w:sz w:val="28"/>
    </w:rPr>
  </w:style>
  <w:style w:type="character" w:customStyle="1" w:styleId="64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2">
    <w:name w:val="Heading 1 Char_e2eabb44-eaf4-44ae-a8f5-a6e4f98443a1"/>
    <w:qFormat/>
    <w:uiPriority w:val="6"/>
    <w:rPr>
      <w:rFonts w:ascii="Times New Roman" w:hAnsi="Times New Roman" w:eastAsia="黑体" w:cs="Times New Roman"/>
      <w:b/>
      <w:kern w:val="0"/>
      <w:sz w:val="24"/>
      <w:szCs w:val="24"/>
    </w:rPr>
  </w:style>
  <w:style w:type="character" w:customStyle="1" w:styleId="643">
    <w:name w:val="U_正文 Char"/>
    <w:link w:val="96"/>
    <w:qFormat/>
    <w:uiPriority w:val="0"/>
    <w:rPr>
      <w:sz w:val="24"/>
      <w:szCs w:val="24"/>
    </w:rPr>
  </w:style>
  <w:style w:type="character" w:customStyle="1" w:styleId="644">
    <w:name w:val="HTML 地址 Char1"/>
    <w:qFormat/>
    <w:uiPriority w:val="0"/>
    <w:rPr>
      <w:rFonts w:ascii="Times New Roman" w:hAnsi="Times New Roman" w:eastAsia="宋体" w:cs="Times New Roman"/>
      <w:i/>
      <w:iCs/>
      <w:szCs w:val="24"/>
    </w:rPr>
  </w:style>
  <w:style w:type="character" w:customStyle="1" w:styleId="645">
    <w:name w:val="批注主题 字符"/>
    <w:link w:val="61"/>
    <w:qFormat/>
    <w:uiPriority w:val="0"/>
    <w:rPr>
      <w:b/>
      <w:bCs/>
      <w:kern w:val="2"/>
      <w:sz w:val="21"/>
      <w:szCs w:val="24"/>
    </w:rPr>
  </w:style>
  <w:style w:type="character" w:customStyle="1" w:styleId="646">
    <w:name w:val="Char Char51"/>
    <w:qFormat/>
    <w:uiPriority w:val="0"/>
    <w:rPr>
      <w:rFonts w:ascii="宋体" w:hAnsi="Courier New" w:eastAsia="宋体"/>
      <w:kern w:val="2"/>
      <w:sz w:val="21"/>
      <w:lang w:val="en-US" w:eastAsia="zh-CN"/>
    </w:rPr>
  </w:style>
  <w:style w:type="character" w:customStyle="1" w:styleId="647">
    <w:name w:val="表正文 Char"/>
    <w:qFormat/>
    <w:uiPriority w:val="0"/>
    <w:rPr>
      <w:rFonts w:ascii="宋体" w:eastAsia="宋体"/>
      <w:snapToGrid w:val="0"/>
      <w:color w:val="000000"/>
      <w:kern w:val="28"/>
      <w:sz w:val="28"/>
      <w:lang w:val="en-US" w:eastAsia="zh-CN" w:bidi="ar-SA"/>
    </w:rPr>
  </w:style>
  <w:style w:type="character" w:customStyle="1" w:styleId="648">
    <w:name w:val="Char Char34"/>
    <w:qFormat/>
    <w:uiPriority w:val="6"/>
    <w:rPr>
      <w:b/>
      <w:kern w:val="1"/>
      <w:sz w:val="28"/>
      <w:szCs w:val="28"/>
    </w:rPr>
  </w:style>
  <w:style w:type="character" w:customStyle="1" w:styleId="649">
    <w:name w:val="Normal Indent Char"/>
    <w:qFormat/>
    <w:uiPriority w:val="0"/>
    <w:rPr>
      <w:rFonts w:ascii="Calibri" w:hAnsi="Calibri" w:eastAsia="宋体" w:cs="黑体"/>
      <w:snapToGrid w:val="0"/>
      <w:kern w:val="2"/>
      <w:sz w:val="24"/>
      <w:szCs w:val="22"/>
      <w:lang w:val="en-US" w:eastAsia="zh-CN" w:bidi="ar-SA"/>
    </w:rPr>
  </w:style>
  <w:style w:type="character" w:customStyle="1" w:styleId="650">
    <w:name w:val="哈哈正文 Char"/>
    <w:link w:val="97"/>
    <w:qFormat/>
    <w:uiPriority w:val="0"/>
    <w:rPr>
      <w:rFonts w:ascii="宋体" w:hAnsi="宋体" w:eastAsia="宋体"/>
      <w:kern w:val="2"/>
      <w:sz w:val="24"/>
      <w:lang w:bidi="ar-SA"/>
    </w:rPr>
  </w:style>
  <w:style w:type="character" w:customStyle="1" w:styleId="651">
    <w:name w:val="未处理的提及1"/>
    <w:qFormat/>
    <w:uiPriority w:val="0"/>
    <w:rPr>
      <w:color w:val="808080"/>
      <w:shd w:val="clear" w:color="auto" w:fill="E6E6E6"/>
    </w:rPr>
  </w:style>
  <w:style w:type="character" w:customStyle="1" w:styleId="652">
    <w:name w:val="txt"/>
    <w:qFormat/>
    <w:uiPriority w:val="0"/>
    <w:rPr>
      <w:rFonts w:ascii="仿宋_GB2312" w:eastAsia="微软雅黑"/>
      <w:b/>
      <w:kern w:val="2"/>
      <w:sz w:val="32"/>
      <w:szCs w:val="32"/>
      <w:lang w:val="en-US" w:eastAsia="zh-CN" w:bidi="ar-SA"/>
    </w:rPr>
  </w:style>
  <w:style w:type="character" w:customStyle="1" w:styleId="653">
    <w:name w:val="二级标题 Char Char"/>
    <w:qFormat/>
    <w:uiPriority w:val="0"/>
    <w:rPr>
      <w:rFonts w:ascii="宋体" w:hAnsi="宋体" w:eastAsia="宋体"/>
      <w:b/>
      <w:snapToGrid w:val="0"/>
      <w:kern w:val="2"/>
      <w:sz w:val="24"/>
      <w:szCs w:val="24"/>
      <w:lang w:val="en-US" w:eastAsia="zh-CN" w:bidi="ar-SA"/>
    </w:rPr>
  </w:style>
  <w:style w:type="character" w:customStyle="1" w:styleId="654">
    <w:name w:val="Char Char32"/>
    <w:qFormat/>
    <w:uiPriority w:val="6"/>
    <w:rPr>
      <w:b/>
      <w:kern w:val="1"/>
      <w:sz w:val="24"/>
      <w:szCs w:val="24"/>
    </w:rPr>
  </w:style>
  <w:style w:type="character" w:customStyle="1" w:styleId="655">
    <w:name w:val="PI Char1"/>
    <w:qFormat/>
    <w:uiPriority w:val="0"/>
    <w:rPr>
      <w:rFonts w:ascii="宋体" w:hAnsi="宋体"/>
      <w:kern w:val="2"/>
      <w:sz w:val="24"/>
      <w:szCs w:val="24"/>
    </w:rPr>
  </w:style>
  <w:style w:type="character" w:customStyle="1" w:styleId="656">
    <w:name w:val="tw4winTerm"/>
    <w:qFormat/>
    <w:uiPriority w:val="0"/>
    <w:rPr>
      <w:color w:val="0000FF"/>
    </w:rPr>
  </w:style>
  <w:style w:type="character" w:customStyle="1" w:styleId="657">
    <w:name w:val="Footer Char_93c0497a-00af-4325-bae7-f71d8006a5d4"/>
    <w:qFormat/>
    <w:uiPriority w:val="0"/>
    <w:rPr>
      <w:rFonts w:eastAsia="宋体"/>
      <w:kern w:val="2"/>
      <w:sz w:val="18"/>
      <w:lang w:val="en-US" w:eastAsia="zh-CN" w:bidi="ar-SA"/>
    </w:rPr>
  </w:style>
  <w:style w:type="character" w:customStyle="1" w:styleId="658">
    <w:name w:val="普通文字 Char Char1"/>
    <w:qFormat/>
    <w:uiPriority w:val="0"/>
    <w:rPr>
      <w:rFonts w:ascii="宋体" w:hAnsi="Courier New"/>
      <w:kern w:val="2"/>
      <w:sz w:val="21"/>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标题 4 Char"/>
    <w:qFormat/>
    <w:uiPriority w:val="0"/>
    <w:rPr>
      <w:rFonts w:ascii="Arial" w:hAnsi="Arial" w:eastAsia="黑体"/>
      <w:b/>
      <w:kern w:val="2"/>
      <w:sz w:val="28"/>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98"/>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字符"/>
    <w:link w:val="62"/>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70"/>
    <w:qFormat/>
    <w:uiPriority w:val="0"/>
    <w:rPr>
      <w:rFonts w:ascii="Arial" w:hAnsi="Arial" w:eastAsia="黑体" w:cs="Arial"/>
      <w:snapToGrid w:val="0"/>
      <w:kern w:val="0"/>
      <w:szCs w:val="21"/>
    </w:rPr>
  </w:style>
  <w:style w:type="character" w:customStyle="1" w:styleId="67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99"/>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字符"/>
    <w:link w:val="49"/>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101"/>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uiPriority w:val="0"/>
    <w:rPr>
      <w:rFonts w:eastAsia="宋体"/>
      <w:kern w:val="2"/>
      <w:sz w:val="21"/>
      <w:szCs w:val="24"/>
      <w:lang w:val="en-US" w:eastAsia="zh-CN" w:bidi="ar-SA"/>
    </w:rPr>
  </w:style>
  <w:style w:type="character" w:customStyle="1" w:styleId="691">
    <w:name w:val="font41"/>
    <w:qFormat/>
    <w:uiPriority w:val="0"/>
    <w:rPr>
      <w:rFonts w:hint="eastAsia" w:ascii="仿宋_GB2312" w:eastAsia="仿宋_GB2312" w:cs="仿宋_GB2312"/>
      <w:color w:val="000000"/>
      <w:sz w:val="22"/>
      <w:szCs w:val="22"/>
      <w:u w:val="none"/>
    </w:rPr>
  </w:style>
  <w:style w:type="character" w:customStyle="1" w:styleId="692">
    <w:name w:val="标题 6 字符"/>
    <w:link w:val="7"/>
    <w:qFormat/>
    <w:uiPriority w:val="0"/>
    <w:rPr>
      <w:rFonts w:ascii="Arial" w:hAnsi="Arial" w:eastAsia="黑体"/>
      <w:b/>
      <w:bCs/>
      <w:kern w:val="2"/>
      <w:sz w:val="24"/>
      <w:szCs w:val="24"/>
    </w:rPr>
  </w:style>
  <w:style w:type="character" w:customStyle="1" w:styleId="693">
    <w:name w:val="纯文本 Char_0"/>
    <w:link w:val="102"/>
    <w:qFormat/>
    <w:uiPriority w:val="0"/>
    <w:rPr>
      <w:rFonts w:ascii="宋体" w:hAnsi="Courier New"/>
      <w:kern w:val="2"/>
      <w:sz w:val="21"/>
      <w:szCs w:val="21"/>
      <w:lang w:val="en-US" w:eastAsia="zh-CN"/>
    </w:rPr>
  </w:style>
  <w:style w:type="character" w:customStyle="1" w:styleId="694">
    <w:name w:val="Balloon Text Char"/>
    <w:qFormat/>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104"/>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uiPriority w:val="0"/>
    <w:rPr>
      <w:rFonts w:ascii="宋体" w:hAnsi="宋体" w:eastAsia="宋体"/>
      <w:kern w:val="2"/>
      <w:sz w:val="24"/>
      <w:lang w:val="en-US" w:eastAsia="zh-CN" w:bidi="ar-SA"/>
    </w:rPr>
  </w:style>
  <w:style w:type="character" w:customStyle="1" w:styleId="708">
    <w:name w:val="Char Char72"/>
    <w:qFormat/>
    <w:uiPriority w:val="0"/>
    <w:rPr>
      <w:rFonts w:eastAsia="宋体"/>
      <w:kern w:val="2"/>
      <w:sz w:val="21"/>
      <w:szCs w:val="24"/>
      <w:lang w:val="en-US" w:eastAsia="zh-CN" w:bidi="ar-SA"/>
    </w:rPr>
  </w:style>
  <w:style w:type="character" w:customStyle="1" w:styleId="709">
    <w:name w:val="正文文本缩进 Char2"/>
    <w:qFormat/>
    <w:uiPriority w:val="0"/>
    <w:rPr>
      <w:rFonts w:ascii="Times New Roman" w:hAnsi="Times New Roman" w:eastAsia="宋体" w:cs="Times New Roman"/>
      <w:snapToGrid w:val="0"/>
      <w:kern w:val="0"/>
      <w:szCs w:val="24"/>
    </w:rPr>
  </w:style>
  <w:style w:type="character" w:customStyle="1" w:styleId="710">
    <w:name w:val="样式2 Char"/>
    <w:qFormat/>
    <w:uiPriority w:val="0"/>
    <w:rPr>
      <w:rFonts w:ascii="仿宋_GB2312" w:hAnsi="仿宋" w:eastAsia="仿宋_GB2312" w:cs="仿宋_GB2312"/>
      <w:b/>
      <w:bCs/>
      <w:sz w:val="32"/>
      <w:szCs w:val="30"/>
      <w:lang w:val="zh-CN"/>
    </w:rPr>
  </w:style>
  <w:style w:type="character" w:customStyle="1" w:styleId="711">
    <w:name w:val="表格名称[858D7CFB-ED40-4347-BF05-701D383B685F]"/>
    <w:link w:val="105"/>
    <w:qFormat/>
    <w:uiPriority w:val="0"/>
    <w:rPr>
      <w:sz w:val="32"/>
    </w:rPr>
  </w:style>
  <w:style w:type="character" w:customStyle="1" w:styleId="712">
    <w:name w:val="Char Char4"/>
    <w:qFormat/>
    <w:uiPriority w:val="0"/>
    <w:rPr>
      <w:rFonts w:eastAsia="宋体"/>
      <w:b/>
      <w:sz w:val="24"/>
      <w:lang w:eastAsia="zh-CN" w:bidi="ar-SA"/>
    </w:rPr>
  </w:style>
  <w:style w:type="character" w:customStyle="1" w:styleId="713">
    <w:name w:val="c7 style3"/>
    <w:qFormat/>
    <w:uiPriority w:val="0"/>
  </w:style>
  <w:style w:type="character" w:customStyle="1" w:styleId="714">
    <w:name w:val="正文文本 3 Char1"/>
    <w:qFormat/>
    <w:uiPriority w:val="99"/>
    <w:rPr>
      <w:rFonts w:ascii="Times New Roman" w:hAnsi="Times New Roman" w:eastAsia="宋体" w:cs="Times New Roman"/>
      <w:sz w:val="16"/>
      <w:szCs w:val="16"/>
    </w:rPr>
  </w:style>
  <w:style w:type="character" w:customStyle="1" w:styleId="715">
    <w:name w:val="tw4winInternal"/>
    <w:qFormat/>
    <w:uiPriority w:val="0"/>
    <w:rPr>
      <w:rFonts w:ascii="Courier New" w:hAnsi="Courier New" w:cs="Courier New"/>
      <w:color w:val="FF0000"/>
      <w:lang w:val="en-US" w:eastAsia="zh-CN"/>
    </w:rPr>
  </w:style>
  <w:style w:type="character" w:customStyle="1" w:styleId="716">
    <w:name w:val="Char Char10"/>
    <w:qFormat/>
    <w:uiPriority w:val="0"/>
    <w:rPr>
      <w:rFonts w:ascii="宋体" w:hAnsi="宋体"/>
      <w:kern w:val="2"/>
      <w:sz w:val="21"/>
      <w:szCs w:val="24"/>
      <w:lang w:val="en-US" w:eastAsia="zh-CN"/>
    </w:rPr>
  </w:style>
  <w:style w:type="character" w:customStyle="1" w:styleId="717">
    <w:name w:val="shadow11"/>
    <w:qFormat/>
    <w:uiPriority w:val="0"/>
    <w:rPr>
      <w:color w:val="000000"/>
      <w:sz w:val="21"/>
    </w:rPr>
  </w:style>
  <w:style w:type="character" w:customStyle="1" w:styleId="718">
    <w:name w:val="正文非缩进 Char3"/>
    <w:qFormat/>
    <w:uiPriority w:val="0"/>
    <w:rPr>
      <w:rFonts w:ascii="宋体" w:eastAsia="宋体"/>
      <w:snapToGrid w:val="0"/>
      <w:color w:val="000000"/>
      <w:kern w:val="28"/>
      <w:sz w:val="28"/>
      <w:lang w:val="en-US" w:eastAsia="zh-CN" w:bidi="ar-SA"/>
    </w:rPr>
  </w:style>
  <w:style w:type="character" w:customStyle="1" w:styleId="719">
    <w:name w:val="Char Char"/>
    <w:qFormat/>
    <w:uiPriority w:val="0"/>
    <w:rPr>
      <w:rFonts w:ascii="宋体" w:hAnsi="Courier New" w:eastAsia="宋体"/>
      <w:kern w:val="2"/>
      <w:sz w:val="21"/>
      <w:lang w:val="en-US" w:eastAsia="zh-CN" w:bidi="ar-SA"/>
    </w:rPr>
  </w:style>
  <w:style w:type="character" w:customStyle="1" w:styleId="720">
    <w:name w:val="签名 Char1"/>
    <w:qFormat/>
    <w:uiPriority w:val="0"/>
    <w:rPr>
      <w:rFonts w:ascii="Times New Roman" w:hAnsi="Times New Roman" w:eastAsia="宋体" w:cs="Times New Roman"/>
      <w:szCs w:val="24"/>
    </w:rPr>
  </w:style>
  <w:style w:type="character" w:customStyle="1" w:styleId="721">
    <w:name w:val="日期 字符"/>
    <w:link w:val="38"/>
    <w:qFormat/>
    <w:uiPriority w:val="0"/>
    <w:rPr>
      <w:rFonts w:ascii="宋体"/>
      <w:kern w:val="2"/>
      <w:sz w:val="24"/>
      <w:szCs w:val="21"/>
      <w:lang w:val="zh-CN"/>
    </w:rPr>
  </w:style>
  <w:style w:type="character" w:customStyle="1" w:styleId="722">
    <w:name w:val="标题 9 字符"/>
    <w:link w:val="10"/>
    <w:qFormat/>
    <w:uiPriority w:val="0"/>
    <w:rPr>
      <w:rFonts w:ascii="Arial" w:hAnsi="Arial" w:eastAsia="黑体"/>
      <w:kern w:val="2"/>
      <w:sz w:val="21"/>
      <w:szCs w:val="21"/>
    </w:rPr>
  </w:style>
  <w:style w:type="character" w:customStyle="1" w:styleId="723">
    <w:name w:val="Char Char18"/>
    <w:qFormat/>
    <w:uiPriority w:val="6"/>
    <w:rPr>
      <w:rFonts w:ascii="宋体" w:hAnsi="宋体"/>
      <w:sz w:val="28"/>
    </w:rPr>
  </w:style>
  <w:style w:type="character" w:customStyle="1" w:styleId="724">
    <w:name w:val="批注文字 Char"/>
    <w:qFormat/>
    <w:uiPriority w:val="99"/>
    <w:rPr>
      <w:kern w:val="2"/>
      <w:sz w:val="21"/>
      <w:szCs w:val="24"/>
    </w:rPr>
  </w:style>
  <w:style w:type="character" w:customStyle="1" w:styleId="725">
    <w:name w:val="Char Char22"/>
    <w:qFormat/>
    <w:uiPriority w:val="6"/>
    <w:rPr>
      <w:rFonts w:ascii="宋体" w:hAnsi="宋体"/>
      <w:kern w:val="1"/>
      <w:sz w:val="24"/>
      <w:szCs w:val="24"/>
    </w:rPr>
  </w:style>
  <w:style w:type="character" w:customStyle="1" w:styleId="726">
    <w:name w:val="pt141"/>
    <w:qFormat/>
    <w:uiPriority w:val="0"/>
    <w:rPr>
      <w:color w:val="330066"/>
      <w:sz w:val="22"/>
      <w:szCs w:val="22"/>
    </w:rPr>
  </w:style>
  <w:style w:type="character" w:customStyle="1" w:styleId="727">
    <w:name w:val="正文文本缩进 2 Char1"/>
    <w:qFormat/>
    <w:uiPriority w:val="99"/>
    <w:rPr>
      <w:rFonts w:ascii="Times New Roman" w:hAnsi="Times New Roman" w:eastAsia="宋体" w:cs="Times New Roman"/>
      <w:szCs w:val="24"/>
    </w:rPr>
  </w:style>
  <w:style w:type="character" w:customStyle="1" w:styleId="728">
    <w:name w:val="批注框文本 字符1"/>
    <w:link w:val="41"/>
    <w:qFormat/>
    <w:uiPriority w:val="0"/>
    <w:rPr>
      <w:kern w:val="2"/>
      <w:sz w:val="18"/>
      <w:szCs w:val="18"/>
    </w:rPr>
  </w:style>
  <w:style w:type="character" w:customStyle="1" w:styleId="729">
    <w:name w:val="Char Char611"/>
    <w:qFormat/>
    <w:uiPriority w:val="0"/>
    <w:rPr>
      <w:rFonts w:eastAsia="宋体"/>
      <w:kern w:val="2"/>
      <w:sz w:val="21"/>
      <w:szCs w:val="24"/>
      <w:lang w:val="en-US" w:eastAsia="zh-CN" w:bidi="ar-SA"/>
    </w:rPr>
  </w:style>
  <w:style w:type="character" w:customStyle="1" w:styleId="730">
    <w:name w:val="highlight1"/>
    <w:qFormat/>
    <w:uiPriority w:val="0"/>
    <w:rPr>
      <w:rFonts w:ascii="仿宋_GB2312" w:eastAsia="微软雅黑"/>
      <w:b/>
      <w:kern w:val="2"/>
      <w:sz w:val="23"/>
      <w:szCs w:val="23"/>
      <w:lang w:val="en-US" w:eastAsia="zh-CN" w:bidi="ar-SA"/>
    </w:rPr>
  </w:style>
  <w:style w:type="character" w:customStyle="1" w:styleId="731">
    <w:name w:val="my正文 Char"/>
    <w:link w:val="106"/>
    <w:qFormat/>
    <w:uiPriority w:val="0"/>
    <w:rPr>
      <w:rFonts w:ascii="Tahoma" w:hAnsi="Tahoma"/>
      <w:sz w:val="24"/>
      <w:szCs w:val="24"/>
    </w:rPr>
  </w:style>
  <w:style w:type="character" w:customStyle="1" w:styleId="732">
    <w:name w:val="正文缩进 字符2"/>
    <w:link w:val="15"/>
    <w:qFormat/>
    <w:uiPriority w:val="0"/>
    <w:rPr>
      <w:rFonts w:ascii="宋体" w:eastAsia="宋体"/>
      <w:snapToGrid w:val="0"/>
      <w:color w:val="000000"/>
      <w:kern w:val="28"/>
      <w:sz w:val="28"/>
      <w:lang w:val="en-US" w:eastAsia="zh-CN" w:bidi="ar-SA"/>
    </w:rPr>
  </w:style>
  <w:style w:type="character" w:customStyle="1" w:styleId="733">
    <w:name w:val="Used by Word for text of Help footnotes Char Char1"/>
    <w:qFormat/>
    <w:uiPriority w:val="0"/>
    <w:rPr>
      <w:color w:val="0000FF"/>
      <w:sz w:val="21"/>
    </w:rPr>
  </w:style>
  <w:style w:type="character" w:customStyle="1" w:styleId="734">
    <w:name w:val="页眉 Char"/>
    <w:qFormat/>
    <w:uiPriority w:val="0"/>
    <w:rPr>
      <w:rFonts w:eastAsia="仿宋_GB2312"/>
      <w:kern w:val="2"/>
      <w:sz w:val="18"/>
      <w:lang w:val="en-US" w:eastAsia="zh-CN"/>
    </w:rPr>
  </w:style>
  <w:style w:type="character" w:customStyle="1" w:styleId="735">
    <w:name w:val="FA正文 Char Char"/>
    <w:qFormat/>
    <w:uiPriority w:val="0"/>
    <w:rPr>
      <w:rFonts w:hAnsi="宋体"/>
      <w:kern w:val="2"/>
      <w:sz w:val="24"/>
      <w:lang w:bidi="ar-SA"/>
    </w:rPr>
  </w:style>
  <w:style w:type="character" w:customStyle="1" w:styleId="736">
    <w:name w:val="纯文本 字符"/>
    <w:qFormat/>
    <w:uiPriority w:val="0"/>
    <w:rPr>
      <w:rFonts w:ascii="宋体" w:hAnsi="Courier New" w:eastAsia="宋体" w:cs="Arial"/>
      <w:snapToGrid w:val="0"/>
      <w:kern w:val="2"/>
      <w:sz w:val="21"/>
      <w:szCs w:val="21"/>
      <w:lang w:val="en-US" w:eastAsia="zh-CN" w:bidi="ar-SA"/>
    </w:rPr>
  </w:style>
  <w:style w:type="character" w:customStyle="1" w:styleId="737">
    <w:name w:val="3级 Char"/>
    <w:link w:val="107"/>
    <w:qFormat/>
    <w:uiPriority w:val="0"/>
    <w:rPr>
      <w:rFonts w:ascii="宋体" w:hAnsi="宋体"/>
      <w:b/>
      <w:bCs/>
      <w:sz w:val="28"/>
    </w:rPr>
  </w:style>
  <w:style w:type="character" w:customStyle="1" w:styleId="738">
    <w:name w:val="myp11"/>
    <w:qFormat/>
    <w:uiPriority w:val="0"/>
    <w:rPr>
      <w:rFonts w:ascii="仿宋_GB2312" w:eastAsia="微软雅黑"/>
      <w:b/>
      <w:kern w:val="2"/>
      <w:sz w:val="32"/>
      <w:szCs w:val="32"/>
      <w:lang w:val="en-US" w:eastAsia="zh-CN" w:bidi="ar-SA"/>
    </w:rPr>
  </w:style>
  <w:style w:type="character" w:customStyle="1" w:styleId="739">
    <w:name w:val="文档结构图 字符"/>
    <w:link w:val="18"/>
    <w:qFormat/>
    <w:uiPriority w:val="0"/>
    <w:rPr>
      <w:kern w:val="2"/>
      <w:sz w:val="21"/>
      <w:szCs w:val="24"/>
      <w:shd w:val="clear" w:color="auto" w:fill="000080"/>
    </w:rPr>
  </w:style>
  <w:style w:type="character" w:customStyle="1" w:styleId="740">
    <w:name w:val="H6 Char"/>
    <w:qFormat/>
    <w:uiPriority w:val="0"/>
    <w:rPr>
      <w:rFonts w:ascii="Arial" w:hAnsi="Arial" w:eastAsia="黑体"/>
      <w:b/>
      <w:bCs/>
      <w:kern w:val="2"/>
      <w:sz w:val="24"/>
      <w:szCs w:val="24"/>
    </w:rPr>
  </w:style>
  <w:style w:type="character" w:customStyle="1" w:styleId="741">
    <w:name w:val="Char Char91"/>
    <w:qFormat/>
    <w:uiPriority w:val="0"/>
    <w:rPr>
      <w:rFonts w:eastAsia="宋体"/>
      <w:kern w:val="2"/>
      <w:sz w:val="18"/>
      <w:szCs w:val="18"/>
      <w:lang w:val="en-US" w:eastAsia="zh-CN" w:bidi="ar-SA"/>
    </w:rPr>
  </w:style>
  <w:style w:type="character" w:customStyle="1" w:styleId="742">
    <w:name w:val="副标题 Char1"/>
    <w:qFormat/>
    <w:uiPriority w:val="0"/>
    <w:rPr>
      <w:rFonts w:ascii="Cambria" w:hAnsi="Cambria" w:eastAsia="宋体" w:cs="Times New Roman"/>
      <w:b/>
      <w:bCs/>
      <w:snapToGrid w:val="0"/>
      <w:kern w:val="28"/>
      <w:sz w:val="32"/>
      <w:szCs w:val="32"/>
    </w:rPr>
  </w:style>
  <w:style w:type="character" w:customStyle="1" w:styleId="743">
    <w:name w:val="font61"/>
    <w:qFormat/>
    <w:uiPriority w:val="0"/>
    <w:rPr>
      <w:rFonts w:hint="eastAsia" w:ascii="仿宋" w:hAnsi="仿宋" w:eastAsia="仿宋" w:cs="仿宋"/>
      <w:color w:val="000000"/>
      <w:sz w:val="20"/>
      <w:szCs w:val="20"/>
      <w:u w:val="none"/>
    </w:rPr>
  </w:style>
  <w:style w:type="character" w:customStyle="1" w:styleId="74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5">
    <w:name w:val="Char Char211"/>
    <w:qFormat/>
    <w:uiPriority w:val="0"/>
    <w:rPr>
      <w:rFonts w:eastAsia="宋体"/>
      <w:b/>
      <w:bCs/>
      <w:kern w:val="2"/>
      <w:sz w:val="21"/>
      <w:szCs w:val="24"/>
      <w:lang w:val="en-US" w:eastAsia="zh-CN" w:bidi="ar-SA"/>
    </w:rPr>
  </w:style>
  <w:style w:type="character" w:customStyle="1" w:styleId="746">
    <w:name w:val="标题 2 Char"/>
    <w:qFormat/>
    <w:uiPriority w:val="0"/>
    <w:rPr>
      <w:rFonts w:ascii="Arial" w:hAnsi="Arial" w:eastAsia="黑体"/>
      <w:b/>
      <w:kern w:val="2"/>
      <w:sz w:val="32"/>
      <w:lang w:val="en-US" w:eastAsia="zh-CN"/>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0"/>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0"/>
    <w:qFormat/>
    <w:uiPriority w:val="0"/>
    <w:rPr>
      <w:rFonts w:ascii="仿宋_GB2312" w:hAnsi="仿宋" w:eastAsia="仿宋_GB2312" w:cs="仿宋_GB2312"/>
      <w:sz w:val="32"/>
      <w:szCs w:val="30"/>
      <w:lang w:val="zh-CN"/>
    </w:rPr>
  </w:style>
  <w:style w:type="character" w:customStyle="1" w:styleId="756">
    <w:name w:val="HTML 地址 字符"/>
    <w:link w:val="32"/>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09"/>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10"/>
    <w:qFormat/>
    <w:uiPriority w:val="0"/>
    <w:rPr>
      <w:rFonts w:ascii="宋体" w:hAnsi="宋体"/>
      <w:color w:val="000000"/>
      <w:sz w:val="24"/>
      <w:szCs w:val="24"/>
    </w:rPr>
  </w:style>
  <w:style w:type="character" w:customStyle="1" w:styleId="762">
    <w:name w:val="Header Char_7a4eb250-50da-44bb-925b-e397389626ca"/>
    <w:qFormat/>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字符"/>
    <w:link w:val="16"/>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3"/>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1"/>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2"/>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13"/>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字符1"/>
    <w:link w:val="27"/>
    <w:qFormat/>
    <w:uiPriority w:val="0"/>
    <w:rPr>
      <w:rFonts w:ascii="宋体" w:hAnsi="宋体"/>
      <w:kern w:val="2"/>
      <w:sz w:val="24"/>
      <w:szCs w:val="24"/>
    </w:rPr>
  </w:style>
  <w:style w:type="character" w:customStyle="1" w:styleId="796">
    <w:name w:val="font01"/>
    <w:basedOn w:val="70"/>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_ab2ab704-5d82-41f7-953b-9089834044e8"/>
    <w:qFormat/>
    <w:uiPriority w:val="0"/>
    <w:rPr>
      <w:rFonts w:ascii="宋体" w:hAnsi="宋体" w:eastAsia="宋体"/>
      <w:b/>
      <w:bCs/>
      <w:kern w:val="2"/>
      <w:sz w:val="24"/>
      <w:szCs w:val="24"/>
      <w:lang w:val="en-US" w:eastAsia="zh-CN" w:bidi="ar-SA"/>
    </w:rPr>
  </w:style>
  <w:style w:type="character" w:customStyle="1" w:styleId="810">
    <w:name w:val="此正文 Char"/>
    <w:link w:val="115"/>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标题 1 字符1"/>
    <w:link w:val="3"/>
    <w:qFormat/>
    <w:uiPriority w:val="9"/>
    <w:rPr>
      <w:rFonts w:eastAsia="宋体"/>
      <w:b/>
      <w:bCs/>
      <w:kern w:val="44"/>
      <w:sz w:val="44"/>
      <w:szCs w:val="44"/>
    </w:rPr>
  </w:style>
  <w:style w:type="character" w:customStyle="1" w:styleId="813">
    <w:name w:val="Footer-Even Char1"/>
    <w:qFormat/>
    <w:uiPriority w:val="0"/>
    <w:rPr>
      <w:rFonts w:eastAsia="宋体"/>
      <w:kern w:val="2"/>
      <w:sz w:val="18"/>
      <w:szCs w:val="18"/>
      <w:lang w:val="en-US" w:eastAsia="zh-CN" w:bidi="ar-SA"/>
    </w:rPr>
  </w:style>
  <w:style w:type="character" w:customStyle="1" w:styleId="814">
    <w:name w:val="Char Char29"/>
    <w:qFormat/>
    <w:uiPriority w:val="6"/>
    <w:rPr>
      <w:rFonts w:ascii="Arial" w:hAnsi="Arial" w:eastAsia="微软雅黑"/>
      <w:b/>
      <w:kern w:val="1"/>
      <w:sz w:val="44"/>
      <w:szCs w:val="32"/>
      <w:lang w:val="en-US" w:eastAsia="zh-CN" w:bidi="ar-SA"/>
    </w:rPr>
  </w:style>
  <w:style w:type="character" w:customStyle="1" w:styleId="815">
    <w:name w:val="标题 字符"/>
    <w:link w:val="60"/>
    <w:qFormat/>
    <w:uiPriority w:val="10"/>
    <w:rPr>
      <w:b/>
      <w:sz w:val="24"/>
    </w:rPr>
  </w:style>
  <w:style w:type="character" w:customStyle="1" w:styleId="816">
    <w:name w:val="font81"/>
    <w:qFormat/>
    <w:uiPriority w:val="0"/>
    <w:rPr>
      <w:rFonts w:ascii="微软雅黑" w:hAnsi="微软雅黑" w:eastAsia="微软雅黑" w:cs="微软雅黑"/>
      <w:color w:val="000000"/>
      <w:sz w:val="20"/>
      <w:szCs w:val="20"/>
      <w:u w:val="none"/>
    </w:rPr>
  </w:style>
  <w:style w:type="character" w:customStyle="1" w:styleId="817">
    <w:name w:val="Char Char312"/>
    <w:qFormat/>
    <w:uiPriority w:val="0"/>
    <w:rPr>
      <w:rFonts w:ascii="Times New Roman" w:hAnsi="Times New Roman" w:eastAsia="宋体" w:cs="Times New Roman"/>
      <w:b/>
      <w:kern w:val="2"/>
      <w:sz w:val="32"/>
      <w:szCs w:val="24"/>
      <w:lang w:val="en-US" w:eastAsia="zh-CN" w:bidi="ar-SA"/>
    </w:rPr>
  </w:style>
  <w:style w:type="character" w:customStyle="1" w:styleId="818">
    <w:name w:val="t21"/>
    <w:qFormat/>
    <w:uiPriority w:val="0"/>
    <w:rPr>
      <w:rFonts w:ascii="仿宋_GB2312" w:eastAsia="微软雅黑"/>
      <w:b/>
      <w:kern w:val="2"/>
      <w:sz w:val="23"/>
      <w:szCs w:val="23"/>
      <w:lang w:val="en-US" w:eastAsia="zh-CN" w:bidi="ar-SA"/>
    </w:rPr>
  </w:style>
  <w:style w:type="character" w:customStyle="1" w:styleId="819">
    <w:name w:val="样式8 Char"/>
    <w:qFormat/>
    <w:uiPriority w:val="0"/>
    <w:rPr>
      <w:rFonts w:ascii="仿宋_GB2312" w:hAnsi="宋体" w:eastAsia="仿宋_GB2312"/>
      <w:b/>
      <w:bCs/>
      <w:kern w:val="2"/>
      <w:sz w:val="24"/>
      <w:szCs w:val="24"/>
    </w:rPr>
  </w:style>
  <w:style w:type="character" w:customStyle="1" w:styleId="820">
    <w:name w:val="表格 Char Char"/>
    <w:qFormat/>
    <w:uiPriority w:val="0"/>
    <w:rPr>
      <w:rFonts w:ascii="宋体" w:hAnsi="宋体" w:eastAsia="宋体"/>
      <w:lang w:bidi="ar-SA"/>
    </w:rPr>
  </w:style>
  <w:style w:type="character" w:customStyle="1" w:styleId="821">
    <w:name w:val="正文文本 字符1"/>
    <w:qFormat/>
    <w:uiPriority w:val="0"/>
    <w:rPr>
      <w:rFonts w:ascii="Calibri" w:hAnsi="Calibri" w:eastAsia="黑体" w:cs="Arial"/>
      <w:snapToGrid w:val="0"/>
      <w:kern w:val="2"/>
      <w:sz w:val="28"/>
      <w:szCs w:val="21"/>
    </w:rPr>
  </w:style>
  <w:style w:type="character" w:customStyle="1" w:styleId="822">
    <w:name w:val="标题 5 字符"/>
    <w:link w:val="6"/>
    <w:qFormat/>
    <w:uiPriority w:val="9"/>
    <w:rPr>
      <w:b/>
      <w:bCs/>
      <w:kern w:val="2"/>
      <w:sz w:val="28"/>
      <w:szCs w:val="28"/>
    </w:rPr>
  </w:style>
  <w:style w:type="character" w:customStyle="1" w:styleId="823">
    <w:name w:val="标题 6 Char1"/>
    <w:qFormat/>
    <w:uiPriority w:val="0"/>
    <w:rPr>
      <w:rFonts w:ascii="Arial" w:hAnsi="Arial" w:eastAsia="黑体" w:cs="Times New Roman"/>
      <w:b/>
      <w:sz w:val="24"/>
      <w:szCs w:val="20"/>
      <w:lang w:bidi="ar-SA"/>
    </w:rPr>
  </w:style>
  <w:style w:type="character" w:customStyle="1" w:styleId="824">
    <w:name w:val="带编号样式 Char"/>
    <w:qFormat/>
    <w:uiPriority w:val="0"/>
    <w:rPr>
      <w:rFonts w:ascii="仿宋_GB2312" w:eastAsia="仿宋_GB2312"/>
      <w:color w:val="000000"/>
      <w:sz w:val="24"/>
      <w:lang w:bidi="ar-SA"/>
    </w:rPr>
  </w:style>
  <w:style w:type="character" w:customStyle="1" w:styleId="825">
    <w:name w:val="unnamed31"/>
    <w:qFormat/>
    <w:uiPriority w:val="0"/>
    <w:rPr>
      <w:rFonts w:ascii="Tahoma" w:hAnsi="Tahoma" w:eastAsia="宋体"/>
      <w:b/>
      <w:kern w:val="2"/>
      <w:sz w:val="24"/>
      <w:szCs w:val="32"/>
      <w:u w:val="none"/>
      <w:lang w:val="en-US" w:eastAsia="zh-CN" w:bidi="ar-SA"/>
    </w:rPr>
  </w:style>
  <w:style w:type="character" w:customStyle="1" w:styleId="826">
    <w:name w:val="正文首行缩进 Char Char Char Char Char Char1"/>
    <w:qFormat/>
    <w:uiPriority w:val="0"/>
    <w:rPr>
      <w:rFonts w:ascii="宋体" w:eastAsia="宋体"/>
      <w:kern w:val="2"/>
      <w:sz w:val="24"/>
      <w:szCs w:val="24"/>
      <w:lang w:val="zh-CN" w:bidi="ar-SA"/>
    </w:rPr>
  </w:style>
  <w:style w:type="character" w:customStyle="1" w:styleId="827">
    <w:name w:val="称呼 字符"/>
    <w:link w:val="21"/>
    <w:qFormat/>
    <w:uiPriority w:val="0"/>
    <w:rPr>
      <w:rFonts w:ascii="仿宋_GB2312" w:eastAsia="仿宋_GB2312"/>
      <w:kern w:val="2"/>
      <w:sz w:val="28"/>
    </w:rPr>
  </w:style>
  <w:style w:type="character" w:customStyle="1" w:styleId="828">
    <w:name w:val="文本正文 Char Char"/>
    <w:qFormat/>
    <w:uiPriority w:val="0"/>
    <w:rPr>
      <w:sz w:val="24"/>
      <w:lang w:bidi="ar-SA"/>
    </w:rPr>
  </w:style>
  <w:style w:type="character" w:customStyle="1" w:styleId="829">
    <w:name w:val="正文缩进 字符"/>
    <w:qFormat/>
    <w:uiPriority w:val="0"/>
    <w:rPr>
      <w:rFonts w:ascii="宋体" w:eastAsia="宋体"/>
      <w:snapToGrid w:val="0"/>
      <w:color w:val="000000"/>
      <w:kern w:val="28"/>
      <w:sz w:val="28"/>
      <w:lang w:val="en-US" w:eastAsia="zh-CN" w:bidi="ar-SA"/>
    </w:rPr>
  </w:style>
  <w:style w:type="character" w:customStyle="1" w:styleId="830">
    <w:name w:val="HTML 预设格式 字符"/>
    <w:link w:val="58"/>
    <w:qFormat/>
    <w:uiPriority w:val="0"/>
    <w:rPr>
      <w:rFonts w:ascii="黑体" w:hAnsi="Courier New" w:eastAsia="黑体"/>
    </w:rPr>
  </w:style>
  <w:style w:type="character" w:customStyle="1" w:styleId="831">
    <w:name w:val="正文文本 2 字符1"/>
    <w:link w:val="57"/>
    <w:qFormat/>
    <w:uiPriority w:val="0"/>
    <w:rPr>
      <w:kern w:val="2"/>
      <w:sz w:val="21"/>
      <w:szCs w:val="24"/>
    </w:rPr>
  </w:style>
  <w:style w:type="character" w:customStyle="1" w:styleId="832">
    <w:name w:val="样式 样式 标题 4h4H4Fab-4T5Ref Heading 1rh1Heading sqlsect 1.2.3.... +... Char"/>
    <w:link w:val="116"/>
    <w:qFormat/>
    <w:uiPriority w:val="0"/>
    <w:rPr>
      <w:rFonts w:ascii="微软雅黑" w:hAnsi="微软雅黑" w:eastAsia="微软雅黑"/>
      <w:b/>
      <w:bCs/>
      <w:kern w:val="2"/>
      <w:sz w:val="24"/>
      <w:szCs w:val="28"/>
    </w:rPr>
  </w:style>
  <w:style w:type="character" w:customStyle="1" w:styleId="833">
    <w:name w:val="正文非缩进 Char"/>
    <w:qFormat/>
    <w:uiPriority w:val="0"/>
    <w:rPr>
      <w:rFonts w:ascii="宋体" w:eastAsia="宋体"/>
      <w:snapToGrid w:val="0"/>
      <w:color w:val="000000"/>
      <w:kern w:val="28"/>
      <w:sz w:val="28"/>
      <w:lang w:val="en-US" w:eastAsia="zh-CN" w:bidi="ar-SA"/>
    </w:rPr>
  </w:style>
  <w:style w:type="character" w:customStyle="1" w:styleId="834">
    <w:name w:val="标题 7 字符"/>
    <w:link w:val="8"/>
    <w:qFormat/>
    <w:uiPriority w:val="0"/>
    <w:rPr>
      <w:b/>
      <w:bCs/>
      <w:kern w:val="2"/>
      <w:sz w:val="24"/>
      <w:szCs w:val="24"/>
    </w:rPr>
  </w:style>
  <w:style w:type="character" w:customStyle="1" w:styleId="835">
    <w:name w:val="正文文本缩进 2 字符"/>
    <w:link w:val="39"/>
    <w:qFormat/>
    <w:uiPriority w:val="0"/>
    <w:rPr>
      <w:rFonts w:ascii="宋体"/>
      <w:sz w:val="28"/>
    </w:rPr>
  </w:style>
  <w:style w:type="character" w:customStyle="1" w:styleId="836">
    <w:name w:val="Char Char5"/>
    <w:qFormat/>
    <w:uiPriority w:val="0"/>
    <w:rPr>
      <w:rFonts w:ascii="宋体" w:hAnsi="Courier New" w:eastAsia="宋体"/>
      <w:kern w:val="2"/>
      <w:sz w:val="21"/>
      <w:lang w:val="en-US" w:eastAsia="zh-CN"/>
    </w:rPr>
  </w:style>
  <w:style w:type="character" w:customStyle="1" w:styleId="837">
    <w:name w:val="脚注文本 字符"/>
    <w:link w:val="52"/>
    <w:qFormat/>
    <w:uiPriority w:val="0"/>
    <w:rPr>
      <w:color w:val="0000FF"/>
      <w:sz w:val="21"/>
    </w:rPr>
  </w:style>
  <w:style w:type="character" w:customStyle="1" w:styleId="838">
    <w:name w:val="称呼 Char1"/>
    <w:qFormat/>
    <w:uiPriority w:val="0"/>
    <w:rPr>
      <w:rFonts w:ascii="Times New Roman" w:hAnsi="Times New Roman" w:eastAsia="宋体" w:cs="Times New Roman"/>
      <w:szCs w:val="24"/>
    </w:rPr>
  </w:style>
  <w:style w:type="character" w:customStyle="1" w:styleId="839">
    <w:name w:val="正文1 Char"/>
    <w:qFormat/>
    <w:uiPriority w:val="0"/>
    <w:rPr>
      <w:rFonts w:ascii="宋体" w:eastAsia="宋体"/>
      <w:snapToGrid w:val="0"/>
      <w:color w:val="000000"/>
      <w:kern w:val="28"/>
      <w:sz w:val="28"/>
      <w:lang w:val="en-US" w:eastAsia="zh-CN" w:bidi="ar-SA"/>
    </w:rPr>
  </w:style>
  <w:style w:type="character" w:customStyle="1" w:styleId="840">
    <w:name w:val="正文缩进 Char1"/>
    <w:qFormat/>
    <w:uiPriority w:val="0"/>
    <w:rPr>
      <w:rFonts w:ascii="宋体" w:eastAsia="宋体"/>
      <w:snapToGrid w:val="0"/>
      <w:color w:val="000000"/>
      <w:kern w:val="28"/>
      <w:sz w:val="28"/>
      <w:lang w:val="en-US" w:eastAsia="zh-CN" w:bidi="ar-SA"/>
    </w:rPr>
  </w:style>
  <w:style w:type="character" w:customStyle="1" w:styleId="841">
    <w:name w:val="font21"/>
    <w:basedOn w:val="70"/>
    <w:qFormat/>
    <w:uiPriority w:val="0"/>
    <w:rPr>
      <w:rFonts w:hint="eastAsia" w:ascii="宋体" w:hAnsi="宋体" w:eastAsia="宋体"/>
      <w:kern w:val="2"/>
      <w:sz w:val="28"/>
      <w:szCs w:val="28"/>
      <w:lang w:val="en-US" w:eastAsia="zh-CN" w:bidi="ar-SA"/>
    </w:rPr>
  </w:style>
  <w:style w:type="character" w:customStyle="1" w:styleId="842">
    <w:name w:val="Char Char26"/>
    <w:qFormat/>
    <w:uiPriority w:val="6"/>
    <w:rPr>
      <w:kern w:val="1"/>
      <w:sz w:val="21"/>
      <w:szCs w:val="24"/>
    </w:rPr>
  </w:style>
  <w:style w:type="character" w:customStyle="1" w:styleId="843">
    <w:name w:val="Item List Char"/>
    <w:link w:val="118"/>
    <w:qFormat/>
    <w:uiPriority w:val="0"/>
    <w:rPr>
      <w:rFonts w:ascii="Arial"/>
      <w:bCs/>
      <w:sz w:val="21"/>
      <w:szCs w:val="21"/>
      <w:lang w:val="en-US" w:eastAsia="zh-CN" w:bidi="ar-SA"/>
    </w:rPr>
  </w:style>
  <w:style w:type="character" w:customStyle="1" w:styleId="844">
    <w:name w:val="批注框文本 Char1"/>
    <w:qFormat/>
    <w:uiPriority w:val="0"/>
    <w:rPr>
      <w:rFonts w:ascii="Times New Roman" w:hAnsi="Times New Roman" w:eastAsia="宋体" w:cs="Times New Roman"/>
      <w:sz w:val="18"/>
      <w:szCs w:val="18"/>
    </w:rPr>
  </w:style>
  <w:style w:type="character" w:customStyle="1" w:styleId="845">
    <w:name w:val="纯文本 Char1"/>
    <w:link w:val="119"/>
    <w:qFormat/>
    <w:uiPriority w:val="0"/>
    <w:rPr>
      <w:rFonts w:ascii="宋体" w:hAnsi="Courier New"/>
    </w:rPr>
  </w:style>
  <w:style w:type="character" w:customStyle="1" w:styleId="846">
    <w:name w:val="正文首行缩进 字符"/>
    <w:link w:val="25"/>
    <w:qFormat/>
    <w:uiPriority w:val="0"/>
    <w:rPr>
      <w:rFonts w:ascii="宋体"/>
      <w:kern w:val="2"/>
      <w:sz w:val="24"/>
      <w:lang w:val="zh-CN"/>
    </w:rPr>
  </w:style>
  <w:style w:type="character" w:customStyle="1" w:styleId="847">
    <w:name w:val="h3 Char"/>
    <w:qFormat/>
    <w:uiPriority w:val="0"/>
    <w:rPr>
      <w:rFonts w:eastAsia="宋体"/>
      <w:b/>
      <w:kern w:val="2"/>
      <w:sz w:val="32"/>
      <w:lang w:val="en-US" w:eastAsia="zh-CN" w:bidi="ar-SA"/>
    </w:rPr>
  </w:style>
  <w:style w:type="character" w:customStyle="1" w:styleId="848">
    <w:name w:val="dandyren_title1"/>
    <w:qFormat/>
    <w:uiPriority w:val="0"/>
    <w:rPr>
      <w:b/>
      <w:bCs/>
      <w:color w:val="FF6633"/>
      <w:sz w:val="18"/>
      <w:szCs w:val="18"/>
    </w:rPr>
  </w:style>
  <w:style w:type="character" w:customStyle="1" w:styleId="849">
    <w:name w:val="Char Char31"/>
    <w:qFormat/>
    <w:uiPriority w:val="6"/>
    <w:rPr>
      <w:rFonts w:ascii="Arial" w:hAnsi="Arial" w:eastAsia="黑体"/>
      <w:kern w:val="1"/>
      <w:sz w:val="24"/>
      <w:szCs w:val="24"/>
    </w:rPr>
  </w:style>
  <w:style w:type="character" w:customStyle="1" w:styleId="850">
    <w:name w:val="h Char1"/>
    <w:qFormat/>
    <w:uiPriority w:val="0"/>
    <w:rPr>
      <w:sz w:val="18"/>
      <w:szCs w:val="18"/>
    </w:rPr>
  </w:style>
  <w:style w:type="character" w:customStyle="1" w:styleId="851">
    <w:name w:val="solutionfonts"/>
    <w:qFormat/>
    <w:uiPriority w:val="0"/>
  </w:style>
  <w:style w:type="character" w:customStyle="1" w:styleId="852">
    <w:name w:val="标题 4 字符1"/>
    <w:link w:val="5"/>
    <w:qFormat/>
    <w:uiPriority w:val="9"/>
    <w:rPr>
      <w:rFonts w:ascii="Arial" w:hAnsi="Arial" w:eastAsia="黑体"/>
      <w:b/>
      <w:bCs/>
      <w:kern w:val="2"/>
      <w:sz w:val="28"/>
      <w:szCs w:val="28"/>
      <w:lang w:val="zh-CN"/>
    </w:rPr>
  </w:style>
  <w:style w:type="character" w:customStyle="1" w:styleId="853">
    <w:name w:val="首行缩进 Char"/>
    <w:qFormat/>
    <w:uiPriority w:val="0"/>
    <w:rPr>
      <w:rFonts w:ascii="宋体" w:eastAsia="宋体"/>
      <w:kern w:val="2"/>
      <w:sz w:val="24"/>
      <w:lang w:val="en-US" w:eastAsia="zh-CN" w:bidi="ar-SA"/>
    </w:rPr>
  </w:style>
  <w:style w:type="character" w:customStyle="1" w:styleId="854">
    <w:name w:val="Char Char52"/>
    <w:qFormat/>
    <w:uiPriority w:val="0"/>
    <w:rPr>
      <w:rFonts w:ascii="宋体" w:hAnsi="Courier New" w:eastAsia="宋体"/>
      <w:kern w:val="2"/>
      <w:sz w:val="21"/>
      <w:lang w:val="en-US" w:eastAsia="zh-CN"/>
    </w:rPr>
  </w:style>
  <w:style w:type="character" w:customStyle="1" w:styleId="855">
    <w:name w:val="正文文本 3 字符"/>
    <w:link w:val="22"/>
    <w:qFormat/>
    <w:uiPriority w:val="0"/>
    <w:rPr>
      <w:kern w:val="2"/>
      <w:sz w:val="21"/>
    </w:rPr>
  </w:style>
  <w:style w:type="character" w:customStyle="1" w:styleId="856">
    <w:name w:val="font31"/>
    <w:qFormat/>
    <w:uiPriority w:val="0"/>
    <w:rPr>
      <w:rFonts w:hint="eastAsia" w:ascii="仿宋" w:hAnsi="仿宋" w:eastAsia="仿宋" w:cs="仿宋"/>
      <w:color w:val="000000"/>
      <w:sz w:val="20"/>
      <w:szCs w:val="20"/>
      <w:u w:val="none"/>
    </w:rPr>
  </w:style>
  <w:style w:type="character" w:customStyle="1" w:styleId="857">
    <w:name w:val="正文说明 Char"/>
    <w:link w:val="120"/>
    <w:qFormat/>
    <w:uiPriority w:val="0"/>
    <w:rPr>
      <w:sz w:val="24"/>
      <w:szCs w:val="24"/>
    </w:rPr>
  </w:style>
  <w:style w:type="character" w:customStyle="1" w:styleId="858">
    <w:name w:val="脚注文本 Char1"/>
    <w:qFormat/>
    <w:uiPriority w:val="0"/>
    <w:rPr>
      <w:rFonts w:ascii="Times New Roman" w:hAnsi="Times New Roman" w:eastAsia="宋体" w:cs="Times New Roman"/>
      <w:sz w:val="18"/>
      <w:szCs w:val="18"/>
    </w:rPr>
  </w:style>
  <w:style w:type="character" w:customStyle="1" w:styleId="859">
    <w:name w:val="Char Char1211"/>
    <w:qFormat/>
    <w:uiPriority w:val="0"/>
    <w:rPr>
      <w:rFonts w:ascii="仿宋_GB2312" w:eastAsia="仿宋_GB2312"/>
      <w:b/>
      <w:bCs/>
      <w:kern w:val="2"/>
      <w:sz w:val="24"/>
      <w:szCs w:val="24"/>
      <w:lang w:val="zh-CN" w:eastAsia="zh-CN" w:bidi="ar-SA"/>
    </w:rPr>
  </w:style>
  <w:style w:type="character" w:customStyle="1" w:styleId="860">
    <w:name w:val="标题 Char"/>
    <w:qFormat/>
    <w:uiPriority w:val="0"/>
    <w:rPr>
      <w:rFonts w:eastAsia="宋体"/>
      <w:b/>
      <w:sz w:val="24"/>
      <w:lang w:eastAsia="zh-CN" w:bidi="ar-SA"/>
    </w:rPr>
  </w:style>
  <w:style w:type="character" w:customStyle="1" w:styleId="861">
    <w:name w:val="Char Char35"/>
    <w:qFormat/>
    <w:uiPriority w:val="6"/>
    <w:rPr>
      <w:rFonts w:ascii="Arial" w:hAnsi="Arial" w:eastAsia="黑体"/>
      <w:b/>
      <w:kern w:val="1"/>
      <w:sz w:val="28"/>
      <w:szCs w:val="28"/>
      <w:lang w:val="zh-CN"/>
    </w:rPr>
  </w:style>
  <w:style w:type="character" w:customStyle="1" w:styleId="862">
    <w:name w:val="纯文本 Char Char Char"/>
    <w:qFormat/>
    <w:uiPriority w:val="0"/>
    <w:rPr>
      <w:rFonts w:ascii="宋体" w:hAnsi="Courier New" w:eastAsia="宋体"/>
      <w:kern w:val="2"/>
      <w:sz w:val="21"/>
      <w:lang w:val="en-US" w:eastAsia="zh-CN" w:bidi="ar-SA"/>
    </w:rPr>
  </w:style>
  <w:style w:type="character" w:customStyle="1" w:styleId="863">
    <w:name w:val="Table Text Char"/>
    <w:link w:val="121"/>
    <w:qFormat/>
    <w:uiPriority w:val="0"/>
    <w:rPr>
      <w:sz w:val="24"/>
      <w:szCs w:val="24"/>
    </w:rPr>
  </w:style>
  <w:style w:type="character" w:customStyle="1" w:styleId="864">
    <w:name w:val="正文1 Char1"/>
    <w:qFormat/>
    <w:uiPriority w:val="0"/>
    <w:rPr>
      <w:rFonts w:ascii="仿宋_GB2312" w:hAnsi="Courier New" w:eastAsia="仿宋_GB2312"/>
      <w:kern w:val="28"/>
      <w:sz w:val="24"/>
      <w:szCs w:val="24"/>
      <w:lang w:val="en-US" w:eastAsia="zh-CN"/>
    </w:rPr>
  </w:style>
  <w:style w:type="character" w:customStyle="1" w:styleId="865">
    <w:name w:val="页脚 Char1"/>
    <w:qFormat/>
    <w:uiPriority w:val="0"/>
    <w:rPr>
      <w:rFonts w:eastAsia="宋体"/>
      <w:kern w:val="2"/>
      <w:sz w:val="18"/>
      <w:szCs w:val="18"/>
      <w:lang w:val="en-US" w:eastAsia="zh-CN" w:bidi="ar-SA"/>
    </w:rPr>
  </w:style>
  <w:style w:type="character" w:customStyle="1" w:styleId="866">
    <w:name w:val="Bold"/>
    <w:qFormat/>
    <w:uiPriority w:val="0"/>
    <w:rPr>
      <w:rFonts w:ascii="Arial" w:hAnsi="Arial" w:eastAsia="黑体" w:cs="Times New Roman"/>
      <w:b/>
      <w:kern w:val="2"/>
      <w:sz w:val="32"/>
      <w:szCs w:val="32"/>
      <w:lang w:val="en-US" w:eastAsia="zh-CN" w:bidi="ar-SA"/>
    </w:rPr>
  </w:style>
  <w:style w:type="character" w:customStyle="1" w:styleId="867">
    <w:name w:val="批注文字 字符1"/>
    <w:link w:val="20"/>
    <w:qFormat/>
    <w:uiPriority w:val="99"/>
    <w:rPr>
      <w:kern w:val="2"/>
      <w:sz w:val="21"/>
      <w:szCs w:val="24"/>
    </w:rPr>
  </w:style>
  <w:style w:type="character" w:customStyle="1" w:styleId="868">
    <w:name w:val="签名 字符"/>
    <w:link w:val="44"/>
    <w:qFormat/>
    <w:uiPriority w:val="0"/>
    <w:rPr>
      <w:rFonts w:eastAsia="仿宋_GB2312"/>
      <w:sz w:val="24"/>
    </w:rPr>
  </w:style>
  <w:style w:type="character" w:customStyle="1" w:styleId="869">
    <w:name w:val="hui3"/>
    <w:qFormat/>
    <w:uiPriority w:val="0"/>
    <w:rPr>
      <w:color w:val="333333"/>
    </w:rPr>
  </w:style>
  <w:style w:type="character" w:customStyle="1" w:styleId="870">
    <w:name w:val="Char Char17"/>
    <w:qFormat/>
    <w:uiPriority w:val="6"/>
    <w:rPr>
      <w:rFonts w:eastAsia="仿宋_GB2312"/>
      <w:sz w:val="24"/>
    </w:rPr>
  </w:style>
  <w:style w:type="character" w:customStyle="1" w:styleId="871">
    <w:name w:val="标题 4 字符"/>
    <w:qFormat/>
    <w:uiPriority w:val="9"/>
    <w:rPr>
      <w:rFonts w:ascii="等线 Light" w:hAnsi="等线 Light" w:eastAsia="等线 Light" w:cs="Times New Roman"/>
      <w:b/>
      <w:bCs/>
      <w:snapToGrid w:val="0"/>
      <w:kern w:val="0"/>
      <w:sz w:val="28"/>
      <w:szCs w:val="28"/>
    </w:rPr>
  </w:style>
  <w:style w:type="character" w:customStyle="1" w:styleId="872">
    <w:name w:val="Char Char37"/>
    <w:qFormat/>
    <w:uiPriority w:val="6"/>
    <w:rPr>
      <w:b/>
      <w:kern w:val="1"/>
      <w:sz w:val="44"/>
      <w:szCs w:val="44"/>
    </w:rPr>
  </w:style>
  <w:style w:type="character" w:customStyle="1" w:styleId="873">
    <w:name w:val="列出段落 Char"/>
    <w:qFormat/>
    <w:uiPriority w:val="0"/>
    <w:rPr>
      <w:rFonts w:eastAsia="楷体_GB2312" w:cs="Lucida Sans"/>
      <w:kern w:val="2"/>
      <w:sz w:val="24"/>
      <w:szCs w:val="24"/>
      <w:lang w:val="en-US" w:eastAsia="zh-CN" w:bidi="ar-SA"/>
    </w:rPr>
  </w:style>
  <w:style w:type="character" w:customStyle="1" w:styleId="874">
    <w:name w:val="正文文本缩进 3 Char1"/>
    <w:qFormat/>
    <w:uiPriority w:val="99"/>
    <w:rPr>
      <w:rFonts w:ascii="Times New Roman" w:hAnsi="Times New Roman" w:eastAsia="宋体" w:cs="Times New Roman"/>
      <w:sz w:val="16"/>
      <w:szCs w:val="16"/>
    </w:rPr>
  </w:style>
  <w:style w:type="character" w:customStyle="1" w:styleId="875">
    <w:name w:val="公文正文 Char Char"/>
    <w:link w:val="122"/>
    <w:qFormat/>
    <w:uiPriority w:val="0"/>
    <w:rPr>
      <w:rFonts w:ascii="仿宋_GB2312" w:eastAsia="仿宋_GB2312"/>
      <w:kern w:val="2"/>
      <w:sz w:val="24"/>
      <w:szCs w:val="24"/>
    </w:rPr>
  </w:style>
  <w:style w:type="character" w:customStyle="1" w:styleId="876">
    <w:name w:val="Table Text Char1"/>
    <w:qFormat/>
    <w:uiPriority w:val="0"/>
    <w:rPr>
      <w:rFonts w:eastAsia="宋体"/>
      <w:sz w:val="24"/>
      <w:szCs w:val="24"/>
      <w:lang w:val="en-US" w:eastAsia="zh-CN" w:bidi="ar-SA"/>
    </w:rPr>
  </w:style>
  <w:style w:type="character" w:customStyle="1" w:styleId="877">
    <w:name w:val="标题 1 Char Char"/>
    <w:qFormat/>
    <w:uiPriority w:val="0"/>
    <w:rPr>
      <w:rFonts w:hint="eastAsia" w:ascii="宋体" w:hAnsi="宋体" w:eastAsia="宋体"/>
      <w:b/>
      <w:spacing w:val="-2"/>
      <w:sz w:val="24"/>
      <w:lang w:val="en-US" w:eastAsia="zh-CN" w:bidi="ar-SA"/>
    </w:rPr>
  </w:style>
  <w:style w:type="character" w:customStyle="1" w:styleId="878">
    <w:name w:val="正文（缩进2汉字） Char"/>
    <w:link w:val="123"/>
    <w:qFormat/>
    <w:uiPriority w:val="0"/>
    <w:rPr>
      <w:rFonts w:ascii="宋体"/>
    </w:rPr>
  </w:style>
  <w:style w:type="character" w:customStyle="1" w:styleId="879">
    <w:name w:val="标题 8 字符"/>
    <w:link w:val="9"/>
    <w:qFormat/>
    <w:uiPriority w:val="0"/>
    <w:rPr>
      <w:rFonts w:ascii="Arial" w:hAnsi="Arial" w:eastAsia="黑体"/>
      <w:kern w:val="2"/>
      <w:sz w:val="24"/>
      <w:szCs w:val="24"/>
    </w:rPr>
  </w:style>
  <w:style w:type="character" w:customStyle="1" w:styleId="880">
    <w:name w:val="标书表格字体格式 Char"/>
    <w:qFormat/>
    <w:uiPriority w:val="0"/>
    <w:rPr>
      <w:kern w:val="2"/>
      <w:sz w:val="21"/>
      <w:szCs w:val="24"/>
      <w:lang w:bidi="ar-SA"/>
    </w:rPr>
  </w:style>
  <w:style w:type="character" w:customStyle="1" w:styleId="881">
    <w:name w:val="tw4winError"/>
    <w:qFormat/>
    <w:uiPriority w:val="0"/>
    <w:rPr>
      <w:rFonts w:ascii="Courier New" w:hAnsi="Courier New" w:cs="Courier New"/>
      <w:color w:val="00FF00"/>
      <w:sz w:val="40"/>
      <w:szCs w:val="40"/>
    </w:rPr>
  </w:style>
  <w:style w:type="character" w:customStyle="1" w:styleId="882">
    <w:name w:val="Body Text(ch) Char Char"/>
    <w:qFormat/>
    <w:uiPriority w:val="0"/>
    <w:rPr>
      <w:rFonts w:ascii="宋体"/>
      <w:kern w:val="2"/>
      <w:sz w:val="24"/>
      <w:szCs w:val="21"/>
      <w:lang w:val="zh-CN"/>
    </w:rPr>
  </w:style>
  <w:style w:type="character" w:customStyle="1" w:styleId="883">
    <w:name w:val="正文首行缩进两字 Char"/>
    <w:qFormat/>
    <w:uiPriority w:val="0"/>
    <w:rPr>
      <w:sz w:val="24"/>
      <w:szCs w:val="24"/>
      <w:lang w:val="en-US" w:eastAsia="zh-CN" w:bidi="ar-SA"/>
    </w:rPr>
  </w:style>
  <w:style w:type="character" w:customStyle="1" w:styleId="884">
    <w:name w:val="正文文本 Char"/>
    <w:qFormat/>
    <w:uiPriority w:val="0"/>
    <w:rPr>
      <w:rFonts w:eastAsia="宋体"/>
      <w:kern w:val="2"/>
      <w:sz w:val="24"/>
      <w:szCs w:val="24"/>
      <w:lang w:val="en-US" w:eastAsia="zh-CN" w:bidi="ar-SA"/>
    </w:rPr>
  </w:style>
  <w:style w:type="character" w:customStyle="1" w:styleId="885">
    <w:name w:val="文档结构图 字符1"/>
    <w:qFormat/>
    <w:uiPriority w:val="0"/>
    <w:rPr>
      <w:rFonts w:ascii="宋体" w:hAnsi="Calibri" w:eastAsia="黑体" w:cs="Arial"/>
      <w:snapToGrid w:val="0"/>
      <w:kern w:val="2"/>
      <w:sz w:val="18"/>
      <w:szCs w:val="18"/>
    </w:rPr>
  </w:style>
  <w:style w:type="character" w:customStyle="1" w:styleId="886">
    <w:name w:val="content"/>
    <w:qFormat/>
    <w:uiPriority w:val="0"/>
  </w:style>
  <w:style w:type="character" w:customStyle="1" w:styleId="887">
    <w:name w:val="tw4winPopup"/>
    <w:qFormat/>
    <w:uiPriority w:val="0"/>
    <w:rPr>
      <w:rFonts w:ascii="Courier New" w:hAnsi="Courier New" w:cs="Courier New"/>
      <w:color w:val="008000"/>
      <w:lang w:val="en-US" w:eastAsia="zh-CN"/>
    </w:rPr>
  </w:style>
  <w:style w:type="character" w:customStyle="1" w:styleId="888">
    <w:name w:val="param-name"/>
    <w:qFormat/>
    <w:uiPriority w:val="99"/>
    <w:rPr>
      <w:rFonts w:ascii="Arial" w:hAnsi="Arial" w:eastAsia="黑体" w:cs="Arial"/>
      <w:snapToGrid w:val="0"/>
      <w:kern w:val="0"/>
      <w:szCs w:val="21"/>
    </w:rPr>
  </w:style>
  <w:style w:type="character" w:customStyle="1" w:styleId="889">
    <w:name w:val="标准正文格式 Char"/>
    <w:qFormat/>
    <w:uiPriority w:val="0"/>
    <w:rPr>
      <w:rFonts w:ascii="宋体" w:eastAsia="仿宋_GB2312" w:cs="宋体"/>
      <w:color w:val="000000"/>
      <w:sz w:val="24"/>
      <w:lang w:val="en-US" w:eastAsia="zh-CN" w:bidi="ar-SA"/>
    </w:rPr>
  </w:style>
  <w:style w:type="character" w:customStyle="1" w:styleId="890">
    <w:name w:val="Char Char212"/>
    <w:qFormat/>
    <w:uiPriority w:val="0"/>
    <w:rPr>
      <w:rFonts w:eastAsia="宋体"/>
      <w:b/>
      <w:bCs/>
      <w:kern w:val="2"/>
      <w:sz w:val="21"/>
      <w:szCs w:val="24"/>
      <w:lang w:val="en-US" w:eastAsia="zh-CN" w:bidi="ar-SA"/>
    </w:rPr>
  </w:style>
  <w:style w:type="character" w:customStyle="1" w:styleId="891">
    <w:name w:val="文档结构图 Char"/>
    <w:qFormat/>
    <w:uiPriority w:val="0"/>
    <w:rPr>
      <w:rFonts w:eastAsia="宋体"/>
      <w:kern w:val="2"/>
      <w:sz w:val="21"/>
      <w:szCs w:val="24"/>
      <w:lang w:val="en-US" w:eastAsia="zh-CN" w:bidi="ar-SA"/>
    </w:rPr>
  </w:style>
  <w:style w:type="character" w:customStyle="1" w:styleId="892">
    <w:name w:val="zbggmain style9"/>
    <w:qFormat/>
    <w:uiPriority w:val="0"/>
  </w:style>
  <w:style w:type="character" w:customStyle="1" w:styleId="893">
    <w:name w:val="Char Char16"/>
    <w:qFormat/>
    <w:uiPriority w:val="6"/>
    <w:rPr>
      <w:kern w:val="1"/>
      <w:sz w:val="18"/>
      <w:szCs w:val="18"/>
    </w:rPr>
  </w:style>
  <w:style w:type="character" w:customStyle="1" w:styleId="894">
    <w:name w:val="font51"/>
    <w:qFormat/>
    <w:uiPriority w:val="0"/>
    <w:rPr>
      <w:rFonts w:hint="eastAsia" w:ascii="仿宋" w:hAnsi="仿宋" w:eastAsia="仿宋" w:cs="仿宋"/>
      <w:color w:val="000000"/>
      <w:sz w:val="20"/>
      <w:szCs w:val="20"/>
      <w:u w:val="none"/>
    </w:rPr>
  </w:style>
  <w:style w:type="character" w:customStyle="1" w:styleId="895">
    <w:name w:val="Char Char82"/>
    <w:qFormat/>
    <w:uiPriority w:val="0"/>
    <w:rPr>
      <w:rFonts w:eastAsia="宋体"/>
      <w:b/>
      <w:sz w:val="24"/>
      <w:lang w:eastAsia="zh-CN"/>
    </w:rPr>
  </w:style>
  <w:style w:type="character" w:customStyle="1" w:styleId="896">
    <w:name w:val="正文文本缩进 3 字符"/>
    <w:link w:val="54"/>
    <w:qFormat/>
    <w:uiPriority w:val="0"/>
    <w:rPr>
      <w:kern w:val="2"/>
      <w:sz w:val="24"/>
    </w:rPr>
  </w:style>
  <w:style w:type="character" w:customStyle="1" w:styleId="897">
    <w:name w:val="日期 Char1"/>
    <w:qFormat/>
    <w:uiPriority w:val="99"/>
    <w:rPr>
      <w:rFonts w:ascii="Times New Roman" w:hAnsi="Times New Roman" w:eastAsia="宋体" w:cs="Times New Roman"/>
      <w:szCs w:val="24"/>
    </w:rPr>
  </w:style>
  <w:style w:type="character" w:customStyle="1" w:styleId="898">
    <w:name w:val="页眉 字符"/>
    <w:qFormat/>
    <w:uiPriority w:val="99"/>
    <w:rPr>
      <w:kern w:val="2"/>
      <w:sz w:val="18"/>
      <w:szCs w:val="18"/>
    </w:rPr>
  </w:style>
  <w:style w:type="character" w:customStyle="1" w:styleId="899">
    <w:name w:val="Char Char33"/>
    <w:qFormat/>
    <w:uiPriority w:val="6"/>
    <w:rPr>
      <w:rFonts w:ascii="Arial" w:hAnsi="Arial" w:eastAsia="黑体"/>
      <w:b/>
      <w:kern w:val="1"/>
      <w:sz w:val="24"/>
      <w:szCs w:val="24"/>
    </w:rPr>
  </w:style>
  <w:style w:type="character" w:customStyle="1" w:styleId="900">
    <w:name w:val="b11_01b Char"/>
    <w:link w:val="124"/>
    <w:qFormat/>
    <w:uiPriority w:val="0"/>
    <w:rPr>
      <w:rFonts w:ascii="Verdana" w:hAnsi="Verdana"/>
      <w:b/>
      <w:bCs/>
      <w:color w:val="4A82CA"/>
      <w:sz w:val="17"/>
      <w:szCs w:val="17"/>
    </w:rPr>
  </w:style>
  <w:style w:type="character" w:customStyle="1" w:styleId="901">
    <w:name w:val="Char Char121"/>
    <w:qFormat/>
    <w:uiPriority w:val="6"/>
    <w:rPr>
      <w:rFonts w:ascii="仿宋_GB2312" w:eastAsia="仿宋_GB2312"/>
      <w:b/>
      <w:bCs/>
      <w:kern w:val="2"/>
      <w:sz w:val="24"/>
      <w:szCs w:val="24"/>
      <w:lang w:val="zh-CN" w:eastAsia="zh-CN" w:bidi="ar-SA"/>
    </w:rPr>
  </w:style>
  <w:style w:type="character" w:customStyle="1" w:styleId="902">
    <w:name w:val="Footer-Even Char"/>
    <w:qFormat/>
    <w:uiPriority w:val="0"/>
    <w:rPr>
      <w:rFonts w:eastAsia="宋体"/>
      <w:kern w:val="2"/>
      <w:sz w:val="18"/>
      <w:lang w:val="en-US" w:eastAsia="zh-CN" w:bidi="ar-SA"/>
    </w:rPr>
  </w:style>
  <w:style w:type="character" w:customStyle="1" w:styleId="903">
    <w:name w:val="页脚 字符2"/>
    <w:link w:val="42"/>
    <w:qFormat/>
    <w:uiPriority w:val="99"/>
    <w:rPr>
      <w:kern w:val="2"/>
      <w:sz w:val="18"/>
      <w:szCs w:val="18"/>
    </w:rPr>
  </w:style>
  <w:style w:type="character" w:customStyle="1" w:styleId="904">
    <w:name w:val="Char Char36"/>
    <w:qFormat/>
    <w:uiPriority w:val="6"/>
    <w:rPr>
      <w:rFonts w:ascii="仿宋_GB2312" w:hAnsi="仿宋_GB2312" w:eastAsia="仿宋_GB2312" w:cs="Arial"/>
      <w:b/>
      <w:kern w:val="1"/>
      <w:sz w:val="32"/>
      <w:szCs w:val="32"/>
      <w:lang w:val="zh-CN" w:eastAsia="zh-CN" w:bidi="ar-SA"/>
    </w:rPr>
  </w:style>
  <w:style w:type="character" w:customStyle="1" w:styleId="905">
    <w:name w:val="Char Char61"/>
    <w:qFormat/>
    <w:uiPriority w:val="6"/>
    <w:rPr>
      <w:rFonts w:eastAsia="宋体"/>
      <w:kern w:val="2"/>
      <w:sz w:val="21"/>
      <w:szCs w:val="24"/>
      <w:lang w:val="en-US" w:eastAsia="zh-CN" w:bidi="ar-SA"/>
    </w:rPr>
  </w:style>
  <w:style w:type="character" w:customStyle="1" w:styleId="906">
    <w:name w:val="正文文字缩进 2 Char Char"/>
    <w:qFormat/>
    <w:uiPriority w:val="0"/>
    <w:rPr>
      <w:rFonts w:ascii="宋体"/>
      <w:sz w:val="28"/>
    </w:rPr>
  </w:style>
  <w:style w:type="character" w:customStyle="1" w:styleId="907">
    <w:name w:val="f141"/>
    <w:qFormat/>
    <w:uiPriority w:val="0"/>
    <w:rPr>
      <w:rFonts w:ascii="Tahoma" w:hAnsi="Tahoma" w:eastAsia="宋体"/>
      <w:b/>
      <w:kern w:val="2"/>
      <w:sz w:val="21"/>
      <w:szCs w:val="21"/>
      <w:lang w:val="en-US" w:eastAsia="zh-CN" w:bidi="ar-SA"/>
    </w:rPr>
  </w:style>
  <w:style w:type="character" w:customStyle="1" w:styleId="908">
    <w:name w:val="段落 Char Char"/>
    <w:link w:val="125"/>
    <w:qFormat/>
    <w:uiPriority w:val="0"/>
    <w:rPr>
      <w:rFonts w:ascii="宋体" w:hAnsi="宋体"/>
      <w:sz w:val="24"/>
    </w:rPr>
  </w:style>
  <w:style w:type="character" w:customStyle="1" w:styleId="909">
    <w:name w:val="标题 3 Char2"/>
    <w:qFormat/>
    <w:uiPriority w:val="0"/>
    <w:rPr>
      <w:rFonts w:eastAsia="宋体"/>
      <w:b/>
      <w:bCs/>
      <w:kern w:val="2"/>
      <w:sz w:val="32"/>
      <w:szCs w:val="32"/>
      <w:lang w:val="en-US" w:eastAsia="zh-CN" w:bidi="ar-SA"/>
    </w:rPr>
  </w:style>
  <w:style w:type="character" w:customStyle="1" w:styleId="910">
    <w:name w:val="apple-converted-space"/>
    <w:qFormat/>
    <w:uiPriority w:val="0"/>
  </w:style>
  <w:style w:type="character" w:customStyle="1" w:styleId="911">
    <w:name w:val="页眉 字符2"/>
    <w:link w:val="43"/>
    <w:qFormat/>
    <w:uiPriority w:val="99"/>
    <w:rPr>
      <w:kern w:val="2"/>
      <w:sz w:val="18"/>
      <w:szCs w:val="18"/>
    </w:rPr>
  </w:style>
  <w:style w:type="character" w:customStyle="1" w:styleId="912">
    <w:name w:val="Char Char9"/>
    <w:qFormat/>
    <w:uiPriority w:val="0"/>
    <w:rPr>
      <w:rFonts w:eastAsia="宋体"/>
      <w:kern w:val="2"/>
      <w:sz w:val="18"/>
      <w:szCs w:val="18"/>
      <w:lang w:val="en-US" w:eastAsia="zh-CN" w:bidi="ar-SA"/>
    </w:rPr>
  </w:style>
  <w:style w:type="character" w:customStyle="1" w:styleId="913">
    <w:name w:val="Char Char41"/>
    <w:qFormat/>
    <w:uiPriority w:val="0"/>
    <w:rPr>
      <w:rFonts w:eastAsia="宋体"/>
      <w:b/>
      <w:sz w:val="24"/>
      <w:lang w:eastAsia="zh-CN" w:bidi="ar-SA"/>
    </w:rPr>
  </w:style>
  <w:style w:type="character" w:customStyle="1" w:styleId="914">
    <w:name w:val="large1"/>
    <w:qFormat/>
    <w:uiPriority w:val="0"/>
    <w:rPr>
      <w:rFonts w:hint="eastAsia" w:ascii="宋体" w:hAnsi="宋体" w:eastAsia="宋体"/>
      <w:sz w:val="21"/>
      <w:szCs w:val="21"/>
    </w:rPr>
  </w:style>
  <w:style w:type="character" w:customStyle="1" w:styleId="915">
    <w:name w:val="正文段 Char"/>
    <w:link w:val="126"/>
    <w:qFormat/>
    <w:uiPriority w:val="0"/>
    <w:rPr>
      <w:sz w:val="24"/>
    </w:rPr>
  </w:style>
  <w:style w:type="character" w:customStyle="1" w:styleId="916">
    <w:name w:val="Char Char13"/>
    <w:qFormat/>
    <w:uiPriority w:val="6"/>
    <w:rPr>
      <w:rFonts w:ascii="宋体" w:hAnsi="宋体"/>
      <w:kern w:val="1"/>
      <w:sz w:val="21"/>
      <w:szCs w:val="24"/>
    </w:rPr>
  </w:style>
  <w:style w:type="character" w:customStyle="1" w:styleId="91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8">
    <w:name w:val="冯广丽 Char"/>
    <w:link w:val="127"/>
    <w:qFormat/>
    <w:uiPriority w:val="0"/>
    <w:rPr>
      <w:rFonts w:ascii="宋体" w:hAnsi="宋体"/>
      <w:kern w:val="2"/>
      <w:sz w:val="24"/>
      <w:szCs w:val="22"/>
    </w:rPr>
  </w:style>
  <w:style w:type="character" w:customStyle="1" w:styleId="919">
    <w:name w:val="批注文字 字符"/>
    <w:qFormat/>
    <w:uiPriority w:val="0"/>
    <w:rPr>
      <w:rFonts w:ascii="Arial" w:hAnsi="Arial" w:eastAsia="黑体" w:cs="Arial"/>
      <w:snapToGrid w:val="0"/>
      <w:kern w:val="0"/>
      <w:szCs w:val="21"/>
    </w:rPr>
  </w:style>
  <w:style w:type="character" w:customStyle="1" w:styleId="920">
    <w:name w:val="Char Char161"/>
    <w:qFormat/>
    <w:uiPriority w:val="0"/>
    <w:rPr>
      <w:rFonts w:eastAsia="宋体"/>
      <w:b/>
      <w:kern w:val="2"/>
      <w:sz w:val="32"/>
      <w:lang w:val="en-US" w:eastAsia="zh-CN"/>
    </w:rPr>
  </w:style>
  <w:style w:type="character" w:customStyle="1" w:styleId="921">
    <w:name w:val="javascript"/>
    <w:qFormat/>
    <w:uiPriority w:val="0"/>
  </w:style>
  <w:style w:type="character" w:customStyle="1" w:styleId="922">
    <w:name w:val="图名 Char"/>
    <w:qFormat/>
    <w:uiPriority w:val="0"/>
    <w:rPr>
      <w:rFonts w:ascii="Arial" w:hAnsi="Arial" w:eastAsia="黑体"/>
      <w:kern w:val="2"/>
      <w:sz w:val="24"/>
      <w:szCs w:val="24"/>
      <w:lang w:val="en-US" w:eastAsia="zh-CN" w:bidi="ar-SA"/>
    </w:rPr>
  </w:style>
  <w:style w:type="character" w:customStyle="1" w:styleId="923">
    <w:name w:val="Used by Word for text of Help footnotes Char Char"/>
    <w:qFormat/>
    <w:uiPriority w:val="0"/>
    <w:rPr>
      <w:rFonts w:ascii="Times New Roman" w:hAnsi="Times New Roman" w:eastAsia="宋体" w:cs="Times New Roman"/>
      <w:sz w:val="20"/>
      <w:szCs w:val="20"/>
    </w:rPr>
  </w:style>
  <w:style w:type="character" w:customStyle="1" w:styleId="924">
    <w:name w:val="编号，小四 Char"/>
    <w:link w:val="128"/>
    <w:qFormat/>
    <w:uiPriority w:val="0"/>
    <w:rPr>
      <w:rFonts w:ascii="Arial" w:hAnsi="Arial"/>
      <w:sz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0"/>
    <w:rPr>
      <w:rFonts w:ascii="楷体_GB2312" w:hAnsi="Arial" w:eastAsia="楷体_GB2312"/>
      <w:b/>
      <w:bCs/>
      <w:kern w:val="2"/>
      <w:sz w:val="24"/>
      <w:szCs w:val="32"/>
      <w:lang w:val="en-US" w:eastAsia="zh-CN" w:bidi="ar-SA"/>
    </w:rPr>
  </w:style>
  <w:style w:type="character" w:customStyle="1" w:styleId="927">
    <w:name w:val="未用 Char"/>
    <w:qFormat/>
    <w:uiPriority w:val="0"/>
    <w:rPr>
      <w:rFonts w:ascii="Arial" w:hAnsi="Arial" w:eastAsia="黑体"/>
      <w:kern w:val="2"/>
      <w:sz w:val="21"/>
      <w:szCs w:val="21"/>
      <w:lang w:val="en-US" w:eastAsia="zh-CN" w:bidi="ar-SA"/>
    </w:rPr>
  </w:style>
  <w:style w:type="character" w:customStyle="1" w:styleId="928">
    <w:name w:val="myp1111"/>
    <w:qFormat/>
    <w:uiPriority w:val="0"/>
    <w:rPr>
      <w:rFonts w:hint="default" w:ascii="ˎ̥" w:hAnsi="ˎ̥"/>
      <w:color w:val="000000"/>
      <w:sz w:val="20"/>
      <w:szCs w:val="20"/>
      <w:u w:val="none"/>
    </w:rPr>
  </w:style>
  <w:style w:type="character" w:customStyle="1" w:styleId="929">
    <w:name w:val="样式 标题 4h4H4Fab-4T5Ref Heading 1rh1Heading sqlsect 1.2.3.... Char"/>
    <w:link w:val="117"/>
    <w:qFormat/>
    <w:uiPriority w:val="0"/>
    <w:rPr>
      <w:rFonts w:ascii="微软雅黑" w:hAnsi="微软雅黑" w:eastAsia="微软雅黑"/>
      <w:b/>
      <w:bCs/>
      <w:kern w:val="2"/>
      <w:sz w:val="24"/>
      <w:szCs w:val="28"/>
    </w:rPr>
  </w:style>
  <w:style w:type="character" w:customStyle="1" w:styleId="930">
    <w:name w:val="h Char Char"/>
    <w:qFormat/>
    <w:uiPriority w:val="0"/>
    <w:rPr>
      <w:rFonts w:eastAsia="宋体"/>
      <w:kern w:val="2"/>
      <w:sz w:val="18"/>
      <w:lang w:val="en-US" w:eastAsia="zh-CN" w:bidi="ar-SA"/>
    </w:rPr>
  </w:style>
  <w:style w:type="character" w:customStyle="1" w:styleId="931">
    <w:name w:val="仿宋正文 Char"/>
    <w:link w:val="129"/>
    <w:qFormat/>
    <w:uiPriority w:val="0"/>
    <w:rPr>
      <w:rFonts w:ascii="仿宋_GB2312" w:eastAsia="仿宋_GB2312"/>
      <w:kern w:val="2"/>
      <w:sz w:val="24"/>
      <w:lang w:val="en-US" w:eastAsia="zh-CN" w:bidi="ar-SA"/>
    </w:rPr>
  </w:style>
  <w:style w:type="character" w:customStyle="1" w:styleId="932">
    <w:name w:val="正文首行缩进 Char Char Char Char Char Char"/>
    <w:qFormat/>
    <w:uiPriority w:val="0"/>
    <w:rPr>
      <w:rFonts w:ascii="宋体" w:eastAsia="宋体"/>
      <w:kern w:val="2"/>
      <w:sz w:val="24"/>
      <w:lang w:val="zh-CN" w:bidi="ar-SA"/>
    </w:rPr>
  </w:style>
  <w:style w:type="character" w:customStyle="1" w:styleId="933">
    <w:name w:val="样式 宋体"/>
    <w:qFormat/>
    <w:uiPriority w:val="0"/>
    <w:rPr>
      <w:rFonts w:ascii="宋体" w:hAnsi="宋体"/>
      <w:sz w:val="24"/>
    </w:rPr>
  </w:style>
  <w:style w:type="character" w:customStyle="1" w:styleId="934">
    <w:name w:val="tw4winJump"/>
    <w:qFormat/>
    <w:uiPriority w:val="0"/>
    <w:rPr>
      <w:rFonts w:ascii="Courier New" w:hAnsi="Courier New" w:cs="Courier New"/>
      <w:color w:val="008080"/>
      <w:lang w:val="en-US" w:eastAsia="zh-CN"/>
    </w:rPr>
  </w:style>
  <w:style w:type="character" w:customStyle="1" w:styleId="935">
    <w:name w:val="标题 1 字符"/>
    <w:qFormat/>
    <w:uiPriority w:val="9"/>
    <w:rPr>
      <w:rFonts w:ascii="Arial" w:hAnsi="Arial" w:eastAsia="黑体" w:cs="Arial"/>
      <w:b/>
      <w:bCs/>
      <w:snapToGrid w:val="0"/>
      <w:kern w:val="44"/>
      <w:sz w:val="44"/>
      <w:szCs w:val="44"/>
    </w:rPr>
  </w:style>
  <w:style w:type="character" w:customStyle="1" w:styleId="936">
    <w:name w:val="style36"/>
    <w:basedOn w:val="70"/>
    <w:qFormat/>
    <w:uiPriority w:val="0"/>
    <w:rPr>
      <w:rFonts w:ascii="Arial" w:hAnsi="Arial" w:eastAsia="黑体" w:cs="Arial"/>
      <w:snapToGrid w:val="0"/>
      <w:kern w:val="0"/>
      <w:szCs w:val="21"/>
    </w:rPr>
  </w:style>
  <w:style w:type="character" w:customStyle="1" w:styleId="937">
    <w:name w:val="pt9"/>
    <w:qFormat/>
    <w:uiPriority w:val="0"/>
    <w:rPr>
      <w:rFonts w:ascii="仿宋_GB2312" w:eastAsia="微软雅黑"/>
      <w:b/>
      <w:kern w:val="2"/>
      <w:sz w:val="32"/>
      <w:szCs w:val="32"/>
      <w:lang w:val="en-US" w:eastAsia="zh-CN" w:bidi="ar-SA"/>
    </w:rPr>
  </w:style>
  <w:style w:type="character" w:customStyle="1" w:styleId="938">
    <w:name w:val="DO_NOT_TRANSLATE"/>
    <w:qFormat/>
    <w:uiPriority w:val="0"/>
    <w:rPr>
      <w:rFonts w:ascii="Courier New" w:hAnsi="Courier New" w:cs="Courier New"/>
      <w:color w:val="800000"/>
      <w:lang w:val="en-US" w:eastAsia="zh-CN"/>
    </w:rPr>
  </w:style>
  <w:style w:type="character" w:customStyle="1" w:styleId="939">
    <w:name w:val="标书1 Char1"/>
    <w:qFormat/>
    <w:uiPriority w:val="0"/>
    <w:rPr>
      <w:rFonts w:eastAsia="宋体"/>
      <w:b/>
      <w:bCs/>
      <w:kern w:val="44"/>
      <w:sz w:val="44"/>
      <w:szCs w:val="44"/>
      <w:lang w:val="en-US" w:eastAsia="zh-CN" w:bidi="ar-SA"/>
    </w:rPr>
  </w:style>
  <w:style w:type="character" w:customStyle="1" w:styleId="940">
    <w:name w:val="页脚 字符"/>
    <w:qFormat/>
    <w:uiPriority w:val="99"/>
    <w:rPr>
      <w:kern w:val="2"/>
      <w:sz w:val="18"/>
      <w:szCs w:val="18"/>
    </w:rPr>
  </w:style>
  <w:style w:type="character" w:customStyle="1" w:styleId="941">
    <w:name w:val="正文2 Char"/>
    <w:qFormat/>
    <w:uiPriority w:val="0"/>
    <w:rPr>
      <w:rFonts w:eastAsia="宋体"/>
      <w:kern w:val="2"/>
      <w:sz w:val="24"/>
      <w:lang w:val="en-US" w:eastAsia="zh-CN" w:bidi="ar-SA"/>
    </w:rPr>
  </w:style>
  <w:style w:type="character" w:customStyle="1" w:styleId="942">
    <w:name w:val="Char Char21"/>
    <w:qFormat/>
    <w:uiPriority w:val="6"/>
    <w:rPr>
      <w:rFonts w:ascii="宋体" w:hAnsi="宋体"/>
      <w:kern w:val="1"/>
      <w:sz w:val="24"/>
      <w:szCs w:val="21"/>
      <w:lang w:val="zh-CN"/>
    </w:rPr>
  </w:style>
  <w:style w:type="character" w:customStyle="1" w:styleId="943">
    <w:name w:val="样式 正文缩进 + 首行缩进:  2 字符 Char Char"/>
    <w:link w:val="130"/>
    <w:qFormat/>
    <w:uiPriority w:val="0"/>
    <w:rPr>
      <w:rFonts w:cs="宋体"/>
      <w:kern w:val="2"/>
      <w:sz w:val="24"/>
    </w:rPr>
  </w:style>
  <w:style w:type="character" w:customStyle="1" w:styleId="944">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45">
    <w:name w:val="gray6"/>
    <w:basedOn w:val="70"/>
    <w:qFormat/>
    <w:uiPriority w:val="0"/>
    <w:rPr>
      <w:rFonts w:ascii="Arial" w:hAnsi="Arial" w:eastAsia="黑体" w:cs="Arial"/>
      <w:snapToGrid w:val="0"/>
      <w:kern w:val="0"/>
      <w:szCs w:val="21"/>
    </w:rPr>
  </w:style>
  <w:style w:type="character" w:customStyle="1" w:styleId="946">
    <w:name w:val="hui"/>
    <w:basedOn w:val="70"/>
    <w:qFormat/>
    <w:uiPriority w:val="0"/>
    <w:rPr>
      <w:rFonts w:ascii="Arial" w:hAnsi="Arial" w:eastAsia="黑体" w:cs="Arial"/>
      <w:snapToGrid w:val="0"/>
      <w:kern w:val="0"/>
      <w:szCs w:val="21"/>
    </w:rPr>
  </w:style>
  <w:style w:type="character" w:customStyle="1" w:styleId="947">
    <w:name w:val="哈哈正文 Char Char"/>
    <w:qFormat/>
    <w:uiPriority w:val="0"/>
    <w:rPr>
      <w:rFonts w:ascii="宋体" w:hAnsi="宋体" w:eastAsia="宋体" w:cs="宋体"/>
      <w:kern w:val="2"/>
      <w:sz w:val="24"/>
      <w:lang w:val="en-US" w:eastAsia="zh-CN" w:bidi="ar-SA"/>
    </w:rPr>
  </w:style>
  <w:style w:type="character" w:customStyle="1" w:styleId="948">
    <w:name w:val="交叉引用"/>
    <w:qFormat/>
    <w:uiPriority w:val="1"/>
    <w:rPr>
      <w:rFonts w:ascii="Arial" w:hAnsi="Arial" w:eastAsia="黑体"/>
      <w:snapToGrid w:val="0"/>
      <w:color w:val="0000FF"/>
      <w:kern w:val="0"/>
      <w:sz w:val="20"/>
      <w:szCs w:val="21"/>
      <w:u w:val="single"/>
      <w:lang w:val="en-US" w:eastAsia="zh-CN"/>
    </w:rPr>
  </w:style>
  <w:style w:type="character" w:customStyle="1" w:styleId="949">
    <w:name w:val="正文缩进 字符1"/>
    <w:qFormat/>
    <w:uiPriority w:val="0"/>
    <w:rPr>
      <w:rFonts w:ascii="宋体" w:eastAsia="宋体"/>
      <w:snapToGrid w:val="0"/>
      <w:color w:val="000000"/>
      <w:kern w:val="28"/>
      <w:sz w:val="28"/>
      <w:lang w:val="en-US" w:eastAsia="zh-CN" w:bidi="ar-SA"/>
    </w:rPr>
  </w:style>
  <w:style w:type="character" w:customStyle="1" w:styleId="950">
    <w:name w:val="页脚 字符1"/>
    <w:qFormat/>
    <w:uiPriority w:val="99"/>
    <w:rPr>
      <w:kern w:val="2"/>
      <w:sz w:val="18"/>
      <w:szCs w:val="18"/>
    </w:rPr>
  </w:style>
  <w:style w:type="character" w:customStyle="1" w:styleId="951">
    <w:name w:val="页眉 字符1"/>
    <w:qFormat/>
    <w:uiPriority w:val="99"/>
    <w:rPr>
      <w:kern w:val="2"/>
      <w:sz w:val="18"/>
      <w:szCs w:val="18"/>
    </w:rPr>
  </w:style>
  <w:style w:type="character" w:customStyle="1" w:styleId="952">
    <w:name w:val="尾注文本 字符"/>
    <w:link w:val="40"/>
    <w:qFormat/>
    <w:uiPriority w:val="0"/>
    <w:rPr>
      <w:kern w:val="2"/>
      <w:sz w:val="21"/>
      <w:szCs w:val="24"/>
      <w:lang w:val="zh-CN"/>
    </w:rPr>
  </w:style>
  <w:style w:type="character" w:customStyle="1" w:styleId="953">
    <w:name w:val="无间隔 字符"/>
    <w:link w:val="180"/>
    <w:qFormat/>
    <w:uiPriority w:val="99"/>
    <w:rPr>
      <w:kern w:val="2"/>
      <w:sz w:val="21"/>
      <w:szCs w:val="22"/>
    </w:rPr>
  </w:style>
  <w:style w:type="character" w:customStyle="1" w:styleId="954">
    <w:name w:val="标准文本 Char Char"/>
    <w:link w:val="615"/>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70"/>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table" w:customStyle="1" w:styleId="97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7">
    <w:name w:val="Style1"/>
    <w:basedOn w:val="1"/>
    <w:qFormat/>
    <w:uiPriority w:val="99"/>
    <w:pPr>
      <w:tabs>
        <w:tab w:val="left" w:pos="-720"/>
      </w:tabs>
      <w:spacing w:after="120"/>
    </w:pPr>
    <w:rPr>
      <w:spacing w:val="-3"/>
      <w:sz w:val="24"/>
      <w:szCs w:val="20"/>
      <w:lang w:val="en-AU" w:eastAsia="en-US"/>
    </w:rPr>
  </w:style>
  <w:style w:type="paragraph" w:customStyle="1" w:styleId="978">
    <w:name w:val="表格文字（两侧对齐）"/>
    <w:basedOn w:val="1"/>
    <w:qFormat/>
    <w:uiPriority w:val="0"/>
    <w:pPr>
      <w:snapToGrid w:val="0"/>
    </w:pPr>
    <w:rPr>
      <w:sz w:val="20"/>
      <w:szCs w:val="24"/>
    </w:rPr>
  </w:style>
  <w:style w:type="paragraph" w:customStyle="1" w:styleId="979">
    <w:name w:val="Heading1"/>
    <w:basedOn w:val="1"/>
    <w:next w:val="1"/>
    <w:qFormat/>
    <w:uiPriority w:val="0"/>
    <w:pPr>
      <w:suppressAutoHyphens/>
      <w:spacing w:before="100" w:beforeAutospacing="1" w:after="100" w:afterAutospacing="1"/>
      <w:jc w:val="left"/>
      <w:textAlignment w:val="baseline"/>
    </w:pPr>
    <w:rPr>
      <w:rFonts w:ascii="宋体" w:hAnsi="宋体" w:eastAsia="宋体"/>
      <w:b/>
      <w:color w:val="000000"/>
      <w:kern w:val="44"/>
      <w:sz w:val="48"/>
      <w:szCs w:val="4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3760</Words>
  <Characters>4164</Characters>
  <Paragraphs>1719</Paragraphs>
  <TotalTime>26</TotalTime>
  <ScaleCrop>false</ScaleCrop>
  <LinksUpToDate>false</LinksUpToDate>
  <CharactersWithSpaces>4456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2023-04-14T09:20:00Z</dcterms:created>
  <dc:creator>成燕</dc:creator>
  <dc:description>耀华代理</dc:description>
  <cp:lastModifiedBy>八哥</cp:lastModifiedBy>
  <cp:lastPrinted>2024-10-15T14:50:00Z</cp:lastPrinted>
  <dcterms:modified xsi:type="dcterms:W3CDTF">2025-07-08T02:00:47Z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A2680E76148242DCB0F226597FEDDEDB_13</vt:lpwstr>
  </property>
  <property fmtid="{D5CDD505-2E9C-101B-9397-08002B2CF9AE}" pid="5" name="KSOTemplateDocerSaveRecord">
    <vt:lpwstr>eyJoZGlkIjoiZTA4NzIyN2MxYTlmMzQ1NGE2MjU5NWRkMjhlOGMxYTAiLCJ1c2VySWQiOiI0MzkxNDcxODYifQ==</vt:lpwstr>
  </property>
</Properties>
</file>