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AFD30">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 </w:t>
      </w:r>
    </w:p>
    <w:p w14:paraId="76B39FAF">
      <w:pPr>
        <w:adjustRightInd/>
        <w:spacing w:line="360" w:lineRule="auto"/>
        <w:jc w:val="center"/>
        <w:rPr>
          <w:rFonts w:hint="eastAsia" w:ascii="宋体" w:hAnsi="宋体" w:eastAsia="宋体" w:cs="宋体"/>
          <w:b/>
          <w:color w:val="auto"/>
          <w:sz w:val="44"/>
          <w:szCs w:val="44"/>
          <w:highlight w:val="none"/>
        </w:rPr>
      </w:pPr>
    </w:p>
    <w:p w14:paraId="6348BEF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b/>
          <w:bCs/>
          <w:color w:val="auto"/>
          <w:sz w:val="48"/>
          <w:szCs w:val="48"/>
          <w:highlight w:val="none"/>
          <w:lang w:eastAsia="zh-CN"/>
        </w:rPr>
        <w:t>网络治理体系服务支撑项目</w:t>
      </w:r>
    </w:p>
    <w:p w14:paraId="66267635">
      <w:pPr>
        <w:adjustRightInd/>
        <w:spacing w:line="360" w:lineRule="auto"/>
        <w:jc w:val="center"/>
        <w:rPr>
          <w:rFonts w:hint="eastAsia" w:ascii="宋体" w:hAnsi="宋体" w:eastAsia="宋体" w:cs="宋体"/>
          <w:b/>
          <w:bCs/>
          <w:color w:val="auto"/>
          <w:sz w:val="48"/>
          <w:szCs w:val="48"/>
          <w:highlight w:val="none"/>
        </w:rPr>
      </w:pPr>
    </w:p>
    <w:p w14:paraId="0FAF4232">
      <w:pPr>
        <w:pStyle w:val="80"/>
        <w:rPr>
          <w:rFonts w:hint="eastAsia"/>
        </w:rPr>
      </w:pPr>
    </w:p>
    <w:p w14:paraId="0A29278D">
      <w:pPr>
        <w:adjustRightInd/>
        <w:spacing w:line="36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 xml:space="preserve">招 标 文 件 </w:t>
      </w:r>
    </w:p>
    <w:p w14:paraId="3CA3DBB0">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4E75E2AE">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：HZZHCG2025-010</w:t>
      </w:r>
    </w:p>
    <w:p w14:paraId="6633B166">
      <w:pPr>
        <w:adjustRightInd/>
        <w:spacing w:line="360" w:lineRule="auto"/>
        <w:rPr>
          <w:rFonts w:hint="eastAsia" w:ascii="宋体" w:hAnsi="宋体" w:eastAsia="宋体" w:cs="宋体"/>
          <w:color w:val="auto"/>
          <w:sz w:val="28"/>
          <w:szCs w:val="20"/>
          <w:highlight w:val="none"/>
        </w:rPr>
      </w:pPr>
    </w:p>
    <w:p w14:paraId="3E7725EA">
      <w:pPr>
        <w:spacing w:line="360" w:lineRule="auto"/>
        <w:jc w:val="center"/>
        <w:rPr>
          <w:rFonts w:hint="eastAsia" w:ascii="宋体" w:hAnsi="宋体" w:eastAsia="宋体" w:cs="宋体"/>
          <w:b/>
          <w:color w:val="auto"/>
          <w:sz w:val="44"/>
          <w:szCs w:val="44"/>
          <w:highlight w:val="none"/>
        </w:rPr>
      </w:pPr>
    </w:p>
    <w:p w14:paraId="181DE5B7">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38997F10">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7B53A9EF">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30F3B239">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4C7E12A7">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cs="宋体"/>
          <w:color w:val="auto"/>
          <w:sz w:val="36"/>
          <w:szCs w:val="36"/>
          <w:highlight w:val="none"/>
          <w:lang w:eastAsia="zh-CN"/>
        </w:rPr>
        <w:t>中共杭州市余杭区委员会宣传部</w:t>
      </w:r>
      <w:r>
        <w:rPr>
          <w:rFonts w:hint="eastAsia" w:ascii="宋体" w:hAnsi="宋体" w:eastAsia="宋体" w:cs="宋体"/>
          <w:color w:val="auto"/>
          <w:sz w:val="36"/>
          <w:szCs w:val="36"/>
          <w:highlight w:val="none"/>
          <w:lang w:eastAsia="zh-CN"/>
        </w:rPr>
        <w:t xml:space="preserve"> </w:t>
      </w:r>
    </w:p>
    <w:p w14:paraId="2B6FCAF1">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采购代理机构：</w:t>
      </w:r>
      <w:r>
        <w:rPr>
          <w:rFonts w:hint="eastAsia" w:ascii="宋体" w:hAnsi="宋体" w:cs="宋体"/>
          <w:color w:val="auto"/>
          <w:sz w:val="36"/>
          <w:szCs w:val="36"/>
          <w:highlight w:val="none"/>
          <w:lang w:eastAsia="zh-CN"/>
        </w:rPr>
        <w:t>杭州正鸿工程咨询有限公司</w:t>
      </w:r>
    </w:p>
    <w:p w14:paraId="5D18C160">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六月</w:t>
      </w:r>
    </w:p>
    <w:p w14:paraId="56AD1C1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5EE6C442">
      <w:pPr>
        <w:rPr>
          <w:rFonts w:hint="eastAsia" w:ascii="宋体" w:hAnsi="宋体" w:eastAsia="宋体" w:cs="宋体"/>
          <w:color w:val="auto"/>
          <w:highlight w:val="none"/>
        </w:rPr>
      </w:pPr>
    </w:p>
    <w:p w14:paraId="3073B8E5">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EA30723">
      <w:pPr>
        <w:spacing w:line="360" w:lineRule="auto"/>
        <w:rPr>
          <w:rFonts w:hint="eastAsia" w:ascii="宋体" w:hAnsi="宋体" w:eastAsia="宋体" w:cs="宋体"/>
          <w:color w:val="auto"/>
          <w:sz w:val="32"/>
          <w:szCs w:val="32"/>
          <w:highlight w:val="none"/>
        </w:rPr>
      </w:pPr>
    </w:p>
    <w:p w14:paraId="4124A464">
      <w:pPr>
        <w:spacing w:line="360" w:lineRule="auto"/>
        <w:rPr>
          <w:rFonts w:hint="eastAsia" w:ascii="宋体" w:hAnsi="宋体" w:eastAsia="宋体" w:cs="宋体"/>
          <w:color w:val="auto"/>
          <w:sz w:val="32"/>
          <w:szCs w:val="32"/>
          <w:highlight w:val="none"/>
        </w:rPr>
      </w:pPr>
    </w:p>
    <w:p w14:paraId="3FE5608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3FA6C24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289F5CD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54EE36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322C18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93230D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5045E10">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7B5E25DF">
      <w:pPr>
        <w:spacing w:line="360" w:lineRule="auto"/>
        <w:ind w:firstLine="549" w:firstLineChars="229"/>
        <w:rPr>
          <w:rFonts w:hint="eastAsia" w:ascii="宋体" w:hAnsi="宋体" w:eastAsia="宋体" w:cs="宋体"/>
          <w:color w:val="auto"/>
          <w:sz w:val="24"/>
          <w:highlight w:val="none"/>
        </w:rPr>
      </w:pPr>
    </w:p>
    <w:p w14:paraId="4BB6AF53">
      <w:pPr>
        <w:spacing w:line="360" w:lineRule="auto"/>
        <w:ind w:firstLine="549" w:firstLineChars="229"/>
        <w:rPr>
          <w:rFonts w:hint="eastAsia" w:ascii="宋体" w:hAnsi="宋体" w:eastAsia="宋体" w:cs="宋体"/>
          <w:color w:val="auto"/>
          <w:sz w:val="24"/>
          <w:highlight w:val="none"/>
        </w:rPr>
      </w:pPr>
    </w:p>
    <w:p w14:paraId="092B4D00">
      <w:pPr>
        <w:spacing w:line="360" w:lineRule="auto"/>
        <w:ind w:firstLine="549" w:firstLineChars="229"/>
        <w:rPr>
          <w:rFonts w:hint="eastAsia" w:ascii="宋体" w:hAnsi="宋体" w:eastAsia="宋体" w:cs="宋体"/>
          <w:color w:val="auto"/>
          <w:sz w:val="24"/>
          <w:highlight w:val="none"/>
        </w:rPr>
      </w:pPr>
    </w:p>
    <w:p w14:paraId="0173704B">
      <w:pPr>
        <w:spacing w:line="360" w:lineRule="auto"/>
        <w:ind w:firstLine="549" w:firstLineChars="229"/>
        <w:rPr>
          <w:rFonts w:hint="eastAsia" w:ascii="宋体" w:hAnsi="宋体" w:eastAsia="宋体" w:cs="宋体"/>
          <w:color w:val="auto"/>
          <w:sz w:val="24"/>
          <w:highlight w:val="none"/>
        </w:rPr>
      </w:pPr>
    </w:p>
    <w:p w14:paraId="3A706BED">
      <w:pPr>
        <w:spacing w:line="360" w:lineRule="auto"/>
        <w:ind w:firstLine="549" w:firstLineChars="229"/>
        <w:rPr>
          <w:rFonts w:hint="eastAsia" w:ascii="宋体" w:hAnsi="宋体" w:eastAsia="宋体" w:cs="宋体"/>
          <w:color w:val="auto"/>
          <w:sz w:val="24"/>
          <w:highlight w:val="none"/>
        </w:rPr>
      </w:pPr>
    </w:p>
    <w:p w14:paraId="01495ABD">
      <w:pPr>
        <w:spacing w:line="360" w:lineRule="auto"/>
        <w:ind w:firstLine="549" w:firstLineChars="229"/>
        <w:rPr>
          <w:rFonts w:hint="eastAsia" w:ascii="宋体" w:hAnsi="宋体" w:eastAsia="宋体" w:cs="宋体"/>
          <w:color w:val="auto"/>
          <w:sz w:val="24"/>
          <w:highlight w:val="none"/>
        </w:rPr>
      </w:pPr>
    </w:p>
    <w:p w14:paraId="228EA3DA">
      <w:pPr>
        <w:spacing w:line="360" w:lineRule="auto"/>
        <w:ind w:firstLine="549" w:firstLineChars="229"/>
        <w:rPr>
          <w:rFonts w:hint="eastAsia" w:ascii="宋体" w:hAnsi="宋体" w:eastAsia="宋体" w:cs="宋体"/>
          <w:color w:val="auto"/>
          <w:sz w:val="24"/>
          <w:highlight w:val="none"/>
        </w:rPr>
      </w:pPr>
    </w:p>
    <w:p w14:paraId="28789814">
      <w:pPr>
        <w:spacing w:line="360" w:lineRule="auto"/>
        <w:ind w:firstLine="549" w:firstLineChars="229"/>
        <w:rPr>
          <w:rFonts w:hint="eastAsia" w:ascii="宋体" w:hAnsi="宋体" w:eastAsia="宋体" w:cs="宋体"/>
          <w:color w:val="auto"/>
          <w:sz w:val="24"/>
          <w:highlight w:val="none"/>
        </w:rPr>
      </w:pPr>
    </w:p>
    <w:p w14:paraId="085D2B35">
      <w:pPr>
        <w:spacing w:line="360" w:lineRule="auto"/>
        <w:ind w:firstLine="549" w:firstLineChars="229"/>
        <w:rPr>
          <w:rFonts w:hint="eastAsia" w:ascii="宋体" w:hAnsi="宋体" w:eastAsia="宋体" w:cs="宋体"/>
          <w:color w:val="auto"/>
          <w:sz w:val="24"/>
          <w:highlight w:val="none"/>
        </w:rPr>
      </w:pPr>
    </w:p>
    <w:p w14:paraId="6D3B5D9F">
      <w:pPr>
        <w:spacing w:line="360" w:lineRule="auto"/>
        <w:ind w:firstLine="549" w:firstLineChars="229"/>
        <w:rPr>
          <w:rFonts w:hint="eastAsia" w:ascii="宋体" w:hAnsi="宋体" w:eastAsia="宋体" w:cs="宋体"/>
          <w:color w:val="auto"/>
          <w:sz w:val="24"/>
          <w:highlight w:val="none"/>
        </w:rPr>
      </w:pPr>
    </w:p>
    <w:p w14:paraId="42624471">
      <w:pPr>
        <w:spacing w:line="360" w:lineRule="auto"/>
        <w:ind w:firstLine="549" w:firstLineChars="229"/>
        <w:rPr>
          <w:rFonts w:hint="eastAsia" w:ascii="宋体" w:hAnsi="宋体" w:eastAsia="宋体" w:cs="宋体"/>
          <w:color w:val="auto"/>
          <w:sz w:val="24"/>
          <w:highlight w:val="none"/>
        </w:rPr>
      </w:pPr>
    </w:p>
    <w:p w14:paraId="38658852">
      <w:pPr>
        <w:spacing w:line="360" w:lineRule="auto"/>
        <w:ind w:firstLine="549" w:firstLineChars="229"/>
        <w:rPr>
          <w:rFonts w:hint="eastAsia" w:ascii="宋体" w:hAnsi="宋体" w:eastAsia="宋体" w:cs="宋体"/>
          <w:color w:val="auto"/>
          <w:sz w:val="24"/>
          <w:highlight w:val="none"/>
        </w:rPr>
      </w:pPr>
    </w:p>
    <w:p w14:paraId="47CB967A">
      <w:pPr>
        <w:spacing w:line="360" w:lineRule="auto"/>
        <w:rPr>
          <w:rFonts w:hint="eastAsia" w:ascii="宋体" w:hAnsi="宋体" w:eastAsia="宋体" w:cs="宋体"/>
          <w:color w:val="auto"/>
          <w:sz w:val="24"/>
          <w:highlight w:val="none"/>
        </w:rPr>
      </w:pPr>
    </w:p>
    <w:bookmarkEnd w:id="2"/>
    <w:p w14:paraId="13903853">
      <w:pPr>
        <w:pStyle w:val="3"/>
        <w:rPr>
          <w:rFonts w:hint="eastAsia" w:ascii="宋体" w:hAnsi="宋体" w:eastAsia="宋体" w:cs="宋体"/>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247" w:right="1474" w:bottom="1247" w:left="1418" w:header="851" w:footer="992" w:gutter="0"/>
          <w:pgNumType w:fmt="decimal"/>
          <w:cols w:space="720" w:num="1"/>
          <w:titlePg/>
          <w:docGrid w:linePitch="312" w:charSpace="0"/>
        </w:sectPr>
      </w:pPr>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p>
    <w:p w14:paraId="7635E798">
      <w:pPr>
        <w:pStyle w:val="3"/>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第一部分 招标公告</w:t>
      </w:r>
    </w:p>
    <w:p w14:paraId="286752A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7970984">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eastAsia="zh-CN"/>
        </w:rPr>
        <w:t>网络治理体系服务支撑项目</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"https://www.zcygov.cn/）获取（下载）招标文件，并于202%20年%20月%20日%20点%20分00秒" </w:instrText>
      </w:r>
      <w:r>
        <w:rPr>
          <w:rFonts w:hint="eastAsia" w:ascii="宋体" w:hAnsi="宋体" w:eastAsia="宋体" w:cs="宋体"/>
          <w:color w:val="auto"/>
          <w:highlight w:val="none"/>
          <w:u w:val="single"/>
        </w:rPr>
        <w:fldChar w:fldCharType="separate"/>
      </w:r>
      <w:r>
        <w:rPr>
          <w:rStyle w:val="77"/>
          <w:rFonts w:hint="eastAsia" w:ascii="宋体" w:hAnsi="宋体" w:eastAsia="宋体" w:cs="宋体"/>
          <w:color w:val="auto"/>
          <w:kern w:val="2"/>
          <w:sz w:val="24"/>
          <w:szCs w:val="24"/>
          <w:highlight w:val="none"/>
          <w:u w:val="single"/>
        </w:rPr>
        <w:t>https://www.zcygov.cn/）获取（下载）招标文件，并于20</w:t>
      </w:r>
      <w:r>
        <w:rPr>
          <w:rStyle w:val="77"/>
          <w:rFonts w:hint="eastAsia" w:ascii="宋体" w:hAnsi="宋体" w:eastAsia="宋体" w:cs="宋体"/>
          <w:color w:val="auto"/>
          <w:kern w:val="2"/>
          <w:sz w:val="24"/>
          <w:szCs w:val="24"/>
          <w:highlight w:val="none"/>
          <w:u w:val="single"/>
          <w:lang w:val="en-US" w:eastAsia="zh-CN"/>
        </w:rPr>
        <w:t>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07月17日14点00分</w:t>
      </w:r>
      <w:r>
        <w:rPr>
          <w:rStyle w:val="77"/>
          <w:rFonts w:hint="eastAsia" w:ascii="宋体" w:hAnsi="宋体" w:cs="宋体"/>
          <w:bCs w:val="0"/>
          <w:color w:val="auto"/>
          <w:kern w:val="2"/>
          <w:sz w:val="24"/>
          <w:szCs w:val="24"/>
          <w:highlight w:val="none"/>
          <w:u w:val="single"/>
          <w:lang w:val="en-US" w:eastAsia="zh-CN"/>
        </w:rPr>
        <w:t>00</w:t>
      </w:r>
      <w:r>
        <w:rPr>
          <w:rStyle w:val="77"/>
          <w:rFonts w:hint="eastAsia" w:ascii="宋体" w:hAnsi="宋体" w:eastAsia="宋体" w:cs="宋体"/>
          <w:bCs/>
          <w:color w:val="auto"/>
          <w:kern w:val="2"/>
          <w:sz w:val="24"/>
          <w:szCs w:val="24"/>
          <w:highlight w:val="none"/>
          <w:u w:val="single"/>
        </w:rPr>
        <w:t>秒</w:t>
      </w:r>
      <w:r>
        <w:rPr>
          <w:rStyle w:val="77"/>
          <w:rFonts w:hint="eastAsia" w:ascii="宋体" w:hAnsi="宋体" w:eastAsia="宋体" w:cs="宋体"/>
          <w:bCs/>
          <w:color w:val="auto"/>
          <w:kern w:val="2"/>
          <w:sz w:val="24"/>
          <w:szCs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BE6870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6B4C0408">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HZZHCG2025-010</w:t>
      </w:r>
    </w:p>
    <w:p w14:paraId="7B971692">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 xml:space="preserve"> </w:t>
      </w:r>
      <w:r>
        <w:rPr>
          <w:rFonts w:hint="eastAsia" w:ascii="宋体" w:hAnsi="宋体" w:cs="宋体"/>
          <w:color w:val="auto"/>
          <w:sz w:val="24"/>
          <w:highlight w:val="none"/>
          <w:lang w:eastAsia="zh-CN"/>
        </w:rPr>
        <w:t>网络治理体系服务支撑项目</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002B819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lang w:val="en-US" w:eastAsia="zh-CN"/>
        </w:rPr>
        <w:t>1000000</w:t>
      </w:r>
      <w:r>
        <w:rPr>
          <w:rFonts w:hint="eastAsia" w:ascii="宋体" w:hAnsi="宋体" w:eastAsia="宋体" w:cs="宋体"/>
          <w:color w:val="auto"/>
          <w:sz w:val="24"/>
          <w:highlight w:val="none"/>
          <w:lang w:eastAsia="zh-CN"/>
        </w:rPr>
        <w:t>.00</w:t>
      </w:r>
    </w:p>
    <w:p w14:paraId="333A4093">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1000000</w:t>
      </w:r>
      <w:r>
        <w:rPr>
          <w:rFonts w:hint="eastAsia" w:ascii="宋体" w:hAnsi="宋体" w:eastAsia="宋体" w:cs="宋体"/>
          <w:color w:val="auto"/>
          <w:sz w:val="24"/>
          <w:highlight w:val="none"/>
          <w:lang w:eastAsia="zh-CN"/>
        </w:rPr>
        <w:t>.00</w:t>
      </w:r>
    </w:p>
    <w:p w14:paraId="3A2E080B">
      <w:pPr>
        <w:pStyle w:val="2"/>
        <w:spacing w:line="360" w:lineRule="auto"/>
        <w:ind w:firstLine="480"/>
        <w:rPr>
          <w:rFonts w:hint="eastAsia" w:ascii="宋体" w:hAnsi="宋体" w:eastAsia="宋体" w:cs="宋体"/>
          <w:b/>
          <w:color w:val="auto"/>
          <w:sz w:val="24"/>
          <w:szCs w:val="32"/>
          <w:highlight w:val="none"/>
        </w:rPr>
      </w:pPr>
      <w:r>
        <w:rPr>
          <w:rFonts w:hint="eastAsia" w:ascii="宋体" w:hAnsi="宋体" w:eastAsia="宋体" w:cs="宋体"/>
          <w:b/>
          <w:color w:val="auto"/>
          <w:sz w:val="24"/>
          <w:highlight w:val="none"/>
        </w:rPr>
        <w:t>采购需求：</w:t>
      </w:r>
      <w:r>
        <w:rPr>
          <w:rFonts w:hint="eastAsia" w:hAnsi="宋体" w:cs="宋体"/>
          <w:b w:val="0"/>
          <w:bCs/>
          <w:color w:val="auto"/>
          <w:sz w:val="24"/>
          <w:highlight w:val="none"/>
          <w:lang w:eastAsia="zh-CN"/>
        </w:rPr>
        <w:t>中共杭州市余杭区委员会宣传部</w:t>
      </w:r>
      <w:r>
        <w:rPr>
          <w:rFonts w:hint="eastAsia" w:ascii="宋体" w:hAnsi="宋体" w:eastAsia="宋体" w:cs="宋体"/>
          <w:b w:val="0"/>
          <w:bCs/>
          <w:color w:val="auto"/>
          <w:sz w:val="24"/>
          <w:highlight w:val="none"/>
          <w:lang w:eastAsia="zh-CN"/>
        </w:rPr>
        <w:t>的</w:t>
      </w:r>
      <w:r>
        <w:rPr>
          <w:rFonts w:hint="eastAsia" w:hAnsi="宋体" w:cs="宋体"/>
          <w:bCs/>
          <w:color w:val="auto"/>
          <w:kern w:val="2"/>
          <w:sz w:val="24"/>
          <w:szCs w:val="24"/>
          <w:highlight w:val="none"/>
          <w:lang w:eastAsia="zh-CN"/>
        </w:rPr>
        <w:t>网络治理体系服务支撑项目</w:t>
      </w:r>
      <w:r>
        <w:rPr>
          <w:rFonts w:hint="eastAsia" w:ascii="宋体" w:hAnsi="宋体" w:eastAsia="宋体" w:cs="宋体"/>
          <w:bCs/>
          <w:color w:val="auto"/>
          <w:kern w:val="2"/>
          <w:sz w:val="24"/>
          <w:szCs w:val="24"/>
          <w:highlight w:val="none"/>
          <w:lang w:eastAsia="zh-CN"/>
        </w:rPr>
        <w:t>，具体以招标文件第三部分采购需求为准，供应商可点击本公告下方“浏览采购文件”查看采购需求。</w:t>
      </w:r>
    </w:p>
    <w:p w14:paraId="1047FD97">
      <w:pPr>
        <w:bidi w:val="0"/>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eastAsia="宋体" w:cs="宋体"/>
          <w:b/>
          <w:sz w:val="24"/>
          <w:highlight w:val="none"/>
        </w:rPr>
        <w:t>简要规格描述或项目基本概况介绍、用途：</w:t>
      </w:r>
      <w:r>
        <w:rPr>
          <w:rFonts w:hint="eastAsia" w:ascii="宋体" w:hAnsi="宋体" w:cs="宋体"/>
          <w:b w:val="0"/>
          <w:bCs/>
          <w:sz w:val="24"/>
          <w:highlight w:val="none"/>
          <w:lang w:eastAsia="zh-CN"/>
        </w:rPr>
        <w:t>网络治理体系服务支撑项目</w:t>
      </w:r>
      <w:r>
        <w:rPr>
          <w:rFonts w:hint="eastAsia" w:ascii="宋体" w:hAnsi="宋体" w:eastAsia="宋体" w:cs="宋体"/>
          <w:b w:val="0"/>
          <w:bCs/>
          <w:sz w:val="24"/>
          <w:highlight w:val="none"/>
        </w:rPr>
        <w:t>，</w:t>
      </w:r>
      <w:r>
        <w:rPr>
          <w:rFonts w:hint="eastAsia" w:ascii="宋体" w:hAnsi="宋体" w:eastAsia="宋体" w:cs="宋体"/>
          <w:bCs/>
          <w:color w:val="auto"/>
          <w:kern w:val="2"/>
          <w:sz w:val="24"/>
          <w:szCs w:val="24"/>
          <w:highlight w:val="none"/>
          <w:lang w:eastAsia="zh-CN"/>
        </w:rPr>
        <w:t>具体以招标文件第三部分采购需求为准，供应商可点击本公告下方“浏览采购文件”查看采购需求。</w:t>
      </w:r>
    </w:p>
    <w:p w14:paraId="4645714C">
      <w:pPr>
        <w:widowControl/>
        <w:tabs>
          <w:tab w:val="left" w:pos="540"/>
        </w:tabs>
        <w:autoSpaceDE w:val="0"/>
        <w:autoSpaceDN w:val="0"/>
        <w:spacing w:line="360" w:lineRule="auto"/>
        <w:ind w:firstLine="482" w:firstLineChars="0"/>
        <w:textAlignment w:val="bottom"/>
        <w:rPr>
          <w:rFonts w:hint="eastAsia" w:ascii="宋体" w:hAnsi="宋体" w:eastAsia="宋体" w:cs="宋体"/>
          <w:bCs/>
          <w:color w:val="auto"/>
          <w:sz w:val="24"/>
          <w:highlight w:val="none"/>
          <w:lang w:val="en-US" w:eastAsia="zh-CN"/>
        </w:rPr>
      </w:pPr>
      <w:r>
        <w:rPr>
          <w:rFonts w:hint="eastAsia" w:ascii="宋体" w:hAnsi="宋体" w:eastAsia="宋体" w:cs="宋体"/>
          <w:b/>
          <w:color w:val="auto"/>
          <w:sz w:val="24"/>
          <w:szCs w:val="32"/>
          <w:highlight w:val="none"/>
        </w:rPr>
        <w:t>合同履约期限：</w:t>
      </w:r>
      <w:r>
        <w:rPr>
          <w:rFonts w:hint="eastAsia" w:ascii="宋体" w:hAnsi="宋体" w:eastAsia="宋体" w:cs="宋体"/>
          <w:b w:val="0"/>
          <w:bCs/>
          <w:color w:val="auto"/>
          <w:sz w:val="24"/>
          <w:highlight w:val="none"/>
          <w:lang w:val="en-US" w:eastAsia="zh-CN"/>
        </w:rPr>
        <w:t>详见招标文件“第三部分 采购需求”</w:t>
      </w:r>
      <w:r>
        <w:rPr>
          <w:rFonts w:hint="eastAsia" w:ascii="宋体" w:hAnsi="宋体" w:eastAsia="宋体" w:cs="宋体"/>
          <w:b/>
          <w:bCs/>
          <w:color w:val="auto"/>
          <w:sz w:val="24"/>
          <w:highlight w:val="none"/>
          <w:lang w:val="en-US" w:eastAsia="zh-CN"/>
        </w:rPr>
        <w:t>。</w:t>
      </w:r>
    </w:p>
    <w:p w14:paraId="5DCA5756">
      <w:pPr>
        <w:pStyle w:val="2"/>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color w:val="auto"/>
          <w:sz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snapToGrid w:val="0"/>
          <w:color w:val="auto"/>
          <w:kern w:val="0"/>
          <w:sz w:val="24"/>
          <w:szCs w:val="20"/>
          <w:highlight w:val="none"/>
          <w:lang w:val="en-US" w:eastAsia="zh-CN" w:bidi="ar-SA"/>
        </w:rPr>
        <w:sym w:font="Wingdings" w:char="00A8"/>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5EDB7DD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762F9EB5">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3AB6DB14">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14:paraId="7818D1AE">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7B7097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0F1183F5">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b/>
          <w:bCs/>
          <w:color w:val="auto"/>
          <w:kern w:val="0"/>
          <w:sz w:val="24"/>
          <w:highlight w:val="none"/>
        </w:rPr>
        <w:t>专</w:t>
      </w:r>
      <w:r>
        <w:rPr>
          <w:rFonts w:hint="eastAsia" w:ascii="宋体" w:hAnsi="宋体" w:eastAsia="宋体" w:cs="宋体"/>
          <w:b/>
          <w:bCs/>
          <w:color w:val="auto"/>
          <w:sz w:val="24"/>
          <w:highlight w:val="none"/>
        </w:rPr>
        <w:t>门面向中小企业</w:t>
      </w:r>
    </w:p>
    <w:p w14:paraId="17348F2A">
      <w:pPr>
        <w:spacing w:line="360" w:lineRule="auto"/>
        <w:ind w:firstLine="901" w:firstLineChars="374"/>
        <w:rPr>
          <w:rFonts w:hint="eastAsia" w:ascii="宋体" w:hAnsi="宋体" w:eastAsia="宋体" w:cs="宋体"/>
          <w:b w:val="0"/>
          <w:bCs w:val="0"/>
          <w:color w:val="auto"/>
          <w:sz w:val="24"/>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b w:val="0"/>
          <w:bCs w:val="0"/>
          <w:color w:val="auto"/>
          <w:sz w:val="24"/>
          <w:highlight w:val="none"/>
        </w:rPr>
        <w:t>服务全部由符合政策要求的中小企业承接，提供中小企业声明函；</w:t>
      </w:r>
    </w:p>
    <w:p w14:paraId="59FD0EDA">
      <w:pPr>
        <w:spacing w:line="360" w:lineRule="auto"/>
        <w:ind w:firstLine="897" w:firstLineChars="374"/>
        <w:rPr>
          <w:rFonts w:hint="eastAsia" w:ascii="宋体" w:hAnsi="宋体" w:eastAsia="宋体" w:cs="宋体"/>
          <w:b/>
          <w:bCs/>
          <w:color w:val="auto"/>
          <w:sz w:val="24"/>
          <w:highlight w:val="none"/>
        </w:rPr>
      </w:pPr>
      <w:bookmarkStart w:id="10" w:name="OLE_LINK5"/>
      <w:r>
        <w:rPr>
          <w:rFonts w:hint="eastAsia" w:ascii="宋体" w:hAnsi="宋体" w:eastAsia="宋体" w:cs="宋体"/>
          <w:b w:val="0"/>
          <w:bCs w:val="0"/>
          <w:color w:val="auto"/>
          <w:kern w:val="0"/>
          <w:sz w:val="24"/>
          <w:highlight w:val="none"/>
        </w:rPr>
        <w:sym w:font="Wingdings" w:char="00A8"/>
      </w:r>
      <w:r>
        <w:rPr>
          <w:rFonts w:hint="eastAsia" w:ascii="宋体" w:hAnsi="宋体" w:eastAsia="宋体" w:cs="宋体"/>
          <w:b w:val="0"/>
          <w:bCs w:val="0"/>
          <w:color w:val="auto"/>
          <w:sz w:val="24"/>
          <w:highlight w:val="none"/>
        </w:rPr>
        <w:t>服务全部由符合政策要求的小微企业承接，提供</w:t>
      </w:r>
      <w:r>
        <w:rPr>
          <w:rFonts w:hint="eastAsia" w:ascii="宋体" w:hAnsi="宋体" w:eastAsia="宋体" w:cs="宋体"/>
          <w:b w:val="0"/>
          <w:bCs w:val="0"/>
          <w:color w:val="auto"/>
          <w:sz w:val="24"/>
          <w:highlight w:val="none"/>
          <w:lang w:val="en-US" w:eastAsia="zh-CN"/>
        </w:rPr>
        <w:t>小微</w:t>
      </w:r>
      <w:r>
        <w:rPr>
          <w:rFonts w:hint="eastAsia" w:ascii="宋体" w:hAnsi="宋体" w:eastAsia="宋体" w:cs="宋体"/>
          <w:b w:val="0"/>
          <w:bCs w:val="0"/>
          <w:color w:val="auto"/>
          <w:sz w:val="24"/>
          <w:highlight w:val="none"/>
        </w:rPr>
        <w:t>企业声明函；</w:t>
      </w:r>
      <w:bookmarkEnd w:id="10"/>
    </w:p>
    <w:p w14:paraId="64A143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7B3F58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1ACF1BB">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4.本项目的特定资格要求：</w:t>
      </w:r>
      <w:r>
        <w:rPr>
          <w:rFonts w:hint="eastAsia" w:ascii="宋体" w:hAnsi="宋体" w:eastAsia="宋体" w:cs="宋体"/>
          <w:b/>
          <w:bCs/>
          <w:color w:val="auto"/>
          <w:sz w:val="24"/>
          <w:highlight w:val="none"/>
          <w:lang w:val="en-US" w:eastAsia="zh-CN"/>
        </w:rPr>
        <w:t>无。</w:t>
      </w:r>
    </w:p>
    <w:p w14:paraId="1E84E0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3DEE6C">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535924BA">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Style w:val="77"/>
          <w:rFonts w:hint="eastAsia" w:ascii="宋体" w:hAnsi="宋体" w:eastAsia="宋体" w:cs="宋体"/>
          <w:color w:val="auto"/>
          <w:kern w:val="2"/>
          <w:sz w:val="24"/>
          <w:szCs w:val="24"/>
          <w:highlight w:val="none"/>
          <w:u w:val="single"/>
        </w:rPr>
        <w:t>20</w:t>
      </w:r>
      <w:r>
        <w:rPr>
          <w:rStyle w:val="77"/>
          <w:rFonts w:hint="eastAsia" w:ascii="宋体" w:hAnsi="宋体" w:eastAsia="宋体" w:cs="宋体"/>
          <w:color w:val="auto"/>
          <w:kern w:val="2"/>
          <w:sz w:val="24"/>
          <w:szCs w:val="24"/>
          <w:highlight w:val="none"/>
          <w:u w:val="single"/>
          <w:lang w:val="en-US" w:eastAsia="zh-CN"/>
        </w:rPr>
        <w:t>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07月17日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9DE82A1">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3F7C3C1E">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A9AE226">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B5375F1">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06540F5">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Style w:val="77"/>
          <w:rFonts w:hint="eastAsia" w:ascii="宋体" w:hAnsi="宋体" w:eastAsia="宋体" w:cs="宋体"/>
          <w:color w:val="auto"/>
          <w:kern w:val="2"/>
          <w:sz w:val="24"/>
          <w:szCs w:val="24"/>
          <w:highlight w:val="none"/>
          <w:u w:val="single"/>
        </w:rPr>
        <w:t>20</w:t>
      </w:r>
      <w:r>
        <w:rPr>
          <w:rStyle w:val="77"/>
          <w:rFonts w:hint="eastAsia" w:ascii="宋体" w:hAnsi="宋体" w:eastAsia="宋体" w:cs="宋体"/>
          <w:color w:val="auto"/>
          <w:kern w:val="2"/>
          <w:sz w:val="24"/>
          <w:szCs w:val="24"/>
          <w:highlight w:val="none"/>
          <w:u w:val="single"/>
          <w:lang w:val="en-US" w:eastAsia="zh-CN"/>
        </w:rPr>
        <w:t>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07月17日14点00分</w:t>
      </w:r>
      <w:r>
        <w:rPr>
          <w:rStyle w:val="77"/>
          <w:rFonts w:hint="eastAsia" w:ascii="宋体" w:hAnsi="宋体" w:cs="宋体"/>
          <w:bCs w:val="0"/>
          <w:color w:val="auto"/>
          <w:kern w:val="2"/>
          <w:sz w:val="24"/>
          <w:szCs w:val="24"/>
          <w:highlight w:val="none"/>
          <w:u w:val="single"/>
          <w:lang w:val="en-US" w:eastAsia="zh-CN"/>
        </w:rPr>
        <w:t>00</w:t>
      </w:r>
      <w:r>
        <w:rPr>
          <w:rStyle w:val="77"/>
          <w:rFonts w:hint="eastAsia" w:ascii="宋体" w:hAnsi="宋体" w:eastAsia="宋体" w:cs="宋体"/>
          <w:bCs/>
          <w:color w:val="auto"/>
          <w:kern w:val="2"/>
          <w:sz w:val="24"/>
          <w:szCs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2740BE57">
      <w:pPr>
        <w:wordWrap/>
        <w:snapToGrid/>
        <w:spacing w:line="336"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val="en-US" w:eastAsia="zh-CN"/>
        </w:rPr>
        <w:t>线上投标响应；</w:t>
      </w:r>
      <w:r>
        <w:rPr>
          <w:rFonts w:hint="eastAsia" w:ascii="宋体" w:hAnsi="宋体" w:eastAsia="宋体" w:cs="宋体"/>
          <w:color w:val="auto"/>
          <w:sz w:val="24"/>
          <w:highlight w:val="none"/>
        </w:rPr>
        <w:t xml:space="preserve"> </w:t>
      </w:r>
    </w:p>
    <w:p w14:paraId="6261503E">
      <w:pPr>
        <w:wordWrap/>
        <w:snapToGrid/>
        <w:spacing w:line="336"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77"/>
          <w:rFonts w:hint="eastAsia" w:ascii="宋体" w:hAnsi="宋体" w:eastAsia="宋体" w:cs="宋体"/>
          <w:color w:val="auto"/>
          <w:kern w:val="2"/>
          <w:sz w:val="24"/>
          <w:szCs w:val="24"/>
          <w:highlight w:val="none"/>
          <w:u w:val="single"/>
        </w:rPr>
        <w:t>20</w:t>
      </w:r>
      <w:r>
        <w:rPr>
          <w:rStyle w:val="77"/>
          <w:rFonts w:hint="eastAsia" w:ascii="宋体" w:hAnsi="宋体" w:eastAsia="宋体" w:cs="宋体"/>
          <w:color w:val="auto"/>
          <w:kern w:val="2"/>
          <w:sz w:val="24"/>
          <w:szCs w:val="24"/>
          <w:highlight w:val="none"/>
          <w:u w:val="single"/>
          <w:lang w:val="en-US" w:eastAsia="zh-CN"/>
        </w:rPr>
        <w:t>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07月17日</w:t>
      </w:r>
      <w:bookmarkStart w:id="512" w:name="_GoBack"/>
      <w:bookmarkEnd w:id="512"/>
      <w:r>
        <w:rPr>
          <w:rStyle w:val="77"/>
          <w:rFonts w:hint="eastAsia" w:ascii="宋体" w:hAnsi="宋体" w:cs="宋体"/>
          <w:color w:val="auto"/>
          <w:kern w:val="2"/>
          <w:sz w:val="24"/>
          <w:szCs w:val="24"/>
          <w:highlight w:val="none"/>
          <w:u w:val="single"/>
          <w:lang w:val="en-US" w:eastAsia="zh-CN"/>
        </w:rPr>
        <w:t>14点00分</w:t>
      </w:r>
      <w:r>
        <w:rPr>
          <w:rStyle w:val="77"/>
          <w:rFonts w:hint="eastAsia" w:ascii="宋体" w:hAnsi="宋体" w:cs="宋体"/>
          <w:bCs w:val="0"/>
          <w:color w:val="auto"/>
          <w:kern w:val="2"/>
          <w:sz w:val="24"/>
          <w:szCs w:val="24"/>
          <w:highlight w:val="none"/>
          <w:u w:val="single"/>
          <w:lang w:val="en-US" w:eastAsia="zh-CN"/>
        </w:rPr>
        <w:t>00</w:t>
      </w:r>
      <w:r>
        <w:rPr>
          <w:rStyle w:val="77"/>
          <w:rFonts w:hint="eastAsia" w:ascii="宋体" w:hAnsi="宋体" w:eastAsia="宋体" w:cs="宋体"/>
          <w:bCs/>
          <w:color w:val="auto"/>
          <w:kern w:val="2"/>
          <w:sz w:val="24"/>
          <w:szCs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302A1454">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lang w:val="en-US" w:eastAsia="zh-CN"/>
        </w:rPr>
        <w:t>登陆</w:t>
      </w:r>
      <w:r>
        <w:rPr>
          <w:rFonts w:hint="eastAsia" w:ascii="宋体" w:hAnsi="宋体" w:eastAsia="宋体" w:cs="宋体"/>
          <w:b w:val="0"/>
          <w:bCs/>
          <w:color w:val="auto"/>
          <w:sz w:val="24"/>
          <w:highlight w:val="none"/>
        </w:rPr>
        <w:t>政</w:t>
      </w:r>
      <w:r>
        <w:rPr>
          <w:rFonts w:hint="eastAsia" w:ascii="宋体" w:hAnsi="宋体" w:eastAsia="宋体" w:cs="宋体"/>
          <w:color w:val="auto"/>
          <w:sz w:val="24"/>
          <w:highlight w:val="none"/>
        </w:rPr>
        <w:t>采云平台（https://www.zcygov.cn/）开标大厅等候</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解密</w:t>
      </w:r>
      <w:r>
        <w:rPr>
          <w:rFonts w:hint="eastAsia" w:ascii="宋体" w:hAnsi="宋体" w:eastAsia="宋体" w:cs="宋体"/>
          <w:color w:val="auto"/>
          <w:sz w:val="24"/>
          <w:highlight w:val="none"/>
          <w:lang w:val="en-US" w:eastAsia="zh-CN"/>
        </w:rPr>
        <w:t>；</w:t>
      </w:r>
    </w:p>
    <w:p w14:paraId="7CE62D0D">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五、</w:t>
      </w:r>
      <w:bookmarkStart w:id="11" w:name="OLE_LINK8"/>
      <w:r>
        <w:rPr>
          <w:rFonts w:hint="eastAsia" w:ascii="宋体" w:hAnsi="宋体" w:eastAsia="宋体" w:cs="宋体"/>
          <w:b/>
          <w:color w:val="auto"/>
          <w:sz w:val="24"/>
          <w:highlight w:val="none"/>
        </w:rPr>
        <w:t>公告期限</w:t>
      </w:r>
      <w:bookmarkEnd w:id="11"/>
      <w:r>
        <w:rPr>
          <w:rFonts w:hint="eastAsia" w:ascii="宋体" w:hAnsi="宋体" w:eastAsia="宋体" w:cs="宋体"/>
          <w:b/>
          <w:color w:val="auto"/>
          <w:sz w:val="24"/>
          <w:highlight w:val="none"/>
        </w:rPr>
        <w:t xml:space="preserve"> </w:t>
      </w:r>
    </w:p>
    <w:p w14:paraId="5B02A1D4">
      <w:pPr>
        <w:wordWrap/>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E9461F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1DD77F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444D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EF8B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16C9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0EDA34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47498E4B">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1.采购人信息</w:t>
      </w:r>
    </w:p>
    <w:p w14:paraId="1B7A49D5">
      <w:pPr>
        <w:widowControl/>
        <w:wordWrap/>
        <w:spacing w:line="336"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中共杭州市余杭区委员会宣传部</w:t>
      </w:r>
    </w:p>
    <w:p w14:paraId="3B9110C3">
      <w:pPr>
        <w:wordWrap/>
        <w:snapToGrid w:val="0"/>
        <w:spacing w:line="336"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地址：杭州市余杭区仓前街道文一西路1500号</w:t>
      </w:r>
    </w:p>
    <w:p w14:paraId="0991A654">
      <w:pPr>
        <w:widowControl/>
        <w:shd w:val="clear" w:color="auto" w:fill="auto"/>
        <w:wordWrap/>
        <w:snapToGrid/>
        <w:spacing w:line="336" w:lineRule="auto"/>
        <w:ind w:firstLine="480" w:firstLineChars="200"/>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项目联系人</w:t>
      </w:r>
      <w:r>
        <w:rPr>
          <w:rFonts w:hint="eastAsia" w:ascii="宋体" w:hAnsi="宋体" w:eastAsia="宋体" w:cs="宋体"/>
          <w:b w:val="0"/>
          <w:bCs w:val="0"/>
          <w:color w:val="auto"/>
          <w:kern w:val="2"/>
          <w:sz w:val="24"/>
          <w:szCs w:val="24"/>
          <w:highlight w:val="none"/>
          <w:lang w:val="en-US" w:eastAsia="zh-CN" w:bidi="ar-SA"/>
        </w:rPr>
        <w:t>（询问）</w:t>
      </w: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周先生</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sz w:val="24"/>
          <w:highlight w:val="none"/>
          <w:lang w:val="en-US" w:eastAsia="zh-CN"/>
        </w:rPr>
        <w:t xml:space="preserve">   </w:t>
      </w:r>
      <w:r>
        <w:rPr>
          <w:rFonts w:hint="eastAsia" w:ascii="宋体" w:hAnsi="宋体" w:cs="宋体"/>
          <w:b w:val="0"/>
          <w:bCs w:val="0"/>
          <w:color w:val="auto"/>
          <w:sz w:val="24"/>
          <w:highlight w:val="non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color w:val="auto"/>
          <w:sz w:val="24"/>
          <w:highlight w:val="none"/>
        </w:rPr>
        <w:t>：0571-89516790</w:t>
      </w:r>
      <w:r>
        <w:rPr>
          <w:rFonts w:hint="eastAsia" w:ascii="宋体" w:hAnsi="宋体" w:cs="宋体"/>
          <w:color w:val="000000" w:themeColor="text1"/>
          <w:sz w:val="24"/>
          <w:lang w:val="en-US" w:eastAsia="zh-CN"/>
          <w14:textFill>
            <w14:solidFill>
              <w14:schemeClr w14:val="tx1"/>
            </w14:solidFill>
          </w14:textFill>
        </w:rPr>
        <w:t xml:space="preserve"> </w:t>
      </w:r>
    </w:p>
    <w:p w14:paraId="7159A403">
      <w:pPr>
        <w:widowControl/>
        <w:shd w:val="clear" w:color="auto" w:fill="auto"/>
        <w:wordWrap/>
        <w:snapToGrid/>
        <w:spacing w:line="336" w:lineRule="auto"/>
        <w:ind w:firstLine="480" w:firstLineChars="200"/>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质疑联系人：</w:t>
      </w:r>
      <w:r>
        <w:rPr>
          <w:rFonts w:hint="eastAsia" w:ascii="宋体" w:hAnsi="宋体" w:cs="宋体"/>
          <w:b w:val="0"/>
          <w:bCs w:val="0"/>
          <w:color w:val="auto"/>
          <w:sz w:val="24"/>
          <w:highlight w:val="none"/>
          <w:lang w:val="en-US" w:eastAsia="zh-CN"/>
        </w:rPr>
        <w:t>闻先生</w:t>
      </w:r>
      <w:r>
        <w:rPr>
          <w:rFonts w:hint="eastAsia" w:ascii="宋体" w:hAnsi="宋体" w:eastAsia="宋体" w:cs="宋体"/>
          <w:color w:val="auto"/>
          <w:sz w:val="24"/>
          <w:highlight w:val="none"/>
          <w:lang w:eastAsia="zh-CN"/>
        </w:rPr>
        <w:t xml:space="preserve">   </w:t>
      </w:r>
      <w:r>
        <w:rPr>
          <w:rFonts w:hint="eastAsia" w:ascii="宋体" w:hAnsi="宋体" w:eastAsia="宋体" w:cs="宋体"/>
          <w:b w:val="0"/>
          <w:bCs w:val="0"/>
          <w:color w:val="auto"/>
          <w:sz w:val="24"/>
          <w:highlight w:val="none"/>
        </w:rPr>
        <w:t xml:space="preserve">           </w:t>
      </w:r>
      <w:r>
        <w:rPr>
          <w:rFonts w:hint="eastAsia" w:ascii="宋体" w:hAnsi="宋体" w:cs="宋体"/>
          <w:b w:val="0"/>
          <w:bCs w:val="0"/>
          <w:color w:val="auto"/>
          <w:sz w:val="24"/>
          <w:highlight w:val="non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color w:val="auto"/>
          <w:sz w:val="24"/>
          <w:highlight w:val="none"/>
        </w:rPr>
        <w:t>：0571-89515683</w:t>
      </w:r>
      <w:r>
        <w:rPr>
          <w:rFonts w:hint="eastAsia" w:ascii="宋体" w:hAnsi="宋体" w:cs="宋体"/>
          <w:color w:val="000000" w:themeColor="text1"/>
          <w:sz w:val="24"/>
          <w:lang w:val="en-US" w:eastAsia="zh-CN"/>
          <w14:textFill>
            <w14:solidFill>
              <w14:schemeClr w14:val="tx1"/>
            </w14:solidFill>
          </w14:textFill>
        </w:rPr>
        <w:t xml:space="preserve"> </w:t>
      </w:r>
    </w:p>
    <w:p w14:paraId="49D16736">
      <w:pPr>
        <w:wordWrap/>
        <w:snapToGrid/>
        <w:spacing w:line="336" w:lineRule="auto"/>
        <w:ind w:firstLine="482" w:firstLineChars="200"/>
        <w:textAlignment w:val="auto"/>
        <w:rPr>
          <w:rFonts w:hint="eastAsia" w:ascii="宋体" w:hAnsi="宋体" w:eastAsia="宋体" w:cs="宋体"/>
          <w:b/>
          <w:bCs/>
          <w:color w:val="auto"/>
          <w:sz w:val="24"/>
          <w:highlight w:val="none"/>
          <w:lang w:val="en-US" w:eastAsia="zh-CN"/>
        </w:rPr>
      </w:pPr>
    </w:p>
    <w:p w14:paraId="79716C36">
      <w:pPr>
        <w:wordWrap/>
        <w:snapToGrid/>
        <w:spacing w:line="336"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.采购代理机构信息            </w:t>
      </w:r>
    </w:p>
    <w:p w14:paraId="692CE2BC">
      <w:pPr>
        <w:wordWrap/>
        <w:snapToGrid/>
        <w:spacing w:line="336"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杭州正鸿工程咨询有限公司</w:t>
      </w:r>
    </w:p>
    <w:p w14:paraId="35BF6FFB">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地址：杭州市余杭区仓前街道龙园路88号1幢1楼186室</w:t>
      </w:r>
    </w:p>
    <w:p w14:paraId="2F389D5E">
      <w:pPr>
        <w:wordWrap/>
        <w:snapToGrid/>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项目联系人（询问）：</w:t>
      </w:r>
      <w:r>
        <w:rPr>
          <w:rFonts w:hint="eastAsia" w:ascii="宋体" w:hAnsi="宋体" w:cs="宋体"/>
          <w:b w:val="0"/>
          <w:bCs w:val="0"/>
          <w:color w:val="auto"/>
          <w:kern w:val="2"/>
          <w:sz w:val="24"/>
          <w:szCs w:val="24"/>
          <w:highlight w:val="none"/>
          <w:lang w:val="en-US" w:eastAsia="zh-CN" w:bidi="ar-SA"/>
        </w:rPr>
        <w:t>贺胜杰</w:t>
      </w:r>
      <w:r>
        <w:rPr>
          <w:rFonts w:hint="eastAsia" w:ascii="宋体" w:hAnsi="宋体" w:eastAsia="宋体" w:cs="宋体"/>
          <w:b w:val="0"/>
          <w:bCs w:val="0"/>
          <w:color w:val="auto"/>
          <w:kern w:val="2"/>
          <w:sz w:val="24"/>
          <w:szCs w:val="24"/>
          <w:highlight w:val="none"/>
          <w:lang w:val="en-US" w:eastAsia="zh-CN" w:bidi="ar-SA"/>
        </w:rPr>
        <w:t xml:space="preserve">    联系方式</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13738009078</w:t>
      </w:r>
    </w:p>
    <w:p w14:paraId="1280346B">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王工</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联系方式：</w:t>
      </w:r>
      <w:r>
        <w:rPr>
          <w:rFonts w:hint="eastAsia" w:ascii="宋体" w:hAnsi="宋体" w:cs="宋体"/>
          <w:color w:val="auto"/>
          <w:sz w:val="24"/>
          <w:highlight w:val="none"/>
          <w:lang w:val="en-US" w:eastAsia="zh-CN"/>
        </w:rPr>
        <w:t>13805738712</w:t>
      </w:r>
    </w:p>
    <w:p w14:paraId="32DCA573">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3519B549">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3.同级政府采购监督管理部门   </w:t>
      </w:r>
      <w:r>
        <w:rPr>
          <w:rFonts w:hint="eastAsia" w:ascii="宋体" w:hAnsi="宋体" w:eastAsia="宋体" w:cs="宋体"/>
          <w:color w:val="auto"/>
          <w:sz w:val="24"/>
          <w:highlight w:val="none"/>
        </w:rPr>
        <w:t xml:space="preserve">         </w:t>
      </w:r>
    </w:p>
    <w:p w14:paraId="6E8F40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名称：</w:t>
      </w:r>
      <w:bookmarkStart w:id="12" w:name="OLE_LINK1"/>
      <w:r>
        <w:rPr>
          <w:rFonts w:hint="eastAsia" w:ascii="宋体" w:hAnsi="宋体" w:eastAsia="宋体" w:cs="宋体"/>
          <w:color w:val="auto"/>
          <w:sz w:val="24"/>
          <w:highlight w:val="none"/>
        </w:rPr>
        <w:t>杭州市余杭区财政局、浙江省政府采购行政裁决服务中心</w:t>
      </w:r>
      <w:bookmarkEnd w:id="12"/>
      <w:r>
        <w:rPr>
          <w:rFonts w:hint="eastAsia" w:ascii="宋体" w:hAnsi="宋体" w:eastAsia="宋体" w:cs="宋体"/>
          <w:color w:val="auto"/>
          <w:sz w:val="24"/>
          <w:highlight w:val="none"/>
        </w:rPr>
        <w:t>（杭州）</w:t>
      </w:r>
    </w:p>
    <w:p w14:paraId="68E07A3A">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地址：</w:t>
      </w:r>
      <w:r>
        <w:rPr>
          <w:rFonts w:hint="eastAsia" w:ascii="宋体" w:hAnsi="宋体" w:eastAsia="宋体" w:cs="宋体"/>
          <w:color w:val="auto"/>
          <w:sz w:val="24"/>
          <w:highlight w:val="none"/>
          <w:lang w:eastAsia="zh-CN"/>
        </w:rPr>
        <w:t>杭州市上城区清泰街549号城建综合大楼11楼（快递仅限ems或顺丰）</w:t>
      </w:r>
    </w:p>
    <w:p w14:paraId="3675EE6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 xml:space="preserve">匡老师          </w:t>
      </w: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eastAsia="zh-CN"/>
        </w:rPr>
        <w:t xml:space="preserve">0571-87807798 </w:t>
      </w:r>
      <w:r>
        <w:rPr>
          <w:rFonts w:hint="eastAsia" w:ascii="宋体" w:hAnsi="宋体" w:eastAsia="宋体" w:cs="宋体"/>
          <w:color w:val="auto"/>
          <w:sz w:val="24"/>
          <w:highlight w:val="none"/>
        </w:rPr>
        <w:t xml:space="preserve">   </w:t>
      </w:r>
    </w:p>
    <w:p w14:paraId="5A125C8C">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p>
    <w:p w14:paraId="557E19BA">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004AE7F">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D23BC92">
      <w:pPr>
        <w:spacing w:line="360" w:lineRule="auto"/>
        <w:ind w:firstLine="723" w:firstLineChars="20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1C5647F6">
      <w:pPr>
        <w:pStyle w:val="3"/>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第二部分</w:t>
      </w:r>
      <w:bookmarkEnd w:id="7"/>
      <w:r>
        <w:rPr>
          <w:rFonts w:hint="eastAsia" w:ascii="宋体" w:hAnsi="宋体" w:eastAsia="宋体" w:cs="宋体"/>
          <w:color w:val="auto"/>
          <w:sz w:val="36"/>
          <w:szCs w:val="20"/>
          <w:highlight w:val="none"/>
        </w:rPr>
        <w:t xml:space="preserve"> 投标人须知</w:t>
      </w:r>
      <w:bookmarkEnd w:id="8"/>
    </w:p>
    <w:p w14:paraId="7DFD3503">
      <w:pPr>
        <w:adjustRightInd/>
        <w:spacing w:line="360" w:lineRule="auto"/>
        <w:ind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bookmarkEnd w:id="9"/>
    <w:tbl>
      <w:tblPr>
        <w:tblStyle w:val="63"/>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6191D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820" w:type="dxa"/>
            <w:tcBorders>
              <w:top w:val="single" w:color="auto" w:sz="4" w:space="0"/>
              <w:left w:val="single" w:color="auto" w:sz="4" w:space="0"/>
              <w:bottom w:val="single" w:color="auto" w:sz="4" w:space="0"/>
              <w:right w:val="single" w:color="auto" w:sz="4" w:space="0"/>
            </w:tcBorders>
            <w:vAlign w:val="center"/>
          </w:tcPr>
          <w:p w14:paraId="6B617BA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bookmarkStart w:id="13" w:name="_Toc164416483"/>
            <w:bookmarkStart w:id="14" w:name="第三部分"/>
            <w:r>
              <w:rPr>
                <w:rFonts w:hint="eastAsia" w:ascii="宋体" w:hAnsi="宋体" w:eastAsia="宋体" w:cs="宋体"/>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75276A4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41B5E2D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38408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3A4BF4D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6EF885F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731F5B6A">
            <w:pPr>
              <w:keepNext w:val="0"/>
              <w:keepLines w:val="0"/>
              <w:suppressLineNumbers w:val="0"/>
              <w:spacing w:before="0" w:beforeAutospacing="0" w:after="0" w:afterAutospacing="0" w:line="360" w:lineRule="auto"/>
              <w:ind w:left="0" w:right="0" w:firstLine="241" w:firstLineChars="100"/>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服务类</w:t>
            </w:r>
            <w:r>
              <w:rPr>
                <w:rFonts w:hint="eastAsia" w:ascii="宋体" w:hAnsi="宋体" w:eastAsia="宋体" w:cs="宋体"/>
                <w:b/>
                <w:bCs/>
                <w:color w:val="auto"/>
                <w:sz w:val="24"/>
                <w:highlight w:val="none"/>
                <w:lang w:val="en-US" w:eastAsia="zh-CN"/>
              </w:rPr>
              <w:t>；</w:t>
            </w:r>
          </w:p>
        </w:tc>
      </w:tr>
      <w:tr w14:paraId="2DC0A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5" w:hRule="atLeast"/>
        </w:trPr>
        <w:tc>
          <w:tcPr>
            <w:tcW w:w="820" w:type="dxa"/>
            <w:tcBorders>
              <w:top w:val="single" w:color="auto" w:sz="4" w:space="0"/>
              <w:left w:val="single" w:color="auto" w:sz="4" w:space="0"/>
              <w:bottom w:val="single" w:color="auto" w:sz="4" w:space="0"/>
              <w:right w:val="single" w:color="auto" w:sz="4" w:space="0"/>
            </w:tcBorders>
            <w:vAlign w:val="center"/>
          </w:tcPr>
          <w:p w14:paraId="1E5FDE1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34497DB9">
            <w:pPr>
              <w:keepNext w:val="0"/>
              <w:keepLines w:val="0"/>
              <w:suppressLineNumbers w:val="0"/>
              <w:snapToGrid w:val="0"/>
              <w:spacing w:before="0" w:beforeAutospacing="0" w:after="0" w:afterAutospacing="0" w:line="264"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2562AEFB">
            <w:pPr>
              <w:keepNext w:val="0"/>
              <w:keepLines w:val="0"/>
              <w:numPr>
                <w:ilvl w:val="0"/>
                <w:numId w:val="0"/>
              </w:numPr>
              <w:suppressLineNumbers w:val="0"/>
              <w:snapToGrid w:val="0"/>
              <w:spacing w:before="0" w:beforeAutospacing="0" w:after="0" w:afterAutospacing="0" w:line="240" w:lineRule="auto"/>
              <w:ind w:left="0" w:right="0"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网络治理体系服务支撑项目</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租赁和商务服务业</w:t>
            </w:r>
            <w:r>
              <w:rPr>
                <w:rFonts w:hint="eastAsia" w:ascii="宋体" w:hAnsi="宋体" w:eastAsia="宋体" w:cs="宋体"/>
                <w:color w:val="auto"/>
                <w:kern w:val="0"/>
                <w:sz w:val="24"/>
                <w:highlight w:val="none"/>
              </w:rPr>
              <w:t>；</w:t>
            </w:r>
          </w:p>
          <w:p w14:paraId="051FACC9">
            <w:pPr>
              <w:pStyle w:val="624"/>
              <w:keepNext w:val="0"/>
              <w:keepLines w:val="0"/>
              <w:widowControl w:val="0"/>
              <w:numPr>
                <w:ilvl w:val="0"/>
                <w:numId w:val="0"/>
              </w:numPr>
              <w:suppressLineNumbers w:val="0"/>
              <w:tabs>
                <w:tab w:val="left" w:pos="1070"/>
              </w:tabs>
              <w:wordWrap/>
              <w:adjustRightInd w:val="0"/>
              <w:snapToGrid/>
              <w:spacing w:before="0" w:beforeAutospacing="0" w:after="0" w:afterAutospacing="0" w:line="240" w:lineRule="auto"/>
              <w:ind w:left="422" w:right="52" w:hanging="482" w:hangingChars="200"/>
              <w:jc w:val="both"/>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b/>
                <w:bCs/>
                <w:color w:val="auto"/>
                <w:sz w:val="24"/>
                <w:highlight w:val="none"/>
                <w:shd w:val="clear" w:color="auto" w:fill="FFFFFF"/>
                <w:lang w:val="zh-CN" w:bidi="zh-CN"/>
              </w:rPr>
              <w:t>　　</w:t>
            </w:r>
          </w:p>
          <w:p w14:paraId="33B426B8">
            <w:pPr>
              <w:pStyle w:val="624"/>
              <w:keepNext w:val="0"/>
              <w:keepLines w:val="0"/>
              <w:widowControl w:val="0"/>
              <w:suppressLineNumbers w:val="0"/>
              <w:tabs>
                <w:tab w:val="left" w:pos="1070"/>
              </w:tabs>
              <w:wordWrap/>
              <w:snapToGrid/>
              <w:spacing w:before="0" w:beforeAutospacing="0" w:after="0" w:afterAutospacing="0" w:line="360" w:lineRule="auto"/>
              <w:ind w:left="0" w:right="52"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根据《关于印发中小企业划型标准规定的通知》（工信部联企业〔2011〕300）第四条第（</w:t>
            </w:r>
            <w:r>
              <w:rPr>
                <w:rFonts w:hint="eastAsia" w:ascii="宋体" w:hAnsi="宋体" w:cs="宋体"/>
                <w:color w:val="auto"/>
                <w:sz w:val="24"/>
                <w:szCs w:val="24"/>
                <w:highlight w:val="none"/>
                <w:lang w:val="en-US" w:eastAsia="zh-CN"/>
              </w:rPr>
              <w:t>十五</w:t>
            </w:r>
            <w:r>
              <w:rPr>
                <w:rFonts w:hint="eastAsia" w:ascii="宋体" w:hAnsi="宋体" w:eastAsia="宋体" w:cs="宋体"/>
                <w:color w:val="auto"/>
                <w:sz w:val="24"/>
                <w:szCs w:val="24"/>
                <w:highlight w:val="none"/>
                <w:lang w:val="en-US" w:eastAsia="zh-CN"/>
              </w:rPr>
              <w:t>）项规定</w:t>
            </w:r>
            <w:bookmarkStart w:id="15" w:name="OLE_LINK11"/>
            <w:r>
              <w:rPr>
                <w:rFonts w:hint="eastAsia" w:ascii="宋体" w:hAnsi="宋体" w:eastAsia="宋体" w:cs="宋体"/>
                <w:color w:val="auto"/>
                <w:sz w:val="24"/>
                <w:szCs w:val="24"/>
                <w:highlight w:val="none"/>
                <w:lang w:val="en-US" w:eastAsia="zh-CN"/>
              </w:rPr>
              <w:t>：</w:t>
            </w:r>
            <w:bookmarkEnd w:id="15"/>
            <w:r>
              <w:rPr>
                <w:rFonts w:hint="eastAsia" w:ascii="宋体" w:hAnsi="宋体" w:eastAsia="宋体" w:cs="宋体"/>
                <w:color w:val="auto"/>
                <w:sz w:val="24"/>
                <w:szCs w:val="24"/>
                <w:highlight w:val="none"/>
                <w:lang w:val="en-US" w:eastAsia="zh-CN"/>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34AF8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tcBorders>
              <w:top w:val="single" w:color="auto" w:sz="4" w:space="0"/>
              <w:left w:val="single" w:color="auto" w:sz="4" w:space="0"/>
              <w:bottom w:val="single" w:color="auto" w:sz="4" w:space="0"/>
              <w:right w:val="single" w:color="auto" w:sz="4" w:space="0"/>
            </w:tcBorders>
            <w:vAlign w:val="top"/>
          </w:tcPr>
          <w:p w14:paraId="71B42EF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0B1CB1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49014CC2">
            <w:pPr>
              <w:keepNext w:val="0"/>
              <w:keepLines w:val="0"/>
              <w:suppressLineNumbers w:val="0"/>
              <w:snapToGrid/>
              <w:spacing w:before="0" w:beforeAutospacing="0" w:after="0" w:afterAutospacing="0" w:line="312" w:lineRule="auto"/>
              <w:ind w:left="0" w:right="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是否允许采购进口产品</w:t>
            </w:r>
            <w:r>
              <w:rPr>
                <w:rFonts w:hint="eastAsia" w:ascii="宋体" w:hAnsi="宋体" w:eastAsia="宋体" w:cs="宋体"/>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19474A16">
            <w:pPr>
              <w:keepNext w:val="0"/>
              <w:keepLines w:val="0"/>
              <w:suppressLineNumbers w:val="0"/>
              <w:spacing w:before="0" w:beforeAutospacing="0" w:after="0" w:afterAutospacing="0" w:line="312"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74030248">
            <w:pPr>
              <w:keepNext w:val="0"/>
              <w:keepLines w:val="0"/>
              <w:suppressLineNumbers w:val="0"/>
              <w:spacing w:before="0" w:beforeAutospacing="0" w:after="0" w:afterAutospacing="0" w:line="312" w:lineRule="auto"/>
              <w:ind w:left="0" w:right="0"/>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40904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rPr>
        <w:tc>
          <w:tcPr>
            <w:tcW w:w="820" w:type="dxa"/>
            <w:tcBorders>
              <w:top w:val="single" w:color="auto" w:sz="4" w:space="0"/>
              <w:left w:val="single" w:color="auto" w:sz="4" w:space="0"/>
              <w:bottom w:val="single" w:color="auto" w:sz="4" w:space="0"/>
              <w:right w:val="single" w:color="auto" w:sz="4" w:space="0"/>
            </w:tcBorders>
            <w:vAlign w:val="center"/>
          </w:tcPr>
          <w:p w14:paraId="54986A2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8712DB4">
            <w:pPr>
              <w:keepNext w:val="0"/>
              <w:keepLines w:val="0"/>
              <w:suppressLineNumbers w:val="0"/>
              <w:snapToGrid/>
              <w:spacing w:before="0" w:beforeAutospacing="0" w:after="0" w:afterAutospacing="0" w:line="360" w:lineRule="auto"/>
              <w:ind w:left="0" w:right="0"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4CC5FD1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35CB8D8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7AD4E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3" w:hRule="atLeast"/>
        </w:trPr>
        <w:tc>
          <w:tcPr>
            <w:tcW w:w="820" w:type="dxa"/>
            <w:tcBorders>
              <w:top w:val="single" w:color="auto" w:sz="4" w:space="0"/>
              <w:left w:val="single" w:color="auto" w:sz="4" w:space="0"/>
              <w:bottom w:val="single" w:color="auto" w:sz="4" w:space="0"/>
              <w:right w:val="single" w:color="auto" w:sz="4" w:space="0"/>
            </w:tcBorders>
            <w:vAlign w:val="top"/>
          </w:tcPr>
          <w:p w14:paraId="62712AB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5C31F7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51922C5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70C9DFCD">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6F61EF7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eastAsia="zh-CN"/>
              </w:rPr>
              <w:t>，自行勘察</w:t>
            </w:r>
            <w:r>
              <w:rPr>
                <w:rFonts w:hint="eastAsia" w:ascii="宋体" w:hAnsi="宋体" w:eastAsia="宋体" w:cs="宋体"/>
                <w:color w:val="auto"/>
                <w:sz w:val="24"/>
                <w:highlight w:val="none"/>
              </w:rPr>
              <w:t>。</w:t>
            </w:r>
          </w:p>
          <w:p w14:paraId="3A5ADEB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p>
          <w:p w14:paraId="314114AA">
            <w:pPr>
              <w:pStyle w:val="84"/>
              <w:keepNext w:val="0"/>
              <w:keepLines w:val="0"/>
              <w:widowControl/>
              <w:suppressLineNumbers w:val="0"/>
              <w:spacing w:before="0" w:beforeAutospacing="0" w:after="0" w:afterAutospacing="0"/>
              <w:ind w:left="0" w:right="0" w:firstLine="0" w:firstLineChars="0"/>
              <w:rPr>
                <w:rFonts w:hint="eastAsia"/>
                <w:highlight w:val="none"/>
              </w:rPr>
            </w:pPr>
            <w:r>
              <w:rPr>
                <w:rFonts w:hint="eastAsia" w:ascii="宋体" w:hAnsi="宋体" w:eastAsia="宋体" w:cs="宋体"/>
                <w:color w:val="000000"/>
                <w:sz w:val="24"/>
                <w:szCs w:val="24"/>
                <w:highlight w:val="none"/>
                <w:lang w:eastAsia="zh-CN"/>
              </w:rPr>
              <w:t xml:space="preserve">☐C不统一组织，供应商在获取采购文件后，自行至项目现场考察。地点： ，联系人： ，联系方式： </w:t>
            </w:r>
          </w:p>
        </w:tc>
      </w:tr>
      <w:tr w14:paraId="2CAC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37F0AE7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049D8D0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162D5F3B">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6931249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71FD6650">
            <w:pPr>
              <w:keepNext w:val="0"/>
              <w:keepLines w:val="0"/>
              <w:suppressLineNumbers w:val="0"/>
              <w:spacing w:before="0" w:beforeAutospacing="0" w:after="0" w:afterAutospacing="0"/>
              <w:ind w:left="0" w:right="0"/>
              <w:rPr>
                <w:rFonts w:hint="eastAsia" w:ascii="宋体" w:hAnsi="宋体" w:eastAsia="宋体" w:cs="宋体"/>
                <w:highlight w:val="none"/>
                <w:lang w:eastAsia="zh-CN"/>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B要求提供</w:t>
            </w:r>
            <w:r>
              <w:rPr>
                <w:rFonts w:hint="eastAsia" w:ascii="宋体" w:hAnsi="宋体" w:eastAsia="宋体" w:cs="宋体"/>
                <w:color w:val="auto"/>
                <w:kern w:val="0"/>
                <w:sz w:val="24"/>
                <w:highlight w:val="none"/>
                <w:lang w:eastAsia="zh-CN"/>
              </w:rPr>
              <w:t>。</w:t>
            </w:r>
          </w:p>
        </w:tc>
      </w:tr>
      <w:tr w14:paraId="52256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rPr>
        <w:tc>
          <w:tcPr>
            <w:tcW w:w="820" w:type="dxa"/>
            <w:tcBorders>
              <w:top w:val="single" w:color="auto" w:sz="4" w:space="0"/>
              <w:left w:val="single" w:color="auto" w:sz="4" w:space="0"/>
              <w:bottom w:val="single" w:color="auto" w:sz="4" w:space="0"/>
              <w:right w:val="single" w:color="auto" w:sz="4" w:space="0"/>
            </w:tcBorders>
            <w:vAlign w:val="center"/>
          </w:tcPr>
          <w:p w14:paraId="1589555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58F34757">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14:paraId="002E13D2">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FA09D64">
            <w:pPr>
              <w:keepNext w:val="0"/>
              <w:keepLines w:val="0"/>
              <w:suppressLineNumbers w:val="0"/>
              <w:spacing w:before="0" w:beforeAutospacing="0" w:after="0" w:afterAutospacing="0" w:line="360" w:lineRule="auto"/>
              <w:ind w:left="0" w:right="0"/>
              <w:rPr>
                <w:rFonts w:hint="default"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6EA86AF8">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188E28AF">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（2）方案讲解演示可选择以下其中一种方式：</w:t>
            </w:r>
          </w:p>
          <w:p w14:paraId="5FEDBA5D">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209F30AF">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9957C48">
            <w:pPr>
              <w:keepNext w:val="0"/>
              <w:keepLines w:val="0"/>
              <w:suppressLineNumbers w:val="0"/>
              <w:spacing w:before="0" w:beforeAutospacing="0" w:after="0" w:afterAutospacing="0"/>
              <w:ind w:left="0" w:right="0"/>
              <w:rPr>
                <w:rFonts w:hint="eastAsia" w:ascii="宋体" w:hAnsi="宋体" w:eastAsia="宋体" w:cs="宋体"/>
                <w:b/>
                <w:color w:val="auto"/>
                <w:kern w:val="0"/>
                <w:sz w:val="24"/>
                <w:highlight w:val="none"/>
                <w:lang w:val="zh-CN" w:eastAsia="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A97C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820" w:type="dxa"/>
            <w:vMerge w:val="restart"/>
            <w:tcBorders>
              <w:top w:val="single" w:color="auto" w:sz="4" w:space="0"/>
              <w:left w:val="single" w:color="auto" w:sz="4" w:space="0"/>
              <w:right w:val="single" w:color="auto" w:sz="4" w:space="0"/>
            </w:tcBorders>
            <w:vAlign w:val="center"/>
          </w:tcPr>
          <w:p w14:paraId="23E7FF6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06C4D072">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1A8C193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7B03B99">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72389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rPr>
        <w:tc>
          <w:tcPr>
            <w:tcW w:w="820" w:type="dxa"/>
            <w:vMerge w:val="continue"/>
            <w:tcBorders>
              <w:left w:val="single" w:color="auto" w:sz="4" w:space="0"/>
              <w:bottom w:val="single" w:color="auto" w:sz="4" w:space="0"/>
              <w:right w:val="single" w:color="auto" w:sz="4" w:space="0"/>
            </w:tcBorders>
            <w:vAlign w:val="top"/>
          </w:tcPr>
          <w:p w14:paraId="54BC8DD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6AB0681F">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7C8C2C8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10C56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000000" w:sz="8" w:space="0"/>
              <w:bottom w:val="single" w:color="auto" w:sz="4" w:space="0"/>
              <w:right w:val="single" w:color="000000" w:sz="2" w:space="0"/>
            </w:tcBorders>
            <w:vAlign w:val="top"/>
          </w:tcPr>
          <w:p w14:paraId="6758A69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72560C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36F6A54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2A1A39CC">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76B937CD">
            <w:pPr>
              <w:keepNext w:val="0"/>
              <w:keepLines w:val="0"/>
              <w:suppressLineNumbers w:val="0"/>
              <w:snapToGrid/>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245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71A830C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0928666C">
            <w:pPr>
              <w:keepNext w:val="0"/>
              <w:keepLines w:val="0"/>
              <w:suppressLineNumbers w:val="0"/>
              <w:snapToGrid/>
              <w:spacing w:before="0" w:beforeAutospacing="0" w:after="0" w:afterAutospacing="0" w:line="312"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353B3449">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有关本项目实施所需的所有费用（含税费）均计入报价。投标文件</w:t>
            </w:r>
            <w:r>
              <w:rPr>
                <w:rFonts w:hint="eastAsia" w:ascii="宋体" w:hAnsi="宋体" w:eastAsia="宋体" w:cs="宋体"/>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2825B3A">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4F320445">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1656E5C">
            <w:pPr>
              <w:pStyle w:val="87"/>
              <w:keepNext w:val="0"/>
              <w:keepLines w:val="0"/>
              <w:widowControl/>
              <w:suppressLineNumbers w:val="0"/>
              <w:snapToGrid w:val="0"/>
              <w:spacing w:before="0" w:beforeAutospacing="0" w:after="0" w:afterAutospacing="0" w:line="360" w:lineRule="auto"/>
              <w:ind w:left="239" w:leftChars="114" w:right="0" w:firstLine="482" w:firstLineChars="200"/>
              <w:jc w:val="left"/>
              <w:rPr>
                <w:rFonts w:hint="eastAsia" w:ascii="宋体" w:hAnsi="宋体" w:eastAsia="宋体" w:cs="宋体"/>
                <w:b/>
                <w:bCs w:val="0"/>
                <w:color w:val="auto"/>
                <w:kern w:val="0"/>
                <w:sz w:val="24"/>
                <w:highlight w:val="none"/>
                <w:lang w:val="zh-CN"/>
              </w:rPr>
            </w:pPr>
            <w:r>
              <w:rPr>
                <w:rFonts w:hint="eastAsia" w:ascii="宋体" w:hAnsi="宋体" w:eastAsia="宋体" w:cs="宋体"/>
                <w:b/>
                <w:bCs w:val="0"/>
                <w:color w:val="auto"/>
                <w:kern w:val="0"/>
                <w:sz w:val="24"/>
                <w:highlight w:val="none"/>
                <w:lang w:val="zh-CN"/>
              </w:rPr>
              <w:t>投标报价超过招标文件中规定的预算金额或者最高限价的；</w:t>
            </w:r>
          </w:p>
          <w:p w14:paraId="25FCCE04">
            <w:pPr>
              <w:pStyle w:val="87"/>
              <w:keepNext w:val="0"/>
              <w:keepLines w:val="0"/>
              <w:widowControl/>
              <w:suppressLineNumbers w:val="0"/>
              <w:snapToGrid w:val="0"/>
              <w:spacing w:before="0" w:beforeAutospacing="0" w:after="0" w:afterAutospacing="0" w:line="360" w:lineRule="auto"/>
              <w:ind w:left="239" w:leftChars="114" w:right="0" w:firstLine="482" w:firstLineChars="200"/>
              <w:jc w:val="left"/>
              <w:rPr>
                <w:rFonts w:hint="eastAsia" w:ascii="宋体" w:hAnsi="宋体" w:eastAsia="宋体" w:cs="宋体"/>
                <w:b/>
                <w:bCs w:val="0"/>
                <w:color w:val="auto"/>
                <w:kern w:val="0"/>
                <w:sz w:val="24"/>
                <w:highlight w:val="none"/>
                <w:lang w:val="zh-CN"/>
              </w:rPr>
            </w:pPr>
            <w:r>
              <w:rPr>
                <w:rFonts w:hint="eastAsia" w:ascii="宋体" w:hAnsi="宋体" w:eastAsia="宋体" w:cs="宋体"/>
                <w:b/>
                <w:bCs w:val="0"/>
                <w:color w:val="auto"/>
                <w:kern w:val="0"/>
                <w:sz w:val="24"/>
                <w:highlight w:val="none"/>
                <w:lang w:val="zh-CN"/>
              </w:rPr>
              <w:t>投标报价高于该预算的作无效标处理。</w:t>
            </w:r>
          </w:p>
          <w:p w14:paraId="59E42156">
            <w:pPr>
              <w:keepNext w:val="0"/>
              <w:keepLines w:val="0"/>
              <w:suppressLineNumbers w:val="0"/>
              <w:spacing w:before="0" w:beforeAutospacing="0" w:after="0" w:afterAutospacing="0" w:line="360" w:lineRule="auto"/>
              <w:ind w:left="0" w:right="0" w:firstLine="723" w:firstLineChars="3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17D44410">
            <w:pPr>
              <w:keepNext w:val="0"/>
              <w:keepLines w:val="0"/>
              <w:suppressLineNumbers w:val="0"/>
              <w:spacing w:before="0" w:beforeAutospacing="0" w:after="0" w:afterAutospacing="0" w:line="312" w:lineRule="auto"/>
              <w:ind w:left="0" w:right="0"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50A73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rPr>
        <w:tc>
          <w:tcPr>
            <w:tcW w:w="820" w:type="dxa"/>
            <w:tcBorders>
              <w:top w:val="single" w:color="auto" w:sz="4" w:space="0"/>
              <w:left w:val="single" w:color="000000" w:sz="8" w:space="0"/>
              <w:right w:val="single" w:color="000000" w:sz="2" w:space="0"/>
            </w:tcBorders>
            <w:vAlign w:val="center"/>
          </w:tcPr>
          <w:p w14:paraId="3D02245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14:paraId="045272E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6C5C58DE">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854F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707D925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0B3BEE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7C5AA6F8">
            <w:pPr>
              <w:keepNext w:val="0"/>
              <w:keepLines w:val="0"/>
              <w:widowControl w:val="0"/>
              <w:suppressLineNumbers w:val="0"/>
              <w:adjustRightInd w:val="0"/>
              <w:snapToGrid w:val="0"/>
              <w:spacing w:before="0" w:beforeAutospacing="0" w:after="0" w:afterAutospacing="0" w:line="312" w:lineRule="auto"/>
              <w:ind w:left="0" w:right="0"/>
              <w:jc w:val="both"/>
              <w:rPr>
                <w:rFonts w:hint="eastAsia" w:ascii="宋体" w:hAnsi="宋体" w:eastAsia="宋体" w:cs="宋体"/>
                <w:sz w:val="24"/>
                <w:highlight w:val="none"/>
                <w:lang w:val="zh-CN"/>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密封包装后（建议快递邮寄形式）投标截止时间前递交一份（邮寄地址：</w:t>
            </w:r>
            <w:r>
              <w:rPr>
                <w:rFonts w:hint="eastAsia" w:ascii="宋体" w:hAnsi="宋体" w:cs="宋体"/>
                <w:kern w:val="2"/>
                <w:sz w:val="24"/>
                <w:szCs w:val="24"/>
                <w:highlight w:val="none"/>
                <w:u w:val="single"/>
                <w:lang w:val="en-US" w:eastAsia="zh-CN" w:bidi="ar"/>
              </w:rPr>
              <w:t>杭州市临平区星桥街道远展街1号联融大厦22幢505室</w:t>
            </w:r>
            <w:r>
              <w:rPr>
                <w:rFonts w:hint="eastAsia" w:ascii="宋体" w:hAnsi="宋体" w:eastAsia="宋体" w:cs="宋体"/>
                <w:kern w:val="0"/>
                <w:sz w:val="24"/>
                <w:szCs w:val="24"/>
                <w:highlight w:val="none"/>
                <w:u w:val="single"/>
                <w:lang w:val="en-US" w:eastAsia="zh-CN" w:bidi="ar"/>
              </w:rPr>
              <w:t>；</w:t>
            </w:r>
          </w:p>
          <w:p w14:paraId="3280A091">
            <w:pPr>
              <w:pStyle w:val="35"/>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贺胜杰</w:t>
            </w:r>
            <w:r>
              <w:rPr>
                <w:rFonts w:hint="eastAsia" w:ascii="宋体" w:hAnsi="宋体" w:eastAsia="宋体" w:cs="宋体"/>
                <w:color w:val="auto"/>
                <w:sz w:val="24"/>
                <w:highlight w:val="none"/>
                <w:u w:val="single"/>
              </w:rPr>
              <w:t>收，</w:t>
            </w:r>
            <w:r>
              <w:rPr>
                <w:rFonts w:hint="eastAsia" w:hAnsi="宋体" w:cs="宋体"/>
                <w:color w:val="auto"/>
                <w:sz w:val="24"/>
                <w:highlight w:val="none"/>
                <w:u w:val="single"/>
                <w:lang w:eastAsia="zh-CN"/>
              </w:rPr>
              <w:t>13738009078</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0A2E4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51CD919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14:paraId="7883517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257DA40C">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1B4E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3D25511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52E75BF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1EC7875E">
            <w:pPr>
              <w:keepNext w:val="0"/>
              <w:keepLines w:val="0"/>
              <w:widowControl w:val="0"/>
              <w:suppressLineNumbers w:val="0"/>
              <w:wordWrap/>
              <w:snapToGrid/>
              <w:spacing w:before="0" w:beforeAutospacing="0" w:after="0" w:afterAutospacing="0" w:line="360" w:lineRule="auto"/>
              <w:ind w:left="0" w:right="0" w:firstLine="0" w:firstLineChars="0"/>
              <w:textAlignment w:val="auto"/>
              <w:rPr>
                <w:rFonts w:hint="eastAsia" w:ascii="宋体" w:hAnsi="宋体" w:eastAsia="宋体" w:cs="宋体"/>
                <w:snapToGrid w:val="0"/>
                <w:color w:val="auto"/>
                <w:kern w:val="28"/>
                <w:sz w:val="24"/>
                <w:highlight w:val="none"/>
                <w:lang w:val="en-US"/>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w:t>
            </w:r>
            <w:r>
              <w:rPr>
                <w:rFonts w:hint="eastAsia" w:ascii="宋体" w:hAnsi="宋体" w:eastAsia="宋体" w:cs="宋体"/>
                <w:snapToGrid w:val="0"/>
                <w:color w:val="auto"/>
                <w:kern w:val="28"/>
                <w:sz w:val="24"/>
                <w:highlight w:val="none"/>
                <w:lang w:val="en-US"/>
              </w:rPr>
              <w:t>合体投标的，联合体各方均需按招标文件第四部分评标标准要求提供资信证明文件，否则视为不符合相关要求。</w:t>
            </w:r>
          </w:p>
          <w:p w14:paraId="4C7350F0">
            <w:pPr>
              <w:keepNext w:val="0"/>
              <w:keepLines w:val="0"/>
              <w:widowControl w:val="0"/>
              <w:suppressLineNumbers w:val="0"/>
              <w:wordWrap/>
              <w:snapToGrid/>
              <w:spacing w:before="0" w:beforeAutospacing="0" w:after="0" w:afterAutospacing="0" w:line="360" w:lineRule="auto"/>
              <w:ind w:left="0" w:right="0" w:firstLine="0" w:firstLineChars="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rPr>
              <w:sym w:font="Wingdings" w:char="F0FE"/>
            </w:r>
            <w:r>
              <w:rPr>
                <w:rFonts w:hint="eastAsia" w:ascii="宋体" w:hAnsi="宋体" w:eastAsia="宋体" w:cs="宋体"/>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28100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1E4A563B">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2748302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中标候选人数量</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14:paraId="422E50D0">
            <w:pPr>
              <w:keepNext w:val="0"/>
              <w:keepLines w:val="0"/>
              <w:widowControl w:val="0"/>
              <w:suppressLineNumbers w:val="0"/>
              <w:wordWrap/>
              <w:snapToGrid/>
              <w:spacing w:before="0" w:beforeAutospacing="0" w:after="0" w:afterAutospacing="0" w:line="360" w:lineRule="auto"/>
              <w:ind w:left="0" w:right="0" w:firstLine="0" w:firstLineChars="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rPr>
              <w:t>本项目推荐的中标候选人数量：</w:t>
            </w:r>
            <w:r>
              <w:rPr>
                <w:rFonts w:hint="eastAsia" w:ascii="宋体" w:hAnsi="宋体" w:cs="宋体"/>
                <w:snapToGrid w:val="0"/>
                <w:color w:val="auto"/>
                <w:kern w:val="28"/>
                <w:sz w:val="24"/>
                <w:szCs w:val="24"/>
                <w:highlight w:val="none"/>
                <w:lang w:val="en-US" w:eastAsia="zh-CN"/>
              </w:rPr>
              <w:t>1</w:t>
            </w:r>
            <w:r>
              <w:rPr>
                <w:rFonts w:hint="eastAsia" w:ascii="宋体" w:hAnsi="宋体" w:eastAsia="宋体" w:cs="宋体"/>
                <w:snapToGrid w:val="0"/>
                <w:color w:val="auto"/>
                <w:kern w:val="28"/>
                <w:sz w:val="24"/>
                <w:szCs w:val="24"/>
                <w:highlight w:val="none"/>
                <w:lang w:val="en-US" w:eastAsia="zh-CN"/>
              </w:rPr>
              <w:t>。</w:t>
            </w:r>
          </w:p>
        </w:tc>
      </w:tr>
      <w:tr w14:paraId="5C3A4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vAlign w:val="center"/>
          </w:tcPr>
          <w:p w14:paraId="4B7D0C5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vAlign w:val="center"/>
          </w:tcPr>
          <w:p w14:paraId="279279B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292B4559">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中标后提供承诺书和纸质版投标文件一式三份（正本一份红章版，副本二份，可为正本复印件），承诺书详见附件。</w:t>
            </w:r>
          </w:p>
        </w:tc>
      </w:tr>
      <w:tr w14:paraId="19A66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vAlign w:val="center"/>
          </w:tcPr>
          <w:p w14:paraId="6196CF0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660" w:type="dxa"/>
            <w:tcBorders>
              <w:top w:val="single" w:color="auto" w:sz="4" w:space="0"/>
              <w:left w:val="single" w:color="auto" w:sz="4" w:space="0"/>
              <w:bottom w:val="single" w:color="auto" w:sz="4" w:space="0"/>
              <w:right w:val="single" w:color="auto" w:sz="4" w:space="0"/>
            </w:tcBorders>
            <w:vAlign w:val="center"/>
          </w:tcPr>
          <w:p w14:paraId="4CD1D31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招标代理服务费</w:t>
            </w:r>
          </w:p>
        </w:tc>
        <w:tc>
          <w:tcPr>
            <w:tcW w:w="6670" w:type="dxa"/>
            <w:tcBorders>
              <w:top w:val="single" w:color="auto" w:sz="4" w:space="0"/>
              <w:left w:val="single" w:color="auto" w:sz="4" w:space="0"/>
              <w:bottom w:val="single" w:color="auto" w:sz="4" w:space="0"/>
              <w:right w:val="single" w:color="auto" w:sz="4" w:space="0"/>
            </w:tcBorders>
            <w:vAlign w:val="center"/>
          </w:tcPr>
          <w:p w14:paraId="57F1DA8B">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lang w:eastAsia="zh-CN"/>
              </w:rPr>
            </w:pPr>
            <w:r>
              <w:rPr>
                <w:rFonts w:hint="eastAsia" w:ascii="宋体" w:hAnsi="宋体" w:eastAsia="宋体" w:cs="宋体"/>
                <w:snapToGrid w:val="0"/>
                <w:color w:val="auto"/>
                <w:kern w:val="28"/>
                <w:sz w:val="24"/>
                <w:lang w:eastAsia="zh-CN"/>
              </w:rPr>
              <w:t>本次代理服务费由中标单位支付，代理费用付款按《招标代理服务收费管理暂行办法》的通知（</w:t>
            </w:r>
            <w:r>
              <w:rPr>
                <w:rFonts w:hint="eastAsia" w:ascii="宋体" w:hAnsi="宋体" w:cs="宋体"/>
                <w:snapToGrid w:val="0"/>
                <w:color w:val="auto"/>
                <w:kern w:val="28"/>
                <w:sz w:val="24"/>
                <w:lang w:eastAsia="zh-CN"/>
              </w:rPr>
              <w:t>余财政</w:t>
            </w:r>
            <w:r>
              <w:rPr>
                <w:rFonts w:hint="eastAsia" w:ascii="宋体" w:hAnsi="宋体" w:eastAsia="宋体" w:cs="宋体"/>
                <w:snapToGrid w:val="0"/>
                <w:color w:val="auto"/>
                <w:kern w:val="28"/>
                <w:sz w:val="24"/>
                <w:lang w:eastAsia="zh-CN"/>
              </w:rPr>
              <w:t>[</w:t>
            </w:r>
            <w:r>
              <w:rPr>
                <w:rFonts w:hint="eastAsia" w:ascii="宋体" w:hAnsi="宋体" w:cs="宋体"/>
                <w:snapToGrid w:val="0"/>
                <w:color w:val="auto"/>
                <w:kern w:val="28"/>
                <w:sz w:val="24"/>
                <w:lang w:val="en-US" w:eastAsia="zh-CN"/>
              </w:rPr>
              <w:t>2018</w:t>
            </w:r>
            <w:r>
              <w:rPr>
                <w:rFonts w:hint="eastAsia" w:ascii="宋体" w:hAnsi="宋体" w:eastAsia="宋体" w:cs="宋体"/>
                <w:snapToGrid w:val="0"/>
                <w:color w:val="auto"/>
                <w:kern w:val="28"/>
                <w:sz w:val="24"/>
                <w:lang w:eastAsia="zh-CN"/>
              </w:rPr>
              <w:t>]</w:t>
            </w:r>
            <w:r>
              <w:rPr>
                <w:rFonts w:hint="eastAsia" w:ascii="宋体" w:hAnsi="宋体" w:cs="宋体"/>
                <w:snapToGrid w:val="0"/>
                <w:color w:val="auto"/>
                <w:kern w:val="28"/>
                <w:sz w:val="24"/>
                <w:lang w:val="en-US" w:eastAsia="zh-CN"/>
              </w:rPr>
              <w:t>24</w:t>
            </w:r>
            <w:r>
              <w:rPr>
                <w:rFonts w:hint="eastAsia" w:ascii="宋体" w:hAnsi="宋体" w:eastAsia="宋体" w:cs="宋体"/>
                <w:snapToGrid w:val="0"/>
                <w:color w:val="auto"/>
                <w:kern w:val="28"/>
                <w:sz w:val="24"/>
                <w:lang w:eastAsia="zh-CN"/>
              </w:rPr>
              <w:t>号）文件直接支付给分散采购招标代理单位，投标人在报价时应综合考虑该笔费用。</w:t>
            </w:r>
          </w:p>
          <w:p w14:paraId="1189D6E5">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bCs/>
                <w:color w:val="auto"/>
                <w:sz w:val="24"/>
                <w:highlight w:val="none"/>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eastAsia="宋体" w:cs="宋体"/>
                <w:snapToGrid w:val="0"/>
                <w:color w:val="auto"/>
                <w:kern w:val="28"/>
                <w:sz w:val="24"/>
                <w:highlight w:val="none"/>
                <w:lang w:eastAsia="zh-CN"/>
              </w:rPr>
              <w:t>杭州正鸿工程咨询有限公司</w:t>
            </w:r>
            <w:r>
              <w:rPr>
                <w:rFonts w:hint="eastAsia" w:ascii="宋体" w:hAnsi="宋体" w:eastAsia="宋体" w:cs="宋体"/>
                <w:snapToGrid w:val="0"/>
                <w:color w:val="auto"/>
                <w:kern w:val="28"/>
                <w:sz w:val="24"/>
                <w:highlight w:val="none"/>
              </w:rPr>
              <w:t>；开户行名称：</w:t>
            </w:r>
            <w:r>
              <w:rPr>
                <w:rFonts w:hint="eastAsia" w:ascii="宋体" w:hAnsi="宋体" w:eastAsia="宋体" w:cs="宋体"/>
                <w:snapToGrid w:val="0"/>
                <w:color w:val="auto"/>
                <w:kern w:val="28"/>
                <w:sz w:val="24"/>
                <w:highlight w:val="none"/>
                <w:lang w:val="en-US" w:eastAsia="zh-CN"/>
              </w:rPr>
              <w:t>杭州联合农村商业银行股份有限公司康桥支行</w:t>
            </w:r>
            <w:r>
              <w:rPr>
                <w:rFonts w:hint="eastAsia" w:ascii="宋体" w:hAnsi="宋体" w:eastAsia="宋体" w:cs="宋体"/>
                <w:snapToGrid w:val="0"/>
                <w:color w:val="auto"/>
                <w:kern w:val="28"/>
                <w:sz w:val="24"/>
                <w:highlight w:val="none"/>
              </w:rPr>
              <w:t xml:space="preserve"> 帐号：</w:t>
            </w:r>
            <w:r>
              <w:rPr>
                <w:rFonts w:hint="eastAsia" w:ascii="宋体" w:hAnsi="宋体" w:eastAsia="宋体" w:cs="宋体"/>
                <w:snapToGrid w:val="0"/>
                <w:color w:val="auto"/>
                <w:kern w:val="28"/>
                <w:sz w:val="24"/>
                <w:highlight w:val="none"/>
                <w:lang w:val="en-US" w:eastAsia="zh-CN"/>
              </w:rPr>
              <w:t>201000279863923</w:t>
            </w:r>
            <w:r>
              <w:rPr>
                <w:rFonts w:hint="eastAsia" w:ascii="宋体" w:hAnsi="宋体" w:eastAsia="宋体" w:cs="宋体"/>
                <w:snapToGrid w:val="0"/>
                <w:color w:val="auto"/>
                <w:kern w:val="28"/>
                <w:sz w:val="24"/>
                <w:highlight w:val="none"/>
              </w:rPr>
              <w:t>中标单位需在领取中标通知书时缴纳中标服务费，缴纳时注明招标编号。</w:t>
            </w:r>
          </w:p>
        </w:tc>
      </w:tr>
    </w:tbl>
    <w:p w14:paraId="43D5728E">
      <w:pPr>
        <w:adjustRightInd/>
        <w:spacing w:line="360" w:lineRule="auto"/>
        <w:ind w:firstLine="0" w:firstLineChars="0"/>
        <w:jc w:val="center"/>
        <w:outlineLvl w:val="9"/>
        <w:rPr>
          <w:rFonts w:hint="eastAsia" w:ascii="宋体" w:hAnsi="宋体" w:eastAsia="宋体" w:cs="宋体"/>
          <w:b/>
          <w:color w:val="auto"/>
          <w:sz w:val="32"/>
          <w:szCs w:val="20"/>
          <w:highlight w:val="none"/>
        </w:rPr>
      </w:pPr>
    </w:p>
    <w:p w14:paraId="1715A32C">
      <w:pPr>
        <w:adjustRightInd/>
        <w:spacing w:line="240" w:lineRule="auto"/>
        <w:ind w:firstLine="0" w:firstLineChars="0"/>
        <w:jc w:val="left"/>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31F4D8A0">
      <w:pPr>
        <w:adjustRightInd/>
        <w:spacing w:line="360" w:lineRule="auto"/>
        <w:ind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3302F779">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61EE746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BB85426">
      <w:pPr>
        <w:numPr>
          <w:ilvl w:val="0"/>
          <w:numId w:val="1"/>
        </w:numPr>
        <w:adjustRightInd/>
        <w:snapToGrid w:val="0"/>
        <w:spacing w:line="360" w:lineRule="auto"/>
        <w:ind w:left="360" w:firstLine="0" w:firstLineChars="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定义</w:t>
      </w:r>
    </w:p>
    <w:p w14:paraId="679834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EEA33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3F588F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82B14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330E3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4796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567CAF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2E6CD3BE">
      <w:pPr>
        <w:spacing w:line="360" w:lineRule="auto"/>
        <w:ind w:firstLine="241" w:firstLineChars="1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14:paraId="376D3D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04BEB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2CAA2C1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8840C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1D0DD0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快递包装政府采购需求标准（试行）》。优先采购绿色包装产品、绿色物流配送服务以及循环利用产品。</w:t>
      </w:r>
    </w:p>
    <w:p w14:paraId="46C4547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555397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9560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53DD2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A0AB12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E55BC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CF72D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212FC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E9B73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7DF1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75982E7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6D27D4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57265D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9E42138">
      <w:pPr>
        <w:adjustRightInd w:val="0"/>
        <w:snapToGrid w:val="0"/>
        <w:spacing w:line="360" w:lineRule="auto"/>
        <w:ind w:left="0" w:firstLine="480" w:firstLineChars="200"/>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 xml:space="preserve">3.4.3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484867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9347B85">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73069DF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FCDC1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20225A7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91AB49B">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21796E91">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80FB57F">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478DBE5">
      <w:pPr>
        <w:pStyle w:val="2"/>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2FA9E054">
      <w:pPr>
        <w:pStyle w:val="35"/>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299E7651">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83948F5">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26560D02">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58904D7C">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2FEA2674">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4EFBB81D">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4D2E095">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04F3D590">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E4338FA">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47F9304E">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1359D8D6">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1B06D62">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6AF8CCEF">
      <w:pPr>
        <w:pStyle w:val="582"/>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334AE8C3">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7342CAD6">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5FD8928D">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22503579">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0062E69D">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4.4.5杭州市余杭区财政局</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政府采购项目投诉材料可寄送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地址：</w:t>
      </w:r>
      <w:r>
        <w:rPr>
          <w:rFonts w:hint="eastAsia" w:ascii="宋体" w:hAnsi="宋体" w:eastAsia="宋体" w:cs="宋体"/>
          <w:color w:val="auto"/>
          <w:sz w:val="24"/>
          <w:highlight w:val="none"/>
        </w:rPr>
        <w:t>杭州市上城区清泰街549号城建综合大楼11楼（快递仅限ems或顺丰）</w:t>
      </w:r>
      <w:r>
        <w:rPr>
          <w:rFonts w:hint="eastAsia" w:ascii="宋体" w:hAnsi="宋体" w:eastAsia="宋体" w:cs="宋体"/>
          <w:color w:val="auto"/>
          <w:highlight w:val="none"/>
        </w:rPr>
        <w:t>，收件人：</w:t>
      </w:r>
      <w:r>
        <w:rPr>
          <w:rFonts w:hint="eastAsia" w:ascii="宋体" w:hAnsi="宋体" w:eastAsia="宋体" w:cs="宋体"/>
          <w:color w:val="auto"/>
          <w:sz w:val="24"/>
          <w:highlight w:val="none"/>
          <w:lang w:val="en-US" w:eastAsia="zh-CN"/>
        </w:rPr>
        <w:t>朱女士、王女士</w:t>
      </w:r>
      <w:r>
        <w:rPr>
          <w:rFonts w:hint="eastAsia" w:ascii="宋体" w:hAnsi="宋体" w:eastAsia="宋体" w:cs="宋体"/>
          <w:color w:val="auto"/>
          <w:highlight w:val="none"/>
        </w:rPr>
        <w:t>，电话：</w:t>
      </w:r>
      <w:r>
        <w:rPr>
          <w:rFonts w:hint="eastAsia" w:ascii="宋体" w:hAnsi="宋体" w:eastAsia="宋体" w:cs="宋体"/>
          <w:color w:val="auto"/>
          <w:sz w:val="24"/>
          <w:highlight w:val="none"/>
          <w:lang w:eastAsia="zh-CN"/>
        </w:rPr>
        <w:t xml:space="preserve">0571-87227671,0571-87800218 </w:t>
      </w:r>
      <w:r>
        <w:rPr>
          <w:rFonts w:hint="eastAsia" w:ascii="宋体" w:hAnsi="宋体" w:eastAsia="宋体" w:cs="宋体"/>
          <w:color w:val="auto"/>
          <w:highlight w:val="none"/>
        </w:rPr>
        <w:t>。</w:t>
      </w:r>
    </w:p>
    <w:p w14:paraId="5195093F">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7F278F8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165D8C5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26CC8ECA">
      <w:pPr>
        <w:pStyle w:val="99"/>
        <w:snapToGrid w:val="0"/>
        <w:spacing w:before="0"/>
        <w:ind w:firstLine="360"/>
        <w:rPr>
          <w:rFonts w:hint="eastAsia" w:ascii="宋体" w:hAnsi="宋体" w:eastAsia="宋体" w:cs="宋体"/>
          <w:color w:val="auto"/>
          <w:sz w:val="18"/>
          <w:szCs w:val="18"/>
          <w:highlight w:val="none"/>
        </w:rPr>
      </w:pPr>
    </w:p>
    <w:p w14:paraId="234069DC">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二、招标文件的构成、澄清、修改</w:t>
      </w:r>
    </w:p>
    <w:p w14:paraId="2245ACBF">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0E3BE3DD">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23E7495D">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33B7116">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328C2C4F">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0071654F">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62A1DD58">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37B2020">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ED201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43886E1E">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9617A9E">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4AAFCE06">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DC4E3F4">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4543A7E6">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3573E62">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2D61DC79">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39218DCD">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3D62A3C4">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0AC4EB4">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C946AE6">
      <w:pPr>
        <w:pStyle w:val="2"/>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5060881D">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73A171B5">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投标文件及投标人与采购有关的来往通知、函件和文件均应使用中文。</w:t>
      </w:r>
    </w:p>
    <w:p w14:paraId="01CB45E2">
      <w:pPr>
        <w:pStyle w:val="35"/>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11. 投标文件的组成</w:t>
      </w:r>
    </w:p>
    <w:p w14:paraId="21C195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64FE57B">
      <w:pPr>
        <w:snapToGrid w:val="0"/>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▲11.1.1符合参加政府采购活动应当具备的一般条件的承诺函；</w:t>
      </w:r>
    </w:p>
    <w:p w14:paraId="7DA94E86">
      <w:pPr>
        <w:snapToGrid w:val="0"/>
        <w:spacing w:line="360" w:lineRule="auto"/>
        <w:ind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11.1.2</w:t>
      </w:r>
      <w:r>
        <w:rPr>
          <w:rFonts w:hint="eastAsia" w:ascii="宋体" w:hAnsi="宋体" w:eastAsia="宋体" w:cs="宋体"/>
          <w:b w:val="0"/>
          <w:bCs w:val="0"/>
          <w:snapToGrid w:val="0"/>
          <w:color w:val="auto"/>
          <w:kern w:val="28"/>
          <w:sz w:val="24"/>
          <w:szCs w:val="20"/>
          <w:highlight w:val="none"/>
        </w:rPr>
        <w:t>联合协议（如果有)；</w:t>
      </w:r>
    </w:p>
    <w:p w14:paraId="3B15A657">
      <w:pPr>
        <w:snapToGrid w:val="0"/>
        <w:spacing w:line="360" w:lineRule="auto"/>
        <w:ind w:firstLine="720" w:firstLineChars="3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w:t>
      </w:r>
      <w:r>
        <w:rPr>
          <w:rFonts w:hint="eastAsia" w:ascii="宋体" w:hAnsi="宋体" w:eastAsia="宋体" w:cs="宋体"/>
          <w:b/>
          <w:bCs/>
          <w:color w:val="auto"/>
          <w:sz w:val="24"/>
          <w:highlight w:val="none"/>
        </w:rPr>
        <w:t>11.1.3落实政府采购政策需满足的资格要求</w:t>
      </w:r>
      <w:r>
        <w:rPr>
          <w:rFonts w:hint="eastAsia" w:ascii="宋体" w:hAnsi="宋体" w:eastAsia="宋体" w:cs="宋体"/>
          <w:b/>
          <w:bCs/>
          <w:snapToGrid w:val="0"/>
          <w:color w:val="auto"/>
          <w:kern w:val="28"/>
          <w:sz w:val="24"/>
          <w:szCs w:val="20"/>
          <w:highlight w:val="none"/>
          <w:lang w:eastAsia="zh-CN"/>
        </w:rPr>
        <w:t>：</w:t>
      </w:r>
      <w:r>
        <w:rPr>
          <w:rFonts w:hint="eastAsia" w:ascii="宋体" w:hAnsi="宋体" w:eastAsia="宋体" w:cs="宋体"/>
          <w:b w:val="0"/>
          <w:bCs w:val="0"/>
          <w:color w:val="auto"/>
          <w:sz w:val="24"/>
          <w:highlight w:val="none"/>
          <w:lang w:eastAsia="zh-CN"/>
        </w:rPr>
        <w:t>本项目为专门面向</w:t>
      </w:r>
      <w:r>
        <w:rPr>
          <w:rFonts w:hint="eastAsia" w:ascii="宋体" w:hAnsi="宋体" w:eastAsia="宋体" w:cs="宋体"/>
          <w:b w:val="0"/>
          <w:bCs w:val="0"/>
          <w:color w:val="auto"/>
          <w:sz w:val="24"/>
          <w:highlight w:val="none"/>
          <w:lang w:val="en-US" w:eastAsia="zh-CN"/>
        </w:rPr>
        <w:t>中小</w:t>
      </w:r>
      <w:r>
        <w:rPr>
          <w:rFonts w:hint="eastAsia" w:ascii="宋体" w:hAnsi="宋体" w:eastAsia="宋体" w:cs="宋体"/>
          <w:b w:val="0"/>
          <w:bCs w:val="0"/>
          <w:color w:val="auto"/>
          <w:sz w:val="24"/>
          <w:highlight w:val="none"/>
          <w:lang w:eastAsia="zh-CN"/>
        </w:rPr>
        <w:t>企业采购的项目,投标单位应为</w:t>
      </w:r>
      <w:r>
        <w:rPr>
          <w:rFonts w:hint="eastAsia" w:ascii="宋体" w:hAnsi="宋体" w:eastAsia="宋体" w:cs="宋体"/>
          <w:b w:val="0"/>
          <w:bCs w:val="0"/>
          <w:color w:val="auto"/>
          <w:sz w:val="24"/>
          <w:highlight w:val="none"/>
          <w:lang w:val="en-US" w:eastAsia="zh-CN"/>
        </w:rPr>
        <w:t>中型、</w:t>
      </w:r>
      <w:r>
        <w:rPr>
          <w:rFonts w:hint="eastAsia" w:ascii="宋体" w:hAnsi="宋体" w:eastAsia="宋体" w:cs="宋体"/>
          <w:b w:val="0"/>
          <w:bCs w:val="0"/>
          <w:color w:val="auto"/>
          <w:sz w:val="24"/>
          <w:highlight w:val="none"/>
          <w:lang w:eastAsia="zh-CN"/>
        </w:rPr>
        <w:t>小型企业或微型企业或监狱企业和残疾人福利性单位</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投标时提供</w:t>
      </w:r>
      <w:r>
        <w:rPr>
          <w:rFonts w:hint="eastAsia" w:ascii="宋体" w:hAnsi="宋体" w:eastAsia="宋体" w:cs="宋体"/>
          <w:b w:val="0"/>
          <w:bCs w:val="0"/>
          <w:color w:val="auto"/>
          <w:sz w:val="24"/>
          <w:highlight w:val="none"/>
          <w:lang w:val="en-US" w:eastAsia="zh-CN"/>
        </w:rPr>
        <w:t>中小</w:t>
      </w:r>
      <w:r>
        <w:rPr>
          <w:rFonts w:hint="eastAsia" w:ascii="宋体" w:hAnsi="宋体" w:eastAsia="宋体" w:cs="宋体"/>
          <w:b w:val="0"/>
          <w:bCs w:val="0"/>
          <w:color w:val="auto"/>
          <w:sz w:val="24"/>
          <w:highlight w:val="none"/>
          <w:lang w:eastAsia="zh-CN"/>
        </w:rPr>
        <w:t>企业声明函（格式后附），否则其投标文件作无效投标处理。</w:t>
      </w:r>
    </w:p>
    <w:p w14:paraId="218843EA">
      <w:pPr>
        <w:adjustRightInd/>
        <w:spacing w:line="360" w:lineRule="auto"/>
        <w:ind w:firstLine="480" w:firstLineChars="200"/>
        <w:rPr>
          <w:rFonts w:hint="eastAsia"/>
          <w:highlight w:val="none"/>
          <w:lang w:eastAsia="zh-CN"/>
        </w:rPr>
      </w:pPr>
      <w:r>
        <w:rPr>
          <w:rFonts w:hint="eastAsia" w:ascii="宋体" w:hAnsi="宋体" w:cs="宋体"/>
          <w:bCs/>
          <w:sz w:val="24"/>
          <w:highlight w:val="none"/>
        </w:rPr>
        <w:t>▲</w:t>
      </w:r>
      <w:r>
        <w:rPr>
          <w:rFonts w:hint="eastAsia" w:ascii="宋体" w:hAnsi="宋体" w:cs="宋体"/>
          <w:sz w:val="24"/>
          <w:highlight w:val="none"/>
        </w:rPr>
        <w:t>1</w:t>
      </w:r>
      <w:r>
        <w:rPr>
          <w:rFonts w:ascii="宋体" w:hAnsi="宋体" w:cs="宋体"/>
          <w:sz w:val="24"/>
          <w:highlight w:val="none"/>
        </w:rPr>
        <w:t>1.1.</w:t>
      </w:r>
      <w:r>
        <w:rPr>
          <w:rFonts w:hint="eastAsia" w:ascii="宋体" w:hAnsi="宋体" w:cs="宋体"/>
          <w:sz w:val="24"/>
          <w:highlight w:val="none"/>
        </w:rPr>
        <w:t>4营业执照，</w:t>
      </w:r>
      <w:r>
        <w:rPr>
          <w:rFonts w:hint="eastAsia" w:ascii="宋体" w:hAnsi="宋体" w:cs="宋体"/>
          <w:bCs/>
          <w:sz w:val="24"/>
          <w:highlight w:val="none"/>
        </w:rPr>
        <w:t>有效营业执照</w:t>
      </w:r>
      <w:r>
        <w:rPr>
          <w:rFonts w:hint="eastAsia" w:cs="宋体"/>
          <w:bCs/>
          <w:sz w:val="24"/>
          <w:highlight w:val="none"/>
        </w:rPr>
        <w:t>或者其他组织机构的营业执照或事业法人登记证书或其他市场监督管理部门登记证明材料；</w:t>
      </w:r>
      <w:r>
        <w:rPr>
          <w:rFonts w:hint="eastAsia" w:cs="宋体"/>
          <w:b/>
          <w:sz w:val="24"/>
          <w:highlight w:val="none"/>
        </w:rPr>
        <w:t>提供营业执照或其他执照扫描件或复印件加盖公章；</w:t>
      </w:r>
    </w:p>
    <w:p w14:paraId="25424E32">
      <w:pPr>
        <w:snapToGrid w:val="0"/>
        <w:spacing w:line="360" w:lineRule="auto"/>
        <w:ind w:firstLine="723" w:firstLineChars="300"/>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rPr>
        <w:t>11.1.</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本项目的特定资格要求</w:t>
      </w:r>
      <w:r>
        <w:rPr>
          <w:rFonts w:hint="eastAsia" w:ascii="宋体" w:hAnsi="宋体" w:eastAsia="宋体" w:cs="宋体"/>
          <w:b/>
          <w:bCs/>
          <w:color w:val="auto"/>
          <w:sz w:val="24"/>
          <w:highlight w:val="none"/>
          <w:lang w:eastAsia="zh-CN"/>
        </w:rPr>
        <w:t>：</w:t>
      </w:r>
      <w:r>
        <w:rPr>
          <w:rFonts w:hint="eastAsia" w:ascii="宋体" w:hAnsi="宋体" w:cs="宋体"/>
          <w:b/>
          <w:bCs/>
          <w:color w:val="auto"/>
          <w:sz w:val="24"/>
          <w:highlight w:val="none"/>
          <w:lang w:val="en-US" w:eastAsia="zh-CN"/>
        </w:rPr>
        <w:t>无。</w:t>
      </w:r>
    </w:p>
    <w:p w14:paraId="37BA36CE">
      <w:pPr>
        <w:snapToGrid w:val="0"/>
        <w:spacing w:line="360" w:lineRule="auto"/>
        <w:ind w:firstLine="964" w:firstLineChars="400"/>
        <w:rPr>
          <w:rFonts w:hint="eastAsia" w:ascii="宋体" w:hAnsi="宋体" w:eastAsia="宋体" w:cs="宋体"/>
          <w:color w:val="auto"/>
          <w:sz w:val="24"/>
          <w:highlight w:val="none"/>
          <w:lang w:val="zh-CN" w:eastAsia="zh-CN"/>
        </w:rPr>
      </w:pPr>
      <w:r>
        <w:rPr>
          <w:rFonts w:hint="eastAsia" w:ascii="宋体" w:hAnsi="宋体" w:eastAsia="宋体" w:cs="宋体"/>
          <w:b/>
          <w:bCs/>
          <w:color w:val="auto"/>
          <w:sz w:val="24"/>
          <w:highlight w:val="none"/>
        </w:rPr>
        <w:t>注：上述资格条件审查材料未响应提供的，视为资格审查不通过。上述内容部分格式及内容详见“</w:t>
      </w:r>
      <w:r>
        <w:rPr>
          <w:rFonts w:hint="eastAsia" w:ascii="宋体" w:hAnsi="宋体" w:eastAsia="宋体" w:cs="宋体"/>
          <w:color w:val="auto"/>
          <w:sz w:val="24"/>
          <w:highlight w:val="none"/>
        </w:rPr>
        <w:t>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2A484FED">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5E9D1C2A">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▲11.2.1投标函；</w:t>
      </w:r>
      <w:r>
        <w:rPr>
          <w:rFonts w:hint="eastAsia" w:ascii="宋体" w:hAnsi="宋体" w:eastAsia="宋体" w:cs="宋体"/>
          <w:b/>
          <w:bCs/>
          <w:color w:val="auto"/>
          <w:sz w:val="24"/>
          <w:highlight w:val="none"/>
          <w:lang w:val="zh-CN"/>
        </w:rPr>
        <w:t xml:space="preserve"> </w:t>
      </w:r>
    </w:p>
    <w:p w14:paraId="0C699F0E">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▲11.2.2授权委托书或法定代表人（单位负责人、自然人本人）身份证明；</w:t>
      </w:r>
    </w:p>
    <w:p w14:paraId="600233D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53A1763">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▲11.2.4符合性审查资料；</w:t>
      </w:r>
    </w:p>
    <w:p w14:paraId="46D2D170">
      <w:pPr>
        <w:snapToGrid w:val="0"/>
        <w:spacing w:line="360" w:lineRule="auto"/>
        <w:ind w:left="420" w:leftChars="200"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highlight w:val="none"/>
        </w:rPr>
        <w:t>11.2.5评标标准相应的商务技术资料；</w:t>
      </w:r>
      <w:r>
        <w:rPr>
          <w:rFonts w:hint="eastAsia" w:ascii="宋体" w:hAnsi="宋体" w:eastAsia="宋体" w:cs="宋体"/>
          <w:b w:val="0"/>
          <w:bCs w:val="0"/>
          <w:color w:val="auto"/>
          <w:sz w:val="24"/>
          <w:szCs w:val="24"/>
          <w:highlight w:val="none"/>
        </w:rPr>
        <w:t>（按招标文件第四部分评标办法前附表中“投标文件中评标标准相应的商务技术资料目录”提供资料）</w:t>
      </w:r>
    </w:p>
    <w:p w14:paraId="50CB0F7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0192991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78D37895">
      <w:pPr>
        <w:snapToGrid w:val="0"/>
        <w:spacing w:line="360" w:lineRule="auto"/>
        <w:ind w:firstLine="720" w:firstLineChars="3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8</w:t>
      </w:r>
      <w:r>
        <w:rPr>
          <w:rFonts w:hint="eastAsia" w:ascii="宋体" w:hAnsi="宋体" w:eastAsia="宋体" w:cs="宋体"/>
          <w:b/>
          <w:bCs/>
          <w:color w:val="auto"/>
          <w:sz w:val="24"/>
          <w:highlight w:val="none"/>
          <w:lang w:val="zh-CN"/>
        </w:rPr>
        <w:t>政府采购供应商廉洁自律承诺书；</w:t>
      </w:r>
    </w:p>
    <w:p w14:paraId="77739FC4">
      <w:pPr>
        <w:snapToGrid w:val="0"/>
        <w:spacing w:line="360" w:lineRule="auto"/>
        <w:ind w:firstLine="964" w:firstLineChars="400"/>
        <w:rPr>
          <w:rFonts w:hint="eastAsia" w:ascii="宋体" w:hAnsi="宋体" w:eastAsia="宋体" w:cs="宋体"/>
          <w:color w:val="auto"/>
          <w:sz w:val="24"/>
          <w:highlight w:val="none"/>
          <w:lang w:val="zh-CN" w:eastAsia="zh-CN"/>
        </w:rPr>
      </w:pPr>
      <w:r>
        <w:rPr>
          <w:rFonts w:hint="eastAsia" w:ascii="宋体" w:hAnsi="宋体" w:eastAsia="宋体" w:cs="宋体"/>
          <w:b/>
          <w:bCs/>
          <w:color w:val="auto"/>
          <w:sz w:val="24"/>
          <w:highlight w:val="none"/>
        </w:rPr>
        <w:t>注：上述内容部分格式及内容详见“第六部分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444A07AF">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5C2D09D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393D555B">
      <w:pPr>
        <w:adjustRightInd w:val="0"/>
        <w:snapToGrid w:val="0"/>
        <w:spacing w:line="360" w:lineRule="auto"/>
        <w:ind w:left="0" w:firstLine="1200" w:firstLineChars="500"/>
        <w:jc w:val="both"/>
        <w:outlineLvl w:val="9"/>
        <w:rPr>
          <w:rFonts w:hint="eastAsia" w:ascii="宋体" w:hAnsi="宋体" w:eastAsia="宋体" w:cs="宋体"/>
          <w:b w:val="0"/>
          <w:bCs w:val="0"/>
          <w:snapToGrid w:val="0"/>
          <w:color w:val="auto"/>
          <w:kern w:val="28"/>
          <w:sz w:val="24"/>
          <w:szCs w:val="20"/>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snapToGrid w:val="0"/>
          <w:color w:val="auto"/>
          <w:kern w:val="28"/>
          <w:sz w:val="24"/>
          <w:szCs w:val="20"/>
          <w:highlight w:val="none"/>
        </w:rPr>
        <w:t>（如果有)</w:t>
      </w:r>
      <w:r>
        <w:rPr>
          <w:rFonts w:hint="eastAsia" w:ascii="宋体" w:hAnsi="宋体" w:eastAsia="宋体" w:cs="宋体"/>
          <w:b w:val="0"/>
          <w:bCs w:val="0"/>
          <w:snapToGrid w:val="0"/>
          <w:color w:val="auto"/>
          <w:kern w:val="28"/>
          <w:sz w:val="24"/>
          <w:szCs w:val="20"/>
          <w:highlight w:val="none"/>
          <w:lang w:eastAsia="zh-CN"/>
        </w:rPr>
        <w:t>；</w:t>
      </w:r>
    </w:p>
    <w:p w14:paraId="5DCB22F0">
      <w:pPr>
        <w:adjustRightInd w:val="0"/>
        <w:snapToGrid w:val="0"/>
        <w:spacing w:line="360" w:lineRule="auto"/>
        <w:ind w:left="0" w:firstLine="960" w:firstLineChars="400"/>
        <w:outlineLvl w:val="9"/>
        <w:rPr>
          <w:rFonts w:hint="eastAsia" w:ascii="宋体" w:hAnsi="宋体" w:eastAsia="宋体" w:cs="宋体"/>
          <w:b/>
          <w:bCs/>
          <w:color w:val="auto"/>
          <w:sz w:val="24"/>
          <w:szCs w:val="24"/>
          <w:highlight w:val="none"/>
          <w:lang w:val="en-US"/>
        </w:rPr>
      </w:pPr>
      <w:r>
        <w:rPr>
          <w:rFonts w:hint="eastAsia" w:ascii="宋体" w:hAnsi="宋体" w:eastAsia="宋体" w:cs="宋体"/>
          <w:b w:val="0"/>
          <w:bCs w:val="0"/>
          <w:color w:val="auto"/>
          <w:sz w:val="24"/>
          <w:szCs w:val="24"/>
          <w:highlight w:val="none"/>
          <w:lang w:val="en-US"/>
        </w:rPr>
        <w:t>（</w:t>
      </w:r>
      <w:r>
        <w:rPr>
          <w:rFonts w:hint="eastAsia" w:ascii="宋体" w:hAnsi="宋体" w:eastAsia="宋体" w:cs="宋体"/>
          <w:b/>
          <w:bCs/>
          <w:color w:val="auto"/>
          <w:sz w:val="24"/>
          <w:szCs w:val="24"/>
          <w:highlight w:val="none"/>
          <w:lang w:val="en-US"/>
        </w:rPr>
        <w:t>如供应商报价低于项目预算50%的，应当提交本文档，详细阐述不影响产品</w:t>
      </w:r>
    </w:p>
    <w:p w14:paraId="439B1EE1">
      <w:pPr>
        <w:adjustRightInd w:val="0"/>
        <w:snapToGrid w:val="0"/>
        <w:spacing w:line="360" w:lineRule="auto"/>
        <w:ind w:left="0" w:firstLine="964" w:firstLineChars="40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rPr>
        <w:t>质量或者诚信履约的具体原因）</w:t>
      </w:r>
      <w:r>
        <w:rPr>
          <w:rFonts w:hint="eastAsia" w:ascii="宋体" w:hAnsi="宋体" w:eastAsia="宋体" w:cs="宋体"/>
          <w:b w:val="0"/>
          <w:bCs w:val="0"/>
          <w:color w:val="auto"/>
          <w:sz w:val="24"/>
          <w:szCs w:val="24"/>
          <w:highlight w:val="none"/>
          <w:lang w:val="en-US" w:eastAsia="zh-CN"/>
        </w:rPr>
        <w:t>；</w:t>
      </w:r>
    </w:p>
    <w:p w14:paraId="3321151F">
      <w:pPr>
        <w:snapToGrid w:val="0"/>
        <w:spacing w:line="360" w:lineRule="auto"/>
        <w:ind w:firstLine="1200" w:firstLineChars="5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lang w:eastAsia="zh-CN"/>
        </w:rPr>
        <w:t>）</w:t>
      </w:r>
    </w:p>
    <w:p w14:paraId="2DED982A">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注：</w:t>
      </w:r>
      <w:r>
        <w:rPr>
          <w:rFonts w:hint="eastAsia" w:ascii="宋体" w:hAnsi="宋体" w:eastAsia="宋体" w:cs="宋体"/>
          <w:b/>
          <w:color w:val="auto"/>
          <w:sz w:val="24"/>
          <w:highlight w:val="none"/>
        </w:rPr>
        <w:t>投标文件含有采购人不能接受的附加条件的，投标无效；投标人提供虚假材料投标的，投标无效。</w:t>
      </w:r>
    </w:p>
    <w:p w14:paraId="0A3B792D">
      <w:pPr>
        <w:spacing w:line="360" w:lineRule="auto"/>
        <w:ind w:firstLine="723" w:firstLineChars="3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部分格式及内容详见“第六部分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28430064">
      <w:pPr>
        <w:pStyle w:val="88"/>
        <w:spacing w:line="360" w:lineRule="auto"/>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p>
    <w:p w14:paraId="07D393AA">
      <w:pPr>
        <w:pStyle w:val="99"/>
        <w:snapToGrid w:val="0"/>
        <w:spacing w:before="0"/>
        <w:ind w:firstLine="0" w:firstLineChars="0"/>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65FA19BD">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4EEA0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B7FA3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713EBD3">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5FD15A3C">
      <w:pPr>
        <w:pStyle w:val="99"/>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BDCA991">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FC06218">
      <w:pPr>
        <w:pStyle w:val="9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09DAC3AD">
      <w:pPr>
        <w:pStyle w:val="9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48494BFA">
      <w:pPr>
        <w:pStyle w:val="99"/>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4F96AEF">
      <w:pPr>
        <w:pStyle w:val="9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6FE2175">
      <w:pPr>
        <w:pStyle w:val="9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738BE54">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A2ACB9A">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5406D512">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lang w:val="en-US" w:eastAsia="zh-CN"/>
        </w:rPr>
        <w:t>U</w:t>
      </w:r>
      <w:r>
        <w:rPr>
          <w:rFonts w:hint="eastAsia" w:ascii="宋体" w:hAnsi="宋体" w:eastAsia="宋体" w:cs="宋体"/>
          <w:color w:val="auto"/>
          <w:sz w:val="24"/>
          <w:highlight w:val="none"/>
        </w:rPr>
        <w:t>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2BBCB08A">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1E7B2FFC">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1B2D05F">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5DCB911E">
      <w:pPr>
        <w:pStyle w:val="9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D80DB44">
      <w:pPr>
        <w:pStyle w:val="27"/>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4B3526AF">
      <w:pPr>
        <w:pStyle w:val="9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A1CE6B5">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2AC14C74">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1426B612">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35F047A">
      <w:pPr>
        <w:pStyle w:val="99"/>
        <w:spacing w:before="0"/>
        <w:ind w:firstLine="643"/>
        <w:rPr>
          <w:rFonts w:hint="eastAsia" w:ascii="宋体" w:hAnsi="宋体" w:eastAsia="宋体" w:cs="宋体"/>
          <w:b/>
          <w:color w:val="auto"/>
          <w:sz w:val="32"/>
          <w:highlight w:val="none"/>
        </w:rPr>
      </w:pPr>
    </w:p>
    <w:p w14:paraId="6CE93B99">
      <w:pPr>
        <w:pStyle w:val="9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0EC3696">
      <w:pPr>
        <w:pStyle w:val="252"/>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1175ABAC">
      <w:pPr>
        <w:pStyle w:val="252"/>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73D7AE5D">
      <w:pPr>
        <w:pStyle w:val="252"/>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4A255BA">
      <w:pPr>
        <w:pStyle w:val="252"/>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D1D22D5">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40F6F608">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5C85958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采购人或采购机构依据法律法规和招标文件的规定，对投标人的资格进行审查。</w:t>
      </w:r>
    </w:p>
    <w:p w14:paraId="38BA2116">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7CF118D4">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597D1327">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2BE901A0">
      <w:pPr>
        <w:pStyle w:val="99"/>
        <w:adjustRightInd w:val="0"/>
        <w:snapToGrid w:val="0"/>
        <w:spacing w:before="0"/>
        <w:ind w:firstLine="480"/>
        <w:rPr>
          <w:rStyle w:val="79"/>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2A85A82">
      <w:pPr>
        <w:pStyle w:val="9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2A9E77E5">
      <w:pPr>
        <w:pStyle w:val="9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5DCF93DB">
      <w:pPr>
        <w:pStyle w:val="9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10A2FA3F">
      <w:pPr>
        <w:pStyle w:val="9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8F910E">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B41483F">
      <w:pPr>
        <w:pStyle w:val="99"/>
        <w:spacing w:before="0"/>
        <w:ind w:firstLine="0" w:firstLineChars="0"/>
        <w:rPr>
          <w:rFonts w:hint="eastAsia" w:ascii="宋体" w:hAnsi="宋体" w:eastAsia="宋体" w:cs="宋体"/>
          <w:color w:val="auto"/>
          <w:kern w:val="0"/>
          <w:szCs w:val="24"/>
          <w:highlight w:val="none"/>
        </w:rPr>
      </w:pPr>
    </w:p>
    <w:p w14:paraId="09953238">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2B560DC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3DE1D017">
      <w:pPr>
        <w:spacing w:line="360" w:lineRule="auto"/>
        <w:rPr>
          <w:rFonts w:hint="eastAsia" w:ascii="宋体" w:hAnsi="宋体" w:eastAsia="宋体" w:cs="宋体"/>
          <w:b/>
          <w:color w:val="auto"/>
          <w:sz w:val="24"/>
          <w:highlight w:val="none"/>
        </w:rPr>
      </w:pPr>
    </w:p>
    <w:p w14:paraId="1C1E59C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153709BF">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4DE8A7B">
      <w:pPr>
        <w:pStyle w:val="9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为提高政府采购效率，一般在收到评审报告当天确定中标或者成交供应商。中标、成交通知书和中标、成交结果公告应当在规定时间内同时发出。</w:t>
      </w:r>
    </w:p>
    <w:p w14:paraId="0CF71F29">
      <w:pPr>
        <w:pStyle w:val="9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A0DD0DF">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7E063E4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93ABF2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BF120EB">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739931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A7C7071">
      <w:pPr>
        <w:pStyle w:val="27"/>
        <w:spacing w:line="360" w:lineRule="auto"/>
        <w:ind w:left="479" w:hanging="479" w:hangingChars="199"/>
        <w:rPr>
          <w:rFonts w:hint="eastAsia" w:ascii="宋体" w:hAnsi="宋体" w:eastAsia="宋体" w:cs="宋体"/>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78DF01DD">
      <w:pPr>
        <w:pStyle w:val="99"/>
        <w:adjustRightInd w:val="0"/>
        <w:snapToGrid w:val="0"/>
        <w:spacing w:before="0"/>
        <w:rPr>
          <w:rStyle w:val="79"/>
          <w:rFonts w:hint="eastAsia" w:ascii="宋体" w:hAnsi="宋体" w:eastAsia="宋体" w:cs="宋体"/>
          <w:color w:val="auto"/>
          <w:highlight w:val="none"/>
        </w:rPr>
      </w:pP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2896597A">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0B2971B0">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1ECF97">
      <w:pPr>
        <w:pStyle w:val="9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DBC2C8C">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0DB7D26D">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5AEFA5F">
      <w:pPr>
        <w:pStyle w:val="99"/>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7147C696">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067A51EA">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52D870C6">
      <w:pPr>
        <w:spacing w:line="360" w:lineRule="auto"/>
        <w:ind w:left="0" w:firstLine="480" w:firstLineChars="200"/>
        <w:outlineLvl w:val="9"/>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75C7936">
      <w:pPr>
        <w:pStyle w:val="27"/>
        <w:spacing w:line="360" w:lineRule="auto"/>
        <w:ind w:left="479" w:hanging="479" w:hangingChars="199"/>
        <w:rPr>
          <w:rFonts w:hint="eastAsia" w:ascii="宋体" w:hAnsi="宋体" w:eastAsia="宋体" w:cs="宋体"/>
          <w:b/>
          <w:bCs/>
          <w:snapToGrid w:val="0"/>
          <w:color w:val="auto"/>
          <w:kern w:val="28"/>
          <w:highlight w:val="none"/>
        </w:rPr>
      </w:pPr>
      <w:r>
        <w:rPr>
          <w:rFonts w:hint="eastAsia" w:ascii="宋体" w:hAnsi="宋体" w:eastAsia="宋体" w:cs="宋体"/>
          <w:b/>
          <w:bCs/>
          <w:snapToGrid w:val="0"/>
          <w:color w:val="auto"/>
          <w:kern w:val="28"/>
          <w:highlight w:val="none"/>
        </w:rPr>
        <w:t>27.预付款</w:t>
      </w:r>
    </w:p>
    <w:p w14:paraId="4659A612">
      <w:pPr>
        <w:snapToGrid w:val="0"/>
        <w:spacing w:line="360" w:lineRule="auto"/>
        <w:ind w:firstLine="480" w:firstLineChars="200"/>
        <w:rPr>
          <w:rFonts w:hint="eastAsia" w:ascii="宋体" w:hAnsi="宋体" w:eastAsia="宋体" w:cs="宋体"/>
          <w:snapToGrid w:val="0"/>
          <w:color w:val="auto"/>
          <w:kern w:val="28"/>
          <w:sz w:val="24"/>
          <w:szCs w:val="24"/>
          <w:highlight w:val="none"/>
          <w:lang w:val="en-US"/>
        </w:rPr>
      </w:pPr>
      <w:r>
        <w:rPr>
          <w:rFonts w:hint="eastAsia" w:ascii="宋体" w:hAnsi="宋体" w:eastAsia="宋体" w:cs="宋体"/>
          <w:snapToGrid w:val="0"/>
          <w:color w:val="auto"/>
          <w:kern w:val="28"/>
          <w:sz w:val="24"/>
          <w:szCs w:val="24"/>
          <w:highlight w:val="none"/>
          <w:lang w:val="en-US"/>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D9342FC">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C92D495">
      <w:pPr>
        <w:pStyle w:val="99"/>
        <w:snapToGrid w:val="0"/>
        <w:spacing w:before="0"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0D15F1CB">
      <w:pPr>
        <w:pStyle w:val="9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 xml:space="preserve">.1电子交易平台发生故障而无法登录访问的； </w:t>
      </w:r>
    </w:p>
    <w:p w14:paraId="30A950EC">
      <w:pPr>
        <w:pStyle w:val="9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.2电子交易平台应用或数据库出现错误，不能进行正常操作的；</w:t>
      </w:r>
    </w:p>
    <w:p w14:paraId="362A449E">
      <w:pPr>
        <w:pStyle w:val="9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.3电子交易平台发现严重安全漏洞，有潜在泄密危险的；</w:t>
      </w:r>
    </w:p>
    <w:p w14:paraId="42A24BF8">
      <w:pPr>
        <w:pStyle w:val="9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 xml:space="preserve">.4病毒发作导致不能进行正常操作的； </w:t>
      </w:r>
    </w:p>
    <w:p w14:paraId="09BE4326">
      <w:pPr>
        <w:pStyle w:val="9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.5其他无法保证电子交易的公平、公正和安全的情况。</w:t>
      </w:r>
    </w:p>
    <w:p w14:paraId="6598F73C">
      <w:pPr>
        <w:pStyle w:val="99"/>
        <w:snapToGrid w:val="0"/>
        <w:ind w:firstLine="0" w:firstLineChars="0"/>
        <w:rPr>
          <w:rFonts w:hint="eastAsia" w:ascii="宋体" w:hAnsi="宋体" w:eastAsia="宋体" w:cs="宋体"/>
          <w:color w:val="auto"/>
          <w:sz w:val="24"/>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F13CB2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11022630">
      <w:pPr>
        <w:pStyle w:val="27"/>
        <w:spacing w:line="360" w:lineRule="auto"/>
        <w:ind w:firstLine="0" w:firstLineChars="0"/>
        <w:rPr>
          <w:rFonts w:hint="eastAsia" w:ascii="宋体" w:hAnsi="宋体" w:eastAsia="宋体" w:cs="宋体"/>
          <w:b/>
          <w:color w:val="auto"/>
          <w:highlight w:val="none"/>
        </w:rPr>
      </w:pPr>
      <w:r>
        <w:rPr>
          <w:rFonts w:hint="eastAsia" w:cs="宋体"/>
          <w:b/>
          <w:color w:val="auto"/>
          <w:highlight w:val="none"/>
          <w:lang w:val="en-US" w:eastAsia="zh-CN"/>
        </w:rPr>
        <w:t>30</w:t>
      </w:r>
      <w:r>
        <w:rPr>
          <w:rFonts w:hint="eastAsia" w:ascii="宋体" w:hAnsi="宋体" w:eastAsia="宋体" w:cs="宋体"/>
          <w:b/>
          <w:color w:val="auto"/>
          <w:highlight w:val="none"/>
        </w:rPr>
        <w:t>.验收</w:t>
      </w:r>
    </w:p>
    <w:p w14:paraId="548F533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46C8D8">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.2采购人可以邀请参加本项目的其他投标人或者第三方机构参与验收。参与验收的</w:t>
      </w:r>
      <w:r>
        <w:rPr>
          <w:rFonts w:hint="eastAsia" w:ascii="宋体" w:hAnsi="宋体" w:eastAsia="宋体" w:cs="宋体"/>
          <w:color w:val="auto"/>
          <w:kern w:val="0"/>
          <w:sz w:val="24"/>
          <w:szCs w:val="24"/>
          <w:highlight w:val="none"/>
        </w:rPr>
        <w:t>投标人或者第三方机构的意见作为验收书的参考资料一并存档。</w:t>
      </w:r>
    </w:p>
    <w:p w14:paraId="25419095">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1385E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84C06D">
      <w:pPr>
        <w:adjustRightInd w:val="0"/>
        <w:snapToGrid w:val="0"/>
        <w:spacing w:line="360" w:lineRule="auto"/>
        <w:ind w:left="0" w:firstLine="480" w:firstLineChars="200"/>
        <w:jc w:val="left"/>
        <w:outlineLvl w:val="9"/>
        <w:rPr>
          <w:rFonts w:hint="eastAsia" w:ascii="宋体" w:hAnsi="宋体" w:eastAsia="宋体" w:cs="宋体"/>
          <w:b w:val="0"/>
          <w:bCs w:val="0"/>
          <w:color w:val="auto"/>
          <w:kern w:val="0"/>
          <w:sz w:val="24"/>
          <w:szCs w:val="24"/>
          <w:highlight w:val="none"/>
          <w:lang w:val="en-US"/>
        </w:rPr>
      </w:pPr>
      <w:r>
        <w:rPr>
          <w:rFonts w:hint="eastAsia" w:ascii="宋体" w:hAnsi="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C645ED1">
      <w:pPr>
        <w:bidi w:val="0"/>
        <w:spacing w:line="360" w:lineRule="auto"/>
        <w:rPr>
          <w:rFonts w:hint="eastAsia" w:ascii="宋体" w:hAnsi="宋体" w:eastAsia="宋体" w:cs="宋体"/>
          <w:highlight w:val="none"/>
        </w:rPr>
      </w:pPr>
    </w:p>
    <w:p w14:paraId="582AE580">
      <w:pPr>
        <w:tabs>
          <w:tab w:val="left" w:pos="0"/>
        </w:tabs>
        <w:spacing w:line="360" w:lineRule="auto"/>
        <w:ind w:firstLine="480"/>
        <w:rPr>
          <w:rFonts w:hint="eastAsia" w:ascii="宋体" w:hAnsi="宋体" w:eastAsia="宋体" w:cs="宋体"/>
          <w:color w:val="auto"/>
          <w:kern w:val="0"/>
          <w:sz w:val="24"/>
          <w:szCs w:val="24"/>
          <w:highlight w:val="none"/>
        </w:rPr>
        <w:sectPr>
          <w:footerReference r:id="rId9" w:type="first"/>
          <w:footerReference r:id="rId8" w:type="default"/>
          <w:pgSz w:w="11906" w:h="16838"/>
          <w:pgMar w:top="1247" w:right="1474" w:bottom="1247" w:left="1418" w:header="851" w:footer="992" w:gutter="0"/>
          <w:pgNumType w:fmt="decimal" w:start="3"/>
          <w:cols w:space="720" w:num="1"/>
          <w:titlePg/>
          <w:docGrid w:linePitch="312" w:charSpace="0"/>
        </w:sectPr>
      </w:pPr>
    </w:p>
    <w:bookmarkEnd w:id="13"/>
    <w:bookmarkEnd w:id="14"/>
    <w:p w14:paraId="77B0B6A7">
      <w:pPr>
        <w:pStyle w:val="3"/>
        <w:rPr>
          <w:rFonts w:hint="eastAsia" w:ascii="宋体" w:hAnsi="宋体" w:eastAsia="宋体" w:cs="宋体"/>
          <w:b/>
          <w:color w:val="auto"/>
          <w:sz w:val="36"/>
          <w:szCs w:val="20"/>
          <w:highlight w:val="none"/>
        </w:rPr>
      </w:pPr>
      <w:bookmarkStart w:id="16" w:name="第四部分"/>
      <w:r>
        <w:rPr>
          <w:rFonts w:hint="eastAsia" w:ascii="宋体" w:hAnsi="宋体" w:eastAsia="宋体" w:cs="宋体"/>
          <w:color w:val="auto"/>
          <w:sz w:val="36"/>
          <w:szCs w:val="20"/>
          <w:highlight w:val="none"/>
        </w:rPr>
        <w:t>第三部分  采购需求</w:t>
      </w:r>
    </w:p>
    <w:p w14:paraId="05ACE854">
      <w:pPr>
        <w:spacing w:line="360" w:lineRule="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一、项目概况</w:t>
      </w:r>
    </w:p>
    <w:p w14:paraId="3CB71109">
      <w:pPr>
        <w:spacing w:line="360" w:lineRule="auto"/>
        <w:rPr>
          <w:rFonts w:hint="default"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项目名称：网络治理体系服务支撑项目，预算金额：1000000元。</w:t>
      </w:r>
    </w:p>
    <w:p w14:paraId="405F2148">
      <w:pPr>
        <w:spacing w:line="360" w:lineRule="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二、</w:t>
      </w:r>
      <w:r>
        <w:rPr>
          <w:rFonts w:hint="eastAsia" w:ascii="宋体" w:hAnsi="宋体" w:eastAsia="宋体" w:cs="宋体"/>
          <w:b/>
          <w:bCs w:val="0"/>
          <w:color w:val="000000" w:themeColor="text1"/>
          <w:sz w:val="24"/>
          <w:szCs w:val="24"/>
          <w:lang w:val="en-US" w:eastAsia="zh-CN"/>
          <w14:textFill>
            <w14:solidFill>
              <w14:schemeClr w14:val="tx1"/>
            </w14:solidFill>
          </w14:textFill>
        </w:rPr>
        <w:t>服务内容</w:t>
      </w:r>
    </w:p>
    <w:p w14:paraId="6AE29010">
      <w:pPr>
        <w:spacing w:line="360" w:lineRule="auto"/>
        <w:ind w:firstLine="240" w:firstLineChars="100"/>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24小时全天候做好海量网络信息的线索搜集筛选和风险预警；网络数据采集和挖掘分析；网络风险解析和图谱编制；网络态势追踪和应对策略研究等。</w:t>
      </w:r>
    </w:p>
    <w:p w14:paraId="16C5E94C">
      <w:pPr>
        <w:spacing w:line="360" w:lineRule="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（一）数据采集能力</w:t>
      </w:r>
    </w:p>
    <w:p w14:paraId="120F5023">
      <w:pPr>
        <w:spacing w:line="360" w:lineRule="auto"/>
        <w:ind w:firstLine="480" w:firstLineChars="200"/>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1.覆盖范围：支持排查至少30个主流网站平台、5000+网站客户端及其他视频平台，数据源排查更新频率≤15分钟。</w:t>
      </w:r>
    </w:p>
    <w:p w14:paraId="48A4568E">
      <w:pPr>
        <w:spacing w:line="360" w:lineRule="auto"/>
        <w:ind w:firstLine="480" w:firstLineChars="200"/>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2.数据处理：支持境内公开网站平台的全网数据检索；单日技术排查数据量≥1000万条，单日有效数据人工排查量≥1500条，数据采集准确率≥95%。</w:t>
      </w:r>
    </w:p>
    <w:p w14:paraId="20BB4205">
      <w:pPr>
        <w:spacing w:line="360" w:lineRule="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（二）分析研判功能</w:t>
      </w:r>
    </w:p>
    <w:p w14:paraId="57A4A316">
      <w:pPr>
        <w:spacing w:line="360" w:lineRule="auto"/>
        <w:ind w:firstLine="480" w:firstLineChars="200"/>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1.情感分析：正/负/中性情感判别准确率≥95%，细分重点领域（突发敏感事件、定向布控目标）分级分类识别精度≥90%。</w:t>
      </w:r>
    </w:p>
    <w:p w14:paraId="1F50C734">
      <w:pPr>
        <w:spacing w:line="360" w:lineRule="auto"/>
        <w:ind w:firstLine="480" w:firstLineChars="200"/>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2.热点观测：实时追踪全网主流平台热度TOP50话题（事件）。</w:t>
      </w:r>
    </w:p>
    <w:p w14:paraId="4BF3D1DA">
      <w:pPr>
        <w:spacing w:line="360" w:lineRule="auto"/>
        <w:ind w:firstLine="480" w:firstLineChars="200"/>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3.技术报告：支持网上传播技术数据统计输出，单份技术性快报生成时间≤30分钟，应包含传播趋势、节点分析、观点分布等必要元素。根据甲方需求，按标准交付每日、每周、每月、季度、年度等定期报告。</w:t>
      </w:r>
    </w:p>
    <w:p w14:paraId="3108878C">
      <w:pPr>
        <w:spacing w:line="360" w:lineRule="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（三）服务支持规格</w:t>
      </w:r>
    </w:p>
    <w:p w14:paraId="1945756F">
      <w:pPr>
        <w:spacing w:line="360" w:lineRule="auto"/>
        <w:ind w:firstLine="480" w:firstLineChars="200"/>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1.为确保合法合规进行相关信息流转、服务支持等工作，须有与服务相适应的专职工作人员，有健全的互联网新闻信息服务管理制度，有健全的信息安全管理制度和安全可控的技术保障措施。</w:t>
      </w:r>
    </w:p>
    <w:p w14:paraId="515A62C1">
      <w:pPr>
        <w:spacing w:line="360" w:lineRule="auto"/>
        <w:ind w:firstLine="480" w:firstLineChars="200"/>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2.服务支持：全年7×24小时运维响应；在甲方启动应急响应情况下，须提供定制化需求响应，在1个工作日内完成解决方案或策略调整，甲方需求满足率≥95%。</w:t>
      </w:r>
    </w:p>
    <w:p w14:paraId="78542CB8">
      <w:pPr>
        <w:spacing w:line="360" w:lineRule="auto"/>
        <w:ind w:firstLine="480" w:firstLineChars="200"/>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3.应急响应：发生突发事件，15分钟内启动预警，1小时内提供事件网上情况简报，3小时内输出形势研判和处置建议方案。</w:t>
      </w:r>
    </w:p>
    <w:p w14:paraId="500C387D">
      <w:pPr>
        <w:spacing w:line="360" w:lineRule="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三、服务要求</w:t>
      </w:r>
    </w:p>
    <w:p w14:paraId="6870F323">
      <w:pPr>
        <w:spacing w:line="360" w:lineRule="auto"/>
        <w:ind w:firstLine="480" w:firstLineChars="20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1、本次项目需要配备服务支撑服务人员，服务人员不少于</w:t>
      </w:r>
      <w:r>
        <w:rPr>
          <w:rFonts w:hint="eastAsia" w:ascii="宋体" w:hAnsi="宋体" w:cs="宋体"/>
          <w:b w:val="0"/>
          <w:bCs/>
          <w:color w:val="000000" w:themeColor="text1"/>
          <w:sz w:val="24"/>
          <w:szCs w:val="24"/>
          <w:highlight w:val="yellow"/>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yellow"/>
          <w:lang w:val="en-US" w:eastAsia="zh-CN"/>
          <w14:textFill>
            <w14:solidFill>
              <w14:schemeClr w14:val="tx1"/>
            </w14:solidFill>
          </w14:textFill>
        </w:rPr>
        <w:t>人，</w:t>
      </w:r>
      <w:r>
        <w:rPr>
          <w:rFonts w:hint="eastAsia" w:ascii="宋体" w:hAnsi="宋体" w:eastAsia="宋体" w:cs="宋体"/>
          <w:b w:val="0"/>
          <w:bCs/>
          <w:color w:val="000000" w:themeColor="text1"/>
          <w:sz w:val="24"/>
          <w:szCs w:val="24"/>
          <w:lang w:val="en-US" w:eastAsia="zh-CN"/>
          <w14:textFill>
            <w14:solidFill>
              <w14:schemeClr w14:val="tx1"/>
            </w14:solidFill>
          </w14:textFill>
        </w:rPr>
        <w:t>具有本科以上文化程度，有较强的语言表达能力和沟通能力，满足采购人要求及日常管理工作规范。</w:t>
      </w:r>
    </w:p>
    <w:p w14:paraId="5CADE017">
      <w:pPr>
        <w:spacing w:line="360" w:lineRule="auto"/>
        <w:ind w:firstLine="480" w:firstLineChars="20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中标人签订合同前必须按照国家相关保密规定和采购人签订《保密协议》，对违反《保密协议》相关内容规定或其他法律法规规定的，由此产生的法律后果和责任均由中标人自行独立承担，如因此造成采购人损失（包括但不限于经济损失、声誉损失等），采购人有权向中标人全部追偿。</w:t>
      </w:r>
    </w:p>
    <w:p w14:paraId="1A83999E">
      <w:pPr>
        <w:spacing w:line="360" w:lineRule="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四、服务期限</w:t>
      </w:r>
    </w:p>
    <w:p w14:paraId="3D40E6BE">
      <w:pPr>
        <w:spacing w:line="360" w:lineRule="auto"/>
        <w:ind w:firstLine="480" w:firstLineChars="20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服务期为1年（12个月），具体以合同签订为准。</w:t>
      </w:r>
    </w:p>
    <w:p w14:paraId="479B589C">
      <w:pPr>
        <w:spacing w:line="360" w:lineRule="auto"/>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五</w:t>
      </w:r>
      <w:r>
        <w:rPr>
          <w:rFonts w:hint="eastAsia" w:ascii="宋体" w:hAnsi="宋体" w:eastAsia="宋体" w:cs="宋体"/>
          <w:b/>
          <w:color w:val="000000" w:themeColor="text1"/>
          <w:sz w:val="24"/>
          <w:szCs w:val="24"/>
          <w:lang w:val="en-US" w:eastAsia="zh-CN"/>
          <w14:textFill>
            <w14:solidFill>
              <w14:schemeClr w14:val="tx1"/>
            </w14:solidFill>
          </w14:textFill>
        </w:rPr>
        <w:t>、付款方式</w:t>
      </w:r>
    </w:p>
    <w:p w14:paraId="18AA2C01">
      <w:pPr>
        <w:widowControl w:val="0"/>
        <w:numPr>
          <w:ilvl w:val="0"/>
          <w:numId w:val="0"/>
        </w:numPr>
        <w:wordWrap/>
        <w:adjustRightInd/>
        <w:snapToGrid/>
        <w:spacing w:line="360" w:lineRule="auto"/>
        <w:ind w:firstLine="480" w:firstLineChars="200"/>
        <w:jc w:val="lef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合同签订后</w:t>
      </w:r>
      <w:r>
        <w:rPr>
          <w:rFonts w:hint="eastAsia" w:ascii="宋体" w:hAnsi="宋体" w:cs="宋体"/>
          <w:b w:val="0"/>
          <w:bCs w:val="0"/>
          <w:color w:val="auto"/>
          <w:sz w:val="24"/>
          <w:highlight w:val="none"/>
          <w:lang w:val="en-US" w:eastAsia="zh-CN"/>
        </w:rPr>
        <w:t>7个工作日</w:t>
      </w:r>
      <w:r>
        <w:rPr>
          <w:rFonts w:hint="eastAsia" w:ascii="宋体" w:hAnsi="宋体" w:eastAsia="宋体" w:cs="宋体"/>
          <w:b w:val="0"/>
          <w:bCs w:val="0"/>
          <w:color w:val="auto"/>
          <w:sz w:val="24"/>
          <w:highlight w:val="none"/>
          <w:lang w:val="en-US" w:eastAsia="zh-CN"/>
        </w:rPr>
        <w:t>支付合同总金额的</w:t>
      </w:r>
      <w:r>
        <w:rPr>
          <w:rFonts w:hint="eastAsia"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0%作为预付款，余款待项目执行完成，服务</w:t>
      </w:r>
      <w:r>
        <w:rPr>
          <w:rFonts w:hint="eastAsia" w:cs="宋体"/>
          <w:b w:val="0"/>
          <w:bCs w:val="0"/>
          <w:color w:val="auto"/>
          <w:sz w:val="24"/>
          <w:highlight w:val="none"/>
          <w:lang w:val="en-US" w:eastAsia="zh-CN"/>
        </w:rPr>
        <w:t>全部履约完成</w:t>
      </w:r>
      <w:r>
        <w:rPr>
          <w:rFonts w:hint="eastAsia" w:ascii="宋体" w:hAnsi="宋体" w:eastAsia="宋体" w:cs="宋体"/>
          <w:b w:val="0"/>
          <w:bCs w:val="0"/>
          <w:color w:val="auto"/>
          <w:sz w:val="24"/>
          <w:highlight w:val="none"/>
          <w:lang w:val="en-US" w:eastAsia="zh-CN"/>
        </w:rPr>
        <w:t>后进行支付</w:t>
      </w:r>
      <w:r>
        <w:rPr>
          <w:rFonts w:hint="eastAsia"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付款前提供相应票据。</w:t>
      </w:r>
    </w:p>
    <w:p w14:paraId="00F5596E">
      <w:pPr>
        <w:pStyle w:val="4"/>
        <w:rPr>
          <w:rFonts w:hint="eastAsia"/>
        </w:rPr>
      </w:pPr>
      <w:bookmarkStart w:id="17" w:name="_Toc8078"/>
    </w:p>
    <w:bookmarkEnd w:id="17"/>
    <w:p w14:paraId="4D49B40E">
      <w:pPr>
        <w:numPr>
          <w:ilvl w:val="0"/>
          <w:numId w:val="2"/>
        </w:numPr>
        <w:ind w:firstLine="0" w:firstLineChars="0"/>
        <w:rPr>
          <w:rFonts w:hint="eastAsia" w:ascii="宋体" w:hAnsi="宋体" w:eastAsia="宋体" w:cs="宋体"/>
          <w:color w:val="auto"/>
          <w:sz w:val="44"/>
          <w:szCs w:val="44"/>
          <w:highlight w:val="none"/>
        </w:rPr>
      </w:pPr>
      <w:bookmarkStart w:id="18" w:name="_Toc184310316"/>
      <w:bookmarkEnd w:id="18"/>
      <w:bookmarkStart w:id="19" w:name="_Toc184314421"/>
      <w:bookmarkEnd w:id="19"/>
      <w:bookmarkStart w:id="20" w:name="_Toc184312093"/>
      <w:bookmarkEnd w:id="20"/>
      <w:bookmarkStart w:id="21" w:name="_Toc184308065"/>
      <w:bookmarkEnd w:id="21"/>
      <w:bookmarkStart w:id="22" w:name="_Toc184310320"/>
      <w:bookmarkEnd w:id="22"/>
      <w:bookmarkStart w:id="23" w:name="_Toc184308083"/>
      <w:bookmarkEnd w:id="23"/>
      <w:bookmarkStart w:id="24" w:name="_Toc184308045"/>
      <w:bookmarkEnd w:id="24"/>
      <w:bookmarkStart w:id="25" w:name="_Toc184308071"/>
      <w:bookmarkEnd w:id="25"/>
      <w:bookmarkStart w:id="26" w:name="_Toc184310327"/>
      <w:bookmarkEnd w:id="26"/>
      <w:bookmarkStart w:id="27" w:name="_Toc184308076"/>
      <w:bookmarkEnd w:id="27"/>
      <w:bookmarkStart w:id="28" w:name="_Toc184313288"/>
      <w:bookmarkEnd w:id="28"/>
      <w:bookmarkStart w:id="29" w:name="_Toc184310341"/>
      <w:bookmarkEnd w:id="29"/>
      <w:bookmarkStart w:id="30" w:name="_Toc184312076"/>
      <w:bookmarkEnd w:id="30"/>
      <w:bookmarkStart w:id="31" w:name="_Toc184308063"/>
      <w:bookmarkEnd w:id="31"/>
      <w:bookmarkStart w:id="32" w:name="_Toc184312082"/>
      <w:bookmarkEnd w:id="32"/>
      <w:bookmarkStart w:id="33" w:name="_Toc184313305"/>
      <w:bookmarkEnd w:id="33"/>
      <w:bookmarkStart w:id="34" w:name="_Toc184313282"/>
      <w:bookmarkEnd w:id="34"/>
      <w:bookmarkStart w:id="35" w:name="_Toc184314435"/>
      <w:bookmarkEnd w:id="35"/>
      <w:bookmarkStart w:id="36" w:name="_Toc184308100"/>
      <w:bookmarkEnd w:id="36"/>
      <w:bookmarkStart w:id="37" w:name="_Toc184314460"/>
      <w:bookmarkEnd w:id="37"/>
      <w:bookmarkStart w:id="38" w:name="_Toc184310303"/>
      <w:bookmarkEnd w:id="38"/>
      <w:bookmarkStart w:id="39" w:name="_Toc184314462"/>
      <w:bookmarkEnd w:id="39"/>
      <w:bookmarkStart w:id="40" w:name="_Toc184313287"/>
      <w:bookmarkEnd w:id="40"/>
      <w:bookmarkStart w:id="41" w:name="_Toc184310288"/>
      <w:bookmarkEnd w:id="41"/>
      <w:bookmarkStart w:id="42" w:name="_Toc184312130"/>
      <w:bookmarkEnd w:id="42"/>
      <w:bookmarkStart w:id="43" w:name="_Toc184310300"/>
      <w:bookmarkEnd w:id="43"/>
      <w:bookmarkStart w:id="44" w:name="_Toc184314410"/>
      <w:bookmarkEnd w:id="44"/>
      <w:bookmarkStart w:id="45" w:name="_Toc184310338"/>
      <w:bookmarkEnd w:id="45"/>
      <w:bookmarkStart w:id="46" w:name="_Toc184313291"/>
      <w:bookmarkEnd w:id="46"/>
      <w:bookmarkStart w:id="47" w:name="_Toc184308036"/>
      <w:bookmarkEnd w:id="47"/>
      <w:bookmarkStart w:id="48" w:name="_Toc184308062"/>
      <w:bookmarkEnd w:id="48"/>
      <w:bookmarkStart w:id="49" w:name="_Toc184313262"/>
      <w:bookmarkEnd w:id="49"/>
      <w:bookmarkStart w:id="50" w:name="_Toc184310281"/>
      <w:bookmarkEnd w:id="50"/>
      <w:bookmarkStart w:id="51" w:name="_Toc184312135"/>
      <w:bookmarkEnd w:id="51"/>
      <w:bookmarkStart w:id="52" w:name="_Toc184313258"/>
      <w:bookmarkEnd w:id="52"/>
      <w:bookmarkStart w:id="53" w:name="_Toc184314443"/>
      <w:bookmarkEnd w:id="53"/>
      <w:bookmarkStart w:id="54" w:name="_Toc184308091"/>
      <w:bookmarkEnd w:id="54"/>
      <w:bookmarkStart w:id="55" w:name="_Toc184314461"/>
      <w:bookmarkEnd w:id="55"/>
      <w:bookmarkStart w:id="56" w:name="_Toc184310283"/>
      <w:bookmarkEnd w:id="56"/>
      <w:bookmarkStart w:id="57" w:name="_Toc184314449"/>
      <w:bookmarkEnd w:id="57"/>
      <w:bookmarkStart w:id="58" w:name="_Toc184314427"/>
      <w:bookmarkEnd w:id="58"/>
      <w:bookmarkStart w:id="59" w:name="_Toc184312073"/>
      <w:bookmarkEnd w:id="59"/>
      <w:bookmarkStart w:id="60" w:name="_Toc184310332"/>
      <w:bookmarkEnd w:id="60"/>
      <w:bookmarkStart w:id="61" w:name="_Toc184312098"/>
      <w:bookmarkEnd w:id="61"/>
      <w:bookmarkStart w:id="62" w:name="_Toc184310296"/>
      <w:bookmarkEnd w:id="62"/>
      <w:bookmarkStart w:id="63" w:name="_Toc184314479"/>
      <w:bookmarkEnd w:id="63"/>
      <w:bookmarkStart w:id="64" w:name="_Toc184308087"/>
      <w:bookmarkEnd w:id="64"/>
      <w:bookmarkStart w:id="65" w:name="_Toc184308097"/>
      <w:bookmarkEnd w:id="65"/>
      <w:bookmarkStart w:id="66" w:name="_Toc184312132"/>
      <w:bookmarkEnd w:id="66"/>
      <w:bookmarkStart w:id="67" w:name="_Toc184312107"/>
      <w:bookmarkEnd w:id="67"/>
      <w:bookmarkStart w:id="68" w:name="_Toc184308082"/>
      <w:bookmarkEnd w:id="68"/>
      <w:bookmarkStart w:id="69" w:name="_Toc184308058"/>
      <w:bookmarkEnd w:id="69"/>
      <w:bookmarkStart w:id="70" w:name="_Toc184314425"/>
      <w:bookmarkEnd w:id="70"/>
      <w:bookmarkStart w:id="71" w:name="_Toc184314451"/>
      <w:bookmarkEnd w:id="71"/>
      <w:bookmarkStart w:id="72" w:name="_Toc184312121"/>
      <w:bookmarkEnd w:id="72"/>
      <w:bookmarkStart w:id="73" w:name="_Toc184314415"/>
      <w:bookmarkEnd w:id="73"/>
      <w:bookmarkStart w:id="74" w:name="_Toc184314418"/>
      <w:bookmarkEnd w:id="74"/>
      <w:bookmarkStart w:id="75" w:name="_Toc184310319"/>
      <w:bookmarkEnd w:id="75"/>
      <w:bookmarkStart w:id="76" w:name="_Toc184312116"/>
      <w:bookmarkEnd w:id="76"/>
      <w:bookmarkStart w:id="77" w:name="_Toc184314468"/>
      <w:bookmarkEnd w:id="77"/>
      <w:bookmarkStart w:id="78" w:name="_Toc184308079"/>
      <w:bookmarkEnd w:id="78"/>
      <w:bookmarkStart w:id="79" w:name="_Toc184312115"/>
      <w:bookmarkEnd w:id="79"/>
      <w:bookmarkStart w:id="80" w:name="_Toc184314477"/>
      <w:bookmarkEnd w:id="80"/>
      <w:bookmarkStart w:id="81" w:name="_Toc184308098"/>
      <w:bookmarkEnd w:id="81"/>
      <w:bookmarkStart w:id="82" w:name="_Toc184312112"/>
      <w:bookmarkEnd w:id="82"/>
      <w:bookmarkStart w:id="83" w:name="_Toc184314429"/>
      <w:bookmarkEnd w:id="83"/>
      <w:bookmarkStart w:id="84" w:name="_Toc184314432"/>
      <w:bookmarkEnd w:id="84"/>
      <w:bookmarkStart w:id="85" w:name="_Toc184310282"/>
      <w:bookmarkEnd w:id="85"/>
      <w:bookmarkStart w:id="86" w:name="_Toc184312139"/>
      <w:bookmarkEnd w:id="86"/>
      <w:bookmarkStart w:id="87" w:name="_Toc184312100"/>
      <w:bookmarkEnd w:id="87"/>
      <w:bookmarkStart w:id="88" w:name="_Toc184308050"/>
      <w:bookmarkEnd w:id="88"/>
      <w:bookmarkStart w:id="89" w:name="_Toc184310294"/>
      <w:bookmarkEnd w:id="89"/>
      <w:bookmarkStart w:id="90" w:name="_Toc184308041"/>
      <w:bookmarkEnd w:id="90"/>
      <w:bookmarkStart w:id="91" w:name="_Toc184314414"/>
      <w:bookmarkEnd w:id="91"/>
      <w:bookmarkStart w:id="92" w:name="_Toc184310293"/>
      <w:bookmarkEnd w:id="92"/>
      <w:bookmarkStart w:id="93" w:name="_Toc184312077"/>
      <w:bookmarkEnd w:id="93"/>
      <w:bookmarkStart w:id="94" w:name="_Toc184312105"/>
      <w:bookmarkEnd w:id="94"/>
      <w:bookmarkStart w:id="95" w:name="_Toc184308103"/>
      <w:bookmarkEnd w:id="95"/>
      <w:bookmarkStart w:id="96" w:name="_Toc184308101"/>
      <w:bookmarkEnd w:id="96"/>
      <w:bookmarkStart w:id="97" w:name="_Toc184310343"/>
      <w:bookmarkEnd w:id="97"/>
      <w:bookmarkStart w:id="98" w:name="_Toc184308067"/>
      <w:bookmarkEnd w:id="98"/>
      <w:bookmarkStart w:id="99" w:name="_Toc184310272"/>
      <w:bookmarkEnd w:id="99"/>
      <w:bookmarkStart w:id="100" w:name="_Toc184312134"/>
      <w:bookmarkEnd w:id="100"/>
      <w:bookmarkStart w:id="101" w:name="_Toc184312126"/>
      <w:bookmarkEnd w:id="101"/>
      <w:bookmarkStart w:id="102" w:name="_Toc184314441"/>
      <w:bookmarkEnd w:id="102"/>
      <w:bookmarkStart w:id="103" w:name="_Toc184312138"/>
      <w:bookmarkEnd w:id="103"/>
      <w:bookmarkStart w:id="104" w:name="_Toc184313266"/>
      <w:bookmarkEnd w:id="104"/>
      <w:bookmarkStart w:id="105" w:name="_Toc184310321"/>
      <w:bookmarkEnd w:id="105"/>
      <w:bookmarkStart w:id="106" w:name="_Toc184313263"/>
      <w:bookmarkEnd w:id="106"/>
      <w:bookmarkStart w:id="107" w:name="_Toc184312094"/>
      <w:bookmarkEnd w:id="107"/>
      <w:bookmarkStart w:id="108" w:name="_Toc184313281"/>
      <w:bookmarkEnd w:id="108"/>
      <w:bookmarkStart w:id="109" w:name="_Toc184308064"/>
      <w:bookmarkEnd w:id="109"/>
      <w:bookmarkStart w:id="110" w:name="_Toc184310333"/>
      <w:bookmarkEnd w:id="110"/>
      <w:bookmarkStart w:id="111" w:name="_Toc184310306"/>
      <w:bookmarkEnd w:id="111"/>
      <w:bookmarkStart w:id="112" w:name="_Toc184310298"/>
      <w:bookmarkEnd w:id="112"/>
      <w:bookmarkStart w:id="113" w:name="_Toc184310337"/>
      <w:bookmarkEnd w:id="113"/>
      <w:bookmarkStart w:id="114" w:name="_Toc184308044"/>
      <w:bookmarkEnd w:id="114"/>
      <w:bookmarkStart w:id="115" w:name="_Toc184310289"/>
      <w:bookmarkEnd w:id="115"/>
      <w:bookmarkStart w:id="116" w:name="_Toc184313310"/>
      <w:bookmarkEnd w:id="116"/>
      <w:bookmarkStart w:id="117" w:name="_Toc184313290"/>
      <w:bookmarkEnd w:id="117"/>
      <w:bookmarkStart w:id="118" w:name="_Toc184312072"/>
      <w:bookmarkEnd w:id="118"/>
      <w:bookmarkStart w:id="119" w:name="_Toc184312091"/>
      <w:bookmarkEnd w:id="119"/>
      <w:bookmarkStart w:id="120" w:name="_Toc184314481"/>
      <w:bookmarkEnd w:id="120"/>
      <w:bookmarkStart w:id="121" w:name="_Toc184314456"/>
      <w:bookmarkEnd w:id="121"/>
      <w:bookmarkStart w:id="122" w:name="_Toc184308089"/>
      <w:bookmarkEnd w:id="122"/>
      <w:bookmarkStart w:id="123" w:name="_Toc184310286"/>
      <w:bookmarkEnd w:id="123"/>
      <w:bookmarkStart w:id="124" w:name="_Toc184313253"/>
      <w:bookmarkEnd w:id="124"/>
      <w:bookmarkStart w:id="125" w:name="_Toc184308090"/>
      <w:bookmarkEnd w:id="125"/>
      <w:bookmarkStart w:id="126" w:name="_Toc184314422"/>
      <w:bookmarkEnd w:id="126"/>
      <w:bookmarkStart w:id="127" w:name="_Toc184313265"/>
      <w:bookmarkEnd w:id="127"/>
      <w:bookmarkStart w:id="128" w:name="_Toc184314471"/>
      <w:bookmarkEnd w:id="128"/>
      <w:bookmarkStart w:id="129" w:name="_Toc184313256"/>
      <w:bookmarkEnd w:id="129"/>
      <w:bookmarkStart w:id="130" w:name="_Toc184310274"/>
      <w:bookmarkEnd w:id="130"/>
      <w:bookmarkStart w:id="131" w:name="_Toc184312128"/>
      <w:bookmarkEnd w:id="131"/>
      <w:bookmarkStart w:id="132" w:name="_Toc184314420"/>
      <w:bookmarkEnd w:id="132"/>
      <w:bookmarkStart w:id="133" w:name="_Toc184310309"/>
      <w:bookmarkEnd w:id="133"/>
      <w:bookmarkStart w:id="134" w:name="_Toc184312080"/>
      <w:bookmarkEnd w:id="134"/>
      <w:bookmarkStart w:id="135" w:name="_Toc184310324"/>
      <w:bookmarkEnd w:id="135"/>
      <w:bookmarkStart w:id="136" w:name="_Toc184313302"/>
      <w:bookmarkEnd w:id="136"/>
      <w:bookmarkStart w:id="137" w:name="_Toc184312137"/>
      <w:bookmarkEnd w:id="137"/>
      <w:bookmarkStart w:id="138" w:name="_Toc184312108"/>
      <w:bookmarkEnd w:id="138"/>
      <w:bookmarkStart w:id="139" w:name="_Toc184314411"/>
      <w:bookmarkEnd w:id="139"/>
      <w:bookmarkStart w:id="140" w:name="_Toc184314431"/>
      <w:bookmarkEnd w:id="140"/>
      <w:bookmarkStart w:id="141" w:name="_Toc184313251"/>
      <w:bookmarkEnd w:id="141"/>
      <w:bookmarkStart w:id="142" w:name="_Toc184313273"/>
      <w:bookmarkEnd w:id="142"/>
      <w:bookmarkStart w:id="143" w:name="_Toc184308078"/>
      <w:bookmarkEnd w:id="143"/>
      <w:bookmarkStart w:id="144" w:name="_Toc184314452"/>
      <w:bookmarkEnd w:id="144"/>
      <w:bookmarkStart w:id="145" w:name="_Toc184312119"/>
      <w:bookmarkEnd w:id="145"/>
      <w:bookmarkStart w:id="146" w:name="_Toc184313244"/>
      <w:bookmarkEnd w:id="146"/>
      <w:bookmarkStart w:id="147" w:name="_Toc184314445"/>
      <w:bookmarkEnd w:id="147"/>
      <w:bookmarkStart w:id="148" w:name="_Toc184310273"/>
      <w:bookmarkEnd w:id="148"/>
      <w:bookmarkStart w:id="149" w:name="_Toc184310312"/>
      <w:bookmarkEnd w:id="149"/>
      <w:bookmarkStart w:id="150" w:name="_Toc184313248"/>
      <w:bookmarkEnd w:id="150"/>
      <w:bookmarkStart w:id="151" w:name="_Toc184310313"/>
      <w:bookmarkEnd w:id="151"/>
      <w:bookmarkStart w:id="152" w:name="_Toc184314433"/>
      <w:bookmarkEnd w:id="152"/>
      <w:bookmarkStart w:id="153" w:name="_Toc184314453"/>
      <w:bookmarkEnd w:id="153"/>
      <w:bookmarkStart w:id="154" w:name="_Toc184310290"/>
      <w:bookmarkEnd w:id="154"/>
      <w:bookmarkStart w:id="155" w:name="_Toc184314470"/>
      <w:bookmarkEnd w:id="155"/>
      <w:bookmarkStart w:id="156" w:name="_Toc184308093"/>
      <w:bookmarkEnd w:id="156"/>
      <w:bookmarkStart w:id="157" w:name="_Toc184308073"/>
      <w:bookmarkEnd w:id="157"/>
      <w:bookmarkStart w:id="158" w:name="_Toc184308046"/>
      <w:bookmarkEnd w:id="158"/>
      <w:bookmarkStart w:id="159" w:name="_Toc184314458"/>
      <w:bookmarkEnd w:id="159"/>
      <w:bookmarkStart w:id="160" w:name="_Toc184310325"/>
      <w:bookmarkEnd w:id="160"/>
      <w:bookmarkStart w:id="161" w:name="_Toc184308068"/>
      <w:bookmarkEnd w:id="161"/>
      <w:bookmarkStart w:id="162" w:name="_Toc184314467"/>
      <w:bookmarkEnd w:id="162"/>
      <w:bookmarkStart w:id="163" w:name="_Toc184313272"/>
      <w:bookmarkEnd w:id="163"/>
      <w:bookmarkStart w:id="164" w:name="_Toc184308108"/>
      <w:bookmarkEnd w:id="164"/>
      <w:bookmarkStart w:id="165" w:name="_Toc184313298"/>
      <w:bookmarkEnd w:id="165"/>
      <w:bookmarkStart w:id="166" w:name="_Toc184310278"/>
      <w:bookmarkEnd w:id="166"/>
      <w:bookmarkStart w:id="167" w:name="_Toc184314413"/>
      <w:bookmarkEnd w:id="167"/>
      <w:bookmarkStart w:id="168" w:name="_Toc184312078"/>
      <w:bookmarkEnd w:id="168"/>
      <w:bookmarkStart w:id="169" w:name="_Toc184308047"/>
      <w:bookmarkEnd w:id="169"/>
      <w:bookmarkStart w:id="170" w:name="_Toc184314473"/>
      <w:bookmarkEnd w:id="170"/>
      <w:bookmarkStart w:id="171" w:name="_Toc184314428"/>
      <w:bookmarkEnd w:id="171"/>
      <w:bookmarkStart w:id="172" w:name="_Toc184313255"/>
      <w:bookmarkEnd w:id="172"/>
      <w:bookmarkStart w:id="173" w:name="_Toc184312118"/>
      <w:bookmarkEnd w:id="173"/>
      <w:bookmarkStart w:id="174" w:name="_Toc184314465"/>
      <w:bookmarkEnd w:id="174"/>
      <w:bookmarkStart w:id="175" w:name="_Toc184308042"/>
      <w:bookmarkEnd w:id="175"/>
      <w:bookmarkStart w:id="176" w:name="_Toc184310287"/>
      <w:bookmarkEnd w:id="176"/>
      <w:bookmarkStart w:id="177" w:name="_Toc184314417"/>
      <w:bookmarkEnd w:id="177"/>
      <w:bookmarkStart w:id="178" w:name="_Toc184310344"/>
      <w:bookmarkEnd w:id="178"/>
      <w:bookmarkStart w:id="179" w:name="_Toc184308037"/>
      <w:bookmarkEnd w:id="179"/>
      <w:bookmarkStart w:id="180" w:name="_Toc184314464"/>
      <w:bookmarkEnd w:id="180"/>
      <w:bookmarkStart w:id="181" w:name="_Toc184310340"/>
      <w:bookmarkEnd w:id="181"/>
      <w:bookmarkStart w:id="182" w:name="_Toc184308048"/>
      <w:bookmarkEnd w:id="182"/>
      <w:bookmarkStart w:id="183" w:name="_Toc184313289"/>
      <w:bookmarkEnd w:id="183"/>
      <w:bookmarkStart w:id="184" w:name="_Toc184314450"/>
      <w:bookmarkEnd w:id="184"/>
      <w:bookmarkStart w:id="185" w:name="_Toc184313264"/>
      <w:bookmarkEnd w:id="185"/>
      <w:bookmarkStart w:id="186" w:name="_Toc184312086"/>
      <w:bookmarkEnd w:id="186"/>
      <w:bookmarkStart w:id="187" w:name="_Toc184313284"/>
      <w:bookmarkEnd w:id="187"/>
      <w:bookmarkStart w:id="188" w:name="_Toc184314444"/>
      <w:bookmarkEnd w:id="188"/>
      <w:bookmarkStart w:id="189" w:name="_Toc184313292"/>
      <w:bookmarkEnd w:id="189"/>
      <w:bookmarkStart w:id="190" w:name="_Toc184308106"/>
      <w:bookmarkEnd w:id="190"/>
      <w:bookmarkStart w:id="191" w:name="_Toc184314455"/>
      <w:bookmarkEnd w:id="191"/>
      <w:bookmarkStart w:id="192" w:name="_Toc184310326"/>
      <w:bookmarkEnd w:id="192"/>
      <w:bookmarkStart w:id="193" w:name="_Toc184310302"/>
      <w:bookmarkEnd w:id="193"/>
      <w:bookmarkStart w:id="194" w:name="_Toc184310305"/>
      <w:bookmarkEnd w:id="194"/>
      <w:bookmarkStart w:id="195" w:name="_Toc184313279"/>
      <w:bookmarkEnd w:id="195"/>
      <w:bookmarkStart w:id="196" w:name="_Toc184314440"/>
      <w:bookmarkEnd w:id="196"/>
      <w:bookmarkStart w:id="197" w:name="_Toc184313306"/>
      <w:bookmarkEnd w:id="197"/>
      <w:bookmarkStart w:id="198" w:name="_Toc184312111"/>
      <w:bookmarkEnd w:id="198"/>
      <w:bookmarkStart w:id="199" w:name="_Toc184313271"/>
      <w:bookmarkEnd w:id="199"/>
      <w:bookmarkStart w:id="200" w:name="_Toc184308070"/>
      <w:bookmarkEnd w:id="200"/>
      <w:bookmarkStart w:id="201" w:name="_Toc184310335"/>
      <w:bookmarkEnd w:id="201"/>
      <w:bookmarkStart w:id="202" w:name="_Toc184310292"/>
      <w:bookmarkEnd w:id="202"/>
      <w:bookmarkStart w:id="203" w:name="_Toc184313245"/>
      <w:bookmarkEnd w:id="203"/>
      <w:bookmarkStart w:id="204" w:name="_Toc184308051"/>
      <w:bookmarkEnd w:id="204"/>
      <w:bookmarkStart w:id="205" w:name="_Toc184313276"/>
      <w:bookmarkEnd w:id="205"/>
      <w:bookmarkStart w:id="206" w:name="_Toc184310276"/>
      <w:bookmarkEnd w:id="206"/>
      <w:bookmarkStart w:id="207" w:name="_Toc184308081"/>
      <w:bookmarkEnd w:id="207"/>
      <w:bookmarkStart w:id="208" w:name="_Toc184308038"/>
      <w:bookmarkEnd w:id="208"/>
      <w:bookmarkStart w:id="209" w:name="_Toc184314472"/>
      <w:bookmarkEnd w:id="209"/>
      <w:bookmarkStart w:id="210" w:name="_Toc184313269"/>
      <w:bookmarkEnd w:id="210"/>
      <w:bookmarkStart w:id="211" w:name="_Toc184312087"/>
      <w:bookmarkEnd w:id="211"/>
      <w:bookmarkStart w:id="212" w:name="_Toc184314446"/>
      <w:bookmarkEnd w:id="212"/>
      <w:bookmarkStart w:id="213" w:name="_Toc184314463"/>
      <w:bookmarkEnd w:id="213"/>
      <w:bookmarkStart w:id="214" w:name="_Toc184314475"/>
      <w:bookmarkEnd w:id="214"/>
      <w:bookmarkStart w:id="215" w:name="_Toc184314416"/>
      <w:bookmarkEnd w:id="215"/>
      <w:bookmarkStart w:id="216" w:name="_Toc184312075"/>
      <w:bookmarkEnd w:id="216"/>
      <w:bookmarkStart w:id="217" w:name="_Toc184310310"/>
      <w:bookmarkEnd w:id="217"/>
      <w:bookmarkStart w:id="218" w:name="_Toc184312104"/>
      <w:bookmarkEnd w:id="218"/>
      <w:bookmarkStart w:id="219" w:name="_Toc184310315"/>
      <w:bookmarkEnd w:id="219"/>
      <w:bookmarkStart w:id="220" w:name="_Toc184312069"/>
      <w:bookmarkEnd w:id="220"/>
      <w:bookmarkStart w:id="221" w:name="_Toc184313304"/>
      <w:bookmarkEnd w:id="221"/>
      <w:bookmarkStart w:id="222" w:name="_Toc184308057"/>
      <w:bookmarkEnd w:id="222"/>
      <w:bookmarkStart w:id="223" w:name="_Toc184312114"/>
      <w:bookmarkEnd w:id="223"/>
      <w:bookmarkStart w:id="224" w:name="_Toc184312068"/>
      <w:bookmarkEnd w:id="224"/>
      <w:bookmarkStart w:id="225" w:name="_Toc184313241"/>
      <w:bookmarkEnd w:id="225"/>
      <w:bookmarkStart w:id="226" w:name="_Toc184312090"/>
      <w:bookmarkEnd w:id="226"/>
      <w:bookmarkStart w:id="227" w:name="_Toc184312081"/>
      <w:bookmarkEnd w:id="227"/>
      <w:bookmarkStart w:id="228" w:name="_Toc184313270"/>
      <w:bookmarkEnd w:id="228"/>
      <w:bookmarkStart w:id="229" w:name="_Toc184314437"/>
      <w:bookmarkEnd w:id="229"/>
      <w:bookmarkStart w:id="230" w:name="_Toc184313243"/>
      <w:bookmarkEnd w:id="230"/>
      <w:bookmarkStart w:id="231" w:name="_Toc184314423"/>
      <w:bookmarkEnd w:id="231"/>
      <w:bookmarkStart w:id="232" w:name="_Toc184313247"/>
      <w:bookmarkEnd w:id="232"/>
      <w:bookmarkStart w:id="233" w:name="_Toc184308072"/>
      <w:bookmarkEnd w:id="233"/>
      <w:bookmarkStart w:id="234" w:name="_Toc184312131"/>
      <w:bookmarkEnd w:id="234"/>
      <w:bookmarkStart w:id="235" w:name="_Toc184314434"/>
      <w:bookmarkEnd w:id="235"/>
      <w:bookmarkStart w:id="236" w:name="_Toc184310291"/>
      <w:bookmarkEnd w:id="236"/>
      <w:bookmarkStart w:id="237" w:name="_Toc184312085"/>
      <w:bookmarkEnd w:id="237"/>
      <w:bookmarkStart w:id="238" w:name="_Toc184312117"/>
      <w:bookmarkEnd w:id="238"/>
      <w:bookmarkStart w:id="239" w:name="_Toc184308095"/>
      <w:bookmarkEnd w:id="239"/>
      <w:bookmarkStart w:id="240" w:name="_Toc184312071"/>
      <w:bookmarkEnd w:id="240"/>
      <w:bookmarkStart w:id="241" w:name="_Toc184313303"/>
      <w:bookmarkEnd w:id="241"/>
      <w:bookmarkStart w:id="242" w:name="_Toc184312127"/>
      <w:bookmarkEnd w:id="242"/>
      <w:bookmarkStart w:id="243" w:name="_Toc184313301"/>
      <w:bookmarkEnd w:id="243"/>
      <w:bookmarkStart w:id="244" w:name="_Toc184310307"/>
      <w:bookmarkEnd w:id="244"/>
      <w:bookmarkStart w:id="245" w:name="_Toc184313250"/>
      <w:bookmarkEnd w:id="245"/>
      <w:bookmarkStart w:id="246" w:name="_Toc184314439"/>
      <w:bookmarkEnd w:id="246"/>
      <w:bookmarkStart w:id="247" w:name="_Toc184314459"/>
      <w:bookmarkEnd w:id="247"/>
      <w:bookmarkStart w:id="248" w:name="_Toc184313295"/>
      <w:bookmarkEnd w:id="248"/>
      <w:bookmarkStart w:id="249" w:name="_Toc184312123"/>
      <w:bookmarkEnd w:id="249"/>
      <w:bookmarkStart w:id="250" w:name="_Toc184313252"/>
      <w:bookmarkEnd w:id="250"/>
      <w:bookmarkStart w:id="251" w:name="_Toc184308053"/>
      <w:bookmarkEnd w:id="251"/>
      <w:bookmarkStart w:id="252" w:name="_Toc184314474"/>
      <w:bookmarkEnd w:id="252"/>
      <w:bookmarkStart w:id="253" w:name="_Toc184313308"/>
      <w:bookmarkEnd w:id="253"/>
      <w:bookmarkStart w:id="254" w:name="_Toc184313283"/>
      <w:bookmarkEnd w:id="254"/>
      <w:bookmarkStart w:id="255" w:name="_Toc184312089"/>
      <w:bookmarkEnd w:id="255"/>
      <w:bookmarkStart w:id="256" w:name="_Toc184312133"/>
      <w:bookmarkEnd w:id="256"/>
      <w:bookmarkStart w:id="257" w:name="_Toc184308049"/>
      <w:bookmarkEnd w:id="257"/>
      <w:bookmarkStart w:id="258" w:name="_Toc184308059"/>
      <w:bookmarkEnd w:id="258"/>
      <w:bookmarkStart w:id="259" w:name="_Toc184312109"/>
      <w:bookmarkEnd w:id="259"/>
      <w:bookmarkStart w:id="260" w:name="_Toc184310331"/>
      <w:bookmarkEnd w:id="260"/>
      <w:bookmarkStart w:id="261" w:name="_Toc184313260"/>
      <w:bookmarkEnd w:id="261"/>
      <w:bookmarkStart w:id="262" w:name="_Toc184313300"/>
      <w:bookmarkEnd w:id="262"/>
      <w:bookmarkStart w:id="263" w:name="_Toc184310323"/>
      <w:bookmarkEnd w:id="263"/>
      <w:bookmarkStart w:id="264" w:name="_Toc184313293"/>
      <w:bookmarkEnd w:id="264"/>
      <w:bookmarkStart w:id="265" w:name="_Toc184310304"/>
      <w:bookmarkEnd w:id="265"/>
      <w:bookmarkStart w:id="266" w:name="_Toc184313238"/>
      <w:bookmarkEnd w:id="266"/>
      <w:bookmarkStart w:id="267" w:name="_Toc184314442"/>
      <w:bookmarkEnd w:id="267"/>
      <w:bookmarkStart w:id="268" w:name="_Toc184312095"/>
      <w:bookmarkEnd w:id="268"/>
      <w:bookmarkStart w:id="269" w:name="_Toc184308085"/>
      <w:bookmarkEnd w:id="269"/>
      <w:bookmarkStart w:id="270" w:name="_Toc184308066"/>
      <w:bookmarkEnd w:id="270"/>
      <w:bookmarkStart w:id="271" w:name="_Toc184308094"/>
      <w:bookmarkEnd w:id="271"/>
      <w:bookmarkStart w:id="272" w:name="_Toc184310280"/>
      <w:bookmarkEnd w:id="272"/>
      <w:bookmarkStart w:id="273" w:name="_Toc184310299"/>
      <w:bookmarkEnd w:id="273"/>
      <w:bookmarkStart w:id="274" w:name="_Toc184308043"/>
      <w:bookmarkEnd w:id="274"/>
      <w:bookmarkStart w:id="275" w:name="_Toc184308105"/>
      <w:bookmarkEnd w:id="275"/>
      <w:bookmarkStart w:id="276" w:name="_Toc184312102"/>
      <w:bookmarkEnd w:id="276"/>
      <w:bookmarkStart w:id="277" w:name="_Toc184308052"/>
      <w:bookmarkEnd w:id="277"/>
      <w:bookmarkStart w:id="278" w:name="_Toc184308102"/>
      <w:bookmarkEnd w:id="278"/>
      <w:bookmarkStart w:id="279" w:name="_Toc184313296"/>
      <w:bookmarkEnd w:id="279"/>
      <w:bookmarkStart w:id="280" w:name="_Toc184312106"/>
      <w:bookmarkEnd w:id="280"/>
      <w:bookmarkStart w:id="281" w:name="_Toc184312067"/>
      <w:bookmarkEnd w:id="281"/>
      <w:bookmarkStart w:id="282" w:name="_Toc184310297"/>
      <w:bookmarkEnd w:id="282"/>
      <w:bookmarkStart w:id="283" w:name="_Toc184313239"/>
      <w:bookmarkEnd w:id="283"/>
      <w:bookmarkStart w:id="284" w:name="_Toc184310311"/>
      <w:bookmarkEnd w:id="284"/>
      <w:bookmarkStart w:id="285" w:name="_Toc184314482"/>
      <w:bookmarkEnd w:id="285"/>
      <w:bookmarkStart w:id="286" w:name="_Toc184310329"/>
      <w:bookmarkEnd w:id="286"/>
      <w:bookmarkStart w:id="287" w:name="_Toc184308088"/>
      <w:bookmarkEnd w:id="287"/>
      <w:bookmarkStart w:id="288" w:name="_Toc184310277"/>
      <w:bookmarkEnd w:id="288"/>
      <w:bookmarkStart w:id="289" w:name="_Toc184313267"/>
      <w:bookmarkEnd w:id="289"/>
      <w:bookmarkStart w:id="290" w:name="_Toc184314457"/>
      <w:bookmarkEnd w:id="290"/>
      <w:bookmarkStart w:id="291" w:name="_Toc184308092"/>
      <w:bookmarkEnd w:id="291"/>
      <w:bookmarkStart w:id="292" w:name="_Toc184313275"/>
      <w:bookmarkEnd w:id="292"/>
      <w:bookmarkStart w:id="293" w:name="_Toc184313286"/>
      <w:bookmarkEnd w:id="293"/>
      <w:bookmarkStart w:id="294" w:name="_Toc184310322"/>
      <w:bookmarkEnd w:id="294"/>
      <w:bookmarkStart w:id="295" w:name="_Toc184312074"/>
      <w:bookmarkEnd w:id="295"/>
      <w:bookmarkStart w:id="296" w:name="_Toc184310334"/>
      <w:bookmarkEnd w:id="296"/>
      <w:bookmarkStart w:id="297" w:name="_Toc184313249"/>
      <w:bookmarkEnd w:id="297"/>
      <w:bookmarkStart w:id="298" w:name="_Toc184314436"/>
      <w:bookmarkEnd w:id="298"/>
      <w:bookmarkStart w:id="299" w:name="_Toc184313261"/>
      <w:bookmarkEnd w:id="299"/>
      <w:bookmarkStart w:id="300" w:name="_Toc184314476"/>
      <w:bookmarkEnd w:id="300"/>
      <w:bookmarkStart w:id="301" w:name="_Toc184310279"/>
      <w:bookmarkEnd w:id="301"/>
      <w:bookmarkStart w:id="302" w:name="_Toc184308084"/>
      <w:bookmarkEnd w:id="302"/>
      <w:bookmarkStart w:id="303" w:name="_Toc184312129"/>
      <w:bookmarkEnd w:id="303"/>
      <w:bookmarkStart w:id="304" w:name="_Toc184308077"/>
      <w:bookmarkEnd w:id="304"/>
      <w:bookmarkStart w:id="305" w:name="_Toc184312101"/>
      <w:bookmarkEnd w:id="305"/>
      <w:bookmarkStart w:id="306" w:name="_Toc184312122"/>
      <w:bookmarkEnd w:id="306"/>
      <w:bookmarkStart w:id="307" w:name="_Toc184313240"/>
      <w:bookmarkEnd w:id="307"/>
      <w:bookmarkStart w:id="308" w:name="_Toc184313242"/>
      <w:bookmarkEnd w:id="308"/>
      <w:bookmarkStart w:id="309" w:name="_Toc184314447"/>
      <w:bookmarkEnd w:id="309"/>
      <w:bookmarkStart w:id="310" w:name="_Toc184308099"/>
      <w:bookmarkEnd w:id="310"/>
      <w:bookmarkStart w:id="311" w:name="_Toc184312092"/>
      <w:bookmarkEnd w:id="311"/>
      <w:bookmarkStart w:id="312" w:name="_Toc184313254"/>
      <w:bookmarkEnd w:id="312"/>
      <w:bookmarkStart w:id="313" w:name="_Toc184310275"/>
      <w:bookmarkEnd w:id="313"/>
      <w:bookmarkStart w:id="314" w:name="_Toc184312103"/>
      <w:bookmarkEnd w:id="314"/>
      <w:bookmarkStart w:id="315" w:name="_Toc184308060"/>
      <w:bookmarkEnd w:id="315"/>
      <w:bookmarkStart w:id="316" w:name="_Toc184312125"/>
      <w:bookmarkEnd w:id="316"/>
      <w:bookmarkStart w:id="317" w:name="_Toc184314480"/>
      <w:bookmarkEnd w:id="317"/>
      <w:bookmarkStart w:id="318" w:name="_Toc184314424"/>
      <w:bookmarkEnd w:id="318"/>
      <w:bookmarkStart w:id="319" w:name="_Toc184312097"/>
      <w:bookmarkEnd w:id="319"/>
      <w:bookmarkStart w:id="320" w:name="_Toc184313274"/>
      <w:bookmarkEnd w:id="320"/>
      <w:bookmarkStart w:id="321" w:name="_Toc184313280"/>
      <w:bookmarkEnd w:id="321"/>
      <w:bookmarkStart w:id="322" w:name="_Toc184310284"/>
      <w:bookmarkEnd w:id="322"/>
      <w:bookmarkStart w:id="323" w:name="_Toc184310342"/>
      <w:bookmarkEnd w:id="323"/>
      <w:bookmarkStart w:id="324" w:name="_Toc184308040"/>
      <w:bookmarkEnd w:id="324"/>
      <w:bookmarkStart w:id="325" w:name="_Toc184310336"/>
      <w:bookmarkEnd w:id="325"/>
      <w:bookmarkStart w:id="326" w:name="_Toc184308107"/>
      <w:bookmarkEnd w:id="326"/>
      <w:bookmarkStart w:id="327" w:name="_Toc184314454"/>
      <w:bookmarkEnd w:id="327"/>
      <w:bookmarkStart w:id="328" w:name="_Toc184314469"/>
      <w:bookmarkEnd w:id="328"/>
      <w:bookmarkStart w:id="329" w:name="_Toc184312096"/>
      <w:bookmarkEnd w:id="329"/>
      <w:bookmarkStart w:id="330" w:name="_Toc184308054"/>
      <w:bookmarkEnd w:id="330"/>
      <w:bookmarkStart w:id="331" w:name="_Toc184310308"/>
      <w:bookmarkEnd w:id="331"/>
      <w:bookmarkStart w:id="332" w:name="_Toc184314478"/>
      <w:bookmarkEnd w:id="332"/>
      <w:bookmarkStart w:id="333" w:name="_Toc184312070"/>
      <w:bookmarkEnd w:id="333"/>
      <w:bookmarkStart w:id="334" w:name="_Toc184312113"/>
      <w:bookmarkEnd w:id="334"/>
      <w:bookmarkStart w:id="335" w:name="_Toc184310314"/>
      <w:bookmarkEnd w:id="335"/>
      <w:bookmarkStart w:id="336" w:name="_Toc184310295"/>
      <w:bookmarkEnd w:id="336"/>
      <w:bookmarkStart w:id="337" w:name="_Toc184308086"/>
      <w:bookmarkEnd w:id="337"/>
      <w:bookmarkStart w:id="338" w:name="_Toc184310318"/>
      <w:bookmarkEnd w:id="338"/>
      <w:bookmarkStart w:id="339" w:name="_Toc184313285"/>
      <w:bookmarkEnd w:id="339"/>
      <w:bookmarkStart w:id="340" w:name="_Toc184313297"/>
      <w:bookmarkEnd w:id="340"/>
      <w:bookmarkStart w:id="341" w:name="_Toc184310301"/>
      <w:bookmarkEnd w:id="341"/>
      <w:bookmarkStart w:id="342" w:name="_Toc184308069"/>
      <w:bookmarkEnd w:id="342"/>
      <w:bookmarkStart w:id="343" w:name="_Toc184313307"/>
      <w:bookmarkEnd w:id="343"/>
      <w:bookmarkStart w:id="344" w:name="_Toc184314438"/>
      <w:bookmarkEnd w:id="344"/>
      <w:bookmarkStart w:id="345" w:name="_Toc184310317"/>
      <w:bookmarkEnd w:id="345"/>
      <w:bookmarkStart w:id="346" w:name="_Toc184310285"/>
      <w:bookmarkEnd w:id="346"/>
      <w:bookmarkStart w:id="347" w:name="_Toc184310339"/>
      <w:bookmarkEnd w:id="347"/>
      <w:bookmarkStart w:id="348" w:name="_Toc184308039"/>
      <w:bookmarkEnd w:id="348"/>
      <w:bookmarkStart w:id="349" w:name="_Toc184313277"/>
      <w:bookmarkEnd w:id="349"/>
      <w:bookmarkStart w:id="350" w:name="_Toc184308061"/>
      <w:bookmarkEnd w:id="350"/>
      <w:bookmarkStart w:id="351" w:name="_Toc184313268"/>
      <w:bookmarkEnd w:id="351"/>
      <w:bookmarkStart w:id="352" w:name="_Toc184308104"/>
      <w:bookmarkEnd w:id="352"/>
      <w:bookmarkStart w:id="353" w:name="_Toc184313309"/>
      <w:bookmarkEnd w:id="353"/>
      <w:bookmarkStart w:id="354" w:name="_Toc184308074"/>
      <w:bookmarkEnd w:id="354"/>
      <w:bookmarkStart w:id="355" w:name="_Toc184312088"/>
      <w:bookmarkEnd w:id="355"/>
      <w:bookmarkStart w:id="356" w:name="_Toc184312124"/>
      <w:bookmarkEnd w:id="356"/>
      <w:bookmarkStart w:id="357" w:name="_Toc184312136"/>
      <w:bookmarkEnd w:id="357"/>
      <w:bookmarkStart w:id="358" w:name="_Toc184312083"/>
      <w:bookmarkEnd w:id="358"/>
      <w:bookmarkStart w:id="359" w:name="_Toc184314430"/>
      <w:bookmarkEnd w:id="359"/>
      <w:bookmarkStart w:id="360" w:name="_Toc184314426"/>
      <w:bookmarkEnd w:id="360"/>
      <w:bookmarkStart w:id="361" w:name="_Toc184312110"/>
      <w:bookmarkEnd w:id="361"/>
      <w:bookmarkStart w:id="362" w:name="_Toc184308056"/>
      <w:bookmarkEnd w:id="362"/>
      <w:bookmarkStart w:id="363" w:name="_Toc184313299"/>
      <w:bookmarkEnd w:id="363"/>
      <w:bookmarkStart w:id="364" w:name="_Toc184312099"/>
      <w:bookmarkEnd w:id="364"/>
      <w:bookmarkStart w:id="365" w:name="_Toc184313278"/>
      <w:bookmarkEnd w:id="365"/>
      <w:bookmarkStart w:id="366" w:name="_Toc184310328"/>
      <w:bookmarkEnd w:id="366"/>
      <w:bookmarkStart w:id="367" w:name="_Toc184314419"/>
      <w:bookmarkEnd w:id="367"/>
      <w:bookmarkStart w:id="368" w:name="_Toc184310330"/>
      <w:bookmarkEnd w:id="368"/>
      <w:bookmarkStart w:id="369" w:name="_Toc184314448"/>
      <w:bookmarkEnd w:id="369"/>
      <w:bookmarkStart w:id="370" w:name="_Toc184308096"/>
      <w:bookmarkEnd w:id="370"/>
      <w:bookmarkStart w:id="371" w:name="_Toc184313246"/>
      <w:bookmarkEnd w:id="371"/>
      <w:bookmarkStart w:id="372" w:name="_Toc184312079"/>
      <w:bookmarkEnd w:id="372"/>
      <w:bookmarkStart w:id="373" w:name="_Toc184314466"/>
      <w:bookmarkEnd w:id="373"/>
      <w:bookmarkStart w:id="374" w:name="_Toc184312084"/>
      <w:bookmarkEnd w:id="374"/>
      <w:bookmarkStart w:id="375" w:name="_Toc184308075"/>
      <w:bookmarkEnd w:id="375"/>
      <w:bookmarkStart w:id="376" w:name="_Toc184308080"/>
      <w:bookmarkEnd w:id="376"/>
      <w:bookmarkStart w:id="377" w:name="_Toc184308055"/>
      <w:bookmarkEnd w:id="377"/>
      <w:bookmarkStart w:id="378" w:name="_Toc184313259"/>
      <w:bookmarkEnd w:id="378"/>
      <w:bookmarkStart w:id="379" w:name="_Toc184314412"/>
      <w:bookmarkEnd w:id="379"/>
      <w:bookmarkStart w:id="380" w:name="_Toc184313294"/>
      <w:bookmarkEnd w:id="380"/>
      <w:bookmarkStart w:id="381" w:name="_Toc184313257"/>
      <w:bookmarkEnd w:id="381"/>
      <w:bookmarkStart w:id="382" w:name="_Toc184312120"/>
      <w:bookmarkEnd w:id="382"/>
      <w:r>
        <w:rPr>
          <w:rFonts w:hint="eastAsia" w:ascii="宋体" w:hAnsi="宋体" w:eastAsia="宋体" w:cs="宋体"/>
          <w:color w:val="auto"/>
          <w:sz w:val="44"/>
          <w:szCs w:val="44"/>
          <w:highlight w:val="none"/>
        </w:rPr>
        <w:br w:type="page"/>
      </w:r>
    </w:p>
    <w:p w14:paraId="16595466">
      <w:pPr>
        <w:pStyle w:val="3"/>
        <w:numPr>
          <w:ilvl w:val="-1"/>
          <w:numId w:val="0"/>
        </w:numPr>
        <w:ind w:firstLine="0" w:firstLineChars="0"/>
        <w:rPr>
          <w:rFonts w:hint="eastAsia" w:ascii="宋体" w:hAnsi="宋体" w:eastAsia="宋体" w:cs="宋体"/>
          <w:color w:val="auto"/>
          <w:sz w:val="36"/>
          <w:szCs w:val="20"/>
          <w:highlight w:val="none"/>
        </w:rPr>
      </w:pPr>
      <w:r>
        <w:rPr>
          <w:rFonts w:hint="eastAsia" w:ascii="宋体" w:hAnsi="宋体" w:cs="宋体"/>
          <w:color w:val="auto"/>
          <w:sz w:val="36"/>
          <w:szCs w:val="20"/>
          <w:highlight w:val="none"/>
          <w:lang w:val="en-US" w:eastAsia="zh-CN"/>
        </w:rPr>
        <w:t>第四部分</w:t>
      </w:r>
      <w:r>
        <w:rPr>
          <w:rFonts w:hint="eastAsia" w:ascii="宋体" w:hAnsi="宋体" w:eastAsia="宋体" w:cs="宋体"/>
          <w:color w:val="auto"/>
          <w:sz w:val="36"/>
          <w:szCs w:val="20"/>
          <w:highlight w:val="none"/>
        </w:rPr>
        <w:t xml:space="preserve"> 评标办法</w:t>
      </w:r>
    </w:p>
    <w:p w14:paraId="6ED54976">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76"/>
        <w:gridCol w:w="6427"/>
        <w:gridCol w:w="791"/>
        <w:gridCol w:w="880"/>
      </w:tblGrid>
      <w:tr w14:paraId="658A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4" w:type="dxa"/>
            <w:noWrap w:val="0"/>
            <w:vAlign w:val="center"/>
          </w:tcPr>
          <w:p w14:paraId="4293CB15">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序号</w:t>
            </w:r>
          </w:p>
        </w:tc>
        <w:tc>
          <w:tcPr>
            <w:tcW w:w="876" w:type="dxa"/>
            <w:noWrap w:val="0"/>
            <w:vAlign w:val="center"/>
          </w:tcPr>
          <w:p w14:paraId="3D90E4BC">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评分内容</w:t>
            </w:r>
          </w:p>
        </w:tc>
        <w:tc>
          <w:tcPr>
            <w:tcW w:w="6427" w:type="dxa"/>
            <w:noWrap w:val="0"/>
            <w:vAlign w:val="center"/>
          </w:tcPr>
          <w:p w14:paraId="43BD8A40">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评分标准</w:t>
            </w:r>
          </w:p>
        </w:tc>
        <w:tc>
          <w:tcPr>
            <w:tcW w:w="791" w:type="dxa"/>
            <w:noWrap w:val="0"/>
            <w:vAlign w:val="center"/>
          </w:tcPr>
          <w:p w14:paraId="16560888">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分值</w:t>
            </w:r>
          </w:p>
        </w:tc>
        <w:tc>
          <w:tcPr>
            <w:tcW w:w="880" w:type="dxa"/>
            <w:noWrap w:val="0"/>
            <w:vAlign w:val="center"/>
          </w:tcPr>
          <w:p w14:paraId="444D58A7">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主/客观分</w:t>
            </w:r>
          </w:p>
        </w:tc>
      </w:tr>
      <w:tr w14:paraId="7B7E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vMerge w:val="restart"/>
            <w:noWrap w:val="0"/>
            <w:vAlign w:val="center"/>
          </w:tcPr>
          <w:p w14:paraId="3BE8F41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876" w:type="dxa"/>
            <w:vMerge w:val="restart"/>
            <w:noWrap w:val="0"/>
            <w:vAlign w:val="center"/>
          </w:tcPr>
          <w:p w14:paraId="2A20816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需求理解</w:t>
            </w:r>
          </w:p>
        </w:tc>
        <w:tc>
          <w:tcPr>
            <w:tcW w:w="6427" w:type="dxa"/>
            <w:noWrap w:val="0"/>
            <w:vAlign w:val="center"/>
          </w:tcPr>
          <w:p w14:paraId="5EA2ADC4">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提供对项目需求的理解方案，理解全面、深入，有安全、稳定、成熟可行的方案，方案合理、完善、详尽，完全符合项目要求的得6分；方案可行符合要求，但有欠缺的得4分；方案较为简单，有待完善的得2分；未提供不得分。</w:t>
            </w:r>
          </w:p>
        </w:tc>
        <w:tc>
          <w:tcPr>
            <w:tcW w:w="791" w:type="dxa"/>
            <w:noWrap w:val="0"/>
            <w:vAlign w:val="center"/>
          </w:tcPr>
          <w:p w14:paraId="4CA82D3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880" w:type="dxa"/>
            <w:noWrap w:val="0"/>
            <w:vAlign w:val="center"/>
          </w:tcPr>
          <w:p w14:paraId="2598012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主观分</w:t>
            </w:r>
          </w:p>
        </w:tc>
      </w:tr>
      <w:tr w14:paraId="2317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vMerge w:val="continue"/>
            <w:noWrap w:val="0"/>
            <w:vAlign w:val="center"/>
          </w:tcPr>
          <w:p w14:paraId="6876A7F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eastAsia="zh-CN"/>
              </w:rPr>
            </w:pPr>
          </w:p>
        </w:tc>
        <w:tc>
          <w:tcPr>
            <w:tcW w:w="876" w:type="dxa"/>
            <w:vMerge w:val="continue"/>
            <w:noWrap w:val="0"/>
            <w:vAlign w:val="center"/>
          </w:tcPr>
          <w:p w14:paraId="523B0AB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eastAsia="zh-CN"/>
              </w:rPr>
            </w:pPr>
          </w:p>
        </w:tc>
        <w:tc>
          <w:tcPr>
            <w:tcW w:w="6427" w:type="dxa"/>
            <w:noWrap w:val="0"/>
            <w:vAlign w:val="center"/>
          </w:tcPr>
          <w:p w14:paraId="0576965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2）根据投标人对</w:t>
            </w:r>
            <w:r>
              <w:rPr>
                <w:rFonts w:hint="eastAsia" w:ascii="宋体" w:hAnsi="宋体" w:cs="宋体"/>
                <w:color w:val="auto"/>
                <w:kern w:val="0"/>
                <w:sz w:val="24"/>
                <w:szCs w:val="24"/>
                <w:highlight w:val="none"/>
                <w:lang w:val="en-US" w:eastAsia="zh-CN"/>
              </w:rPr>
              <w:t>网络治理体系</w:t>
            </w:r>
            <w:r>
              <w:rPr>
                <w:rFonts w:hint="eastAsia" w:ascii="宋体" w:hAnsi="宋体" w:eastAsia="宋体" w:cs="宋体"/>
                <w:color w:val="auto"/>
                <w:kern w:val="0"/>
                <w:sz w:val="24"/>
                <w:szCs w:val="24"/>
                <w:highlight w:val="none"/>
                <w:lang w:val="en-US" w:eastAsia="zh-CN"/>
              </w:rPr>
              <w:t>项目流程熟悉程度出具方案，方案合理可行、完整得6分；内容符合要求，思路不够清晰得4分；内容较为简单、存在缺漏的得2分；未提供不得分。</w:t>
            </w:r>
          </w:p>
        </w:tc>
        <w:tc>
          <w:tcPr>
            <w:tcW w:w="791" w:type="dxa"/>
            <w:noWrap w:val="0"/>
            <w:vAlign w:val="center"/>
          </w:tcPr>
          <w:p w14:paraId="3BC86AD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880" w:type="dxa"/>
            <w:noWrap w:val="0"/>
            <w:vAlign w:val="center"/>
          </w:tcPr>
          <w:p w14:paraId="78CBC54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主观分</w:t>
            </w:r>
          </w:p>
        </w:tc>
      </w:tr>
      <w:tr w14:paraId="795C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noWrap w:val="0"/>
            <w:vAlign w:val="center"/>
          </w:tcPr>
          <w:p w14:paraId="58BDDAD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876" w:type="dxa"/>
            <w:noWrap w:val="0"/>
            <w:vAlign w:val="center"/>
          </w:tcPr>
          <w:p w14:paraId="1E627E1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重点、难点分析</w:t>
            </w:r>
          </w:p>
        </w:tc>
        <w:tc>
          <w:tcPr>
            <w:tcW w:w="6427" w:type="dxa"/>
            <w:noWrap w:val="0"/>
            <w:vAlign w:val="center"/>
          </w:tcPr>
          <w:p w14:paraId="59E33E9D">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针对项目重点难点</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分析，分析</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全面、科学、准确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应对措施合理可行</w:t>
            </w:r>
            <w:r>
              <w:rPr>
                <w:rFonts w:hint="eastAsia" w:ascii="宋体" w:hAnsi="宋体" w:eastAsia="宋体" w:cs="宋体"/>
                <w:color w:val="auto"/>
                <w:sz w:val="24"/>
                <w:szCs w:val="24"/>
                <w:highlight w:val="none"/>
              </w:rPr>
              <w:t>得6分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分析基本</w:t>
            </w:r>
            <w:r>
              <w:rPr>
                <w:rFonts w:hint="eastAsia" w:ascii="宋体" w:hAnsi="宋体" w:eastAsia="宋体" w:cs="宋体"/>
                <w:color w:val="auto"/>
                <w:sz w:val="24"/>
                <w:szCs w:val="24"/>
                <w:highlight w:val="none"/>
                <w:lang w:val="en-US" w:eastAsia="zh-CN"/>
              </w:rPr>
              <w:t>符合要求的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分析</w:t>
            </w:r>
            <w:r>
              <w:rPr>
                <w:rFonts w:hint="eastAsia" w:ascii="宋体" w:hAnsi="宋体" w:eastAsia="宋体" w:cs="宋体"/>
                <w:color w:val="auto"/>
                <w:sz w:val="24"/>
                <w:szCs w:val="24"/>
                <w:highlight w:val="none"/>
                <w:lang w:val="en-US" w:eastAsia="zh-CN"/>
              </w:rPr>
              <w:t>内容有</w:t>
            </w:r>
            <w:r>
              <w:rPr>
                <w:rFonts w:hint="eastAsia" w:ascii="宋体" w:hAnsi="宋体" w:eastAsia="宋体" w:cs="宋体"/>
                <w:color w:val="auto"/>
                <w:sz w:val="24"/>
                <w:szCs w:val="24"/>
                <w:highlight w:val="none"/>
              </w:rPr>
              <w:t>欠缺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未提供不得分。</w:t>
            </w:r>
          </w:p>
        </w:tc>
        <w:tc>
          <w:tcPr>
            <w:tcW w:w="791" w:type="dxa"/>
            <w:noWrap w:val="0"/>
            <w:vAlign w:val="center"/>
          </w:tcPr>
          <w:p w14:paraId="4349E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880" w:type="dxa"/>
            <w:noWrap w:val="0"/>
            <w:vAlign w:val="center"/>
          </w:tcPr>
          <w:p w14:paraId="5A66A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主观分</w:t>
            </w:r>
          </w:p>
        </w:tc>
      </w:tr>
      <w:tr w14:paraId="1B3E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vMerge w:val="restart"/>
            <w:noWrap w:val="0"/>
            <w:vAlign w:val="center"/>
          </w:tcPr>
          <w:p w14:paraId="46A745F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876" w:type="dxa"/>
            <w:vMerge w:val="restart"/>
            <w:noWrap w:val="0"/>
            <w:vAlign w:val="center"/>
          </w:tcPr>
          <w:p w14:paraId="193E048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kern w:val="0"/>
                <w:sz w:val="24"/>
                <w:szCs w:val="24"/>
                <w:highlight w:val="none"/>
              </w:rPr>
              <w:t>实施方案</w:t>
            </w:r>
          </w:p>
        </w:tc>
        <w:tc>
          <w:tcPr>
            <w:tcW w:w="6427" w:type="dxa"/>
            <w:noWrap w:val="0"/>
            <w:vAlign w:val="center"/>
          </w:tcPr>
          <w:p w14:paraId="3E4D6C3B">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1）根据投标人</w:t>
            </w:r>
            <w:r>
              <w:rPr>
                <w:rFonts w:hint="eastAsia" w:ascii="宋体" w:hAnsi="宋体" w:cs="宋体"/>
                <w:color w:val="auto"/>
                <w:kern w:val="0"/>
                <w:sz w:val="24"/>
                <w:szCs w:val="24"/>
                <w:highlight w:val="none"/>
                <w:lang w:val="en-US" w:eastAsia="zh-CN"/>
              </w:rPr>
              <w:t>提供</w:t>
            </w:r>
            <w:r>
              <w:rPr>
                <w:rFonts w:hint="eastAsia" w:ascii="宋体" w:hAnsi="宋体" w:cs="宋体"/>
                <w:b w:val="0"/>
                <w:bCs/>
                <w:color w:val="000000" w:themeColor="text1"/>
                <w:sz w:val="24"/>
                <w:szCs w:val="24"/>
                <w:lang w:val="en-US" w:eastAsia="zh-CN"/>
                <w14:textFill>
                  <w14:solidFill>
                    <w14:schemeClr w14:val="tx1"/>
                  </w14:solidFill>
                </w14:textFill>
              </w:rPr>
              <w:t>数据采集能力的实施方案，包含覆盖范围及数据处理</w:t>
            </w:r>
            <w:r>
              <w:rPr>
                <w:rFonts w:hint="eastAsia" w:ascii="宋体" w:hAnsi="宋体" w:eastAsia="宋体" w:cs="宋体"/>
                <w:color w:val="auto"/>
                <w:kern w:val="0"/>
                <w:sz w:val="24"/>
                <w:szCs w:val="24"/>
                <w:highlight w:val="none"/>
                <w:lang w:val="en-US" w:eastAsia="zh-CN"/>
              </w:rPr>
              <w:t>。重点明确，特点突出，方案整体描述清晰详细，服务项目完善，可实施性强。方案内容完整、可靠可行的得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分；内容合理但有所欠缺的得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分；内容欠缺且不合理的得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分；未提供不得分。</w:t>
            </w:r>
          </w:p>
        </w:tc>
        <w:tc>
          <w:tcPr>
            <w:tcW w:w="791" w:type="dxa"/>
            <w:noWrap w:val="0"/>
            <w:vAlign w:val="center"/>
          </w:tcPr>
          <w:p w14:paraId="51EB684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val="en-US" w:eastAsia="zh-CN"/>
              </w:rPr>
              <w:t>6</w:t>
            </w:r>
          </w:p>
        </w:tc>
        <w:tc>
          <w:tcPr>
            <w:tcW w:w="880" w:type="dxa"/>
            <w:noWrap w:val="0"/>
            <w:vAlign w:val="center"/>
          </w:tcPr>
          <w:p w14:paraId="5A35707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val="en-US" w:eastAsia="zh-CN"/>
              </w:rPr>
              <w:t>主观分</w:t>
            </w:r>
          </w:p>
        </w:tc>
      </w:tr>
      <w:tr w14:paraId="2672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vMerge w:val="continue"/>
            <w:noWrap w:val="0"/>
            <w:vAlign w:val="center"/>
          </w:tcPr>
          <w:p w14:paraId="375D923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p>
        </w:tc>
        <w:tc>
          <w:tcPr>
            <w:tcW w:w="876" w:type="dxa"/>
            <w:vMerge w:val="continue"/>
            <w:noWrap w:val="0"/>
            <w:vAlign w:val="center"/>
          </w:tcPr>
          <w:p w14:paraId="24173A7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427" w:type="dxa"/>
            <w:noWrap w:val="0"/>
            <w:vAlign w:val="center"/>
          </w:tcPr>
          <w:p w14:paraId="0A4E7099">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color w:val="auto"/>
                <w:kern w:val="0"/>
                <w:sz w:val="24"/>
                <w:szCs w:val="24"/>
                <w:highlight w:val="none"/>
                <w:lang w:val="en-US" w:eastAsia="zh-CN"/>
              </w:rPr>
              <w:t>根据投标人</w:t>
            </w:r>
            <w:r>
              <w:rPr>
                <w:rFonts w:hint="eastAsia" w:ascii="宋体" w:hAnsi="宋体" w:cs="宋体"/>
                <w:color w:val="auto"/>
                <w:kern w:val="0"/>
                <w:sz w:val="24"/>
                <w:szCs w:val="24"/>
                <w:highlight w:val="none"/>
                <w:lang w:val="en-US" w:eastAsia="zh-CN"/>
              </w:rPr>
              <w:t>提供</w:t>
            </w:r>
            <w:r>
              <w:rPr>
                <w:rFonts w:hint="eastAsia" w:ascii="宋体" w:hAnsi="宋体" w:cs="宋体"/>
                <w:b w:val="0"/>
                <w:bCs/>
                <w:color w:val="000000" w:themeColor="text1"/>
                <w:sz w:val="24"/>
                <w:szCs w:val="24"/>
                <w:lang w:val="en-US" w:eastAsia="zh-CN"/>
                <w14:textFill>
                  <w14:solidFill>
                    <w14:schemeClr w14:val="tx1"/>
                  </w14:solidFill>
                </w14:textFill>
              </w:rPr>
              <w:t>分析研判功能的实施方案，包含情感分析、热点观测、技术报告。</w:t>
            </w:r>
            <w:r>
              <w:rPr>
                <w:rFonts w:hint="eastAsia" w:ascii="宋体" w:hAnsi="宋体" w:eastAsia="宋体" w:cs="宋体"/>
                <w:b w:val="0"/>
                <w:bCs w:val="0"/>
                <w:color w:val="auto"/>
                <w:kern w:val="0"/>
                <w:sz w:val="24"/>
                <w:szCs w:val="24"/>
                <w:highlight w:val="none"/>
              </w:rPr>
              <w:t>重点明确</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特点突出</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方案整体描述清晰详细</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服务项目完善</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可实施性强</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highlight w:val="none"/>
                <w:lang w:bidi="ar"/>
              </w:rPr>
              <w:t>方案内容完整、可靠可行的得</w:t>
            </w:r>
            <w:r>
              <w:rPr>
                <w:rFonts w:hint="eastAsia" w:ascii="宋体" w:hAnsi="宋体" w:cs="宋体"/>
                <w:b w:val="0"/>
                <w:bCs w:val="0"/>
                <w:color w:val="auto"/>
                <w:sz w:val="24"/>
                <w:szCs w:val="24"/>
                <w:highlight w:val="none"/>
                <w:lang w:val="en-US" w:eastAsia="zh-CN" w:bidi="ar"/>
              </w:rPr>
              <w:t>6</w:t>
            </w:r>
            <w:r>
              <w:rPr>
                <w:rFonts w:hint="eastAsia" w:ascii="宋体" w:hAnsi="宋体" w:eastAsia="宋体" w:cs="宋体"/>
                <w:b w:val="0"/>
                <w:bCs w:val="0"/>
                <w:color w:val="auto"/>
                <w:sz w:val="24"/>
                <w:szCs w:val="24"/>
                <w:highlight w:val="none"/>
                <w:lang w:bidi="ar"/>
              </w:rPr>
              <w:t>分</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内容</w:t>
            </w:r>
            <w:r>
              <w:rPr>
                <w:rFonts w:hint="eastAsia" w:ascii="宋体" w:hAnsi="宋体" w:eastAsia="宋体" w:cs="宋体"/>
                <w:b w:val="0"/>
                <w:bCs w:val="0"/>
                <w:color w:val="auto"/>
                <w:sz w:val="24"/>
                <w:szCs w:val="24"/>
                <w:highlight w:val="none"/>
              </w:rPr>
              <w:t>合理但有所欠缺的得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内容欠缺且不合理的得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未提供不得分。</w:t>
            </w:r>
          </w:p>
        </w:tc>
        <w:tc>
          <w:tcPr>
            <w:tcW w:w="791" w:type="dxa"/>
            <w:noWrap w:val="0"/>
            <w:vAlign w:val="center"/>
          </w:tcPr>
          <w:p w14:paraId="4D0F2D48">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6</w:t>
            </w:r>
          </w:p>
        </w:tc>
        <w:tc>
          <w:tcPr>
            <w:tcW w:w="880" w:type="dxa"/>
            <w:noWrap w:val="0"/>
            <w:vAlign w:val="center"/>
          </w:tcPr>
          <w:p w14:paraId="59529136">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主观分</w:t>
            </w:r>
          </w:p>
        </w:tc>
      </w:tr>
      <w:tr w14:paraId="358C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vMerge w:val="continue"/>
            <w:noWrap w:val="0"/>
            <w:vAlign w:val="center"/>
          </w:tcPr>
          <w:p w14:paraId="3F901C3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p>
        </w:tc>
        <w:tc>
          <w:tcPr>
            <w:tcW w:w="876" w:type="dxa"/>
            <w:vMerge w:val="continue"/>
            <w:noWrap w:val="0"/>
            <w:vAlign w:val="center"/>
          </w:tcPr>
          <w:p w14:paraId="4C27024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427" w:type="dxa"/>
            <w:noWrap w:val="0"/>
            <w:vAlign w:val="center"/>
          </w:tcPr>
          <w:p w14:paraId="72AAB27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3）</w:t>
            </w:r>
            <w:r>
              <w:rPr>
                <w:rFonts w:hint="eastAsia" w:ascii="宋体" w:hAnsi="宋体" w:eastAsia="宋体" w:cs="宋体"/>
                <w:color w:val="auto"/>
                <w:kern w:val="0"/>
                <w:sz w:val="24"/>
                <w:szCs w:val="24"/>
                <w:highlight w:val="none"/>
                <w:lang w:val="en-US" w:eastAsia="zh-CN"/>
              </w:rPr>
              <w:t>根据投标人</w:t>
            </w:r>
            <w:r>
              <w:rPr>
                <w:rFonts w:hint="eastAsia" w:ascii="宋体" w:hAnsi="宋体" w:cs="宋体"/>
                <w:color w:val="auto"/>
                <w:kern w:val="0"/>
                <w:sz w:val="24"/>
                <w:szCs w:val="24"/>
                <w:highlight w:val="none"/>
                <w:lang w:val="en-US" w:eastAsia="zh-CN"/>
              </w:rPr>
              <w:t>提供</w:t>
            </w:r>
            <w:r>
              <w:rPr>
                <w:rFonts w:hint="eastAsia" w:ascii="宋体" w:hAnsi="宋体" w:cs="宋体"/>
                <w:b w:val="0"/>
                <w:bCs/>
                <w:color w:val="000000" w:themeColor="text1"/>
                <w:sz w:val="24"/>
                <w:szCs w:val="24"/>
                <w:lang w:val="en-US" w:eastAsia="zh-CN"/>
                <w14:textFill>
                  <w14:solidFill>
                    <w14:schemeClr w14:val="tx1"/>
                  </w14:solidFill>
                </w14:textFill>
              </w:rPr>
              <w:t>服务支持规格的实施方案，主要包含服务支持</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重点明确</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特点突出</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方案整体描述清晰详细</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服务项目完善</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可实施性强</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highlight w:val="none"/>
                <w:lang w:bidi="ar"/>
              </w:rPr>
              <w:t>方案内容完整、可靠可行的得</w:t>
            </w:r>
            <w:r>
              <w:rPr>
                <w:rFonts w:hint="eastAsia" w:ascii="宋体" w:hAnsi="宋体" w:cs="宋体"/>
                <w:b w:val="0"/>
                <w:bCs w:val="0"/>
                <w:color w:val="auto"/>
                <w:sz w:val="24"/>
                <w:szCs w:val="24"/>
                <w:highlight w:val="none"/>
                <w:lang w:val="en-US" w:eastAsia="zh-CN" w:bidi="ar"/>
              </w:rPr>
              <w:t>6</w:t>
            </w:r>
            <w:r>
              <w:rPr>
                <w:rFonts w:hint="eastAsia" w:ascii="宋体" w:hAnsi="宋体" w:eastAsia="宋体" w:cs="宋体"/>
                <w:b w:val="0"/>
                <w:bCs w:val="0"/>
                <w:color w:val="auto"/>
                <w:sz w:val="24"/>
                <w:szCs w:val="24"/>
                <w:highlight w:val="none"/>
                <w:lang w:bidi="ar"/>
              </w:rPr>
              <w:t>分</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内容</w:t>
            </w:r>
            <w:r>
              <w:rPr>
                <w:rFonts w:hint="eastAsia" w:ascii="宋体" w:hAnsi="宋体" w:eastAsia="宋体" w:cs="宋体"/>
                <w:b w:val="0"/>
                <w:bCs w:val="0"/>
                <w:color w:val="auto"/>
                <w:sz w:val="24"/>
                <w:szCs w:val="24"/>
                <w:highlight w:val="none"/>
              </w:rPr>
              <w:t>合理但有所欠缺的得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内容欠缺且不合理的得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未提供不得分。</w:t>
            </w:r>
          </w:p>
        </w:tc>
        <w:tc>
          <w:tcPr>
            <w:tcW w:w="791" w:type="dxa"/>
            <w:noWrap w:val="0"/>
            <w:vAlign w:val="center"/>
          </w:tcPr>
          <w:p w14:paraId="1213597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6</w:t>
            </w:r>
          </w:p>
        </w:tc>
        <w:tc>
          <w:tcPr>
            <w:tcW w:w="880" w:type="dxa"/>
            <w:noWrap w:val="0"/>
            <w:vAlign w:val="center"/>
          </w:tcPr>
          <w:p w14:paraId="261FE9A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主观分</w:t>
            </w:r>
          </w:p>
        </w:tc>
      </w:tr>
      <w:tr w14:paraId="14C5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vMerge w:val="restart"/>
            <w:noWrap w:val="0"/>
            <w:vAlign w:val="center"/>
          </w:tcPr>
          <w:p w14:paraId="0F460BA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876" w:type="dxa"/>
            <w:vMerge w:val="restart"/>
            <w:noWrap w:val="0"/>
            <w:vAlign w:val="center"/>
          </w:tcPr>
          <w:p w14:paraId="5B03AEA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kern w:val="0"/>
                <w:sz w:val="24"/>
                <w:szCs w:val="24"/>
                <w:highlight w:val="none"/>
              </w:rPr>
              <w:t>服务保障</w:t>
            </w:r>
          </w:p>
        </w:tc>
        <w:tc>
          <w:tcPr>
            <w:tcW w:w="6427" w:type="dxa"/>
            <w:noWrap w:val="0"/>
            <w:vAlign w:val="center"/>
          </w:tcPr>
          <w:p w14:paraId="32C570B0">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i w:val="0"/>
                <w:iCs w:val="0"/>
                <w:color w:val="auto"/>
                <w:kern w:val="0"/>
                <w:sz w:val="24"/>
                <w:szCs w:val="24"/>
                <w:highlight w:val="none"/>
                <w:u w:val="none"/>
                <w:lang w:val="en-US" w:eastAsia="zh-CN" w:bidi="ar"/>
              </w:rPr>
              <w:t>投标人提供完善的售后服务方案，</w:t>
            </w:r>
            <w:r>
              <w:rPr>
                <w:rFonts w:hint="eastAsia" w:ascii="宋体" w:hAnsi="宋体" w:eastAsia="宋体" w:cs="宋体"/>
                <w:b w:val="0"/>
                <w:bCs w:val="0"/>
                <w:color w:val="auto"/>
                <w:kern w:val="0"/>
                <w:sz w:val="24"/>
                <w:szCs w:val="24"/>
                <w:highlight w:val="none"/>
              </w:rPr>
              <w:t>方案整体描述清晰详细</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可实施性强</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highlight w:val="none"/>
                <w:lang w:bidi="ar"/>
              </w:rPr>
              <w:t>方案内容完整、可靠可行的得</w:t>
            </w:r>
            <w:r>
              <w:rPr>
                <w:rFonts w:hint="eastAsia" w:ascii="宋体" w:hAnsi="宋体" w:cs="宋体"/>
                <w:b w:val="0"/>
                <w:bCs w:val="0"/>
                <w:color w:val="auto"/>
                <w:sz w:val="24"/>
                <w:szCs w:val="24"/>
                <w:highlight w:val="none"/>
                <w:lang w:val="en-US" w:eastAsia="zh-CN" w:bidi="ar"/>
              </w:rPr>
              <w:t>6</w:t>
            </w:r>
            <w:r>
              <w:rPr>
                <w:rFonts w:hint="eastAsia" w:ascii="宋体" w:hAnsi="宋体" w:eastAsia="宋体" w:cs="宋体"/>
                <w:b w:val="0"/>
                <w:bCs w:val="0"/>
                <w:color w:val="auto"/>
                <w:sz w:val="24"/>
                <w:szCs w:val="24"/>
                <w:highlight w:val="none"/>
                <w:lang w:bidi="ar"/>
              </w:rPr>
              <w:t>分</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内容</w:t>
            </w:r>
            <w:r>
              <w:rPr>
                <w:rFonts w:hint="eastAsia" w:ascii="宋体" w:hAnsi="宋体" w:eastAsia="宋体" w:cs="宋体"/>
                <w:b w:val="0"/>
                <w:bCs w:val="0"/>
                <w:color w:val="auto"/>
                <w:sz w:val="24"/>
                <w:szCs w:val="24"/>
                <w:highlight w:val="none"/>
              </w:rPr>
              <w:t>合理但有所欠缺的得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内容欠缺且不合理的得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未提供不得分</w:t>
            </w:r>
            <w:r>
              <w:rPr>
                <w:rFonts w:hint="eastAsia" w:ascii="宋体" w:hAnsi="宋体" w:eastAsia="宋体" w:cs="宋体"/>
                <w:b w:val="0"/>
                <w:bCs w:val="0"/>
                <w:color w:val="auto"/>
                <w:sz w:val="24"/>
                <w:szCs w:val="24"/>
                <w:highlight w:val="none"/>
                <w:lang w:eastAsia="zh-CN"/>
              </w:rPr>
              <w:t>。</w:t>
            </w:r>
          </w:p>
        </w:tc>
        <w:tc>
          <w:tcPr>
            <w:tcW w:w="791" w:type="dxa"/>
            <w:noWrap w:val="0"/>
            <w:vAlign w:val="center"/>
          </w:tcPr>
          <w:p w14:paraId="1BE9C472">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6</w:t>
            </w:r>
          </w:p>
        </w:tc>
        <w:tc>
          <w:tcPr>
            <w:tcW w:w="880" w:type="dxa"/>
            <w:noWrap w:val="0"/>
            <w:vAlign w:val="center"/>
          </w:tcPr>
          <w:p w14:paraId="16B3B4A5">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主观分</w:t>
            </w:r>
          </w:p>
        </w:tc>
      </w:tr>
      <w:tr w14:paraId="5AE1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vMerge w:val="continue"/>
            <w:noWrap w:val="0"/>
            <w:vAlign w:val="center"/>
          </w:tcPr>
          <w:p w14:paraId="44FDC06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p>
        </w:tc>
        <w:tc>
          <w:tcPr>
            <w:tcW w:w="876" w:type="dxa"/>
            <w:vMerge w:val="continue"/>
            <w:noWrap w:val="0"/>
            <w:vAlign w:val="center"/>
          </w:tcPr>
          <w:p w14:paraId="3A51319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427" w:type="dxa"/>
            <w:noWrap w:val="0"/>
            <w:vAlign w:val="center"/>
          </w:tcPr>
          <w:p w14:paraId="2B70C0BC">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i w:val="0"/>
                <w:iCs w:val="0"/>
                <w:color w:val="auto"/>
                <w:kern w:val="0"/>
                <w:sz w:val="24"/>
                <w:szCs w:val="24"/>
                <w:highlight w:val="none"/>
                <w:u w:val="none"/>
                <w:lang w:val="en-US" w:eastAsia="zh-CN" w:bidi="ar"/>
              </w:rPr>
              <w:t>投标人提供应急事件解决方案，</w:t>
            </w:r>
            <w:r>
              <w:rPr>
                <w:rFonts w:hint="eastAsia" w:ascii="宋体" w:hAnsi="宋体" w:eastAsia="宋体" w:cs="宋体"/>
                <w:b w:val="0"/>
                <w:bCs w:val="0"/>
                <w:color w:val="auto"/>
                <w:kern w:val="0"/>
                <w:sz w:val="24"/>
                <w:szCs w:val="24"/>
                <w:highlight w:val="none"/>
              </w:rPr>
              <w:t>方案整体描述清晰详细</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可实施性强</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highlight w:val="none"/>
                <w:lang w:bidi="ar"/>
              </w:rPr>
              <w:t>方案内容完整、可靠可行的得</w:t>
            </w:r>
            <w:r>
              <w:rPr>
                <w:rFonts w:hint="eastAsia" w:ascii="宋体" w:hAnsi="宋体" w:cs="宋体"/>
                <w:b w:val="0"/>
                <w:bCs w:val="0"/>
                <w:color w:val="auto"/>
                <w:sz w:val="24"/>
                <w:szCs w:val="24"/>
                <w:highlight w:val="none"/>
                <w:lang w:val="en-US" w:eastAsia="zh-CN" w:bidi="ar"/>
              </w:rPr>
              <w:t>6</w:t>
            </w:r>
            <w:r>
              <w:rPr>
                <w:rFonts w:hint="eastAsia" w:ascii="宋体" w:hAnsi="宋体" w:eastAsia="宋体" w:cs="宋体"/>
                <w:b w:val="0"/>
                <w:bCs w:val="0"/>
                <w:color w:val="auto"/>
                <w:sz w:val="24"/>
                <w:szCs w:val="24"/>
                <w:highlight w:val="none"/>
                <w:lang w:bidi="ar"/>
              </w:rPr>
              <w:t>分</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内容</w:t>
            </w:r>
            <w:r>
              <w:rPr>
                <w:rFonts w:hint="eastAsia" w:ascii="宋体" w:hAnsi="宋体" w:eastAsia="宋体" w:cs="宋体"/>
                <w:b w:val="0"/>
                <w:bCs w:val="0"/>
                <w:color w:val="auto"/>
                <w:sz w:val="24"/>
                <w:szCs w:val="24"/>
                <w:highlight w:val="none"/>
              </w:rPr>
              <w:t>合理但有所欠缺的得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内容欠缺且不合理的得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未提供不得分</w:t>
            </w:r>
            <w:r>
              <w:rPr>
                <w:rFonts w:hint="eastAsia" w:ascii="宋体" w:hAnsi="宋体" w:eastAsia="宋体" w:cs="宋体"/>
                <w:b w:val="0"/>
                <w:bCs w:val="0"/>
                <w:color w:val="auto"/>
                <w:sz w:val="24"/>
                <w:szCs w:val="24"/>
                <w:highlight w:val="none"/>
                <w:lang w:eastAsia="zh-CN"/>
              </w:rPr>
              <w:t>。</w:t>
            </w:r>
          </w:p>
        </w:tc>
        <w:tc>
          <w:tcPr>
            <w:tcW w:w="791" w:type="dxa"/>
            <w:noWrap w:val="0"/>
            <w:vAlign w:val="center"/>
          </w:tcPr>
          <w:p w14:paraId="0A2DFD7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6</w:t>
            </w:r>
          </w:p>
        </w:tc>
        <w:tc>
          <w:tcPr>
            <w:tcW w:w="880" w:type="dxa"/>
            <w:noWrap w:val="0"/>
            <w:vAlign w:val="center"/>
          </w:tcPr>
          <w:p w14:paraId="3DD05A9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主观分</w:t>
            </w:r>
          </w:p>
        </w:tc>
      </w:tr>
      <w:tr w14:paraId="6AD1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vMerge w:val="continue"/>
            <w:noWrap w:val="0"/>
            <w:vAlign w:val="center"/>
          </w:tcPr>
          <w:p w14:paraId="026568D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p>
        </w:tc>
        <w:tc>
          <w:tcPr>
            <w:tcW w:w="876" w:type="dxa"/>
            <w:vMerge w:val="continue"/>
            <w:noWrap w:val="0"/>
            <w:vAlign w:val="center"/>
          </w:tcPr>
          <w:p w14:paraId="4F992DE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427" w:type="dxa"/>
            <w:noWrap w:val="0"/>
            <w:vAlign w:val="center"/>
          </w:tcPr>
          <w:p w14:paraId="631A21CC">
            <w:pPr>
              <w:keepNext w:val="0"/>
              <w:keepLines w:val="0"/>
              <w:suppressLineNumbers w:val="0"/>
              <w:spacing w:before="0" w:beforeAutospacing="0" w:after="0" w:afterAutospacing="0" w:line="360" w:lineRule="auto"/>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3）承诺提供</w:t>
            </w:r>
            <w:r>
              <w:rPr>
                <w:rFonts w:hint="eastAsia" w:ascii="宋体" w:hAnsi="宋体" w:cs="宋体"/>
                <w:b w:val="0"/>
                <w:bCs/>
                <w:color w:val="000000" w:themeColor="text1"/>
                <w:sz w:val="24"/>
                <w:szCs w:val="24"/>
                <w:lang w:val="en-US" w:eastAsia="zh-CN"/>
                <w14:textFill>
                  <w14:solidFill>
                    <w14:schemeClr w14:val="tx1"/>
                  </w14:solidFill>
                </w14:textFill>
              </w:rPr>
              <w:t>全年7×24小时运维响应，在甲方启动应急响应情况下，须提供定制化需求响应，在1个工作日内完成解决方案或策略调整</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kern w:val="0"/>
                <w:sz w:val="24"/>
                <w:szCs w:val="24"/>
                <w:highlight w:val="none"/>
              </w:rPr>
              <w:t>提供承诺书的得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b/>
                <w:bCs/>
                <w:color w:val="auto"/>
                <w:kern w:val="0"/>
                <w:sz w:val="24"/>
                <w:szCs w:val="24"/>
                <w:highlight w:val="none"/>
              </w:rPr>
              <w:t>（承诺书格式自拟）</w:t>
            </w:r>
          </w:p>
        </w:tc>
        <w:tc>
          <w:tcPr>
            <w:tcW w:w="791" w:type="dxa"/>
            <w:noWrap w:val="0"/>
            <w:vAlign w:val="center"/>
          </w:tcPr>
          <w:p w14:paraId="77D79DE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w:t>
            </w:r>
          </w:p>
        </w:tc>
        <w:tc>
          <w:tcPr>
            <w:tcW w:w="880" w:type="dxa"/>
            <w:noWrap w:val="0"/>
            <w:vAlign w:val="center"/>
          </w:tcPr>
          <w:p w14:paraId="633363C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客观分</w:t>
            </w:r>
          </w:p>
        </w:tc>
      </w:tr>
      <w:tr w14:paraId="1CD6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vMerge w:val="continue"/>
            <w:noWrap w:val="0"/>
            <w:vAlign w:val="center"/>
          </w:tcPr>
          <w:p w14:paraId="640261B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p>
        </w:tc>
        <w:tc>
          <w:tcPr>
            <w:tcW w:w="876" w:type="dxa"/>
            <w:vMerge w:val="continue"/>
            <w:noWrap w:val="0"/>
            <w:vAlign w:val="center"/>
          </w:tcPr>
          <w:p w14:paraId="4C295D6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6427" w:type="dxa"/>
            <w:noWrap w:val="0"/>
            <w:vAlign w:val="center"/>
          </w:tcPr>
          <w:p w14:paraId="573B4852">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）数据安全的承诺：投标人承诺在项目实施过程中，对服务的过程数据和结果数据严格保密，未经授权不得泄露给任何单位和个人，不得利用此数据进行任何侵害比选人的行为。提供承诺书的得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b/>
                <w:bCs/>
                <w:color w:val="auto"/>
                <w:kern w:val="0"/>
                <w:sz w:val="24"/>
                <w:szCs w:val="24"/>
                <w:highlight w:val="none"/>
              </w:rPr>
              <w:t>（承诺书格式自拟）</w:t>
            </w:r>
          </w:p>
        </w:tc>
        <w:tc>
          <w:tcPr>
            <w:tcW w:w="791" w:type="dxa"/>
            <w:noWrap w:val="0"/>
            <w:vAlign w:val="center"/>
          </w:tcPr>
          <w:p w14:paraId="21C6D8B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w:t>
            </w:r>
          </w:p>
        </w:tc>
        <w:tc>
          <w:tcPr>
            <w:tcW w:w="880" w:type="dxa"/>
            <w:noWrap w:val="0"/>
            <w:vAlign w:val="center"/>
          </w:tcPr>
          <w:p w14:paraId="5AD2600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客观分</w:t>
            </w:r>
          </w:p>
        </w:tc>
      </w:tr>
      <w:tr w14:paraId="2A68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noWrap w:val="0"/>
            <w:vAlign w:val="center"/>
          </w:tcPr>
          <w:p w14:paraId="29D34D2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876" w:type="dxa"/>
            <w:noWrap w:val="0"/>
            <w:vAlign w:val="center"/>
          </w:tcPr>
          <w:p w14:paraId="5DBDB23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安全保密制度</w:t>
            </w:r>
          </w:p>
        </w:tc>
        <w:tc>
          <w:tcPr>
            <w:tcW w:w="6427" w:type="dxa"/>
            <w:noWrap w:val="0"/>
            <w:vAlign w:val="center"/>
          </w:tcPr>
          <w:p w14:paraId="7C5D877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根据供应商内部安全保密制度的制定及实施内容进行打分。方案合理、完善、详尽，完全符合项目要求的得6分；内容合理但有所欠缺的得4分；内容欠缺且不合理的得2分；未提供不得分。</w:t>
            </w:r>
          </w:p>
        </w:tc>
        <w:tc>
          <w:tcPr>
            <w:tcW w:w="791" w:type="dxa"/>
            <w:noWrap w:val="0"/>
            <w:vAlign w:val="center"/>
          </w:tcPr>
          <w:p w14:paraId="7A8FF35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880" w:type="dxa"/>
            <w:noWrap w:val="0"/>
            <w:vAlign w:val="center"/>
          </w:tcPr>
          <w:p w14:paraId="147F349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r>
      <w:tr w14:paraId="0C50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noWrap w:val="0"/>
            <w:vAlign w:val="center"/>
          </w:tcPr>
          <w:p w14:paraId="5949B66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876" w:type="dxa"/>
            <w:noWrap w:val="0"/>
            <w:vAlign w:val="center"/>
          </w:tcPr>
          <w:p w14:paraId="39460F8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文档管理制度</w:t>
            </w:r>
          </w:p>
        </w:tc>
        <w:tc>
          <w:tcPr>
            <w:tcW w:w="6427" w:type="dxa"/>
            <w:noWrap w:val="0"/>
            <w:vAlign w:val="center"/>
          </w:tcPr>
          <w:p w14:paraId="115E92EF">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根据供应商内部文档管理制度的制定及实施内容进行打分。方案合理、完善、详尽，完全符合项目要求的得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分；内容合理但有所欠缺的得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分；内容欠缺且不合理的得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分；未提供不得分。</w:t>
            </w:r>
          </w:p>
        </w:tc>
        <w:tc>
          <w:tcPr>
            <w:tcW w:w="791" w:type="dxa"/>
            <w:noWrap w:val="0"/>
            <w:vAlign w:val="center"/>
          </w:tcPr>
          <w:p w14:paraId="7C16046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880" w:type="dxa"/>
            <w:noWrap w:val="0"/>
            <w:vAlign w:val="center"/>
          </w:tcPr>
          <w:p w14:paraId="0415FB5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r>
      <w:tr w14:paraId="643D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noWrap w:val="0"/>
            <w:vAlign w:val="center"/>
          </w:tcPr>
          <w:p w14:paraId="6D648E3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876" w:type="dxa"/>
            <w:noWrap w:val="0"/>
            <w:vAlign w:val="center"/>
          </w:tcPr>
          <w:p w14:paraId="330B149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培训计划</w:t>
            </w:r>
          </w:p>
        </w:tc>
        <w:tc>
          <w:tcPr>
            <w:tcW w:w="6427" w:type="dxa"/>
            <w:noWrap w:val="0"/>
            <w:vAlign w:val="center"/>
          </w:tcPr>
          <w:p w14:paraId="4B782F5D">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根据项目需求，投标单位提供全年、半年、季度等不同形式专业技能培训计划及培训内容，根据培训计划、方案具体充实、具有针对性，培训场地明确，授课人员具有专业性，培训次数合理科学</w:t>
            </w:r>
            <w:r>
              <w:rPr>
                <w:rFonts w:hint="eastAsia" w:ascii="宋体" w:hAnsi="宋体" w:eastAsia="宋体" w:cs="宋体"/>
                <w:color w:val="auto"/>
                <w:kern w:val="0"/>
                <w:sz w:val="24"/>
                <w:szCs w:val="24"/>
                <w:highlight w:val="none"/>
                <w:lang w:val="en-US" w:eastAsia="zh-CN"/>
              </w:rPr>
              <w:t>的得</w:t>
            </w:r>
            <w:r>
              <w:rPr>
                <w:rFonts w:hint="eastAsia" w:ascii="宋体" w:hAnsi="宋体" w:eastAsia="宋体" w:cs="宋体"/>
                <w:color w:val="auto"/>
                <w:kern w:val="0"/>
                <w:sz w:val="24"/>
                <w:szCs w:val="24"/>
                <w:highlight w:val="none"/>
              </w:rPr>
              <w:t>6分；</w:t>
            </w:r>
            <w:r>
              <w:rPr>
                <w:rFonts w:hint="eastAsia" w:ascii="宋体" w:hAnsi="宋体" w:eastAsia="宋体" w:cs="宋体"/>
                <w:color w:val="auto"/>
                <w:kern w:val="0"/>
                <w:sz w:val="24"/>
                <w:szCs w:val="24"/>
                <w:highlight w:val="none"/>
                <w:lang w:val="en-US" w:eastAsia="zh-CN"/>
              </w:rPr>
              <w:t>内容</w:t>
            </w:r>
            <w:r>
              <w:rPr>
                <w:rFonts w:hint="eastAsia" w:ascii="宋体" w:hAnsi="宋体" w:eastAsia="宋体" w:cs="宋体"/>
                <w:b w:val="0"/>
                <w:bCs w:val="0"/>
                <w:color w:val="auto"/>
                <w:sz w:val="24"/>
                <w:szCs w:val="24"/>
                <w:highlight w:val="none"/>
              </w:rPr>
              <w:t>合理但有所欠缺的得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内容欠缺且不合理的得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未提供不得分。</w:t>
            </w:r>
          </w:p>
        </w:tc>
        <w:tc>
          <w:tcPr>
            <w:tcW w:w="791" w:type="dxa"/>
            <w:noWrap w:val="0"/>
            <w:vAlign w:val="center"/>
          </w:tcPr>
          <w:p w14:paraId="0C92607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880" w:type="dxa"/>
            <w:noWrap w:val="0"/>
            <w:vAlign w:val="center"/>
          </w:tcPr>
          <w:p w14:paraId="2816AD7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主观分</w:t>
            </w:r>
          </w:p>
        </w:tc>
      </w:tr>
      <w:tr w14:paraId="6F8E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noWrap w:val="0"/>
            <w:vAlign w:val="center"/>
          </w:tcPr>
          <w:p w14:paraId="26274D62">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w:t>
            </w:r>
          </w:p>
        </w:tc>
        <w:tc>
          <w:tcPr>
            <w:tcW w:w="876" w:type="dxa"/>
            <w:noWrap w:val="0"/>
            <w:vAlign w:val="center"/>
          </w:tcPr>
          <w:p w14:paraId="02F16DE3">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实施要求</w:t>
            </w:r>
          </w:p>
        </w:tc>
        <w:tc>
          <w:tcPr>
            <w:tcW w:w="6427" w:type="dxa"/>
            <w:noWrap w:val="0"/>
            <w:vAlign w:val="center"/>
          </w:tcPr>
          <w:p w14:paraId="2D5E1400">
            <w:pPr>
              <w:keepNext w:val="0"/>
              <w:keepLines w:val="0"/>
              <w:suppressLineNumbers w:val="0"/>
              <w:spacing w:before="0" w:beforeAutospacing="0" w:after="0" w:afterAutospacing="0" w:line="360" w:lineRule="auto"/>
              <w:ind w:left="0" w:right="0"/>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投标人具备互联网新闻信息服务许可证的得6分，没有不得分。</w:t>
            </w:r>
            <w:r>
              <w:rPr>
                <w:rFonts w:hint="eastAsia" w:ascii="宋体" w:hAnsi="宋体" w:cs="宋体"/>
                <w:b/>
                <w:bCs/>
                <w:color w:val="auto"/>
                <w:kern w:val="0"/>
                <w:sz w:val="24"/>
                <w:szCs w:val="24"/>
                <w:highlight w:val="none"/>
                <w:lang w:val="en-US" w:eastAsia="zh-CN"/>
              </w:rPr>
              <w:t>（提供有效期内证书复印件并加盖公章）。</w:t>
            </w:r>
          </w:p>
        </w:tc>
        <w:tc>
          <w:tcPr>
            <w:tcW w:w="791" w:type="dxa"/>
            <w:noWrap w:val="0"/>
            <w:vAlign w:val="center"/>
          </w:tcPr>
          <w:p w14:paraId="1D440D40">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6</w:t>
            </w:r>
          </w:p>
        </w:tc>
        <w:tc>
          <w:tcPr>
            <w:tcW w:w="880" w:type="dxa"/>
            <w:noWrap w:val="0"/>
            <w:vAlign w:val="center"/>
          </w:tcPr>
          <w:p w14:paraId="707A72A6">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客观分</w:t>
            </w:r>
          </w:p>
        </w:tc>
      </w:tr>
      <w:tr w14:paraId="254B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vMerge w:val="restart"/>
            <w:noWrap w:val="0"/>
            <w:vAlign w:val="center"/>
          </w:tcPr>
          <w:p w14:paraId="090D3417">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9</w:t>
            </w:r>
          </w:p>
        </w:tc>
        <w:tc>
          <w:tcPr>
            <w:tcW w:w="876" w:type="dxa"/>
            <w:vMerge w:val="restart"/>
            <w:noWrap w:val="0"/>
            <w:vAlign w:val="center"/>
          </w:tcPr>
          <w:p w14:paraId="75E28A40">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拟派人员</w:t>
            </w:r>
          </w:p>
        </w:tc>
        <w:tc>
          <w:tcPr>
            <w:tcW w:w="6427" w:type="dxa"/>
            <w:noWrap w:val="0"/>
            <w:vAlign w:val="center"/>
          </w:tcPr>
          <w:p w14:paraId="261E77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both"/>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000000"/>
                <w:sz w:val="24"/>
                <w:highlight w:val="none"/>
                <w:lang w:val="en-US" w:eastAsia="zh-CN"/>
              </w:rPr>
              <w:t>根据拟安排项目负责人和具体执行人员的专业性、稳定性。 完全符合得</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lang w:val="en-US" w:eastAsia="zh-CN"/>
              </w:rPr>
              <w:t>分，部分符合得</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分，少部分符合得</w:t>
            </w: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lang w:val="en-US" w:eastAsia="zh-CN"/>
              </w:rPr>
              <w:t>分，没有不得分；</w:t>
            </w:r>
          </w:p>
        </w:tc>
        <w:tc>
          <w:tcPr>
            <w:tcW w:w="791" w:type="dxa"/>
            <w:noWrap w:val="0"/>
            <w:vAlign w:val="center"/>
          </w:tcPr>
          <w:p w14:paraId="7A9A04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000000"/>
                <w:sz w:val="24"/>
                <w:szCs w:val="20"/>
                <w:highlight w:val="none"/>
                <w:shd w:val="clear" w:color="auto" w:fill="FFFFFF"/>
                <w:lang w:val="en-US" w:eastAsia="zh-CN"/>
              </w:rPr>
              <w:t>6</w:t>
            </w:r>
          </w:p>
        </w:tc>
        <w:tc>
          <w:tcPr>
            <w:tcW w:w="880" w:type="dxa"/>
            <w:noWrap w:val="0"/>
            <w:vAlign w:val="center"/>
          </w:tcPr>
          <w:p w14:paraId="4C7CEE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eastAsia="宋体" w:cs="宋体"/>
                <w:b w:val="0"/>
                <w:bCs/>
                <w:color w:val="000000"/>
                <w:sz w:val="24"/>
                <w:szCs w:val="20"/>
                <w:highlight w:val="none"/>
                <w:lang w:val="en-US" w:eastAsia="zh-CN"/>
              </w:rPr>
              <w:t>主</w:t>
            </w:r>
            <w:r>
              <w:rPr>
                <w:rFonts w:hint="eastAsia" w:ascii="宋体" w:hAnsi="宋体" w:eastAsia="宋体" w:cs="宋体"/>
                <w:b w:val="0"/>
                <w:bCs/>
                <w:color w:val="000000"/>
                <w:sz w:val="24"/>
                <w:szCs w:val="20"/>
                <w:highlight w:val="none"/>
              </w:rPr>
              <w:t>观分</w:t>
            </w:r>
          </w:p>
        </w:tc>
      </w:tr>
      <w:tr w14:paraId="1AFB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vMerge w:val="continue"/>
            <w:noWrap w:val="0"/>
            <w:vAlign w:val="center"/>
          </w:tcPr>
          <w:p w14:paraId="23DCB948">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vertAlign w:val="baseline"/>
                <w:lang w:val="en-US" w:eastAsia="zh-CN"/>
              </w:rPr>
            </w:pPr>
          </w:p>
        </w:tc>
        <w:tc>
          <w:tcPr>
            <w:tcW w:w="876" w:type="dxa"/>
            <w:vMerge w:val="continue"/>
            <w:noWrap w:val="0"/>
            <w:vAlign w:val="center"/>
          </w:tcPr>
          <w:p w14:paraId="725FE32F">
            <w:pPr>
              <w:keepNext w:val="0"/>
              <w:keepLines w:val="0"/>
              <w:suppressLineNumbers w:val="0"/>
              <w:spacing w:before="0" w:beforeAutospacing="0" w:after="0" w:afterAutospacing="0"/>
              <w:ind w:left="0" w:right="0"/>
              <w:jc w:val="center"/>
              <w:rPr>
                <w:rFonts w:hint="eastAsia" w:ascii="宋体" w:hAnsi="宋体" w:cs="宋体"/>
                <w:color w:val="auto"/>
                <w:kern w:val="0"/>
                <w:sz w:val="24"/>
                <w:szCs w:val="24"/>
                <w:highlight w:val="none"/>
                <w:lang w:val="en-US" w:eastAsia="zh-CN"/>
              </w:rPr>
            </w:pPr>
          </w:p>
        </w:tc>
        <w:tc>
          <w:tcPr>
            <w:tcW w:w="6427" w:type="dxa"/>
            <w:noWrap w:val="0"/>
            <w:vAlign w:val="center"/>
          </w:tcPr>
          <w:p w14:paraId="0F1DBB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000000"/>
                <w:sz w:val="24"/>
                <w:highlight w:val="none"/>
                <w:lang w:val="en-US" w:eastAsia="zh-CN"/>
              </w:rPr>
              <w:t>拟派项目实施团队配置的人员数量、分工情况</w:t>
            </w:r>
            <w:r>
              <w:rPr>
                <w:rFonts w:hint="eastAsia" w:ascii="宋体" w:hAnsi="宋体" w:cs="宋体"/>
                <w:color w:val="000000"/>
                <w:sz w:val="24"/>
                <w:highlight w:val="none"/>
                <w:lang w:val="en-US" w:eastAsia="zh-CN"/>
              </w:rPr>
              <w:t>明确，内容与需求吻合度</w:t>
            </w:r>
            <w:r>
              <w:rPr>
                <w:rFonts w:hint="eastAsia" w:ascii="宋体" w:hAnsi="宋体" w:eastAsia="宋体" w:cs="宋体"/>
                <w:color w:val="000000"/>
                <w:sz w:val="24"/>
                <w:highlight w:val="none"/>
                <w:lang w:val="en-US" w:eastAsia="zh-CN"/>
              </w:rPr>
              <w:t>。完全符合得</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lang w:val="en-US" w:eastAsia="zh-CN"/>
              </w:rPr>
              <w:t>分，部分符合得</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分，少部分符合得</w:t>
            </w: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lang w:val="en-US" w:eastAsia="zh-CN"/>
              </w:rPr>
              <w:t>分，没有不得分。</w:t>
            </w:r>
            <w:r>
              <w:rPr>
                <w:rFonts w:hint="eastAsia" w:ascii="宋体" w:hAnsi="宋体" w:cs="宋体"/>
                <w:b/>
                <w:bCs/>
                <w:color w:val="000000"/>
                <w:sz w:val="24"/>
                <w:highlight w:val="none"/>
                <w:lang w:val="en-US" w:eastAsia="zh-CN"/>
              </w:rPr>
              <w:t>（</w:t>
            </w:r>
            <w:r>
              <w:rPr>
                <w:rFonts w:hint="eastAsia" w:ascii="宋体" w:hAnsi="宋体" w:eastAsia="宋体" w:cs="宋体"/>
                <w:b/>
                <w:bCs/>
                <w:color w:val="000000"/>
                <w:sz w:val="24"/>
                <w:szCs w:val="20"/>
                <w:highlight w:val="none"/>
                <w:lang w:val="en-US" w:eastAsia="zh-CN"/>
              </w:rPr>
              <w:t>须</w:t>
            </w:r>
            <w:r>
              <w:rPr>
                <w:rFonts w:hint="eastAsia" w:ascii="宋体" w:hAnsi="宋体" w:eastAsia="宋体" w:cs="宋体"/>
                <w:b/>
                <w:bCs/>
                <w:color w:val="000000"/>
                <w:sz w:val="24"/>
                <w:highlight w:val="none"/>
                <w:lang w:val="en-US" w:eastAsia="zh-CN"/>
              </w:rPr>
              <w:t>提供项目成员的合同复印件或扫描件并加盖公章，提供近一个月的社保证明。</w:t>
            </w:r>
            <w:r>
              <w:rPr>
                <w:rFonts w:hint="eastAsia" w:ascii="宋体" w:hAnsi="宋体" w:cs="宋体"/>
                <w:b/>
                <w:bCs/>
                <w:color w:val="000000"/>
                <w:sz w:val="24"/>
                <w:highlight w:val="none"/>
                <w:lang w:val="en-US" w:eastAsia="zh-CN"/>
              </w:rPr>
              <w:t>）</w:t>
            </w:r>
          </w:p>
        </w:tc>
        <w:tc>
          <w:tcPr>
            <w:tcW w:w="791" w:type="dxa"/>
            <w:noWrap w:val="0"/>
            <w:vAlign w:val="center"/>
          </w:tcPr>
          <w:p w14:paraId="7D411A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000000"/>
                <w:sz w:val="24"/>
                <w:szCs w:val="20"/>
                <w:highlight w:val="none"/>
                <w:shd w:val="clear" w:color="auto" w:fill="FFFFFF"/>
                <w:lang w:val="en-US" w:eastAsia="zh-CN"/>
              </w:rPr>
              <w:t>6</w:t>
            </w:r>
          </w:p>
        </w:tc>
        <w:tc>
          <w:tcPr>
            <w:tcW w:w="880" w:type="dxa"/>
            <w:noWrap w:val="0"/>
            <w:vAlign w:val="center"/>
          </w:tcPr>
          <w:p w14:paraId="4EC97D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eastAsia="宋体" w:cs="宋体"/>
                <w:b w:val="0"/>
                <w:bCs/>
                <w:color w:val="000000"/>
                <w:sz w:val="24"/>
                <w:szCs w:val="20"/>
                <w:highlight w:val="none"/>
                <w:lang w:val="en-US" w:eastAsia="zh-CN"/>
              </w:rPr>
              <w:t>主</w:t>
            </w:r>
            <w:r>
              <w:rPr>
                <w:rFonts w:hint="eastAsia" w:ascii="宋体" w:hAnsi="宋体" w:eastAsia="宋体" w:cs="宋体"/>
                <w:b w:val="0"/>
                <w:bCs/>
                <w:color w:val="000000"/>
                <w:sz w:val="24"/>
                <w:szCs w:val="20"/>
                <w:highlight w:val="none"/>
              </w:rPr>
              <w:t>观分</w:t>
            </w:r>
          </w:p>
        </w:tc>
      </w:tr>
      <w:tr w14:paraId="7828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4" w:type="dxa"/>
            <w:noWrap w:val="0"/>
            <w:vAlign w:val="center"/>
          </w:tcPr>
          <w:p w14:paraId="60987FF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10</w:t>
            </w:r>
          </w:p>
        </w:tc>
        <w:tc>
          <w:tcPr>
            <w:tcW w:w="876" w:type="dxa"/>
            <w:noWrap w:val="0"/>
            <w:vAlign w:val="center"/>
          </w:tcPr>
          <w:p w14:paraId="265ECDF6">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报价评审</w:t>
            </w:r>
          </w:p>
        </w:tc>
        <w:tc>
          <w:tcPr>
            <w:tcW w:w="6427" w:type="dxa"/>
            <w:noWrap w:val="0"/>
            <w:vAlign w:val="center"/>
          </w:tcPr>
          <w:p w14:paraId="30C106D9">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lang w:val="en-US" w:eastAsia="zh-CN"/>
              </w:rPr>
            </w:pPr>
            <w:r>
              <w:rPr>
                <w:rFonts w:hint="eastAsia" w:ascii="宋体" w:hAnsi="宋体" w:eastAsia="宋体" w:cs="宋体"/>
                <w:sz w:val="24"/>
                <w:lang w:val="en-US" w:eastAsia="zh-CN"/>
              </w:rPr>
              <w:t>有效投标报价的最低价作为评标基准价，其最低报价为满分；按［投标报价得分=（评标基准价/投标报价）*1</w:t>
            </w:r>
            <w:r>
              <w:rPr>
                <w:rFonts w:hint="eastAsia" w:ascii="宋体" w:hAnsi="宋体" w:cs="宋体"/>
                <w:sz w:val="24"/>
                <w:lang w:val="en-US" w:eastAsia="zh-CN"/>
              </w:rPr>
              <w:t>0</w:t>
            </w:r>
            <w:r>
              <w:rPr>
                <w:rFonts w:hint="eastAsia" w:ascii="宋体" w:hAnsi="宋体" w:eastAsia="宋体" w:cs="宋体"/>
                <w:sz w:val="24"/>
                <w:lang w:val="en-US" w:eastAsia="zh-CN"/>
              </w:rPr>
              <w:t>］的计算公式计算。评标过程中，不得去掉报价中的最高报价和最低报价。</w:t>
            </w:r>
          </w:p>
          <w:p w14:paraId="1E304F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
                <w:bCs/>
                <w:color w:val="000000"/>
                <w:sz w:val="24"/>
                <w:szCs w:val="20"/>
                <w:highlight w:val="none"/>
              </w:rPr>
            </w:pPr>
            <w:r>
              <w:rPr>
                <w:rFonts w:hint="eastAsia" w:ascii="宋体" w:hAnsi="宋体" w:eastAsia="宋体" w:cs="宋体"/>
                <w:sz w:val="24"/>
                <w:lang w:val="en-US" w:eastAsia="zh-CN"/>
              </w:rPr>
              <w:t>因落实政府采购政策需要进行价格调整的，以调整后的价格计算评标基准价和投标报价。</w:t>
            </w:r>
          </w:p>
        </w:tc>
        <w:tc>
          <w:tcPr>
            <w:tcW w:w="791" w:type="dxa"/>
            <w:noWrap w:val="0"/>
            <w:vAlign w:val="center"/>
          </w:tcPr>
          <w:p w14:paraId="75E8E5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default" w:ascii="宋体" w:hAnsi="宋体" w:cs="宋体"/>
                <w:color w:val="000000"/>
                <w:sz w:val="24"/>
                <w:szCs w:val="20"/>
                <w:highlight w:val="none"/>
                <w:shd w:val="clear" w:color="auto" w:fill="FFFFFF"/>
                <w:lang w:val="en-US" w:eastAsia="zh-CN"/>
              </w:rPr>
            </w:pPr>
            <w:r>
              <w:rPr>
                <w:rFonts w:hint="eastAsia" w:ascii="宋体" w:hAnsi="宋体" w:cs="宋体"/>
                <w:color w:val="000000"/>
                <w:sz w:val="24"/>
                <w:szCs w:val="20"/>
                <w:highlight w:val="none"/>
                <w:shd w:val="clear" w:color="auto" w:fill="FFFFFF"/>
                <w:lang w:val="en-US" w:eastAsia="zh-CN"/>
              </w:rPr>
              <w:t>10</w:t>
            </w:r>
          </w:p>
        </w:tc>
        <w:tc>
          <w:tcPr>
            <w:tcW w:w="880" w:type="dxa"/>
            <w:noWrap w:val="0"/>
            <w:vAlign w:val="center"/>
          </w:tcPr>
          <w:p w14:paraId="55475B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color w:val="000000"/>
                <w:sz w:val="24"/>
                <w:szCs w:val="20"/>
                <w:highlight w:val="none"/>
                <w:lang w:val="en-US" w:eastAsia="zh-CN"/>
              </w:rPr>
            </w:pPr>
          </w:p>
        </w:tc>
      </w:tr>
    </w:tbl>
    <w:p w14:paraId="7449E501"/>
    <w:p w14:paraId="79EDA24A">
      <w:pPr>
        <w:pStyle w:val="86"/>
        <w:rPr>
          <w:rFonts w:hint="eastAsia"/>
          <w:highlight w:val="none"/>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bookmarkEnd w:id="16"/>
    <w:p w14:paraId="105A01C5">
      <w:pPr>
        <w:pStyle w:val="62"/>
        <w:rPr>
          <w:highlight w:val="none"/>
        </w:rPr>
      </w:pPr>
    </w:p>
    <w:p w14:paraId="48F86E01">
      <w:pPr>
        <w:snapToGrid w:val="0"/>
        <w:spacing w:line="360" w:lineRule="auto"/>
        <w:rPr>
          <w:rFonts w:ascii="宋体" w:hAnsi="宋体" w:cs="宋体"/>
          <w:b/>
          <w:sz w:val="28"/>
          <w:szCs w:val="28"/>
        </w:rPr>
      </w:pPr>
      <w:r>
        <w:rPr>
          <w:rFonts w:hint="eastAsia" w:ascii="宋体" w:hAnsi="宋体" w:cs="宋体"/>
          <w:b/>
          <w:sz w:val="32"/>
        </w:rPr>
        <w:t>一、评标方法</w:t>
      </w:r>
    </w:p>
    <w:p w14:paraId="57103D8F">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8F2BECC">
      <w:pPr>
        <w:adjustRightInd/>
        <w:spacing w:line="360" w:lineRule="auto"/>
        <w:rPr>
          <w:rFonts w:ascii="宋体" w:hAnsi="宋体" w:cs="宋体"/>
          <w:kern w:val="0"/>
          <w:sz w:val="24"/>
        </w:rPr>
      </w:pPr>
      <w:r>
        <w:rPr>
          <w:rFonts w:hint="eastAsia" w:ascii="宋体" w:hAnsi="宋体" w:cs="宋体"/>
          <w:b/>
          <w:sz w:val="32"/>
        </w:rPr>
        <w:t>二、评标标准</w:t>
      </w:r>
    </w:p>
    <w:p w14:paraId="0D7A1352">
      <w:pPr>
        <w:snapToGrid w:val="0"/>
        <w:spacing w:line="360" w:lineRule="auto"/>
        <w:ind w:firstLine="482" w:firstLineChars="200"/>
        <w:rPr>
          <w:rFonts w:hint="eastAsia" w:ascii="宋体" w:hAnsi="宋体" w:eastAsia="宋体" w:cs="宋体"/>
          <w:b/>
          <w:color w:val="auto"/>
          <w:sz w:val="32"/>
          <w:highlight w:val="none"/>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2232C6D">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5872239E">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316188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53C3DE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1AFA3DB0">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0BBC2E8E">
      <w:pPr>
        <w:pStyle w:val="99"/>
        <w:spacing w:before="0"/>
        <w:ind w:firstLine="511"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236E496">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5DB33F1E">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3E5F8724">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1EE32930">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9960E3F">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6EA03B4">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5C690750">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052B2D4C">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840B5F">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B47A659">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按投标报价由低到高顺序排列。得分且投标报价相同的并列。投标文件满足招标文件全部实质性要求，且按照评审因素的量化指标评审得分最高的投标人为排名第一的中标候选人。</w:t>
      </w:r>
    </w:p>
    <w:p w14:paraId="7F992A44">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772A90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53ADF51">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7EF81C7">
      <w:pPr>
        <w:pStyle w:val="9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20ED344">
      <w:pPr>
        <w:pStyle w:val="2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1F65E04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2B3866E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49AD0AE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80D97B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71562E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5E4E8BF5">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52ABCDE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336F098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89BA62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6E2FD58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13838027">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79D1E022">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65308019">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《中小企业声明函》填写企业类型错误或者未填写企业类型的，投标无效。</w:t>
      </w:r>
    </w:p>
    <w:p w14:paraId="446B85C3">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82BBB70">
      <w:pPr>
        <w:spacing w:line="360" w:lineRule="auto"/>
        <w:ind w:firstLine="240" w:firstLineChars="1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w:t>
      </w:r>
      <w:r>
        <w:rPr>
          <w:rFonts w:hint="eastAsia" w:ascii="宋体" w:hAnsi="宋体" w:cs="宋体"/>
          <w:b w:val="0"/>
          <w:bCs w:val="0"/>
          <w:color w:val="auto"/>
          <w:kern w:val="0"/>
          <w:sz w:val="24"/>
          <w:szCs w:val="24"/>
          <w:highlight w:val="none"/>
          <w:lang w:val="en-US" w:eastAsia="zh-CN"/>
        </w:rPr>
        <w:t>其他</w:t>
      </w:r>
      <w:r>
        <w:rPr>
          <w:rFonts w:hint="eastAsia" w:ascii="宋体" w:hAnsi="宋体" w:eastAsia="宋体" w:cs="宋体"/>
          <w:b w:val="0"/>
          <w:bCs w:val="0"/>
          <w:color w:val="auto"/>
          <w:kern w:val="0"/>
          <w:sz w:val="24"/>
          <w:szCs w:val="24"/>
          <w:highlight w:val="none"/>
          <w:lang w:val="en-US"/>
        </w:rPr>
        <w:t>实质性要求的；</w:t>
      </w:r>
    </w:p>
    <w:p w14:paraId="6A31FBF2">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4B30BEE5">
      <w:pPr>
        <w:pStyle w:val="2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015D30C4">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FD7EA8E">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01ABF0D">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580E7EC0">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D3F4261">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4FBC8C79">
      <w:pPr>
        <w:pStyle w:val="2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06CF737">
      <w:pPr>
        <w:pStyle w:val="27"/>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882ACC2">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016910F2">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41227041">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CC1DC6B">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6C8784BE">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337355A">
      <w:pPr>
        <w:spacing w:line="240" w:lineRule="auto"/>
        <w:ind w:left="0" w:leftChars="0" w:firstLine="0" w:firstLineChars="0"/>
        <w:outlineLvl w:val="9"/>
        <w:rPr>
          <w:rFonts w:hint="eastAsia" w:ascii="宋体" w:hAnsi="宋体" w:eastAsia="宋体" w:cs="宋体"/>
          <w:b/>
          <w:color w:val="auto"/>
          <w:sz w:val="36"/>
          <w:szCs w:val="36"/>
          <w:highlight w:val="none"/>
        </w:rPr>
      </w:pPr>
      <w:bookmarkStart w:id="383" w:name="第五部分"/>
      <w:bookmarkStart w:id="384" w:name="_Toc86217003"/>
      <w:r>
        <w:rPr>
          <w:rFonts w:hint="eastAsia" w:ascii="宋体" w:hAnsi="宋体" w:eastAsia="宋体" w:cs="宋体"/>
          <w:b/>
          <w:color w:val="auto"/>
          <w:sz w:val="36"/>
          <w:szCs w:val="36"/>
          <w:highlight w:val="none"/>
        </w:rPr>
        <w:br w:type="page"/>
      </w:r>
    </w:p>
    <w:p w14:paraId="3C40BC42">
      <w:pPr>
        <w:spacing w:line="360" w:lineRule="auto"/>
        <w:ind w:left="720" w:leftChars="343" w:firstLine="1084" w:firstLineChars="300"/>
        <w:outlineLvl w:val="9"/>
        <w:rPr>
          <w:rFonts w:hint="eastAsia" w:ascii="宋体" w:hAnsi="宋体" w:eastAsia="宋体" w:cs="宋体"/>
          <w:b/>
          <w:color w:val="auto"/>
          <w:sz w:val="36"/>
          <w:szCs w:val="36"/>
          <w:highlight w:val="none"/>
        </w:rPr>
      </w:pPr>
    </w:p>
    <w:p w14:paraId="52E78F92">
      <w:pPr>
        <w:spacing w:line="360" w:lineRule="auto"/>
        <w:ind w:left="720" w:leftChars="343" w:firstLine="1084" w:firstLineChars="300"/>
        <w:outlineLvl w:val="9"/>
        <w:rPr>
          <w:rFonts w:hint="eastAsia" w:ascii="宋体" w:hAnsi="宋体" w:eastAsia="宋体" w:cs="宋体"/>
          <w:b/>
          <w:color w:val="auto"/>
          <w:sz w:val="36"/>
          <w:szCs w:val="36"/>
          <w:highlight w:val="none"/>
        </w:rPr>
      </w:pPr>
    </w:p>
    <w:p w14:paraId="6A2008F9">
      <w:pPr>
        <w:pStyle w:val="3"/>
        <w:spacing w:line="360" w:lineRule="auto"/>
        <w:ind w:left="0" w:leftChars="0" w:firstLine="0" w:firstLineChars="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第五部分 拟签订的合同文本</w:t>
      </w:r>
    </w:p>
    <w:p w14:paraId="435D2246">
      <w:pPr>
        <w:spacing w:line="480" w:lineRule="auto"/>
        <w:jc w:val="center"/>
        <w:rPr>
          <w:rFonts w:hint="eastAsia" w:ascii="宋体" w:hAnsi="宋体" w:eastAsia="宋体" w:cs="宋体"/>
          <w:b/>
          <w:color w:val="auto"/>
          <w:sz w:val="28"/>
          <w:szCs w:val="28"/>
          <w:highlight w:val="none"/>
        </w:rPr>
      </w:pPr>
    </w:p>
    <w:p w14:paraId="3E9FCEBC">
      <w:pPr>
        <w:spacing w:line="480" w:lineRule="auto"/>
        <w:jc w:val="center"/>
        <w:rPr>
          <w:rFonts w:hint="eastAsia" w:ascii="宋体" w:hAnsi="宋体" w:eastAsia="宋体" w:cs="宋体"/>
          <w:b/>
          <w:color w:val="auto"/>
          <w:sz w:val="24"/>
          <w:highlight w:val="none"/>
        </w:rPr>
      </w:pPr>
    </w:p>
    <w:p w14:paraId="511AAC55">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00A5F09C">
      <w:pPr>
        <w:spacing w:line="480" w:lineRule="auto"/>
        <w:jc w:val="center"/>
        <w:rPr>
          <w:rFonts w:ascii="宋体" w:hAnsi="宋体" w:cs="宋体"/>
          <w:b/>
          <w:sz w:val="28"/>
          <w:szCs w:val="28"/>
          <w:highlight w:val="none"/>
        </w:rPr>
      </w:pPr>
    </w:p>
    <w:p w14:paraId="136F0187">
      <w:pPr>
        <w:spacing w:line="480" w:lineRule="auto"/>
        <w:jc w:val="center"/>
        <w:rPr>
          <w:rFonts w:ascii="宋体" w:hAnsi="宋体" w:cs="宋体"/>
          <w:b/>
          <w:sz w:val="24"/>
          <w:highlight w:val="none"/>
        </w:rPr>
      </w:pPr>
    </w:p>
    <w:p w14:paraId="2EEF8EC3">
      <w:pPr>
        <w:spacing w:line="480" w:lineRule="auto"/>
        <w:jc w:val="center"/>
        <w:rPr>
          <w:rFonts w:ascii="宋体" w:hAnsi="宋体" w:cs="宋体"/>
          <w:b/>
          <w:sz w:val="24"/>
          <w:highlight w:val="none"/>
        </w:rPr>
      </w:pPr>
    </w:p>
    <w:p w14:paraId="0F5D9D22">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71FB1D4F">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76B2D8B4">
      <w:pPr>
        <w:pStyle w:val="91"/>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6C2FE939">
      <w:pPr>
        <w:spacing w:before="120" w:line="22" w:lineRule="atLeast"/>
        <w:rPr>
          <w:rFonts w:ascii="宋体" w:hAnsi="宋体" w:cs="宋体"/>
          <w:sz w:val="24"/>
          <w:highlight w:val="none"/>
        </w:rPr>
      </w:pPr>
    </w:p>
    <w:p w14:paraId="498CC11A">
      <w:pPr>
        <w:numPr>
          <w:ilvl w:val="-1"/>
          <w:numId w:val="0"/>
        </w:numPr>
        <w:ind w:left="0" w:firstLine="0"/>
        <w:outlineLvl w:val="9"/>
        <w:rPr>
          <w:highlight w:val="none"/>
        </w:rPr>
      </w:pPr>
    </w:p>
    <w:p w14:paraId="602D6A7C">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1A4F3E8E">
      <w:pPr>
        <w:pStyle w:val="294"/>
        <w:spacing w:before="120" w:line="22" w:lineRule="atLeast"/>
        <w:rPr>
          <w:rFonts w:ascii="宋体" w:hAnsi="宋体" w:eastAsia="宋体" w:cs="宋体"/>
          <w:szCs w:val="24"/>
          <w:highlight w:val="none"/>
        </w:rPr>
      </w:pPr>
    </w:p>
    <w:p w14:paraId="5A588E69">
      <w:pPr>
        <w:pStyle w:val="294"/>
        <w:spacing w:before="120" w:line="22" w:lineRule="atLeast"/>
        <w:rPr>
          <w:rFonts w:ascii="宋体" w:hAnsi="宋体" w:eastAsia="宋体" w:cs="宋体"/>
          <w:szCs w:val="24"/>
          <w:highlight w:val="none"/>
        </w:rPr>
      </w:pPr>
    </w:p>
    <w:p w14:paraId="614F3FCC">
      <w:pPr>
        <w:rPr>
          <w:rFonts w:ascii="宋体" w:hAnsi="宋体" w:cs="宋体"/>
          <w:sz w:val="24"/>
          <w:highlight w:val="none"/>
        </w:rPr>
      </w:pPr>
    </w:p>
    <w:p w14:paraId="0A2200FE">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12F3FB77">
      <w:pPr>
        <w:spacing w:before="120" w:line="22" w:lineRule="atLeast"/>
        <w:rPr>
          <w:rFonts w:ascii="宋体" w:hAnsi="宋体" w:cs="宋体"/>
          <w:sz w:val="24"/>
          <w:highlight w:val="none"/>
        </w:rPr>
      </w:pPr>
    </w:p>
    <w:p w14:paraId="78077057">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472FFF7D">
      <w:pPr>
        <w:spacing w:before="120" w:line="22" w:lineRule="atLeast"/>
        <w:rPr>
          <w:rFonts w:ascii="宋体" w:hAnsi="宋体" w:cs="宋体"/>
          <w:sz w:val="24"/>
          <w:highlight w:val="none"/>
        </w:rPr>
      </w:pPr>
    </w:p>
    <w:p w14:paraId="5DA5D0A5">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67AC8114">
      <w:pPr>
        <w:spacing w:before="120" w:line="22" w:lineRule="atLeast"/>
        <w:rPr>
          <w:rFonts w:ascii="宋体" w:hAnsi="宋体" w:cs="宋体"/>
          <w:sz w:val="24"/>
          <w:highlight w:val="none"/>
        </w:rPr>
      </w:pPr>
    </w:p>
    <w:p w14:paraId="4813B9FD">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BD726B0">
      <w:pPr>
        <w:widowControl/>
        <w:jc w:val="left"/>
        <w:rPr>
          <w:rFonts w:ascii="宋体" w:hAnsi="宋体" w:cs="宋体"/>
          <w:kern w:val="0"/>
          <w:sz w:val="24"/>
          <w:highlight w:val="none"/>
        </w:rPr>
        <w:sectPr>
          <w:footerReference r:id="rId10" w:type="default"/>
          <w:pgSz w:w="11907" w:h="16840"/>
          <w:pgMar w:top="1474" w:right="1814" w:bottom="1474" w:left="1814" w:header="851" w:footer="851" w:gutter="0"/>
          <w:pgNumType w:fmt="decimal"/>
          <w:cols w:space="720" w:num="1"/>
        </w:sectPr>
      </w:pPr>
    </w:p>
    <w:p w14:paraId="6AF56172">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u w:val="single"/>
          <w:lang w:val="zh-CN"/>
        </w:rPr>
        <w:t xml:space="preserve">        </w:t>
      </w:r>
      <w:r>
        <w:rPr>
          <w:rFonts w:hint="eastAsia" w:asciiTheme="minorEastAsia" w:hAnsiTheme="minorEastAsia" w:eastAsiaTheme="minorEastAsia"/>
          <w:sz w:val="24"/>
          <w:highlight w:val="none"/>
          <w:lang w:val="zh-CN"/>
        </w:rPr>
        <w:t>年</w:t>
      </w:r>
      <w:r>
        <w:rPr>
          <w:rFonts w:asciiTheme="minorEastAsia" w:hAnsiTheme="minorEastAsia" w:eastAsiaTheme="minorEastAsia"/>
          <w:sz w:val="24"/>
          <w:highlight w:val="none"/>
          <w:u w:val="single"/>
          <w:lang w:val="zh-CN"/>
        </w:rPr>
        <w:t xml:space="preserve">    </w:t>
      </w:r>
      <w:r>
        <w:rPr>
          <w:rFonts w:hint="eastAsia" w:asciiTheme="minorEastAsia" w:hAnsiTheme="minorEastAsia" w:eastAsiaTheme="minorEastAsia"/>
          <w:sz w:val="24"/>
          <w:highlight w:val="none"/>
          <w:lang w:val="zh-CN"/>
        </w:rPr>
        <w:t>月</w:t>
      </w:r>
      <w:r>
        <w:rPr>
          <w:rFonts w:asciiTheme="minorEastAsia" w:hAnsiTheme="minorEastAsia" w:eastAsiaTheme="minorEastAsia"/>
          <w:sz w:val="24"/>
          <w:highlight w:val="none"/>
          <w:u w:val="single"/>
          <w:lang w:val="zh-CN"/>
        </w:rPr>
        <w:t xml:space="preserve">    </w:t>
      </w:r>
      <w:r>
        <w:rPr>
          <w:rFonts w:hint="eastAsia" w:asciiTheme="minorEastAsia" w:hAnsiTheme="minorEastAsia" w:eastAsiaTheme="minorEastAsia"/>
          <w:sz w:val="24"/>
          <w:highlight w:val="none"/>
          <w:lang w:val="zh-CN"/>
        </w:rPr>
        <w:t>日</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u w:val="single"/>
        </w:rPr>
        <w:t xml:space="preserve">   </w:t>
      </w:r>
      <w:r>
        <w:rPr>
          <w:rFonts w:hint="eastAsia" w:ascii="宋体" w:hAnsi="宋体" w:cs="宋体"/>
          <w:color w:val="0000FF"/>
          <w:sz w:val="24"/>
          <w:highlight w:val="none"/>
          <w:u w:val="single"/>
        </w:rPr>
        <w:t>（采购人）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以</w:t>
      </w:r>
      <w:r>
        <w:rPr>
          <w:rFonts w:asciiTheme="minorEastAsia" w:hAnsiTheme="minorEastAsia" w:eastAsiaTheme="minorEastAsia"/>
          <w:sz w:val="24"/>
          <w:highlight w:val="none"/>
          <w:u w:val="single"/>
        </w:rPr>
        <w:t xml:space="preserve">   （政府采购方式）  </w:t>
      </w:r>
      <w:r>
        <w:rPr>
          <w:rFonts w:hint="eastAsia" w:asciiTheme="minorEastAsia" w:hAnsiTheme="minorEastAsia" w:eastAsiaTheme="minorEastAsia"/>
          <w:sz w:val="24"/>
          <w:highlight w:val="none"/>
        </w:rPr>
        <w:t>对</w:t>
      </w:r>
      <w:r>
        <w:rPr>
          <w:rFonts w:asciiTheme="minorEastAsia" w:hAnsiTheme="minorEastAsia" w:eastAsiaTheme="minorEastAsia"/>
          <w:sz w:val="24"/>
          <w:highlight w:val="none"/>
          <w:u w:val="single"/>
        </w:rPr>
        <w:t xml:space="preserve">  </w:t>
      </w:r>
      <w:r>
        <w:rPr>
          <w:rFonts w:hint="eastAsia" w:ascii="宋体" w:hAnsi="宋体" w:cs="宋体"/>
          <w:color w:val="0000FF"/>
          <w:sz w:val="24"/>
          <w:highlight w:val="none"/>
          <w:u w:val="single"/>
        </w:rPr>
        <w:t xml:space="preserve">（项目名称）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项目进行了采购。经</w:t>
      </w:r>
      <w:r>
        <w:rPr>
          <w:rFonts w:asciiTheme="minorEastAsia" w:hAnsiTheme="minorEastAsia" w:eastAsiaTheme="minorEastAsia"/>
          <w:sz w:val="24"/>
          <w:highlight w:val="none"/>
          <w:u w:val="single"/>
        </w:rPr>
        <w:t xml:space="preserve">   （相关评定主体名称）   </w:t>
      </w:r>
      <w:r>
        <w:rPr>
          <w:rFonts w:hint="eastAsia" w:asciiTheme="minorEastAsia" w:hAnsiTheme="minorEastAsia" w:eastAsiaTheme="minorEastAsia"/>
          <w:sz w:val="24"/>
          <w:highlight w:val="none"/>
        </w:rPr>
        <w:t>评定，</w:t>
      </w:r>
      <w:r>
        <w:rPr>
          <w:rFonts w:asciiTheme="minorEastAsia" w:hAnsiTheme="minorEastAsia" w:eastAsiaTheme="minorEastAsia"/>
          <w:sz w:val="24"/>
          <w:highlight w:val="none"/>
          <w:u w:val="single"/>
        </w:rPr>
        <w:t xml:space="preserve">   （中标供应商名称） </w:t>
      </w:r>
      <w:r>
        <w:rPr>
          <w:rFonts w:hint="eastAsia" w:asciiTheme="minorEastAsia" w:hAnsiTheme="minorEastAsia" w:eastAsiaTheme="minorEastAsia"/>
          <w:sz w:val="24"/>
          <w:highlight w:val="none"/>
        </w:rPr>
        <w:t>为该项目中标供应商。现于中标通知书发出之日起10个工作日内，按照采购文件确定的事项签订本合同。</w:t>
      </w:r>
    </w:p>
    <w:p w14:paraId="66C996E1">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highlight w:val="none"/>
          <w:u w:val="single"/>
        </w:rPr>
        <w:t xml:space="preserve">   </w:t>
      </w:r>
      <w:r>
        <w:rPr>
          <w:rFonts w:asciiTheme="minorEastAsia" w:hAnsiTheme="minorEastAsia" w:eastAsiaTheme="minorEastAsia"/>
          <w:color w:val="0000FF"/>
          <w:sz w:val="24"/>
          <w:highlight w:val="none"/>
          <w:u w:val="single"/>
        </w:rPr>
        <w:t xml:space="preserve">（采购人） </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lang w:val="zh-CN"/>
        </w:rPr>
        <w:t>(以下简称：甲方)和</w:t>
      </w:r>
      <w:r>
        <w:rPr>
          <w:rFonts w:asciiTheme="minorEastAsia" w:hAnsiTheme="minorEastAsia" w:eastAsiaTheme="minorEastAsia"/>
          <w:sz w:val="24"/>
          <w:highlight w:val="none"/>
          <w:u w:val="single"/>
        </w:rPr>
        <w:t xml:space="preserve">   （中标供应商名称）   </w:t>
      </w:r>
      <w:r>
        <w:rPr>
          <w:rFonts w:asciiTheme="minorEastAsia" w:hAnsiTheme="minorEastAsia" w:eastAsiaTheme="minorEastAsia"/>
          <w:sz w:val="24"/>
          <w:highlight w:val="none"/>
          <w:lang w:val="zh-CN"/>
        </w:rPr>
        <w:t>(以下简称：乙方)协商一致，约定以下合同</w:t>
      </w:r>
      <w:r>
        <w:rPr>
          <w:rFonts w:hint="eastAsia" w:asciiTheme="minorEastAsia" w:hAnsiTheme="minorEastAsia" w:eastAsiaTheme="minorEastAsia"/>
          <w:sz w:val="24"/>
          <w:highlight w:val="none"/>
        </w:rPr>
        <w:t>条款，以兹共同遵守、全面履行。</w:t>
      </w:r>
    </w:p>
    <w:p w14:paraId="04C9738C">
      <w:pPr>
        <w:spacing w:line="560" w:lineRule="exact"/>
        <w:ind w:firstLine="482" w:firstLineChars="200"/>
        <w:outlineLvl w:val="1"/>
        <w:rPr>
          <w:rFonts w:asciiTheme="minorEastAsia" w:hAnsiTheme="minorEastAsia" w:eastAsiaTheme="minorEastAsia"/>
          <w:sz w:val="24"/>
          <w:highlight w:val="none"/>
        </w:rPr>
      </w:pPr>
      <w:bookmarkStart w:id="385" w:name="_Toc28855"/>
      <w:bookmarkStart w:id="386" w:name="_Toc19273"/>
      <w:bookmarkStart w:id="387" w:name="_Toc22967"/>
      <w:bookmarkStart w:id="388" w:name="_Toc15367"/>
      <w:bookmarkStart w:id="389" w:name="_Toc20421"/>
      <w:r>
        <w:rPr>
          <w:rFonts w:asciiTheme="minorEastAsia" w:hAnsiTheme="minorEastAsia" w:eastAsiaTheme="minorEastAsia"/>
          <w:b/>
          <w:sz w:val="24"/>
          <w:highlight w:val="none"/>
        </w:rPr>
        <w:t xml:space="preserve">1.1 </w:t>
      </w:r>
      <w:r>
        <w:rPr>
          <w:rFonts w:hint="eastAsia" w:asciiTheme="minorEastAsia" w:hAnsiTheme="minorEastAsia" w:eastAsiaTheme="minorEastAsia"/>
          <w:b/>
          <w:sz w:val="24"/>
          <w:highlight w:val="none"/>
        </w:rPr>
        <w:t>合同组成部分</w:t>
      </w:r>
      <w:bookmarkEnd w:id="385"/>
      <w:bookmarkEnd w:id="386"/>
      <w:bookmarkEnd w:id="387"/>
      <w:bookmarkEnd w:id="388"/>
      <w:bookmarkEnd w:id="389"/>
    </w:p>
    <w:p w14:paraId="3463CCC5">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DB6DDF">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1.1.1 </w:t>
      </w:r>
      <w:r>
        <w:rPr>
          <w:rFonts w:hint="eastAsia" w:asciiTheme="minorEastAsia" w:hAnsiTheme="minorEastAsia" w:eastAsiaTheme="minorEastAsia"/>
          <w:sz w:val="24"/>
          <w:highlight w:val="none"/>
        </w:rPr>
        <w:t>本合同及其补充合同、变更协议；</w:t>
      </w:r>
    </w:p>
    <w:p w14:paraId="141B8D8C">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1.1.2 </w:t>
      </w:r>
      <w:r>
        <w:rPr>
          <w:rFonts w:hint="eastAsia" w:asciiTheme="minorEastAsia" w:hAnsiTheme="minorEastAsia" w:eastAsiaTheme="minorEastAsia"/>
          <w:sz w:val="24"/>
          <w:highlight w:val="none"/>
        </w:rPr>
        <w:t>中标通知书；</w:t>
      </w:r>
    </w:p>
    <w:p w14:paraId="14C27B37">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1.1.3 </w:t>
      </w:r>
      <w:r>
        <w:rPr>
          <w:rFonts w:hint="eastAsia" w:asciiTheme="minorEastAsia" w:hAnsiTheme="minorEastAsia" w:eastAsiaTheme="minorEastAsia"/>
          <w:sz w:val="24"/>
          <w:highlight w:val="none"/>
        </w:rPr>
        <w:t>投标文件（含澄清或者说明文件）；</w:t>
      </w:r>
    </w:p>
    <w:p w14:paraId="51ECE8A1">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1.1.4 </w:t>
      </w:r>
      <w:r>
        <w:rPr>
          <w:rFonts w:hint="eastAsia" w:asciiTheme="minorEastAsia" w:hAnsiTheme="minorEastAsia" w:eastAsiaTheme="minorEastAsia"/>
          <w:sz w:val="24"/>
          <w:highlight w:val="none"/>
        </w:rPr>
        <w:t>招标文件（含澄清或者修改文件）；</w:t>
      </w:r>
    </w:p>
    <w:p w14:paraId="66C02CD5">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1.1.5 </w:t>
      </w:r>
      <w:r>
        <w:rPr>
          <w:rFonts w:hint="eastAsia" w:asciiTheme="minorEastAsia" w:hAnsiTheme="minorEastAsia" w:eastAsiaTheme="minorEastAsia"/>
          <w:sz w:val="24"/>
          <w:highlight w:val="none"/>
        </w:rPr>
        <w:t>其他相关采购文件。</w:t>
      </w:r>
    </w:p>
    <w:p w14:paraId="00C89629">
      <w:pPr>
        <w:spacing w:line="560" w:lineRule="exact"/>
        <w:ind w:firstLine="482" w:firstLineChars="200"/>
        <w:outlineLvl w:val="1"/>
        <w:rPr>
          <w:rFonts w:asciiTheme="minorEastAsia" w:hAnsiTheme="minorEastAsia" w:eastAsiaTheme="minorEastAsia"/>
          <w:b/>
          <w:sz w:val="24"/>
          <w:highlight w:val="none"/>
        </w:rPr>
      </w:pPr>
      <w:bookmarkStart w:id="390" w:name="_Toc6311"/>
      <w:bookmarkStart w:id="391" w:name="_Toc2918"/>
      <w:bookmarkStart w:id="392" w:name="_Toc6773"/>
      <w:bookmarkStart w:id="393" w:name="_Toc22185"/>
      <w:bookmarkStart w:id="394" w:name="_Toc18585"/>
      <w:r>
        <w:rPr>
          <w:rFonts w:asciiTheme="minorEastAsia" w:hAnsiTheme="minorEastAsia" w:eastAsiaTheme="minorEastAsia"/>
          <w:b/>
          <w:sz w:val="24"/>
          <w:highlight w:val="none"/>
        </w:rPr>
        <w:t xml:space="preserve">1.2 </w:t>
      </w:r>
      <w:r>
        <w:rPr>
          <w:rFonts w:hint="eastAsia" w:asciiTheme="minorEastAsia" w:hAnsiTheme="minorEastAsia" w:eastAsiaTheme="minorEastAsia"/>
          <w:b/>
          <w:sz w:val="24"/>
          <w:highlight w:val="none"/>
        </w:rPr>
        <w:t>标的</w:t>
      </w:r>
      <w:bookmarkEnd w:id="390"/>
      <w:bookmarkEnd w:id="391"/>
      <w:bookmarkEnd w:id="392"/>
      <w:bookmarkEnd w:id="393"/>
      <w:bookmarkEnd w:id="394"/>
    </w:p>
    <w:p w14:paraId="02FC3153">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 xml:space="preserve">1.2.1 </w:t>
      </w:r>
      <w:r>
        <w:rPr>
          <w:rFonts w:hint="eastAsia" w:asciiTheme="minorEastAsia" w:hAnsiTheme="minorEastAsia" w:eastAsiaTheme="minorEastAsia"/>
          <w:sz w:val="24"/>
          <w:highlight w:val="none"/>
        </w:rPr>
        <w:t>标的</w:t>
      </w:r>
      <w:r>
        <w:rPr>
          <w:rFonts w:asciiTheme="minorEastAsia" w:hAnsiTheme="minorEastAsia" w:eastAsiaTheme="minorEastAsia"/>
          <w:sz w:val="24"/>
          <w:highlight w:val="none"/>
        </w:rPr>
        <w:t>名称：</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1E3E1D8F">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 xml:space="preserve">1.2.2 </w:t>
      </w:r>
      <w:r>
        <w:rPr>
          <w:rFonts w:hint="eastAsia" w:asciiTheme="minorEastAsia" w:hAnsiTheme="minorEastAsia" w:eastAsiaTheme="minorEastAsia"/>
          <w:sz w:val="24"/>
          <w:highlight w:val="none"/>
        </w:rPr>
        <w:t>标的</w:t>
      </w:r>
      <w:r>
        <w:rPr>
          <w:rFonts w:asciiTheme="minorEastAsia" w:hAnsiTheme="minorEastAsia" w:eastAsiaTheme="minorEastAsia"/>
          <w:sz w:val="24"/>
          <w:highlight w:val="none"/>
        </w:rPr>
        <w:t>数量：</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566A40D5">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1.2.3 </w:t>
      </w:r>
      <w:r>
        <w:rPr>
          <w:rFonts w:hint="eastAsia" w:asciiTheme="minorEastAsia" w:hAnsiTheme="minorEastAsia" w:eastAsiaTheme="minorEastAsia"/>
          <w:sz w:val="24"/>
          <w:highlight w:val="none"/>
        </w:rPr>
        <w:t>标的质量：</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2DF65530">
      <w:pPr>
        <w:spacing w:line="560" w:lineRule="exact"/>
        <w:ind w:firstLine="482" w:firstLineChars="200"/>
        <w:outlineLvl w:val="1"/>
        <w:rPr>
          <w:rFonts w:asciiTheme="minorEastAsia" w:hAnsiTheme="minorEastAsia" w:eastAsiaTheme="minorEastAsia"/>
          <w:b/>
          <w:sz w:val="24"/>
          <w:highlight w:val="none"/>
        </w:rPr>
      </w:pPr>
      <w:bookmarkStart w:id="395" w:name="_Toc4929"/>
      <w:bookmarkStart w:id="396" w:name="_Toc21124"/>
      <w:bookmarkStart w:id="397" w:name="_Toc1386"/>
      <w:bookmarkStart w:id="398" w:name="_Toc5635"/>
      <w:bookmarkStart w:id="399" w:name="_Toc13918"/>
      <w:r>
        <w:rPr>
          <w:rFonts w:asciiTheme="minorEastAsia" w:hAnsiTheme="minorEastAsia" w:eastAsiaTheme="minorEastAsia"/>
          <w:b/>
          <w:sz w:val="24"/>
          <w:highlight w:val="none"/>
        </w:rPr>
        <w:t>1.3 价款</w:t>
      </w:r>
      <w:bookmarkEnd w:id="395"/>
      <w:bookmarkEnd w:id="396"/>
      <w:bookmarkEnd w:id="397"/>
      <w:bookmarkEnd w:id="398"/>
      <w:bookmarkEnd w:id="399"/>
    </w:p>
    <w:p w14:paraId="27EEC987">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本合同总价为</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元</w:t>
      </w:r>
      <w:r>
        <w:rPr>
          <w:rFonts w:hint="eastAsia" w:asciiTheme="minorEastAsia" w:hAnsiTheme="minorEastAsia" w:eastAsiaTheme="minorEastAsia"/>
          <w:sz w:val="24"/>
          <w:highlight w:val="none"/>
        </w:rPr>
        <w:t>（大写：</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元人民币）</w:t>
      </w:r>
      <w:r>
        <w:rPr>
          <w:rFonts w:asciiTheme="minorEastAsia" w:hAnsiTheme="minorEastAsia" w:eastAsiaTheme="minorEastAsia"/>
          <w:sz w:val="24"/>
          <w:highlight w:val="none"/>
        </w:rPr>
        <w:t>。</w:t>
      </w:r>
    </w:p>
    <w:p w14:paraId="0DB68D08">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783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4B0CC5">
            <w:pPr>
              <w:pStyle w:val="119"/>
              <w:keepNext w:val="0"/>
              <w:keepLines w:val="0"/>
              <w:suppressLineNumbers w:val="0"/>
              <w:spacing w:before="0" w:beforeAutospacing="0" w:after="0" w:afterAutospacing="0" w:line="560" w:lineRule="exact"/>
              <w:ind w:left="0" w:right="0"/>
              <w:jc w:val="center"/>
              <w:rPr>
                <w:rFonts w:hint="default" w:asciiTheme="minorEastAsia" w:hAnsiTheme="minorEastAsia" w:eastAsiaTheme="minorEastAsia"/>
                <w:sz w:val="24"/>
                <w:szCs w:val="24"/>
                <w:highlight w:val="none"/>
              </w:rPr>
            </w:pPr>
            <w:r>
              <w:rPr>
                <w:rFonts w:hint="default" w:asciiTheme="minorEastAsia" w:hAnsiTheme="minorEastAsia" w:eastAsiaTheme="minorEastAsia"/>
                <w:sz w:val="24"/>
                <w:szCs w:val="24"/>
                <w:highlight w:val="none"/>
              </w:rPr>
              <w:t>序号</w:t>
            </w:r>
          </w:p>
        </w:tc>
        <w:tc>
          <w:tcPr>
            <w:tcW w:w="3402" w:type="dxa"/>
            <w:vAlign w:val="center"/>
          </w:tcPr>
          <w:p w14:paraId="50AE2949">
            <w:pPr>
              <w:pStyle w:val="119"/>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分项名称</w:t>
            </w:r>
          </w:p>
        </w:tc>
        <w:tc>
          <w:tcPr>
            <w:tcW w:w="2552" w:type="dxa"/>
            <w:vAlign w:val="center"/>
          </w:tcPr>
          <w:p w14:paraId="1F6B21BB">
            <w:pPr>
              <w:pStyle w:val="119"/>
              <w:keepNext w:val="0"/>
              <w:keepLines w:val="0"/>
              <w:suppressLineNumbers w:val="0"/>
              <w:spacing w:before="0" w:beforeAutospacing="0" w:after="0" w:afterAutospacing="0" w:line="560" w:lineRule="exact"/>
              <w:ind w:left="0" w:right="0"/>
              <w:jc w:val="center"/>
              <w:rPr>
                <w:rFonts w:hint="default" w:asciiTheme="minorEastAsia" w:hAnsiTheme="minorEastAsia" w:eastAsiaTheme="minorEastAsia"/>
                <w:sz w:val="24"/>
                <w:szCs w:val="24"/>
                <w:highlight w:val="none"/>
              </w:rPr>
            </w:pPr>
            <w:r>
              <w:rPr>
                <w:rFonts w:hint="default" w:asciiTheme="minorEastAsia" w:hAnsiTheme="minorEastAsia" w:eastAsiaTheme="minorEastAsia"/>
                <w:sz w:val="24"/>
                <w:szCs w:val="24"/>
                <w:highlight w:val="none"/>
              </w:rPr>
              <w:t>分项价格</w:t>
            </w:r>
          </w:p>
        </w:tc>
      </w:tr>
    </w:tbl>
    <w:p w14:paraId="3009687D">
      <w:pPr>
        <w:rPr>
          <w:highlight w:val="none"/>
        </w:rPr>
        <w:sectPr>
          <w:headerReference r:id="rId12" w:type="first"/>
          <w:footerReference r:id="rId14" w:type="first"/>
          <w:headerReference r:id="rId11" w:type="default"/>
          <w:footerReference r:id="rId13" w:type="default"/>
          <w:pgSz w:w="11905" w:h="16838"/>
          <w:pgMar w:top="1247" w:right="1417" w:bottom="1276" w:left="1417" w:header="851" w:footer="992" w:gutter="0"/>
          <w:pgNumType w:fmt="decimal" w:start="36"/>
          <w:cols w:space="720" w:num="1"/>
          <w:titlePg/>
          <w:rtlGutter w:val="0"/>
          <w:docGrid w:linePitch="312" w:charSpace="0"/>
        </w:sectPr>
      </w:pP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977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F9056A">
            <w:pPr>
              <w:pStyle w:val="119"/>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c>
          <w:tcPr>
            <w:tcW w:w="3402" w:type="dxa"/>
            <w:vAlign w:val="center"/>
          </w:tcPr>
          <w:p w14:paraId="724EA631">
            <w:pPr>
              <w:pStyle w:val="119"/>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c>
          <w:tcPr>
            <w:tcW w:w="2552" w:type="dxa"/>
            <w:vAlign w:val="center"/>
          </w:tcPr>
          <w:p w14:paraId="375E69AB">
            <w:pPr>
              <w:pStyle w:val="119"/>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r>
      <w:tr w14:paraId="3394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D0558B">
            <w:pPr>
              <w:pStyle w:val="119"/>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c>
          <w:tcPr>
            <w:tcW w:w="3402" w:type="dxa"/>
            <w:vAlign w:val="center"/>
          </w:tcPr>
          <w:p w14:paraId="17E42463">
            <w:pPr>
              <w:pStyle w:val="119"/>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c>
          <w:tcPr>
            <w:tcW w:w="2552" w:type="dxa"/>
            <w:vAlign w:val="center"/>
          </w:tcPr>
          <w:p w14:paraId="79CF57D9">
            <w:pPr>
              <w:pStyle w:val="119"/>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r>
      <w:tr w14:paraId="620F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C94FF5">
            <w:pPr>
              <w:pStyle w:val="119"/>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c>
          <w:tcPr>
            <w:tcW w:w="3402" w:type="dxa"/>
            <w:vAlign w:val="center"/>
          </w:tcPr>
          <w:p w14:paraId="066C5E2E">
            <w:pPr>
              <w:pStyle w:val="119"/>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c>
          <w:tcPr>
            <w:tcW w:w="2552" w:type="dxa"/>
            <w:vAlign w:val="center"/>
          </w:tcPr>
          <w:p w14:paraId="56ED681C">
            <w:pPr>
              <w:pStyle w:val="119"/>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r>
      <w:tr w14:paraId="246D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BB3F73">
            <w:pPr>
              <w:pStyle w:val="119"/>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c>
          <w:tcPr>
            <w:tcW w:w="3402" w:type="dxa"/>
            <w:vAlign w:val="center"/>
          </w:tcPr>
          <w:p w14:paraId="480A16A1">
            <w:pPr>
              <w:pStyle w:val="119"/>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c>
          <w:tcPr>
            <w:tcW w:w="2552" w:type="dxa"/>
            <w:vAlign w:val="center"/>
          </w:tcPr>
          <w:p w14:paraId="037CF0E8">
            <w:pPr>
              <w:pStyle w:val="119"/>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r>
      <w:tr w14:paraId="0CC6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00C7652">
            <w:pPr>
              <w:pStyle w:val="119"/>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总价</w:t>
            </w:r>
          </w:p>
        </w:tc>
        <w:tc>
          <w:tcPr>
            <w:tcW w:w="2552" w:type="dxa"/>
            <w:vAlign w:val="center"/>
          </w:tcPr>
          <w:p w14:paraId="5FE7B738">
            <w:pPr>
              <w:pStyle w:val="119"/>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r>
    </w:tbl>
    <w:p w14:paraId="5F3B1682">
      <w:pPr>
        <w:spacing w:line="560" w:lineRule="exact"/>
        <w:ind w:firstLine="482" w:firstLineChars="200"/>
        <w:outlineLvl w:val="1"/>
        <w:rPr>
          <w:rFonts w:asciiTheme="minorEastAsia" w:hAnsiTheme="minorEastAsia" w:eastAsiaTheme="minorEastAsia"/>
          <w:b/>
          <w:sz w:val="24"/>
          <w:highlight w:val="none"/>
        </w:rPr>
      </w:pPr>
      <w:bookmarkStart w:id="400" w:name="_Toc30158"/>
      <w:bookmarkStart w:id="401" w:name="_Toc3654"/>
      <w:bookmarkStart w:id="402" w:name="_Toc26916"/>
      <w:bookmarkStart w:id="403" w:name="_Toc14993"/>
      <w:bookmarkStart w:id="404" w:name="_Toc30506"/>
      <w:r>
        <w:rPr>
          <w:rFonts w:asciiTheme="minorEastAsia" w:hAnsiTheme="minorEastAsia" w:eastAsiaTheme="minorEastAsia"/>
          <w:b/>
          <w:sz w:val="24"/>
          <w:highlight w:val="none"/>
        </w:rPr>
        <w:t>1.4 付款方式</w:t>
      </w:r>
      <w:bookmarkEnd w:id="400"/>
      <w:bookmarkEnd w:id="401"/>
      <w:bookmarkEnd w:id="402"/>
      <w:bookmarkEnd w:id="403"/>
      <w:bookmarkEnd w:id="404"/>
    </w:p>
    <w:p w14:paraId="2E82DF88">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（1）合同签订后，甲方收到乙方支付凭证7个工作日内、且财政资金具备支付条件前提下，向乙方支付合同总额的50%。</w:t>
      </w:r>
    </w:p>
    <w:p w14:paraId="4EADE887">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（2）项目初验后，甲方收到乙方支付凭证7个工作日内、且财政资金具备支付条件前提下，向乙方支付合同总额的30%。</w:t>
      </w:r>
    </w:p>
    <w:p w14:paraId="47A3C96D">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（3）项目终验后，甲方收到乙方支付凭证7个工作日内、且财政资金具备支付条件前提下，向乙方支付合同总额的15%。</w:t>
      </w:r>
    </w:p>
    <w:p w14:paraId="3E13BAA8">
      <w:pPr>
        <w:widowControl/>
        <w:spacing w:before="0" w:beforeAutospacing="0" w:after="0" w:afterAutospacing="0" w:line="360" w:lineRule="auto"/>
        <w:ind w:firstLine="480" w:firstLineChars="200"/>
        <w:rPr>
          <w:rFonts w:cs="Times New Roman" w:asciiTheme="minorEastAsia" w:hAnsiTheme="minorEastAsia" w:eastAsiaTheme="minorEastAsia"/>
          <w:highlight w:val="none"/>
        </w:rPr>
      </w:pPr>
      <w:r>
        <w:rPr>
          <w:rFonts w:hint="eastAsia" w:ascii="宋体" w:hAnsi="宋体" w:eastAsia="宋体" w:cs="宋体"/>
          <w:sz w:val="24"/>
          <w:szCs w:val="24"/>
          <w:highlight w:val="none"/>
        </w:rPr>
        <w:t>（4）项目质保期后，甲方收到乙方支付凭证7个工作日内、且财政资金具备支付条件前提下，向乙方支付合同总额的5%。</w:t>
      </w:r>
    </w:p>
    <w:p w14:paraId="01C47EAE">
      <w:pPr>
        <w:spacing w:line="560" w:lineRule="exact"/>
        <w:ind w:firstLine="482" w:firstLineChars="200"/>
        <w:outlineLvl w:val="1"/>
        <w:rPr>
          <w:rFonts w:asciiTheme="minorEastAsia" w:hAnsiTheme="minorEastAsia" w:eastAsiaTheme="minorEastAsia"/>
          <w:b/>
          <w:sz w:val="24"/>
          <w:highlight w:val="none"/>
        </w:rPr>
      </w:pPr>
      <w:bookmarkStart w:id="405" w:name="_Toc8772"/>
      <w:bookmarkStart w:id="406" w:name="_Toc11108"/>
      <w:bookmarkStart w:id="407" w:name="_Toc31421"/>
      <w:bookmarkStart w:id="408" w:name="_Toc4760"/>
      <w:bookmarkStart w:id="409" w:name="_Toc3625"/>
      <w:r>
        <w:rPr>
          <w:rFonts w:asciiTheme="minorEastAsia" w:hAnsiTheme="minorEastAsia" w:eastAsiaTheme="minorEastAsia"/>
          <w:b/>
          <w:sz w:val="24"/>
          <w:highlight w:val="none"/>
        </w:rPr>
        <w:t>1.5 履行期限</w:t>
      </w:r>
      <w:r>
        <w:rPr>
          <w:rFonts w:hint="eastAsia" w:asciiTheme="minorEastAsia" w:hAnsiTheme="minorEastAsia" w:eastAsiaTheme="minorEastAsia"/>
          <w:b/>
          <w:sz w:val="24"/>
          <w:highlight w:val="none"/>
        </w:rPr>
        <w:t>、地点和方式</w:t>
      </w:r>
      <w:bookmarkEnd w:id="405"/>
      <w:bookmarkEnd w:id="406"/>
      <w:bookmarkEnd w:id="407"/>
      <w:bookmarkEnd w:id="408"/>
      <w:bookmarkEnd w:id="409"/>
    </w:p>
    <w:p w14:paraId="76542CE2">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 xml:space="preserve">1.5.1 </w:t>
      </w:r>
      <w:r>
        <w:rPr>
          <w:rFonts w:hint="eastAsia" w:asciiTheme="minorEastAsia" w:hAnsiTheme="minorEastAsia" w:eastAsiaTheme="minorEastAsia"/>
          <w:sz w:val="24"/>
          <w:highlight w:val="none"/>
        </w:rPr>
        <w:t>履行期限</w:t>
      </w:r>
      <w:r>
        <w:rPr>
          <w:rFonts w:asciiTheme="minorEastAsia" w:hAnsiTheme="minorEastAsia" w:eastAsiaTheme="minorEastAsia"/>
          <w:sz w:val="24"/>
          <w:highlight w:val="none"/>
        </w:rPr>
        <w:t>：</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14:paraId="2179B025">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1.5.2 </w:t>
      </w:r>
      <w:r>
        <w:rPr>
          <w:rFonts w:hint="eastAsia" w:asciiTheme="minorEastAsia" w:hAnsiTheme="minorEastAsia" w:eastAsiaTheme="minorEastAsia"/>
          <w:sz w:val="24"/>
          <w:highlight w:val="none"/>
        </w:rPr>
        <w:t>履行地点</w:t>
      </w:r>
      <w:r>
        <w:rPr>
          <w:rFonts w:asciiTheme="minorEastAsia" w:hAnsiTheme="minorEastAsia" w:eastAsiaTheme="minorEastAsia"/>
          <w:sz w:val="24"/>
          <w:highlight w:val="none"/>
        </w:rPr>
        <w:t>：</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14:paraId="3546C3FA">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1.5.3 </w:t>
      </w:r>
      <w:r>
        <w:rPr>
          <w:rFonts w:hint="eastAsia" w:asciiTheme="minorEastAsia" w:hAnsiTheme="minorEastAsia" w:eastAsiaTheme="minorEastAsia"/>
          <w:sz w:val="24"/>
          <w:highlight w:val="none"/>
        </w:rPr>
        <w:t>履行方式：</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14:paraId="34AFEA13">
      <w:pPr>
        <w:spacing w:line="560" w:lineRule="exact"/>
        <w:ind w:firstLine="482" w:firstLineChars="200"/>
        <w:outlineLvl w:val="1"/>
        <w:rPr>
          <w:rFonts w:asciiTheme="minorEastAsia" w:hAnsiTheme="minorEastAsia" w:eastAsiaTheme="minorEastAsia"/>
          <w:sz w:val="24"/>
          <w:highlight w:val="none"/>
          <w:u w:val="single"/>
        </w:rPr>
      </w:pPr>
      <w:bookmarkStart w:id="410" w:name="_Toc8586"/>
      <w:bookmarkStart w:id="411" w:name="_Toc2375"/>
      <w:bookmarkStart w:id="412" w:name="_Toc3079"/>
      <w:bookmarkStart w:id="413" w:name="_Toc5698"/>
      <w:bookmarkStart w:id="414" w:name="_Toc24662"/>
      <w:r>
        <w:rPr>
          <w:rFonts w:asciiTheme="minorEastAsia" w:hAnsiTheme="minorEastAsia" w:eastAsiaTheme="minorEastAsia"/>
          <w:b/>
          <w:sz w:val="24"/>
          <w:highlight w:val="none"/>
        </w:rPr>
        <w:t xml:space="preserve">1.6 </w:t>
      </w:r>
      <w:r>
        <w:rPr>
          <w:rFonts w:hint="eastAsia" w:asciiTheme="minorEastAsia" w:hAnsiTheme="minorEastAsia" w:eastAsiaTheme="minorEastAsia"/>
          <w:b/>
          <w:sz w:val="24"/>
          <w:highlight w:val="none"/>
        </w:rPr>
        <w:t>违约责任</w:t>
      </w:r>
      <w:bookmarkEnd w:id="410"/>
      <w:bookmarkEnd w:id="411"/>
      <w:bookmarkEnd w:id="412"/>
      <w:bookmarkEnd w:id="413"/>
      <w:bookmarkEnd w:id="414"/>
    </w:p>
    <w:p w14:paraId="7B5C7802">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1.6.1 除不可抗力外，如果乙方没有按照本合同约定的期限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地点和方式</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，那么甲方可要求乙方支付违约金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一日的应提供而未</w:t>
      </w:r>
      <w:r>
        <w:rPr>
          <w:rFonts w:hint="eastAsia" w:asciiTheme="minorEastAsia" w:hAnsiTheme="minorEastAsia" w:eastAsiaTheme="minorEastAsia"/>
          <w:sz w:val="24"/>
          <w:highlight w:val="none"/>
        </w:rPr>
        <w:t>提供</w:t>
      </w:r>
      <w:r>
        <w:rPr>
          <w:rFonts w:asciiTheme="minorEastAsia" w:hAnsiTheme="minorEastAsia" w:eastAsiaTheme="minorEastAsia"/>
          <w:sz w:val="24"/>
          <w:highlight w:val="none"/>
        </w:rPr>
        <w:t>服务价格的</w:t>
      </w:r>
      <w:r>
        <w:rPr>
          <w:rFonts w:asciiTheme="minorEastAsia" w:hAnsiTheme="minorEastAsia" w:eastAsiaTheme="minorEastAsia"/>
          <w:sz w:val="24"/>
          <w:highlight w:val="none"/>
          <w:u w:val="single"/>
        </w:rPr>
        <w:t xml:space="preserve"> 0.05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asciiTheme="minorEastAsia" w:hAnsiTheme="minorEastAsia" w:eastAsiaTheme="minorEastAsia"/>
          <w:sz w:val="24"/>
          <w:highlight w:val="none"/>
          <w:u w:val="single"/>
        </w:rPr>
        <w:t xml:space="preserve">  20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的违约金计算数额达到前述最高限额之日起</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甲方有权在要求乙方支付违约金的同时</w:t>
      </w:r>
      <w:r>
        <w:rPr>
          <w:rFonts w:hint="eastAsia" w:asciiTheme="minorEastAsia" w:hAnsiTheme="minorEastAsia" w:eastAsiaTheme="minorEastAsia"/>
          <w:sz w:val="24"/>
          <w:highlight w:val="none"/>
        </w:rPr>
        <w:t>，书面通知乙方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14:paraId="27966885">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1.6.2 除不可抗力外，如果甲方没有按照本合同约定的付款方式付款，那么乙方可要求甲方支付违约金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一日的应付而未付款的</w:t>
      </w:r>
      <w:r>
        <w:rPr>
          <w:rFonts w:asciiTheme="minorEastAsia" w:hAnsiTheme="minorEastAsia" w:eastAsiaTheme="minorEastAsia"/>
          <w:sz w:val="24"/>
          <w:highlight w:val="none"/>
          <w:u w:val="single"/>
        </w:rPr>
        <w:t xml:space="preserve"> 0.05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asciiTheme="minorEastAsia" w:hAnsiTheme="minorEastAsia" w:eastAsiaTheme="minorEastAsia"/>
          <w:sz w:val="24"/>
          <w:highlight w:val="none"/>
          <w:u w:val="single"/>
        </w:rPr>
        <w:t xml:space="preserve">  20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的违约金计算数额达到前述最高限额之日起</w:t>
      </w:r>
      <w:r>
        <w:rPr>
          <w:rFonts w:hint="eastAsia" w:asciiTheme="minorEastAsia" w:hAnsiTheme="minorEastAsia" w:eastAsiaTheme="minorEastAsia"/>
          <w:sz w:val="24"/>
          <w:highlight w:val="none"/>
        </w:rPr>
        <w:t>，乙</w:t>
      </w:r>
      <w:r>
        <w:rPr>
          <w:rFonts w:asciiTheme="minorEastAsia" w:hAnsiTheme="minorEastAsia" w:eastAsiaTheme="minorEastAsia"/>
          <w:sz w:val="24"/>
          <w:highlight w:val="none"/>
        </w:rPr>
        <w:t>方有权在要求甲方支付违约金的同时</w:t>
      </w:r>
      <w:r>
        <w:rPr>
          <w:rFonts w:hint="eastAsia" w:asciiTheme="minorEastAsia" w:hAnsiTheme="minorEastAsia" w:eastAsiaTheme="minorEastAsia"/>
          <w:sz w:val="24"/>
          <w:highlight w:val="none"/>
        </w:rPr>
        <w:t>，书面通知甲方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14:paraId="717CADBF">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1.6.3 </w:t>
      </w:r>
      <w:r>
        <w:rPr>
          <w:rFonts w:hint="eastAsia" w:asciiTheme="minorEastAsia" w:hAnsiTheme="minorEastAsia" w:eastAsiaTheme="minorEastAsia"/>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7C1CFA0">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1.6.4 </w:t>
      </w:r>
      <w:r>
        <w:rPr>
          <w:rFonts w:hint="eastAsia" w:asciiTheme="minorEastAsia" w:hAnsiTheme="minorEastAsia" w:eastAsiaTheme="minorEastAsia"/>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9F1A34C">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1.6.5 </w:t>
      </w:r>
      <w:r>
        <w:rPr>
          <w:rFonts w:hint="eastAsia" w:asciiTheme="minorEastAsia" w:hAnsiTheme="minorEastAsia" w:eastAsiaTheme="minorEastAsia"/>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7311591">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1.6.6 </w:t>
      </w:r>
      <w:r>
        <w:rPr>
          <w:rFonts w:hint="eastAsia" w:asciiTheme="minorEastAsia" w:hAnsiTheme="minorEastAsia" w:eastAsiaTheme="minorEastAsia"/>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6AA7685F">
      <w:pPr>
        <w:spacing w:line="560" w:lineRule="exact"/>
        <w:ind w:left="-420" w:leftChars="-200" w:right="-420" w:rightChars="-200" w:firstLine="720" w:firstLineChars="300"/>
        <w:rPr>
          <w:rFonts w:asciiTheme="minorEastAsia" w:hAnsiTheme="minorEastAsia" w:eastAsiaTheme="minorEastAsia"/>
          <w:highlight w:val="none"/>
        </w:rPr>
      </w:pPr>
      <w:r>
        <w:rPr>
          <w:rFonts w:asciiTheme="minorEastAsia" w:hAnsiTheme="minorEastAsia" w:eastAsiaTheme="minorEastAsia"/>
          <w:sz w:val="24"/>
          <w:highlight w:val="none"/>
        </w:rPr>
        <w:t>1.6.7违约责任</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另有约定的，从其约定。</w:t>
      </w:r>
    </w:p>
    <w:p w14:paraId="259EE097">
      <w:pPr>
        <w:spacing w:line="560" w:lineRule="exact"/>
        <w:ind w:firstLine="482" w:firstLineChars="200"/>
        <w:outlineLvl w:val="1"/>
        <w:rPr>
          <w:rFonts w:asciiTheme="minorEastAsia" w:hAnsiTheme="minorEastAsia" w:eastAsiaTheme="minorEastAsia"/>
          <w:b/>
          <w:sz w:val="24"/>
          <w:highlight w:val="none"/>
        </w:rPr>
      </w:pPr>
      <w:bookmarkStart w:id="415" w:name="_Toc32454"/>
      <w:bookmarkStart w:id="416" w:name="_Toc26807"/>
      <w:bookmarkStart w:id="417" w:name="_Toc9497"/>
      <w:bookmarkStart w:id="418" w:name="_Toc18683"/>
      <w:bookmarkStart w:id="419" w:name="_Toc30329"/>
      <w:r>
        <w:rPr>
          <w:rFonts w:asciiTheme="minorEastAsia" w:hAnsiTheme="minorEastAsia" w:eastAsiaTheme="minorEastAsia"/>
          <w:b/>
          <w:sz w:val="24"/>
          <w:highlight w:val="none"/>
        </w:rPr>
        <w:t xml:space="preserve">1.7 </w:t>
      </w:r>
      <w:r>
        <w:rPr>
          <w:rFonts w:hint="eastAsia" w:asciiTheme="minorEastAsia" w:hAnsiTheme="minorEastAsia" w:eastAsiaTheme="minorEastAsia"/>
          <w:b/>
          <w:sz w:val="24"/>
          <w:highlight w:val="none"/>
        </w:rPr>
        <w:t>合同</w:t>
      </w:r>
      <w:r>
        <w:rPr>
          <w:rFonts w:asciiTheme="minorEastAsia" w:hAnsiTheme="minorEastAsia" w:eastAsiaTheme="minorEastAsia"/>
          <w:b/>
          <w:sz w:val="24"/>
          <w:highlight w:val="none"/>
        </w:rPr>
        <w:t>争议的解决</w:t>
      </w:r>
      <w:bookmarkEnd w:id="415"/>
      <w:bookmarkEnd w:id="416"/>
      <w:bookmarkEnd w:id="417"/>
      <w:bookmarkEnd w:id="418"/>
      <w:bookmarkEnd w:id="419"/>
    </w:p>
    <w:p w14:paraId="01E9D001">
      <w:pPr>
        <w:spacing w:line="560" w:lineRule="exact"/>
        <w:ind w:left="-61" w:leftChars="-29" w:right="-420" w:rightChars="-200"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highlight w:val="none"/>
          <w:u w:val="single"/>
        </w:rPr>
        <w:t xml:space="preserve"> 合同专用条款  </w:t>
      </w:r>
      <w:r>
        <w:rPr>
          <w:rFonts w:hint="eastAsia" w:asciiTheme="minorEastAsia" w:hAnsiTheme="minorEastAsia" w:eastAsiaTheme="minorEastAsia"/>
          <w:sz w:val="24"/>
          <w:highlight w:val="none"/>
        </w:rPr>
        <w:t>条款规定的方式解决：</w:t>
      </w:r>
    </w:p>
    <w:p w14:paraId="6050F5D8">
      <w:pPr>
        <w:spacing w:line="560" w:lineRule="exact"/>
        <w:ind w:left="-420" w:leftChars="-200" w:right="-420" w:rightChars="-200" w:firstLine="600" w:firstLineChars="25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1.7.1 </w:t>
      </w:r>
      <w:r>
        <w:rPr>
          <w:rFonts w:hint="eastAsia" w:asciiTheme="minorEastAsia" w:hAnsiTheme="minorEastAsia" w:eastAsiaTheme="minorEastAsia"/>
          <w:sz w:val="24"/>
          <w:highlight w:val="none"/>
        </w:rPr>
        <w:t>将争议提交</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仲裁委员会依申请仲裁时其现行有效的仲裁规则裁决；</w:t>
      </w:r>
    </w:p>
    <w:p w14:paraId="1CE2BCE4">
      <w:pPr>
        <w:spacing w:line="560" w:lineRule="exact"/>
        <w:ind w:left="-420" w:leftChars="-200" w:right="-420" w:rightChars="-200" w:firstLine="600" w:firstLineChars="25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1.7.2 </w:t>
      </w:r>
      <w:r>
        <w:rPr>
          <w:rFonts w:hint="eastAsia" w:asciiTheme="minorEastAsia" w:hAnsiTheme="minorEastAsia" w:eastAsiaTheme="minorEastAsia"/>
          <w:sz w:val="24"/>
          <w:highlight w:val="none"/>
        </w:rPr>
        <w:t>向</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人民法院起诉。</w:t>
      </w:r>
    </w:p>
    <w:p w14:paraId="6C1E6BF1">
      <w:pPr>
        <w:spacing w:line="560" w:lineRule="exact"/>
        <w:ind w:firstLine="241" w:firstLineChars="100"/>
        <w:outlineLvl w:val="1"/>
        <w:rPr>
          <w:rFonts w:asciiTheme="minorEastAsia" w:hAnsiTheme="minorEastAsia" w:eastAsiaTheme="minorEastAsia"/>
          <w:b/>
          <w:sz w:val="24"/>
          <w:highlight w:val="none"/>
        </w:rPr>
      </w:pPr>
      <w:bookmarkStart w:id="420" w:name="_Toc12273"/>
      <w:bookmarkStart w:id="421" w:name="_Toc23784"/>
      <w:bookmarkStart w:id="422" w:name="_Toc15827"/>
      <w:bookmarkStart w:id="423" w:name="_Toc16417"/>
      <w:bookmarkStart w:id="424" w:name="_Toc26227"/>
      <w:r>
        <w:rPr>
          <w:rFonts w:asciiTheme="minorEastAsia" w:hAnsiTheme="minorEastAsia" w:eastAsiaTheme="minorEastAsia"/>
          <w:b/>
          <w:sz w:val="24"/>
          <w:highlight w:val="none"/>
        </w:rPr>
        <w:t>1.8 合同生效</w:t>
      </w:r>
      <w:bookmarkEnd w:id="420"/>
      <w:bookmarkEnd w:id="421"/>
      <w:bookmarkEnd w:id="422"/>
      <w:bookmarkEnd w:id="423"/>
      <w:bookmarkEnd w:id="424"/>
    </w:p>
    <w:p w14:paraId="47BEE2A2">
      <w:pPr>
        <w:spacing w:line="560" w:lineRule="exact"/>
        <w:ind w:firstLine="480" w:firstLineChars="200"/>
        <w:rPr>
          <w:rFonts w:asciiTheme="minorEastAsia" w:hAnsiTheme="minorEastAsia" w:eastAsiaTheme="minorEastAsia"/>
          <w:b/>
          <w:sz w:val="24"/>
          <w:highlight w:val="none"/>
        </w:rPr>
      </w:pPr>
      <w:r>
        <w:rPr>
          <w:rFonts w:asciiTheme="minorEastAsia" w:hAnsiTheme="minorEastAsia" w:eastAsiaTheme="minorEastAsia"/>
          <w:sz w:val="24"/>
          <w:highlight w:val="none"/>
        </w:rPr>
        <w:t>本合同自</w:t>
      </w:r>
      <w:r>
        <w:rPr>
          <w:rFonts w:hint="eastAsia" w:asciiTheme="minorEastAsia" w:hAnsiTheme="minorEastAsia" w:eastAsiaTheme="minorEastAsia"/>
          <w:sz w:val="24"/>
          <w:highlight w:val="none"/>
        </w:rPr>
        <w:t>双方当事人盖章或者签字时</w:t>
      </w:r>
      <w:r>
        <w:rPr>
          <w:rFonts w:asciiTheme="minorEastAsia" w:hAnsiTheme="minorEastAsia" w:eastAsiaTheme="minorEastAsia"/>
          <w:sz w:val="24"/>
          <w:highlight w:val="none"/>
        </w:rPr>
        <w:t>生效。</w:t>
      </w:r>
    </w:p>
    <w:p w14:paraId="045B4036">
      <w:pPr>
        <w:autoSpaceDE w:val="0"/>
        <w:autoSpaceDN w:val="0"/>
        <w:spacing w:line="560" w:lineRule="exact"/>
        <w:rPr>
          <w:rFonts w:asciiTheme="minorEastAsia" w:hAnsiTheme="minorEastAsia" w:eastAsiaTheme="minorEastAsia"/>
          <w:sz w:val="24"/>
          <w:highlight w:val="none"/>
          <w:lang w:val="zh-CN"/>
        </w:rPr>
      </w:pPr>
    </w:p>
    <w:p w14:paraId="5720E0DB">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b/>
          <w:sz w:val="24"/>
          <w:highlight w:val="none"/>
          <w:lang w:val="zh-CN"/>
        </w:rPr>
        <w:t>甲方</w:t>
      </w:r>
      <w:r>
        <w:rPr>
          <w:rFonts w:hint="eastAsia" w:asciiTheme="minorEastAsia" w:hAnsiTheme="minorEastAsia" w:eastAsiaTheme="minorEastAsia"/>
          <w:sz w:val="24"/>
          <w:highlight w:val="none"/>
          <w:lang w:val="zh-CN"/>
        </w:rPr>
        <w:t>：</w:t>
      </w:r>
      <w:r>
        <w:rPr>
          <w:rFonts w:asciiTheme="minorEastAsia" w:hAnsiTheme="minorEastAsia" w:eastAsiaTheme="minorEastAsia"/>
          <w:sz w:val="24"/>
          <w:highlight w:val="none"/>
          <w:lang w:val="zh-CN"/>
        </w:rPr>
        <w:t xml:space="preserve">                             </w:t>
      </w:r>
      <w:r>
        <w:rPr>
          <w:rFonts w:asciiTheme="minorEastAsia" w:hAnsiTheme="minorEastAsia" w:eastAsiaTheme="minorEastAsia"/>
          <w:b/>
          <w:sz w:val="24"/>
          <w:highlight w:val="none"/>
          <w:lang w:val="zh-CN"/>
        </w:rPr>
        <w:t xml:space="preserve">      乙方</w:t>
      </w:r>
      <w:r>
        <w:rPr>
          <w:rFonts w:hint="eastAsia" w:asciiTheme="minorEastAsia" w:hAnsiTheme="minorEastAsia" w:eastAsiaTheme="minorEastAsia"/>
          <w:sz w:val="24"/>
          <w:highlight w:val="none"/>
          <w:lang w:val="zh-CN"/>
        </w:rPr>
        <w:t>：</w:t>
      </w:r>
    </w:p>
    <w:p w14:paraId="21F2A4EE">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统一社会信用代码：</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统一社会信用代码或身份证号码：</w:t>
      </w:r>
    </w:p>
    <w:p w14:paraId="66F68148">
      <w:pPr>
        <w:autoSpaceDE w:val="0"/>
        <w:autoSpaceDN w:val="0"/>
        <w:spacing w:line="560" w:lineRule="exact"/>
        <w:rPr>
          <w:rFonts w:asciiTheme="minorEastAsia" w:hAnsiTheme="minorEastAsia" w:eastAsiaTheme="minorEastAsia"/>
          <w:sz w:val="24"/>
          <w:highlight w:val="none"/>
          <w:lang w:val="zh-CN"/>
        </w:rPr>
      </w:pPr>
    </w:p>
    <w:p w14:paraId="58352CF4">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住所：</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住所：</w:t>
      </w:r>
    </w:p>
    <w:p w14:paraId="6A24E2AD">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法定代表人或</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法定代表人或</w:t>
      </w:r>
    </w:p>
    <w:p w14:paraId="17A13412">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授权代表（签字）：</w:t>
      </w:r>
      <w:r>
        <w:rPr>
          <w:rFonts w:asciiTheme="minorEastAsia" w:hAnsiTheme="minorEastAsia" w:eastAsiaTheme="minorEastAsia"/>
          <w:sz w:val="24"/>
          <w:highlight w:val="none"/>
          <w:lang w:val="zh-CN"/>
        </w:rPr>
        <w:t xml:space="preserve">                       授权代表（签字）: </w:t>
      </w:r>
    </w:p>
    <w:p w14:paraId="7E46D866">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联系人：</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联系人：</w:t>
      </w:r>
    </w:p>
    <w:p w14:paraId="17F486E5">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约定送达地址：</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约定送达地址：</w:t>
      </w:r>
    </w:p>
    <w:p w14:paraId="3D03E053">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邮政编码：</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邮政编码：</w:t>
      </w:r>
    </w:p>
    <w:p w14:paraId="081D39BC">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电话</w:t>
      </w:r>
      <w:r>
        <w:rPr>
          <w:rFonts w:asciiTheme="minorEastAsia" w:hAnsiTheme="minorEastAsia" w:eastAsiaTheme="minorEastAsia"/>
          <w:sz w:val="24"/>
          <w:highlight w:val="none"/>
          <w:lang w:val="zh-CN"/>
        </w:rPr>
        <w:t xml:space="preserve">:                                    电话: </w:t>
      </w:r>
    </w:p>
    <w:p w14:paraId="17BE7380">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传真</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传真</w:t>
      </w:r>
      <w:r>
        <w:rPr>
          <w:rFonts w:asciiTheme="minorEastAsia" w:hAnsiTheme="minorEastAsia" w:eastAsiaTheme="minorEastAsia"/>
          <w:sz w:val="24"/>
          <w:highlight w:val="none"/>
          <w:lang w:val="zh-CN"/>
        </w:rPr>
        <w:t>:</w:t>
      </w:r>
    </w:p>
    <w:p w14:paraId="3C4A4976">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zh-CN"/>
        </w:rPr>
        <w:t>电子邮箱：</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电子邮箱：</w:t>
      </w:r>
    </w:p>
    <w:p w14:paraId="33D53373">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开户银行：</w:t>
      </w:r>
      <w:r>
        <w:rPr>
          <w:rFonts w:asciiTheme="minorEastAsia" w:hAnsiTheme="minorEastAsia" w:eastAsiaTheme="minorEastAsia"/>
          <w:sz w:val="24"/>
          <w:highlight w:val="none"/>
        </w:rPr>
        <w:t xml:space="preserve">                               开户银行： </w:t>
      </w:r>
    </w:p>
    <w:p w14:paraId="6C4D037A">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开户名称：</w:t>
      </w:r>
      <w:r>
        <w:rPr>
          <w:rFonts w:asciiTheme="minorEastAsia" w:hAnsiTheme="minorEastAsia" w:eastAsiaTheme="minorEastAsia"/>
          <w:sz w:val="24"/>
          <w:highlight w:val="none"/>
        </w:rPr>
        <w:t xml:space="preserve">                               开户名称： </w:t>
      </w:r>
    </w:p>
    <w:p w14:paraId="49506E8A">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开户账号：</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rPr>
        <w:t>开户账号：</w:t>
      </w:r>
    </w:p>
    <w:p w14:paraId="6F0BAAD5">
      <w:pPr>
        <w:widowControl/>
        <w:spacing w:line="560" w:lineRule="exact"/>
        <w:jc w:val="left"/>
        <w:rPr>
          <w:rFonts w:asciiTheme="minorEastAsia" w:hAnsiTheme="minorEastAsia" w:eastAsiaTheme="minorEastAsia"/>
          <w:b/>
          <w:sz w:val="24"/>
          <w:highlight w:val="none"/>
        </w:rPr>
      </w:pPr>
    </w:p>
    <w:p w14:paraId="17829EBD">
      <w:pPr>
        <w:widowControl/>
        <w:adjustRightInd/>
        <w:jc w:val="left"/>
        <w:rPr>
          <w:rFonts w:asciiTheme="minorEastAsia" w:hAnsiTheme="minorEastAsia" w:eastAsiaTheme="minorEastAsia"/>
          <w:b/>
          <w:sz w:val="24"/>
          <w:highlight w:val="none"/>
        </w:rPr>
      </w:pPr>
      <w:r>
        <w:rPr>
          <w:rFonts w:asciiTheme="minorEastAsia" w:hAnsiTheme="minorEastAsia" w:eastAsiaTheme="minorEastAsia"/>
          <w:b/>
          <w:highlight w:val="none"/>
        </w:rPr>
        <w:br w:type="page"/>
      </w:r>
    </w:p>
    <w:p w14:paraId="4482D5CC">
      <w:pPr>
        <w:pStyle w:val="91"/>
        <w:spacing w:line="560" w:lineRule="exact"/>
        <w:ind w:firstLine="482"/>
        <w:jc w:val="center"/>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第二部分</w:t>
      </w:r>
      <w:r>
        <w:rPr>
          <w:rFonts w:asciiTheme="minorEastAsia" w:hAnsiTheme="minorEastAsia" w:eastAsiaTheme="minorEastAsia"/>
          <w:b/>
          <w:szCs w:val="24"/>
          <w:highlight w:val="none"/>
        </w:rPr>
        <w:t xml:space="preserve"> </w:t>
      </w:r>
      <w:r>
        <w:rPr>
          <w:rFonts w:hint="eastAsia" w:asciiTheme="minorEastAsia" w:hAnsiTheme="minorEastAsia" w:eastAsiaTheme="minorEastAsia"/>
          <w:b/>
          <w:szCs w:val="24"/>
          <w:highlight w:val="none"/>
        </w:rPr>
        <w:t>合同一般条款</w:t>
      </w:r>
    </w:p>
    <w:p w14:paraId="55395539">
      <w:pPr>
        <w:spacing w:line="560" w:lineRule="exact"/>
        <w:ind w:firstLine="482" w:firstLineChars="200"/>
        <w:outlineLvl w:val="1"/>
        <w:rPr>
          <w:rFonts w:asciiTheme="minorEastAsia" w:hAnsiTheme="minorEastAsia" w:eastAsiaTheme="minorEastAsia"/>
          <w:b/>
          <w:sz w:val="24"/>
          <w:highlight w:val="none"/>
        </w:rPr>
      </w:pPr>
      <w:bookmarkStart w:id="425" w:name="_Toc31297"/>
      <w:bookmarkStart w:id="426" w:name="_Toc14021"/>
      <w:bookmarkStart w:id="427" w:name="_Toc5228"/>
      <w:bookmarkStart w:id="428" w:name="_Toc19680"/>
      <w:bookmarkStart w:id="429" w:name="_Toc25079"/>
      <w:r>
        <w:rPr>
          <w:rFonts w:asciiTheme="minorEastAsia" w:hAnsiTheme="minorEastAsia" w:eastAsiaTheme="minorEastAsia"/>
          <w:b/>
          <w:sz w:val="24"/>
          <w:highlight w:val="none"/>
        </w:rPr>
        <w:t>2.1 定义</w:t>
      </w:r>
      <w:bookmarkEnd w:id="425"/>
      <w:bookmarkEnd w:id="426"/>
      <w:bookmarkEnd w:id="427"/>
      <w:bookmarkEnd w:id="428"/>
      <w:bookmarkEnd w:id="429"/>
    </w:p>
    <w:p w14:paraId="06A48476">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本合同中的下列</w:t>
      </w:r>
      <w:r>
        <w:rPr>
          <w:rFonts w:hint="eastAsia" w:asciiTheme="minorEastAsia" w:hAnsiTheme="minorEastAsia" w:eastAsiaTheme="minorEastAsia"/>
          <w:sz w:val="24"/>
          <w:highlight w:val="none"/>
        </w:rPr>
        <w:t>词</w:t>
      </w:r>
      <w:r>
        <w:rPr>
          <w:rFonts w:asciiTheme="minorEastAsia" w:hAnsiTheme="minorEastAsia" w:eastAsiaTheme="minorEastAsia"/>
          <w:sz w:val="24"/>
          <w:highlight w:val="none"/>
        </w:rPr>
        <w:t>语应</w:t>
      </w:r>
      <w:r>
        <w:rPr>
          <w:rFonts w:hint="eastAsia" w:asciiTheme="minorEastAsia" w:hAnsiTheme="minorEastAsia" w:eastAsiaTheme="minorEastAsia"/>
          <w:sz w:val="24"/>
          <w:highlight w:val="none"/>
        </w:rPr>
        <w:t>按以下内容进行</w:t>
      </w:r>
      <w:r>
        <w:rPr>
          <w:rFonts w:asciiTheme="minorEastAsia" w:hAnsiTheme="minorEastAsia" w:eastAsiaTheme="minorEastAsia"/>
          <w:sz w:val="24"/>
          <w:highlight w:val="none"/>
        </w:rPr>
        <w:t>解释：</w:t>
      </w:r>
    </w:p>
    <w:p w14:paraId="2F935F08">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2.1.1 “合同”系指采购人和中标供应商签订的载明双方当事人所达成的协议，并包括所有的附件、附录和构成合同的其他文件。</w:t>
      </w:r>
    </w:p>
    <w:p w14:paraId="59D9175C">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2.1.2 “合同价”系指根据合同约定，中标供应商在完全履行合同义务后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采购人应支付给中标供应商的价格。</w:t>
      </w:r>
    </w:p>
    <w:p w14:paraId="30E54536">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2.1.3 “</w:t>
      </w: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”系指</w:t>
      </w:r>
      <w:r>
        <w:rPr>
          <w:rFonts w:hint="eastAsia" w:asciiTheme="minorEastAsia" w:hAnsiTheme="minorEastAsia" w:eastAsiaTheme="minorEastAsia"/>
          <w:sz w:val="24"/>
          <w:highlight w:val="none"/>
        </w:rPr>
        <w:t>中标供应商</w:t>
      </w:r>
      <w:r>
        <w:rPr>
          <w:rFonts w:asciiTheme="minorEastAsia" w:hAnsiTheme="minorEastAsia" w:eastAsiaTheme="minorEastAsia"/>
          <w:sz w:val="24"/>
          <w:highlight w:val="none"/>
        </w:rPr>
        <w:t>根据合同约定应向采购人</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除货物和工程以外的其他政府采购对象，包括采购人自身需要的服务和向社会公众提供的公共服务。</w:t>
      </w:r>
    </w:p>
    <w:p w14:paraId="44F1B9F3">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2.1.4 “</w:t>
      </w:r>
      <w:r>
        <w:rPr>
          <w:rFonts w:hint="eastAsia" w:asciiTheme="minorEastAsia" w:hAnsiTheme="minorEastAsia" w:eastAsiaTheme="minorEastAsia"/>
          <w:sz w:val="24"/>
          <w:highlight w:val="none"/>
        </w:rPr>
        <w:t>甲方</w:t>
      </w:r>
      <w:r>
        <w:rPr>
          <w:rFonts w:asciiTheme="minorEastAsia" w:hAnsiTheme="minorEastAsia" w:eastAsiaTheme="minorEastAsia"/>
          <w:sz w:val="24"/>
          <w:highlight w:val="none"/>
        </w:rPr>
        <w:t>”系指与</w:t>
      </w:r>
      <w:r>
        <w:rPr>
          <w:rFonts w:hint="eastAsia" w:asciiTheme="minorEastAsia" w:hAnsiTheme="minorEastAsia" w:eastAsiaTheme="minorEastAsia"/>
          <w:sz w:val="24"/>
          <w:highlight w:val="none"/>
        </w:rPr>
        <w:t>中标供应商</w:t>
      </w:r>
      <w:r>
        <w:rPr>
          <w:rFonts w:asciiTheme="minorEastAsia" w:hAnsiTheme="minorEastAsia" w:eastAsiaTheme="minorEastAsia"/>
          <w:sz w:val="24"/>
          <w:highlight w:val="none"/>
        </w:rPr>
        <w:t>签署合同的采购人</w:t>
      </w:r>
      <w:r>
        <w:rPr>
          <w:rFonts w:hint="eastAsia" w:asciiTheme="minorEastAsia" w:hAnsiTheme="minorEastAsia" w:eastAsiaTheme="minorEastAsia"/>
          <w:sz w:val="24"/>
          <w:highlight w:val="none"/>
        </w:rPr>
        <w:t>；采购人委托采购代理机构代表其与乙方签订合同的，采购人的授权委托书作为合同附件。</w:t>
      </w:r>
    </w:p>
    <w:p w14:paraId="29264A2D">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2.1.5 “乙方”系指根据合同约定提供服务的中标供应商</w:t>
      </w:r>
      <w:r>
        <w:rPr>
          <w:rFonts w:hint="eastAsia" w:asciiTheme="minorEastAsia" w:hAnsiTheme="minorEastAsia" w:eastAsiaTheme="minorEastAsia"/>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65511CD">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2.1.6 “现场”系指合同约定提供服务的地点。</w:t>
      </w:r>
    </w:p>
    <w:p w14:paraId="727F09F2">
      <w:pPr>
        <w:spacing w:line="560" w:lineRule="exact"/>
        <w:ind w:firstLine="482" w:firstLineChars="200"/>
        <w:outlineLvl w:val="1"/>
        <w:rPr>
          <w:rFonts w:asciiTheme="minorEastAsia" w:hAnsiTheme="minorEastAsia" w:eastAsiaTheme="minorEastAsia"/>
          <w:b/>
          <w:sz w:val="24"/>
          <w:highlight w:val="none"/>
        </w:rPr>
      </w:pPr>
      <w:bookmarkStart w:id="430" w:name="_Toc23289"/>
      <w:bookmarkStart w:id="431" w:name="_Toc3769"/>
      <w:bookmarkStart w:id="432" w:name="_Toc19539"/>
      <w:bookmarkStart w:id="433" w:name="_Toc16752"/>
      <w:bookmarkStart w:id="434" w:name="_Toc31402"/>
      <w:r>
        <w:rPr>
          <w:rFonts w:asciiTheme="minorEastAsia" w:hAnsiTheme="minorEastAsia" w:eastAsiaTheme="minorEastAsia"/>
          <w:b/>
          <w:sz w:val="24"/>
          <w:highlight w:val="none"/>
        </w:rPr>
        <w:t>2.2 技术规范</w:t>
      </w:r>
      <w:bookmarkEnd w:id="430"/>
      <w:bookmarkEnd w:id="431"/>
      <w:bookmarkEnd w:id="432"/>
      <w:bookmarkEnd w:id="433"/>
      <w:bookmarkEnd w:id="434"/>
    </w:p>
    <w:p w14:paraId="51482D7A">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如果采购文件中没有技术规范的相应说明，那么应以国家有关部门最新颁布的相应标准</w:t>
      </w:r>
      <w:r>
        <w:rPr>
          <w:rFonts w:hint="eastAsia" w:asciiTheme="minorEastAsia" w:hAnsiTheme="minorEastAsia" w:eastAsiaTheme="minorEastAsia"/>
          <w:sz w:val="24"/>
          <w:highlight w:val="none"/>
        </w:rPr>
        <w:t>和</w:t>
      </w:r>
      <w:r>
        <w:rPr>
          <w:rFonts w:asciiTheme="minorEastAsia" w:hAnsiTheme="minorEastAsia" w:eastAsiaTheme="minorEastAsia"/>
          <w:sz w:val="24"/>
          <w:highlight w:val="none"/>
        </w:rPr>
        <w:t>规范为准。</w:t>
      </w:r>
    </w:p>
    <w:p w14:paraId="11F76F5A">
      <w:pPr>
        <w:spacing w:line="560" w:lineRule="exact"/>
        <w:ind w:firstLine="482" w:firstLineChars="200"/>
        <w:outlineLvl w:val="1"/>
        <w:rPr>
          <w:rFonts w:asciiTheme="minorEastAsia" w:hAnsiTheme="minorEastAsia" w:eastAsiaTheme="minorEastAsia"/>
          <w:b/>
          <w:sz w:val="24"/>
          <w:highlight w:val="none"/>
        </w:rPr>
      </w:pPr>
      <w:bookmarkStart w:id="435" w:name="_Toc27945"/>
      <w:bookmarkStart w:id="436" w:name="_Toc13673"/>
      <w:bookmarkStart w:id="437" w:name="_Toc12412"/>
      <w:bookmarkStart w:id="438" w:name="_Toc4133"/>
      <w:bookmarkStart w:id="439" w:name="_Toc9161"/>
      <w:r>
        <w:rPr>
          <w:rFonts w:asciiTheme="minorEastAsia" w:hAnsiTheme="minorEastAsia" w:eastAsiaTheme="minorEastAsia"/>
          <w:b/>
          <w:sz w:val="24"/>
          <w:highlight w:val="none"/>
        </w:rPr>
        <w:t>2.3 知识产权</w:t>
      </w:r>
      <w:bookmarkEnd w:id="435"/>
      <w:bookmarkEnd w:id="436"/>
      <w:bookmarkEnd w:id="437"/>
      <w:bookmarkEnd w:id="438"/>
      <w:bookmarkEnd w:id="439"/>
    </w:p>
    <w:p w14:paraId="2D316FEC">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2.3.1 </w:t>
      </w:r>
      <w:r>
        <w:rPr>
          <w:rFonts w:hint="eastAsia" w:asciiTheme="minorEastAsia" w:hAnsiTheme="minorEastAsia" w:eastAsiaTheme="minorEastAsia"/>
          <w:sz w:val="24"/>
          <w:highlight w:val="none"/>
        </w:rPr>
        <w:t>乙</w:t>
      </w:r>
      <w:r>
        <w:rPr>
          <w:rFonts w:asciiTheme="minorEastAsia" w:hAnsiTheme="minorEastAsia" w:eastAsiaTheme="minorEastAsia"/>
          <w:sz w:val="24"/>
          <w:highlight w:val="none"/>
        </w:rPr>
        <w:t>方应保证</w:t>
      </w:r>
      <w:r>
        <w:rPr>
          <w:rFonts w:hint="eastAsia" w:asciiTheme="minorEastAsia" w:hAnsiTheme="minorEastAsia" w:eastAsiaTheme="minorEastAsia"/>
          <w:sz w:val="24"/>
          <w:highlight w:val="none"/>
        </w:rPr>
        <w:t>其提供的服务</w:t>
      </w:r>
      <w:r>
        <w:rPr>
          <w:rFonts w:asciiTheme="minorEastAsia" w:hAnsiTheme="minorEastAsia" w:eastAsiaTheme="minorEastAsia"/>
          <w:sz w:val="24"/>
          <w:highlight w:val="none"/>
        </w:rPr>
        <w:t>不受任何第三方提出的侵犯其著作权、商标权、专利权等知识产权方面的起诉</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如果任何第三方提出侵权</w:t>
      </w:r>
      <w:r>
        <w:rPr>
          <w:rFonts w:hint="eastAsia" w:asciiTheme="minorEastAsia" w:hAnsiTheme="minorEastAsia" w:eastAsiaTheme="minorEastAsia"/>
          <w:sz w:val="24"/>
          <w:highlight w:val="none"/>
        </w:rPr>
        <w:t>指控</w:t>
      </w:r>
      <w:r>
        <w:rPr>
          <w:rFonts w:asciiTheme="minorEastAsia" w:hAnsiTheme="minorEastAsia" w:eastAsiaTheme="minorEastAsia"/>
          <w:sz w:val="24"/>
          <w:highlight w:val="none"/>
        </w:rPr>
        <w:t>，那么乙方须与该第三方交涉并承担由此发生的一切责任、费用和赔偿</w:t>
      </w:r>
      <w:r>
        <w:rPr>
          <w:rFonts w:hint="eastAsia" w:asciiTheme="minorEastAsia" w:hAnsiTheme="minorEastAsia" w:eastAsiaTheme="minorEastAsia"/>
          <w:sz w:val="24"/>
          <w:highlight w:val="none"/>
        </w:rPr>
        <w:t>；</w:t>
      </w:r>
    </w:p>
    <w:p w14:paraId="6629D3DE">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2.3.2 </w:t>
      </w:r>
      <w:r>
        <w:rPr>
          <w:rFonts w:hint="eastAsia" w:asciiTheme="minorEastAsia" w:hAnsiTheme="minorEastAsia" w:eastAsiaTheme="minorEastAsia"/>
          <w:sz w:val="24"/>
          <w:highlight w:val="none"/>
        </w:rPr>
        <w:t>合同涉及技术成果的归属和收益的分成办法的，</w:t>
      </w: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2355D58C">
      <w:pPr>
        <w:spacing w:line="560" w:lineRule="exact"/>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 xml:space="preserve">2.4 </w:t>
      </w:r>
      <w:r>
        <w:rPr>
          <w:rFonts w:hint="eastAsia" w:asciiTheme="minorEastAsia" w:hAnsiTheme="minorEastAsia" w:eastAsiaTheme="minorEastAsia"/>
          <w:b/>
          <w:sz w:val="24"/>
          <w:highlight w:val="none"/>
        </w:rPr>
        <w:t>履约检查和问题反馈</w:t>
      </w:r>
    </w:p>
    <w:p w14:paraId="64107BC4">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2.4.1甲方</w:t>
      </w:r>
      <w:r>
        <w:rPr>
          <w:rFonts w:hint="eastAsia" w:asciiTheme="minorEastAsia" w:hAnsiTheme="minorEastAsia" w:eastAsiaTheme="minorEastAsia"/>
          <w:sz w:val="24"/>
          <w:highlight w:val="none"/>
        </w:rPr>
        <w:t>有权</w:t>
      </w:r>
      <w:r>
        <w:rPr>
          <w:rFonts w:asciiTheme="minorEastAsia" w:hAnsiTheme="minorEastAsia" w:eastAsiaTheme="minorEastAsia"/>
          <w:sz w:val="24"/>
          <w:highlight w:val="none"/>
        </w:rPr>
        <w:t>在其认为必要时</w:t>
      </w:r>
      <w:r>
        <w:rPr>
          <w:rFonts w:hint="eastAsia" w:asciiTheme="minorEastAsia" w:hAnsiTheme="minorEastAsia" w:eastAsiaTheme="minorEastAsia"/>
          <w:sz w:val="24"/>
          <w:highlight w:val="none"/>
        </w:rPr>
        <w:t>，对乙方是否能够按照合同约定提供服务进行履约检查，以确保乙方所提供的服务能够依约满足甲方之项目需求，但不得因履约检查妨碍乙方的正常工作，乙方应予积极配合；</w:t>
      </w:r>
    </w:p>
    <w:p w14:paraId="59A4206B">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2.4.2 </w:t>
      </w:r>
      <w:r>
        <w:rPr>
          <w:rFonts w:hint="eastAsia" w:asciiTheme="minorEastAsia" w:hAnsiTheme="minorEastAsia" w:eastAsiaTheme="minorEastAsia"/>
          <w:sz w:val="24"/>
          <w:highlight w:val="none"/>
        </w:rPr>
        <w:t>合同履行期间，甲方有权将履行过程中出现的问题反馈给乙方，双方当事人应以书面形式约定需要完善和改进的内容。</w:t>
      </w:r>
    </w:p>
    <w:p w14:paraId="4A7138AF">
      <w:pPr>
        <w:spacing w:line="560" w:lineRule="exact"/>
        <w:ind w:firstLine="482" w:firstLineChars="200"/>
        <w:outlineLvl w:val="1"/>
        <w:rPr>
          <w:rFonts w:asciiTheme="minorEastAsia" w:hAnsiTheme="minorEastAsia" w:eastAsiaTheme="minorEastAsia"/>
          <w:b/>
          <w:sz w:val="24"/>
          <w:highlight w:val="none"/>
        </w:rPr>
      </w:pPr>
      <w:bookmarkStart w:id="440" w:name="_Toc26555"/>
      <w:bookmarkStart w:id="441" w:name="_Toc22011"/>
      <w:bookmarkStart w:id="442" w:name="_Toc31233"/>
      <w:bookmarkStart w:id="443" w:name="_Toc32670"/>
      <w:bookmarkStart w:id="444" w:name="_Toc15447"/>
      <w:r>
        <w:rPr>
          <w:rFonts w:asciiTheme="minorEastAsia" w:hAnsiTheme="minorEastAsia" w:eastAsiaTheme="minorEastAsia"/>
          <w:b/>
          <w:sz w:val="24"/>
          <w:highlight w:val="none"/>
        </w:rPr>
        <w:t>2.5 结算方式和付款条件</w:t>
      </w:r>
      <w:bookmarkEnd w:id="440"/>
      <w:bookmarkEnd w:id="441"/>
      <w:bookmarkEnd w:id="442"/>
      <w:bookmarkEnd w:id="443"/>
      <w:bookmarkEnd w:id="444"/>
    </w:p>
    <w:p w14:paraId="2275CB6A">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2A283DCD">
      <w:pPr>
        <w:spacing w:line="560" w:lineRule="exact"/>
        <w:ind w:firstLine="482" w:firstLineChars="200"/>
        <w:outlineLvl w:val="1"/>
        <w:rPr>
          <w:rFonts w:asciiTheme="minorEastAsia" w:hAnsiTheme="minorEastAsia" w:eastAsiaTheme="minorEastAsia"/>
          <w:b/>
          <w:sz w:val="24"/>
          <w:highlight w:val="none"/>
        </w:rPr>
      </w:pPr>
      <w:bookmarkStart w:id="445" w:name="_Toc13154"/>
      <w:bookmarkStart w:id="446" w:name="_Toc16163"/>
      <w:bookmarkStart w:id="447" w:name="_Toc13467"/>
      <w:bookmarkStart w:id="448" w:name="_Toc18990"/>
      <w:bookmarkStart w:id="449" w:name="_Toc30507"/>
      <w:r>
        <w:rPr>
          <w:rFonts w:asciiTheme="minorEastAsia" w:hAnsiTheme="minorEastAsia" w:eastAsiaTheme="minorEastAsia"/>
          <w:b/>
          <w:sz w:val="24"/>
          <w:highlight w:val="none"/>
        </w:rPr>
        <w:t>2.6 技术资料和保密义务</w:t>
      </w:r>
      <w:bookmarkEnd w:id="445"/>
      <w:bookmarkEnd w:id="446"/>
      <w:bookmarkEnd w:id="447"/>
      <w:bookmarkEnd w:id="448"/>
      <w:bookmarkEnd w:id="449"/>
    </w:p>
    <w:p w14:paraId="2AB21356">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2.6.1 乙方有权依据合同约定和项目需要，向甲方了解有关情况，调阅有关资料等，甲方应予积极配合；</w:t>
      </w:r>
    </w:p>
    <w:p w14:paraId="0DE307EB">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2.6.2 </w:t>
      </w:r>
      <w:r>
        <w:rPr>
          <w:rFonts w:hint="eastAsia" w:asciiTheme="minorEastAsia" w:hAnsiTheme="minorEastAsia" w:eastAsiaTheme="minorEastAsia"/>
          <w:sz w:val="24"/>
          <w:highlight w:val="none"/>
        </w:rPr>
        <w:t>乙方有义务妥善保管和保护由甲方提供的前款信息和资料等；</w:t>
      </w:r>
    </w:p>
    <w:p w14:paraId="45A04651">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2.6.3 </w:t>
      </w:r>
      <w:r>
        <w:rPr>
          <w:rFonts w:hint="eastAsia" w:asciiTheme="minorEastAsia" w:hAnsiTheme="minorEastAsia" w:eastAsiaTheme="minorEastAsia"/>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highlight w:val="none"/>
        </w:rPr>
        <w:t>技术情报</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技术资料</w:t>
      </w:r>
      <w:r>
        <w:rPr>
          <w:rFonts w:hint="eastAsia" w:asciiTheme="minorEastAsia" w:hAnsiTheme="minorEastAsia" w:eastAsiaTheme="minorEastAsia"/>
          <w:sz w:val="24"/>
          <w:highlight w:val="none"/>
        </w:rPr>
        <w:t>、商业秘密和商业信息等，并采取一切合理和必要措施和方式防止任何第三方接触到对方当事人的上述保密信息和资料。</w:t>
      </w:r>
    </w:p>
    <w:p w14:paraId="0A30AF9D">
      <w:pPr>
        <w:spacing w:line="560" w:lineRule="exact"/>
        <w:ind w:firstLine="482" w:firstLineChars="200"/>
        <w:outlineLvl w:val="1"/>
        <w:rPr>
          <w:rFonts w:asciiTheme="minorEastAsia" w:hAnsiTheme="minorEastAsia" w:eastAsiaTheme="minorEastAsia"/>
          <w:b/>
          <w:sz w:val="24"/>
          <w:highlight w:val="none"/>
        </w:rPr>
      </w:pPr>
      <w:bookmarkStart w:id="450" w:name="_Toc19069"/>
      <w:r>
        <w:rPr>
          <w:rFonts w:asciiTheme="minorEastAsia" w:hAnsiTheme="minorEastAsia" w:eastAsiaTheme="minorEastAsia"/>
          <w:b/>
          <w:sz w:val="24"/>
          <w:highlight w:val="none"/>
        </w:rPr>
        <w:t xml:space="preserve">2.7 </w:t>
      </w:r>
      <w:r>
        <w:rPr>
          <w:rFonts w:hint="eastAsia" w:asciiTheme="minorEastAsia" w:hAnsiTheme="minorEastAsia" w:eastAsiaTheme="minorEastAsia"/>
          <w:b/>
          <w:sz w:val="24"/>
          <w:highlight w:val="none"/>
        </w:rPr>
        <w:t>质量保证</w:t>
      </w:r>
      <w:bookmarkEnd w:id="450"/>
    </w:p>
    <w:p w14:paraId="304B8872">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2.7.1 </w:t>
      </w:r>
      <w:r>
        <w:rPr>
          <w:rFonts w:hint="eastAsia" w:asciiTheme="minorEastAsia" w:hAnsiTheme="minorEastAsia" w:eastAsiaTheme="minorEastAsia"/>
          <w:sz w:val="24"/>
          <w:highlight w:val="none"/>
        </w:rPr>
        <w:t>乙方应建立和完善履行合同的内部质量保证体系，并提供相关内部规章制度给甲方，以便甲方进行监督检查；</w:t>
      </w:r>
    </w:p>
    <w:p w14:paraId="2A1D448E">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2.7.2 </w:t>
      </w:r>
      <w:r>
        <w:rPr>
          <w:rFonts w:hint="eastAsia" w:asciiTheme="minorEastAsia" w:hAnsiTheme="minorEastAsia" w:eastAsiaTheme="minorEastAsia"/>
          <w:sz w:val="24"/>
          <w:highlight w:val="none"/>
        </w:rPr>
        <w:t>乙方应保证履行合同的人员数量和素质、软件和硬件设备的配置、场地、环境和设施等满足全面履行合同的要求，并应接受甲方的监督检查。</w:t>
      </w:r>
    </w:p>
    <w:p w14:paraId="39DAEAE2">
      <w:pPr>
        <w:spacing w:line="560" w:lineRule="exact"/>
        <w:ind w:firstLine="482" w:firstLineChars="200"/>
        <w:outlineLvl w:val="1"/>
        <w:rPr>
          <w:rFonts w:asciiTheme="minorEastAsia" w:hAnsiTheme="minorEastAsia" w:eastAsiaTheme="minorEastAsia"/>
          <w:b/>
          <w:sz w:val="24"/>
          <w:highlight w:val="none"/>
        </w:rPr>
      </w:pPr>
      <w:bookmarkStart w:id="451" w:name="_Toc22267"/>
      <w:r>
        <w:rPr>
          <w:rFonts w:asciiTheme="minorEastAsia" w:hAnsiTheme="minorEastAsia" w:eastAsiaTheme="minorEastAsia"/>
          <w:b/>
          <w:sz w:val="24"/>
          <w:highlight w:val="none"/>
        </w:rPr>
        <w:t xml:space="preserve">2.8 </w:t>
      </w:r>
      <w:r>
        <w:rPr>
          <w:rFonts w:hint="eastAsia" w:asciiTheme="minorEastAsia" w:hAnsiTheme="minorEastAsia" w:eastAsiaTheme="minorEastAsia"/>
          <w:b/>
          <w:sz w:val="24"/>
          <w:highlight w:val="none"/>
        </w:rPr>
        <w:t>延迟履行</w:t>
      </w:r>
      <w:bookmarkEnd w:id="451"/>
    </w:p>
    <w:p w14:paraId="3B623888">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在合同履行过程中，如果乙方遇到不能按时</w:t>
      </w:r>
      <w:r>
        <w:rPr>
          <w:rFonts w:hint="eastAsia" w:asciiTheme="minorEastAsia" w:hAnsiTheme="minorEastAsia" w:eastAsiaTheme="minorEastAsia"/>
          <w:sz w:val="24"/>
          <w:highlight w:val="none"/>
        </w:rPr>
        <w:t>提供服务</w:t>
      </w:r>
      <w:r>
        <w:rPr>
          <w:rFonts w:asciiTheme="minorEastAsia" w:hAnsiTheme="minorEastAsia" w:eastAsiaTheme="minorEastAsia"/>
          <w:sz w:val="24"/>
          <w:highlight w:val="none"/>
        </w:rPr>
        <w:t>的情况，应及时以书面形式将不能按时</w:t>
      </w:r>
      <w:r>
        <w:rPr>
          <w:rFonts w:hint="eastAsia" w:asciiTheme="minorEastAsia" w:hAnsiTheme="minorEastAsia" w:eastAsiaTheme="minorEastAsia"/>
          <w:sz w:val="24"/>
          <w:highlight w:val="none"/>
        </w:rPr>
        <w:t>提供服务</w:t>
      </w:r>
      <w:r>
        <w:rPr>
          <w:rFonts w:asciiTheme="minorEastAsia" w:hAnsiTheme="minorEastAsia" w:eastAsiaTheme="minorEastAsia"/>
          <w:sz w:val="24"/>
          <w:highlight w:val="none"/>
        </w:rPr>
        <w:t>的理由、预期延误时间通知甲方</w:t>
      </w:r>
      <w:r>
        <w:rPr>
          <w:rFonts w:hint="eastAsia" w:asciiTheme="minorEastAsia" w:hAnsiTheme="minorEastAsia" w:eastAsiaTheme="minorEastAsia"/>
          <w:sz w:val="24"/>
          <w:highlight w:val="none"/>
        </w:rPr>
        <w:t>；甲</w:t>
      </w:r>
      <w:r>
        <w:rPr>
          <w:rFonts w:asciiTheme="minorEastAsia" w:hAnsiTheme="minorEastAsia" w:eastAsiaTheme="minorEastAsia"/>
          <w:sz w:val="24"/>
          <w:highlight w:val="none"/>
        </w:rPr>
        <w:t>方收到乙方通知后，认为其理由正当的，可以书面形式酌情同意乙方可以延长</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的具体时间。</w:t>
      </w:r>
    </w:p>
    <w:p w14:paraId="7820BF6C">
      <w:pPr>
        <w:spacing w:line="560" w:lineRule="exact"/>
        <w:ind w:firstLine="482" w:firstLineChars="200"/>
        <w:outlineLvl w:val="1"/>
        <w:rPr>
          <w:rFonts w:asciiTheme="minorEastAsia" w:hAnsiTheme="minorEastAsia" w:eastAsiaTheme="minorEastAsia"/>
          <w:b/>
          <w:sz w:val="24"/>
          <w:highlight w:val="none"/>
        </w:rPr>
      </w:pPr>
      <w:bookmarkStart w:id="452" w:name="_Toc10611"/>
      <w:r>
        <w:rPr>
          <w:rFonts w:asciiTheme="minorEastAsia" w:hAnsiTheme="minorEastAsia" w:eastAsiaTheme="minorEastAsia"/>
          <w:b/>
          <w:sz w:val="24"/>
          <w:highlight w:val="none"/>
        </w:rPr>
        <w:t xml:space="preserve">2.9 </w:t>
      </w:r>
      <w:r>
        <w:rPr>
          <w:rFonts w:hint="eastAsia" w:asciiTheme="minorEastAsia" w:hAnsiTheme="minorEastAsia" w:eastAsiaTheme="minorEastAsia"/>
          <w:b/>
          <w:sz w:val="24"/>
          <w:highlight w:val="none"/>
        </w:rPr>
        <w:t>合同变更</w:t>
      </w:r>
      <w:bookmarkEnd w:id="452"/>
    </w:p>
    <w:p w14:paraId="1E4545D7">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合同继续履行将损害国家利益和社会公共利益的，双方当事人应当以书面形式变更合同。有过错的一方应当承担赔偿责任，双方当事人都有过错的，各自承担相应的责任。</w:t>
      </w:r>
    </w:p>
    <w:p w14:paraId="6AAB452E">
      <w:pPr>
        <w:spacing w:line="560" w:lineRule="exact"/>
        <w:ind w:firstLine="482" w:firstLineChars="200"/>
        <w:outlineLvl w:val="1"/>
        <w:rPr>
          <w:rFonts w:asciiTheme="minorEastAsia" w:hAnsiTheme="minorEastAsia" w:eastAsiaTheme="minorEastAsia"/>
          <w:b/>
          <w:sz w:val="24"/>
          <w:highlight w:val="none"/>
        </w:rPr>
      </w:pPr>
      <w:bookmarkStart w:id="453" w:name="_Toc10663"/>
      <w:bookmarkStart w:id="454" w:name="_Toc42"/>
      <w:bookmarkStart w:id="455" w:name="_Toc21830"/>
      <w:bookmarkStart w:id="456" w:name="_Toc23368"/>
      <w:bookmarkStart w:id="457" w:name="_Toc26689"/>
      <w:r>
        <w:rPr>
          <w:rFonts w:asciiTheme="minorEastAsia" w:hAnsiTheme="minorEastAsia" w:eastAsiaTheme="minorEastAsia"/>
          <w:b/>
          <w:sz w:val="24"/>
          <w:highlight w:val="none"/>
        </w:rPr>
        <w:t>2.10 合同转让和分包</w:t>
      </w:r>
      <w:bookmarkEnd w:id="453"/>
      <w:bookmarkEnd w:id="454"/>
      <w:bookmarkEnd w:id="455"/>
      <w:bookmarkEnd w:id="456"/>
      <w:bookmarkEnd w:id="457"/>
    </w:p>
    <w:p w14:paraId="7FCDF53C">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合同的权利义务依法不</w:t>
      </w:r>
      <w:r>
        <w:rPr>
          <w:rFonts w:hint="eastAsia" w:asciiTheme="minorEastAsia" w:hAnsiTheme="minorEastAsia" w:eastAsiaTheme="minorEastAsia"/>
          <w:sz w:val="24"/>
          <w:highlight w:val="none"/>
        </w:rPr>
        <w:t>得</w:t>
      </w:r>
      <w:r>
        <w:rPr>
          <w:rFonts w:asciiTheme="minorEastAsia" w:hAnsiTheme="minorEastAsia" w:eastAsiaTheme="minorEastAsia"/>
          <w:sz w:val="24"/>
          <w:highlight w:val="none"/>
        </w:rPr>
        <w:t>转让</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但经甲方</w:t>
      </w:r>
      <w:r>
        <w:rPr>
          <w:rFonts w:hint="eastAsia" w:asciiTheme="minorEastAsia" w:hAnsiTheme="minorEastAsia" w:eastAsiaTheme="minorEastAsia"/>
          <w:sz w:val="24"/>
          <w:highlight w:val="none"/>
        </w:rPr>
        <w:t>同意，乙方可以依法采取分包方式履行合同，即：依法可以</w:t>
      </w:r>
      <w:r>
        <w:rPr>
          <w:rFonts w:asciiTheme="minorEastAsia" w:hAnsiTheme="minorEastAsia" w:eastAsiaTheme="minorEastAsia"/>
          <w:sz w:val="24"/>
          <w:highlight w:val="none"/>
        </w:rPr>
        <w:t>将合同项下的部分非主体、非关键性工作分包给他人完成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接受分包的人应当具备相应的资格条件，并不得再次分包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且乙方应就分包项目向甲方负责</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并</w:t>
      </w:r>
      <w:r>
        <w:rPr>
          <w:rFonts w:hint="eastAsia" w:asciiTheme="minorEastAsia" w:hAnsiTheme="minorEastAsia" w:eastAsiaTheme="minorEastAsia"/>
          <w:sz w:val="24"/>
          <w:highlight w:val="none"/>
        </w:rPr>
        <w:t>与分包供应商就分包项目向甲方承担连带责任。</w:t>
      </w:r>
    </w:p>
    <w:p w14:paraId="11CE790F">
      <w:pPr>
        <w:spacing w:line="560" w:lineRule="exact"/>
        <w:ind w:firstLine="482" w:firstLineChars="200"/>
        <w:outlineLvl w:val="1"/>
        <w:rPr>
          <w:rFonts w:asciiTheme="minorEastAsia" w:hAnsiTheme="minorEastAsia" w:eastAsiaTheme="minorEastAsia"/>
          <w:b/>
          <w:sz w:val="24"/>
          <w:highlight w:val="none"/>
        </w:rPr>
      </w:pPr>
      <w:bookmarkStart w:id="458" w:name="_Toc4720"/>
      <w:bookmarkStart w:id="459" w:name="_Toc32494"/>
      <w:bookmarkStart w:id="460" w:name="_Toc26633"/>
      <w:bookmarkStart w:id="461" w:name="_Toc14371"/>
      <w:bookmarkStart w:id="462" w:name="_Toc25571"/>
      <w:r>
        <w:rPr>
          <w:rFonts w:asciiTheme="minorEastAsia" w:hAnsiTheme="minorEastAsia" w:eastAsiaTheme="minorEastAsia"/>
          <w:b/>
          <w:sz w:val="24"/>
          <w:highlight w:val="none"/>
        </w:rPr>
        <w:t>2.11 不可抗力</w:t>
      </w:r>
      <w:bookmarkEnd w:id="458"/>
      <w:bookmarkEnd w:id="459"/>
      <w:bookmarkEnd w:id="460"/>
      <w:bookmarkEnd w:id="461"/>
      <w:bookmarkEnd w:id="462"/>
    </w:p>
    <w:p w14:paraId="339C1A72">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highlight w:val="none"/>
        </w:rPr>
        <w:t>；</w:t>
      </w:r>
    </w:p>
    <w:p w14:paraId="5200B7BC">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2.11.2 </w:t>
      </w:r>
      <w:r>
        <w:rPr>
          <w:rFonts w:hint="eastAsia" w:asciiTheme="minorEastAsia" w:hAnsiTheme="minorEastAsia" w:eastAsiaTheme="minorEastAsia"/>
          <w:sz w:val="24"/>
          <w:highlight w:val="none"/>
        </w:rPr>
        <w:t>因不可抗力致使不能实现合同目的的，当事人可以解除合同；</w:t>
      </w:r>
    </w:p>
    <w:p w14:paraId="6CEB60FD">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2.11.3 </w:t>
      </w:r>
      <w:r>
        <w:rPr>
          <w:rFonts w:hint="eastAsia" w:asciiTheme="minorEastAsia" w:hAnsiTheme="minorEastAsia" w:eastAsiaTheme="minorEastAsia"/>
          <w:sz w:val="24"/>
          <w:highlight w:val="none"/>
        </w:rPr>
        <w:t>因</w:t>
      </w:r>
      <w:r>
        <w:rPr>
          <w:rFonts w:asciiTheme="minorEastAsia" w:hAnsiTheme="minorEastAsia" w:eastAsiaTheme="minorEastAsia"/>
          <w:sz w:val="24"/>
          <w:highlight w:val="none"/>
        </w:rPr>
        <w:t>不可抗力致使合同有变更必要的，双方当事人应在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约定时间内以书面形式变更合同</w:t>
      </w:r>
      <w:r>
        <w:rPr>
          <w:rFonts w:hint="eastAsia" w:asciiTheme="minorEastAsia" w:hAnsiTheme="minorEastAsia" w:eastAsiaTheme="minorEastAsia"/>
          <w:sz w:val="24"/>
          <w:highlight w:val="none"/>
        </w:rPr>
        <w:t>；</w:t>
      </w:r>
    </w:p>
    <w:p w14:paraId="6EA76371">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2.11.4受</w:t>
      </w:r>
      <w:r>
        <w:rPr>
          <w:rFonts w:hint="eastAsia" w:asciiTheme="minorEastAsia" w:hAnsiTheme="minorEastAsia" w:eastAsiaTheme="minorEastAsia"/>
          <w:sz w:val="24"/>
          <w:highlight w:val="none"/>
        </w:rPr>
        <w:t>不可抗力</w:t>
      </w:r>
      <w:r>
        <w:rPr>
          <w:rFonts w:asciiTheme="minorEastAsia" w:hAnsiTheme="minorEastAsia" w:eastAsiaTheme="minorEastAsia"/>
          <w:sz w:val="24"/>
          <w:highlight w:val="none"/>
        </w:rPr>
        <w:t>影响的一方在不可抗力发生后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约定时间内以书面形式通知</w:t>
      </w:r>
      <w:r>
        <w:rPr>
          <w:rFonts w:hint="eastAsia" w:asciiTheme="minorEastAsia" w:hAnsiTheme="minorEastAsia" w:eastAsiaTheme="minorEastAsia"/>
          <w:sz w:val="24"/>
          <w:highlight w:val="none"/>
        </w:rPr>
        <w:t>对</w:t>
      </w:r>
      <w:r>
        <w:rPr>
          <w:rFonts w:asciiTheme="minorEastAsia" w:hAnsiTheme="minorEastAsia" w:eastAsiaTheme="minorEastAsia"/>
          <w:sz w:val="24"/>
          <w:highlight w:val="none"/>
        </w:rPr>
        <w:t>方当事人，并在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约定时间内，将有关部门出具的证明文件送达</w:t>
      </w:r>
      <w:r>
        <w:rPr>
          <w:rFonts w:hint="eastAsia" w:asciiTheme="minorEastAsia" w:hAnsiTheme="minorEastAsia" w:eastAsiaTheme="minorEastAsia"/>
          <w:sz w:val="24"/>
          <w:highlight w:val="none"/>
        </w:rPr>
        <w:t>对方当事人</w:t>
      </w:r>
      <w:r>
        <w:rPr>
          <w:rFonts w:asciiTheme="minorEastAsia" w:hAnsiTheme="minorEastAsia" w:eastAsiaTheme="minorEastAsia"/>
          <w:sz w:val="24"/>
          <w:highlight w:val="none"/>
        </w:rPr>
        <w:t>。</w:t>
      </w:r>
    </w:p>
    <w:p w14:paraId="39E22DEA">
      <w:pPr>
        <w:spacing w:line="560" w:lineRule="exact"/>
        <w:ind w:firstLine="482" w:firstLineChars="200"/>
        <w:outlineLvl w:val="1"/>
        <w:rPr>
          <w:rFonts w:asciiTheme="minorEastAsia" w:hAnsiTheme="minorEastAsia" w:eastAsiaTheme="minorEastAsia"/>
          <w:b/>
          <w:sz w:val="24"/>
          <w:highlight w:val="none"/>
        </w:rPr>
      </w:pPr>
      <w:bookmarkStart w:id="463" w:name="_Toc23854"/>
      <w:bookmarkStart w:id="464" w:name="_Toc25783"/>
      <w:bookmarkStart w:id="465" w:name="_Toc14115"/>
      <w:bookmarkStart w:id="466" w:name="_Toc24465"/>
      <w:bookmarkStart w:id="467" w:name="_Toc3638"/>
      <w:r>
        <w:rPr>
          <w:rFonts w:asciiTheme="minorEastAsia" w:hAnsiTheme="minorEastAsia" w:eastAsiaTheme="minorEastAsia"/>
          <w:b/>
          <w:sz w:val="24"/>
          <w:highlight w:val="none"/>
        </w:rPr>
        <w:t>2.12 税费</w:t>
      </w:r>
      <w:bookmarkEnd w:id="463"/>
      <w:bookmarkEnd w:id="464"/>
      <w:bookmarkEnd w:id="465"/>
      <w:bookmarkEnd w:id="466"/>
      <w:bookmarkEnd w:id="467"/>
    </w:p>
    <w:p w14:paraId="4D22CB43">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与合同有关的一切税费</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均按照中华人民共和国法律的相关规定缴纳。</w:t>
      </w:r>
    </w:p>
    <w:p w14:paraId="64F4E5DF">
      <w:pPr>
        <w:spacing w:line="560" w:lineRule="exact"/>
        <w:ind w:firstLine="482" w:firstLineChars="200"/>
        <w:outlineLvl w:val="1"/>
        <w:rPr>
          <w:rFonts w:asciiTheme="minorEastAsia" w:hAnsiTheme="minorEastAsia" w:eastAsiaTheme="minorEastAsia"/>
          <w:b/>
          <w:sz w:val="24"/>
          <w:highlight w:val="none"/>
        </w:rPr>
      </w:pPr>
      <w:bookmarkStart w:id="468" w:name="_Toc26883"/>
      <w:bookmarkStart w:id="469" w:name="_Toc25525"/>
      <w:bookmarkStart w:id="470" w:name="_Toc14814"/>
      <w:bookmarkStart w:id="471" w:name="_Toc30105"/>
      <w:bookmarkStart w:id="472" w:name="_Toc7315"/>
      <w:r>
        <w:rPr>
          <w:rFonts w:asciiTheme="minorEastAsia" w:hAnsiTheme="minorEastAsia" w:eastAsiaTheme="minorEastAsia"/>
          <w:b/>
          <w:sz w:val="24"/>
          <w:highlight w:val="none"/>
        </w:rPr>
        <w:t>2.13 乙方破产</w:t>
      </w:r>
      <w:bookmarkEnd w:id="468"/>
      <w:bookmarkEnd w:id="469"/>
      <w:bookmarkEnd w:id="470"/>
      <w:bookmarkEnd w:id="471"/>
      <w:bookmarkEnd w:id="472"/>
    </w:p>
    <w:p w14:paraId="763CF5B6">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sz w:val="24"/>
          <w:highlight w:val="none"/>
        </w:rPr>
        <w:t>，但合同的</w:t>
      </w:r>
      <w:r>
        <w:rPr>
          <w:rFonts w:asciiTheme="minorEastAsia" w:hAnsiTheme="minorEastAsia" w:eastAsiaTheme="minorEastAsia"/>
          <w:sz w:val="24"/>
          <w:highlight w:val="none"/>
        </w:rPr>
        <w:t>终止不损害或不影响甲方已经采取或将要采取的任何要求乙方支付违约金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赔偿损失等的行动或补救措施的权利</w:t>
      </w:r>
      <w:r>
        <w:rPr>
          <w:rFonts w:hint="eastAsia" w:asciiTheme="minorEastAsia" w:hAnsiTheme="minorEastAsia" w:eastAsiaTheme="minorEastAsia"/>
          <w:sz w:val="24"/>
          <w:highlight w:val="none"/>
        </w:rPr>
        <w:t>。</w:t>
      </w:r>
    </w:p>
    <w:p w14:paraId="53D3AE0E">
      <w:pPr>
        <w:spacing w:line="560" w:lineRule="exact"/>
        <w:ind w:firstLine="482" w:firstLineChars="200"/>
        <w:outlineLvl w:val="1"/>
        <w:rPr>
          <w:rFonts w:asciiTheme="minorEastAsia" w:hAnsiTheme="minorEastAsia" w:eastAsiaTheme="minorEastAsia"/>
          <w:b/>
          <w:sz w:val="24"/>
          <w:highlight w:val="none"/>
        </w:rPr>
      </w:pPr>
      <w:bookmarkStart w:id="473" w:name="_Toc2016"/>
      <w:bookmarkStart w:id="474" w:name="_Toc23323"/>
      <w:bookmarkStart w:id="475" w:name="_Toc1123"/>
      <w:r>
        <w:rPr>
          <w:rFonts w:asciiTheme="minorEastAsia" w:hAnsiTheme="minorEastAsia" w:eastAsiaTheme="minorEastAsia"/>
          <w:b/>
          <w:sz w:val="24"/>
          <w:highlight w:val="none"/>
        </w:rPr>
        <w:t>2.14 合同中止、终止</w:t>
      </w:r>
      <w:bookmarkEnd w:id="473"/>
      <w:bookmarkEnd w:id="474"/>
      <w:bookmarkEnd w:id="475"/>
    </w:p>
    <w:p w14:paraId="41875E56">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2.14.1 </w:t>
      </w:r>
      <w:r>
        <w:rPr>
          <w:rFonts w:hint="eastAsia" w:asciiTheme="minorEastAsia" w:hAnsiTheme="minorEastAsia" w:eastAsiaTheme="minorEastAsia"/>
          <w:sz w:val="24"/>
          <w:highlight w:val="none"/>
        </w:rPr>
        <w:t>双方当事人不得擅自中止或者终止合同；</w:t>
      </w:r>
    </w:p>
    <w:p w14:paraId="59C5B02A">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2.14.2合同继续履行将损害国家利益和社会公共利益的，双方当事人应当中止或者终止合同。有过错的一方应当承担赔偿责任，双方当事人都有过错的，各自承担相应的责任。</w:t>
      </w:r>
    </w:p>
    <w:p w14:paraId="0734E7AA">
      <w:pPr>
        <w:spacing w:line="560" w:lineRule="exact"/>
        <w:ind w:firstLine="482" w:firstLineChars="200"/>
        <w:outlineLvl w:val="1"/>
        <w:rPr>
          <w:rFonts w:asciiTheme="minorEastAsia" w:hAnsiTheme="minorEastAsia" w:eastAsiaTheme="minorEastAsia"/>
          <w:b/>
          <w:sz w:val="24"/>
          <w:highlight w:val="none"/>
        </w:rPr>
      </w:pPr>
      <w:bookmarkStart w:id="476" w:name="_Toc14525"/>
      <w:bookmarkStart w:id="477" w:name="_Toc17363"/>
      <w:bookmarkStart w:id="478" w:name="_Toc1969"/>
      <w:r>
        <w:rPr>
          <w:rFonts w:asciiTheme="minorEastAsia" w:hAnsiTheme="minorEastAsia" w:eastAsiaTheme="minorEastAsia"/>
          <w:b/>
          <w:sz w:val="24"/>
          <w:highlight w:val="none"/>
        </w:rPr>
        <w:t>2.15 检验和验收</w:t>
      </w:r>
      <w:bookmarkEnd w:id="476"/>
      <w:bookmarkEnd w:id="477"/>
      <w:bookmarkEnd w:id="478"/>
    </w:p>
    <w:p w14:paraId="5151C9A6">
      <w:pPr>
        <w:tabs>
          <w:tab w:val="left" w:pos="360"/>
          <w:tab w:val="left" w:pos="540"/>
          <w:tab w:val="left" w:pos="1080"/>
        </w:tabs>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2.15.1 </w:t>
      </w:r>
      <w:r>
        <w:rPr>
          <w:rFonts w:hint="eastAsia" w:asciiTheme="minorEastAsia" w:hAnsiTheme="minorEastAsia" w:eastAsiaTheme="minorEastAsia"/>
          <w:sz w:val="24"/>
          <w:highlight w:val="none"/>
        </w:rPr>
        <w:t>乙方按照</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的约定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定期提交服务报告</w:t>
      </w:r>
      <w:r>
        <w:rPr>
          <w:rFonts w:hint="eastAsia" w:asciiTheme="minorEastAsia" w:hAnsiTheme="minorEastAsia" w:eastAsiaTheme="minorEastAsia"/>
          <w:sz w:val="24"/>
          <w:highlight w:val="none"/>
        </w:rPr>
        <w:t>，甲方按照</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的约定进行定期验收</w:t>
      </w:r>
      <w:r>
        <w:rPr>
          <w:rFonts w:hint="eastAsia" w:asciiTheme="minorEastAsia" w:hAnsiTheme="minorEastAsia" w:eastAsiaTheme="minorEastAsia"/>
          <w:sz w:val="24"/>
          <w:highlight w:val="none"/>
        </w:rPr>
        <w:t>；</w:t>
      </w:r>
    </w:p>
    <w:p w14:paraId="45EE3320">
      <w:pPr>
        <w:tabs>
          <w:tab w:val="left" w:pos="360"/>
          <w:tab w:val="left" w:pos="540"/>
          <w:tab w:val="left" w:pos="1080"/>
        </w:tabs>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2.15.2 </w:t>
      </w:r>
      <w:r>
        <w:rPr>
          <w:rFonts w:hint="eastAsia" w:asciiTheme="minorEastAsia" w:hAnsiTheme="minorEastAsia" w:eastAsiaTheme="minorEastAsia"/>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048175F">
      <w:pPr>
        <w:tabs>
          <w:tab w:val="left" w:pos="360"/>
          <w:tab w:val="left" w:pos="540"/>
          <w:tab w:val="left" w:pos="1080"/>
        </w:tabs>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2.15.3 </w:t>
      </w:r>
      <w:r>
        <w:rPr>
          <w:rFonts w:hint="eastAsia" w:asciiTheme="minorEastAsia" w:hAnsiTheme="minorEastAsia" w:eastAsiaTheme="minorEastAsia"/>
          <w:sz w:val="24"/>
          <w:highlight w:val="none"/>
        </w:rPr>
        <w:t>检验和验收标准、程序等具体内容以及前述验收书的效力详见</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i/>
          <w:sz w:val="24"/>
          <w:highlight w:val="none"/>
        </w:rPr>
        <w:t>。</w:t>
      </w:r>
    </w:p>
    <w:p w14:paraId="20F12F1D">
      <w:pPr>
        <w:spacing w:line="560" w:lineRule="exact"/>
        <w:ind w:firstLine="482" w:firstLineChars="200"/>
        <w:outlineLvl w:val="1"/>
        <w:rPr>
          <w:rFonts w:asciiTheme="minorEastAsia" w:hAnsiTheme="minorEastAsia" w:eastAsiaTheme="minorEastAsia"/>
          <w:b/>
          <w:sz w:val="24"/>
          <w:highlight w:val="none"/>
        </w:rPr>
      </w:pPr>
      <w:bookmarkStart w:id="479" w:name="_Toc25198"/>
      <w:bookmarkStart w:id="480" w:name="_Toc9808"/>
      <w:bookmarkStart w:id="481" w:name="_Toc12666"/>
      <w:bookmarkStart w:id="482" w:name="_Toc31892"/>
      <w:bookmarkStart w:id="483" w:name="_Toc2308"/>
      <w:r>
        <w:rPr>
          <w:rFonts w:asciiTheme="minorEastAsia" w:hAnsiTheme="minorEastAsia" w:eastAsiaTheme="minorEastAsia"/>
          <w:b/>
          <w:sz w:val="24"/>
          <w:highlight w:val="none"/>
        </w:rPr>
        <w:t>2.16 通知和送达</w:t>
      </w:r>
      <w:bookmarkEnd w:id="479"/>
      <w:bookmarkEnd w:id="480"/>
      <w:bookmarkEnd w:id="481"/>
      <w:bookmarkEnd w:id="482"/>
      <w:bookmarkEnd w:id="483"/>
    </w:p>
    <w:p w14:paraId="2703DCF7">
      <w:pPr>
        <w:spacing w:line="560" w:lineRule="exact"/>
        <w:ind w:firstLine="480" w:firstLineChars="200"/>
        <w:rPr>
          <w:rFonts w:asciiTheme="minorEastAsia" w:hAnsiTheme="minorEastAsia" w:eastAsiaTheme="minorEastAsia"/>
          <w:sz w:val="24"/>
          <w:highlight w:val="none"/>
        </w:rPr>
      </w:pPr>
      <w:bookmarkStart w:id="484" w:name="_Toc18401"/>
      <w:bookmarkStart w:id="485" w:name="_Toc27674"/>
      <w:r>
        <w:rPr>
          <w:rFonts w:asciiTheme="minorEastAsia" w:hAnsiTheme="minorEastAsia" w:eastAsiaTheme="minorEastAsia"/>
          <w:sz w:val="24"/>
          <w:highlight w:val="none"/>
        </w:rPr>
        <w:t>2.17.1</w:t>
      </w:r>
      <w:r>
        <w:rPr>
          <w:rFonts w:hint="eastAsia" w:asciiTheme="minorEastAsia" w:hAnsiTheme="minorEastAsia" w:eastAsiaTheme="minorEastAsia"/>
          <w:sz w:val="24"/>
          <w:highlight w:val="none"/>
        </w:rPr>
        <w:t>任何一方因履行合同而以合同第一部分尾部所列明的传真或电子邮件</w:t>
      </w:r>
      <w:r>
        <w:rPr>
          <w:rFonts w:asciiTheme="minorEastAsia" w:hAnsiTheme="minorEastAsia" w:eastAsiaTheme="minorEastAsia"/>
          <w:sz w:val="24"/>
          <w:highlight w:val="non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发出的所有通知、文件、材料，均视为已向对方当事人送达；任何一方变更上述送达方式或者地址的，应于</w:t>
      </w:r>
      <w:r>
        <w:rPr>
          <w:rFonts w:asciiTheme="minorEastAsia" w:hAnsiTheme="minorEastAsia" w:eastAsiaTheme="minorEastAsia"/>
          <w:sz w:val="24"/>
          <w:highlight w:val="none"/>
          <w:u w:val="single"/>
        </w:rPr>
        <w:t>3</w:t>
      </w:r>
      <w:r>
        <w:rPr>
          <w:rFonts w:hint="eastAsia" w:asciiTheme="minorEastAsia" w:hAnsiTheme="minorEastAsia" w:eastAsiaTheme="minorEastAsia"/>
          <w:sz w:val="24"/>
          <w:highlight w:val="none"/>
        </w:rPr>
        <w:t>个工作日内书面通知对方当事人，在对方当事人收到有关变更通知之前，变更前的约定送达方式或者地址仍视为有效。</w:t>
      </w:r>
    </w:p>
    <w:p w14:paraId="418DA2B8">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highlight w:val="none"/>
        </w:rPr>
        <w:t>的，邮件挂号寄出或者交邮之日之次日视为送达。</w:t>
      </w:r>
      <w:bookmarkEnd w:id="484"/>
      <w:bookmarkEnd w:id="485"/>
    </w:p>
    <w:p w14:paraId="192BCA84">
      <w:pPr>
        <w:spacing w:line="560" w:lineRule="exact"/>
        <w:ind w:firstLine="482" w:firstLineChars="200"/>
        <w:outlineLvl w:val="1"/>
        <w:rPr>
          <w:rFonts w:asciiTheme="minorEastAsia" w:hAnsiTheme="minorEastAsia" w:eastAsiaTheme="minorEastAsia"/>
          <w:b/>
          <w:sz w:val="24"/>
          <w:highlight w:val="none"/>
        </w:rPr>
      </w:pPr>
      <w:bookmarkStart w:id="486" w:name="_Toc5063"/>
      <w:bookmarkStart w:id="487" w:name="_Toc27644"/>
      <w:bookmarkStart w:id="488" w:name="_Toc20808"/>
      <w:bookmarkStart w:id="489" w:name="_Toc12254"/>
      <w:bookmarkStart w:id="490" w:name="_Toc28906"/>
      <w:r>
        <w:rPr>
          <w:rFonts w:asciiTheme="minorEastAsia" w:hAnsiTheme="minorEastAsia" w:eastAsiaTheme="minorEastAsia"/>
          <w:b/>
          <w:sz w:val="24"/>
          <w:highlight w:val="none"/>
        </w:rPr>
        <w:t xml:space="preserve">2.17 </w:t>
      </w:r>
      <w:r>
        <w:rPr>
          <w:rFonts w:hint="eastAsia" w:asciiTheme="minorEastAsia" w:hAnsiTheme="minorEastAsia" w:eastAsiaTheme="minorEastAsia"/>
          <w:b/>
          <w:sz w:val="24"/>
          <w:highlight w:val="none"/>
        </w:rPr>
        <w:t>合同使用的文字和</w:t>
      </w:r>
      <w:r>
        <w:rPr>
          <w:rFonts w:asciiTheme="minorEastAsia" w:hAnsiTheme="minorEastAsia" w:eastAsiaTheme="minorEastAsia"/>
          <w:b/>
          <w:sz w:val="24"/>
          <w:highlight w:val="none"/>
        </w:rPr>
        <w:t>适用的法律</w:t>
      </w:r>
      <w:bookmarkEnd w:id="486"/>
      <w:bookmarkEnd w:id="487"/>
      <w:bookmarkEnd w:id="488"/>
      <w:bookmarkEnd w:id="489"/>
      <w:bookmarkEnd w:id="490"/>
    </w:p>
    <w:p w14:paraId="7818FF52">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2.17.1 合同使用汉语</w:t>
      </w:r>
      <w:r>
        <w:rPr>
          <w:rFonts w:hint="eastAsia" w:asciiTheme="minorEastAsia" w:hAnsiTheme="minorEastAsia" w:eastAsiaTheme="minorEastAsia"/>
          <w:sz w:val="24"/>
          <w:highlight w:val="none"/>
          <w:lang w:eastAsia="zh-CN"/>
        </w:rPr>
        <w:t>书写</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变更和解释</w:t>
      </w:r>
      <w:r>
        <w:rPr>
          <w:rFonts w:hint="eastAsia" w:asciiTheme="minorEastAsia" w:hAnsiTheme="minorEastAsia" w:eastAsiaTheme="minorEastAsia"/>
          <w:sz w:val="24"/>
          <w:highlight w:val="none"/>
        </w:rPr>
        <w:t>；</w:t>
      </w:r>
    </w:p>
    <w:p w14:paraId="47869B5E">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2.17.2 </w:t>
      </w:r>
      <w:r>
        <w:rPr>
          <w:rFonts w:hint="eastAsia" w:asciiTheme="minorEastAsia" w:hAnsiTheme="minorEastAsia" w:eastAsiaTheme="minorEastAsia"/>
          <w:sz w:val="24"/>
          <w:highlight w:val="none"/>
        </w:rPr>
        <w:t>合同适用</w:t>
      </w:r>
      <w:r>
        <w:rPr>
          <w:rFonts w:asciiTheme="minorEastAsia" w:hAnsiTheme="minorEastAsia" w:eastAsiaTheme="minorEastAsia"/>
          <w:sz w:val="24"/>
          <w:highlight w:val="none"/>
        </w:rPr>
        <w:t>中华人民共和国法律。</w:t>
      </w:r>
    </w:p>
    <w:p w14:paraId="289A3240">
      <w:pPr>
        <w:spacing w:line="560" w:lineRule="exact"/>
        <w:ind w:firstLine="482" w:firstLineChars="200"/>
        <w:outlineLvl w:val="1"/>
        <w:rPr>
          <w:rFonts w:asciiTheme="minorEastAsia" w:hAnsiTheme="minorEastAsia" w:eastAsiaTheme="minorEastAsia"/>
          <w:b/>
          <w:sz w:val="24"/>
          <w:highlight w:val="none"/>
        </w:rPr>
      </w:pPr>
      <w:bookmarkStart w:id="491" w:name="_Toc27403"/>
      <w:bookmarkStart w:id="492" w:name="_Toc27127"/>
      <w:bookmarkStart w:id="493" w:name="_Toc30096"/>
      <w:bookmarkStart w:id="494" w:name="_Toc22266"/>
      <w:bookmarkStart w:id="495" w:name="_Toc1492"/>
      <w:r>
        <w:rPr>
          <w:rFonts w:asciiTheme="minorEastAsia" w:hAnsiTheme="minorEastAsia" w:eastAsiaTheme="minorEastAsia"/>
          <w:b/>
          <w:sz w:val="24"/>
          <w:highlight w:val="none"/>
        </w:rPr>
        <w:t>2.18 履约保证金</w:t>
      </w:r>
      <w:bookmarkEnd w:id="491"/>
      <w:bookmarkEnd w:id="492"/>
      <w:bookmarkEnd w:id="493"/>
      <w:bookmarkEnd w:id="494"/>
      <w:bookmarkEnd w:id="495"/>
    </w:p>
    <w:p w14:paraId="555E7BDD">
      <w:pPr>
        <w:pStyle w:val="627"/>
        <w:spacing w:before="0" w:beforeAutospacing="0" w:after="0" w:afterAutospacing="0" w:line="360" w:lineRule="auto"/>
        <w:ind w:firstLine="420"/>
        <w:rPr>
          <w:rFonts w:asciiTheme="minorEastAsia" w:hAnsiTheme="minorEastAsia" w:eastAsiaTheme="minorEastAsia"/>
          <w:highlight w:val="none"/>
        </w:rPr>
      </w:pPr>
      <w:r>
        <w:rPr>
          <w:rFonts w:asciiTheme="minorEastAsia" w:hAnsiTheme="minorEastAsia" w:eastAsiaTheme="minorEastAsia"/>
          <w:highlight w:val="none"/>
        </w:rPr>
        <w:t xml:space="preserve">2.18.1 </w:t>
      </w:r>
      <w:r>
        <w:rPr>
          <w:rFonts w:hint="eastAsia" w:asciiTheme="minorEastAsia" w:hAnsiTheme="minorEastAsia" w:eastAsiaTheme="minorEastAsia"/>
          <w:highlight w:val="none"/>
        </w:rPr>
        <w:t>采购文件要求乙方提交履约保证金的，乙方应按</w:t>
      </w:r>
      <w:r>
        <w:rPr>
          <w:rFonts w:hint="eastAsia" w:asciiTheme="minorEastAsia" w:hAnsiTheme="minorEastAsia" w:eastAsiaTheme="minorEastAsia"/>
          <w:b/>
          <w:i/>
          <w:highlight w:val="none"/>
          <w:u w:val="single"/>
        </w:rPr>
        <w:t>合同专用条款</w:t>
      </w:r>
      <w:r>
        <w:rPr>
          <w:rFonts w:hint="eastAsia" w:asciiTheme="minorEastAsia" w:hAnsiTheme="minorEastAsia" w:eastAsiaTheme="minorEastAsia"/>
          <w:highlight w:val="none"/>
        </w:rPr>
        <w:t>约定的方式，以支票、汇票、本票或者金融机构、担保机构出具的保函等非现金形式，提交不超过合同金额</w:t>
      </w:r>
      <w:r>
        <w:rPr>
          <w:rFonts w:asciiTheme="minorEastAsia" w:hAnsiTheme="minorEastAsia" w:eastAsiaTheme="minorEastAsia"/>
          <w:highlight w:val="none"/>
        </w:rPr>
        <w:t>1%的履约保证金；鼓励和支持乙方以银行、保险公司出具的保函形式提供履约保证</w:t>
      </w:r>
      <w:r>
        <w:rPr>
          <w:rFonts w:hint="eastAsia" w:asciiTheme="minorEastAsia" w:hAnsiTheme="minorEastAsia" w:eastAsiaTheme="minorEastAsia"/>
          <w:highlight w:val="none"/>
        </w:rPr>
        <w:t>，乙方以银行、保险公司出具保函形式提交履约保证金的，甲方不得拒收。</w:t>
      </w:r>
    </w:p>
    <w:p w14:paraId="46FC3358">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2.18.2  </w:t>
      </w:r>
      <w:r>
        <w:rPr>
          <w:rFonts w:hint="eastAsia" w:asciiTheme="minorEastAsia" w:hAnsiTheme="minorEastAsia" w:eastAsiaTheme="minorEastAsia"/>
          <w:sz w:val="24"/>
          <w:highlight w:val="none"/>
        </w:rPr>
        <w:t>甲方在项目验收结束后及时退还履约保证金。</w:t>
      </w:r>
      <w:r>
        <w:rPr>
          <w:rFonts w:hint="eastAsia" w:ascii="宋体" w:hAnsi="宋体" w:cs="宋体"/>
          <w:sz w:val="24"/>
          <w:highlight w:val="none"/>
        </w:rPr>
        <w:t>甲方在项目通过验收之日起</w:t>
      </w:r>
      <w:r>
        <w:rPr>
          <w:rFonts w:hint="eastAsia" w:ascii="宋体" w:hAnsi="宋体" w:cs="宋体"/>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sz w:val="24"/>
          <w:highlight w:val="none"/>
          <w:u w:val="single"/>
        </w:rPr>
        <w:t xml:space="preserve"> </w:t>
      </w:r>
      <w:r>
        <w:rPr>
          <w:rFonts w:hint="eastAsia" w:ascii="宋体" w:hAnsi="宋体" w:cs="宋体"/>
          <w:sz w:val="24"/>
          <w:highlight w:val="none"/>
        </w:rPr>
        <w:t>个工作日内将履约保证金退还乙方，逾期退还的，</w:t>
      </w:r>
      <w:r>
        <w:rPr>
          <w:rFonts w:hint="eastAsia" w:asciiTheme="minorEastAsia" w:hAnsiTheme="minorEastAsia" w:eastAsiaTheme="minorEastAsia"/>
          <w:sz w:val="24"/>
          <w:highlight w:val="none"/>
        </w:rPr>
        <w:t>乙方可要求甲方支付违约金，违约金按每迟延退还一日的应退还而未退还金额的</w:t>
      </w:r>
      <w:r>
        <w:rPr>
          <w:rFonts w:asciiTheme="minorEastAsia" w:hAnsiTheme="minorEastAsia" w:eastAsiaTheme="minorEastAsia"/>
          <w:sz w:val="24"/>
          <w:highlight w:val="none"/>
          <w:u w:val="single"/>
        </w:rPr>
        <w:t xml:space="preserve">  0.05  </w:t>
      </w:r>
      <w:r>
        <w:rPr>
          <w:rFonts w:asciiTheme="minorEastAsia" w:hAnsiTheme="minorEastAsia" w:eastAsiaTheme="minorEastAsia"/>
          <w:sz w:val="24"/>
          <w:highlight w:val="none"/>
        </w:rPr>
        <w:t>%计算，最高限额为本合同履约保证金的</w:t>
      </w:r>
      <w:r>
        <w:rPr>
          <w:rFonts w:asciiTheme="minorEastAsia" w:hAnsiTheme="minorEastAsia" w:eastAsiaTheme="minorEastAsia"/>
          <w:sz w:val="24"/>
          <w:highlight w:val="none"/>
          <w:u w:val="single"/>
        </w:rPr>
        <w:t xml:space="preserve">  20   </w:t>
      </w:r>
      <w:r>
        <w:rPr>
          <w:rFonts w:asciiTheme="minorEastAsia" w:hAnsiTheme="minorEastAsia" w:eastAsiaTheme="minorEastAsia"/>
          <w:sz w:val="24"/>
          <w:highlight w:val="none"/>
        </w:rPr>
        <w:t xml:space="preserve">%； </w:t>
      </w:r>
    </w:p>
    <w:p w14:paraId="65BE8306">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2.18.3 </w:t>
      </w:r>
      <w:r>
        <w:rPr>
          <w:rFonts w:hint="eastAsia" w:asciiTheme="minorEastAsia" w:hAnsiTheme="minorEastAsia" w:eastAsiaTheme="minorEastAsia"/>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CAB930F">
      <w:pPr>
        <w:spacing w:line="560" w:lineRule="exact"/>
        <w:ind w:firstLine="480" w:firstLineChars="200"/>
        <w:rPr>
          <w:rFonts w:asciiTheme="minorEastAsia" w:hAnsiTheme="minorEastAsia" w:eastAsiaTheme="minorEastAsia"/>
          <w:highlight w:val="none"/>
        </w:rPr>
      </w:pPr>
      <w:r>
        <w:rPr>
          <w:rFonts w:asciiTheme="minorEastAsia" w:hAnsiTheme="minorEastAsia" w:eastAsiaTheme="minorEastAsia"/>
          <w:sz w:val="24"/>
          <w:highlight w:val="none"/>
        </w:rPr>
        <w:t>2.18.4</w:t>
      </w:r>
      <w:r>
        <w:rPr>
          <w:rFonts w:hint="eastAsia" w:asciiTheme="minorEastAsia" w:hAnsiTheme="minorEastAsia" w:eastAsiaTheme="minorEastAsia"/>
          <w:sz w:val="24"/>
          <w:highlight w:val="none"/>
        </w:rPr>
        <w:t> 甲方</w:t>
      </w:r>
      <w:r>
        <w:rPr>
          <w:rFonts w:asciiTheme="minorEastAsia" w:hAnsiTheme="minorEastAsia" w:eastAsiaTheme="minorEastAsia"/>
          <w:sz w:val="24"/>
          <w:highlight w:val="none"/>
        </w:rPr>
        <w:t>在</w:t>
      </w:r>
      <w:r>
        <w:rPr>
          <w:rFonts w:hint="eastAsia" w:asciiTheme="minorEastAsia" w:hAnsiTheme="minorEastAsia" w:eastAsiaTheme="minorEastAsia"/>
          <w:sz w:val="24"/>
          <w:highlight w:val="none"/>
        </w:rPr>
        <w:t>乙方</w:t>
      </w:r>
      <w:r>
        <w:rPr>
          <w:rFonts w:asciiTheme="minorEastAsia" w:hAnsiTheme="minorEastAsia" w:eastAsiaTheme="minorEastAsia"/>
          <w:sz w:val="24"/>
          <w:highlight w:val="none"/>
        </w:rPr>
        <w:t>履行完合同约定义务事项后及时退还，延迟退还的，应当按照合同约定和法律规定承担相应的赔偿责任。</w:t>
      </w:r>
    </w:p>
    <w:p w14:paraId="1F78B43C">
      <w:pPr>
        <w:spacing w:line="560" w:lineRule="exact"/>
        <w:ind w:firstLine="482" w:firstLineChars="200"/>
        <w:rPr>
          <w:rFonts w:asciiTheme="minorEastAsia" w:hAnsiTheme="minorEastAsia" w:eastAsiaTheme="minorEastAsia"/>
          <w:sz w:val="24"/>
          <w:highlight w:val="none"/>
        </w:rPr>
      </w:pPr>
      <w:r>
        <w:rPr>
          <w:rFonts w:asciiTheme="minorEastAsia" w:hAnsiTheme="minorEastAsia" w:eastAsiaTheme="minorEastAsia"/>
          <w:b/>
          <w:bCs/>
          <w:sz w:val="24"/>
          <w:highlight w:val="none"/>
        </w:rPr>
        <w:t>2.19</w:t>
      </w:r>
      <w:r>
        <w:rPr>
          <w:rFonts w:asciiTheme="minorEastAsia" w:hAnsiTheme="minorEastAsia" w:eastAsiaTheme="minorEastAsia"/>
          <w:sz w:val="24"/>
          <w:highlight w:val="none"/>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highlight w:val="none"/>
        </w:rPr>
        <w:t>。</w:t>
      </w:r>
    </w:p>
    <w:p w14:paraId="7F785BE4">
      <w:pPr>
        <w:spacing w:line="560" w:lineRule="exact"/>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2.20合同份数</w:t>
      </w:r>
    </w:p>
    <w:p w14:paraId="00B974E8">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合同份数按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每份均具有同等法律效力</w:t>
      </w:r>
      <w:r>
        <w:rPr>
          <w:rFonts w:hint="eastAsia" w:asciiTheme="minorEastAsia" w:hAnsiTheme="minorEastAsia" w:eastAsiaTheme="minorEastAsia"/>
          <w:sz w:val="24"/>
          <w:highlight w:val="none"/>
        </w:rPr>
        <w:t>。</w:t>
      </w:r>
    </w:p>
    <w:p w14:paraId="02BF8844">
      <w:pPr>
        <w:spacing w:line="240" w:lineRule="auto"/>
        <w:jc w:val="center"/>
        <w:outlineLvl w:val="9"/>
        <w:rPr>
          <w:rFonts w:ascii="宋体" w:hAnsi="宋体" w:cs="宋体"/>
          <w:b/>
          <w:sz w:val="24"/>
          <w:highlight w:val="none"/>
        </w:rPr>
      </w:pPr>
      <w:r>
        <w:rPr>
          <w:rFonts w:hint="eastAsia" w:ascii="宋体" w:hAnsi="宋体" w:cs="宋体"/>
          <w:kern w:val="0"/>
          <w:highlight w:val="none"/>
        </w:rPr>
        <w:br w:type="page"/>
      </w:r>
      <w:r>
        <w:rPr>
          <w:rFonts w:hint="eastAsia" w:ascii="宋体" w:hAnsi="宋体" w:cs="宋体"/>
          <w:b/>
          <w:sz w:val="24"/>
          <w:highlight w:val="none"/>
        </w:rPr>
        <w:t xml:space="preserve"> 第三部分  合同专用条款</w:t>
      </w:r>
    </w:p>
    <w:p w14:paraId="157222A7">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49FDE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5310DBFE">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条款号</w:t>
            </w:r>
          </w:p>
        </w:tc>
        <w:tc>
          <w:tcPr>
            <w:tcW w:w="8275" w:type="dxa"/>
            <w:vAlign w:val="center"/>
          </w:tcPr>
          <w:p w14:paraId="4FF0A9F6">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约定内容</w:t>
            </w:r>
          </w:p>
        </w:tc>
      </w:tr>
      <w:tr w14:paraId="07D2D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4F45A5F">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1.5.1 </w:t>
            </w:r>
          </w:p>
        </w:tc>
        <w:tc>
          <w:tcPr>
            <w:tcW w:w="8275" w:type="dxa"/>
            <w:vAlign w:val="center"/>
          </w:tcPr>
          <w:p w14:paraId="761CC9E9">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25C49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13340ED">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1.5.2</w:t>
            </w:r>
          </w:p>
        </w:tc>
        <w:tc>
          <w:tcPr>
            <w:tcW w:w="8275" w:type="dxa"/>
            <w:vAlign w:val="center"/>
          </w:tcPr>
          <w:p w14:paraId="3CE14EB1">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1A53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E269498">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1.5.3 </w:t>
            </w:r>
          </w:p>
        </w:tc>
        <w:tc>
          <w:tcPr>
            <w:tcW w:w="8275" w:type="dxa"/>
            <w:vAlign w:val="center"/>
          </w:tcPr>
          <w:p w14:paraId="0CA255F8">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2FFFA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09C840B">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1.6.7</w:t>
            </w:r>
          </w:p>
        </w:tc>
        <w:tc>
          <w:tcPr>
            <w:tcW w:w="8275" w:type="dxa"/>
            <w:vAlign w:val="center"/>
          </w:tcPr>
          <w:p w14:paraId="3A2E3590">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7011E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0838739">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w:t>
            </w:r>
          </w:p>
        </w:tc>
        <w:tc>
          <w:tcPr>
            <w:tcW w:w="8275" w:type="dxa"/>
            <w:vAlign w:val="center"/>
          </w:tcPr>
          <w:p w14:paraId="1ED43CCA">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2D5AB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B9EC013">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1.7.1</w:t>
            </w:r>
          </w:p>
        </w:tc>
        <w:tc>
          <w:tcPr>
            <w:tcW w:w="8275" w:type="dxa"/>
            <w:vAlign w:val="center"/>
          </w:tcPr>
          <w:p w14:paraId="7A1C6B3E">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E555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FAD2249">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1.7.2</w:t>
            </w:r>
          </w:p>
        </w:tc>
        <w:tc>
          <w:tcPr>
            <w:tcW w:w="8275" w:type="dxa"/>
            <w:vAlign w:val="center"/>
          </w:tcPr>
          <w:p w14:paraId="2723C542">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BF4A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86125D2">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2.3.2</w:t>
            </w:r>
          </w:p>
        </w:tc>
        <w:tc>
          <w:tcPr>
            <w:tcW w:w="8275" w:type="dxa"/>
            <w:vAlign w:val="center"/>
          </w:tcPr>
          <w:p w14:paraId="530C32B5">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highlight w:val="none"/>
              </w:rPr>
            </w:pPr>
          </w:p>
        </w:tc>
      </w:tr>
      <w:tr w14:paraId="17778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8170A55">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5</w:t>
            </w:r>
          </w:p>
        </w:tc>
        <w:tc>
          <w:tcPr>
            <w:tcW w:w="8275" w:type="dxa"/>
            <w:vAlign w:val="center"/>
          </w:tcPr>
          <w:p w14:paraId="041551B0">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highlight w:val="none"/>
              </w:rPr>
            </w:pPr>
          </w:p>
        </w:tc>
      </w:tr>
      <w:tr w14:paraId="4F39C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6D38357">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11</w:t>
            </w:r>
            <w:r>
              <w:rPr>
                <w:rFonts w:hint="eastAsia" w:ascii="宋体" w:hAnsi="宋体" w:cs="宋体"/>
                <w:sz w:val="24"/>
                <w:highlight w:val="none"/>
              </w:rPr>
              <w:t>.</w:t>
            </w:r>
            <w:r>
              <w:rPr>
                <w:rFonts w:hint="default" w:ascii="宋体" w:hAnsi="宋体" w:cs="宋体"/>
                <w:sz w:val="24"/>
                <w:highlight w:val="none"/>
              </w:rPr>
              <w:t>3</w:t>
            </w:r>
          </w:p>
        </w:tc>
        <w:tc>
          <w:tcPr>
            <w:tcW w:w="8275" w:type="dxa"/>
            <w:vAlign w:val="center"/>
          </w:tcPr>
          <w:p w14:paraId="7A77AF56">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0FB8F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4A82A84E">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11.4</w:t>
            </w:r>
            <w:r>
              <w:rPr>
                <w:rFonts w:hint="eastAsia" w:ascii="宋体" w:hAnsi="宋体" w:cs="宋体"/>
                <w:sz w:val="24"/>
                <w:highlight w:val="none"/>
              </w:rPr>
              <w:t xml:space="preserve"> </w:t>
            </w:r>
          </w:p>
        </w:tc>
        <w:tc>
          <w:tcPr>
            <w:tcW w:w="8275" w:type="dxa"/>
          </w:tcPr>
          <w:p w14:paraId="0F6C543F">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2C62E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4AC8301">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15</w:t>
            </w:r>
            <w:r>
              <w:rPr>
                <w:rFonts w:hint="eastAsia" w:ascii="宋体" w:hAnsi="宋体" w:cs="宋体"/>
                <w:sz w:val="24"/>
                <w:highlight w:val="none"/>
              </w:rPr>
              <w:t>.</w:t>
            </w:r>
            <w:r>
              <w:rPr>
                <w:rFonts w:hint="default" w:ascii="宋体" w:hAnsi="宋体" w:cs="宋体"/>
                <w:sz w:val="24"/>
                <w:highlight w:val="none"/>
              </w:rPr>
              <w:t>1</w:t>
            </w:r>
          </w:p>
        </w:tc>
        <w:tc>
          <w:tcPr>
            <w:tcW w:w="8275" w:type="dxa"/>
            <w:vAlign w:val="center"/>
          </w:tcPr>
          <w:p w14:paraId="6F3620DC">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D59E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F9E8635">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15</w:t>
            </w:r>
            <w:r>
              <w:rPr>
                <w:rFonts w:hint="eastAsia" w:ascii="宋体" w:hAnsi="宋体" w:cs="宋体"/>
                <w:sz w:val="24"/>
                <w:highlight w:val="none"/>
              </w:rPr>
              <w:t>.</w:t>
            </w:r>
            <w:r>
              <w:rPr>
                <w:rFonts w:hint="default" w:ascii="宋体" w:hAnsi="宋体" w:cs="宋体"/>
                <w:sz w:val="24"/>
                <w:highlight w:val="none"/>
              </w:rPr>
              <w:t>3</w:t>
            </w:r>
          </w:p>
        </w:tc>
        <w:tc>
          <w:tcPr>
            <w:tcW w:w="8275" w:type="dxa"/>
            <w:vAlign w:val="center"/>
          </w:tcPr>
          <w:p w14:paraId="274DF80F">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5AF6F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1F697A7">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2.1</w:t>
            </w:r>
            <w:r>
              <w:rPr>
                <w:rFonts w:hint="default" w:ascii="宋体" w:hAnsi="宋体" w:cs="宋体"/>
                <w:sz w:val="24"/>
                <w:highlight w:val="none"/>
              </w:rPr>
              <w:t>8</w:t>
            </w:r>
            <w:r>
              <w:rPr>
                <w:rFonts w:hint="eastAsia" w:ascii="宋体" w:hAnsi="宋体" w:cs="宋体"/>
                <w:sz w:val="24"/>
                <w:highlight w:val="none"/>
              </w:rPr>
              <w:t>.1</w:t>
            </w:r>
          </w:p>
        </w:tc>
        <w:tc>
          <w:tcPr>
            <w:tcW w:w="8275" w:type="dxa"/>
            <w:vAlign w:val="center"/>
          </w:tcPr>
          <w:p w14:paraId="0058D317">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17989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5162FFCF">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2.1</w:t>
            </w:r>
            <w:r>
              <w:rPr>
                <w:rFonts w:hint="default" w:ascii="宋体" w:hAnsi="宋体" w:cs="宋体"/>
                <w:sz w:val="24"/>
                <w:highlight w:val="none"/>
              </w:rPr>
              <w:t>8</w:t>
            </w:r>
            <w:r>
              <w:rPr>
                <w:rFonts w:hint="eastAsia" w:ascii="宋体" w:hAnsi="宋体" w:cs="宋体"/>
                <w:sz w:val="24"/>
                <w:highlight w:val="none"/>
              </w:rPr>
              <w:t>.</w:t>
            </w:r>
            <w:r>
              <w:rPr>
                <w:rFonts w:hint="default" w:ascii="宋体" w:hAnsi="宋体" w:cs="宋体"/>
                <w:sz w:val="24"/>
                <w:highlight w:val="none"/>
              </w:rPr>
              <w:t>2</w:t>
            </w:r>
          </w:p>
        </w:tc>
        <w:tc>
          <w:tcPr>
            <w:tcW w:w="8275" w:type="dxa"/>
            <w:vAlign w:val="center"/>
          </w:tcPr>
          <w:p w14:paraId="620787EF">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0EAC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5409639A">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2.20</w:t>
            </w:r>
          </w:p>
        </w:tc>
        <w:tc>
          <w:tcPr>
            <w:tcW w:w="8275" w:type="dxa"/>
          </w:tcPr>
          <w:p w14:paraId="3A8AFA99">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bl>
    <w:p w14:paraId="42EB89EC">
      <w:pPr>
        <w:spacing w:line="360" w:lineRule="auto"/>
        <w:ind w:left="-420" w:leftChars="-200" w:right="-420" w:rightChars="-200" w:firstLine="480" w:firstLineChars="200"/>
        <w:rPr>
          <w:rFonts w:ascii="宋体" w:hAnsi="宋体" w:cs="宋体"/>
          <w:sz w:val="24"/>
          <w:highlight w:val="none"/>
        </w:rPr>
      </w:pPr>
    </w:p>
    <w:p w14:paraId="786313D5">
      <w:pPr>
        <w:spacing w:line="360" w:lineRule="auto"/>
        <w:ind w:left="-420" w:leftChars="-200" w:right="-420" w:rightChars="-200"/>
        <w:rPr>
          <w:rFonts w:ascii="宋体" w:hAnsi="宋体" w:cs="宋体"/>
          <w:sz w:val="24"/>
          <w:highlight w:val="none"/>
        </w:rPr>
      </w:pPr>
    </w:p>
    <w:p w14:paraId="0910B197">
      <w:pPr>
        <w:spacing w:line="360" w:lineRule="auto"/>
        <w:ind w:left="-420" w:leftChars="-200" w:right="-420" w:rightChars="-200" w:firstLine="480" w:firstLineChars="200"/>
        <w:jc w:val="center"/>
        <w:outlineLvl w:val="9"/>
        <w:rPr>
          <w:rFonts w:ascii="宋体" w:hAnsi="宋体" w:cs="宋体"/>
          <w:sz w:val="24"/>
          <w:highlight w:val="none"/>
        </w:rPr>
      </w:pPr>
    </w:p>
    <w:p w14:paraId="484D552D">
      <w:pPr>
        <w:spacing w:line="240" w:lineRule="auto"/>
        <w:ind w:left="0" w:leftChars="0" w:right="0" w:rightChars="0" w:firstLine="0" w:firstLineChars="0"/>
        <w:jc w:val="left"/>
        <w:outlineLvl w:val="9"/>
        <w:rPr>
          <w:rFonts w:ascii="宋体" w:hAnsi="宋体" w:cs="宋体"/>
          <w:sz w:val="24"/>
          <w:highlight w:val="none"/>
        </w:rPr>
      </w:pPr>
      <w:r>
        <w:rPr>
          <w:rFonts w:ascii="宋体" w:hAnsi="宋体" w:cs="宋体"/>
          <w:sz w:val="24"/>
          <w:highlight w:val="none"/>
        </w:rPr>
        <w:br w:type="page"/>
      </w:r>
    </w:p>
    <w:p w14:paraId="5CC323F3">
      <w:pPr>
        <w:pStyle w:val="3"/>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3"/>
      <w:r>
        <w:rPr>
          <w:rFonts w:hint="eastAsia" w:ascii="宋体" w:hAnsi="宋体" w:eastAsia="宋体" w:cs="宋体"/>
          <w:b/>
          <w:color w:val="auto"/>
          <w:sz w:val="36"/>
          <w:szCs w:val="20"/>
          <w:highlight w:val="none"/>
        </w:rPr>
        <w:t xml:space="preserve"> </w:t>
      </w:r>
      <w:bookmarkEnd w:id="384"/>
      <w:r>
        <w:rPr>
          <w:rFonts w:hint="eastAsia" w:ascii="宋体" w:hAnsi="宋体" w:eastAsia="宋体" w:cs="宋体"/>
          <w:b/>
          <w:color w:val="auto"/>
          <w:sz w:val="36"/>
          <w:szCs w:val="20"/>
          <w:highlight w:val="none"/>
        </w:rPr>
        <w:t>应提交的有关格式范例</w:t>
      </w:r>
    </w:p>
    <w:p w14:paraId="26135B8A">
      <w:pPr>
        <w:snapToGrid w:val="0"/>
        <w:spacing w:line="360" w:lineRule="auto"/>
        <w:rPr>
          <w:rFonts w:hint="eastAsia" w:ascii="宋体" w:hAnsi="宋体" w:eastAsia="宋体" w:cs="宋体"/>
          <w:b/>
          <w:color w:val="000000"/>
          <w:sz w:val="24"/>
          <w:highlight w:val="none"/>
        </w:rPr>
      </w:pPr>
    </w:p>
    <w:p w14:paraId="3B326E0F">
      <w:pPr>
        <w:snapToGrid w:val="0"/>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一、投标人提交投标文件须知：</w:t>
      </w:r>
    </w:p>
    <w:p w14:paraId="5641FEFC">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14:paraId="3523CEEA">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2、所附表格中要求回答的全部问题和/或信息都必须正面回答。</w:t>
      </w:r>
    </w:p>
    <w:p w14:paraId="1EDEBD61">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3、本声明书的签字人应保证全部声明和问题的回答是真实的和准确的。</w:t>
      </w:r>
    </w:p>
    <w:p w14:paraId="7A38357D">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4、评标委员会将应用投标人提交的资料作出自己的判断。</w:t>
      </w:r>
    </w:p>
    <w:p w14:paraId="3250C208">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5、投标人提交的材料将在一定期限内被保密保存，但不退还。</w:t>
      </w:r>
    </w:p>
    <w:p w14:paraId="41899B1C">
      <w:pPr>
        <w:spacing w:line="360" w:lineRule="auto"/>
        <w:ind w:firstLine="480" w:firstLineChars="200"/>
        <w:jc w:val="left"/>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000000"/>
          <w:sz w:val="24"/>
          <w:highlight w:val="none"/>
        </w:rPr>
        <w:t>将有可能被评标委员会认定为投标无效。</w:t>
      </w:r>
    </w:p>
    <w:p w14:paraId="59B4641C">
      <w:pPr>
        <w:spacing w:line="360" w:lineRule="auto"/>
        <w:jc w:val="center"/>
        <w:outlineLvl w:val="9"/>
        <w:rPr>
          <w:rFonts w:hint="eastAsia" w:ascii="宋体" w:hAnsi="宋体" w:eastAsia="宋体" w:cs="宋体"/>
          <w:b/>
          <w:color w:val="FF0000"/>
          <w:sz w:val="36"/>
          <w:szCs w:val="36"/>
          <w:highlight w:val="none"/>
          <w:lang w:val="en-US" w:eastAsia="zh-CN"/>
        </w:rPr>
      </w:pPr>
    </w:p>
    <w:p w14:paraId="55851115">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E6EF51B">
      <w:pPr>
        <w:spacing w:line="240" w:lineRule="auto"/>
        <w:jc w:val="center"/>
        <w:rPr>
          <w:rFonts w:hint="eastAsia" w:ascii="宋体" w:hAnsi="宋体" w:eastAsia="宋体" w:cs="宋体"/>
          <w:sz w:val="36"/>
          <w:szCs w:val="36"/>
          <w:highlight w:val="none"/>
        </w:rPr>
      </w:pPr>
    </w:p>
    <w:p w14:paraId="2FFED8D2">
      <w:pPr>
        <w:spacing w:line="240" w:lineRule="auto"/>
        <w:jc w:val="center"/>
        <w:rPr>
          <w:rFonts w:hint="eastAsia" w:ascii="宋体" w:hAnsi="宋体" w:eastAsia="宋体" w:cs="宋体"/>
          <w:sz w:val="36"/>
          <w:szCs w:val="36"/>
          <w:highlight w:val="none"/>
        </w:rPr>
      </w:pPr>
    </w:p>
    <w:p w14:paraId="71EBE1FC">
      <w:pPr>
        <w:spacing w:line="24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电子备份投标文件的外包装封面格式</w:t>
      </w:r>
    </w:p>
    <w:p w14:paraId="08F850BF">
      <w:pPr>
        <w:rPr>
          <w:rFonts w:hint="eastAsia" w:ascii="宋体" w:hAnsi="宋体" w:eastAsia="宋体" w:cs="宋体"/>
          <w:highlight w:val="none"/>
        </w:rPr>
      </w:pPr>
    </w:p>
    <w:p w14:paraId="3D7F9F86">
      <w:pPr>
        <w:spacing w:line="240" w:lineRule="auto"/>
        <w:jc w:val="center"/>
        <w:rPr>
          <w:rFonts w:hint="eastAsia" w:ascii="宋体" w:hAnsi="宋体" w:eastAsia="宋体" w:cs="宋体"/>
          <w:sz w:val="36"/>
          <w:szCs w:val="36"/>
          <w:highlight w:val="none"/>
        </w:rPr>
      </w:pPr>
      <w:bookmarkStart w:id="496" w:name="_Toc13184"/>
      <w:r>
        <w:rPr>
          <w:rFonts w:hint="eastAsia" w:ascii="宋体" w:hAnsi="宋体" w:eastAsia="宋体" w:cs="宋体"/>
          <w:sz w:val="36"/>
          <w:szCs w:val="36"/>
          <w:highlight w:val="none"/>
        </w:rPr>
        <w:t>电子备份投标文件</w:t>
      </w:r>
      <w:bookmarkEnd w:id="496"/>
    </w:p>
    <w:p w14:paraId="65706B3D">
      <w:pPr>
        <w:spacing w:line="240" w:lineRule="auto"/>
        <w:jc w:val="center"/>
        <w:rPr>
          <w:rFonts w:hint="eastAsia" w:ascii="宋体" w:hAnsi="宋体" w:eastAsia="宋体" w:cs="宋体"/>
          <w:sz w:val="36"/>
          <w:szCs w:val="36"/>
          <w:highlight w:val="none"/>
        </w:rPr>
      </w:pPr>
    </w:p>
    <w:p w14:paraId="630035B7">
      <w:pPr>
        <w:spacing w:line="240" w:lineRule="auto"/>
        <w:jc w:val="center"/>
        <w:rPr>
          <w:rFonts w:hint="eastAsia" w:ascii="宋体" w:hAnsi="宋体" w:eastAsia="宋体" w:cs="宋体"/>
          <w:sz w:val="36"/>
          <w:szCs w:val="36"/>
          <w:highlight w:val="none"/>
        </w:rPr>
      </w:pPr>
      <w:bookmarkStart w:id="497" w:name="_Toc18701"/>
      <w:r>
        <w:rPr>
          <w:rFonts w:hint="eastAsia" w:ascii="宋体" w:hAnsi="宋体" w:eastAsia="宋体" w:cs="宋体"/>
          <w:sz w:val="36"/>
          <w:szCs w:val="36"/>
          <w:highlight w:val="none"/>
        </w:rPr>
        <w:t>项目名称：</w:t>
      </w:r>
      <w:bookmarkEnd w:id="497"/>
    </w:p>
    <w:p w14:paraId="5A798531">
      <w:pPr>
        <w:spacing w:line="240" w:lineRule="auto"/>
        <w:jc w:val="center"/>
        <w:rPr>
          <w:rFonts w:hint="eastAsia" w:ascii="宋体" w:hAnsi="宋体" w:eastAsia="宋体" w:cs="宋体"/>
          <w:sz w:val="36"/>
          <w:szCs w:val="36"/>
          <w:highlight w:val="none"/>
        </w:rPr>
      </w:pPr>
    </w:p>
    <w:p w14:paraId="60C7C094">
      <w:pPr>
        <w:spacing w:line="240" w:lineRule="auto"/>
        <w:jc w:val="center"/>
        <w:rPr>
          <w:rFonts w:hint="eastAsia" w:ascii="宋体" w:hAnsi="宋体" w:eastAsia="宋体" w:cs="宋体"/>
          <w:sz w:val="36"/>
          <w:szCs w:val="36"/>
          <w:highlight w:val="none"/>
        </w:rPr>
      </w:pPr>
      <w:bookmarkStart w:id="498" w:name="_Toc20693"/>
      <w:r>
        <w:rPr>
          <w:rFonts w:hint="eastAsia" w:ascii="宋体" w:hAnsi="宋体" w:eastAsia="宋体" w:cs="宋体"/>
          <w:sz w:val="36"/>
          <w:szCs w:val="36"/>
          <w:highlight w:val="none"/>
        </w:rPr>
        <w:t>项目编号：</w:t>
      </w:r>
      <w:bookmarkEnd w:id="498"/>
    </w:p>
    <w:p w14:paraId="776ABFFB">
      <w:pPr>
        <w:spacing w:line="240" w:lineRule="auto"/>
        <w:jc w:val="both"/>
        <w:rPr>
          <w:rFonts w:hint="eastAsia" w:ascii="宋体" w:hAnsi="宋体" w:eastAsia="宋体" w:cs="宋体"/>
          <w:sz w:val="36"/>
          <w:szCs w:val="36"/>
          <w:highlight w:val="none"/>
        </w:rPr>
      </w:pPr>
    </w:p>
    <w:p w14:paraId="78F89424">
      <w:pPr>
        <w:spacing w:line="240" w:lineRule="auto"/>
        <w:jc w:val="center"/>
        <w:rPr>
          <w:rFonts w:hint="eastAsia" w:ascii="宋体" w:hAnsi="宋体" w:eastAsia="宋体" w:cs="宋体"/>
          <w:sz w:val="36"/>
          <w:szCs w:val="36"/>
          <w:highlight w:val="none"/>
        </w:rPr>
      </w:pPr>
    </w:p>
    <w:p w14:paraId="39E4CC37">
      <w:pPr>
        <w:spacing w:line="240" w:lineRule="auto"/>
        <w:jc w:val="center"/>
        <w:rPr>
          <w:rFonts w:hint="eastAsia" w:ascii="宋体" w:hAnsi="宋体" w:eastAsia="宋体" w:cs="宋体"/>
          <w:sz w:val="36"/>
          <w:szCs w:val="36"/>
          <w:highlight w:val="none"/>
        </w:rPr>
      </w:pPr>
      <w:bookmarkStart w:id="499" w:name="_Toc27616"/>
    </w:p>
    <w:p w14:paraId="443BE08B">
      <w:pPr>
        <w:spacing w:line="240" w:lineRule="auto"/>
        <w:jc w:val="center"/>
        <w:rPr>
          <w:rFonts w:hint="eastAsia" w:ascii="宋体" w:hAnsi="宋体" w:eastAsia="宋体" w:cs="宋体"/>
          <w:sz w:val="36"/>
          <w:szCs w:val="36"/>
          <w:highlight w:val="none"/>
        </w:rPr>
      </w:pPr>
    </w:p>
    <w:p w14:paraId="47D317B6">
      <w:pPr>
        <w:spacing w:line="240" w:lineRule="auto"/>
        <w:jc w:val="center"/>
        <w:rPr>
          <w:rFonts w:hint="eastAsia" w:ascii="宋体" w:hAnsi="宋体" w:eastAsia="宋体" w:cs="宋体"/>
          <w:sz w:val="36"/>
          <w:szCs w:val="36"/>
          <w:highlight w:val="none"/>
        </w:rPr>
      </w:pPr>
    </w:p>
    <w:p w14:paraId="102C910E">
      <w:pPr>
        <w:spacing w:line="240" w:lineRule="auto"/>
        <w:jc w:val="center"/>
        <w:rPr>
          <w:rFonts w:hint="eastAsia" w:ascii="宋体" w:hAnsi="宋体" w:eastAsia="宋体" w:cs="宋体"/>
          <w:sz w:val="36"/>
          <w:szCs w:val="36"/>
          <w:highlight w:val="none"/>
        </w:rPr>
      </w:pPr>
    </w:p>
    <w:p w14:paraId="2AEB5896">
      <w:pPr>
        <w:spacing w:line="240" w:lineRule="auto"/>
        <w:jc w:val="center"/>
        <w:rPr>
          <w:rFonts w:hint="eastAsia" w:ascii="宋体" w:hAnsi="宋体" w:eastAsia="宋体" w:cs="宋体"/>
          <w:sz w:val="36"/>
          <w:szCs w:val="36"/>
          <w:highlight w:val="none"/>
        </w:rPr>
      </w:pPr>
    </w:p>
    <w:p w14:paraId="495EDE70">
      <w:pPr>
        <w:spacing w:line="240" w:lineRule="auto"/>
        <w:jc w:val="center"/>
        <w:rPr>
          <w:rFonts w:hint="eastAsia" w:ascii="宋体" w:hAnsi="宋体" w:eastAsia="宋体" w:cs="宋体"/>
          <w:sz w:val="36"/>
          <w:szCs w:val="36"/>
          <w:highlight w:val="none"/>
        </w:rPr>
      </w:pPr>
    </w:p>
    <w:p w14:paraId="42C6E5D3">
      <w:pPr>
        <w:spacing w:line="240" w:lineRule="auto"/>
        <w:jc w:val="center"/>
        <w:rPr>
          <w:rFonts w:hint="eastAsia" w:ascii="宋体" w:hAnsi="宋体" w:eastAsia="宋体" w:cs="宋体"/>
          <w:sz w:val="36"/>
          <w:szCs w:val="36"/>
          <w:highlight w:val="none"/>
        </w:rPr>
      </w:pPr>
    </w:p>
    <w:p w14:paraId="0A8F81B7">
      <w:pPr>
        <w:spacing w:line="240" w:lineRule="auto"/>
        <w:jc w:val="center"/>
        <w:rPr>
          <w:rFonts w:hint="eastAsia" w:ascii="宋体" w:hAnsi="宋体" w:eastAsia="宋体" w:cs="宋体"/>
          <w:sz w:val="36"/>
          <w:szCs w:val="36"/>
          <w:highlight w:val="none"/>
        </w:rPr>
      </w:pPr>
    </w:p>
    <w:p w14:paraId="48618647">
      <w:pPr>
        <w:spacing w:line="24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投标人名称：（盖章）</w:t>
      </w:r>
      <w:bookmarkEnd w:id="499"/>
    </w:p>
    <w:p w14:paraId="57F7D21E">
      <w:pPr>
        <w:spacing w:line="240" w:lineRule="auto"/>
        <w:jc w:val="center"/>
        <w:rPr>
          <w:rFonts w:hint="eastAsia" w:ascii="宋体" w:hAnsi="宋体" w:eastAsia="宋体" w:cs="宋体"/>
          <w:sz w:val="36"/>
          <w:szCs w:val="36"/>
          <w:highlight w:val="none"/>
        </w:rPr>
      </w:pPr>
    </w:p>
    <w:p w14:paraId="6140CF0C">
      <w:pPr>
        <w:spacing w:line="240" w:lineRule="auto"/>
        <w:jc w:val="center"/>
        <w:rPr>
          <w:rFonts w:hint="eastAsia" w:ascii="宋体" w:hAnsi="宋体" w:eastAsia="宋体" w:cs="宋体"/>
          <w:sz w:val="36"/>
          <w:szCs w:val="36"/>
          <w:highlight w:val="none"/>
        </w:rPr>
      </w:pPr>
      <w:bookmarkStart w:id="500" w:name="_Toc8328"/>
      <w:r>
        <w:rPr>
          <w:rFonts w:hint="eastAsia" w:ascii="宋体" w:hAnsi="宋体" w:eastAsia="宋体" w:cs="宋体"/>
          <w:sz w:val="36"/>
          <w:szCs w:val="36"/>
          <w:highlight w:val="none"/>
        </w:rPr>
        <w:t>投标人地址：</w:t>
      </w:r>
      <w:bookmarkEnd w:id="500"/>
    </w:p>
    <w:p w14:paraId="232DB125">
      <w:pPr>
        <w:spacing w:line="240" w:lineRule="auto"/>
        <w:jc w:val="center"/>
        <w:rPr>
          <w:rFonts w:hint="eastAsia" w:ascii="宋体" w:hAnsi="宋体" w:eastAsia="宋体" w:cs="宋体"/>
          <w:sz w:val="36"/>
          <w:szCs w:val="36"/>
          <w:highlight w:val="none"/>
        </w:rPr>
      </w:pPr>
    </w:p>
    <w:p w14:paraId="1637A0F3">
      <w:pPr>
        <w:spacing w:line="240" w:lineRule="auto"/>
        <w:jc w:val="center"/>
        <w:rPr>
          <w:rFonts w:hint="eastAsia" w:ascii="宋体" w:hAnsi="宋体" w:eastAsia="宋体" w:cs="宋体"/>
          <w:sz w:val="36"/>
          <w:szCs w:val="36"/>
          <w:highlight w:val="none"/>
        </w:rPr>
      </w:pPr>
      <w:bookmarkStart w:id="501" w:name="_Toc23143"/>
      <w:r>
        <w:rPr>
          <w:rFonts w:hint="eastAsia" w:ascii="宋体" w:hAnsi="宋体" w:eastAsia="宋体" w:cs="宋体"/>
          <w:sz w:val="36"/>
          <w:szCs w:val="36"/>
          <w:highlight w:val="none"/>
        </w:rPr>
        <w:t>在</w:t>
      </w:r>
      <w:r>
        <w:rPr>
          <w:rFonts w:hint="eastAsia" w:ascii="宋体" w:hAnsi="宋体" w:eastAsia="宋体" w:cs="宋体"/>
          <w:sz w:val="36"/>
          <w:szCs w:val="36"/>
          <w:highlight w:val="none"/>
          <w:lang w:val="en-US" w:eastAsia="zh-CN"/>
        </w:rPr>
        <w:t xml:space="preserve">   </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年 </w:t>
      </w:r>
      <w:r>
        <w:rPr>
          <w:rFonts w:hint="eastAsia" w:ascii="宋体" w:hAnsi="宋体" w:eastAsia="宋体" w:cs="宋体"/>
          <w:sz w:val="36"/>
          <w:szCs w:val="36"/>
          <w:highlight w:val="none"/>
        </w:rPr>
        <w:tab/>
      </w:r>
      <w:r>
        <w:rPr>
          <w:rFonts w:hint="eastAsia" w:ascii="宋体" w:hAnsi="宋体" w:eastAsia="宋体" w:cs="宋体"/>
          <w:sz w:val="36"/>
          <w:szCs w:val="36"/>
          <w:highlight w:val="none"/>
        </w:rPr>
        <w:t>月</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日</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时</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分之前不得启封。</w:t>
      </w:r>
      <w:bookmarkEnd w:id="501"/>
    </w:p>
    <w:p w14:paraId="4CA52124">
      <w:pPr>
        <w:spacing w:line="240" w:lineRule="auto"/>
        <w:jc w:val="center"/>
        <w:rPr>
          <w:rFonts w:hint="eastAsia" w:ascii="宋体" w:hAnsi="宋体" w:eastAsia="宋体" w:cs="宋体"/>
          <w:sz w:val="36"/>
          <w:szCs w:val="36"/>
          <w:highlight w:val="none"/>
        </w:rPr>
      </w:pPr>
    </w:p>
    <w:p w14:paraId="6DD3F530">
      <w:pPr>
        <w:spacing w:line="240" w:lineRule="auto"/>
        <w:jc w:val="center"/>
        <w:rPr>
          <w:rFonts w:hint="eastAsia" w:ascii="宋体" w:hAnsi="宋体" w:eastAsia="宋体" w:cs="宋体"/>
          <w:b/>
          <w:bCs/>
          <w:color w:val="auto"/>
          <w:szCs w:val="48"/>
          <w:highlight w:val="none"/>
        </w:rPr>
      </w:pPr>
      <w:bookmarkStart w:id="502" w:name="_Toc10680"/>
      <w:r>
        <w:rPr>
          <w:rFonts w:hint="eastAsia" w:ascii="宋体" w:hAnsi="宋体" w:eastAsia="宋体" w:cs="宋体"/>
          <w:sz w:val="36"/>
          <w:szCs w:val="36"/>
          <w:highlight w:val="none"/>
        </w:rPr>
        <w:t>年</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月   </w:t>
      </w:r>
      <w:r>
        <w:rPr>
          <w:rFonts w:hint="eastAsia" w:ascii="宋体" w:hAnsi="宋体" w:eastAsia="宋体" w:cs="宋体"/>
          <w:sz w:val="36"/>
          <w:szCs w:val="36"/>
          <w:highlight w:val="none"/>
        </w:rPr>
        <w:tab/>
      </w:r>
      <w:r>
        <w:rPr>
          <w:rFonts w:hint="eastAsia" w:ascii="宋体" w:hAnsi="宋体" w:eastAsia="宋体" w:cs="宋体"/>
          <w:sz w:val="36"/>
          <w:szCs w:val="36"/>
          <w:highlight w:val="none"/>
        </w:rPr>
        <w:t>日</w:t>
      </w:r>
      <w:bookmarkEnd w:id="502"/>
    </w:p>
    <w:p w14:paraId="408D631F">
      <w:pPr>
        <w:jc w:val="left"/>
        <w:rPr>
          <w:rFonts w:hint="eastAsia" w:ascii="宋体" w:hAnsi="宋体" w:eastAsia="宋体" w:cs="宋体"/>
          <w:highlight w:val="none"/>
        </w:rPr>
      </w:pPr>
    </w:p>
    <w:p w14:paraId="117E3A84">
      <w:pPr>
        <w:spacing w:line="240" w:lineRule="auto"/>
        <w:jc w:val="left"/>
        <w:outlineLvl w:val="9"/>
        <w:rPr>
          <w:rFonts w:hint="eastAsia" w:ascii="宋体" w:hAnsi="宋体" w:eastAsia="宋体" w:cs="宋体"/>
          <w:highlight w:val="none"/>
        </w:rPr>
      </w:pPr>
    </w:p>
    <w:p w14:paraId="14053C4C">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E0BA45F">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4AB272D1">
      <w:pPr>
        <w:spacing w:line="360" w:lineRule="auto"/>
        <w:jc w:val="left"/>
        <w:outlineLvl w:val="9"/>
        <w:rPr>
          <w:rFonts w:hint="eastAsia" w:ascii="宋体" w:hAnsi="宋体" w:eastAsia="宋体" w:cs="宋体"/>
          <w:highlight w:val="none"/>
        </w:rPr>
      </w:pPr>
    </w:p>
    <w:p w14:paraId="1FA24833">
      <w:pPr>
        <w:shd w:val="clear" w:color="000000" w:fill="auto"/>
        <w:snapToGrid/>
        <w:spacing w:line="360" w:lineRule="auto"/>
        <w:jc w:val="center"/>
        <w:outlineLvl w:val="9"/>
        <w:rPr>
          <w:rFonts w:hint="eastAsia" w:ascii="宋体" w:hAnsi="宋体" w:eastAsia="宋体" w:cs="宋体"/>
          <w:b/>
          <w:bCs/>
          <w:sz w:val="36"/>
          <w:szCs w:val="44"/>
          <w:highlight w:val="none"/>
        </w:rPr>
      </w:pPr>
      <w:r>
        <w:rPr>
          <w:rFonts w:hint="eastAsia" w:ascii="宋体" w:hAnsi="宋体" w:eastAsia="宋体" w:cs="宋体"/>
          <w:b/>
          <w:bCs/>
          <w:sz w:val="36"/>
          <w:szCs w:val="44"/>
          <w:highlight w:val="none"/>
        </w:rPr>
        <w:t>（项目名称）</w:t>
      </w:r>
    </w:p>
    <w:p w14:paraId="1DB518E2">
      <w:pPr>
        <w:shd w:val="clear" w:color="000000" w:fill="auto"/>
        <w:snapToGrid/>
        <w:spacing w:line="360" w:lineRule="auto"/>
        <w:jc w:val="left"/>
        <w:outlineLvl w:val="9"/>
        <w:rPr>
          <w:rFonts w:hint="eastAsia" w:ascii="宋体" w:hAnsi="宋体" w:eastAsia="宋体" w:cs="宋体"/>
          <w:highlight w:val="none"/>
        </w:rPr>
      </w:pPr>
    </w:p>
    <w:p w14:paraId="76E92136">
      <w:pPr>
        <w:shd w:val="clear" w:color="000000" w:fill="auto"/>
        <w:snapToGrid/>
        <w:spacing w:line="360" w:lineRule="auto"/>
        <w:jc w:val="center"/>
        <w:outlineLvl w:val="9"/>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资  格  文  件</w:t>
      </w:r>
    </w:p>
    <w:p w14:paraId="457A0821">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120A28DB">
      <w:pPr>
        <w:spacing w:line="360" w:lineRule="auto"/>
        <w:jc w:val="center"/>
        <w:rPr>
          <w:rFonts w:hint="eastAsia" w:ascii="宋体" w:hAnsi="宋体" w:eastAsia="宋体" w:cs="宋体"/>
          <w:b/>
          <w:bCs/>
          <w:sz w:val="32"/>
          <w:szCs w:val="32"/>
          <w:highlight w:val="none"/>
        </w:rPr>
      </w:pPr>
    </w:p>
    <w:p w14:paraId="6981CAB1">
      <w:pPr>
        <w:shd w:val="clear" w:color="000000" w:fill="auto"/>
        <w:snapToGrid/>
        <w:spacing w:line="360" w:lineRule="auto"/>
        <w:jc w:val="center"/>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招标编号：</w:t>
      </w:r>
      <w:r>
        <w:rPr>
          <w:rFonts w:hint="eastAsia" w:ascii="宋体" w:hAnsi="宋体" w:cs="宋体"/>
          <w:b/>
          <w:bCs/>
          <w:sz w:val="32"/>
          <w:szCs w:val="32"/>
          <w:highlight w:val="none"/>
          <w:lang w:eastAsia="zh-CN"/>
        </w:rPr>
        <w:t>HZZHCG2025-010</w:t>
      </w:r>
    </w:p>
    <w:p w14:paraId="3083BB5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3A6B094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24877B6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0E05207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5D35C797">
      <w:pPr>
        <w:snapToGrid w:val="0"/>
        <w:spacing w:line="360" w:lineRule="auto"/>
        <w:rPr>
          <w:rFonts w:hint="eastAsia" w:ascii="宋体" w:hAnsi="宋体" w:eastAsia="宋体" w:cs="宋体"/>
          <w:color w:val="auto"/>
          <w:sz w:val="32"/>
          <w:szCs w:val="32"/>
          <w:highlight w:val="none"/>
        </w:rPr>
      </w:pPr>
    </w:p>
    <w:p w14:paraId="483BF1EA">
      <w:pPr>
        <w:snapToGrid w:val="0"/>
        <w:spacing w:line="360" w:lineRule="auto"/>
        <w:ind w:firstLine="1920" w:firstLineChars="600"/>
        <w:rPr>
          <w:rFonts w:hint="eastAsia" w:ascii="宋体" w:hAnsi="宋体" w:eastAsia="宋体" w:cs="宋体"/>
          <w:color w:val="auto"/>
          <w:sz w:val="32"/>
          <w:szCs w:val="32"/>
          <w:highlight w:val="none"/>
        </w:rPr>
      </w:pPr>
    </w:p>
    <w:p w14:paraId="0433752D">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16A6F302">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64BB23B4">
      <w:pPr>
        <w:spacing w:line="240" w:lineRule="auto"/>
        <w:jc w:val="center"/>
        <w:outlineLvl w:val="9"/>
        <w:rPr>
          <w:rFonts w:hint="eastAsia" w:ascii="宋体" w:hAnsi="宋体" w:eastAsia="宋体" w:cs="宋体"/>
          <w:highlight w:val="none"/>
        </w:rPr>
      </w:pPr>
      <w:r>
        <w:rPr>
          <w:rFonts w:hint="eastAsia" w:ascii="宋体" w:hAnsi="宋体" w:eastAsia="宋体" w:cs="宋体"/>
          <w:color w:val="auto"/>
          <w:sz w:val="32"/>
          <w:szCs w:val="32"/>
          <w:highlight w:val="none"/>
        </w:rPr>
        <w:t>年   月   日</w:t>
      </w:r>
    </w:p>
    <w:p w14:paraId="7CFF2DBA">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779520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ED8A80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94D80F6">
      <w:pPr>
        <w:spacing w:line="360" w:lineRule="auto"/>
        <w:jc w:val="center"/>
        <w:outlineLvl w:val="9"/>
        <w:rPr>
          <w:rFonts w:hint="eastAsia" w:ascii="宋体" w:hAnsi="宋体" w:eastAsia="宋体" w:cs="宋体"/>
          <w:b/>
          <w:color w:val="auto"/>
          <w:kern w:val="0"/>
          <w:sz w:val="36"/>
          <w:szCs w:val="36"/>
          <w:highlight w:val="none"/>
        </w:rPr>
      </w:pPr>
    </w:p>
    <w:p w14:paraId="2FD4E6F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D6C3C65">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782A87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251FB53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0296D858">
      <w:pPr>
        <w:snapToGrid w:val="0"/>
        <w:spacing w:line="360" w:lineRule="auto"/>
        <w:ind w:firstLine="480" w:firstLineChars="200"/>
        <w:rPr>
          <w:rFonts w:hint="eastAsia" w:ascii="宋体" w:hAnsi="宋体" w:eastAsia="宋体" w:cs="宋体"/>
          <w:color w:val="auto"/>
          <w:sz w:val="24"/>
          <w:highlight w:val="none"/>
        </w:rPr>
      </w:pPr>
    </w:p>
    <w:p w14:paraId="2D0DE661">
      <w:pPr>
        <w:spacing w:line="360" w:lineRule="auto"/>
        <w:ind w:firstLine="480" w:firstLineChars="200"/>
        <w:rPr>
          <w:rFonts w:hint="eastAsia" w:ascii="宋体" w:hAnsi="宋体" w:eastAsia="宋体" w:cs="宋体"/>
          <w:color w:val="auto"/>
          <w:sz w:val="24"/>
          <w:highlight w:val="none"/>
        </w:rPr>
      </w:pPr>
    </w:p>
    <w:p w14:paraId="69087D27">
      <w:pPr>
        <w:snapToGrid w:val="0"/>
        <w:spacing w:line="360" w:lineRule="auto"/>
        <w:ind w:right="48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14:paraId="4662022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D069E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5F7B76E2">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F9B402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13F11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4DAFB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5FD8A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94D15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247FE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289CC9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8D6FE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322134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F7097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81E5390">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3195FC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5583FAA">
      <w:pPr>
        <w:snapToGrid w:val="0"/>
        <w:spacing w:line="360" w:lineRule="auto"/>
        <w:ind w:right="480"/>
        <w:jc w:val="both"/>
        <w:rPr>
          <w:rFonts w:hint="eastAsia" w:ascii="宋体" w:hAnsi="宋体" w:eastAsia="宋体" w:cs="宋体"/>
          <w:b/>
          <w:color w:val="auto"/>
          <w:kern w:val="0"/>
          <w:sz w:val="32"/>
          <w:szCs w:val="32"/>
          <w:highlight w:val="none"/>
        </w:rPr>
      </w:pPr>
    </w:p>
    <w:p w14:paraId="6BFF067F">
      <w:pPr>
        <w:snapToGrid w:val="0"/>
        <w:spacing w:line="360" w:lineRule="auto"/>
        <w:ind w:right="480" w:firstLine="480" w:firstLineChars="200"/>
        <w:jc w:val="left"/>
        <w:rPr>
          <w:rFonts w:hint="eastAsia" w:ascii="宋体" w:hAnsi="宋体" w:eastAsia="宋体" w:cs="宋体"/>
          <w:b/>
          <w:color w:val="auto"/>
          <w:kern w:val="0"/>
          <w:sz w:val="32"/>
          <w:szCs w:val="32"/>
          <w:highlight w:val="none"/>
        </w:rPr>
      </w:pPr>
      <w:bookmarkStart w:id="503" w:name="OLE_LINK9"/>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w:t>
      </w:r>
      <w:r>
        <w:rPr>
          <w:rFonts w:hint="eastAsia" w:ascii="宋体" w:hAnsi="宋体" w:eastAsia="宋体" w:cs="宋体"/>
          <w:b/>
          <w:bCs/>
          <w:color w:val="auto"/>
          <w:sz w:val="24"/>
          <w:highlight w:val="none"/>
        </w:rPr>
        <w:t>区域性分支机构，以及个体工商户、个人独资企业、合伙企业，参与政府采购活动，</w:t>
      </w:r>
      <w:r>
        <w:rPr>
          <w:rFonts w:hint="eastAsia" w:ascii="宋体" w:hAnsi="宋体" w:eastAsia="宋体" w:cs="宋体"/>
          <w:color w:val="auto"/>
          <w:sz w:val="24"/>
          <w:highlight w:val="none"/>
        </w:rPr>
        <w:t>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w:t>
      </w:r>
      <w:bookmarkStart w:id="504" w:name="OLE_LINK6"/>
      <w:r>
        <w:rPr>
          <w:rFonts w:hint="eastAsia" w:ascii="宋体" w:hAnsi="宋体" w:eastAsia="宋体" w:cs="宋体"/>
          <w:b/>
          <w:color w:val="auto"/>
          <w:sz w:val="24"/>
          <w:highlight w:val="none"/>
          <w:u w:val="single"/>
        </w:rPr>
        <w:t>还需提供下列材料：</w:t>
      </w:r>
      <w:bookmarkStart w:id="505" w:name="OLE_LINK10"/>
      <w:r>
        <w:rPr>
          <w:rFonts w:hint="eastAsia" w:ascii="宋体" w:hAnsi="宋体" w:eastAsia="宋体" w:cs="宋体"/>
          <w:b/>
          <w:color w:val="auto"/>
          <w:sz w:val="24"/>
          <w:highlight w:val="none"/>
          <w:u w:val="single"/>
        </w:rPr>
        <w:t>总公司（总机构）的授权书或提供房产权证或其他有效财产证明材料</w:t>
      </w:r>
      <w:bookmarkEnd w:id="505"/>
      <w:r>
        <w:rPr>
          <w:rFonts w:hint="eastAsia" w:ascii="宋体" w:hAnsi="宋体" w:eastAsia="宋体" w:cs="宋体"/>
          <w:b/>
          <w:color w:val="auto"/>
          <w:sz w:val="24"/>
          <w:highlight w:val="none"/>
          <w:u w:val="single"/>
        </w:rPr>
        <w:t>，证明其具备实际承担责任的能力和法定的缔结合同能力，可以独立参加政府采购活动，由单位负责人签署相关文件材料。</w:t>
      </w:r>
      <w:bookmarkEnd w:id="503"/>
      <w:bookmarkEnd w:id="504"/>
    </w:p>
    <w:p w14:paraId="7A3CC96C">
      <w:pPr>
        <w:widowControl/>
        <w:spacing w:line="360" w:lineRule="auto"/>
        <w:ind w:firstLine="643" w:firstLineChars="20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40554A3E">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63FF82F2">
      <w:pPr>
        <w:snapToGrid w:val="0"/>
        <w:spacing w:line="360" w:lineRule="auto"/>
        <w:ind w:right="480"/>
        <w:jc w:val="center"/>
        <w:rPr>
          <w:rFonts w:hint="eastAsia" w:ascii="宋体" w:hAnsi="宋体" w:eastAsia="宋体" w:cs="宋体"/>
          <w:b/>
          <w:color w:val="auto"/>
          <w:kern w:val="0"/>
          <w:sz w:val="32"/>
          <w:szCs w:val="32"/>
          <w:highlight w:val="none"/>
        </w:rPr>
      </w:pPr>
    </w:p>
    <w:p w14:paraId="6E8A2996">
      <w:pPr>
        <w:snapToGrid w:val="0"/>
        <w:spacing w:line="360" w:lineRule="auto"/>
        <w:ind w:right="480"/>
        <w:jc w:val="center"/>
        <w:rPr>
          <w:rFonts w:hint="eastAsia" w:ascii="宋体" w:hAnsi="宋体" w:eastAsia="宋体" w:cs="宋体"/>
          <w:b/>
          <w:color w:val="auto"/>
          <w:kern w:val="0"/>
          <w:sz w:val="32"/>
          <w:szCs w:val="32"/>
          <w:highlight w:val="none"/>
        </w:rPr>
      </w:pPr>
    </w:p>
    <w:p w14:paraId="1EAEDEEC">
      <w:pPr>
        <w:snapToGrid w:val="0"/>
        <w:spacing w:line="360" w:lineRule="auto"/>
        <w:ind w:right="48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3563A6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3D8280CD">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.专门面向</w:t>
      </w:r>
      <w:r>
        <w:rPr>
          <w:rFonts w:hint="eastAsia" w:ascii="宋体" w:hAnsi="宋体" w:cs="宋体"/>
          <w:sz w:val="24"/>
          <w:highlight w:val="none"/>
          <w:lang w:val="en-US" w:eastAsia="zh-CN"/>
        </w:rPr>
        <w:t>中小</w:t>
      </w:r>
      <w:r>
        <w:rPr>
          <w:rFonts w:hint="eastAsia" w:ascii="宋体" w:hAnsi="宋体" w:eastAsia="宋体" w:cs="宋体"/>
          <w:sz w:val="24"/>
          <w:highlight w:val="none"/>
        </w:rPr>
        <w:t>企业，服务全部由符合政策要求的</w:t>
      </w:r>
      <w:r>
        <w:rPr>
          <w:rFonts w:hint="eastAsia" w:ascii="宋体" w:hAnsi="宋体" w:cs="宋体"/>
          <w:sz w:val="24"/>
          <w:highlight w:val="none"/>
          <w:lang w:val="en-US" w:eastAsia="zh-CN"/>
        </w:rPr>
        <w:t>中小</w:t>
      </w:r>
      <w:r>
        <w:rPr>
          <w:rFonts w:hint="eastAsia" w:ascii="宋体" w:hAnsi="宋体" w:eastAsia="宋体" w:cs="宋体"/>
          <w:sz w:val="24"/>
          <w:highlight w:val="none"/>
        </w:rPr>
        <w:t>企业承接的，提供相应的</w:t>
      </w:r>
      <w:r>
        <w:rPr>
          <w:rFonts w:hint="eastAsia" w:ascii="宋体" w:hAnsi="宋体" w:cs="宋体"/>
          <w:sz w:val="24"/>
          <w:highlight w:val="none"/>
          <w:lang w:val="en-US" w:eastAsia="zh-CN"/>
        </w:rPr>
        <w:t>中小</w:t>
      </w:r>
      <w:r>
        <w:rPr>
          <w:rFonts w:hint="eastAsia" w:ascii="宋体" w:hAnsi="宋体" w:eastAsia="宋体" w:cs="宋体"/>
          <w:sz w:val="24"/>
          <w:highlight w:val="none"/>
        </w:rPr>
        <w:t>企业声明函</w:t>
      </w:r>
      <w:r>
        <w:rPr>
          <w:rFonts w:hint="eastAsia" w:ascii="宋体" w:hAnsi="宋体" w:eastAsia="宋体" w:cs="宋体"/>
          <w:color w:val="000000"/>
          <w:sz w:val="24"/>
          <w:highlight w:val="none"/>
        </w:rPr>
        <w:t>（附件7）。</w:t>
      </w:r>
      <w:r>
        <w:rPr>
          <w:rFonts w:hint="eastAsia" w:ascii="宋体" w:hAnsi="宋体" w:eastAsia="宋体" w:cs="宋体"/>
          <w:sz w:val="24"/>
          <w:highlight w:val="none"/>
        </w:rPr>
        <w:t xml:space="preserve"> </w:t>
      </w:r>
    </w:p>
    <w:p w14:paraId="213BBE76">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auto"/>
          <w:sz w:val="24"/>
          <w:highlight w:val="none"/>
          <w:lang w:val="en-US" w:eastAsia="zh-CN"/>
        </w:rPr>
        <w:t>中小微</w:t>
      </w:r>
      <w:r>
        <w:rPr>
          <w:rFonts w:hint="eastAsia" w:ascii="宋体" w:hAnsi="宋体" w:eastAsia="宋体" w:cs="宋体"/>
          <w:b/>
          <w:bCs/>
          <w:color w:val="auto"/>
          <w:sz w:val="24"/>
          <w:highlight w:val="none"/>
          <w:lang w:eastAsia="zh-CN"/>
        </w:rPr>
        <w:t>企业采购的项目,投标单位应为</w:t>
      </w:r>
      <w:r>
        <w:rPr>
          <w:rFonts w:hint="eastAsia" w:ascii="宋体" w:hAnsi="宋体" w:cs="宋体"/>
          <w:b/>
          <w:bCs/>
          <w:color w:val="auto"/>
          <w:sz w:val="24"/>
          <w:highlight w:val="none"/>
          <w:lang w:val="en-US" w:eastAsia="zh-CN"/>
        </w:rPr>
        <w:t>中型、</w:t>
      </w:r>
      <w:r>
        <w:rPr>
          <w:rFonts w:hint="eastAsia" w:ascii="宋体" w:hAnsi="宋体" w:eastAsia="宋体" w:cs="宋体"/>
          <w:b/>
          <w:bCs/>
          <w:color w:val="auto"/>
          <w:sz w:val="24"/>
          <w:highlight w:val="none"/>
          <w:lang w:eastAsia="zh-CN"/>
        </w:rPr>
        <w:t>小型企业或微型企业或监狱企业和残疾人福利性单位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w:t>
      </w:r>
      <w:r>
        <w:rPr>
          <w:rFonts w:hint="eastAsia" w:ascii="宋体" w:hAnsi="宋体" w:cs="宋体"/>
          <w:b/>
          <w:bCs/>
          <w:color w:val="auto"/>
          <w:sz w:val="24"/>
          <w:highlight w:val="none"/>
          <w:lang w:val="en-US" w:eastAsia="zh-CN"/>
        </w:rPr>
        <w:t>中小</w:t>
      </w:r>
      <w:r>
        <w:rPr>
          <w:rFonts w:hint="eastAsia" w:ascii="宋体" w:hAnsi="宋体" w:eastAsia="宋体" w:cs="宋体"/>
          <w:b/>
          <w:bCs/>
          <w:color w:val="auto"/>
          <w:sz w:val="24"/>
          <w:highlight w:val="none"/>
          <w:lang w:eastAsia="zh-CN"/>
        </w:rPr>
        <w:t>企业声明函（格式后附），否则其投标文件作无效投标处理。</w:t>
      </w:r>
    </w:p>
    <w:p w14:paraId="68BA2E36">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776B3E8F">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2F724CA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254A38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7C2ABE3">
      <w:pPr>
        <w:spacing w:line="360" w:lineRule="auto"/>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中小</w:t>
      </w:r>
      <w:r>
        <w:rPr>
          <w:rFonts w:hint="eastAsia" w:ascii="宋体" w:hAnsi="宋体" w:eastAsia="宋体" w:cs="宋体"/>
          <w:b/>
          <w:color w:val="auto"/>
          <w:sz w:val="32"/>
          <w:szCs w:val="32"/>
          <w:highlight w:val="none"/>
        </w:rPr>
        <w:t>企业声明函（服务）</w:t>
      </w:r>
    </w:p>
    <w:p w14:paraId="6EB36D3E">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52F2A3C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仿宋_GB2312" w:hAnsi="仿宋_GB2312" w:eastAsia="仿宋_GB2312" w:cs="仿宋_GB2312"/>
          <w:b/>
          <w:bCs/>
          <w:spacing w:val="-7"/>
          <w:sz w:val="24"/>
          <w:szCs w:val="24"/>
          <w:highlight w:val="none"/>
          <w:u w:val="single"/>
          <w:lang w:val="en-US" w:eastAsia="zh-CN"/>
        </w:rPr>
        <w:t xml:space="preserve">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2A30E90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属于</w:t>
      </w:r>
      <w:r>
        <w:rPr>
          <w:rFonts w:hint="eastAsia" w:ascii="仿宋_GB2312" w:hAnsi="仿宋_GB2312" w:eastAsia="仿宋_GB2312" w:cs="仿宋_GB2312"/>
          <w:b/>
          <w:bCs/>
          <w:spacing w:val="-7"/>
          <w:sz w:val="24"/>
          <w:szCs w:val="24"/>
          <w:highlight w:val="none"/>
          <w:u w:val="singl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0D541E9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316575C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03DAB0E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70BF07B3">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0AB3D48A">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7CB8FCF5">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4B47FE3B">
      <w:pPr>
        <w:spacing w:line="360" w:lineRule="auto"/>
        <w:ind w:right="420"/>
        <w:rPr>
          <w:rFonts w:hint="eastAsia" w:ascii="宋体" w:hAnsi="宋体" w:eastAsia="宋体" w:cs="宋体"/>
          <w:color w:val="auto"/>
          <w:sz w:val="24"/>
          <w:highlight w:val="none"/>
        </w:rPr>
      </w:pPr>
    </w:p>
    <w:p w14:paraId="0150D37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0B9FD56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9DC39AE">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FF3648">
      <w:pPr>
        <w:rPr>
          <w:rFonts w:hint="eastAsia" w:ascii="宋体" w:hAnsi="宋体" w:eastAsia="宋体" w:cs="宋体"/>
          <w:color w:val="auto"/>
          <w:highlight w:val="none"/>
        </w:rPr>
      </w:pPr>
    </w:p>
    <w:p w14:paraId="62C01412">
      <w:pPr>
        <w:widowControl/>
        <w:spacing w:line="360" w:lineRule="auto"/>
        <w:ind w:left="150"/>
        <w:jc w:val="center"/>
        <w:rPr>
          <w:rFonts w:hint="eastAsia" w:ascii="宋体" w:hAnsi="宋体" w:eastAsia="宋体" w:cs="宋体"/>
          <w:b/>
          <w:color w:val="auto"/>
          <w:kern w:val="0"/>
          <w:sz w:val="32"/>
          <w:szCs w:val="32"/>
          <w:highlight w:val="none"/>
        </w:rPr>
      </w:pPr>
    </w:p>
    <w:p w14:paraId="1E5E90FF">
      <w:pPr>
        <w:outlineLvl w:val="9"/>
        <w:rPr>
          <w:rFonts w:hint="eastAsia" w:ascii="宋体" w:hAnsi="宋体" w:eastAsia="宋体" w:cs="宋体"/>
          <w:b/>
          <w:color w:val="auto"/>
          <w:kern w:val="0"/>
          <w:sz w:val="32"/>
          <w:szCs w:val="32"/>
          <w:highlight w:val="none"/>
        </w:rPr>
      </w:pPr>
    </w:p>
    <w:p w14:paraId="56B9D355">
      <w:pPr>
        <w:rPr>
          <w:rFonts w:hint="eastAsia" w:ascii="宋体" w:hAnsi="宋体" w:eastAsia="宋体" w:cs="宋体"/>
          <w:b/>
          <w:color w:val="auto"/>
          <w:kern w:val="0"/>
          <w:sz w:val="32"/>
          <w:szCs w:val="32"/>
          <w:highlight w:val="none"/>
        </w:rPr>
      </w:pPr>
    </w:p>
    <w:p w14:paraId="3ED2EFAF">
      <w:pPr>
        <w:outlineLvl w:val="9"/>
        <w:rPr>
          <w:rFonts w:hint="eastAsia" w:ascii="宋体" w:hAnsi="宋体" w:eastAsia="宋体" w:cs="宋体"/>
          <w:b/>
          <w:color w:val="auto"/>
          <w:kern w:val="0"/>
          <w:sz w:val="32"/>
          <w:szCs w:val="32"/>
          <w:highlight w:val="none"/>
        </w:rPr>
      </w:pPr>
    </w:p>
    <w:p w14:paraId="0AFD78AA">
      <w:pPr>
        <w:rPr>
          <w:rFonts w:hint="eastAsia" w:ascii="宋体" w:hAnsi="宋体" w:eastAsia="宋体" w:cs="宋体"/>
          <w:color w:val="auto"/>
          <w:highlight w:val="none"/>
        </w:rPr>
      </w:pPr>
    </w:p>
    <w:p w14:paraId="01DB590D">
      <w:pPr>
        <w:widowControl/>
        <w:spacing w:line="360" w:lineRule="auto"/>
        <w:ind w:left="15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2915924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CE3E0C9">
      <w:pPr>
        <w:rPr>
          <w:rFonts w:hint="eastAsia" w:ascii="宋体" w:hAnsi="宋体" w:eastAsia="宋体" w:cs="宋体"/>
          <w:color w:val="auto"/>
          <w:sz w:val="24"/>
          <w:szCs w:val="32"/>
          <w:highlight w:val="none"/>
        </w:rPr>
      </w:pPr>
    </w:p>
    <w:p w14:paraId="179077FC">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22783DD4">
      <w:pPr>
        <w:spacing w:line="360" w:lineRule="auto"/>
        <w:ind w:right="420" w:firstLine="3614" w:firstLineChars="1000"/>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F331535">
      <w:pPr>
        <w:spacing w:line="360" w:lineRule="auto"/>
        <w:jc w:val="center"/>
        <w:outlineLvl w:val="9"/>
        <w:rPr>
          <w:rFonts w:hint="eastAsia" w:ascii="宋体" w:hAnsi="宋体" w:eastAsia="宋体" w:cs="宋体"/>
          <w:b/>
          <w:color w:val="auto"/>
          <w:kern w:val="0"/>
          <w:sz w:val="24"/>
          <w:highlight w:val="none"/>
        </w:rPr>
      </w:pPr>
    </w:p>
    <w:p w14:paraId="53BE8836">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7BD1B0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EAD7CA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16A4838">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1469C20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8B5D06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CA6527F">
      <w:pPr>
        <w:snapToGrid w:val="0"/>
        <w:spacing w:line="360" w:lineRule="auto"/>
        <w:jc w:val="center"/>
        <w:rPr>
          <w:rFonts w:hint="eastAsia" w:ascii="宋体" w:hAnsi="宋体" w:eastAsia="宋体" w:cs="宋体"/>
          <w:b/>
          <w:color w:val="auto"/>
          <w:kern w:val="0"/>
          <w:sz w:val="32"/>
          <w:szCs w:val="32"/>
          <w:highlight w:val="none"/>
          <w:lang w:val="zh-CN"/>
        </w:rPr>
      </w:pPr>
    </w:p>
    <w:p w14:paraId="72C32944">
      <w:pPr>
        <w:snapToGrid w:val="0"/>
        <w:spacing w:line="360" w:lineRule="auto"/>
        <w:jc w:val="center"/>
        <w:rPr>
          <w:rFonts w:hint="eastAsia" w:ascii="宋体" w:hAnsi="宋体" w:eastAsia="宋体" w:cs="宋体"/>
          <w:b/>
          <w:color w:val="auto"/>
          <w:kern w:val="0"/>
          <w:sz w:val="32"/>
          <w:szCs w:val="32"/>
          <w:highlight w:val="none"/>
          <w:lang w:val="zh-CN"/>
        </w:rPr>
      </w:pPr>
    </w:p>
    <w:p w14:paraId="60AA768E">
      <w:pPr>
        <w:snapToGrid w:val="0"/>
        <w:spacing w:line="360" w:lineRule="auto"/>
        <w:jc w:val="center"/>
        <w:rPr>
          <w:rFonts w:hint="eastAsia" w:ascii="宋体" w:hAnsi="宋体" w:eastAsia="宋体" w:cs="宋体"/>
          <w:b/>
          <w:color w:val="auto"/>
          <w:kern w:val="0"/>
          <w:sz w:val="32"/>
          <w:szCs w:val="32"/>
          <w:highlight w:val="none"/>
          <w:lang w:val="zh-CN"/>
        </w:rPr>
      </w:pPr>
    </w:p>
    <w:p w14:paraId="1C7C8E0D">
      <w:pPr>
        <w:snapToGrid w:val="0"/>
        <w:spacing w:line="360" w:lineRule="auto"/>
        <w:jc w:val="center"/>
        <w:rPr>
          <w:rFonts w:hint="eastAsia" w:ascii="宋体" w:hAnsi="宋体" w:eastAsia="宋体" w:cs="宋体"/>
          <w:b/>
          <w:color w:val="auto"/>
          <w:kern w:val="0"/>
          <w:sz w:val="32"/>
          <w:szCs w:val="32"/>
          <w:highlight w:val="none"/>
          <w:lang w:val="zh-CN"/>
        </w:rPr>
      </w:pPr>
    </w:p>
    <w:p w14:paraId="6F01F021">
      <w:pPr>
        <w:snapToGrid w:val="0"/>
        <w:spacing w:line="360" w:lineRule="auto"/>
        <w:jc w:val="center"/>
        <w:rPr>
          <w:rFonts w:hint="eastAsia" w:ascii="宋体" w:hAnsi="宋体" w:eastAsia="宋体" w:cs="宋体"/>
          <w:b/>
          <w:color w:val="auto"/>
          <w:kern w:val="0"/>
          <w:sz w:val="32"/>
          <w:szCs w:val="32"/>
          <w:highlight w:val="none"/>
          <w:lang w:val="zh-CN"/>
        </w:rPr>
      </w:pPr>
    </w:p>
    <w:p w14:paraId="7F742459">
      <w:pPr>
        <w:snapToGrid w:val="0"/>
        <w:spacing w:line="360" w:lineRule="auto"/>
        <w:jc w:val="center"/>
        <w:rPr>
          <w:rFonts w:hint="eastAsia" w:ascii="宋体" w:hAnsi="宋体" w:eastAsia="宋体" w:cs="宋体"/>
          <w:b/>
          <w:color w:val="auto"/>
          <w:kern w:val="0"/>
          <w:sz w:val="32"/>
          <w:szCs w:val="32"/>
          <w:highlight w:val="none"/>
          <w:lang w:val="zh-CN"/>
        </w:rPr>
      </w:pPr>
    </w:p>
    <w:p w14:paraId="35006A27">
      <w:pPr>
        <w:snapToGrid w:val="0"/>
        <w:spacing w:line="360" w:lineRule="auto"/>
        <w:jc w:val="center"/>
        <w:rPr>
          <w:rFonts w:hint="eastAsia" w:ascii="宋体" w:hAnsi="宋体" w:eastAsia="宋体" w:cs="宋体"/>
          <w:b/>
          <w:color w:val="auto"/>
          <w:kern w:val="0"/>
          <w:sz w:val="32"/>
          <w:szCs w:val="32"/>
          <w:highlight w:val="none"/>
          <w:lang w:val="zh-CN"/>
        </w:rPr>
      </w:pPr>
    </w:p>
    <w:p w14:paraId="19ACF34D">
      <w:pPr>
        <w:snapToGrid w:val="0"/>
        <w:spacing w:line="360" w:lineRule="auto"/>
        <w:jc w:val="center"/>
        <w:rPr>
          <w:rFonts w:hint="eastAsia" w:ascii="宋体" w:hAnsi="宋体" w:eastAsia="宋体" w:cs="宋体"/>
          <w:b/>
          <w:color w:val="auto"/>
          <w:kern w:val="0"/>
          <w:sz w:val="32"/>
          <w:szCs w:val="32"/>
          <w:highlight w:val="none"/>
          <w:lang w:val="zh-CN"/>
        </w:rPr>
      </w:pPr>
    </w:p>
    <w:p w14:paraId="1D4C22D3">
      <w:pPr>
        <w:snapToGrid w:val="0"/>
        <w:spacing w:line="360" w:lineRule="auto"/>
        <w:jc w:val="center"/>
        <w:rPr>
          <w:rFonts w:hint="eastAsia" w:ascii="宋体" w:hAnsi="宋体" w:eastAsia="宋体" w:cs="宋体"/>
          <w:b/>
          <w:color w:val="auto"/>
          <w:kern w:val="0"/>
          <w:sz w:val="32"/>
          <w:szCs w:val="32"/>
          <w:highlight w:val="none"/>
          <w:lang w:val="zh-CN"/>
        </w:rPr>
      </w:pPr>
    </w:p>
    <w:p w14:paraId="2ACFAA62">
      <w:pPr>
        <w:snapToGrid w:val="0"/>
        <w:spacing w:line="360" w:lineRule="auto"/>
        <w:jc w:val="center"/>
        <w:rPr>
          <w:rFonts w:hint="eastAsia" w:ascii="宋体" w:hAnsi="宋体" w:eastAsia="宋体" w:cs="宋体"/>
          <w:b/>
          <w:color w:val="auto"/>
          <w:kern w:val="0"/>
          <w:sz w:val="32"/>
          <w:szCs w:val="32"/>
          <w:highlight w:val="none"/>
          <w:lang w:val="zh-CN"/>
        </w:rPr>
      </w:pPr>
    </w:p>
    <w:p w14:paraId="00438AB9">
      <w:pPr>
        <w:snapToGrid w:val="0"/>
        <w:spacing w:line="360" w:lineRule="auto"/>
        <w:jc w:val="center"/>
        <w:rPr>
          <w:rFonts w:hint="eastAsia" w:ascii="宋体" w:hAnsi="宋体" w:eastAsia="宋体" w:cs="宋体"/>
          <w:b/>
          <w:color w:val="auto"/>
          <w:kern w:val="0"/>
          <w:sz w:val="32"/>
          <w:szCs w:val="32"/>
          <w:highlight w:val="none"/>
          <w:lang w:val="zh-CN"/>
        </w:rPr>
      </w:pPr>
    </w:p>
    <w:p w14:paraId="28B730D1">
      <w:pPr>
        <w:snapToGrid w:val="0"/>
        <w:spacing w:line="360" w:lineRule="auto"/>
        <w:jc w:val="center"/>
        <w:rPr>
          <w:rFonts w:hint="eastAsia" w:ascii="宋体" w:hAnsi="宋体" w:eastAsia="宋体" w:cs="宋体"/>
          <w:b/>
          <w:color w:val="auto"/>
          <w:kern w:val="0"/>
          <w:sz w:val="32"/>
          <w:szCs w:val="32"/>
          <w:highlight w:val="none"/>
          <w:lang w:val="zh-CN"/>
        </w:rPr>
      </w:pPr>
    </w:p>
    <w:p w14:paraId="3E41A8A3">
      <w:pPr>
        <w:rPr>
          <w:rFonts w:hint="eastAsia" w:ascii="宋体" w:hAnsi="宋体" w:eastAsia="宋体" w:cs="宋体"/>
          <w:b/>
          <w:color w:val="auto"/>
          <w:kern w:val="0"/>
          <w:sz w:val="32"/>
          <w:szCs w:val="32"/>
          <w:highlight w:val="none"/>
          <w:lang w:val="zh-CN"/>
        </w:rPr>
      </w:pPr>
    </w:p>
    <w:p w14:paraId="1E3F9C0C">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46843D3">
      <w:pPr>
        <w:snapToGrid w:val="0"/>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A67CB3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F4F209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2314EA7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EED7B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22F72D6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EDDA3B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E4AF04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6" w:name="_Hlk101257010"/>
      <w:r>
        <w:rPr>
          <w:rFonts w:hint="eastAsia" w:ascii="宋体" w:hAnsi="宋体" w:eastAsia="宋体" w:cs="宋体"/>
          <w:color w:val="auto"/>
          <w:sz w:val="24"/>
          <w:highlight w:val="none"/>
        </w:rPr>
        <w:t>（如果有)</w:t>
      </w:r>
      <w:bookmarkEnd w:id="506"/>
      <w:r>
        <w:rPr>
          <w:rFonts w:hint="eastAsia" w:ascii="宋体" w:hAnsi="宋体" w:eastAsia="宋体" w:cs="宋体"/>
          <w:snapToGrid w:val="0"/>
          <w:color w:val="auto"/>
          <w:kern w:val="28"/>
          <w:sz w:val="24"/>
          <w:szCs w:val="20"/>
          <w:highlight w:val="none"/>
        </w:rPr>
        <w:t>；</w:t>
      </w:r>
    </w:p>
    <w:p w14:paraId="6CBD697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5B9F23D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69E1E809">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775C1A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47D2E3D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9DAAA6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0032EAD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4C6E13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747DEAB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62D161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41024195">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C08E22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DB8A7E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964F58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08BCD0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09CBEE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669E826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3C0E50D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6A2E02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7447E0F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EE65DC5">
      <w:pPr>
        <w:snapToGrid w:val="0"/>
        <w:spacing w:line="360" w:lineRule="auto"/>
        <w:ind w:left="210" w:leftChars="100" w:firstLine="480"/>
        <w:rPr>
          <w:rFonts w:hint="eastAsia"/>
          <w:highlight w:val="none"/>
        </w:rPr>
      </w:pP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9707F7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F47253A">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506C4E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F2033E3">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4406C67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E8F696B">
      <w:pPr>
        <w:snapToGrid w:val="0"/>
        <w:spacing w:line="360" w:lineRule="auto"/>
        <w:jc w:val="center"/>
        <w:rPr>
          <w:rFonts w:hint="eastAsia" w:ascii="宋体" w:hAnsi="宋体" w:eastAsia="宋体" w:cs="宋体"/>
          <w:b/>
          <w:color w:val="auto"/>
          <w:kern w:val="0"/>
          <w:sz w:val="32"/>
          <w:szCs w:val="32"/>
          <w:highlight w:val="none"/>
        </w:rPr>
      </w:pPr>
    </w:p>
    <w:p w14:paraId="6C51FD6D">
      <w:pPr>
        <w:snapToGrid w:val="0"/>
        <w:spacing w:line="360" w:lineRule="auto"/>
        <w:rPr>
          <w:rFonts w:hint="eastAsia" w:ascii="宋体" w:hAnsi="宋体" w:eastAsia="宋体" w:cs="宋体"/>
          <w:color w:val="auto"/>
          <w:sz w:val="24"/>
          <w:highlight w:val="none"/>
        </w:rPr>
      </w:pPr>
    </w:p>
    <w:p w14:paraId="14DEBD96">
      <w:pPr>
        <w:jc w:val="center"/>
        <w:rPr>
          <w:rFonts w:hint="eastAsia" w:ascii="宋体" w:hAnsi="宋体" w:eastAsia="宋体" w:cs="宋体"/>
          <w:b/>
          <w:color w:val="auto"/>
          <w:kern w:val="0"/>
          <w:sz w:val="32"/>
          <w:szCs w:val="32"/>
          <w:highlight w:val="none"/>
        </w:rPr>
      </w:pPr>
    </w:p>
    <w:p w14:paraId="6EBF0D6C">
      <w:pPr>
        <w:jc w:val="center"/>
        <w:rPr>
          <w:rFonts w:hint="eastAsia" w:ascii="宋体" w:hAnsi="宋体" w:eastAsia="宋体" w:cs="宋体"/>
          <w:b/>
          <w:color w:val="auto"/>
          <w:kern w:val="0"/>
          <w:sz w:val="32"/>
          <w:szCs w:val="32"/>
          <w:highlight w:val="none"/>
        </w:rPr>
      </w:pPr>
    </w:p>
    <w:p w14:paraId="6A47E748">
      <w:pPr>
        <w:jc w:val="center"/>
        <w:rPr>
          <w:rFonts w:hint="eastAsia" w:ascii="宋体" w:hAnsi="宋体" w:eastAsia="宋体" w:cs="宋体"/>
          <w:b/>
          <w:color w:val="auto"/>
          <w:kern w:val="0"/>
          <w:sz w:val="32"/>
          <w:szCs w:val="32"/>
          <w:highlight w:val="none"/>
        </w:rPr>
      </w:pPr>
    </w:p>
    <w:p w14:paraId="6A2C179B">
      <w:pPr>
        <w:jc w:val="center"/>
        <w:rPr>
          <w:rFonts w:hint="eastAsia" w:ascii="宋体" w:hAnsi="宋体" w:eastAsia="宋体" w:cs="宋体"/>
          <w:b/>
          <w:color w:val="auto"/>
          <w:kern w:val="0"/>
          <w:sz w:val="32"/>
          <w:szCs w:val="32"/>
          <w:highlight w:val="none"/>
        </w:rPr>
      </w:pPr>
    </w:p>
    <w:p w14:paraId="1DCFFDB5">
      <w:pPr>
        <w:jc w:val="center"/>
        <w:rPr>
          <w:rFonts w:hint="eastAsia" w:ascii="宋体" w:hAnsi="宋体" w:eastAsia="宋体" w:cs="宋体"/>
          <w:b/>
          <w:color w:val="auto"/>
          <w:kern w:val="0"/>
          <w:sz w:val="32"/>
          <w:szCs w:val="32"/>
          <w:highlight w:val="none"/>
        </w:rPr>
      </w:pPr>
    </w:p>
    <w:p w14:paraId="186B7C9F">
      <w:pPr>
        <w:jc w:val="center"/>
        <w:rPr>
          <w:rFonts w:hint="eastAsia" w:ascii="宋体" w:hAnsi="宋体" w:eastAsia="宋体" w:cs="宋体"/>
          <w:b/>
          <w:color w:val="auto"/>
          <w:kern w:val="0"/>
          <w:sz w:val="32"/>
          <w:szCs w:val="32"/>
          <w:highlight w:val="none"/>
        </w:rPr>
      </w:pPr>
    </w:p>
    <w:p w14:paraId="43070AA9">
      <w:pPr>
        <w:jc w:val="center"/>
        <w:rPr>
          <w:rFonts w:hint="eastAsia" w:ascii="宋体" w:hAnsi="宋体" w:eastAsia="宋体" w:cs="宋体"/>
          <w:b/>
          <w:color w:val="auto"/>
          <w:kern w:val="0"/>
          <w:sz w:val="32"/>
          <w:szCs w:val="32"/>
          <w:highlight w:val="none"/>
        </w:rPr>
      </w:pPr>
    </w:p>
    <w:p w14:paraId="29E06434">
      <w:pPr>
        <w:jc w:val="center"/>
        <w:rPr>
          <w:rFonts w:hint="eastAsia" w:ascii="宋体" w:hAnsi="宋体" w:eastAsia="宋体" w:cs="宋体"/>
          <w:b/>
          <w:color w:val="auto"/>
          <w:kern w:val="0"/>
          <w:sz w:val="32"/>
          <w:szCs w:val="32"/>
          <w:highlight w:val="none"/>
        </w:rPr>
      </w:pPr>
    </w:p>
    <w:p w14:paraId="108291E4">
      <w:pPr>
        <w:jc w:val="center"/>
        <w:rPr>
          <w:rFonts w:hint="eastAsia" w:ascii="宋体" w:hAnsi="宋体" w:eastAsia="宋体" w:cs="宋体"/>
          <w:b/>
          <w:color w:val="auto"/>
          <w:kern w:val="0"/>
          <w:sz w:val="32"/>
          <w:szCs w:val="32"/>
          <w:highlight w:val="none"/>
        </w:rPr>
      </w:pPr>
    </w:p>
    <w:p w14:paraId="652F598A">
      <w:pPr>
        <w:jc w:val="center"/>
        <w:rPr>
          <w:rFonts w:hint="eastAsia" w:ascii="宋体" w:hAnsi="宋体" w:eastAsia="宋体" w:cs="宋体"/>
          <w:b/>
          <w:color w:val="auto"/>
          <w:kern w:val="0"/>
          <w:sz w:val="32"/>
          <w:szCs w:val="32"/>
          <w:highlight w:val="none"/>
        </w:rPr>
      </w:pPr>
    </w:p>
    <w:p w14:paraId="2053D4D3">
      <w:pPr>
        <w:jc w:val="center"/>
        <w:rPr>
          <w:rFonts w:hint="eastAsia" w:ascii="宋体" w:hAnsi="宋体" w:eastAsia="宋体" w:cs="宋体"/>
          <w:b/>
          <w:color w:val="auto"/>
          <w:kern w:val="0"/>
          <w:sz w:val="32"/>
          <w:szCs w:val="32"/>
          <w:highlight w:val="none"/>
        </w:rPr>
      </w:pPr>
    </w:p>
    <w:p w14:paraId="0A3B6D0F">
      <w:pPr>
        <w:jc w:val="center"/>
        <w:rPr>
          <w:rFonts w:hint="eastAsia" w:ascii="宋体" w:hAnsi="宋体" w:eastAsia="宋体" w:cs="宋体"/>
          <w:b/>
          <w:color w:val="auto"/>
          <w:kern w:val="0"/>
          <w:sz w:val="32"/>
          <w:szCs w:val="32"/>
          <w:highlight w:val="none"/>
        </w:rPr>
      </w:pPr>
    </w:p>
    <w:p w14:paraId="0504B731">
      <w:pPr>
        <w:jc w:val="center"/>
        <w:rPr>
          <w:rFonts w:hint="eastAsia" w:ascii="宋体" w:hAnsi="宋体" w:eastAsia="宋体" w:cs="宋体"/>
          <w:b/>
          <w:color w:val="auto"/>
          <w:kern w:val="0"/>
          <w:sz w:val="32"/>
          <w:szCs w:val="32"/>
          <w:highlight w:val="none"/>
        </w:rPr>
      </w:pPr>
    </w:p>
    <w:p w14:paraId="7998795D">
      <w:pPr>
        <w:jc w:val="center"/>
        <w:rPr>
          <w:rFonts w:hint="eastAsia" w:ascii="宋体" w:hAnsi="宋体" w:eastAsia="宋体" w:cs="宋体"/>
          <w:b/>
          <w:color w:val="auto"/>
          <w:kern w:val="0"/>
          <w:sz w:val="32"/>
          <w:szCs w:val="32"/>
          <w:highlight w:val="none"/>
        </w:rPr>
      </w:pPr>
    </w:p>
    <w:p w14:paraId="26C7D3D1">
      <w:pPr>
        <w:jc w:val="center"/>
        <w:rPr>
          <w:rFonts w:hint="eastAsia" w:ascii="宋体" w:hAnsi="宋体" w:eastAsia="宋体" w:cs="宋体"/>
          <w:b/>
          <w:color w:val="auto"/>
          <w:kern w:val="0"/>
          <w:sz w:val="32"/>
          <w:szCs w:val="32"/>
          <w:highlight w:val="none"/>
        </w:rPr>
      </w:pPr>
    </w:p>
    <w:p w14:paraId="68D9C27D">
      <w:pPr>
        <w:jc w:val="center"/>
        <w:rPr>
          <w:rFonts w:hint="eastAsia" w:ascii="宋体" w:hAnsi="宋体" w:eastAsia="宋体" w:cs="宋体"/>
          <w:b/>
          <w:color w:val="auto"/>
          <w:kern w:val="0"/>
          <w:sz w:val="32"/>
          <w:szCs w:val="32"/>
          <w:highlight w:val="none"/>
        </w:rPr>
      </w:pPr>
    </w:p>
    <w:p w14:paraId="7C80D9DE">
      <w:pPr>
        <w:jc w:val="center"/>
        <w:rPr>
          <w:rFonts w:hint="eastAsia" w:ascii="宋体" w:hAnsi="宋体" w:eastAsia="宋体" w:cs="宋体"/>
          <w:b/>
          <w:color w:val="auto"/>
          <w:kern w:val="0"/>
          <w:sz w:val="32"/>
          <w:szCs w:val="32"/>
          <w:highlight w:val="none"/>
        </w:rPr>
      </w:pPr>
    </w:p>
    <w:p w14:paraId="1082AF8C">
      <w:pPr>
        <w:jc w:val="center"/>
        <w:rPr>
          <w:rFonts w:hint="eastAsia" w:ascii="宋体" w:hAnsi="宋体" w:eastAsia="宋体" w:cs="宋体"/>
          <w:b/>
          <w:color w:val="auto"/>
          <w:kern w:val="0"/>
          <w:sz w:val="32"/>
          <w:szCs w:val="32"/>
          <w:highlight w:val="none"/>
        </w:rPr>
      </w:pPr>
    </w:p>
    <w:p w14:paraId="706E98F4">
      <w:pPr>
        <w:jc w:val="center"/>
        <w:rPr>
          <w:rFonts w:hint="eastAsia" w:ascii="宋体" w:hAnsi="宋体" w:eastAsia="宋体" w:cs="宋体"/>
          <w:b/>
          <w:color w:val="auto"/>
          <w:kern w:val="0"/>
          <w:sz w:val="32"/>
          <w:szCs w:val="32"/>
          <w:highlight w:val="none"/>
        </w:rPr>
      </w:pPr>
    </w:p>
    <w:p w14:paraId="73316C05">
      <w:pPr>
        <w:jc w:val="center"/>
        <w:rPr>
          <w:rFonts w:hint="eastAsia" w:ascii="宋体" w:hAnsi="宋体" w:eastAsia="宋体" w:cs="宋体"/>
          <w:b/>
          <w:color w:val="auto"/>
          <w:kern w:val="0"/>
          <w:sz w:val="32"/>
          <w:szCs w:val="32"/>
          <w:highlight w:val="none"/>
        </w:rPr>
      </w:pPr>
    </w:p>
    <w:p w14:paraId="2D965EC3">
      <w:pPr>
        <w:outlineLvl w:val="9"/>
        <w:rPr>
          <w:rFonts w:hint="eastAsia" w:ascii="宋体" w:hAnsi="宋体" w:eastAsia="宋体" w:cs="宋体"/>
          <w:color w:val="auto"/>
          <w:highlight w:val="none"/>
          <w:lang w:val="en-US"/>
        </w:rPr>
      </w:pPr>
    </w:p>
    <w:p w14:paraId="31BAB79F">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56FA248">
      <w:pPr>
        <w:jc w:val="center"/>
        <w:outlineLvl w:val="1"/>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97CE3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E569D70">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4A12748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35BA34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5F8B14F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1622B3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2DEEB7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6C0A61A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F237D75">
      <w:pPr>
        <w:snapToGrid w:val="0"/>
        <w:spacing w:line="360" w:lineRule="auto"/>
        <w:rPr>
          <w:rFonts w:hint="eastAsia" w:ascii="宋体" w:hAnsi="宋体" w:eastAsia="宋体" w:cs="宋体"/>
          <w:color w:val="auto"/>
          <w:sz w:val="24"/>
          <w:highlight w:val="none"/>
        </w:rPr>
      </w:pPr>
    </w:p>
    <w:p w14:paraId="655CC7B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4F69157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498F4F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6799490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1261C4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C0D3E9E">
      <w:pPr>
        <w:jc w:val="center"/>
        <w:rPr>
          <w:rFonts w:hint="eastAsia" w:ascii="宋体" w:hAnsi="宋体" w:eastAsia="宋体" w:cs="宋体"/>
          <w:b/>
          <w:color w:val="auto"/>
          <w:kern w:val="0"/>
          <w:sz w:val="32"/>
          <w:szCs w:val="32"/>
          <w:highlight w:val="none"/>
        </w:rPr>
      </w:pPr>
    </w:p>
    <w:p w14:paraId="59AFAF45">
      <w:pPr>
        <w:rPr>
          <w:rFonts w:hint="eastAsia" w:ascii="宋体" w:hAnsi="宋体" w:eastAsia="宋体" w:cs="宋体"/>
          <w:color w:val="auto"/>
          <w:highlight w:val="none"/>
        </w:rPr>
      </w:pPr>
    </w:p>
    <w:p w14:paraId="1B6A9FB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927BE3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6ACA8F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5737936">
      <w:pPr>
        <w:autoSpaceDE/>
        <w:autoSpaceDN/>
        <w:snapToGrid w:val="0"/>
        <w:spacing w:line="360" w:lineRule="auto"/>
        <w:jc w:val="left"/>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 xml:space="preserve">                                               日期：  年  月   日</w:t>
      </w:r>
    </w:p>
    <w:p w14:paraId="340CC2CA">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CEA994A">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87F0643">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11C64A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CD44A1A">
      <w:pPr>
        <w:pStyle w:val="10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24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1B6405B">
            <w:pPr>
              <w:pStyle w:val="102"/>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BECC479">
            <w:pPr>
              <w:pStyle w:val="102"/>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14:paraId="1C3463D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584FF4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2439A30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4BD5E19">
      <w:pPr>
        <w:jc w:val="center"/>
        <w:rPr>
          <w:rFonts w:hint="eastAsia" w:ascii="宋体" w:hAnsi="宋体" w:eastAsia="宋体" w:cs="宋体"/>
          <w:b/>
          <w:color w:val="auto"/>
          <w:kern w:val="0"/>
          <w:sz w:val="32"/>
          <w:szCs w:val="32"/>
          <w:highlight w:val="none"/>
        </w:rPr>
      </w:pPr>
    </w:p>
    <w:p w14:paraId="5498ECCB">
      <w:pPr>
        <w:jc w:val="center"/>
        <w:rPr>
          <w:rFonts w:hint="eastAsia" w:ascii="宋体" w:hAnsi="宋体" w:eastAsia="宋体" w:cs="宋体"/>
          <w:b/>
          <w:color w:val="auto"/>
          <w:kern w:val="0"/>
          <w:sz w:val="32"/>
          <w:szCs w:val="32"/>
          <w:highlight w:val="none"/>
        </w:rPr>
      </w:pPr>
    </w:p>
    <w:p w14:paraId="60764DAD">
      <w:pPr>
        <w:jc w:val="center"/>
        <w:rPr>
          <w:rFonts w:hint="eastAsia" w:ascii="宋体" w:hAnsi="宋体" w:eastAsia="宋体" w:cs="宋体"/>
          <w:b/>
          <w:color w:val="auto"/>
          <w:kern w:val="0"/>
          <w:sz w:val="32"/>
          <w:szCs w:val="32"/>
          <w:highlight w:val="none"/>
        </w:rPr>
      </w:pPr>
    </w:p>
    <w:p w14:paraId="64E939E5">
      <w:pPr>
        <w:jc w:val="center"/>
        <w:rPr>
          <w:rFonts w:hint="eastAsia" w:ascii="宋体" w:hAnsi="宋体" w:eastAsia="宋体" w:cs="宋体"/>
          <w:b/>
          <w:color w:val="auto"/>
          <w:kern w:val="0"/>
          <w:sz w:val="32"/>
          <w:szCs w:val="32"/>
          <w:highlight w:val="none"/>
        </w:rPr>
      </w:pPr>
    </w:p>
    <w:p w14:paraId="5350E3F2">
      <w:pPr>
        <w:jc w:val="center"/>
        <w:rPr>
          <w:rFonts w:hint="eastAsia" w:ascii="宋体" w:hAnsi="宋体" w:eastAsia="宋体" w:cs="宋体"/>
          <w:b/>
          <w:color w:val="auto"/>
          <w:kern w:val="0"/>
          <w:sz w:val="32"/>
          <w:szCs w:val="32"/>
          <w:highlight w:val="none"/>
        </w:rPr>
      </w:pPr>
    </w:p>
    <w:p w14:paraId="0BB09AD8">
      <w:pPr>
        <w:jc w:val="center"/>
        <w:rPr>
          <w:rFonts w:hint="eastAsia" w:ascii="宋体" w:hAnsi="宋体" w:eastAsia="宋体" w:cs="宋体"/>
          <w:b/>
          <w:color w:val="auto"/>
          <w:kern w:val="0"/>
          <w:sz w:val="32"/>
          <w:szCs w:val="32"/>
          <w:highlight w:val="none"/>
        </w:rPr>
      </w:pPr>
    </w:p>
    <w:p w14:paraId="68EC5287">
      <w:pPr>
        <w:jc w:val="center"/>
        <w:rPr>
          <w:rFonts w:hint="eastAsia" w:ascii="宋体" w:hAnsi="宋体" w:eastAsia="宋体" w:cs="宋体"/>
          <w:b/>
          <w:color w:val="auto"/>
          <w:kern w:val="0"/>
          <w:sz w:val="32"/>
          <w:szCs w:val="32"/>
          <w:highlight w:val="none"/>
        </w:rPr>
      </w:pPr>
    </w:p>
    <w:p w14:paraId="7797C19A">
      <w:pPr>
        <w:jc w:val="center"/>
        <w:rPr>
          <w:rFonts w:hint="eastAsia" w:ascii="宋体" w:hAnsi="宋体" w:eastAsia="宋体" w:cs="宋体"/>
          <w:b/>
          <w:color w:val="auto"/>
          <w:kern w:val="0"/>
          <w:sz w:val="32"/>
          <w:szCs w:val="32"/>
          <w:highlight w:val="none"/>
        </w:rPr>
      </w:pPr>
    </w:p>
    <w:p w14:paraId="7BFC27A4">
      <w:pPr>
        <w:jc w:val="center"/>
        <w:rPr>
          <w:rFonts w:hint="eastAsia" w:ascii="宋体" w:hAnsi="宋体" w:eastAsia="宋体" w:cs="宋体"/>
          <w:b/>
          <w:color w:val="auto"/>
          <w:kern w:val="0"/>
          <w:sz w:val="32"/>
          <w:szCs w:val="32"/>
          <w:highlight w:val="none"/>
        </w:rPr>
      </w:pPr>
    </w:p>
    <w:p w14:paraId="7EA64C53">
      <w:pPr>
        <w:jc w:val="center"/>
        <w:rPr>
          <w:rFonts w:hint="eastAsia" w:ascii="宋体" w:hAnsi="宋体" w:eastAsia="宋体" w:cs="宋体"/>
          <w:b/>
          <w:color w:val="auto"/>
          <w:kern w:val="0"/>
          <w:sz w:val="32"/>
          <w:szCs w:val="32"/>
          <w:highlight w:val="none"/>
        </w:rPr>
      </w:pPr>
    </w:p>
    <w:p w14:paraId="1C01839F">
      <w:pPr>
        <w:snapToGrid w:val="0"/>
        <w:spacing w:line="360" w:lineRule="auto"/>
        <w:ind w:right="480"/>
        <w:rPr>
          <w:rFonts w:hint="eastAsia" w:ascii="宋体" w:hAnsi="宋体" w:eastAsia="宋体" w:cs="宋体"/>
          <w:b/>
          <w:color w:val="auto"/>
          <w:kern w:val="0"/>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17D4385E">
      <w:pPr>
        <w:snapToGrid w:val="0"/>
        <w:spacing w:line="360" w:lineRule="auto"/>
        <w:ind w:firstLine="3534" w:firstLineChars="1100"/>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728ADEAE">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2AF3E8B1">
      <w:pPr>
        <w:snapToGrid w:val="0"/>
        <w:spacing w:line="360" w:lineRule="auto"/>
        <w:rPr>
          <w:rFonts w:hint="eastAsia" w:ascii="宋体" w:hAnsi="宋体" w:eastAsia="宋体" w:cs="宋体"/>
          <w:color w:val="auto"/>
          <w:kern w:val="0"/>
          <w:sz w:val="24"/>
          <w:highlight w:val="none"/>
        </w:rPr>
      </w:pPr>
    </w:p>
    <w:p w14:paraId="17B95BF8">
      <w:pPr>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E968726">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EA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D26B9C">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46DEC19D">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2FC4CA3">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74B79EB">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7828F6E">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6E52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5DDB4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14:paraId="5CB563A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EDBACC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0593394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p w14:paraId="3DFE311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B3C102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139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662AC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14:paraId="787DC88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6495172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4FEC1E4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D0B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E6150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14:paraId="42C6845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3701F3B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41BD439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0617736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按本格式和要求提供。2、招标文件中实质性要求必须明确响应。</w:t>
      </w:r>
    </w:p>
    <w:p w14:paraId="1C3FB718">
      <w:pPr>
        <w:jc w:val="center"/>
        <w:rPr>
          <w:rFonts w:hint="eastAsia" w:ascii="宋体" w:hAnsi="宋体" w:eastAsia="宋体" w:cs="宋体"/>
          <w:b/>
          <w:color w:val="auto"/>
          <w:kern w:val="0"/>
          <w:sz w:val="32"/>
          <w:szCs w:val="32"/>
          <w:highlight w:val="none"/>
        </w:rPr>
      </w:pPr>
    </w:p>
    <w:p w14:paraId="203ADFB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B737A7D">
      <w:pPr>
        <w:jc w:val="center"/>
        <w:rPr>
          <w:rFonts w:hint="eastAsia" w:ascii="宋体" w:hAnsi="宋体" w:eastAsia="宋体" w:cs="宋体"/>
          <w:b/>
          <w:color w:val="auto"/>
          <w:kern w:val="0"/>
          <w:sz w:val="32"/>
          <w:szCs w:val="32"/>
          <w:highlight w:val="none"/>
        </w:rPr>
      </w:pPr>
    </w:p>
    <w:p w14:paraId="1602D481">
      <w:pPr>
        <w:jc w:val="center"/>
        <w:rPr>
          <w:rFonts w:hint="eastAsia" w:ascii="宋体" w:hAnsi="宋体" w:eastAsia="宋体" w:cs="宋体"/>
          <w:b/>
          <w:color w:val="auto"/>
          <w:kern w:val="0"/>
          <w:sz w:val="32"/>
          <w:szCs w:val="32"/>
          <w:highlight w:val="none"/>
        </w:rPr>
      </w:pPr>
    </w:p>
    <w:p w14:paraId="65854BFC">
      <w:pPr>
        <w:jc w:val="center"/>
        <w:rPr>
          <w:rFonts w:hint="eastAsia" w:ascii="宋体" w:hAnsi="宋体" w:eastAsia="宋体" w:cs="宋体"/>
          <w:b/>
          <w:color w:val="auto"/>
          <w:kern w:val="0"/>
          <w:sz w:val="32"/>
          <w:szCs w:val="32"/>
          <w:highlight w:val="none"/>
        </w:rPr>
      </w:pPr>
    </w:p>
    <w:p w14:paraId="0B220457">
      <w:pPr>
        <w:jc w:val="center"/>
        <w:rPr>
          <w:rFonts w:hint="eastAsia" w:ascii="宋体" w:hAnsi="宋体" w:eastAsia="宋体" w:cs="宋体"/>
          <w:b/>
          <w:color w:val="auto"/>
          <w:kern w:val="0"/>
          <w:sz w:val="32"/>
          <w:szCs w:val="32"/>
          <w:highlight w:val="none"/>
        </w:rPr>
      </w:pPr>
    </w:p>
    <w:p w14:paraId="45C8C0F0">
      <w:pPr>
        <w:jc w:val="center"/>
        <w:rPr>
          <w:rFonts w:hint="eastAsia" w:ascii="宋体" w:hAnsi="宋体" w:eastAsia="宋体" w:cs="宋体"/>
          <w:b/>
          <w:color w:val="auto"/>
          <w:kern w:val="0"/>
          <w:sz w:val="32"/>
          <w:szCs w:val="32"/>
          <w:highlight w:val="none"/>
        </w:rPr>
      </w:pPr>
    </w:p>
    <w:p w14:paraId="7BE96DA5">
      <w:pPr>
        <w:jc w:val="center"/>
        <w:rPr>
          <w:rFonts w:hint="eastAsia" w:ascii="宋体" w:hAnsi="宋体" w:eastAsia="宋体" w:cs="宋体"/>
          <w:b/>
          <w:color w:val="auto"/>
          <w:kern w:val="0"/>
          <w:sz w:val="32"/>
          <w:szCs w:val="32"/>
          <w:highlight w:val="none"/>
        </w:rPr>
      </w:pPr>
    </w:p>
    <w:p w14:paraId="351F3B32">
      <w:pPr>
        <w:jc w:val="center"/>
        <w:rPr>
          <w:rFonts w:hint="eastAsia" w:ascii="宋体" w:hAnsi="宋体" w:eastAsia="宋体" w:cs="宋体"/>
          <w:b/>
          <w:color w:val="auto"/>
          <w:kern w:val="0"/>
          <w:sz w:val="32"/>
          <w:szCs w:val="32"/>
          <w:highlight w:val="none"/>
        </w:rPr>
      </w:pPr>
    </w:p>
    <w:p w14:paraId="3977A246">
      <w:pPr>
        <w:jc w:val="center"/>
        <w:rPr>
          <w:rFonts w:hint="eastAsia" w:ascii="宋体" w:hAnsi="宋体" w:eastAsia="宋体" w:cs="宋体"/>
          <w:b/>
          <w:color w:val="auto"/>
          <w:kern w:val="0"/>
          <w:sz w:val="32"/>
          <w:szCs w:val="32"/>
          <w:highlight w:val="none"/>
        </w:rPr>
      </w:pPr>
    </w:p>
    <w:p w14:paraId="50BAD9EF">
      <w:pPr>
        <w:jc w:val="center"/>
        <w:rPr>
          <w:rFonts w:hint="eastAsia" w:ascii="宋体" w:hAnsi="宋体" w:eastAsia="宋体" w:cs="宋体"/>
          <w:b/>
          <w:color w:val="auto"/>
          <w:kern w:val="0"/>
          <w:sz w:val="32"/>
          <w:szCs w:val="32"/>
          <w:highlight w:val="none"/>
        </w:rPr>
      </w:pPr>
    </w:p>
    <w:p w14:paraId="779F70EA">
      <w:pPr>
        <w:jc w:val="center"/>
        <w:rPr>
          <w:rFonts w:hint="eastAsia" w:ascii="宋体" w:hAnsi="宋体" w:eastAsia="宋体" w:cs="宋体"/>
          <w:b/>
          <w:color w:val="auto"/>
          <w:kern w:val="0"/>
          <w:sz w:val="32"/>
          <w:szCs w:val="32"/>
          <w:highlight w:val="none"/>
        </w:rPr>
      </w:pPr>
    </w:p>
    <w:p w14:paraId="2C4BE69A">
      <w:pPr>
        <w:jc w:val="center"/>
        <w:rPr>
          <w:rFonts w:hint="eastAsia" w:ascii="宋体" w:hAnsi="宋体" w:eastAsia="宋体" w:cs="宋体"/>
          <w:b/>
          <w:color w:val="auto"/>
          <w:kern w:val="0"/>
          <w:sz w:val="32"/>
          <w:szCs w:val="32"/>
          <w:highlight w:val="none"/>
        </w:rPr>
      </w:pPr>
    </w:p>
    <w:p w14:paraId="3457B13C">
      <w:pPr>
        <w:jc w:val="center"/>
        <w:rPr>
          <w:rFonts w:hint="eastAsia" w:ascii="宋体" w:hAnsi="宋体" w:eastAsia="宋体" w:cs="宋体"/>
          <w:b/>
          <w:color w:val="auto"/>
          <w:kern w:val="0"/>
          <w:sz w:val="32"/>
          <w:szCs w:val="32"/>
          <w:highlight w:val="none"/>
        </w:rPr>
      </w:pPr>
    </w:p>
    <w:p w14:paraId="7389BE7D">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4812FEC">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4BAA1357">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03A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37CDC4E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67E6B0D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51E3258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投标文件中的页码位置</w:t>
            </w:r>
          </w:p>
        </w:tc>
      </w:tr>
      <w:tr w14:paraId="3E87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7EE72FB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6654799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6DF6DB4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见投标文件第</w:t>
            </w:r>
            <w:r>
              <w:rPr>
                <w:rFonts w:hint="eastAsia" w:ascii="宋体" w:hAnsi="宋体" w:eastAsia="宋体" w:cs="仿宋_GB2312"/>
                <w:b w:val="0"/>
                <w:color w:val="000000"/>
                <w:kern w:val="2"/>
                <w:sz w:val="24"/>
                <w:szCs w:val="24"/>
                <w:highlight w:val="none"/>
                <w:u w:val="none"/>
                <w:lang w:val="en-US" w:eastAsia="zh-CN" w:bidi="ar"/>
              </w:rPr>
              <w:t xml:space="preserve">  </w:t>
            </w:r>
            <w:r>
              <w:rPr>
                <w:rFonts w:hint="eastAsia" w:ascii="宋体" w:hAnsi="宋体" w:eastAsia="宋体" w:cs="仿宋_GB2312"/>
                <w:b w:val="0"/>
                <w:color w:val="000000"/>
                <w:kern w:val="2"/>
                <w:sz w:val="24"/>
                <w:szCs w:val="24"/>
                <w:highlight w:val="none"/>
                <w:lang w:val="en-US" w:eastAsia="zh-CN" w:bidi="ar"/>
              </w:rPr>
              <w:t>页</w:t>
            </w:r>
          </w:p>
        </w:tc>
      </w:tr>
      <w:tr w14:paraId="621F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095388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10D145B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644D940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见投标文件第</w:t>
            </w:r>
            <w:r>
              <w:rPr>
                <w:rFonts w:hint="eastAsia" w:ascii="宋体" w:hAnsi="宋体" w:eastAsia="宋体" w:cs="仿宋_GB2312"/>
                <w:b w:val="0"/>
                <w:color w:val="000000"/>
                <w:kern w:val="2"/>
                <w:sz w:val="24"/>
                <w:szCs w:val="24"/>
                <w:highlight w:val="none"/>
                <w:u w:val="none"/>
                <w:lang w:val="en-US" w:eastAsia="zh-CN" w:bidi="ar"/>
              </w:rPr>
              <w:t xml:space="preserve">  </w:t>
            </w:r>
            <w:r>
              <w:rPr>
                <w:rFonts w:hint="eastAsia" w:ascii="宋体" w:hAnsi="宋体" w:eastAsia="宋体" w:cs="仿宋_GB2312"/>
                <w:b w:val="0"/>
                <w:color w:val="000000"/>
                <w:kern w:val="2"/>
                <w:sz w:val="24"/>
                <w:szCs w:val="24"/>
                <w:highlight w:val="none"/>
                <w:lang w:val="en-US" w:eastAsia="zh-CN" w:bidi="ar"/>
              </w:rPr>
              <w:t>页</w:t>
            </w:r>
          </w:p>
        </w:tc>
      </w:tr>
      <w:tr w14:paraId="4939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A4FE4A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color w:val="000000"/>
                <w:kern w:val="2"/>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0C313D4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p>
        </w:tc>
        <w:tc>
          <w:tcPr>
            <w:tcW w:w="3046" w:type="dxa"/>
            <w:tcBorders>
              <w:top w:val="single" w:color="auto" w:sz="4" w:space="0"/>
              <w:left w:val="nil"/>
              <w:bottom w:val="single" w:color="auto" w:sz="4" w:space="0"/>
              <w:right w:val="single" w:color="auto" w:sz="4" w:space="0"/>
            </w:tcBorders>
            <w:noWrap w:val="0"/>
            <w:vAlign w:val="top"/>
          </w:tcPr>
          <w:p w14:paraId="029A90E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见投标文件第</w:t>
            </w:r>
            <w:r>
              <w:rPr>
                <w:rFonts w:hint="eastAsia" w:ascii="宋体" w:hAnsi="宋体" w:eastAsia="宋体" w:cs="仿宋_GB2312"/>
                <w:b w:val="0"/>
                <w:color w:val="000000"/>
                <w:kern w:val="2"/>
                <w:sz w:val="24"/>
                <w:szCs w:val="24"/>
                <w:highlight w:val="none"/>
                <w:u w:val="none"/>
                <w:lang w:val="en-US" w:eastAsia="zh-CN" w:bidi="ar"/>
              </w:rPr>
              <w:t xml:space="preserve">  </w:t>
            </w:r>
            <w:r>
              <w:rPr>
                <w:rFonts w:hint="eastAsia" w:ascii="宋体" w:hAnsi="宋体" w:eastAsia="宋体" w:cs="仿宋_GB2312"/>
                <w:b w:val="0"/>
                <w:color w:val="000000"/>
                <w:kern w:val="2"/>
                <w:sz w:val="24"/>
                <w:szCs w:val="24"/>
                <w:highlight w:val="none"/>
                <w:lang w:val="en-US" w:eastAsia="zh-CN" w:bidi="ar"/>
              </w:rPr>
              <w:t>页</w:t>
            </w:r>
          </w:p>
        </w:tc>
      </w:tr>
    </w:tbl>
    <w:p w14:paraId="0AC66ABA">
      <w:pPr>
        <w:jc w:val="center"/>
        <w:rPr>
          <w:rFonts w:hint="eastAsia" w:ascii="宋体" w:hAnsi="宋体" w:eastAsia="宋体" w:cs="宋体"/>
          <w:b/>
          <w:color w:val="auto"/>
          <w:kern w:val="0"/>
          <w:sz w:val="32"/>
          <w:szCs w:val="32"/>
          <w:highlight w:val="none"/>
        </w:rPr>
      </w:pPr>
    </w:p>
    <w:p w14:paraId="7CFEAF98">
      <w:pPr>
        <w:jc w:val="center"/>
        <w:rPr>
          <w:rFonts w:hint="eastAsia" w:ascii="宋体" w:hAnsi="宋体" w:eastAsia="宋体" w:cs="宋体"/>
          <w:b/>
          <w:color w:val="auto"/>
          <w:kern w:val="0"/>
          <w:sz w:val="32"/>
          <w:szCs w:val="32"/>
          <w:highlight w:val="none"/>
        </w:rPr>
      </w:pPr>
    </w:p>
    <w:p w14:paraId="50832EA6">
      <w:pPr>
        <w:jc w:val="center"/>
        <w:rPr>
          <w:rFonts w:hint="eastAsia" w:ascii="宋体" w:hAnsi="宋体" w:eastAsia="宋体" w:cs="宋体"/>
          <w:b/>
          <w:color w:val="auto"/>
          <w:kern w:val="0"/>
          <w:sz w:val="32"/>
          <w:szCs w:val="32"/>
          <w:highlight w:val="none"/>
        </w:rPr>
      </w:pPr>
    </w:p>
    <w:p w14:paraId="59B889C0">
      <w:pPr>
        <w:jc w:val="center"/>
        <w:rPr>
          <w:rFonts w:hint="eastAsia" w:ascii="宋体" w:hAnsi="宋体" w:eastAsia="宋体" w:cs="宋体"/>
          <w:b/>
          <w:color w:val="auto"/>
          <w:kern w:val="0"/>
          <w:sz w:val="32"/>
          <w:szCs w:val="32"/>
          <w:highlight w:val="none"/>
        </w:rPr>
      </w:pPr>
    </w:p>
    <w:p w14:paraId="7B00E99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4D4A55D">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DC3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0201D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558BE6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2DF9A6F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3982C5A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5068E3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0222CA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E48FE5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DC9554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00355AE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73674A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tc>
      </w:tr>
      <w:tr w14:paraId="5648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8FE2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1224E9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E5C092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C22D0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C7BB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F4EA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26296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5564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2DB9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DAF14C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92DDEB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49D6B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58F6D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A9A0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A8DA3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6D2F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492A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85E4A2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9C59E7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5A70D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B4DD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C807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3A52D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01BBE90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2184728">
      <w:pPr>
        <w:jc w:val="center"/>
        <w:rPr>
          <w:rFonts w:hint="eastAsia" w:ascii="宋体" w:hAnsi="宋体" w:eastAsia="宋体" w:cs="宋体"/>
          <w:b/>
          <w:color w:val="auto"/>
          <w:kern w:val="0"/>
          <w:sz w:val="32"/>
          <w:szCs w:val="32"/>
          <w:highlight w:val="none"/>
        </w:rPr>
      </w:pPr>
    </w:p>
    <w:p w14:paraId="19AC4E35">
      <w:pPr>
        <w:jc w:val="center"/>
        <w:rPr>
          <w:rFonts w:hint="eastAsia" w:ascii="宋体" w:hAnsi="宋体" w:eastAsia="宋体" w:cs="宋体"/>
          <w:b/>
          <w:color w:val="auto"/>
          <w:kern w:val="0"/>
          <w:sz w:val="32"/>
          <w:szCs w:val="32"/>
          <w:highlight w:val="none"/>
        </w:rPr>
      </w:pPr>
    </w:p>
    <w:p w14:paraId="659697E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588"/>
        <w:gridCol w:w="3454"/>
        <w:gridCol w:w="1243"/>
      </w:tblGrid>
      <w:tr w14:paraId="047E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4" w:type="dxa"/>
            <w:vAlign w:val="top"/>
          </w:tcPr>
          <w:p w14:paraId="28457C34">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588" w:type="dxa"/>
            <w:vAlign w:val="top"/>
          </w:tcPr>
          <w:p w14:paraId="16A240B1">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454" w:type="dxa"/>
            <w:vAlign w:val="top"/>
          </w:tcPr>
          <w:p w14:paraId="06D67B29">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43" w:type="dxa"/>
            <w:vAlign w:val="top"/>
          </w:tcPr>
          <w:p w14:paraId="5F5E947D">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34C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100504F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588" w:type="dxa"/>
            <w:vAlign w:val="top"/>
          </w:tcPr>
          <w:p w14:paraId="337FB2B5">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454" w:type="dxa"/>
            <w:vAlign w:val="top"/>
          </w:tcPr>
          <w:p w14:paraId="6B704341">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43" w:type="dxa"/>
            <w:vAlign w:val="top"/>
          </w:tcPr>
          <w:p w14:paraId="799D5675">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2CEF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70BF19A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588" w:type="dxa"/>
            <w:vAlign w:val="top"/>
          </w:tcPr>
          <w:p w14:paraId="42C3DF33">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454" w:type="dxa"/>
            <w:vAlign w:val="top"/>
          </w:tcPr>
          <w:p w14:paraId="7BB83DA5">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43" w:type="dxa"/>
            <w:vAlign w:val="top"/>
          </w:tcPr>
          <w:p w14:paraId="2400071F">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4091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4" w:type="dxa"/>
            <w:vAlign w:val="top"/>
          </w:tcPr>
          <w:p w14:paraId="0BBDFCC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588" w:type="dxa"/>
            <w:vAlign w:val="top"/>
          </w:tcPr>
          <w:p w14:paraId="1DB4CB73">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454" w:type="dxa"/>
            <w:vAlign w:val="top"/>
          </w:tcPr>
          <w:p w14:paraId="28BA604A">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43" w:type="dxa"/>
            <w:vAlign w:val="top"/>
          </w:tcPr>
          <w:p w14:paraId="4AE862ED">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bl>
    <w:p w14:paraId="52B81AAA">
      <w:pPr>
        <w:spacing w:line="360" w:lineRule="auto"/>
        <w:ind w:right="420" w:firstLine="480" w:firstLineChars="20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rPr>
        <w:t>本表格所反映的偏离情况与“符合性审查资料</w:t>
      </w:r>
      <w:r>
        <w:rPr>
          <w:rFonts w:hint="eastAsia" w:ascii="宋体" w:hAnsi="宋体" w:cs="宋体"/>
          <w:color w:val="auto"/>
          <w:kern w:val="2"/>
          <w:sz w:val="24"/>
          <w:highlight w:val="none"/>
          <w:lang w:eastAsia="zh-CN"/>
        </w:rPr>
        <w:t>”“</w:t>
      </w:r>
      <w:r>
        <w:rPr>
          <w:rFonts w:hint="eastAsia" w:ascii="宋体" w:hAnsi="宋体" w:eastAsia="宋体" w:cs="宋体"/>
          <w:color w:val="auto"/>
          <w:kern w:val="2"/>
          <w:sz w:val="24"/>
          <w:highlight w:val="none"/>
        </w:rPr>
        <w:t>评标标准相应的商务技术资料”不一致的，以“符合性审查资料</w:t>
      </w:r>
      <w:r>
        <w:rPr>
          <w:rFonts w:hint="eastAsia" w:ascii="宋体" w:hAnsi="宋体" w:cs="宋体"/>
          <w:color w:val="auto"/>
          <w:kern w:val="2"/>
          <w:sz w:val="24"/>
          <w:highlight w:val="none"/>
          <w:lang w:eastAsia="zh-CN"/>
        </w:rPr>
        <w:t>”“</w:t>
      </w:r>
      <w:r>
        <w:rPr>
          <w:rFonts w:hint="eastAsia" w:ascii="宋体" w:hAnsi="宋体" w:eastAsia="宋体" w:cs="宋体"/>
          <w:color w:val="auto"/>
          <w:kern w:val="2"/>
          <w:sz w:val="24"/>
          <w:highlight w:val="none"/>
        </w:rPr>
        <w:t>评标标准相应的商务技术资料”为准。</w:t>
      </w:r>
    </w:p>
    <w:p w14:paraId="0C252F35">
      <w:pPr>
        <w:spacing w:line="360" w:lineRule="auto"/>
        <w:ind w:right="420" w:firstLine="480" w:firstLineChars="20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.投标人须保证：除商务技术偏离表列出的偏离外，投标人响应招标文件的全部非实质性要求。</w:t>
      </w:r>
    </w:p>
    <w:p w14:paraId="3D8C00F4">
      <w:pPr>
        <w:spacing w:line="360" w:lineRule="auto"/>
        <w:ind w:right="420" w:firstLine="480" w:firstLineChars="200"/>
        <w:jc w:val="left"/>
        <w:rPr>
          <w:rFonts w:hint="eastAsia" w:ascii="宋体" w:hAnsi="宋体" w:eastAsia="宋体" w:cs="宋体"/>
          <w:b w:val="0"/>
          <w:color w:val="auto"/>
          <w:kern w:val="2"/>
          <w:sz w:val="24"/>
          <w:szCs w:val="24"/>
          <w:highlight w:val="none"/>
        </w:rPr>
      </w:pPr>
    </w:p>
    <w:p w14:paraId="046CDF7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4713256">
      <w:pPr>
        <w:rPr>
          <w:highlight w:val="none"/>
        </w:rPr>
      </w:pPr>
    </w:p>
    <w:p w14:paraId="3F165EC2">
      <w:pPr>
        <w:ind w:firstLine="1911" w:firstLineChars="595"/>
        <w:rPr>
          <w:rFonts w:hint="eastAsia" w:ascii="宋体" w:hAnsi="宋体" w:eastAsia="宋体" w:cs="宋体"/>
          <w:b/>
          <w:bCs/>
          <w:color w:val="auto"/>
          <w:sz w:val="32"/>
          <w:szCs w:val="32"/>
          <w:highlight w:val="none"/>
        </w:rPr>
      </w:pPr>
    </w:p>
    <w:p w14:paraId="36A51D2D">
      <w:pPr>
        <w:ind w:firstLine="1911" w:firstLineChars="595"/>
        <w:rPr>
          <w:rFonts w:hint="eastAsia" w:ascii="宋体" w:hAnsi="宋体" w:eastAsia="宋体" w:cs="宋体"/>
          <w:b/>
          <w:bCs/>
          <w:color w:val="auto"/>
          <w:sz w:val="32"/>
          <w:szCs w:val="32"/>
          <w:highlight w:val="none"/>
        </w:rPr>
      </w:pPr>
    </w:p>
    <w:p w14:paraId="6BB95D0B">
      <w:pPr>
        <w:ind w:firstLine="1911" w:firstLineChars="595"/>
        <w:rPr>
          <w:rFonts w:hint="eastAsia" w:ascii="宋体" w:hAnsi="宋体" w:eastAsia="宋体" w:cs="宋体"/>
          <w:b/>
          <w:bCs/>
          <w:color w:val="auto"/>
          <w:sz w:val="32"/>
          <w:szCs w:val="32"/>
          <w:highlight w:val="none"/>
        </w:rPr>
      </w:pPr>
    </w:p>
    <w:p w14:paraId="6EE803ED">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4228C18">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29E1CFC2">
      <w:pPr>
        <w:snapToGrid w:val="0"/>
        <w:spacing w:line="360" w:lineRule="auto"/>
        <w:rPr>
          <w:rFonts w:hint="eastAsia" w:ascii="宋体" w:hAnsi="宋体" w:eastAsia="宋体" w:cs="宋体"/>
          <w:color w:val="auto"/>
          <w:sz w:val="24"/>
          <w:highlight w:val="none"/>
        </w:rPr>
      </w:pPr>
    </w:p>
    <w:p w14:paraId="104B29A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D542BE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9F49F9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27EB7B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8C24EF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105BF7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4F55580">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A3A9BCA">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C0E21F9">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4786010C">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12EE5A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AC5172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AD9C98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79E2FE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195BA3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2DC8FB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F8283D9">
      <w:pPr>
        <w:spacing w:line="360" w:lineRule="auto"/>
        <w:jc w:val="center"/>
        <w:rPr>
          <w:rFonts w:hint="eastAsia" w:ascii="宋体" w:hAnsi="宋体" w:eastAsia="宋体" w:cs="宋体"/>
          <w:b/>
          <w:bCs/>
          <w:color w:val="auto"/>
          <w:sz w:val="24"/>
          <w:highlight w:val="none"/>
        </w:rPr>
      </w:pPr>
    </w:p>
    <w:p w14:paraId="0CF1D36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A8298D7">
      <w:pPr>
        <w:spacing w:line="360" w:lineRule="auto"/>
        <w:jc w:val="center"/>
        <w:rPr>
          <w:rFonts w:hint="eastAsia" w:ascii="宋体" w:hAnsi="宋体" w:eastAsia="宋体" w:cs="宋体"/>
          <w:b/>
          <w:bCs/>
          <w:color w:val="auto"/>
          <w:sz w:val="24"/>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14:paraId="7AB09EA7">
      <w:pPr>
        <w:spacing w:line="360" w:lineRule="auto"/>
        <w:jc w:val="center"/>
        <w:outlineLvl w:val="9"/>
        <w:rPr>
          <w:rFonts w:hint="eastAsia" w:ascii="宋体" w:hAnsi="宋体" w:eastAsia="宋体" w:cs="宋体"/>
          <w:b/>
          <w:color w:val="auto"/>
          <w:kern w:val="0"/>
          <w:sz w:val="36"/>
          <w:szCs w:val="36"/>
          <w:highlight w:val="none"/>
        </w:rPr>
      </w:pPr>
    </w:p>
    <w:p w14:paraId="5961592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3723A21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w:t>
      </w:r>
      <w:r>
        <w:rPr>
          <w:rFonts w:hint="eastAsia" w:ascii="宋体" w:hAnsi="宋体" w:eastAsia="宋体" w:cs="宋体"/>
          <w:b/>
          <w:color w:val="auto"/>
          <w:kern w:val="0"/>
          <w:sz w:val="36"/>
          <w:szCs w:val="36"/>
          <w:highlight w:val="none"/>
          <w:lang w:val="en-US" w:eastAsia="zh-CN"/>
        </w:rPr>
        <w:t xml:space="preserve"> </w:t>
      </w:r>
      <w:r>
        <w:rPr>
          <w:rFonts w:hint="eastAsia" w:ascii="宋体" w:hAnsi="宋体" w:eastAsia="宋体" w:cs="宋体"/>
          <w:b/>
          <w:color w:val="auto"/>
          <w:kern w:val="0"/>
          <w:sz w:val="36"/>
          <w:szCs w:val="36"/>
          <w:highlight w:val="none"/>
        </w:rPr>
        <w:t>录</w:t>
      </w:r>
    </w:p>
    <w:p w14:paraId="148251D0">
      <w:pPr>
        <w:spacing w:line="360" w:lineRule="auto"/>
        <w:jc w:val="center"/>
        <w:outlineLvl w:val="9"/>
        <w:rPr>
          <w:rFonts w:hint="eastAsia" w:ascii="宋体" w:hAnsi="宋体" w:eastAsia="宋体" w:cs="宋体"/>
          <w:b/>
          <w:color w:val="auto"/>
          <w:kern w:val="0"/>
          <w:sz w:val="36"/>
          <w:szCs w:val="36"/>
          <w:highlight w:val="none"/>
        </w:rPr>
      </w:pPr>
    </w:p>
    <w:p w14:paraId="1FB663C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47675CF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）报价情况说明</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………………………………………………………（页码）</w:t>
      </w:r>
    </w:p>
    <w:p w14:paraId="6574216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（如需）</w:t>
      </w:r>
      <w:r>
        <w:rPr>
          <w:rFonts w:hint="eastAsia" w:ascii="宋体" w:hAnsi="宋体" w:eastAsia="宋体" w:cs="宋体"/>
          <w:color w:val="auto"/>
          <w:sz w:val="24"/>
          <w:highlight w:val="none"/>
        </w:rPr>
        <w:t>……………………………………………………（页码）</w:t>
      </w:r>
    </w:p>
    <w:p w14:paraId="46733C24">
      <w:pPr>
        <w:snapToGrid w:val="0"/>
        <w:spacing w:line="360" w:lineRule="auto"/>
        <w:ind w:right="480"/>
        <w:jc w:val="center"/>
        <w:rPr>
          <w:rFonts w:hint="eastAsia" w:ascii="宋体" w:hAnsi="宋体" w:eastAsia="宋体" w:cs="宋体"/>
          <w:b/>
          <w:color w:val="auto"/>
          <w:kern w:val="0"/>
          <w:sz w:val="32"/>
          <w:szCs w:val="32"/>
          <w:highlight w:val="none"/>
        </w:rPr>
      </w:pPr>
    </w:p>
    <w:p w14:paraId="7905D4B7">
      <w:pPr>
        <w:snapToGrid w:val="0"/>
        <w:spacing w:line="360" w:lineRule="auto"/>
        <w:ind w:right="480"/>
        <w:jc w:val="center"/>
        <w:rPr>
          <w:rFonts w:hint="eastAsia" w:ascii="宋体" w:hAnsi="宋体" w:eastAsia="宋体" w:cs="宋体"/>
          <w:b/>
          <w:color w:val="auto"/>
          <w:kern w:val="0"/>
          <w:sz w:val="32"/>
          <w:szCs w:val="32"/>
          <w:highlight w:val="none"/>
        </w:rPr>
      </w:pPr>
    </w:p>
    <w:p w14:paraId="091E1145">
      <w:pPr>
        <w:snapToGrid w:val="0"/>
        <w:spacing w:line="360" w:lineRule="auto"/>
        <w:ind w:right="480"/>
        <w:jc w:val="center"/>
        <w:rPr>
          <w:rFonts w:hint="eastAsia" w:ascii="宋体" w:hAnsi="宋体" w:eastAsia="宋体" w:cs="宋体"/>
          <w:b/>
          <w:color w:val="auto"/>
          <w:kern w:val="0"/>
          <w:sz w:val="32"/>
          <w:szCs w:val="32"/>
          <w:highlight w:val="none"/>
        </w:rPr>
      </w:pPr>
    </w:p>
    <w:p w14:paraId="55B75FF9">
      <w:pPr>
        <w:snapToGrid w:val="0"/>
        <w:spacing w:line="360" w:lineRule="auto"/>
        <w:ind w:right="480"/>
        <w:jc w:val="center"/>
        <w:rPr>
          <w:rFonts w:hint="eastAsia" w:ascii="宋体" w:hAnsi="宋体" w:eastAsia="宋体" w:cs="宋体"/>
          <w:b/>
          <w:color w:val="auto"/>
          <w:kern w:val="0"/>
          <w:sz w:val="32"/>
          <w:szCs w:val="32"/>
          <w:highlight w:val="none"/>
        </w:rPr>
      </w:pPr>
    </w:p>
    <w:p w14:paraId="5952A562">
      <w:pPr>
        <w:snapToGrid w:val="0"/>
        <w:spacing w:line="360" w:lineRule="auto"/>
        <w:ind w:right="480"/>
        <w:jc w:val="center"/>
        <w:rPr>
          <w:rFonts w:hint="eastAsia" w:ascii="宋体" w:hAnsi="宋体" w:eastAsia="宋体" w:cs="宋体"/>
          <w:b/>
          <w:color w:val="auto"/>
          <w:kern w:val="0"/>
          <w:sz w:val="32"/>
          <w:szCs w:val="32"/>
          <w:highlight w:val="none"/>
        </w:rPr>
      </w:pPr>
    </w:p>
    <w:p w14:paraId="56091D85">
      <w:pPr>
        <w:snapToGrid w:val="0"/>
        <w:spacing w:line="360" w:lineRule="auto"/>
        <w:ind w:right="480"/>
        <w:jc w:val="center"/>
        <w:rPr>
          <w:rFonts w:hint="eastAsia" w:ascii="宋体" w:hAnsi="宋体" w:eastAsia="宋体" w:cs="宋体"/>
          <w:b/>
          <w:color w:val="auto"/>
          <w:kern w:val="0"/>
          <w:sz w:val="32"/>
          <w:szCs w:val="32"/>
          <w:highlight w:val="none"/>
        </w:rPr>
      </w:pPr>
    </w:p>
    <w:p w14:paraId="6255487F">
      <w:pPr>
        <w:snapToGrid w:val="0"/>
        <w:spacing w:line="360" w:lineRule="auto"/>
        <w:ind w:right="480"/>
        <w:jc w:val="center"/>
        <w:rPr>
          <w:rFonts w:hint="eastAsia" w:ascii="宋体" w:hAnsi="宋体" w:eastAsia="宋体" w:cs="宋体"/>
          <w:b/>
          <w:color w:val="auto"/>
          <w:kern w:val="0"/>
          <w:sz w:val="32"/>
          <w:szCs w:val="32"/>
          <w:highlight w:val="none"/>
        </w:rPr>
      </w:pPr>
    </w:p>
    <w:p w14:paraId="6681C091">
      <w:pPr>
        <w:snapToGrid w:val="0"/>
        <w:spacing w:line="360" w:lineRule="auto"/>
        <w:ind w:right="480"/>
        <w:jc w:val="center"/>
        <w:rPr>
          <w:rFonts w:hint="eastAsia" w:ascii="宋体" w:hAnsi="宋体" w:eastAsia="宋体" w:cs="宋体"/>
          <w:b/>
          <w:color w:val="auto"/>
          <w:kern w:val="0"/>
          <w:sz w:val="32"/>
          <w:szCs w:val="32"/>
          <w:highlight w:val="none"/>
        </w:rPr>
      </w:pPr>
    </w:p>
    <w:p w14:paraId="0527CDDE">
      <w:pPr>
        <w:snapToGrid w:val="0"/>
        <w:spacing w:line="360" w:lineRule="auto"/>
        <w:ind w:right="480"/>
        <w:jc w:val="center"/>
        <w:rPr>
          <w:rFonts w:hint="eastAsia" w:ascii="宋体" w:hAnsi="宋体" w:eastAsia="宋体" w:cs="宋体"/>
          <w:b/>
          <w:color w:val="auto"/>
          <w:kern w:val="0"/>
          <w:sz w:val="32"/>
          <w:szCs w:val="32"/>
          <w:highlight w:val="none"/>
        </w:rPr>
      </w:pPr>
    </w:p>
    <w:p w14:paraId="1ABF1A0F">
      <w:pPr>
        <w:snapToGrid w:val="0"/>
        <w:spacing w:line="360" w:lineRule="auto"/>
        <w:ind w:right="480"/>
        <w:jc w:val="center"/>
        <w:rPr>
          <w:rFonts w:hint="eastAsia" w:ascii="宋体" w:hAnsi="宋体" w:eastAsia="宋体" w:cs="宋体"/>
          <w:b/>
          <w:color w:val="auto"/>
          <w:kern w:val="0"/>
          <w:sz w:val="32"/>
          <w:szCs w:val="32"/>
          <w:highlight w:val="none"/>
        </w:rPr>
      </w:pPr>
    </w:p>
    <w:p w14:paraId="7BF781F4">
      <w:pPr>
        <w:snapToGrid w:val="0"/>
        <w:spacing w:line="360" w:lineRule="auto"/>
        <w:ind w:right="480"/>
        <w:jc w:val="center"/>
        <w:rPr>
          <w:rFonts w:hint="eastAsia" w:ascii="宋体" w:hAnsi="宋体" w:eastAsia="宋体" w:cs="宋体"/>
          <w:b/>
          <w:color w:val="auto"/>
          <w:kern w:val="0"/>
          <w:sz w:val="32"/>
          <w:szCs w:val="32"/>
          <w:highlight w:val="none"/>
        </w:rPr>
      </w:pPr>
    </w:p>
    <w:p w14:paraId="414D8CB3">
      <w:pPr>
        <w:snapToGrid w:val="0"/>
        <w:spacing w:line="360" w:lineRule="auto"/>
        <w:ind w:right="480"/>
        <w:jc w:val="center"/>
        <w:rPr>
          <w:rFonts w:hint="eastAsia" w:ascii="宋体" w:hAnsi="宋体" w:eastAsia="宋体" w:cs="宋体"/>
          <w:b/>
          <w:color w:val="auto"/>
          <w:kern w:val="0"/>
          <w:sz w:val="32"/>
          <w:szCs w:val="32"/>
          <w:highlight w:val="none"/>
        </w:rPr>
      </w:pPr>
    </w:p>
    <w:p w14:paraId="38B0B8FD">
      <w:pPr>
        <w:snapToGrid w:val="0"/>
        <w:spacing w:line="360" w:lineRule="auto"/>
        <w:ind w:right="480"/>
        <w:jc w:val="center"/>
        <w:rPr>
          <w:rFonts w:hint="eastAsia" w:ascii="宋体" w:hAnsi="宋体" w:eastAsia="宋体" w:cs="宋体"/>
          <w:b/>
          <w:color w:val="auto"/>
          <w:kern w:val="0"/>
          <w:sz w:val="32"/>
          <w:szCs w:val="32"/>
          <w:highlight w:val="none"/>
        </w:rPr>
      </w:pPr>
    </w:p>
    <w:p w14:paraId="099AAF68">
      <w:pPr>
        <w:snapToGrid w:val="0"/>
        <w:spacing w:line="360" w:lineRule="auto"/>
        <w:ind w:right="480"/>
        <w:jc w:val="center"/>
        <w:rPr>
          <w:rFonts w:hint="eastAsia" w:ascii="宋体" w:hAnsi="宋体" w:eastAsia="宋体" w:cs="宋体"/>
          <w:b/>
          <w:color w:val="auto"/>
          <w:kern w:val="0"/>
          <w:sz w:val="32"/>
          <w:szCs w:val="32"/>
          <w:highlight w:val="none"/>
        </w:rPr>
      </w:pPr>
    </w:p>
    <w:p w14:paraId="46195AC0">
      <w:pPr>
        <w:snapToGrid w:val="0"/>
        <w:spacing w:line="360" w:lineRule="auto"/>
        <w:ind w:right="480"/>
        <w:jc w:val="center"/>
        <w:rPr>
          <w:rFonts w:hint="eastAsia" w:ascii="宋体" w:hAnsi="宋体" w:eastAsia="宋体" w:cs="宋体"/>
          <w:b/>
          <w:color w:val="auto"/>
          <w:kern w:val="0"/>
          <w:sz w:val="32"/>
          <w:szCs w:val="32"/>
          <w:highlight w:val="none"/>
        </w:rPr>
      </w:pPr>
    </w:p>
    <w:p w14:paraId="7D91FBDF">
      <w:pPr>
        <w:pStyle w:val="388"/>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4" w:type="first"/>
          <w:footerReference r:id="rId26" w:type="first"/>
          <w:headerReference r:id="rId23" w:type="default"/>
          <w:footerReference r:id="rId25" w:type="default"/>
          <w:pgSz w:w="11906" w:h="16838"/>
          <w:pgMar w:top="1276" w:right="1418" w:bottom="1247" w:left="1418" w:header="851" w:footer="992" w:gutter="0"/>
          <w:pgNumType w:fmt="decimal"/>
          <w:cols w:space="720" w:num="1"/>
          <w:titlePg/>
          <w:docGrid w:linePitch="312" w:charSpace="0"/>
        </w:sectPr>
      </w:pPr>
    </w:p>
    <w:p w14:paraId="159C12F2">
      <w:pPr>
        <w:pStyle w:val="388"/>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9167FD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072C833">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019BCEDC">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p w14:paraId="7F0DC674">
      <w:pPr>
        <w:snapToGrid w:val="0"/>
        <w:spacing w:line="288" w:lineRule="auto"/>
        <w:ind w:left="480"/>
        <w:rPr>
          <w:rFonts w:hint="eastAsia" w:ascii="宋体" w:hAnsi="宋体" w:eastAsia="宋体" w:cs="宋体"/>
          <w:b/>
          <w:color w:val="auto"/>
          <w:kern w:val="0"/>
          <w:sz w:val="24"/>
          <w:highlight w:val="none"/>
          <w:lang w:val="zh-CN"/>
        </w:rPr>
      </w:pPr>
    </w:p>
    <w:tbl>
      <w:tblPr>
        <w:tblStyle w:val="63"/>
        <w:tblpPr w:leftFromText="180" w:rightFromText="180" w:vertAnchor="text" w:horzAnchor="page" w:tblpX="1784" w:tblpY="69"/>
        <w:tblOverlap w:val="never"/>
        <w:tblW w:w="85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58"/>
        <w:gridCol w:w="2350"/>
        <w:gridCol w:w="2612"/>
      </w:tblGrid>
      <w:tr w14:paraId="608459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trPr>
        <w:tc>
          <w:tcPr>
            <w:tcW w:w="3558" w:type="dxa"/>
            <w:tcBorders>
              <w:right w:val="single" w:color="auto" w:sz="4" w:space="0"/>
            </w:tcBorders>
            <w:vAlign w:val="center"/>
          </w:tcPr>
          <w:p w14:paraId="647BB2CA">
            <w:pPr>
              <w:keepNext w:val="0"/>
              <w:keepLines w:val="0"/>
              <w:suppressLineNumbers w:val="0"/>
              <w:spacing w:before="0" w:beforeAutospacing="0" w:after="0" w:afterAutospacing="0" w:line="360" w:lineRule="auto"/>
              <w:ind w:left="0" w:right="0"/>
              <w:jc w:val="center"/>
              <w:rPr>
                <w:rFonts w:hint="default" w:ascii="宋体" w:hAnsi="宋体" w:cs="Times New Roman"/>
                <w:b/>
                <w:bCs/>
                <w:color w:val="auto"/>
                <w:kern w:val="2"/>
                <w:sz w:val="24"/>
                <w:szCs w:val="22"/>
              </w:rPr>
            </w:pPr>
            <w:r>
              <w:rPr>
                <w:rFonts w:hint="eastAsia" w:ascii="宋体" w:hAnsi="宋体" w:cs="Times New Roman"/>
                <w:b/>
                <w:bCs/>
                <w:color w:val="auto"/>
                <w:kern w:val="2"/>
                <w:sz w:val="24"/>
                <w:szCs w:val="22"/>
              </w:rPr>
              <w:t>项目名称</w:t>
            </w:r>
          </w:p>
        </w:tc>
        <w:tc>
          <w:tcPr>
            <w:tcW w:w="2350" w:type="dxa"/>
            <w:tcBorders>
              <w:left w:val="single" w:color="auto" w:sz="4" w:space="0"/>
              <w:right w:val="single" w:color="auto" w:sz="4" w:space="0"/>
            </w:tcBorders>
            <w:vAlign w:val="center"/>
          </w:tcPr>
          <w:p w14:paraId="4B481A51">
            <w:pPr>
              <w:keepNext w:val="0"/>
              <w:keepLines w:val="0"/>
              <w:suppressLineNumbers w:val="0"/>
              <w:spacing w:before="0" w:beforeAutospacing="0" w:after="0" w:afterAutospacing="0" w:line="360" w:lineRule="auto"/>
              <w:ind w:left="0" w:right="0"/>
              <w:jc w:val="center"/>
              <w:rPr>
                <w:rFonts w:hint="default" w:ascii="宋体" w:hAnsi="宋体" w:cs="Times New Roman"/>
                <w:b/>
                <w:bCs/>
                <w:color w:val="auto"/>
                <w:kern w:val="2"/>
                <w:sz w:val="24"/>
                <w:szCs w:val="22"/>
              </w:rPr>
            </w:pPr>
            <w:r>
              <w:rPr>
                <w:rFonts w:hint="eastAsia" w:ascii="宋体" w:hAnsi="宋体" w:cs="Times New Roman"/>
                <w:b/>
                <w:bCs/>
                <w:color w:val="auto"/>
                <w:kern w:val="2"/>
                <w:sz w:val="24"/>
                <w:szCs w:val="22"/>
              </w:rPr>
              <w:t>服务期</w:t>
            </w:r>
          </w:p>
        </w:tc>
        <w:tc>
          <w:tcPr>
            <w:tcW w:w="2612" w:type="dxa"/>
            <w:tcBorders>
              <w:left w:val="single" w:color="auto" w:sz="4" w:space="0"/>
              <w:right w:val="single" w:color="auto" w:sz="4" w:space="0"/>
            </w:tcBorders>
            <w:vAlign w:val="center"/>
          </w:tcPr>
          <w:p w14:paraId="2EF32AD5">
            <w:pPr>
              <w:keepNext w:val="0"/>
              <w:keepLines w:val="0"/>
              <w:suppressLineNumbers w:val="0"/>
              <w:spacing w:before="0" w:beforeAutospacing="0" w:after="0" w:afterAutospacing="0" w:line="360" w:lineRule="auto"/>
              <w:ind w:left="0" w:right="0"/>
              <w:jc w:val="center"/>
              <w:rPr>
                <w:rFonts w:hint="default" w:ascii="宋体" w:hAnsi="宋体" w:cs="Times New Roman"/>
                <w:b/>
                <w:bCs/>
                <w:color w:val="auto"/>
                <w:kern w:val="2"/>
                <w:sz w:val="24"/>
                <w:szCs w:val="22"/>
              </w:rPr>
            </w:pPr>
            <w:r>
              <w:rPr>
                <w:rFonts w:hint="eastAsia" w:ascii="宋体" w:hAnsi="宋体" w:cs="Times New Roman"/>
                <w:b/>
                <w:bCs/>
                <w:color w:val="auto"/>
                <w:kern w:val="2"/>
                <w:sz w:val="24"/>
                <w:szCs w:val="22"/>
              </w:rPr>
              <w:t>投标</w:t>
            </w:r>
            <w:r>
              <w:rPr>
                <w:rFonts w:hint="eastAsia" w:ascii="宋体" w:hAnsi="宋体" w:cs="Times New Roman"/>
                <w:b/>
                <w:bCs/>
                <w:color w:val="auto"/>
                <w:kern w:val="2"/>
                <w:sz w:val="24"/>
                <w:szCs w:val="22"/>
                <w:lang w:eastAsia="zh-CN"/>
              </w:rPr>
              <w:t>总</w:t>
            </w:r>
            <w:r>
              <w:rPr>
                <w:rFonts w:hint="eastAsia" w:ascii="宋体" w:hAnsi="宋体" w:cs="Times New Roman"/>
                <w:b/>
                <w:bCs/>
                <w:color w:val="auto"/>
                <w:kern w:val="2"/>
                <w:sz w:val="24"/>
                <w:szCs w:val="22"/>
              </w:rPr>
              <w:t>报价</w:t>
            </w:r>
          </w:p>
        </w:tc>
      </w:tr>
      <w:tr w14:paraId="1E6AEF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3" w:hRule="atLeast"/>
        </w:trPr>
        <w:tc>
          <w:tcPr>
            <w:tcW w:w="3558" w:type="dxa"/>
            <w:tcBorders>
              <w:right w:val="single" w:color="auto" w:sz="4" w:space="0"/>
            </w:tcBorders>
            <w:vAlign w:val="center"/>
          </w:tcPr>
          <w:p w14:paraId="67400657">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24"/>
                <w:szCs w:val="22"/>
              </w:rPr>
            </w:pPr>
            <w:r>
              <w:rPr>
                <w:rFonts w:hint="eastAsia" w:ascii="宋体" w:hAnsi="宋体" w:cs="Times New Roman"/>
                <w:color w:val="auto"/>
                <w:kern w:val="2"/>
                <w:sz w:val="24"/>
                <w:szCs w:val="22"/>
                <w:lang w:val="en-US" w:eastAsia="zh-CN"/>
              </w:rPr>
              <w:t xml:space="preserve"> 网络治理体系服务支撑项目</w:t>
            </w:r>
          </w:p>
        </w:tc>
        <w:tc>
          <w:tcPr>
            <w:tcW w:w="2350" w:type="dxa"/>
            <w:tcBorders>
              <w:left w:val="single" w:color="auto" w:sz="4" w:space="0"/>
              <w:right w:val="single" w:color="auto" w:sz="4" w:space="0"/>
            </w:tcBorders>
            <w:vAlign w:val="center"/>
          </w:tcPr>
          <w:p w14:paraId="2798738D">
            <w:pPr>
              <w:keepNext w:val="0"/>
              <w:keepLines w:val="0"/>
              <w:suppressLineNumbers w:val="0"/>
              <w:spacing w:before="0" w:beforeAutospacing="0" w:after="0" w:afterAutospacing="0" w:line="360" w:lineRule="auto"/>
              <w:ind w:left="0" w:right="0"/>
              <w:jc w:val="center"/>
              <w:rPr>
                <w:rFonts w:hint="default" w:ascii="宋体" w:hAnsi="宋体" w:cs="Times New Roman"/>
                <w:color w:val="auto"/>
                <w:kern w:val="2"/>
                <w:sz w:val="24"/>
                <w:szCs w:val="22"/>
              </w:rPr>
            </w:pPr>
            <w:r>
              <w:rPr>
                <w:rFonts w:hint="eastAsia" w:ascii="宋体" w:hAnsi="宋体" w:cs="Times New Roman"/>
                <w:color w:val="auto"/>
                <w:kern w:val="2"/>
                <w:sz w:val="24"/>
                <w:szCs w:val="22"/>
              </w:rPr>
              <w:t>响应招标文件要求</w:t>
            </w:r>
          </w:p>
        </w:tc>
        <w:tc>
          <w:tcPr>
            <w:tcW w:w="2612" w:type="dxa"/>
            <w:tcBorders>
              <w:left w:val="single" w:color="auto" w:sz="4" w:space="0"/>
              <w:right w:val="single" w:color="auto" w:sz="4" w:space="0"/>
            </w:tcBorders>
            <w:vAlign w:val="center"/>
          </w:tcPr>
          <w:p w14:paraId="098C4E4F">
            <w:pPr>
              <w:keepNext w:val="0"/>
              <w:keepLines w:val="0"/>
              <w:suppressLineNumbers w:val="0"/>
              <w:spacing w:before="0" w:beforeAutospacing="0" w:after="0" w:afterAutospacing="0" w:line="360" w:lineRule="auto"/>
              <w:ind w:left="0" w:right="0"/>
              <w:rPr>
                <w:rFonts w:hint="default" w:ascii="宋体" w:hAnsi="宋体" w:eastAsia="宋体" w:cs="Times New Roman"/>
                <w:color w:val="auto"/>
                <w:kern w:val="2"/>
                <w:sz w:val="24"/>
                <w:szCs w:val="22"/>
                <w:lang w:val="en-US" w:eastAsia="zh-CN"/>
              </w:rPr>
            </w:pPr>
            <w:r>
              <w:rPr>
                <w:rFonts w:hint="eastAsia" w:ascii="宋体" w:hAnsi="宋体" w:cs="Times New Roman"/>
                <w:color w:val="auto"/>
                <w:kern w:val="2"/>
                <w:sz w:val="24"/>
                <w:szCs w:val="22"/>
              </w:rPr>
              <w:t>小写：</w:t>
            </w:r>
            <w:r>
              <w:rPr>
                <w:rFonts w:hint="eastAsia" w:ascii="宋体" w:hAnsi="宋体" w:cs="Times New Roman"/>
                <w:color w:val="auto"/>
                <w:kern w:val="2"/>
                <w:sz w:val="24"/>
                <w:szCs w:val="22"/>
                <w:u w:val="single"/>
                <w:lang w:val="en-US" w:eastAsia="zh-CN"/>
              </w:rPr>
              <w:t xml:space="preserve">       </w:t>
            </w:r>
            <w:r>
              <w:rPr>
                <w:rFonts w:hint="eastAsia" w:ascii="宋体" w:hAnsi="宋体" w:cs="Times New Roman"/>
                <w:color w:val="auto"/>
                <w:kern w:val="2"/>
                <w:sz w:val="24"/>
                <w:szCs w:val="22"/>
                <w:lang w:val="en-US" w:eastAsia="zh-CN"/>
              </w:rPr>
              <w:t>元；</w:t>
            </w:r>
          </w:p>
        </w:tc>
      </w:tr>
      <w:tr w14:paraId="7A414A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89" w:hRule="atLeast"/>
        </w:trPr>
        <w:tc>
          <w:tcPr>
            <w:tcW w:w="3558" w:type="dxa"/>
            <w:tcBorders>
              <w:right w:val="single" w:color="auto" w:sz="4" w:space="0"/>
            </w:tcBorders>
            <w:vAlign w:val="center"/>
          </w:tcPr>
          <w:p w14:paraId="5710A289">
            <w:pPr>
              <w:keepNext w:val="0"/>
              <w:keepLines w:val="0"/>
              <w:suppressLineNumbers w:val="0"/>
              <w:spacing w:before="0" w:beforeAutospacing="0" w:after="0" w:afterAutospacing="0" w:line="360" w:lineRule="auto"/>
              <w:ind w:left="0" w:right="0"/>
              <w:jc w:val="center"/>
              <w:rPr>
                <w:rFonts w:hint="default" w:ascii="宋体" w:hAnsi="宋体" w:cs="Times New Roman"/>
                <w:color w:val="auto"/>
                <w:kern w:val="2"/>
                <w:sz w:val="24"/>
                <w:szCs w:val="22"/>
              </w:rPr>
            </w:pPr>
            <w:r>
              <w:rPr>
                <w:rFonts w:hint="eastAsia" w:ascii="宋体" w:hAnsi="宋体" w:cs="Times New Roman"/>
                <w:color w:val="auto"/>
                <w:kern w:val="2"/>
                <w:sz w:val="24"/>
                <w:szCs w:val="22"/>
              </w:rPr>
              <w:t>总价</w:t>
            </w:r>
          </w:p>
        </w:tc>
        <w:tc>
          <w:tcPr>
            <w:tcW w:w="4962" w:type="dxa"/>
            <w:gridSpan w:val="2"/>
            <w:tcBorders>
              <w:left w:val="single" w:color="auto" w:sz="4" w:space="0"/>
            </w:tcBorders>
            <w:vAlign w:val="center"/>
          </w:tcPr>
          <w:p w14:paraId="222E8E3D">
            <w:pPr>
              <w:keepNext w:val="0"/>
              <w:keepLines w:val="0"/>
              <w:suppressLineNumbers w:val="0"/>
              <w:spacing w:before="0" w:beforeAutospacing="0" w:after="0" w:afterAutospacing="0" w:line="360" w:lineRule="auto"/>
              <w:ind w:left="0" w:right="0"/>
              <w:rPr>
                <w:rFonts w:hint="eastAsia" w:ascii="宋体" w:hAnsi="宋体" w:eastAsia="宋体" w:cs="Times New Roman"/>
                <w:color w:val="auto"/>
                <w:kern w:val="2"/>
                <w:sz w:val="24"/>
                <w:szCs w:val="22"/>
                <w:lang w:eastAsia="zh-CN"/>
              </w:rPr>
            </w:pPr>
            <w:r>
              <w:rPr>
                <w:rFonts w:hint="eastAsia" w:ascii="宋体" w:hAnsi="宋体" w:cs="Times New Roman"/>
                <w:color w:val="auto"/>
                <w:kern w:val="2"/>
                <w:sz w:val="24"/>
                <w:szCs w:val="22"/>
              </w:rPr>
              <w:t>大写：</w:t>
            </w:r>
            <w:r>
              <w:rPr>
                <w:rFonts w:hint="eastAsia" w:ascii="宋体" w:hAnsi="宋体" w:cs="Times New Roman"/>
                <w:color w:val="auto"/>
                <w:kern w:val="2"/>
                <w:sz w:val="24"/>
                <w:szCs w:val="22"/>
                <w:u w:val="single"/>
                <w:lang w:val="en-US" w:eastAsia="zh-CN"/>
              </w:rPr>
              <w:t xml:space="preserve">          </w:t>
            </w:r>
            <w:r>
              <w:rPr>
                <w:rFonts w:hint="eastAsia" w:ascii="宋体" w:hAnsi="宋体" w:cs="Times New Roman"/>
                <w:color w:val="auto"/>
                <w:kern w:val="2"/>
                <w:sz w:val="24"/>
                <w:szCs w:val="22"/>
                <w:lang w:eastAsia="zh-CN"/>
              </w:rPr>
              <w:t>元；</w:t>
            </w:r>
          </w:p>
        </w:tc>
      </w:tr>
    </w:tbl>
    <w:p w14:paraId="3514AB11">
      <w:pPr>
        <w:snapToGrid w:val="0"/>
        <w:spacing w:line="288" w:lineRule="auto"/>
        <w:ind w:left="0"/>
        <w:rPr>
          <w:rFonts w:hint="eastAsia" w:ascii="宋体" w:hAnsi="宋体" w:eastAsia="宋体" w:cs="宋体"/>
          <w:b/>
          <w:color w:val="auto"/>
          <w:kern w:val="0"/>
          <w:sz w:val="24"/>
          <w:highlight w:val="none"/>
          <w:lang w:val="zh-CN"/>
        </w:rPr>
      </w:pPr>
    </w:p>
    <w:p w14:paraId="271F00A1">
      <w:pPr>
        <w:snapToGrid w:val="0"/>
        <w:spacing w:line="288"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5C5414D">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77AF93A3">
      <w:pPr>
        <w:adjustRightInd w:val="0"/>
        <w:snapToGrid w:val="0"/>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w:t>
      </w:r>
      <w:r>
        <w:rPr>
          <w:rFonts w:hint="eastAsia" w:ascii="宋体" w:hAnsi="宋体" w:eastAsia="宋体" w:cs="宋体"/>
          <w:color w:val="auto"/>
          <w:spacing w:val="0"/>
          <w:kern w:val="0"/>
          <w:sz w:val="24"/>
          <w:szCs w:val="24"/>
          <w:highlight w:val="none"/>
          <w:lang w:val="en-US" w:eastAsia="zh-CN"/>
        </w:rPr>
        <w:t>无效投标</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14:paraId="1B05A8B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3、特别提示：采购机构将对项目名称和项目编号，中标供应商名称、地址和中标金额，主要中标标的名称、服务范围、服务要求、服务标准等予以公示。</w:t>
      </w:r>
    </w:p>
    <w:p w14:paraId="62446F1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07576DC">
      <w:pPr>
        <w:spacing w:line="360" w:lineRule="auto"/>
        <w:outlineLvl w:val="9"/>
        <w:rPr>
          <w:rFonts w:hint="eastAsia" w:ascii="宋体" w:hAnsi="宋体" w:eastAsia="宋体" w:cs="宋体"/>
          <w:color w:val="auto"/>
          <w:kern w:val="0"/>
          <w:sz w:val="24"/>
          <w:highlight w:val="none"/>
          <w:lang w:val="zh-CN"/>
        </w:rPr>
      </w:pPr>
    </w:p>
    <w:p w14:paraId="658F52F0">
      <w:pPr>
        <w:autoSpaceDE/>
        <w:autoSpaceDN/>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7CF348A">
      <w:pPr>
        <w:spacing w:line="360" w:lineRule="auto"/>
        <w:ind w:left="4620" w:left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346C6E6">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5EFDA99B">
      <w:pPr>
        <w:pStyle w:val="35"/>
        <w:wordWrap w:val="0"/>
        <w:overflowPunct/>
        <w:spacing w:line="360" w:lineRule="auto"/>
        <w:ind w:firstLine="420"/>
        <w:jc w:val="both"/>
        <w:rPr>
          <w:rFonts w:hint="eastAsia" w:ascii="宋体" w:hAnsi="宋体" w:cs="宋体"/>
          <w:b/>
          <w:bCs/>
          <w:color w:val="auto"/>
          <w:sz w:val="44"/>
          <w:szCs w:val="44"/>
          <w:highlight w:val="none"/>
        </w:rPr>
      </w:pPr>
    </w:p>
    <w:p w14:paraId="77C141FD">
      <w:pPr>
        <w:pStyle w:val="494"/>
        <w:rPr>
          <w:rFonts w:hint="eastAsia"/>
          <w:highlight w:val="none"/>
        </w:rPr>
      </w:pPr>
    </w:p>
    <w:p w14:paraId="412518C6">
      <w:pPr>
        <w:rPr>
          <w:rFonts w:hint="eastAsia" w:ascii="宋体" w:hAnsi="宋体" w:eastAsia="宋体" w:cs="宋体"/>
          <w:highlight w:val="none"/>
          <w:lang w:val="zh-CN"/>
        </w:rPr>
      </w:pPr>
    </w:p>
    <w:p w14:paraId="0EE14206">
      <w:pPr>
        <w:rPr>
          <w:rFonts w:hint="eastAsia" w:ascii="宋体" w:hAnsi="宋体" w:eastAsia="宋体" w:cs="宋体"/>
          <w:b/>
          <w:bCs w:val="0"/>
          <w:color w:val="auto"/>
          <w:kern w:val="44"/>
          <w:sz w:val="32"/>
          <w:szCs w:val="32"/>
          <w:highlight w:val="none"/>
          <w:lang w:val="en-US" w:eastAsia="zh-CN" w:bidi="ar-SA"/>
        </w:rPr>
      </w:pPr>
      <w:r>
        <w:rPr>
          <w:rFonts w:hint="eastAsia" w:ascii="宋体" w:hAnsi="宋体" w:eastAsia="宋体" w:cs="宋体"/>
          <w:b/>
          <w:bCs w:val="0"/>
          <w:color w:val="auto"/>
          <w:kern w:val="44"/>
          <w:sz w:val="32"/>
          <w:szCs w:val="32"/>
          <w:highlight w:val="none"/>
          <w:lang w:val="en-US" w:eastAsia="zh-CN" w:bidi="ar-SA"/>
        </w:rPr>
        <w:br w:type="page"/>
      </w:r>
    </w:p>
    <w:p w14:paraId="2DDE786A">
      <w:pPr>
        <w:pStyle w:val="388"/>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1C53207">
      <w:pPr>
        <w:pStyle w:val="388"/>
        <w:tabs>
          <w:tab w:val="clear" w:pos="720"/>
        </w:tabs>
        <w:snapToGrid w:val="0"/>
        <w:spacing w:before="120" w:after="12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00D5C196">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4EE19A3">
      <w:pPr>
        <w:pStyle w:val="3"/>
        <w:pageBreakBefore/>
        <w:widowControl/>
        <w:spacing w:before="100" w:beforeAutospacing="1" w:after="100" w:afterAutospacing="1" w:line="360"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附件</w:t>
      </w:r>
    </w:p>
    <w:p w14:paraId="5B041398">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AF026C3">
      <w:pPr>
        <w:spacing w:line="360" w:lineRule="auto"/>
        <w:jc w:val="center"/>
        <w:rPr>
          <w:rFonts w:hint="eastAsia" w:ascii="宋体" w:hAnsi="宋体" w:eastAsia="宋体" w:cs="宋体"/>
          <w:b/>
          <w:color w:val="auto"/>
          <w:spacing w:val="6"/>
          <w:sz w:val="32"/>
          <w:szCs w:val="32"/>
          <w:highlight w:val="none"/>
        </w:rPr>
      </w:pPr>
      <w:bookmarkStart w:id="507" w:name="OLE_LINK14"/>
      <w:bookmarkStart w:id="508" w:name="OLE_LINK13"/>
      <w:r>
        <w:rPr>
          <w:rFonts w:hint="eastAsia" w:ascii="宋体" w:hAnsi="宋体" w:eastAsia="宋体" w:cs="宋体"/>
          <w:b/>
          <w:color w:val="auto"/>
          <w:spacing w:val="6"/>
          <w:sz w:val="32"/>
          <w:szCs w:val="32"/>
          <w:highlight w:val="none"/>
        </w:rPr>
        <w:t>残疾人福利性单位声明函</w:t>
      </w:r>
    </w:p>
    <w:bookmarkEnd w:id="507"/>
    <w:bookmarkEnd w:id="508"/>
    <w:p w14:paraId="1EB9831B">
      <w:pPr>
        <w:spacing w:line="360" w:lineRule="auto"/>
        <w:rPr>
          <w:rFonts w:hint="eastAsia" w:ascii="宋体" w:hAnsi="宋体" w:eastAsia="宋体" w:cs="宋体"/>
          <w:b/>
          <w:color w:val="auto"/>
          <w:spacing w:val="6"/>
          <w:sz w:val="30"/>
          <w:szCs w:val="30"/>
          <w:highlight w:val="none"/>
        </w:rPr>
      </w:pPr>
    </w:p>
    <w:p w14:paraId="651B7E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03CA0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2F15FD0">
      <w:pPr>
        <w:spacing w:line="360" w:lineRule="auto"/>
        <w:ind w:firstLine="480" w:firstLineChars="200"/>
        <w:rPr>
          <w:rFonts w:hint="eastAsia" w:ascii="宋体" w:hAnsi="宋体" w:eastAsia="宋体" w:cs="宋体"/>
          <w:color w:val="auto"/>
          <w:sz w:val="24"/>
          <w:highlight w:val="none"/>
        </w:rPr>
      </w:pPr>
    </w:p>
    <w:p w14:paraId="6D703A25">
      <w:pPr>
        <w:spacing w:line="360" w:lineRule="auto"/>
        <w:ind w:firstLine="480" w:firstLineChars="200"/>
        <w:rPr>
          <w:rFonts w:hint="eastAsia" w:ascii="宋体" w:hAnsi="宋体" w:eastAsia="宋体" w:cs="宋体"/>
          <w:color w:val="auto"/>
          <w:sz w:val="24"/>
          <w:highlight w:val="none"/>
        </w:rPr>
      </w:pPr>
    </w:p>
    <w:p w14:paraId="4CF9988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4DB6DDE">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45B3924">
      <w:pPr>
        <w:spacing w:line="360" w:lineRule="auto"/>
        <w:ind w:firstLine="480" w:firstLineChars="200"/>
        <w:rPr>
          <w:rFonts w:hint="eastAsia" w:ascii="宋体" w:hAnsi="宋体" w:eastAsia="宋体" w:cs="宋体"/>
          <w:color w:val="auto"/>
          <w:sz w:val="24"/>
          <w:highlight w:val="none"/>
        </w:rPr>
      </w:pPr>
    </w:p>
    <w:p w14:paraId="731DB6D0">
      <w:pPr>
        <w:spacing w:line="360" w:lineRule="auto"/>
        <w:ind w:firstLine="420" w:firstLineChars="200"/>
        <w:rPr>
          <w:rFonts w:hint="eastAsia" w:ascii="宋体" w:hAnsi="宋体" w:eastAsia="宋体" w:cs="宋体"/>
          <w:color w:val="auto"/>
          <w:highlight w:val="none"/>
        </w:rPr>
      </w:pPr>
    </w:p>
    <w:p w14:paraId="34613562">
      <w:pPr>
        <w:spacing w:line="360" w:lineRule="auto"/>
        <w:ind w:firstLine="420" w:firstLineChars="200"/>
        <w:rPr>
          <w:rFonts w:hint="eastAsia" w:ascii="宋体" w:hAnsi="宋体" w:eastAsia="宋体" w:cs="宋体"/>
          <w:color w:val="auto"/>
          <w:highlight w:val="none"/>
        </w:rPr>
      </w:pPr>
    </w:p>
    <w:p w14:paraId="3A2DC8C0">
      <w:pPr>
        <w:spacing w:line="360" w:lineRule="auto"/>
        <w:ind w:firstLine="420" w:firstLineChars="200"/>
        <w:rPr>
          <w:rFonts w:hint="eastAsia" w:ascii="宋体" w:hAnsi="宋体" w:eastAsia="宋体" w:cs="宋体"/>
          <w:color w:val="auto"/>
          <w:highlight w:val="none"/>
        </w:rPr>
      </w:pPr>
    </w:p>
    <w:p w14:paraId="2BA482B9">
      <w:pPr>
        <w:spacing w:line="360" w:lineRule="auto"/>
        <w:ind w:firstLine="420" w:firstLineChars="200"/>
        <w:rPr>
          <w:rFonts w:hint="eastAsia" w:ascii="宋体" w:hAnsi="宋体" w:eastAsia="宋体" w:cs="宋体"/>
          <w:color w:val="auto"/>
          <w:highlight w:val="none"/>
        </w:rPr>
      </w:pPr>
    </w:p>
    <w:p w14:paraId="0759E6C5">
      <w:pPr>
        <w:spacing w:line="360" w:lineRule="auto"/>
        <w:rPr>
          <w:rFonts w:hint="eastAsia" w:ascii="宋体" w:hAnsi="宋体" w:eastAsia="宋体" w:cs="宋体"/>
          <w:b/>
          <w:color w:val="auto"/>
          <w:sz w:val="24"/>
          <w:highlight w:val="none"/>
        </w:rPr>
      </w:pPr>
    </w:p>
    <w:p w14:paraId="1DF84892">
      <w:pPr>
        <w:spacing w:line="360" w:lineRule="auto"/>
        <w:rPr>
          <w:rFonts w:hint="eastAsia" w:ascii="宋体" w:hAnsi="宋体" w:eastAsia="宋体" w:cs="宋体"/>
          <w:b/>
          <w:color w:val="auto"/>
          <w:sz w:val="24"/>
          <w:highlight w:val="none"/>
        </w:rPr>
      </w:pPr>
    </w:p>
    <w:p w14:paraId="50B9BCDA">
      <w:pPr>
        <w:spacing w:line="360" w:lineRule="auto"/>
        <w:rPr>
          <w:rFonts w:hint="eastAsia" w:ascii="宋体" w:hAnsi="宋体" w:eastAsia="宋体" w:cs="宋体"/>
          <w:b/>
          <w:color w:val="auto"/>
          <w:sz w:val="24"/>
          <w:highlight w:val="none"/>
        </w:rPr>
      </w:pPr>
    </w:p>
    <w:p w14:paraId="2D9BD5B9">
      <w:pPr>
        <w:spacing w:line="360" w:lineRule="auto"/>
        <w:rPr>
          <w:rFonts w:hint="eastAsia" w:ascii="宋体" w:hAnsi="宋体" w:eastAsia="宋体" w:cs="宋体"/>
          <w:b/>
          <w:color w:val="auto"/>
          <w:sz w:val="24"/>
          <w:highlight w:val="none"/>
        </w:rPr>
      </w:pPr>
    </w:p>
    <w:p w14:paraId="132DCF57">
      <w:pPr>
        <w:spacing w:line="360" w:lineRule="auto"/>
        <w:rPr>
          <w:rFonts w:hint="eastAsia" w:ascii="宋体" w:hAnsi="宋体" w:eastAsia="宋体" w:cs="宋体"/>
          <w:b/>
          <w:color w:val="auto"/>
          <w:sz w:val="24"/>
          <w:highlight w:val="none"/>
        </w:rPr>
      </w:pPr>
    </w:p>
    <w:p w14:paraId="77722D81">
      <w:pPr>
        <w:spacing w:line="360" w:lineRule="auto"/>
        <w:rPr>
          <w:rFonts w:hint="eastAsia" w:ascii="宋体" w:hAnsi="宋体" w:eastAsia="宋体" w:cs="宋体"/>
          <w:b/>
          <w:color w:val="auto"/>
          <w:sz w:val="24"/>
          <w:highlight w:val="none"/>
        </w:rPr>
      </w:pPr>
    </w:p>
    <w:p w14:paraId="3CEB385D">
      <w:pPr>
        <w:spacing w:line="360" w:lineRule="auto"/>
        <w:rPr>
          <w:rFonts w:hint="eastAsia" w:ascii="宋体" w:hAnsi="宋体" w:eastAsia="宋体" w:cs="宋体"/>
          <w:b/>
          <w:color w:val="auto"/>
          <w:sz w:val="24"/>
          <w:highlight w:val="none"/>
        </w:rPr>
      </w:pPr>
    </w:p>
    <w:p w14:paraId="49EB6270">
      <w:pPr>
        <w:spacing w:line="360" w:lineRule="auto"/>
        <w:rPr>
          <w:rFonts w:hint="eastAsia" w:ascii="宋体" w:hAnsi="宋体" w:eastAsia="宋体" w:cs="宋体"/>
          <w:b/>
          <w:color w:val="auto"/>
          <w:sz w:val="24"/>
          <w:highlight w:val="none"/>
        </w:rPr>
      </w:pPr>
    </w:p>
    <w:p w14:paraId="1F56974D">
      <w:pPr>
        <w:spacing w:line="360" w:lineRule="auto"/>
        <w:rPr>
          <w:rFonts w:hint="eastAsia" w:ascii="宋体" w:hAnsi="宋体" w:eastAsia="宋体" w:cs="宋体"/>
          <w:b/>
          <w:color w:val="auto"/>
          <w:sz w:val="24"/>
          <w:highlight w:val="none"/>
        </w:rPr>
      </w:pPr>
    </w:p>
    <w:p w14:paraId="42B845F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53801A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2E9925D">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6AEB7F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235C2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9B6D78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9A50C7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C02622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678EDC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437058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18982F1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B531BF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DCDEB5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27EC8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31C9C6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F8EC00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223CAF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40BCCE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43E32E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ABFBC8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A73BE3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FC6503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9DB737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BA3824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2AA3A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09957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C3D7687">
      <w:pPr>
        <w:spacing w:line="360" w:lineRule="auto"/>
        <w:jc w:val="center"/>
        <w:rPr>
          <w:rFonts w:hint="eastAsia" w:ascii="宋体" w:hAnsi="宋体" w:eastAsia="宋体" w:cs="宋体"/>
          <w:b/>
          <w:bCs/>
          <w:color w:val="auto"/>
          <w:sz w:val="24"/>
          <w:highlight w:val="none"/>
        </w:rPr>
      </w:pPr>
    </w:p>
    <w:p w14:paraId="0296DC0F">
      <w:pPr>
        <w:spacing w:line="360" w:lineRule="auto"/>
        <w:rPr>
          <w:rFonts w:hint="eastAsia" w:ascii="宋体" w:hAnsi="宋体" w:eastAsia="宋体" w:cs="宋体"/>
          <w:b/>
          <w:color w:val="auto"/>
          <w:sz w:val="24"/>
          <w:highlight w:val="none"/>
        </w:rPr>
      </w:pPr>
    </w:p>
    <w:p w14:paraId="2A3A5793">
      <w:pPr>
        <w:spacing w:line="360" w:lineRule="auto"/>
        <w:rPr>
          <w:rFonts w:hint="eastAsia" w:ascii="宋体" w:hAnsi="宋体" w:eastAsia="宋体" w:cs="宋体"/>
          <w:b/>
          <w:color w:val="auto"/>
          <w:sz w:val="24"/>
          <w:highlight w:val="none"/>
        </w:rPr>
      </w:pPr>
    </w:p>
    <w:p w14:paraId="6F931F3E">
      <w:pPr>
        <w:spacing w:line="360" w:lineRule="auto"/>
        <w:rPr>
          <w:rFonts w:hint="eastAsia" w:ascii="宋体" w:hAnsi="宋体" w:eastAsia="宋体" w:cs="宋体"/>
          <w:b/>
          <w:color w:val="auto"/>
          <w:sz w:val="24"/>
          <w:highlight w:val="none"/>
        </w:rPr>
      </w:pPr>
    </w:p>
    <w:p w14:paraId="5581285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61BD1F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5B4BBA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1D65EB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0FAC9E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1CB0C1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9E33C0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E4B9EDF">
      <w:pPr>
        <w:widowControl/>
        <w:spacing w:line="360" w:lineRule="auto"/>
        <w:ind w:firstLine="600" w:firstLineChars="200"/>
        <w:jc w:val="left"/>
        <w:rPr>
          <w:rFonts w:hint="eastAsia" w:ascii="宋体" w:hAnsi="宋体" w:eastAsia="宋体" w:cs="宋体"/>
          <w:color w:val="auto"/>
          <w:sz w:val="30"/>
          <w:szCs w:val="30"/>
          <w:highlight w:val="none"/>
        </w:rPr>
      </w:pPr>
    </w:p>
    <w:p w14:paraId="2CAFC5E5">
      <w:pPr>
        <w:spacing w:line="360" w:lineRule="auto"/>
        <w:jc w:val="center"/>
        <w:rPr>
          <w:rFonts w:hint="eastAsia" w:ascii="宋体" w:hAnsi="宋体" w:eastAsia="宋体" w:cs="宋体"/>
          <w:b/>
          <w:color w:val="auto"/>
          <w:spacing w:val="6"/>
          <w:sz w:val="32"/>
          <w:szCs w:val="32"/>
          <w:highlight w:val="none"/>
        </w:rPr>
      </w:pPr>
    </w:p>
    <w:p w14:paraId="4336B558">
      <w:pPr>
        <w:spacing w:line="360" w:lineRule="auto"/>
        <w:jc w:val="center"/>
        <w:rPr>
          <w:rFonts w:hint="eastAsia" w:ascii="宋体" w:hAnsi="宋体" w:eastAsia="宋体" w:cs="宋体"/>
          <w:b/>
          <w:color w:val="auto"/>
          <w:spacing w:val="6"/>
          <w:sz w:val="32"/>
          <w:szCs w:val="32"/>
          <w:highlight w:val="none"/>
        </w:rPr>
      </w:pPr>
    </w:p>
    <w:p w14:paraId="1E3E434F">
      <w:pPr>
        <w:spacing w:line="360" w:lineRule="auto"/>
        <w:jc w:val="center"/>
        <w:rPr>
          <w:rFonts w:hint="eastAsia" w:ascii="宋体" w:hAnsi="宋体" w:eastAsia="宋体" w:cs="宋体"/>
          <w:b/>
          <w:color w:val="auto"/>
          <w:spacing w:val="6"/>
          <w:sz w:val="32"/>
          <w:szCs w:val="32"/>
          <w:highlight w:val="none"/>
        </w:rPr>
      </w:pPr>
    </w:p>
    <w:p w14:paraId="15DD1751">
      <w:pPr>
        <w:spacing w:line="360" w:lineRule="auto"/>
        <w:jc w:val="center"/>
        <w:rPr>
          <w:rFonts w:hint="eastAsia" w:ascii="宋体" w:hAnsi="宋体" w:eastAsia="宋体" w:cs="宋体"/>
          <w:b/>
          <w:color w:val="auto"/>
          <w:spacing w:val="6"/>
          <w:sz w:val="32"/>
          <w:szCs w:val="32"/>
          <w:highlight w:val="none"/>
        </w:rPr>
      </w:pPr>
    </w:p>
    <w:p w14:paraId="30F37182">
      <w:pPr>
        <w:spacing w:line="360" w:lineRule="auto"/>
        <w:jc w:val="center"/>
        <w:rPr>
          <w:rFonts w:hint="eastAsia" w:ascii="宋体" w:hAnsi="宋体" w:eastAsia="宋体" w:cs="宋体"/>
          <w:b/>
          <w:color w:val="auto"/>
          <w:spacing w:val="6"/>
          <w:sz w:val="32"/>
          <w:szCs w:val="32"/>
          <w:highlight w:val="none"/>
        </w:rPr>
      </w:pPr>
    </w:p>
    <w:p w14:paraId="59CFAD33">
      <w:pPr>
        <w:spacing w:line="360" w:lineRule="auto"/>
        <w:jc w:val="center"/>
        <w:rPr>
          <w:rFonts w:hint="eastAsia" w:ascii="宋体" w:hAnsi="宋体" w:eastAsia="宋体" w:cs="宋体"/>
          <w:b/>
          <w:color w:val="auto"/>
          <w:spacing w:val="6"/>
          <w:sz w:val="32"/>
          <w:szCs w:val="32"/>
          <w:highlight w:val="none"/>
        </w:rPr>
      </w:pPr>
    </w:p>
    <w:p w14:paraId="1D8AEC01">
      <w:pPr>
        <w:spacing w:line="360" w:lineRule="auto"/>
        <w:jc w:val="center"/>
        <w:rPr>
          <w:rFonts w:hint="eastAsia" w:ascii="宋体" w:hAnsi="宋体" w:eastAsia="宋体" w:cs="宋体"/>
          <w:b/>
          <w:color w:val="auto"/>
          <w:spacing w:val="6"/>
          <w:sz w:val="32"/>
          <w:szCs w:val="32"/>
          <w:highlight w:val="none"/>
        </w:rPr>
      </w:pPr>
    </w:p>
    <w:p w14:paraId="1D00BEC8">
      <w:pPr>
        <w:spacing w:line="360" w:lineRule="auto"/>
        <w:jc w:val="center"/>
        <w:rPr>
          <w:rFonts w:hint="eastAsia" w:ascii="宋体" w:hAnsi="宋体" w:eastAsia="宋体" w:cs="宋体"/>
          <w:b/>
          <w:color w:val="auto"/>
          <w:spacing w:val="6"/>
          <w:sz w:val="32"/>
          <w:szCs w:val="32"/>
          <w:highlight w:val="none"/>
        </w:rPr>
      </w:pPr>
    </w:p>
    <w:p w14:paraId="1D9F8227">
      <w:pPr>
        <w:spacing w:line="360" w:lineRule="auto"/>
        <w:jc w:val="center"/>
        <w:rPr>
          <w:rFonts w:hint="eastAsia" w:ascii="宋体" w:hAnsi="宋体" w:eastAsia="宋体" w:cs="宋体"/>
          <w:b/>
          <w:color w:val="auto"/>
          <w:spacing w:val="6"/>
          <w:sz w:val="32"/>
          <w:szCs w:val="32"/>
          <w:highlight w:val="none"/>
        </w:rPr>
      </w:pPr>
    </w:p>
    <w:p w14:paraId="6FCECEC4">
      <w:pPr>
        <w:spacing w:line="360" w:lineRule="auto"/>
        <w:jc w:val="center"/>
        <w:rPr>
          <w:rFonts w:hint="eastAsia" w:ascii="宋体" w:hAnsi="宋体" w:eastAsia="宋体" w:cs="宋体"/>
          <w:b/>
          <w:color w:val="auto"/>
          <w:spacing w:val="6"/>
          <w:sz w:val="32"/>
          <w:szCs w:val="32"/>
          <w:highlight w:val="none"/>
        </w:rPr>
      </w:pPr>
    </w:p>
    <w:p w14:paraId="12873BFE">
      <w:pPr>
        <w:spacing w:line="360" w:lineRule="auto"/>
        <w:jc w:val="center"/>
        <w:rPr>
          <w:rFonts w:hint="eastAsia" w:ascii="宋体" w:hAnsi="宋体" w:eastAsia="宋体" w:cs="宋体"/>
          <w:b/>
          <w:color w:val="auto"/>
          <w:spacing w:val="6"/>
          <w:sz w:val="32"/>
          <w:szCs w:val="32"/>
          <w:highlight w:val="none"/>
        </w:rPr>
      </w:pPr>
    </w:p>
    <w:p w14:paraId="4248C810">
      <w:pPr>
        <w:spacing w:line="360" w:lineRule="auto"/>
        <w:jc w:val="center"/>
        <w:rPr>
          <w:rFonts w:hint="eastAsia" w:ascii="宋体" w:hAnsi="宋体" w:eastAsia="宋体" w:cs="宋体"/>
          <w:b/>
          <w:color w:val="auto"/>
          <w:spacing w:val="6"/>
          <w:sz w:val="32"/>
          <w:szCs w:val="32"/>
          <w:highlight w:val="none"/>
        </w:rPr>
      </w:pPr>
    </w:p>
    <w:p w14:paraId="0252188D">
      <w:pPr>
        <w:spacing w:line="360" w:lineRule="auto"/>
        <w:jc w:val="left"/>
        <w:rPr>
          <w:rFonts w:hint="eastAsia" w:ascii="宋体" w:hAnsi="宋体" w:eastAsia="宋体" w:cs="宋体"/>
          <w:b/>
          <w:color w:val="auto"/>
          <w:spacing w:val="6"/>
          <w:sz w:val="32"/>
          <w:szCs w:val="32"/>
          <w:highlight w:val="none"/>
        </w:rPr>
      </w:pPr>
    </w:p>
    <w:p w14:paraId="476BFC3A">
      <w:pPr>
        <w:spacing w:line="360" w:lineRule="auto"/>
        <w:jc w:val="left"/>
        <w:rPr>
          <w:rFonts w:hint="eastAsia" w:ascii="宋体" w:hAnsi="宋体" w:eastAsia="宋体" w:cs="宋体"/>
          <w:b/>
          <w:color w:val="auto"/>
          <w:spacing w:val="6"/>
          <w:sz w:val="32"/>
          <w:szCs w:val="32"/>
          <w:highlight w:val="none"/>
        </w:rPr>
      </w:pPr>
    </w:p>
    <w:p w14:paraId="7A21DD2F">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50418237">
      <w:pPr>
        <w:spacing w:line="360" w:lineRule="auto"/>
        <w:jc w:val="center"/>
        <w:rPr>
          <w:rFonts w:hint="eastAsia" w:ascii="宋体" w:hAnsi="宋体" w:eastAsia="宋体" w:cs="宋体"/>
          <w:b/>
          <w:color w:val="auto"/>
          <w:sz w:val="24"/>
          <w:highlight w:val="none"/>
        </w:rPr>
      </w:pPr>
    </w:p>
    <w:p w14:paraId="4B6E1D1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93135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BA30DA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EA268E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23F7E0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521BB20">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FFFED5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F0090B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CFA3FF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26625E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42BD75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7D56F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08503AA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193CA2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490E60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8836E5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39A54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25D6FE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42447B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4E92C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9FB49E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FA96A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28D7E7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3FF19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E2B829C">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116D03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FE2786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C88F4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BE546D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E82B7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8ECA71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980FEF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22D3A9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AF680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61EB6D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EE434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4B753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FD4B5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89512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3BBCB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889912F">
      <w:pPr>
        <w:spacing w:line="360" w:lineRule="auto"/>
        <w:rPr>
          <w:rFonts w:hint="eastAsia" w:ascii="宋体" w:hAnsi="宋体" w:eastAsia="宋体" w:cs="宋体"/>
          <w:b/>
          <w:color w:val="auto"/>
          <w:sz w:val="24"/>
          <w:highlight w:val="none"/>
        </w:rPr>
      </w:pPr>
    </w:p>
    <w:p w14:paraId="180032F7">
      <w:pPr>
        <w:spacing w:line="360" w:lineRule="auto"/>
        <w:rPr>
          <w:rFonts w:hint="eastAsia" w:ascii="宋体" w:hAnsi="宋体" w:eastAsia="宋体" w:cs="宋体"/>
          <w:b/>
          <w:color w:val="auto"/>
          <w:sz w:val="24"/>
          <w:highlight w:val="none"/>
        </w:rPr>
      </w:pPr>
    </w:p>
    <w:p w14:paraId="2539EB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AEEB136">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3EA146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B5A769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F98FF2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FAEC61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195967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1DB53E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97273A7">
      <w:pPr>
        <w:spacing w:line="360" w:lineRule="auto"/>
        <w:rPr>
          <w:rFonts w:hint="eastAsia" w:ascii="宋体" w:hAnsi="宋体" w:eastAsia="宋体" w:cs="宋体"/>
          <w:b/>
          <w:color w:val="auto"/>
          <w:sz w:val="24"/>
          <w:highlight w:val="none"/>
        </w:rPr>
      </w:pPr>
    </w:p>
    <w:p w14:paraId="6D8E9382">
      <w:pPr>
        <w:autoSpaceDE w:val="0"/>
        <w:autoSpaceDN w:val="0"/>
        <w:jc w:val="center"/>
        <w:rPr>
          <w:rFonts w:hint="eastAsia" w:ascii="宋体" w:hAnsi="宋体" w:eastAsia="宋体" w:cs="宋体"/>
          <w:b/>
          <w:color w:val="auto"/>
          <w:spacing w:val="6"/>
          <w:sz w:val="32"/>
          <w:szCs w:val="32"/>
          <w:highlight w:val="none"/>
        </w:rPr>
      </w:pPr>
    </w:p>
    <w:p w14:paraId="0CFDC279">
      <w:pPr>
        <w:autoSpaceDE w:val="0"/>
        <w:autoSpaceDN w:val="0"/>
        <w:jc w:val="center"/>
        <w:rPr>
          <w:rFonts w:hint="eastAsia" w:ascii="宋体" w:hAnsi="宋体" w:eastAsia="宋体" w:cs="宋体"/>
          <w:b/>
          <w:color w:val="auto"/>
          <w:spacing w:val="6"/>
          <w:sz w:val="32"/>
          <w:szCs w:val="32"/>
          <w:highlight w:val="none"/>
        </w:rPr>
      </w:pPr>
    </w:p>
    <w:p w14:paraId="7933831A">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B910599">
      <w:pPr>
        <w:spacing w:line="360" w:lineRule="auto"/>
        <w:rPr>
          <w:rFonts w:hint="eastAsia" w:ascii="宋体" w:hAnsi="宋体" w:eastAsia="宋体" w:cs="宋体"/>
          <w:color w:val="auto"/>
          <w:sz w:val="24"/>
          <w:highlight w:val="none"/>
          <w:u w:val="single"/>
        </w:rPr>
      </w:pPr>
    </w:p>
    <w:p w14:paraId="37BEBA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7EEF83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86AF5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A5520AE">
      <w:pPr>
        <w:spacing w:line="360" w:lineRule="auto"/>
        <w:ind w:firstLine="494"/>
        <w:rPr>
          <w:rFonts w:hint="eastAsia" w:ascii="宋体" w:hAnsi="宋体" w:eastAsia="宋体" w:cs="宋体"/>
          <w:color w:val="auto"/>
          <w:sz w:val="24"/>
          <w:highlight w:val="none"/>
        </w:rPr>
      </w:pPr>
    </w:p>
    <w:p w14:paraId="52994F28">
      <w:pPr>
        <w:spacing w:line="360" w:lineRule="auto"/>
        <w:ind w:firstLine="494"/>
        <w:rPr>
          <w:rFonts w:hint="eastAsia" w:ascii="宋体" w:hAnsi="宋体" w:eastAsia="宋体" w:cs="宋体"/>
          <w:color w:val="auto"/>
          <w:sz w:val="24"/>
          <w:highlight w:val="none"/>
        </w:rPr>
      </w:pPr>
    </w:p>
    <w:p w14:paraId="47358213">
      <w:pPr>
        <w:spacing w:line="360" w:lineRule="auto"/>
        <w:ind w:firstLine="494"/>
        <w:rPr>
          <w:rFonts w:hint="eastAsia" w:ascii="宋体" w:hAnsi="宋体" w:eastAsia="宋体" w:cs="宋体"/>
          <w:color w:val="auto"/>
          <w:sz w:val="24"/>
          <w:highlight w:val="none"/>
        </w:rPr>
      </w:pPr>
    </w:p>
    <w:p w14:paraId="17BC6D69">
      <w:pPr>
        <w:spacing w:line="360" w:lineRule="auto"/>
        <w:ind w:firstLine="494"/>
        <w:rPr>
          <w:rFonts w:hint="eastAsia" w:ascii="宋体" w:hAnsi="宋体" w:eastAsia="宋体" w:cs="宋体"/>
          <w:color w:val="auto"/>
          <w:sz w:val="24"/>
          <w:highlight w:val="none"/>
        </w:rPr>
      </w:pPr>
    </w:p>
    <w:p w14:paraId="3F6E013D">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B7E6308">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E4F53B4">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542E3A8">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2CB8C8">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312CB8C8">
                      <w:pPr>
                        <w:jc w:val="center"/>
                      </w:pPr>
                    </w:p>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9FF023">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A1mbeP4AQAALgQAAA4AAAAAAAAAAQAgAAAAJwEAAGRycy9lMm9Eb2Mu&#10;eG1sUEsFBgAAAAAGAAYAWQEAAJEFAAAAAA==&#10;">
                <v:fill on="t" focussize="0,0"/>
                <v:stroke color="#000000" joinstyle="miter"/>
                <v:imagedata o:title=""/>
                <o:lock v:ext="edit" aspectratio="f"/>
                <v:textbox>
                  <w:txbxContent>
                    <w:p w14:paraId="539FF023">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044DF0F8">
      <w:pPr>
        <w:autoSpaceDE w:val="0"/>
        <w:autoSpaceDN w:val="0"/>
        <w:jc w:val="center"/>
        <w:rPr>
          <w:rFonts w:hint="eastAsia" w:ascii="宋体" w:hAnsi="宋体" w:eastAsia="宋体" w:cs="宋体"/>
          <w:b/>
          <w:color w:val="auto"/>
          <w:spacing w:val="6"/>
          <w:sz w:val="32"/>
          <w:szCs w:val="32"/>
          <w:highlight w:val="none"/>
        </w:rPr>
      </w:pPr>
    </w:p>
    <w:p w14:paraId="3AA4E797">
      <w:pPr>
        <w:autoSpaceDE w:val="0"/>
        <w:autoSpaceDN w:val="0"/>
        <w:jc w:val="center"/>
        <w:rPr>
          <w:rFonts w:hint="eastAsia" w:ascii="宋体" w:hAnsi="宋体" w:eastAsia="宋体" w:cs="宋体"/>
          <w:b/>
          <w:color w:val="auto"/>
          <w:spacing w:val="6"/>
          <w:sz w:val="32"/>
          <w:szCs w:val="32"/>
          <w:highlight w:val="none"/>
        </w:rPr>
      </w:pPr>
    </w:p>
    <w:p w14:paraId="1B7F477D">
      <w:pPr>
        <w:autoSpaceDE w:val="0"/>
        <w:autoSpaceDN w:val="0"/>
        <w:jc w:val="center"/>
        <w:rPr>
          <w:rFonts w:hint="eastAsia" w:ascii="宋体" w:hAnsi="宋体" w:eastAsia="宋体" w:cs="宋体"/>
          <w:b/>
          <w:color w:val="auto"/>
          <w:spacing w:val="6"/>
          <w:sz w:val="32"/>
          <w:szCs w:val="32"/>
          <w:highlight w:val="none"/>
        </w:rPr>
      </w:pPr>
    </w:p>
    <w:p w14:paraId="31D7D083">
      <w:pPr>
        <w:autoSpaceDE w:val="0"/>
        <w:autoSpaceDN w:val="0"/>
        <w:jc w:val="center"/>
        <w:rPr>
          <w:rFonts w:hint="eastAsia" w:ascii="宋体" w:hAnsi="宋体" w:eastAsia="宋体" w:cs="宋体"/>
          <w:b/>
          <w:color w:val="auto"/>
          <w:spacing w:val="6"/>
          <w:sz w:val="32"/>
          <w:szCs w:val="32"/>
          <w:highlight w:val="none"/>
        </w:rPr>
      </w:pPr>
    </w:p>
    <w:p w14:paraId="0FC0454D">
      <w:pPr>
        <w:autoSpaceDE w:val="0"/>
        <w:autoSpaceDN w:val="0"/>
        <w:jc w:val="center"/>
        <w:rPr>
          <w:rFonts w:hint="eastAsia" w:ascii="宋体" w:hAnsi="宋体" w:eastAsia="宋体" w:cs="宋体"/>
          <w:b/>
          <w:color w:val="auto"/>
          <w:spacing w:val="6"/>
          <w:sz w:val="32"/>
          <w:szCs w:val="32"/>
          <w:highlight w:val="none"/>
        </w:rPr>
      </w:pPr>
    </w:p>
    <w:p w14:paraId="5BAE64FB">
      <w:pPr>
        <w:autoSpaceDE w:val="0"/>
        <w:autoSpaceDN w:val="0"/>
        <w:jc w:val="center"/>
        <w:rPr>
          <w:rFonts w:hint="eastAsia" w:ascii="宋体" w:hAnsi="宋体" w:eastAsia="宋体" w:cs="宋体"/>
          <w:b/>
          <w:color w:val="auto"/>
          <w:spacing w:val="6"/>
          <w:sz w:val="32"/>
          <w:szCs w:val="32"/>
          <w:highlight w:val="none"/>
        </w:rPr>
      </w:pPr>
    </w:p>
    <w:p w14:paraId="7E08B73A">
      <w:pPr>
        <w:autoSpaceDE w:val="0"/>
        <w:autoSpaceDN w:val="0"/>
        <w:jc w:val="center"/>
        <w:rPr>
          <w:rFonts w:hint="eastAsia" w:ascii="宋体" w:hAnsi="宋体" w:eastAsia="宋体" w:cs="宋体"/>
          <w:b/>
          <w:color w:val="auto"/>
          <w:spacing w:val="6"/>
          <w:sz w:val="32"/>
          <w:szCs w:val="32"/>
          <w:highlight w:val="none"/>
        </w:rPr>
      </w:pPr>
    </w:p>
    <w:p w14:paraId="48ED9250">
      <w:pPr>
        <w:autoSpaceDE w:val="0"/>
        <w:autoSpaceDN w:val="0"/>
        <w:jc w:val="center"/>
        <w:rPr>
          <w:rFonts w:hint="eastAsia" w:ascii="宋体" w:hAnsi="宋体" w:eastAsia="宋体" w:cs="宋体"/>
          <w:b/>
          <w:color w:val="auto"/>
          <w:spacing w:val="6"/>
          <w:sz w:val="32"/>
          <w:szCs w:val="32"/>
          <w:highlight w:val="none"/>
        </w:rPr>
      </w:pPr>
    </w:p>
    <w:p w14:paraId="2A20EE3C">
      <w:pPr>
        <w:autoSpaceDE w:val="0"/>
        <w:autoSpaceDN w:val="0"/>
        <w:jc w:val="center"/>
        <w:rPr>
          <w:rFonts w:hint="eastAsia" w:ascii="宋体" w:hAnsi="宋体" w:eastAsia="宋体" w:cs="宋体"/>
          <w:b/>
          <w:color w:val="auto"/>
          <w:spacing w:val="6"/>
          <w:sz w:val="32"/>
          <w:szCs w:val="32"/>
          <w:highlight w:val="none"/>
        </w:rPr>
      </w:pPr>
    </w:p>
    <w:p w14:paraId="2C57C351">
      <w:pPr>
        <w:autoSpaceDE w:val="0"/>
        <w:autoSpaceDN w:val="0"/>
        <w:jc w:val="center"/>
        <w:rPr>
          <w:rFonts w:hint="eastAsia" w:ascii="宋体" w:hAnsi="宋体" w:eastAsia="宋体" w:cs="宋体"/>
          <w:b/>
          <w:color w:val="auto"/>
          <w:spacing w:val="6"/>
          <w:sz w:val="32"/>
          <w:szCs w:val="32"/>
          <w:highlight w:val="none"/>
        </w:rPr>
      </w:pPr>
    </w:p>
    <w:p w14:paraId="11365832">
      <w:pPr>
        <w:autoSpaceDE w:val="0"/>
        <w:autoSpaceDN w:val="0"/>
        <w:jc w:val="center"/>
        <w:rPr>
          <w:rFonts w:hint="eastAsia" w:ascii="宋体" w:hAnsi="宋体" w:eastAsia="宋体" w:cs="宋体"/>
          <w:b/>
          <w:color w:val="auto"/>
          <w:spacing w:val="6"/>
          <w:sz w:val="32"/>
          <w:szCs w:val="32"/>
          <w:highlight w:val="none"/>
        </w:rPr>
      </w:pPr>
    </w:p>
    <w:p w14:paraId="26A807B9">
      <w:pPr>
        <w:autoSpaceDE w:val="0"/>
        <w:autoSpaceDN w:val="0"/>
        <w:jc w:val="center"/>
        <w:rPr>
          <w:rFonts w:hint="eastAsia" w:ascii="宋体" w:hAnsi="宋体" w:eastAsia="宋体" w:cs="宋体"/>
          <w:b/>
          <w:color w:val="auto"/>
          <w:spacing w:val="6"/>
          <w:sz w:val="32"/>
          <w:szCs w:val="32"/>
          <w:highlight w:val="none"/>
        </w:rPr>
      </w:pPr>
    </w:p>
    <w:p w14:paraId="60AC6F6F">
      <w:pPr>
        <w:autoSpaceDE w:val="0"/>
        <w:autoSpaceDN w:val="0"/>
        <w:jc w:val="center"/>
        <w:rPr>
          <w:rFonts w:hint="eastAsia" w:ascii="宋体" w:hAnsi="宋体" w:eastAsia="宋体" w:cs="宋体"/>
          <w:b/>
          <w:color w:val="auto"/>
          <w:spacing w:val="6"/>
          <w:sz w:val="32"/>
          <w:szCs w:val="32"/>
          <w:highlight w:val="none"/>
        </w:rPr>
      </w:pPr>
    </w:p>
    <w:p w14:paraId="66EAEB23">
      <w:pPr>
        <w:autoSpaceDE w:val="0"/>
        <w:autoSpaceDN w:val="0"/>
        <w:jc w:val="center"/>
        <w:rPr>
          <w:rFonts w:hint="eastAsia" w:ascii="宋体" w:hAnsi="宋体" w:eastAsia="宋体" w:cs="宋体"/>
          <w:b/>
          <w:color w:val="auto"/>
          <w:spacing w:val="6"/>
          <w:sz w:val="32"/>
          <w:szCs w:val="32"/>
          <w:highlight w:val="none"/>
        </w:rPr>
      </w:pPr>
    </w:p>
    <w:p w14:paraId="6249C345">
      <w:pPr>
        <w:autoSpaceDE w:val="0"/>
        <w:autoSpaceDN w:val="0"/>
        <w:jc w:val="center"/>
        <w:rPr>
          <w:rFonts w:hint="eastAsia" w:ascii="宋体" w:hAnsi="宋体" w:eastAsia="宋体" w:cs="宋体"/>
          <w:b/>
          <w:color w:val="auto"/>
          <w:spacing w:val="6"/>
          <w:sz w:val="32"/>
          <w:szCs w:val="32"/>
          <w:highlight w:val="none"/>
        </w:rPr>
      </w:pPr>
    </w:p>
    <w:p w14:paraId="4E87D177">
      <w:pPr>
        <w:autoSpaceDE w:val="0"/>
        <w:autoSpaceDN w:val="0"/>
        <w:jc w:val="center"/>
        <w:rPr>
          <w:rFonts w:hint="eastAsia" w:ascii="宋体" w:hAnsi="宋体" w:eastAsia="宋体" w:cs="宋体"/>
          <w:b/>
          <w:color w:val="auto"/>
          <w:spacing w:val="6"/>
          <w:sz w:val="32"/>
          <w:szCs w:val="32"/>
          <w:highlight w:val="none"/>
        </w:rPr>
      </w:pPr>
    </w:p>
    <w:p w14:paraId="41B9883C">
      <w:pPr>
        <w:autoSpaceDE w:val="0"/>
        <w:autoSpaceDN w:val="0"/>
        <w:jc w:val="center"/>
        <w:rPr>
          <w:rFonts w:hint="eastAsia" w:ascii="宋体" w:hAnsi="宋体" w:eastAsia="宋体" w:cs="宋体"/>
          <w:b/>
          <w:color w:val="auto"/>
          <w:spacing w:val="6"/>
          <w:sz w:val="32"/>
          <w:szCs w:val="32"/>
          <w:highlight w:val="none"/>
        </w:rPr>
      </w:pPr>
    </w:p>
    <w:p w14:paraId="450A9D43">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178CD425">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1EA3C0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42641DE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70856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4EDEE3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6EF2D25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AECF98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6E2515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36B5D4E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1F5352D0">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09" w:name="_Hlk101131882"/>
      <w:r>
        <w:rPr>
          <w:rFonts w:hint="eastAsia" w:ascii="宋体" w:hAnsi="宋体" w:eastAsia="宋体" w:cs="宋体"/>
          <w:color w:val="auto"/>
          <w:kern w:val="0"/>
          <w:sz w:val="24"/>
          <w:highlight w:val="none"/>
          <w:u w:val="single"/>
        </w:rPr>
        <w:t>联合体成员X,……</w:t>
      </w:r>
      <w:bookmarkEnd w:id="509"/>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0" w:name="_Hlk101133598"/>
      <w:r>
        <w:rPr>
          <w:rFonts w:hint="eastAsia" w:ascii="宋体" w:hAnsi="宋体" w:eastAsia="宋体" w:cs="宋体"/>
          <w:b/>
          <w:color w:val="auto"/>
          <w:kern w:val="0"/>
          <w:sz w:val="24"/>
          <w:highlight w:val="none"/>
          <w:lang w:val="zh-CN"/>
        </w:rPr>
        <w:t>未预留份额专门面向中小企业采购</w:t>
      </w:r>
      <w:r>
        <w:rPr>
          <w:rFonts w:hint="default" w:ascii="宋体" w:hAnsi="宋体" w:cs="宋体"/>
          <w:b/>
          <w:color w:val="auto"/>
          <w:kern w:val="0"/>
          <w:sz w:val="24"/>
          <w:highlight w:val="none"/>
        </w:rPr>
        <w:t>的采购</w:t>
      </w:r>
      <w:r>
        <w:rPr>
          <w:rFonts w:hint="eastAsia" w:ascii="宋体" w:hAnsi="宋体" w:eastAsia="宋体" w:cs="宋体"/>
          <w:b/>
          <w:color w:val="auto"/>
          <w:kern w:val="0"/>
          <w:sz w:val="24"/>
          <w:highlight w:val="none"/>
          <w:lang w:val="zh-CN"/>
        </w:rPr>
        <w:t>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0"/>
      <w:r>
        <w:rPr>
          <w:rFonts w:hint="eastAsia" w:ascii="宋体" w:hAnsi="宋体" w:eastAsia="宋体" w:cs="宋体"/>
          <w:b/>
          <w:color w:val="auto"/>
          <w:kern w:val="0"/>
          <w:sz w:val="24"/>
          <w:highlight w:val="none"/>
          <w:lang w:val="zh-CN"/>
        </w:rPr>
        <w:t>）</w:t>
      </w:r>
    </w:p>
    <w:p w14:paraId="7ED15E17">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1"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1"/>
    </w:p>
    <w:p w14:paraId="3ADAACB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77FC77E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7DA8DA4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F405F8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26BD63C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387F28D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23A10A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A49F885">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C1409C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3479E6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2EDED6F">
      <w:pPr>
        <w:autoSpaceDE w:val="0"/>
        <w:autoSpaceDN w:val="0"/>
        <w:jc w:val="center"/>
        <w:rPr>
          <w:rFonts w:hint="eastAsia" w:ascii="宋体" w:hAnsi="宋体" w:eastAsia="宋体" w:cs="宋体"/>
          <w:b/>
          <w:color w:val="auto"/>
          <w:spacing w:val="6"/>
          <w:sz w:val="32"/>
          <w:szCs w:val="32"/>
          <w:highlight w:val="none"/>
        </w:rPr>
      </w:pPr>
    </w:p>
    <w:p w14:paraId="6DFFEA27">
      <w:pPr>
        <w:autoSpaceDE w:val="0"/>
        <w:autoSpaceDN w:val="0"/>
        <w:jc w:val="center"/>
        <w:rPr>
          <w:rFonts w:hint="eastAsia" w:ascii="宋体" w:hAnsi="宋体" w:eastAsia="宋体" w:cs="宋体"/>
          <w:b/>
          <w:color w:val="auto"/>
          <w:spacing w:val="6"/>
          <w:sz w:val="32"/>
          <w:szCs w:val="32"/>
          <w:highlight w:val="none"/>
        </w:rPr>
      </w:pPr>
    </w:p>
    <w:p w14:paraId="172AC708">
      <w:pPr>
        <w:autoSpaceDE w:val="0"/>
        <w:autoSpaceDN w:val="0"/>
        <w:jc w:val="center"/>
        <w:rPr>
          <w:rFonts w:hint="eastAsia" w:ascii="宋体" w:hAnsi="宋体" w:eastAsia="宋体" w:cs="宋体"/>
          <w:b/>
          <w:color w:val="auto"/>
          <w:spacing w:val="6"/>
          <w:sz w:val="32"/>
          <w:szCs w:val="32"/>
          <w:highlight w:val="none"/>
        </w:rPr>
      </w:pPr>
    </w:p>
    <w:p w14:paraId="60373193">
      <w:pPr>
        <w:autoSpaceDE w:val="0"/>
        <w:autoSpaceDN w:val="0"/>
        <w:jc w:val="center"/>
        <w:rPr>
          <w:rFonts w:hint="eastAsia" w:ascii="宋体" w:hAnsi="宋体" w:eastAsia="宋体" w:cs="宋体"/>
          <w:b/>
          <w:color w:val="auto"/>
          <w:spacing w:val="6"/>
          <w:sz w:val="32"/>
          <w:szCs w:val="32"/>
          <w:highlight w:val="none"/>
        </w:rPr>
      </w:pPr>
    </w:p>
    <w:p w14:paraId="449BB0C0">
      <w:pPr>
        <w:autoSpaceDE w:val="0"/>
        <w:autoSpaceDN w:val="0"/>
        <w:jc w:val="center"/>
        <w:rPr>
          <w:rFonts w:hint="eastAsia" w:ascii="宋体" w:hAnsi="宋体" w:eastAsia="宋体" w:cs="宋体"/>
          <w:b/>
          <w:color w:val="auto"/>
          <w:spacing w:val="6"/>
          <w:sz w:val="32"/>
          <w:szCs w:val="32"/>
          <w:highlight w:val="none"/>
        </w:rPr>
      </w:pPr>
    </w:p>
    <w:p w14:paraId="23A33585">
      <w:pPr>
        <w:autoSpaceDE w:val="0"/>
        <w:autoSpaceDN w:val="0"/>
        <w:jc w:val="center"/>
        <w:rPr>
          <w:rFonts w:hint="eastAsia" w:ascii="宋体" w:hAnsi="宋体" w:eastAsia="宋体" w:cs="宋体"/>
          <w:b/>
          <w:color w:val="auto"/>
          <w:spacing w:val="6"/>
          <w:sz w:val="32"/>
          <w:szCs w:val="32"/>
          <w:highlight w:val="none"/>
        </w:rPr>
      </w:pPr>
    </w:p>
    <w:p w14:paraId="5D5C7801">
      <w:pPr>
        <w:autoSpaceDE w:val="0"/>
        <w:autoSpaceDN w:val="0"/>
        <w:jc w:val="center"/>
        <w:rPr>
          <w:rFonts w:hint="eastAsia" w:ascii="宋体" w:hAnsi="宋体" w:eastAsia="宋体" w:cs="宋体"/>
          <w:b/>
          <w:color w:val="auto"/>
          <w:spacing w:val="6"/>
          <w:sz w:val="32"/>
          <w:szCs w:val="32"/>
          <w:highlight w:val="none"/>
        </w:rPr>
      </w:pPr>
    </w:p>
    <w:p w14:paraId="1C474676">
      <w:pPr>
        <w:autoSpaceDE w:val="0"/>
        <w:autoSpaceDN w:val="0"/>
        <w:jc w:val="center"/>
        <w:rPr>
          <w:rFonts w:hint="eastAsia" w:ascii="宋体" w:hAnsi="宋体" w:eastAsia="宋体" w:cs="宋体"/>
          <w:b/>
          <w:color w:val="auto"/>
          <w:spacing w:val="6"/>
          <w:sz w:val="32"/>
          <w:szCs w:val="32"/>
          <w:highlight w:val="none"/>
        </w:rPr>
      </w:pPr>
    </w:p>
    <w:p w14:paraId="21AD0E69">
      <w:pPr>
        <w:autoSpaceDE w:val="0"/>
        <w:autoSpaceDN w:val="0"/>
        <w:jc w:val="center"/>
        <w:rPr>
          <w:rFonts w:hint="eastAsia" w:ascii="宋体" w:hAnsi="宋体" w:eastAsia="宋体" w:cs="宋体"/>
          <w:b/>
          <w:color w:val="auto"/>
          <w:spacing w:val="6"/>
          <w:sz w:val="32"/>
          <w:szCs w:val="32"/>
          <w:highlight w:val="none"/>
        </w:rPr>
      </w:pPr>
    </w:p>
    <w:p w14:paraId="37BE6B6E">
      <w:pPr>
        <w:autoSpaceDE w:val="0"/>
        <w:autoSpaceDN w:val="0"/>
        <w:jc w:val="center"/>
        <w:rPr>
          <w:rFonts w:hint="eastAsia" w:ascii="宋体" w:hAnsi="宋体" w:eastAsia="宋体" w:cs="宋体"/>
          <w:b/>
          <w:color w:val="auto"/>
          <w:spacing w:val="6"/>
          <w:sz w:val="32"/>
          <w:szCs w:val="32"/>
          <w:highlight w:val="none"/>
        </w:rPr>
      </w:pPr>
    </w:p>
    <w:p w14:paraId="5BB0D4E1">
      <w:pPr>
        <w:autoSpaceDE w:val="0"/>
        <w:autoSpaceDN w:val="0"/>
        <w:jc w:val="center"/>
        <w:rPr>
          <w:rFonts w:hint="eastAsia" w:ascii="宋体" w:hAnsi="宋体" w:eastAsia="宋体" w:cs="宋体"/>
          <w:b/>
          <w:color w:val="auto"/>
          <w:spacing w:val="6"/>
          <w:sz w:val="32"/>
          <w:szCs w:val="32"/>
          <w:highlight w:val="none"/>
        </w:rPr>
      </w:pPr>
    </w:p>
    <w:p w14:paraId="290AA869">
      <w:pPr>
        <w:autoSpaceDE w:val="0"/>
        <w:autoSpaceDN w:val="0"/>
        <w:jc w:val="center"/>
        <w:rPr>
          <w:rFonts w:hint="eastAsia" w:ascii="宋体" w:hAnsi="宋体" w:eastAsia="宋体" w:cs="宋体"/>
          <w:b/>
          <w:color w:val="auto"/>
          <w:spacing w:val="6"/>
          <w:sz w:val="32"/>
          <w:szCs w:val="32"/>
          <w:highlight w:val="none"/>
        </w:rPr>
      </w:pPr>
    </w:p>
    <w:p w14:paraId="66ED85A6">
      <w:pPr>
        <w:autoSpaceDE w:val="0"/>
        <w:autoSpaceDN w:val="0"/>
        <w:jc w:val="center"/>
        <w:rPr>
          <w:rFonts w:hint="eastAsia" w:ascii="宋体" w:hAnsi="宋体" w:eastAsia="宋体" w:cs="宋体"/>
          <w:b/>
          <w:color w:val="auto"/>
          <w:spacing w:val="6"/>
          <w:sz w:val="32"/>
          <w:szCs w:val="32"/>
          <w:highlight w:val="none"/>
        </w:rPr>
      </w:pPr>
    </w:p>
    <w:p w14:paraId="4CA7C73E">
      <w:pPr>
        <w:autoSpaceDE w:val="0"/>
        <w:autoSpaceDN w:val="0"/>
        <w:jc w:val="center"/>
        <w:rPr>
          <w:rFonts w:hint="eastAsia" w:ascii="宋体" w:hAnsi="宋体" w:eastAsia="宋体" w:cs="宋体"/>
          <w:b/>
          <w:color w:val="auto"/>
          <w:spacing w:val="6"/>
          <w:sz w:val="32"/>
          <w:szCs w:val="32"/>
          <w:highlight w:val="none"/>
        </w:rPr>
      </w:pPr>
    </w:p>
    <w:p w14:paraId="339400E6">
      <w:pPr>
        <w:autoSpaceDE w:val="0"/>
        <w:autoSpaceDN w:val="0"/>
        <w:jc w:val="center"/>
        <w:rPr>
          <w:rFonts w:hint="eastAsia" w:ascii="宋体" w:hAnsi="宋体" w:eastAsia="宋体" w:cs="宋体"/>
          <w:b/>
          <w:color w:val="auto"/>
          <w:spacing w:val="6"/>
          <w:sz w:val="32"/>
          <w:szCs w:val="32"/>
          <w:highlight w:val="none"/>
        </w:rPr>
      </w:pPr>
    </w:p>
    <w:p w14:paraId="5199A066">
      <w:pPr>
        <w:autoSpaceDE w:val="0"/>
        <w:autoSpaceDN w:val="0"/>
        <w:jc w:val="center"/>
        <w:rPr>
          <w:rFonts w:hint="eastAsia" w:ascii="宋体" w:hAnsi="宋体" w:eastAsia="宋体" w:cs="宋体"/>
          <w:b/>
          <w:color w:val="auto"/>
          <w:spacing w:val="6"/>
          <w:sz w:val="32"/>
          <w:szCs w:val="32"/>
          <w:highlight w:val="none"/>
        </w:rPr>
      </w:pPr>
    </w:p>
    <w:p w14:paraId="17CFAA6A">
      <w:pPr>
        <w:autoSpaceDE w:val="0"/>
        <w:autoSpaceDN w:val="0"/>
        <w:jc w:val="center"/>
        <w:rPr>
          <w:rFonts w:hint="eastAsia" w:ascii="宋体" w:hAnsi="宋体" w:eastAsia="宋体" w:cs="宋体"/>
          <w:b/>
          <w:color w:val="auto"/>
          <w:spacing w:val="6"/>
          <w:sz w:val="32"/>
          <w:szCs w:val="32"/>
          <w:highlight w:val="none"/>
        </w:rPr>
      </w:pPr>
    </w:p>
    <w:p w14:paraId="65AD0E61">
      <w:pPr>
        <w:autoSpaceDE w:val="0"/>
        <w:autoSpaceDN w:val="0"/>
        <w:jc w:val="center"/>
        <w:rPr>
          <w:rFonts w:hint="eastAsia" w:ascii="宋体" w:hAnsi="宋体" w:eastAsia="宋体" w:cs="宋体"/>
          <w:b/>
          <w:color w:val="auto"/>
          <w:spacing w:val="6"/>
          <w:sz w:val="32"/>
          <w:szCs w:val="32"/>
          <w:highlight w:val="none"/>
        </w:rPr>
      </w:pPr>
    </w:p>
    <w:p w14:paraId="6244E8A9">
      <w:pPr>
        <w:autoSpaceDE w:val="0"/>
        <w:autoSpaceDN w:val="0"/>
        <w:jc w:val="center"/>
        <w:rPr>
          <w:rFonts w:hint="eastAsia" w:ascii="宋体" w:hAnsi="宋体" w:eastAsia="宋体" w:cs="宋体"/>
          <w:b/>
          <w:color w:val="auto"/>
          <w:spacing w:val="6"/>
          <w:sz w:val="32"/>
          <w:szCs w:val="32"/>
          <w:highlight w:val="none"/>
        </w:rPr>
      </w:pPr>
    </w:p>
    <w:p w14:paraId="0DF83D7A">
      <w:pPr>
        <w:autoSpaceDE w:val="0"/>
        <w:autoSpaceDN w:val="0"/>
        <w:jc w:val="center"/>
        <w:rPr>
          <w:rFonts w:hint="eastAsia" w:ascii="宋体" w:hAnsi="宋体" w:eastAsia="宋体" w:cs="宋体"/>
          <w:b/>
          <w:color w:val="auto"/>
          <w:spacing w:val="6"/>
          <w:sz w:val="32"/>
          <w:szCs w:val="32"/>
          <w:highlight w:val="none"/>
        </w:rPr>
      </w:pPr>
    </w:p>
    <w:p w14:paraId="36959B1F">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466AA33">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28F78FB0">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6EC873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F9A67E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3BD1D2B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3542D00">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7250F5D">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20D36B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2182A46F">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386783B">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57C78B5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788F9919">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1A63F8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27C376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C2BDA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C3DAC50">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7FCBF3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7EC29B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86E21A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08AD16F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2F7379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21E3C6E4">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66DCE12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6117AAA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6D5F23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0CCDEC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99619F6">
      <w:pPr>
        <w:autoSpaceDE w:val="0"/>
        <w:autoSpaceDN w:val="0"/>
        <w:jc w:val="center"/>
        <w:rPr>
          <w:rFonts w:hint="eastAsia" w:ascii="宋体" w:hAnsi="宋体" w:eastAsia="宋体" w:cs="宋体"/>
          <w:b/>
          <w:color w:val="auto"/>
          <w:spacing w:val="6"/>
          <w:sz w:val="32"/>
          <w:szCs w:val="32"/>
          <w:highlight w:val="none"/>
        </w:rPr>
      </w:pPr>
    </w:p>
    <w:p w14:paraId="0346F5D6">
      <w:pPr>
        <w:autoSpaceDE w:val="0"/>
        <w:autoSpaceDN w:val="0"/>
        <w:jc w:val="center"/>
        <w:rPr>
          <w:rFonts w:hint="eastAsia" w:ascii="宋体" w:hAnsi="宋体" w:eastAsia="宋体" w:cs="宋体"/>
          <w:b/>
          <w:color w:val="auto"/>
          <w:spacing w:val="6"/>
          <w:sz w:val="32"/>
          <w:szCs w:val="32"/>
          <w:highlight w:val="none"/>
        </w:rPr>
      </w:pPr>
    </w:p>
    <w:p w14:paraId="310316A8">
      <w:pPr>
        <w:autoSpaceDE w:val="0"/>
        <w:autoSpaceDN w:val="0"/>
        <w:jc w:val="center"/>
        <w:rPr>
          <w:rFonts w:hint="eastAsia" w:ascii="宋体" w:hAnsi="宋体" w:eastAsia="宋体" w:cs="宋体"/>
          <w:b/>
          <w:color w:val="auto"/>
          <w:spacing w:val="6"/>
          <w:sz w:val="32"/>
          <w:szCs w:val="32"/>
          <w:highlight w:val="none"/>
        </w:rPr>
      </w:pPr>
    </w:p>
    <w:p w14:paraId="773DADA6">
      <w:pPr>
        <w:autoSpaceDE w:val="0"/>
        <w:autoSpaceDN w:val="0"/>
        <w:jc w:val="center"/>
        <w:rPr>
          <w:rFonts w:hint="eastAsia" w:ascii="宋体" w:hAnsi="宋体" w:eastAsia="宋体" w:cs="宋体"/>
          <w:b/>
          <w:color w:val="auto"/>
          <w:spacing w:val="6"/>
          <w:sz w:val="32"/>
          <w:szCs w:val="32"/>
          <w:highlight w:val="none"/>
        </w:rPr>
      </w:pPr>
    </w:p>
    <w:p w14:paraId="427F8067">
      <w:pPr>
        <w:autoSpaceDE w:val="0"/>
        <w:autoSpaceDN w:val="0"/>
        <w:jc w:val="center"/>
        <w:rPr>
          <w:rFonts w:hint="eastAsia" w:ascii="宋体" w:hAnsi="宋体" w:eastAsia="宋体" w:cs="宋体"/>
          <w:b/>
          <w:color w:val="auto"/>
          <w:spacing w:val="6"/>
          <w:sz w:val="32"/>
          <w:szCs w:val="32"/>
          <w:highlight w:val="none"/>
        </w:rPr>
      </w:pPr>
    </w:p>
    <w:p w14:paraId="23FEC284">
      <w:pPr>
        <w:autoSpaceDE w:val="0"/>
        <w:autoSpaceDN w:val="0"/>
        <w:jc w:val="center"/>
        <w:rPr>
          <w:rFonts w:hint="eastAsia" w:ascii="宋体" w:hAnsi="宋体" w:eastAsia="宋体" w:cs="宋体"/>
          <w:b/>
          <w:color w:val="auto"/>
          <w:spacing w:val="6"/>
          <w:sz w:val="32"/>
          <w:szCs w:val="32"/>
          <w:highlight w:val="none"/>
        </w:rPr>
      </w:pPr>
    </w:p>
    <w:p w14:paraId="1E361A5A">
      <w:pPr>
        <w:autoSpaceDE w:val="0"/>
        <w:autoSpaceDN w:val="0"/>
        <w:jc w:val="center"/>
        <w:rPr>
          <w:rFonts w:hint="eastAsia" w:ascii="宋体" w:hAnsi="宋体" w:eastAsia="宋体" w:cs="宋体"/>
          <w:b/>
          <w:color w:val="auto"/>
          <w:spacing w:val="6"/>
          <w:sz w:val="32"/>
          <w:szCs w:val="32"/>
          <w:highlight w:val="none"/>
        </w:rPr>
      </w:pPr>
    </w:p>
    <w:p w14:paraId="2843C62E">
      <w:pPr>
        <w:autoSpaceDE w:val="0"/>
        <w:autoSpaceDN w:val="0"/>
        <w:jc w:val="center"/>
        <w:rPr>
          <w:rFonts w:hint="eastAsia" w:ascii="宋体" w:hAnsi="宋体" w:eastAsia="宋体" w:cs="宋体"/>
          <w:b/>
          <w:color w:val="auto"/>
          <w:spacing w:val="6"/>
          <w:sz w:val="32"/>
          <w:szCs w:val="32"/>
          <w:highlight w:val="none"/>
        </w:rPr>
      </w:pPr>
    </w:p>
    <w:p w14:paraId="642CE7AD">
      <w:pPr>
        <w:autoSpaceDE w:val="0"/>
        <w:autoSpaceDN w:val="0"/>
        <w:jc w:val="center"/>
        <w:rPr>
          <w:rFonts w:hint="eastAsia" w:ascii="宋体" w:hAnsi="宋体" w:eastAsia="宋体" w:cs="宋体"/>
          <w:b/>
          <w:color w:val="auto"/>
          <w:spacing w:val="6"/>
          <w:sz w:val="32"/>
          <w:szCs w:val="32"/>
          <w:highlight w:val="none"/>
        </w:rPr>
      </w:pPr>
    </w:p>
    <w:p w14:paraId="1F11A61F">
      <w:pPr>
        <w:autoSpaceDE w:val="0"/>
        <w:autoSpaceDN w:val="0"/>
        <w:jc w:val="center"/>
        <w:rPr>
          <w:rFonts w:hint="eastAsia" w:ascii="宋体" w:hAnsi="宋体" w:eastAsia="宋体" w:cs="宋体"/>
          <w:b/>
          <w:color w:val="auto"/>
          <w:spacing w:val="6"/>
          <w:sz w:val="32"/>
          <w:szCs w:val="32"/>
          <w:highlight w:val="none"/>
        </w:rPr>
      </w:pPr>
    </w:p>
    <w:p w14:paraId="26F7D610">
      <w:pPr>
        <w:autoSpaceDE w:val="0"/>
        <w:autoSpaceDN w:val="0"/>
        <w:jc w:val="center"/>
        <w:rPr>
          <w:rFonts w:hint="eastAsia" w:ascii="宋体" w:hAnsi="宋体" w:eastAsia="宋体" w:cs="宋体"/>
          <w:b/>
          <w:color w:val="auto"/>
          <w:spacing w:val="6"/>
          <w:sz w:val="32"/>
          <w:szCs w:val="32"/>
          <w:highlight w:val="none"/>
        </w:rPr>
      </w:pPr>
    </w:p>
    <w:p w14:paraId="4FBE5AE4">
      <w:pPr>
        <w:autoSpaceDE w:val="0"/>
        <w:autoSpaceDN w:val="0"/>
        <w:jc w:val="center"/>
        <w:rPr>
          <w:rFonts w:hint="eastAsia" w:ascii="宋体" w:hAnsi="宋体" w:eastAsia="宋体" w:cs="宋体"/>
          <w:b/>
          <w:color w:val="auto"/>
          <w:spacing w:val="6"/>
          <w:sz w:val="32"/>
          <w:szCs w:val="32"/>
          <w:highlight w:val="none"/>
        </w:rPr>
      </w:pPr>
    </w:p>
    <w:p w14:paraId="678BAC36">
      <w:pPr>
        <w:autoSpaceDE w:val="0"/>
        <w:autoSpaceDN w:val="0"/>
        <w:jc w:val="center"/>
        <w:rPr>
          <w:rFonts w:hint="eastAsia" w:ascii="宋体" w:hAnsi="宋体" w:eastAsia="宋体" w:cs="宋体"/>
          <w:b/>
          <w:color w:val="auto"/>
          <w:spacing w:val="6"/>
          <w:sz w:val="32"/>
          <w:szCs w:val="32"/>
          <w:highlight w:val="none"/>
        </w:rPr>
      </w:pPr>
    </w:p>
    <w:p w14:paraId="6DE6B31D">
      <w:pPr>
        <w:autoSpaceDE w:val="0"/>
        <w:autoSpaceDN w:val="0"/>
        <w:jc w:val="center"/>
        <w:rPr>
          <w:rFonts w:hint="eastAsia" w:ascii="宋体" w:hAnsi="宋体" w:eastAsia="宋体" w:cs="宋体"/>
          <w:b/>
          <w:color w:val="auto"/>
          <w:spacing w:val="6"/>
          <w:sz w:val="32"/>
          <w:szCs w:val="32"/>
          <w:highlight w:val="none"/>
        </w:rPr>
      </w:pPr>
    </w:p>
    <w:p w14:paraId="215356C6">
      <w:pPr>
        <w:autoSpaceDE w:val="0"/>
        <w:autoSpaceDN w:val="0"/>
        <w:jc w:val="center"/>
        <w:rPr>
          <w:rFonts w:hint="eastAsia" w:ascii="宋体" w:hAnsi="宋体" w:eastAsia="宋体" w:cs="宋体"/>
          <w:b/>
          <w:color w:val="auto"/>
          <w:spacing w:val="6"/>
          <w:sz w:val="32"/>
          <w:szCs w:val="32"/>
          <w:highlight w:val="none"/>
        </w:rPr>
      </w:pPr>
    </w:p>
    <w:p w14:paraId="7C4579E0">
      <w:pPr>
        <w:autoSpaceDE w:val="0"/>
        <w:autoSpaceDN w:val="0"/>
        <w:jc w:val="center"/>
        <w:rPr>
          <w:rFonts w:hint="eastAsia" w:ascii="宋体" w:hAnsi="宋体" w:eastAsia="宋体" w:cs="宋体"/>
          <w:b/>
          <w:color w:val="auto"/>
          <w:spacing w:val="6"/>
          <w:sz w:val="32"/>
          <w:szCs w:val="32"/>
          <w:highlight w:val="none"/>
        </w:rPr>
      </w:pPr>
    </w:p>
    <w:p w14:paraId="30676431">
      <w:pPr>
        <w:autoSpaceDE w:val="0"/>
        <w:autoSpaceDN w:val="0"/>
        <w:jc w:val="center"/>
        <w:rPr>
          <w:rFonts w:hint="eastAsia" w:ascii="宋体" w:hAnsi="宋体" w:eastAsia="宋体" w:cs="宋体"/>
          <w:b/>
          <w:color w:val="auto"/>
          <w:spacing w:val="6"/>
          <w:sz w:val="32"/>
          <w:szCs w:val="32"/>
          <w:highlight w:val="none"/>
        </w:rPr>
      </w:pPr>
    </w:p>
    <w:p w14:paraId="0652B562">
      <w:pPr>
        <w:autoSpaceDE w:val="0"/>
        <w:autoSpaceDN w:val="0"/>
        <w:jc w:val="center"/>
        <w:rPr>
          <w:rFonts w:hint="eastAsia" w:ascii="宋体" w:hAnsi="宋体" w:eastAsia="宋体" w:cs="宋体"/>
          <w:b/>
          <w:color w:val="auto"/>
          <w:spacing w:val="6"/>
          <w:sz w:val="32"/>
          <w:szCs w:val="32"/>
          <w:highlight w:val="none"/>
        </w:rPr>
      </w:pPr>
    </w:p>
    <w:p w14:paraId="46DF7635">
      <w:pPr>
        <w:autoSpaceDE w:val="0"/>
        <w:autoSpaceDN w:val="0"/>
        <w:jc w:val="center"/>
        <w:rPr>
          <w:rFonts w:hint="eastAsia" w:ascii="宋体" w:hAnsi="宋体" w:eastAsia="宋体" w:cs="宋体"/>
          <w:b/>
          <w:color w:val="auto"/>
          <w:spacing w:val="6"/>
          <w:sz w:val="32"/>
          <w:szCs w:val="32"/>
          <w:highlight w:val="none"/>
        </w:rPr>
      </w:pPr>
    </w:p>
    <w:p w14:paraId="5ADCBC63">
      <w:pPr>
        <w:autoSpaceDE w:val="0"/>
        <w:autoSpaceDN w:val="0"/>
        <w:jc w:val="center"/>
        <w:rPr>
          <w:rFonts w:hint="eastAsia" w:ascii="宋体" w:hAnsi="宋体" w:eastAsia="宋体" w:cs="宋体"/>
          <w:b/>
          <w:color w:val="auto"/>
          <w:spacing w:val="6"/>
          <w:sz w:val="32"/>
          <w:szCs w:val="32"/>
          <w:highlight w:val="none"/>
        </w:rPr>
      </w:pPr>
    </w:p>
    <w:p w14:paraId="0220294E">
      <w:pPr>
        <w:autoSpaceDE w:val="0"/>
        <w:autoSpaceDN w:val="0"/>
        <w:jc w:val="center"/>
        <w:rPr>
          <w:rFonts w:hint="eastAsia" w:ascii="宋体" w:hAnsi="宋体" w:eastAsia="宋体" w:cs="宋体"/>
          <w:b/>
          <w:color w:val="auto"/>
          <w:spacing w:val="6"/>
          <w:sz w:val="32"/>
          <w:szCs w:val="32"/>
          <w:highlight w:val="none"/>
        </w:rPr>
      </w:pPr>
    </w:p>
    <w:p w14:paraId="032E10CD">
      <w:pPr>
        <w:autoSpaceDE w:val="0"/>
        <w:autoSpaceDN w:val="0"/>
        <w:jc w:val="center"/>
        <w:rPr>
          <w:rFonts w:hint="eastAsia" w:ascii="宋体" w:hAnsi="宋体" w:eastAsia="宋体" w:cs="宋体"/>
          <w:b/>
          <w:color w:val="auto"/>
          <w:spacing w:val="6"/>
          <w:sz w:val="32"/>
          <w:szCs w:val="32"/>
          <w:highlight w:val="none"/>
        </w:rPr>
      </w:pPr>
    </w:p>
    <w:p w14:paraId="21E2C1EB">
      <w:pPr>
        <w:autoSpaceDE w:val="0"/>
        <w:autoSpaceDN w:val="0"/>
        <w:jc w:val="center"/>
        <w:rPr>
          <w:rFonts w:hint="eastAsia" w:ascii="宋体" w:hAnsi="宋体" w:eastAsia="宋体" w:cs="宋体"/>
          <w:b/>
          <w:color w:val="auto"/>
          <w:spacing w:val="6"/>
          <w:sz w:val="32"/>
          <w:szCs w:val="32"/>
          <w:highlight w:val="none"/>
        </w:rPr>
      </w:pPr>
    </w:p>
    <w:p w14:paraId="4629BB89">
      <w:pPr>
        <w:autoSpaceDE w:val="0"/>
        <w:autoSpaceDN w:val="0"/>
        <w:jc w:val="center"/>
        <w:rPr>
          <w:rFonts w:hint="eastAsia" w:ascii="宋体" w:hAnsi="宋体" w:eastAsia="宋体" w:cs="宋体"/>
          <w:b/>
          <w:color w:val="auto"/>
          <w:spacing w:val="6"/>
          <w:sz w:val="32"/>
          <w:szCs w:val="32"/>
          <w:highlight w:val="none"/>
        </w:rPr>
      </w:pPr>
    </w:p>
    <w:p w14:paraId="51F97335">
      <w:pPr>
        <w:autoSpaceDE w:val="0"/>
        <w:autoSpaceDN w:val="0"/>
        <w:jc w:val="center"/>
        <w:rPr>
          <w:rFonts w:hint="eastAsia" w:ascii="宋体" w:hAnsi="宋体" w:eastAsia="宋体" w:cs="宋体"/>
          <w:b/>
          <w:color w:val="auto"/>
          <w:spacing w:val="6"/>
          <w:sz w:val="32"/>
          <w:szCs w:val="32"/>
          <w:highlight w:val="none"/>
        </w:rPr>
      </w:pPr>
    </w:p>
    <w:p w14:paraId="3ED5377F">
      <w:pPr>
        <w:autoSpaceDE w:val="0"/>
        <w:autoSpaceDN w:val="0"/>
        <w:jc w:val="center"/>
        <w:rPr>
          <w:rFonts w:hint="eastAsia" w:ascii="宋体" w:hAnsi="宋体" w:eastAsia="宋体" w:cs="宋体"/>
          <w:b/>
          <w:color w:val="auto"/>
          <w:spacing w:val="6"/>
          <w:sz w:val="32"/>
          <w:szCs w:val="32"/>
          <w:highlight w:val="none"/>
        </w:rPr>
      </w:pPr>
    </w:p>
    <w:p w14:paraId="429344D3">
      <w:pPr>
        <w:autoSpaceDE w:val="0"/>
        <w:autoSpaceDN w:val="0"/>
        <w:jc w:val="center"/>
        <w:rPr>
          <w:rFonts w:hint="eastAsia" w:ascii="宋体" w:hAnsi="宋体" w:eastAsia="宋体" w:cs="宋体"/>
          <w:b/>
          <w:color w:val="auto"/>
          <w:spacing w:val="6"/>
          <w:sz w:val="32"/>
          <w:szCs w:val="32"/>
          <w:highlight w:val="none"/>
        </w:rPr>
      </w:pPr>
    </w:p>
    <w:p w14:paraId="4BE0DC5F">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w:t>
      </w:r>
      <w:r>
        <w:rPr>
          <w:rFonts w:hint="eastAsia" w:ascii="宋体" w:hAnsi="宋体" w:cs="宋体"/>
          <w:b/>
          <w:color w:val="auto"/>
          <w:sz w:val="36"/>
          <w:szCs w:val="20"/>
          <w:highlight w:val="none"/>
          <w:lang w:val="en-US" w:eastAsia="zh-CN"/>
        </w:rPr>
        <w:t>中小</w:t>
      </w:r>
      <w:r>
        <w:rPr>
          <w:rFonts w:hint="eastAsia" w:ascii="宋体" w:hAnsi="宋体" w:eastAsia="宋体" w:cs="宋体"/>
          <w:b/>
          <w:color w:val="auto"/>
          <w:sz w:val="36"/>
          <w:szCs w:val="20"/>
          <w:highlight w:val="none"/>
        </w:rPr>
        <w:t>企业声明函</w:t>
      </w:r>
    </w:p>
    <w:p w14:paraId="09F3890C">
      <w:pPr>
        <w:spacing w:line="360" w:lineRule="auto"/>
        <w:jc w:val="center"/>
        <w:rPr>
          <w:rFonts w:hint="eastAsia" w:ascii="宋体" w:hAnsi="宋体" w:eastAsia="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715E0BD8">
      <w:pPr>
        <w:rPr>
          <w:rFonts w:hint="eastAsia" w:ascii="宋体" w:hAnsi="宋体" w:eastAsia="宋体" w:cs="宋体"/>
          <w:highlight w:val="none"/>
        </w:rPr>
      </w:pPr>
    </w:p>
    <w:p w14:paraId="0BD8BA24">
      <w:pPr>
        <w:spacing w:line="360" w:lineRule="auto"/>
        <w:rPr>
          <w:rFonts w:hint="eastAsia" w:ascii="宋体" w:hAnsi="宋体" w:eastAsia="宋体" w:cs="宋体"/>
          <w:bCs/>
          <w:sz w:val="24"/>
          <w:highlight w:val="none"/>
        </w:rPr>
      </w:pPr>
    </w:p>
    <w:p w14:paraId="45D2D55D">
      <w:pPr>
        <w:rPr>
          <w:rFonts w:hint="eastAsia" w:ascii="宋体" w:hAnsi="宋体" w:eastAsia="宋体" w:cs="宋体"/>
          <w:highlight w:val="none"/>
        </w:rPr>
      </w:pPr>
    </w:p>
    <w:p w14:paraId="6DBCD2AF">
      <w:pPr>
        <w:rPr>
          <w:rFonts w:hint="eastAsia" w:ascii="宋体" w:hAnsi="宋体" w:eastAsia="宋体" w:cs="宋体"/>
          <w:highlight w:val="none"/>
        </w:rPr>
      </w:pPr>
    </w:p>
    <w:p w14:paraId="76C68507">
      <w:pPr>
        <w:rPr>
          <w:highlight w:val="none"/>
        </w:rPr>
      </w:pPr>
    </w:p>
    <w:sectPr>
      <w:headerReference r:id="rId28" w:type="first"/>
      <w:footerReference r:id="rId30" w:type="first"/>
      <w:headerReference r:id="rId27" w:type="default"/>
      <w:footerReference r:id="rId29" w:type="default"/>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C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69FA0">
    <w:pPr>
      <w:pStyle w:val="42"/>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8CBCE">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D8CBCE">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E67B">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4B8DC">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C54B8DC">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B15D">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A633C">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76A633C">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872E1">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F4BB7">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CAF4BB7">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EC00">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04343">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1304343">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50FB">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EF919">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ACEF919">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FDE39">
    <w:pPr>
      <w:pStyle w:val="42"/>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C9A64">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7AC9A64">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AA908">
    <w:pPr>
      <w:pStyle w:val="42"/>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272DD">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9B272DD">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BC12">
    <w:pPr>
      <w:pStyle w:val="42"/>
      <w:framePr w:wrap="around" w:vAnchor="text" w:hAnchor="margin" w:xAlign="right" w:y="1"/>
      <w:rPr>
        <w:rStyle w:val="73"/>
      </w:rPr>
    </w:pPr>
    <w:r>
      <w:fldChar w:fldCharType="begin"/>
    </w:r>
    <w:r>
      <w:rPr>
        <w:rStyle w:val="73"/>
      </w:rPr>
      <w:instrText xml:space="preserve">PAGE  </w:instrText>
    </w:r>
    <w:r>
      <w:fldChar w:fldCharType="end"/>
    </w:r>
  </w:p>
  <w:p w14:paraId="43E5D194">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F2FE">
    <w:pPr>
      <w:pStyle w:val="42"/>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DA252">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EDDA252">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6D0D">
    <w:pPr>
      <w:pStyle w:val="42"/>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BACF2">
                          <w:pPr>
                            <w:pStyle w:val="4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1BACF2">
                    <w:pPr>
                      <w:pStyle w:val="4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34AAC">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8643A">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8A8643A">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612D8">
    <w:pPr>
      <w:pStyle w:val="4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AE192">
                          <w:pPr>
                            <w:pStyle w:val="4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EAAE192">
                    <w:pPr>
                      <w:pStyle w:val="4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04C6">
    <w:pPr>
      <w:pStyle w:val="42"/>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82424">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5782424">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8B7951B">
                          <w:pPr>
                            <w:pStyle w:val="42"/>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Vfc7FAQAAkQ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m5qv3nH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fVX3OxQEAAJEDAAAOAAAAAAAAAAEAIAAAAB8BAABkcnMvZTJvRG9jLnht&#10;bFBLBQYAAAAABgAGAFkBAABWBQAAAAA=&#10;">
              <v:fill on="f" focussize="0,0"/>
              <v:stroke on="f"/>
              <v:imagedata o:title=""/>
              <o:lock v:ext="edit" aspectratio="f"/>
              <v:textbox inset="0mm,0mm,0mm,0mm" style="mso-fit-shape-to-text:t;">
                <w:txbxContent>
                  <w:p w14:paraId="58B7951B">
                    <w:pPr>
                      <w:pStyle w:val="42"/>
                    </w:pP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ECE6F">
    <w:pPr>
      <w:pStyle w:val="42"/>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F6E14">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AF6E14">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916BC">
                          <w:pPr>
                            <w:pStyle w:val="4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F9916BC">
                    <w:pPr>
                      <w:pStyle w:val="42"/>
                    </w:pP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3E32C">
                          <w:pPr>
                            <w:pStyle w:val="4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953E32C">
                    <w:pPr>
                      <w:pStyle w:val="42"/>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9635C">
                          <w:pPr>
                            <w:pStyle w:val="42"/>
                            <w:rPr>
                              <w:rFonts w:hint="default" w:eastAsia="宋体"/>
                              <w:lang w:val="en-US" w:eastAsia="zh-CN"/>
                            </w:rPr>
                          </w:pPr>
                          <w:r>
                            <w:rPr>
                              <w:rFonts w:hint="eastAsia"/>
                              <w:lang w:val="en-US" w:eastAsia="zh-CN"/>
                            </w:rPr>
                            <w:t>46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8B9635C">
                    <w:pPr>
                      <w:pStyle w:val="42"/>
                      <w:rPr>
                        <w:rFonts w:hint="default" w:eastAsia="宋体"/>
                        <w:lang w:val="en-US" w:eastAsia="zh-CN"/>
                      </w:rPr>
                    </w:pPr>
                    <w:r>
                      <w:rPr>
                        <w:rFonts w:hint="eastAsia"/>
                        <w:lang w:val="en-US" w:eastAsia="zh-CN"/>
                      </w:rPr>
                      <w:t>46</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C023AD9">
                          <w:pPr>
                            <w:pStyle w:val="42"/>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YEVyrE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ixxwtKNX75/u/z4dfn5&#10;lVGNDOoDVtT3GB5gypDCpHZowaY36WBDNvV8NVUNkUkqLter9bokcElnc0I4xdPnATDeK29ZCmoO&#10;dGvZTHH6gHFsnVvSNOfvtDFUF5VxfxUIM1WKxHjkmKI47IeJ+N43Z9Lb04XX3NF+c2beO/Iz7cYc&#10;wBzs5+AYQB86orbMvDDcHiORyNzShBF2Gkw3ldVNW5VW4c88dz39S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YEVyrEAQAAkQMAAA4AAAAAAAAAAQAgAAAAHwEAAGRycy9lMm9Eb2MueG1s&#10;UEsFBgAAAAAGAAYAWQEAAFUFAAAAAA==&#10;">
              <v:fill on="f" focussize="0,0"/>
              <v:stroke on="f"/>
              <v:imagedata o:title=""/>
              <o:lock v:ext="edit" aspectratio="f"/>
              <v:textbox inset="0mm,0mm,0mm,0mm" style="mso-fit-shape-to-text:t;">
                <w:txbxContent>
                  <w:p w14:paraId="4C023AD9">
                    <w:pPr>
                      <w:pStyle w:val="42"/>
                    </w:pP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16062">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AA4A2">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5AA4A2">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AB9C2">
    <w:pPr>
      <w:pStyle w:val="43"/>
      <w:pBdr>
        <w:bottom w:val="single" w:color="auto" w:sz="6" w:space="4"/>
      </w:pBdr>
      <w:jc w:val="right"/>
    </w:pPr>
    <w:r>
      <w:t></w:t>
    </w:r>
    <w:r>
      <w:rPr>
        <w:rFonts w:hint="eastAsia"/>
      </w:rPr>
      <w:t xml:space="preserve">             </w:t>
    </w:r>
    <w:r>
      <w:t>杭州市政府采购公开招标文件</w:t>
    </w:r>
  </w:p>
  <w:p w14:paraId="3125F23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5488">
    <w:pPr>
      <w:pStyle w:val="43"/>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8F193">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CF3AE">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343A">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E415B">
    <w:pPr>
      <w:pStyle w:val="43"/>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1A2A">
    <w:pPr>
      <w:pStyle w:val="43"/>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C3B00">
    <w:pPr>
      <w:pStyle w:val="43"/>
      <w:rPr>
        <w:rFonts w:ascii="仿宋_GB2312" w:eastAsia="仿宋_GB2312"/>
        <w:b/>
        <w:i/>
        <w:u w:val="single"/>
      </w:rPr>
    </w:pPr>
    <w:r>
      <w:t></w:t>
    </w:r>
    <w:r>
      <w:rPr>
        <w:rFonts w:hint="eastAsia"/>
      </w:rPr>
      <w:t xml:space="preserve">                                                  </w:t>
    </w:r>
    <w:r>
      <w:t xml:space="preserve">             杭州市政府采购公开招标文件</w:t>
    </w:r>
  </w:p>
  <w:p w14:paraId="22DD8BF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18EE">
    <w:pPr>
      <w:pStyle w:val="43"/>
    </w:pPr>
    <w:r>
      <w:t></w:t>
    </w:r>
    <w:r>
      <w:rPr>
        <w:rFonts w:hint="eastAsia"/>
      </w:rPr>
      <w:t xml:space="preserve">         </w:t>
    </w:r>
  </w:p>
  <w:p w14:paraId="2F012714">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BAEDC">
    <w:pPr>
      <w:pStyle w:val="43"/>
      <w:rPr>
        <w:rFonts w:ascii="仿宋_GB2312" w:eastAsia="仿宋_GB2312"/>
        <w:b/>
        <w:i/>
        <w:u w:val="single"/>
      </w:rPr>
    </w:pPr>
    <w:r>
      <w:t></w:t>
    </w:r>
    <w:r>
      <w:rPr>
        <w:rFonts w:hint="eastAsia"/>
      </w:rPr>
      <w:t xml:space="preserve">                                                  </w:t>
    </w:r>
    <w:r>
      <w:t>杭州市政府采购公开招标文件</w:t>
    </w:r>
  </w:p>
  <w:p w14:paraId="4EF4F15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0D4E">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EFA4D">
    <w:pPr>
      <w:pStyle w:val="43"/>
      <w:jc w:val="right"/>
      <w:rPr>
        <w:rFonts w:ascii="仿宋_GB2312" w:eastAsia="仿宋_GB2312"/>
        <w:b/>
        <w:i/>
        <w:u w:val="single"/>
      </w:rPr>
    </w:pPr>
    <w:r>
      <w:rPr>
        <w:rFonts w:hint="eastAsia"/>
      </w:rPr>
      <w:t xml:space="preserve">                                  </w:t>
    </w:r>
    <w:r>
      <w:t>杭州市政府采购公开招标文件</w:t>
    </w:r>
  </w:p>
  <w:p w14:paraId="30C401F2">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A1302"/>
    <w:multiLevelType w:val="singleLevel"/>
    <w:tmpl w:val="E35A1302"/>
    <w:lvl w:ilvl="0" w:tentative="0">
      <w:start w:val="4"/>
      <w:numFmt w:val="chineseCounting"/>
      <w:suff w:val="space"/>
      <w:lvlText w:val="第%1部分"/>
      <w:lvlJc w:val="left"/>
      <w:rPr>
        <w:rFonts w:hint="eastAsia"/>
      </w:rPr>
    </w:lvl>
  </w:abstractNum>
  <w:abstractNum w:abstractNumId="1">
    <w:nsid w:val="045643FF"/>
    <w:multiLevelType w:val="singleLevel"/>
    <w:tmpl w:val="045643FF"/>
    <w:lvl w:ilvl="0" w:tentative="0">
      <w:start w:val="2"/>
      <w:numFmt w:val="decimal"/>
      <w:suff w:val="space"/>
      <w:lvlText w:val="%1."/>
      <w:lvlJc w:val="left"/>
      <w:pPr>
        <w:ind w:left="36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MmZjYTcxYzNmNDdjNjE4NDc2Zjc1MDViMDE2MD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D55165"/>
    <w:rsid w:val="01DF6BF8"/>
    <w:rsid w:val="01EC2C57"/>
    <w:rsid w:val="023F5ED6"/>
    <w:rsid w:val="025F0711"/>
    <w:rsid w:val="026B2E25"/>
    <w:rsid w:val="02824D4D"/>
    <w:rsid w:val="02DC4B10"/>
    <w:rsid w:val="02DD76CE"/>
    <w:rsid w:val="02F114DA"/>
    <w:rsid w:val="02F36323"/>
    <w:rsid w:val="02F41BD5"/>
    <w:rsid w:val="02F5619C"/>
    <w:rsid w:val="0326446A"/>
    <w:rsid w:val="032D5555"/>
    <w:rsid w:val="03500781"/>
    <w:rsid w:val="036634D2"/>
    <w:rsid w:val="037026DD"/>
    <w:rsid w:val="037441B6"/>
    <w:rsid w:val="03C9242A"/>
    <w:rsid w:val="03DD35E4"/>
    <w:rsid w:val="04076900"/>
    <w:rsid w:val="04080B54"/>
    <w:rsid w:val="041A5A3B"/>
    <w:rsid w:val="042311BA"/>
    <w:rsid w:val="042B157A"/>
    <w:rsid w:val="04622326"/>
    <w:rsid w:val="048F763B"/>
    <w:rsid w:val="049F330E"/>
    <w:rsid w:val="04A57139"/>
    <w:rsid w:val="04AA775C"/>
    <w:rsid w:val="04AF1889"/>
    <w:rsid w:val="04E2157A"/>
    <w:rsid w:val="04F66F48"/>
    <w:rsid w:val="05251E14"/>
    <w:rsid w:val="055F2BCB"/>
    <w:rsid w:val="05A16594"/>
    <w:rsid w:val="05A7762D"/>
    <w:rsid w:val="06085FEE"/>
    <w:rsid w:val="060E5941"/>
    <w:rsid w:val="06110FAF"/>
    <w:rsid w:val="062516F3"/>
    <w:rsid w:val="064424ED"/>
    <w:rsid w:val="06493CA7"/>
    <w:rsid w:val="065A6178"/>
    <w:rsid w:val="06612F6B"/>
    <w:rsid w:val="066F1CF3"/>
    <w:rsid w:val="06702705"/>
    <w:rsid w:val="06930BB8"/>
    <w:rsid w:val="06945058"/>
    <w:rsid w:val="06FC2943"/>
    <w:rsid w:val="0711633F"/>
    <w:rsid w:val="0712201B"/>
    <w:rsid w:val="07245D42"/>
    <w:rsid w:val="07264C62"/>
    <w:rsid w:val="07324B50"/>
    <w:rsid w:val="074C3905"/>
    <w:rsid w:val="07523EA2"/>
    <w:rsid w:val="0779354C"/>
    <w:rsid w:val="07891D6C"/>
    <w:rsid w:val="07AB79FF"/>
    <w:rsid w:val="07C66CFC"/>
    <w:rsid w:val="07C94C2B"/>
    <w:rsid w:val="07D177F0"/>
    <w:rsid w:val="07D31A70"/>
    <w:rsid w:val="07F910B5"/>
    <w:rsid w:val="08061376"/>
    <w:rsid w:val="080F08D8"/>
    <w:rsid w:val="081B0B8B"/>
    <w:rsid w:val="082552E4"/>
    <w:rsid w:val="08452D77"/>
    <w:rsid w:val="086401F8"/>
    <w:rsid w:val="086A4662"/>
    <w:rsid w:val="086C395E"/>
    <w:rsid w:val="08724F40"/>
    <w:rsid w:val="08751CAA"/>
    <w:rsid w:val="08767E6C"/>
    <w:rsid w:val="087E4C40"/>
    <w:rsid w:val="08872A1F"/>
    <w:rsid w:val="08A5530F"/>
    <w:rsid w:val="08A871D0"/>
    <w:rsid w:val="08D66AD6"/>
    <w:rsid w:val="08DA33A3"/>
    <w:rsid w:val="08E80F13"/>
    <w:rsid w:val="08EB3C9B"/>
    <w:rsid w:val="09172192"/>
    <w:rsid w:val="09187C60"/>
    <w:rsid w:val="09320D22"/>
    <w:rsid w:val="09335624"/>
    <w:rsid w:val="0944690F"/>
    <w:rsid w:val="09535675"/>
    <w:rsid w:val="095F057D"/>
    <w:rsid w:val="09642282"/>
    <w:rsid w:val="09733572"/>
    <w:rsid w:val="09751FE9"/>
    <w:rsid w:val="09772C16"/>
    <w:rsid w:val="097E61D4"/>
    <w:rsid w:val="0983419A"/>
    <w:rsid w:val="098353B5"/>
    <w:rsid w:val="09A92330"/>
    <w:rsid w:val="09B06B87"/>
    <w:rsid w:val="09B51892"/>
    <w:rsid w:val="09C13146"/>
    <w:rsid w:val="09CD65D7"/>
    <w:rsid w:val="09E04166"/>
    <w:rsid w:val="09F0148D"/>
    <w:rsid w:val="0A1C0718"/>
    <w:rsid w:val="0A3E7710"/>
    <w:rsid w:val="0A51553C"/>
    <w:rsid w:val="0A5B7E63"/>
    <w:rsid w:val="0A96708F"/>
    <w:rsid w:val="0AA374A5"/>
    <w:rsid w:val="0AAB7649"/>
    <w:rsid w:val="0ABC5606"/>
    <w:rsid w:val="0ADB3FC3"/>
    <w:rsid w:val="0B0B1239"/>
    <w:rsid w:val="0B29385D"/>
    <w:rsid w:val="0B30404E"/>
    <w:rsid w:val="0B383BF2"/>
    <w:rsid w:val="0B3B3792"/>
    <w:rsid w:val="0B4C6C14"/>
    <w:rsid w:val="0B546DBE"/>
    <w:rsid w:val="0B547599"/>
    <w:rsid w:val="0B631A88"/>
    <w:rsid w:val="0B683D45"/>
    <w:rsid w:val="0B7F3F11"/>
    <w:rsid w:val="0B884417"/>
    <w:rsid w:val="0BCC0CEC"/>
    <w:rsid w:val="0BF6188C"/>
    <w:rsid w:val="0BF73C91"/>
    <w:rsid w:val="0C0D1EF6"/>
    <w:rsid w:val="0C1464BD"/>
    <w:rsid w:val="0C170175"/>
    <w:rsid w:val="0C42180C"/>
    <w:rsid w:val="0C571A41"/>
    <w:rsid w:val="0C5C1171"/>
    <w:rsid w:val="0C5E1CBC"/>
    <w:rsid w:val="0C615B50"/>
    <w:rsid w:val="0C8445DA"/>
    <w:rsid w:val="0C87121B"/>
    <w:rsid w:val="0CA54550"/>
    <w:rsid w:val="0CB169C3"/>
    <w:rsid w:val="0CC007F7"/>
    <w:rsid w:val="0CC10B86"/>
    <w:rsid w:val="0CC617AC"/>
    <w:rsid w:val="0CCA1272"/>
    <w:rsid w:val="0CE618DF"/>
    <w:rsid w:val="0CFE707A"/>
    <w:rsid w:val="0D063BDA"/>
    <w:rsid w:val="0D08375F"/>
    <w:rsid w:val="0D184CFB"/>
    <w:rsid w:val="0D4A7419"/>
    <w:rsid w:val="0D6B65B1"/>
    <w:rsid w:val="0D827401"/>
    <w:rsid w:val="0D84094E"/>
    <w:rsid w:val="0D8A00E9"/>
    <w:rsid w:val="0D8D589E"/>
    <w:rsid w:val="0DA01C73"/>
    <w:rsid w:val="0DD63300"/>
    <w:rsid w:val="0DDD264D"/>
    <w:rsid w:val="0DF50604"/>
    <w:rsid w:val="0DF702FE"/>
    <w:rsid w:val="0E060E51"/>
    <w:rsid w:val="0E2F3A82"/>
    <w:rsid w:val="0E5604B2"/>
    <w:rsid w:val="0E6D5D79"/>
    <w:rsid w:val="0E997C3A"/>
    <w:rsid w:val="0E9D0089"/>
    <w:rsid w:val="0EB672B2"/>
    <w:rsid w:val="0EB803EE"/>
    <w:rsid w:val="0EBF781D"/>
    <w:rsid w:val="0ECC4734"/>
    <w:rsid w:val="0EF94D4B"/>
    <w:rsid w:val="0F4958DC"/>
    <w:rsid w:val="0F515DF7"/>
    <w:rsid w:val="0F596BA8"/>
    <w:rsid w:val="0F6248D2"/>
    <w:rsid w:val="0F6717EC"/>
    <w:rsid w:val="0F693536"/>
    <w:rsid w:val="0F7B0511"/>
    <w:rsid w:val="0F7B76D9"/>
    <w:rsid w:val="0F816ACD"/>
    <w:rsid w:val="0F9832DB"/>
    <w:rsid w:val="0FBF3FD2"/>
    <w:rsid w:val="0FBF7FF3"/>
    <w:rsid w:val="102A15E4"/>
    <w:rsid w:val="104650B3"/>
    <w:rsid w:val="10547CDE"/>
    <w:rsid w:val="10646583"/>
    <w:rsid w:val="107D4B15"/>
    <w:rsid w:val="10861AAB"/>
    <w:rsid w:val="108A3C80"/>
    <w:rsid w:val="10981FB7"/>
    <w:rsid w:val="10C26171"/>
    <w:rsid w:val="10CA5CE4"/>
    <w:rsid w:val="10F33360"/>
    <w:rsid w:val="10FC16EA"/>
    <w:rsid w:val="110F1D40"/>
    <w:rsid w:val="11266F33"/>
    <w:rsid w:val="118963A1"/>
    <w:rsid w:val="11A74FAC"/>
    <w:rsid w:val="11BC1869"/>
    <w:rsid w:val="11C6522A"/>
    <w:rsid w:val="11E104CC"/>
    <w:rsid w:val="11E20309"/>
    <w:rsid w:val="11FC1ECD"/>
    <w:rsid w:val="12060EA4"/>
    <w:rsid w:val="12107BC5"/>
    <w:rsid w:val="12136A6E"/>
    <w:rsid w:val="12255233"/>
    <w:rsid w:val="12530213"/>
    <w:rsid w:val="127723A9"/>
    <w:rsid w:val="12862074"/>
    <w:rsid w:val="12883966"/>
    <w:rsid w:val="129E45B4"/>
    <w:rsid w:val="12A117BD"/>
    <w:rsid w:val="12D81596"/>
    <w:rsid w:val="12DF68AD"/>
    <w:rsid w:val="13013529"/>
    <w:rsid w:val="1304492D"/>
    <w:rsid w:val="13072A44"/>
    <w:rsid w:val="132626FA"/>
    <w:rsid w:val="1331084D"/>
    <w:rsid w:val="133D0A9C"/>
    <w:rsid w:val="135F4BE2"/>
    <w:rsid w:val="137A458D"/>
    <w:rsid w:val="13836217"/>
    <w:rsid w:val="139B1A0A"/>
    <w:rsid w:val="139D25C7"/>
    <w:rsid w:val="13BF3CE4"/>
    <w:rsid w:val="140B6E02"/>
    <w:rsid w:val="140E6128"/>
    <w:rsid w:val="141008D8"/>
    <w:rsid w:val="14125FE6"/>
    <w:rsid w:val="143F1B34"/>
    <w:rsid w:val="146A4616"/>
    <w:rsid w:val="146D271E"/>
    <w:rsid w:val="14707915"/>
    <w:rsid w:val="14977CD7"/>
    <w:rsid w:val="14982588"/>
    <w:rsid w:val="14983C21"/>
    <w:rsid w:val="149A5AD9"/>
    <w:rsid w:val="14A7619D"/>
    <w:rsid w:val="150536C3"/>
    <w:rsid w:val="150B7405"/>
    <w:rsid w:val="150C1963"/>
    <w:rsid w:val="151447A0"/>
    <w:rsid w:val="1525798D"/>
    <w:rsid w:val="152D3848"/>
    <w:rsid w:val="154A6454"/>
    <w:rsid w:val="15762120"/>
    <w:rsid w:val="159B1BD8"/>
    <w:rsid w:val="16670280"/>
    <w:rsid w:val="16A8729C"/>
    <w:rsid w:val="16AB5C70"/>
    <w:rsid w:val="16AC531C"/>
    <w:rsid w:val="16B33777"/>
    <w:rsid w:val="16BC70A7"/>
    <w:rsid w:val="16C6339E"/>
    <w:rsid w:val="170512F9"/>
    <w:rsid w:val="172F2D79"/>
    <w:rsid w:val="17407E5A"/>
    <w:rsid w:val="17557BEF"/>
    <w:rsid w:val="17745B06"/>
    <w:rsid w:val="17864C20"/>
    <w:rsid w:val="17970792"/>
    <w:rsid w:val="17D349C1"/>
    <w:rsid w:val="18037B45"/>
    <w:rsid w:val="1830729E"/>
    <w:rsid w:val="1870062C"/>
    <w:rsid w:val="18817102"/>
    <w:rsid w:val="18830A15"/>
    <w:rsid w:val="18852B28"/>
    <w:rsid w:val="188B5321"/>
    <w:rsid w:val="196906FB"/>
    <w:rsid w:val="19891496"/>
    <w:rsid w:val="19932372"/>
    <w:rsid w:val="19A20DD5"/>
    <w:rsid w:val="19AE03F1"/>
    <w:rsid w:val="19CE1EDF"/>
    <w:rsid w:val="1A071A03"/>
    <w:rsid w:val="1A1F16AE"/>
    <w:rsid w:val="1A2B6F4C"/>
    <w:rsid w:val="1A2C027D"/>
    <w:rsid w:val="1A38274B"/>
    <w:rsid w:val="1A3B5C77"/>
    <w:rsid w:val="1A7A4074"/>
    <w:rsid w:val="1A860EFD"/>
    <w:rsid w:val="1A984BAD"/>
    <w:rsid w:val="1AB8220E"/>
    <w:rsid w:val="1AE4166C"/>
    <w:rsid w:val="1AF06CFB"/>
    <w:rsid w:val="1AF11B8D"/>
    <w:rsid w:val="1B11359C"/>
    <w:rsid w:val="1B13565A"/>
    <w:rsid w:val="1B2A271F"/>
    <w:rsid w:val="1B4F418D"/>
    <w:rsid w:val="1B530544"/>
    <w:rsid w:val="1B713184"/>
    <w:rsid w:val="1B726396"/>
    <w:rsid w:val="1B93683E"/>
    <w:rsid w:val="1B9C6487"/>
    <w:rsid w:val="1BA209CF"/>
    <w:rsid w:val="1BB4777D"/>
    <w:rsid w:val="1BD75AB8"/>
    <w:rsid w:val="1C0459C2"/>
    <w:rsid w:val="1C0C0F5F"/>
    <w:rsid w:val="1C1B3B4A"/>
    <w:rsid w:val="1C264715"/>
    <w:rsid w:val="1C3C5AEF"/>
    <w:rsid w:val="1C88086E"/>
    <w:rsid w:val="1CA7512B"/>
    <w:rsid w:val="1CBA665D"/>
    <w:rsid w:val="1CD31DFA"/>
    <w:rsid w:val="1CEE53FB"/>
    <w:rsid w:val="1D266CE1"/>
    <w:rsid w:val="1D267CA9"/>
    <w:rsid w:val="1D3963AF"/>
    <w:rsid w:val="1D3A5476"/>
    <w:rsid w:val="1D61177E"/>
    <w:rsid w:val="1D6A673C"/>
    <w:rsid w:val="1D6D7499"/>
    <w:rsid w:val="1D8348E7"/>
    <w:rsid w:val="1D9247AE"/>
    <w:rsid w:val="1DA52E33"/>
    <w:rsid w:val="1DB567EC"/>
    <w:rsid w:val="1DF51A98"/>
    <w:rsid w:val="1E3D060F"/>
    <w:rsid w:val="1E3F7D2E"/>
    <w:rsid w:val="1E4134E4"/>
    <w:rsid w:val="1E5062B3"/>
    <w:rsid w:val="1E523514"/>
    <w:rsid w:val="1E714A66"/>
    <w:rsid w:val="1E7159F1"/>
    <w:rsid w:val="1E7F0598"/>
    <w:rsid w:val="1E802593"/>
    <w:rsid w:val="1E842BFA"/>
    <w:rsid w:val="1E8B6156"/>
    <w:rsid w:val="1EA62C31"/>
    <w:rsid w:val="1EA703CC"/>
    <w:rsid w:val="1EB7330C"/>
    <w:rsid w:val="1EC034B3"/>
    <w:rsid w:val="1EE13A31"/>
    <w:rsid w:val="1F0A0FF3"/>
    <w:rsid w:val="1F3128D8"/>
    <w:rsid w:val="1F5771FF"/>
    <w:rsid w:val="1F5F3A9B"/>
    <w:rsid w:val="1FE868A9"/>
    <w:rsid w:val="1FF7475E"/>
    <w:rsid w:val="20034907"/>
    <w:rsid w:val="200B1D98"/>
    <w:rsid w:val="20173E4B"/>
    <w:rsid w:val="204E48BC"/>
    <w:rsid w:val="205A0CE5"/>
    <w:rsid w:val="205B4E04"/>
    <w:rsid w:val="208921B3"/>
    <w:rsid w:val="208C6FF3"/>
    <w:rsid w:val="20973DEB"/>
    <w:rsid w:val="20B26522"/>
    <w:rsid w:val="20B44310"/>
    <w:rsid w:val="20CF6B56"/>
    <w:rsid w:val="211116EB"/>
    <w:rsid w:val="212821DE"/>
    <w:rsid w:val="216133FC"/>
    <w:rsid w:val="21C0196E"/>
    <w:rsid w:val="21D56769"/>
    <w:rsid w:val="21E52EF3"/>
    <w:rsid w:val="21FB5D7B"/>
    <w:rsid w:val="22015E94"/>
    <w:rsid w:val="220B1C3D"/>
    <w:rsid w:val="221D1D20"/>
    <w:rsid w:val="221F1988"/>
    <w:rsid w:val="22334A87"/>
    <w:rsid w:val="224D407F"/>
    <w:rsid w:val="227E6340"/>
    <w:rsid w:val="22BE6801"/>
    <w:rsid w:val="233500BF"/>
    <w:rsid w:val="23377FF7"/>
    <w:rsid w:val="236B425F"/>
    <w:rsid w:val="23727560"/>
    <w:rsid w:val="237E0751"/>
    <w:rsid w:val="23836192"/>
    <w:rsid w:val="23901F29"/>
    <w:rsid w:val="239C0061"/>
    <w:rsid w:val="23B908A4"/>
    <w:rsid w:val="23C770BA"/>
    <w:rsid w:val="23E95BEF"/>
    <w:rsid w:val="23FD0064"/>
    <w:rsid w:val="23FD40ED"/>
    <w:rsid w:val="24220305"/>
    <w:rsid w:val="245375B0"/>
    <w:rsid w:val="24561F7E"/>
    <w:rsid w:val="24610751"/>
    <w:rsid w:val="24642C0A"/>
    <w:rsid w:val="249925A7"/>
    <w:rsid w:val="24B22173"/>
    <w:rsid w:val="24B95AD9"/>
    <w:rsid w:val="24BE24DA"/>
    <w:rsid w:val="24CF5825"/>
    <w:rsid w:val="24D663E6"/>
    <w:rsid w:val="24D77F2B"/>
    <w:rsid w:val="24FD761E"/>
    <w:rsid w:val="25006A8E"/>
    <w:rsid w:val="25534FE0"/>
    <w:rsid w:val="255523B2"/>
    <w:rsid w:val="255F445D"/>
    <w:rsid w:val="2565768A"/>
    <w:rsid w:val="258B00E2"/>
    <w:rsid w:val="25975F6C"/>
    <w:rsid w:val="25A917A6"/>
    <w:rsid w:val="25B032A3"/>
    <w:rsid w:val="25BE27CC"/>
    <w:rsid w:val="25D02118"/>
    <w:rsid w:val="25D54D55"/>
    <w:rsid w:val="25F74A5C"/>
    <w:rsid w:val="2628662C"/>
    <w:rsid w:val="262D45DE"/>
    <w:rsid w:val="26661A50"/>
    <w:rsid w:val="26871DC8"/>
    <w:rsid w:val="269D5617"/>
    <w:rsid w:val="26A53EF9"/>
    <w:rsid w:val="26A94201"/>
    <w:rsid w:val="26AC274F"/>
    <w:rsid w:val="26E50D2A"/>
    <w:rsid w:val="26FE1DEC"/>
    <w:rsid w:val="27044A29"/>
    <w:rsid w:val="27076EF2"/>
    <w:rsid w:val="271D34C8"/>
    <w:rsid w:val="272216EE"/>
    <w:rsid w:val="273E5B72"/>
    <w:rsid w:val="2754490A"/>
    <w:rsid w:val="276142BF"/>
    <w:rsid w:val="27783712"/>
    <w:rsid w:val="27907362"/>
    <w:rsid w:val="27BD57EF"/>
    <w:rsid w:val="27FF2E79"/>
    <w:rsid w:val="28333E1D"/>
    <w:rsid w:val="283755B5"/>
    <w:rsid w:val="28395C86"/>
    <w:rsid w:val="28454BD6"/>
    <w:rsid w:val="28455253"/>
    <w:rsid w:val="28551971"/>
    <w:rsid w:val="285B1C53"/>
    <w:rsid w:val="288546FB"/>
    <w:rsid w:val="28894890"/>
    <w:rsid w:val="289F7086"/>
    <w:rsid w:val="28C32028"/>
    <w:rsid w:val="28CC490F"/>
    <w:rsid w:val="28DE40AA"/>
    <w:rsid w:val="28EC53E4"/>
    <w:rsid w:val="29081394"/>
    <w:rsid w:val="29345E77"/>
    <w:rsid w:val="294C65AD"/>
    <w:rsid w:val="296F40CE"/>
    <w:rsid w:val="29806583"/>
    <w:rsid w:val="298B3C4C"/>
    <w:rsid w:val="29F26D24"/>
    <w:rsid w:val="2A15033F"/>
    <w:rsid w:val="2A1662C1"/>
    <w:rsid w:val="2A1C7367"/>
    <w:rsid w:val="2A2815FA"/>
    <w:rsid w:val="2A4C4AEA"/>
    <w:rsid w:val="2A5848B1"/>
    <w:rsid w:val="2A6D6092"/>
    <w:rsid w:val="2A7D76B4"/>
    <w:rsid w:val="2A8F6D49"/>
    <w:rsid w:val="2A9D36CA"/>
    <w:rsid w:val="2AB207E7"/>
    <w:rsid w:val="2B175226"/>
    <w:rsid w:val="2B324C9B"/>
    <w:rsid w:val="2B437463"/>
    <w:rsid w:val="2B7807EE"/>
    <w:rsid w:val="2B820A58"/>
    <w:rsid w:val="2BA2543C"/>
    <w:rsid w:val="2BA50BF7"/>
    <w:rsid w:val="2BBE424C"/>
    <w:rsid w:val="2BBF00EC"/>
    <w:rsid w:val="2BC37CFD"/>
    <w:rsid w:val="2BD33847"/>
    <w:rsid w:val="2BD46AFC"/>
    <w:rsid w:val="2BD5237F"/>
    <w:rsid w:val="2BDB7FC7"/>
    <w:rsid w:val="2BE536CE"/>
    <w:rsid w:val="2BE758D9"/>
    <w:rsid w:val="2BF22CB5"/>
    <w:rsid w:val="2C09049E"/>
    <w:rsid w:val="2C0A653C"/>
    <w:rsid w:val="2C11362C"/>
    <w:rsid w:val="2C191F85"/>
    <w:rsid w:val="2CE82D6F"/>
    <w:rsid w:val="2D0B6355"/>
    <w:rsid w:val="2D130CEA"/>
    <w:rsid w:val="2D14355A"/>
    <w:rsid w:val="2D3159B5"/>
    <w:rsid w:val="2D343236"/>
    <w:rsid w:val="2D7E7C0F"/>
    <w:rsid w:val="2D84338B"/>
    <w:rsid w:val="2DD15014"/>
    <w:rsid w:val="2DE51610"/>
    <w:rsid w:val="2DF72DE4"/>
    <w:rsid w:val="2E0220AF"/>
    <w:rsid w:val="2E187C37"/>
    <w:rsid w:val="2E346EDB"/>
    <w:rsid w:val="2E4B082A"/>
    <w:rsid w:val="2E5D4E86"/>
    <w:rsid w:val="2E5D790B"/>
    <w:rsid w:val="2E8D061D"/>
    <w:rsid w:val="2E9A3C18"/>
    <w:rsid w:val="2EBB0FEE"/>
    <w:rsid w:val="2EC63002"/>
    <w:rsid w:val="2EEFC07D"/>
    <w:rsid w:val="2F0A6B38"/>
    <w:rsid w:val="2F261EE0"/>
    <w:rsid w:val="2F2B2C11"/>
    <w:rsid w:val="2F946CCB"/>
    <w:rsid w:val="2FA23C5C"/>
    <w:rsid w:val="2FD25781"/>
    <w:rsid w:val="2FDC745C"/>
    <w:rsid w:val="2FFD7934"/>
    <w:rsid w:val="3069477A"/>
    <w:rsid w:val="30733ACD"/>
    <w:rsid w:val="30772A60"/>
    <w:rsid w:val="307A24E3"/>
    <w:rsid w:val="308C3862"/>
    <w:rsid w:val="309379D8"/>
    <w:rsid w:val="30A270F7"/>
    <w:rsid w:val="30DF1478"/>
    <w:rsid w:val="30EC586F"/>
    <w:rsid w:val="31081D30"/>
    <w:rsid w:val="318A0E4C"/>
    <w:rsid w:val="319C6071"/>
    <w:rsid w:val="31AC537E"/>
    <w:rsid w:val="31E3679B"/>
    <w:rsid w:val="31E732FD"/>
    <w:rsid w:val="31FF3746"/>
    <w:rsid w:val="32093856"/>
    <w:rsid w:val="323C0882"/>
    <w:rsid w:val="32517576"/>
    <w:rsid w:val="32843B3C"/>
    <w:rsid w:val="32981347"/>
    <w:rsid w:val="32BE5C2C"/>
    <w:rsid w:val="32D8702F"/>
    <w:rsid w:val="32FB6478"/>
    <w:rsid w:val="33263B3F"/>
    <w:rsid w:val="336963EB"/>
    <w:rsid w:val="33741EE0"/>
    <w:rsid w:val="33816EEB"/>
    <w:rsid w:val="33971769"/>
    <w:rsid w:val="33A32A72"/>
    <w:rsid w:val="33E0508E"/>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2719C1"/>
    <w:rsid w:val="354C30CE"/>
    <w:rsid w:val="354D7158"/>
    <w:rsid w:val="358D5588"/>
    <w:rsid w:val="359758E5"/>
    <w:rsid w:val="35EC4BB8"/>
    <w:rsid w:val="35F52EB1"/>
    <w:rsid w:val="36201351"/>
    <w:rsid w:val="363A3B40"/>
    <w:rsid w:val="365302AE"/>
    <w:rsid w:val="36607A0A"/>
    <w:rsid w:val="366E227C"/>
    <w:rsid w:val="366F2E0D"/>
    <w:rsid w:val="367B6A5C"/>
    <w:rsid w:val="367B6FB5"/>
    <w:rsid w:val="369A64A4"/>
    <w:rsid w:val="36A74ADA"/>
    <w:rsid w:val="36AD60D5"/>
    <w:rsid w:val="36B224F9"/>
    <w:rsid w:val="36C95F72"/>
    <w:rsid w:val="36EC0CC9"/>
    <w:rsid w:val="371D0929"/>
    <w:rsid w:val="372F4799"/>
    <w:rsid w:val="373F410B"/>
    <w:rsid w:val="375C3CF3"/>
    <w:rsid w:val="379231B9"/>
    <w:rsid w:val="379A346B"/>
    <w:rsid w:val="37BD09EA"/>
    <w:rsid w:val="37EE7094"/>
    <w:rsid w:val="37F7749F"/>
    <w:rsid w:val="381B0A6D"/>
    <w:rsid w:val="38296C89"/>
    <w:rsid w:val="383002EB"/>
    <w:rsid w:val="38415FDC"/>
    <w:rsid w:val="38586797"/>
    <w:rsid w:val="38B467AE"/>
    <w:rsid w:val="38BC0149"/>
    <w:rsid w:val="38D87D1C"/>
    <w:rsid w:val="38E04160"/>
    <w:rsid w:val="390A3A08"/>
    <w:rsid w:val="393A59E8"/>
    <w:rsid w:val="394E2FB0"/>
    <w:rsid w:val="39636459"/>
    <w:rsid w:val="396B7F6C"/>
    <w:rsid w:val="39B417A9"/>
    <w:rsid w:val="39E8099F"/>
    <w:rsid w:val="39FC5695"/>
    <w:rsid w:val="3A006D8E"/>
    <w:rsid w:val="3A3651E5"/>
    <w:rsid w:val="3A712911"/>
    <w:rsid w:val="3A744481"/>
    <w:rsid w:val="3A8C7BEF"/>
    <w:rsid w:val="3A906246"/>
    <w:rsid w:val="3ADA31FC"/>
    <w:rsid w:val="3AF24DD9"/>
    <w:rsid w:val="3B2349B7"/>
    <w:rsid w:val="3B616CFF"/>
    <w:rsid w:val="3B6259F6"/>
    <w:rsid w:val="3B976654"/>
    <w:rsid w:val="3BB70463"/>
    <w:rsid w:val="3BC01EFC"/>
    <w:rsid w:val="3BCA786A"/>
    <w:rsid w:val="3BD31E2F"/>
    <w:rsid w:val="3BF15831"/>
    <w:rsid w:val="3C025A83"/>
    <w:rsid w:val="3C105946"/>
    <w:rsid w:val="3C1B7305"/>
    <w:rsid w:val="3C3876DA"/>
    <w:rsid w:val="3C4551F3"/>
    <w:rsid w:val="3C471448"/>
    <w:rsid w:val="3C5F759A"/>
    <w:rsid w:val="3C6C525A"/>
    <w:rsid w:val="3C75315F"/>
    <w:rsid w:val="3CCE23CB"/>
    <w:rsid w:val="3CD17D17"/>
    <w:rsid w:val="3CD93366"/>
    <w:rsid w:val="3CF258B8"/>
    <w:rsid w:val="3CF352DD"/>
    <w:rsid w:val="3CF66B9D"/>
    <w:rsid w:val="3D164161"/>
    <w:rsid w:val="3D3C7F39"/>
    <w:rsid w:val="3D440F09"/>
    <w:rsid w:val="3D4504A0"/>
    <w:rsid w:val="3D663CE8"/>
    <w:rsid w:val="3D7C117A"/>
    <w:rsid w:val="3D8734BB"/>
    <w:rsid w:val="3D8B21D4"/>
    <w:rsid w:val="3D9A11D4"/>
    <w:rsid w:val="3DA16D89"/>
    <w:rsid w:val="3DA364BE"/>
    <w:rsid w:val="3DBF3C2B"/>
    <w:rsid w:val="3DE041CB"/>
    <w:rsid w:val="3E0D48F6"/>
    <w:rsid w:val="3E1868B4"/>
    <w:rsid w:val="3E377251"/>
    <w:rsid w:val="3E42664B"/>
    <w:rsid w:val="3E4E24A7"/>
    <w:rsid w:val="3E5A7334"/>
    <w:rsid w:val="3E7B5D6B"/>
    <w:rsid w:val="3E843E66"/>
    <w:rsid w:val="3E8F51FE"/>
    <w:rsid w:val="3E926F87"/>
    <w:rsid w:val="3E9A59DE"/>
    <w:rsid w:val="3EAD1CD6"/>
    <w:rsid w:val="3EAF4836"/>
    <w:rsid w:val="3EB22D11"/>
    <w:rsid w:val="3EB772E5"/>
    <w:rsid w:val="3EC33DFA"/>
    <w:rsid w:val="3EC3590D"/>
    <w:rsid w:val="3EFF8694"/>
    <w:rsid w:val="3F060E16"/>
    <w:rsid w:val="3F062409"/>
    <w:rsid w:val="3F1D1096"/>
    <w:rsid w:val="3F2F0234"/>
    <w:rsid w:val="3F4C537A"/>
    <w:rsid w:val="3F6363FE"/>
    <w:rsid w:val="3F756B8F"/>
    <w:rsid w:val="3F95482B"/>
    <w:rsid w:val="3FA73DCB"/>
    <w:rsid w:val="3FCD7C57"/>
    <w:rsid w:val="3FDA2F9E"/>
    <w:rsid w:val="4019356B"/>
    <w:rsid w:val="40592157"/>
    <w:rsid w:val="406E1CAE"/>
    <w:rsid w:val="4078130A"/>
    <w:rsid w:val="407C48D7"/>
    <w:rsid w:val="40A0133A"/>
    <w:rsid w:val="40C31A53"/>
    <w:rsid w:val="40C570E6"/>
    <w:rsid w:val="40DC2D46"/>
    <w:rsid w:val="40E51BFB"/>
    <w:rsid w:val="40FF545D"/>
    <w:rsid w:val="410067C8"/>
    <w:rsid w:val="414B2F2C"/>
    <w:rsid w:val="418F0D2A"/>
    <w:rsid w:val="41967399"/>
    <w:rsid w:val="41B8418E"/>
    <w:rsid w:val="41D01505"/>
    <w:rsid w:val="41DB6BF2"/>
    <w:rsid w:val="42474939"/>
    <w:rsid w:val="424C3C57"/>
    <w:rsid w:val="42594DFB"/>
    <w:rsid w:val="42613FF3"/>
    <w:rsid w:val="42660D96"/>
    <w:rsid w:val="42674891"/>
    <w:rsid w:val="42823479"/>
    <w:rsid w:val="428667D2"/>
    <w:rsid w:val="429D6490"/>
    <w:rsid w:val="42C77F91"/>
    <w:rsid w:val="42CD1CE0"/>
    <w:rsid w:val="42E1381E"/>
    <w:rsid w:val="42E30F54"/>
    <w:rsid w:val="42ED6459"/>
    <w:rsid w:val="42F56341"/>
    <w:rsid w:val="42FE58DD"/>
    <w:rsid w:val="43174B3D"/>
    <w:rsid w:val="43346E69"/>
    <w:rsid w:val="434B790E"/>
    <w:rsid w:val="43526A49"/>
    <w:rsid w:val="4360274F"/>
    <w:rsid w:val="438A4ADE"/>
    <w:rsid w:val="43977AB6"/>
    <w:rsid w:val="43A3342B"/>
    <w:rsid w:val="43C507B3"/>
    <w:rsid w:val="43C77C27"/>
    <w:rsid w:val="43D546B9"/>
    <w:rsid w:val="43DE09EE"/>
    <w:rsid w:val="44002FAD"/>
    <w:rsid w:val="449101DD"/>
    <w:rsid w:val="44A43B7B"/>
    <w:rsid w:val="44D6347B"/>
    <w:rsid w:val="44DE1391"/>
    <w:rsid w:val="451B225C"/>
    <w:rsid w:val="452410C9"/>
    <w:rsid w:val="45317DFB"/>
    <w:rsid w:val="45435142"/>
    <w:rsid w:val="456D3CE4"/>
    <w:rsid w:val="4579042C"/>
    <w:rsid w:val="457F0571"/>
    <w:rsid w:val="45844431"/>
    <w:rsid w:val="45851176"/>
    <w:rsid w:val="45900360"/>
    <w:rsid w:val="45C63B94"/>
    <w:rsid w:val="45CE5353"/>
    <w:rsid w:val="460E7DA5"/>
    <w:rsid w:val="46422483"/>
    <w:rsid w:val="464B2261"/>
    <w:rsid w:val="4659254A"/>
    <w:rsid w:val="465B0637"/>
    <w:rsid w:val="465E3F0D"/>
    <w:rsid w:val="466A16E6"/>
    <w:rsid w:val="466B0DF4"/>
    <w:rsid w:val="4688119A"/>
    <w:rsid w:val="46893F2B"/>
    <w:rsid w:val="4696523F"/>
    <w:rsid w:val="46C4686E"/>
    <w:rsid w:val="477B778F"/>
    <w:rsid w:val="47802144"/>
    <w:rsid w:val="478203EC"/>
    <w:rsid w:val="478C7F81"/>
    <w:rsid w:val="47910023"/>
    <w:rsid w:val="47961718"/>
    <w:rsid w:val="47B025FA"/>
    <w:rsid w:val="480807A0"/>
    <w:rsid w:val="4809698F"/>
    <w:rsid w:val="4811697D"/>
    <w:rsid w:val="482A12F4"/>
    <w:rsid w:val="48416C90"/>
    <w:rsid w:val="487A3E25"/>
    <w:rsid w:val="487B39BC"/>
    <w:rsid w:val="488B5503"/>
    <w:rsid w:val="48937E21"/>
    <w:rsid w:val="489A0361"/>
    <w:rsid w:val="48B620CF"/>
    <w:rsid w:val="48B94FF3"/>
    <w:rsid w:val="48CD6351"/>
    <w:rsid w:val="48E21116"/>
    <w:rsid w:val="48E37AAB"/>
    <w:rsid w:val="48FD4B4C"/>
    <w:rsid w:val="490A68E0"/>
    <w:rsid w:val="491055FE"/>
    <w:rsid w:val="495F5B3E"/>
    <w:rsid w:val="49667651"/>
    <w:rsid w:val="496F77D7"/>
    <w:rsid w:val="497654FD"/>
    <w:rsid w:val="49AA1C33"/>
    <w:rsid w:val="49B64211"/>
    <w:rsid w:val="49DD71DE"/>
    <w:rsid w:val="49F6167F"/>
    <w:rsid w:val="4A064FA0"/>
    <w:rsid w:val="4A1004CD"/>
    <w:rsid w:val="4A16615C"/>
    <w:rsid w:val="4A4424D7"/>
    <w:rsid w:val="4A4C4A99"/>
    <w:rsid w:val="4AB82D0F"/>
    <w:rsid w:val="4AE80D2E"/>
    <w:rsid w:val="4AEB7664"/>
    <w:rsid w:val="4AFD7C19"/>
    <w:rsid w:val="4B0233A9"/>
    <w:rsid w:val="4B0567D1"/>
    <w:rsid w:val="4B08477A"/>
    <w:rsid w:val="4B084944"/>
    <w:rsid w:val="4B0D06CC"/>
    <w:rsid w:val="4B1503E4"/>
    <w:rsid w:val="4B236AAE"/>
    <w:rsid w:val="4B707271"/>
    <w:rsid w:val="4B7122DD"/>
    <w:rsid w:val="4B8A3462"/>
    <w:rsid w:val="4B9739F7"/>
    <w:rsid w:val="4BA34B8C"/>
    <w:rsid w:val="4BC34940"/>
    <w:rsid w:val="4BE92550"/>
    <w:rsid w:val="4BEE2503"/>
    <w:rsid w:val="4BF34588"/>
    <w:rsid w:val="4C245A30"/>
    <w:rsid w:val="4C3B4AF5"/>
    <w:rsid w:val="4C500058"/>
    <w:rsid w:val="4CB6685F"/>
    <w:rsid w:val="4CC367FE"/>
    <w:rsid w:val="4D077F3C"/>
    <w:rsid w:val="4D123355"/>
    <w:rsid w:val="4D2A3B31"/>
    <w:rsid w:val="4D312C52"/>
    <w:rsid w:val="4D4344DC"/>
    <w:rsid w:val="4D8E720F"/>
    <w:rsid w:val="4D905305"/>
    <w:rsid w:val="4D964A72"/>
    <w:rsid w:val="4D9C1254"/>
    <w:rsid w:val="4DAB3257"/>
    <w:rsid w:val="4DAE2A46"/>
    <w:rsid w:val="4E487C6D"/>
    <w:rsid w:val="4E581E19"/>
    <w:rsid w:val="4E704776"/>
    <w:rsid w:val="4E793892"/>
    <w:rsid w:val="4E7C52F6"/>
    <w:rsid w:val="4E800872"/>
    <w:rsid w:val="4E9C7E0C"/>
    <w:rsid w:val="4EC569ED"/>
    <w:rsid w:val="4ED50EA1"/>
    <w:rsid w:val="4EEC050C"/>
    <w:rsid w:val="4F104EC3"/>
    <w:rsid w:val="4F23121F"/>
    <w:rsid w:val="4F47354A"/>
    <w:rsid w:val="4F5D11DE"/>
    <w:rsid w:val="4F911C54"/>
    <w:rsid w:val="4FAE58AE"/>
    <w:rsid w:val="4FB50784"/>
    <w:rsid w:val="4FE625E0"/>
    <w:rsid w:val="4FF260E2"/>
    <w:rsid w:val="500B514E"/>
    <w:rsid w:val="5021480F"/>
    <w:rsid w:val="50962ECB"/>
    <w:rsid w:val="50A42E38"/>
    <w:rsid w:val="50A4577F"/>
    <w:rsid w:val="50B73D1F"/>
    <w:rsid w:val="50BD5BC9"/>
    <w:rsid w:val="50C11EEE"/>
    <w:rsid w:val="50E97CFC"/>
    <w:rsid w:val="50FA4028"/>
    <w:rsid w:val="50FF3204"/>
    <w:rsid w:val="510D65B7"/>
    <w:rsid w:val="510F6820"/>
    <w:rsid w:val="511157AB"/>
    <w:rsid w:val="5142540C"/>
    <w:rsid w:val="518832C8"/>
    <w:rsid w:val="519D3C50"/>
    <w:rsid w:val="51A0432A"/>
    <w:rsid w:val="51A86090"/>
    <w:rsid w:val="51B7396D"/>
    <w:rsid w:val="51FE3C62"/>
    <w:rsid w:val="522E4CC3"/>
    <w:rsid w:val="5244713B"/>
    <w:rsid w:val="525C54AC"/>
    <w:rsid w:val="52615633"/>
    <w:rsid w:val="526F4DE4"/>
    <w:rsid w:val="52977FD4"/>
    <w:rsid w:val="52A25790"/>
    <w:rsid w:val="52A42F98"/>
    <w:rsid w:val="52A96B6F"/>
    <w:rsid w:val="52B45975"/>
    <w:rsid w:val="52D94AA4"/>
    <w:rsid w:val="52DB611E"/>
    <w:rsid w:val="52EA3A62"/>
    <w:rsid w:val="52F50BB8"/>
    <w:rsid w:val="53097272"/>
    <w:rsid w:val="530E511C"/>
    <w:rsid w:val="531E718D"/>
    <w:rsid w:val="533B56AA"/>
    <w:rsid w:val="53544462"/>
    <w:rsid w:val="537FE078"/>
    <w:rsid w:val="5397158E"/>
    <w:rsid w:val="53C668E9"/>
    <w:rsid w:val="53DB3CE3"/>
    <w:rsid w:val="53ED4C80"/>
    <w:rsid w:val="540041D6"/>
    <w:rsid w:val="54013861"/>
    <w:rsid w:val="54046CE5"/>
    <w:rsid w:val="54487265"/>
    <w:rsid w:val="544D6070"/>
    <w:rsid w:val="54605E1E"/>
    <w:rsid w:val="54693767"/>
    <w:rsid w:val="548E42CB"/>
    <w:rsid w:val="54B3506A"/>
    <w:rsid w:val="54CA0D16"/>
    <w:rsid w:val="54DC110F"/>
    <w:rsid w:val="54DD4057"/>
    <w:rsid w:val="54E7490F"/>
    <w:rsid w:val="54F140FB"/>
    <w:rsid w:val="550764A4"/>
    <w:rsid w:val="550B2BF6"/>
    <w:rsid w:val="551E7BED"/>
    <w:rsid w:val="55214EB5"/>
    <w:rsid w:val="55364EFD"/>
    <w:rsid w:val="55381ED8"/>
    <w:rsid w:val="5552317F"/>
    <w:rsid w:val="555D4828"/>
    <w:rsid w:val="557A4C8B"/>
    <w:rsid w:val="558931E1"/>
    <w:rsid w:val="55923347"/>
    <w:rsid w:val="55925180"/>
    <w:rsid w:val="55983B1B"/>
    <w:rsid w:val="55A65D14"/>
    <w:rsid w:val="55A8376B"/>
    <w:rsid w:val="55A93BB3"/>
    <w:rsid w:val="55BB698D"/>
    <w:rsid w:val="55C235D0"/>
    <w:rsid w:val="55C776C9"/>
    <w:rsid w:val="55CB540B"/>
    <w:rsid w:val="55DC29B6"/>
    <w:rsid w:val="55DD4241"/>
    <w:rsid w:val="56006E52"/>
    <w:rsid w:val="56026953"/>
    <w:rsid w:val="5621502B"/>
    <w:rsid w:val="56503B63"/>
    <w:rsid w:val="56667E43"/>
    <w:rsid w:val="566B6D1E"/>
    <w:rsid w:val="56A4332C"/>
    <w:rsid w:val="57032A2C"/>
    <w:rsid w:val="570B6CCC"/>
    <w:rsid w:val="570F5219"/>
    <w:rsid w:val="57547F97"/>
    <w:rsid w:val="575D12B5"/>
    <w:rsid w:val="575E53CB"/>
    <w:rsid w:val="57610A87"/>
    <w:rsid w:val="57777D51"/>
    <w:rsid w:val="577A3C15"/>
    <w:rsid w:val="577B1140"/>
    <w:rsid w:val="577B7F21"/>
    <w:rsid w:val="577F181B"/>
    <w:rsid w:val="57921984"/>
    <w:rsid w:val="579737F0"/>
    <w:rsid w:val="579D5B98"/>
    <w:rsid w:val="57AB7B30"/>
    <w:rsid w:val="57AF5251"/>
    <w:rsid w:val="57B26373"/>
    <w:rsid w:val="57B63F04"/>
    <w:rsid w:val="57BA0217"/>
    <w:rsid w:val="57C32F20"/>
    <w:rsid w:val="57CD20C2"/>
    <w:rsid w:val="57D675AB"/>
    <w:rsid w:val="57D95FDD"/>
    <w:rsid w:val="57F071ED"/>
    <w:rsid w:val="58917D2F"/>
    <w:rsid w:val="5894085C"/>
    <w:rsid w:val="58AE4F0C"/>
    <w:rsid w:val="58B85899"/>
    <w:rsid w:val="58CA1C07"/>
    <w:rsid w:val="58CB5722"/>
    <w:rsid w:val="58E363A9"/>
    <w:rsid w:val="59084F0E"/>
    <w:rsid w:val="595E1678"/>
    <w:rsid w:val="596D5BD4"/>
    <w:rsid w:val="597E3DD8"/>
    <w:rsid w:val="598F04FE"/>
    <w:rsid w:val="59907648"/>
    <w:rsid w:val="59C51F60"/>
    <w:rsid w:val="59E75F0D"/>
    <w:rsid w:val="59F80043"/>
    <w:rsid w:val="5A016F1A"/>
    <w:rsid w:val="5A09252F"/>
    <w:rsid w:val="5A0B2778"/>
    <w:rsid w:val="5A2A7C7B"/>
    <w:rsid w:val="5A3E2560"/>
    <w:rsid w:val="5A4758B5"/>
    <w:rsid w:val="5A5D3B6E"/>
    <w:rsid w:val="5A637A76"/>
    <w:rsid w:val="5A6D33BA"/>
    <w:rsid w:val="5A792B1F"/>
    <w:rsid w:val="5A874767"/>
    <w:rsid w:val="5A89319F"/>
    <w:rsid w:val="5A9F4D7D"/>
    <w:rsid w:val="5AA85BE2"/>
    <w:rsid w:val="5AAD6F28"/>
    <w:rsid w:val="5AB87F28"/>
    <w:rsid w:val="5AD63A24"/>
    <w:rsid w:val="5AD73FEF"/>
    <w:rsid w:val="5AFC7FD4"/>
    <w:rsid w:val="5B184523"/>
    <w:rsid w:val="5B2E1A1D"/>
    <w:rsid w:val="5B3630D3"/>
    <w:rsid w:val="5B843A1C"/>
    <w:rsid w:val="5B873E3F"/>
    <w:rsid w:val="5B8C47A1"/>
    <w:rsid w:val="5BBE4B75"/>
    <w:rsid w:val="5BC5549E"/>
    <w:rsid w:val="5C02690E"/>
    <w:rsid w:val="5C196DA7"/>
    <w:rsid w:val="5C2A048C"/>
    <w:rsid w:val="5C74709B"/>
    <w:rsid w:val="5C80234E"/>
    <w:rsid w:val="5C8A680C"/>
    <w:rsid w:val="5CC16F2E"/>
    <w:rsid w:val="5D0C4701"/>
    <w:rsid w:val="5D0F0395"/>
    <w:rsid w:val="5D221076"/>
    <w:rsid w:val="5D397964"/>
    <w:rsid w:val="5D5A391C"/>
    <w:rsid w:val="5D5F10C0"/>
    <w:rsid w:val="5D663E23"/>
    <w:rsid w:val="5D6E26A0"/>
    <w:rsid w:val="5D6F8ED8"/>
    <w:rsid w:val="5D704AEA"/>
    <w:rsid w:val="5D7F0FA8"/>
    <w:rsid w:val="5D891B7B"/>
    <w:rsid w:val="5D8C5745"/>
    <w:rsid w:val="5DAD38EE"/>
    <w:rsid w:val="5DD76917"/>
    <w:rsid w:val="5DD87487"/>
    <w:rsid w:val="5DEB5F1F"/>
    <w:rsid w:val="5E006862"/>
    <w:rsid w:val="5E0207B9"/>
    <w:rsid w:val="5E1834A1"/>
    <w:rsid w:val="5E1C3E1A"/>
    <w:rsid w:val="5E261785"/>
    <w:rsid w:val="5E2A574E"/>
    <w:rsid w:val="5E452680"/>
    <w:rsid w:val="5E4A7017"/>
    <w:rsid w:val="5E552BBA"/>
    <w:rsid w:val="5E600B95"/>
    <w:rsid w:val="5E611C10"/>
    <w:rsid w:val="5E7A0F3F"/>
    <w:rsid w:val="5E7F77FB"/>
    <w:rsid w:val="5EFC7377"/>
    <w:rsid w:val="5F010E1F"/>
    <w:rsid w:val="5F06174D"/>
    <w:rsid w:val="5F0B1E3E"/>
    <w:rsid w:val="5F335DCF"/>
    <w:rsid w:val="5F3A3602"/>
    <w:rsid w:val="5F45733B"/>
    <w:rsid w:val="5F6277C6"/>
    <w:rsid w:val="5F6D0B1D"/>
    <w:rsid w:val="5F724911"/>
    <w:rsid w:val="5F8D0B82"/>
    <w:rsid w:val="5F9B12E6"/>
    <w:rsid w:val="5FA16E4C"/>
    <w:rsid w:val="5FAFE39C"/>
    <w:rsid w:val="5FBA2B92"/>
    <w:rsid w:val="5FCC5339"/>
    <w:rsid w:val="5FDF410F"/>
    <w:rsid w:val="5FE34A5B"/>
    <w:rsid w:val="5FFA2A34"/>
    <w:rsid w:val="5FFD572F"/>
    <w:rsid w:val="5FFE1E36"/>
    <w:rsid w:val="60003F04"/>
    <w:rsid w:val="60232584"/>
    <w:rsid w:val="606F4B42"/>
    <w:rsid w:val="607330CE"/>
    <w:rsid w:val="60825176"/>
    <w:rsid w:val="609F2AC4"/>
    <w:rsid w:val="60FA2EE8"/>
    <w:rsid w:val="61054A27"/>
    <w:rsid w:val="610A52BC"/>
    <w:rsid w:val="61135DC9"/>
    <w:rsid w:val="611D2366"/>
    <w:rsid w:val="61421856"/>
    <w:rsid w:val="615227C4"/>
    <w:rsid w:val="61654E3F"/>
    <w:rsid w:val="6182292A"/>
    <w:rsid w:val="619F7F92"/>
    <w:rsid w:val="61DF7322"/>
    <w:rsid w:val="61F94C26"/>
    <w:rsid w:val="62000E56"/>
    <w:rsid w:val="623D2013"/>
    <w:rsid w:val="623F41FA"/>
    <w:rsid w:val="624F3E49"/>
    <w:rsid w:val="62546789"/>
    <w:rsid w:val="62632286"/>
    <w:rsid w:val="62692FCA"/>
    <w:rsid w:val="627C46D9"/>
    <w:rsid w:val="62885958"/>
    <w:rsid w:val="62E51674"/>
    <w:rsid w:val="62F40B65"/>
    <w:rsid w:val="62FC2CFE"/>
    <w:rsid w:val="63024505"/>
    <w:rsid w:val="630611E7"/>
    <w:rsid w:val="635600A5"/>
    <w:rsid w:val="635B1DB5"/>
    <w:rsid w:val="63685171"/>
    <w:rsid w:val="63711EA0"/>
    <w:rsid w:val="63711FED"/>
    <w:rsid w:val="63880DDC"/>
    <w:rsid w:val="638D750D"/>
    <w:rsid w:val="63AC6CC0"/>
    <w:rsid w:val="63B05C41"/>
    <w:rsid w:val="63BC1C7A"/>
    <w:rsid w:val="63C67212"/>
    <w:rsid w:val="63D538F9"/>
    <w:rsid w:val="63DE4C4D"/>
    <w:rsid w:val="63FE69AC"/>
    <w:rsid w:val="64055776"/>
    <w:rsid w:val="64240056"/>
    <w:rsid w:val="64265F03"/>
    <w:rsid w:val="643E143A"/>
    <w:rsid w:val="64491666"/>
    <w:rsid w:val="6472185A"/>
    <w:rsid w:val="648B6EEF"/>
    <w:rsid w:val="64BC23C3"/>
    <w:rsid w:val="64C158BF"/>
    <w:rsid w:val="64CE2EAA"/>
    <w:rsid w:val="652A1A23"/>
    <w:rsid w:val="653C3090"/>
    <w:rsid w:val="653F3BA8"/>
    <w:rsid w:val="657402CE"/>
    <w:rsid w:val="65854376"/>
    <w:rsid w:val="658767BE"/>
    <w:rsid w:val="65892531"/>
    <w:rsid w:val="659A29B4"/>
    <w:rsid w:val="65B347BD"/>
    <w:rsid w:val="65DE764E"/>
    <w:rsid w:val="65E7790A"/>
    <w:rsid w:val="660202AA"/>
    <w:rsid w:val="66024CEF"/>
    <w:rsid w:val="66195831"/>
    <w:rsid w:val="661C457D"/>
    <w:rsid w:val="662E75B1"/>
    <w:rsid w:val="6631600B"/>
    <w:rsid w:val="66342C2E"/>
    <w:rsid w:val="663E784C"/>
    <w:rsid w:val="668B6A45"/>
    <w:rsid w:val="669A0BBA"/>
    <w:rsid w:val="66AF7E83"/>
    <w:rsid w:val="66D03326"/>
    <w:rsid w:val="672F3F24"/>
    <w:rsid w:val="673E055F"/>
    <w:rsid w:val="67551CE3"/>
    <w:rsid w:val="6772498B"/>
    <w:rsid w:val="67843CEC"/>
    <w:rsid w:val="67A22552"/>
    <w:rsid w:val="67AE3F28"/>
    <w:rsid w:val="67B0620F"/>
    <w:rsid w:val="67B22DCC"/>
    <w:rsid w:val="67BE71AA"/>
    <w:rsid w:val="67D90273"/>
    <w:rsid w:val="67DE5875"/>
    <w:rsid w:val="67E25112"/>
    <w:rsid w:val="67E55852"/>
    <w:rsid w:val="67E63587"/>
    <w:rsid w:val="67E661D8"/>
    <w:rsid w:val="67EB1AB4"/>
    <w:rsid w:val="67FA1285"/>
    <w:rsid w:val="67FFFA9B"/>
    <w:rsid w:val="683055A2"/>
    <w:rsid w:val="684A3B69"/>
    <w:rsid w:val="68551F4F"/>
    <w:rsid w:val="68576688"/>
    <w:rsid w:val="687C10C9"/>
    <w:rsid w:val="68840C16"/>
    <w:rsid w:val="68876EFB"/>
    <w:rsid w:val="68884654"/>
    <w:rsid w:val="689F444F"/>
    <w:rsid w:val="68B96DBB"/>
    <w:rsid w:val="68BC6E36"/>
    <w:rsid w:val="68CA2805"/>
    <w:rsid w:val="68D423D1"/>
    <w:rsid w:val="68E937A3"/>
    <w:rsid w:val="6925288E"/>
    <w:rsid w:val="693E15D3"/>
    <w:rsid w:val="69627681"/>
    <w:rsid w:val="6977531D"/>
    <w:rsid w:val="69A02AF2"/>
    <w:rsid w:val="69A7748B"/>
    <w:rsid w:val="69CC2BFF"/>
    <w:rsid w:val="69FD55B8"/>
    <w:rsid w:val="6A0B1C62"/>
    <w:rsid w:val="6A2406C8"/>
    <w:rsid w:val="6A3A40AC"/>
    <w:rsid w:val="6A4A5576"/>
    <w:rsid w:val="6ADE0BD1"/>
    <w:rsid w:val="6AE10CDB"/>
    <w:rsid w:val="6AE96859"/>
    <w:rsid w:val="6B147746"/>
    <w:rsid w:val="6B24787C"/>
    <w:rsid w:val="6B573233"/>
    <w:rsid w:val="6B5B6274"/>
    <w:rsid w:val="6B6C07CE"/>
    <w:rsid w:val="6B7071D4"/>
    <w:rsid w:val="6B7E06E8"/>
    <w:rsid w:val="6B935D53"/>
    <w:rsid w:val="6BB1386F"/>
    <w:rsid w:val="6C1516ED"/>
    <w:rsid w:val="6C196F71"/>
    <w:rsid w:val="6C226FCB"/>
    <w:rsid w:val="6C31226F"/>
    <w:rsid w:val="6C552F0B"/>
    <w:rsid w:val="6C5F3259"/>
    <w:rsid w:val="6C8C67B7"/>
    <w:rsid w:val="6C971AE5"/>
    <w:rsid w:val="6C9D744C"/>
    <w:rsid w:val="6D167928"/>
    <w:rsid w:val="6D26299B"/>
    <w:rsid w:val="6D3E606B"/>
    <w:rsid w:val="6D4772EC"/>
    <w:rsid w:val="6D9078AF"/>
    <w:rsid w:val="6DAA3FEF"/>
    <w:rsid w:val="6DB13977"/>
    <w:rsid w:val="6DC0172B"/>
    <w:rsid w:val="6DCB690C"/>
    <w:rsid w:val="6DD41A5B"/>
    <w:rsid w:val="6DF43C2E"/>
    <w:rsid w:val="6DF51CA3"/>
    <w:rsid w:val="6E093098"/>
    <w:rsid w:val="6E267214"/>
    <w:rsid w:val="6E2A2359"/>
    <w:rsid w:val="6E3936D1"/>
    <w:rsid w:val="6E3F38DA"/>
    <w:rsid w:val="6E605BC2"/>
    <w:rsid w:val="6E8335BD"/>
    <w:rsid w:val="6E8E12EF"/>
    <w:rsid w:val="6E9229DD"/>
    <w:rsid w:val="6E972936"/>
    <w:rsid w:val="6E985C4F"/>
    <w:rsid w:val="6EB262CF"/>
    <w:rsid w:val="6ED446C5"/>
    <w:rsid w:val="6EDA0016"/>
    <w:rsid w:val="6EEFA5DC"/>
    <w:rsid w:val="6F050034"/>
    <w:rsid w:val="6F231E1C"/>
    <w:rsid w:val="6F2A7D94"/>
    <w:rsid w:val="6F424881"/>
    <w:rsid w:val="6F8331F1"/>
    <w:rsid w:val="6FA90254"/>
    <w:rsid w:val="6FAE1A09"/>
    <w:rsid w:val="6FD75BF8"/>
    <w:rsid w:val="6FEA67BD"/>
    <w:rsid w:val="6FF10D68"/>
    <w:rsid w:val="6FF17959"/>
    <w:rsid w:val="707723D0"/>
    <w:rsid w:val="70882075"/>
    <w:rsid w:val="70C102F1"/>
    <w:rsid w:val="70D80585"/>
    <w:rsid w:val="70F5661B"/>
    <w:rsid w:val="70F80C27"/>
    <w:rsid w:val="71276492"/>
    <w:rsid w:val="71334DC6"/>
    <w:rsid w:val="71360107"/>
    <w:rsid w:val="713B688E"/>
    <w:rsid w:val="714B774B"/>
    <w:rsid w:val="71576C22"/>
    <w:rsid w:val="71672F90"/>
    <w:rsid w:val="716A5681"/>
    <w:rsid w:val="716D5047"/>
    <w:rsid w:val="717E737E"/>
    <w:rsid w:val="71D43752"/>
    <w:rsid w:val="71F1796A"/>
    <w:rsid w:val="72106E5D"/>
    <w:rsid w:val="72144688"/>
    <w:rsid w:val="72154626"/>
    <w:rsid w:val="72262B5D"/>
    <w:rsid w:val="72283FF7"/>
    <w:rsid w:val="722E7212"/>
    <w:rsid w:val="723A0474"/>
    <w:rsid w:val="725923E4"/>
    <w:rsid w:val="72864BF7"/>
    <w:rsid w:val="72881E74"/>
    <w:rsid w:val="729023FC"/>
    <w:rsid w:val="72DC366F"/>
    <w:rsid w:val="72EE6F2C"/>
    <w:rsid w:val="72EE7F87"/>
    <w:rsid w:val="73830C7C"/>
    <w:rsid w:val="73A429A0"/>
    <w:rsid w:val="73C0646E"/>
    <w:rsid w:val="73E7011E"/>
    <w:rsid w:val="73EE1069"/>
    <w:rsid w:val="73F15BC3"/>
    <w:rsid w:val="741801C5"/>
    <w:rsid w:val="742222F5"/>
    <w:rsid w:val="742D339D"/>
    <w:rsid w:val="74476126"/>
    <w:rsid w:val="74706664"/>
    <w:rsid w:val="747D0F81"/>
    <w:rsid w:val="747F3682"/>
    <w:rsid w:val="749C4185"/>
    <w:rsid w:val="74E9783F"/>
    <w:rsid w:val="75067759"/>
    <w:rsid w:val="752E6DCD"/>
    <w:rsid w:val="7551380D"/>
    <w:rsid w:val="75600BE5"/>
    <w:rsid w:val="7564475C"/>
    <w:rsid w:val="757F0EB5"/>
    <w:rsid w:val="7583797F"/>
    <w:rsid w:val="75D20F1D"/>
    <w:rsid w:val="75DA2C18"/>
    <w:rsid w:val="75F54412"/>
    <w:rsid w:val="75FD28C7"/>
    <w:rsid w:val="76073749"/>
    <w:rsid w:val="761D08E0"/>
    <w:rsid w:val="76381300"/>
    <w:rsid w:val="764E346E"/>
    <w:rsid w:val="765D347C"/>
    <w:rsid w:val="76826699"/>
    <w:rsid w:val="76A05494"/>
    <w:rsid w:val="76C87133"/>
    <w:rsid w:val="76CD08D5"/>
    <w:rsid w:val="76DB4B92"/>
    <w:rsid w:val="76EE28B0"/>
    <w:rsid w:val="77052AA4"/>
    <w:rsid w:val="77136511"/>
    <w:rsid w:val="77340A39"/>
    <w:rsid w:val="77351FD0"/>
    <w:rsid w:val="77472422"/>
    <w:rsid w:val="77480719"/>
    <w:rsid w:val="777F31F2"/>
    <w:rsid w:val="778D5A00"/>
    <w:rsid w:val="77D1700D"/>
    <w:rsid w:val="77EC04CC"/>
    <w:rsid w:val="77EC39D3"/>
    <w:rsid w:val="77FF3C24"/>
    <w:rsid w:val="780470C8"/>
    <w:rsid w:val="781B78BC"/>
    <w:rsid w:val="782869DB"/>
    <w:rsid w:val="785D0022"/>
    <w:rsid w:val="78775729"/>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19CC8"/>
    <w:rsid w:val="7B343476"/>
    <w:rsid w:val="7B5A2978"/>
    <w:rsid w:val="7B5A7E4C"/>
    <w:rsid w:val="7B667AF9"/>
    <w:rsid w:val="7B7468F8"/>
    <w:rsid w:val="7B7470FC"/>
    <w:rsid w:val="7B910B48"/>
    <w:rsid w:val="7B9637C5"/>
    <w:rsid w:val="7BEE0103"/>
    <w:rsid w:val="7BFD3595"/>
    <w:rsid w:val="7C0A0FE4"/>
    <w:rsid w:val="7C254906"/>
    <w:rsid w:val="7C590818"/>
    <w:rsid w:val="7C686C61"/>
    <w:rsid w:val="7C703614"/>
    <w:rsid w:val="7C725D31"/>
    <w:rsid w:val="7C7C10F6"/>
    <w:rsid w:val="7C853BEA"/>
    <w:rsid w:val="7C881368"/>
    <w:rsid w:val="7C8C6E2F"/>
    <w:rsid w:val="7C9614B2"/>
    <w:rsid w:val="7CC12815"/>
    <w:rsid w:val="7CE27788"/>
    <w:rsid w:val="7D0C32F1"/>
    <w:rsid w:val="7D0F408D"/>
    <w:rsid w:val="7D491C6C"/>
    <w:rsid w:val="7D5319F7"/>
    <w:rsid w:val="7D5429C0"/>
    <w:rsid w:val="7D6909E1"/>
    <w:rsid w:val="7D6E6D43"/>
    <w:rsid w:val="7DB57A34"/>
    <w:rsid w:val="7DE60973"/>
    <w:rsid w:val="7DEF0916"/>
    <w:rsid w:val="7E090F73"/>
    <w:rsid w:val="7E1E5218"/>
    <w:rsid w:val="7E3E5DE8"/>
    <w:rsid w:val="7E9A4E1F"/>
    <w:rsid w:val="7EA7723A"/>
    <w:rsid w:val="7EF56FBB"/>
    <w:rsid w:val="7F0768EB"/>
    <w:rsid w:val="7F143BEC"/>
    <w:rsid w:val="7F3501A6"/>
    <w:rsid w:val="7F4D213E"/>
    <w:rsid w:val="7F5DF947"/>
    <w:rsid w:val="7F715AF2"/>
    <w:rsid w:val="7F886E69"/>
    <w:rsid w:val="8DFDAAFC"/>
    <w:rsid w:val="8EED7AB3"/>
    <w:rsid w:val="9FCF585F"/>
    <w:rsid w:val="9FE2C879"/>
    <w:rsid w:val="A6DF6581"/>
    <w:rsid w:val="BB7FA927"/>
    <w:rsid w:val="BFAD07C4"/>
    <w:rsid w:val="DFFEDBE8"/>
    <w:rsid w:val="F5FFD31F"/>
    <w:rsid w:val="F6DD8456"/>
    <w:rsid w:val="F83B6CD7"/>
    <w:rsid w:val="F8BC976C"/>
    <w:rsid w:val="FF7798E0"/>
    <w:rsid w:val="FFF24E7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2"/>
    <w:qFormat/>
    <w:uiPriority w:val="9"/>
    <w:pPr>
      <w:keepNext/>
      <w:keepLines/>
      <w:tabs>
        <w:tab w:val="left" w:pos="432"/>
      </w:tabs>
      <w:spacing w:line="360" w:lineRule="auto"/>
      <w:jc w:val="center"/>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link w:val="73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6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9"/>
    <w:qFormat/>
    <w:uiPriority w:val="0"/>
    <w:pPr>
      <w:shd w:val="clear" w:color="auto" w:fill="000080"/>
    </w:pPr>
  </w:style>
  <w:style w:type="paragraph" w:styleId="19">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20">
    <w:name w:val="annotation text"/>
    <w:basedOn w:val="1"/>
    <w:link w:val="867"/>
    <w:qFormat/>
    <w:uiPriority w:val="99"/>
    <w:pPr>
      <w:jc w:val="left"/>
    </w:pPr>
  </w:style>
  <w:style w:type="paragraph" w:styleId="21">
    <w:name w:val="Salutation"/>
    <w:basedOn w:val="1"/>
    <w:next w:val="1"/>
    <w:link w:val="827"/>
    <w:qFormat/>
    <w:uiPriority w:val="0"/>
    <w:rPr>
      <w:rFonts w:ascii="仿宋_GB2312" w:eastAsia="仿宋_GB2312"/>
      <w:sz w:val="28"/>
      <w:szCs w:val="20"/>
    </w:rPr>
  </w:style>
  <w:style w:type="paragraph" w:styleId="22">
    <w:name w:val="Body Text 3"/>
    <w:basedOn w:val="1"/>
    <w:link w:val="85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44"/>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46"/>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next w:val="2"/>
    <w:link w:val="79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7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21"/>
    <w:qFormat/>
    <w:uiPriority w:val="0"/>
    <w:pPr>
      <w:ind w:left="100" w:leftChars="2500"/>
    </w:pPr>
    <w:rPr>
      <w:rFonts w:ascii="宋体"/>
      <w:sz w:val="24"/>
      <w:szCs w:val="21"/>
      <w:lang w:val="zh-CN"/>
    </w:rPr>
  </w:style>
  <w:style w:type="paragraph" w:styleId="39">
    <w:name w:val="Body Text Indent 2"/>
    <w:basedOn w:val="1"/>
    <w:link w:val="835"/>
    <w:qFormat/>
    <w:uiPriority w:val="0"/>
    <w:pPr>
      <w:spacing w:line="360" w:lineRule="auto"/>
      <w:ind w:firstLine="601"/>
      <w:textAlignment w:val="baseline"/>
    </w:pPr>
    <w:rPr>
      <w:rFonts w:ascii="宋体"/>
      <w:kern w:val="0"/>
      <w:sz w:val="28"/>
      <w:szCs w:val="20"/>
    </w:rPr>
  </w:style>
  <w:style w:type="paragraph" w:styleId="40">
    <w:name w:val="endnote text"/>
    <w:basedOn w:val="1"/>
    <w:link w:val="952"/>
    <w:qFormat/>
    <w:uiPriority w:val="0"/>
    <w:rPr>
      <w:lang w:val="zh-CN"/>
    </w:rPr>
  </w:style>
  <w:style w:type="paragraph" w:styleId="41">
    <w:name w:val="Balloon Text"/>
    <w:basedOn w:val="1"/>
    <w:link w:val="728"/>
    <w:qFormat/>
    <w:uiPriority w:val="0"/>
    <w:rPr>
      <w:sz w:val="18"/>
      <w:szCs w:val="18"/>
    </w:rPr>
  </w:style>
  <w:style w:type="paragraph" w:styleId="42">
    <w:name w:val="footer"/>
    <w:basedOn w:val="1"/>
    <w:link w:val="903"/>
    <w:qFormat/>
    <w:uiPriority w:val="99"/>
    <w:pPr>
      <w:tabs>
        <w:tab w:val="center" w:pos="4153"/>
        <w:tab w:val="right" w:pos="8306"/>
      </w:tabs>
      <w:snapToGrid w:val="0"/>
      <w:jc w:val="left"/>
    </w:pPr>
    <w:rPr>
      <w:sz w:val="18"/>
      <w:szCs w:val="18"/>
    </w:rPr>
  </w:style>
  <w:style w:type="paragraph" w:styleId="43">
    <w:name w:val="header"/>
    <w:basedOn w:val="1"/>
    <w:link w:val="91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
    <w:link w:val="837"/>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31"/>
    <w:qFormat/>
    <w:uiPriority w:val="0"/>
    <w:pPr>
      <w:spacing w:after="120" w:line="480" w:lineRule="auto"/>
    </w:pPr>
  </w:style>
  <w:style w:type="paragraph" w:styleId="58">
    <w:name w:val="HTML Preformatted"/>
    <w:basedOn w:val="1"/>
    <w:link w:val="8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5"/>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45"/>
    <w:qFormat/>
    <w:uiPriority w:val="0"/>
    <w:rPr>
      <w:b/>
      <w:bCs/>
    </w:rPr>
  </w:style>
  <w:style w:type="paragraph" w:styleId="62">
    <w:name w:val="Body Text First Indent 2"/>
    <w:basedOn w:val="27"/>
    <w:next w:val="1"/>
    <w:link w:val="668"/>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1">
    <w:name w:val="xl53"/>
    <w:basedOn w:val="1"/>
    <w:next w:val="1"/>
    <w:qFormat/>
    <w:uiPriority w:val="0"/>
    <w:pPr>
      <w:spacing w:before="280" w:after="280" w:line="100" w:lineRule="exact"/>
      <w:jc w:val="center"/>
    </w:pPr>
    <w:rPr>
      <w:b/>
      <w:sz w:val="20"/>
    </w:rPr>
  </w:style>
  <w:style w:type="paragraph" w:customStyle="1" w:styleId="82">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3">
    <w:name w:val="_Style 3"/>
    <w:basedOn w:val="1"/>
    <w:qFormat/>
    <w:uiPriority w:val="0"/>
    <w:pPr>
      <w:adjustRightInd/>
      <w:ind w:firstLine="420" w:firstLineChars="200"/>
    </w:pPr>
    <w:rPr>
      <w:rFonts w:eastAsia="仿宋_GB2312"/>
      <w:sz w:val="28"/>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5">
    <w:name w:val="标题 2 字符"/>
    <w:qFormat/>
    <w:uiPriority w:val="1"/>
    <w:rPr>
      <w:rFonts w:ascii="仿宋_GB2312" w:hAnsi="Times New Roman" w:eastAsia="仿宋_GB2312" w:cs="Times New Roman"/>
      <w:b/>
      <w:kern w:val="2"/>
      <w:sz w:val="24"/>
      <w:lang w:val="zh-CN"/>
    </w:rPr>
  </w:style>
  <w:style w:type="paragraph" w:customStyle="1" w:styleId="86">
    <w:name w:val="表格文字"/>
    <w:basedOn w:val="35"/>
    <w:next w:val="24"/>
    <w:qFormat/>
    <w:uiPriority w:val="0"/>
    <w:pPr>
      <w:adjustRightInd/>
      <w:ind w:firstLine="200" w:firstLineChars="200"/>
    </w:pPr>
    <w:rPr>
      <w:rFonts w:ascii="Arial" w:hAnsi="Arial"/>
      <w:spacing w:val="-5"/>
      <w:kern w:val="0"/>
      <w:sz w:val="24"/>
      <w:szCs w:val="20"/>
    </w:rPr>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正文空2字"/>
    <w:basedOn w:val="8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9">
    <w:name w:val="左对齐正文"/>
    <w:qFormat/>
    <w:uiPriority w:val="99"/>
    <w:rPr>
      <w:rFonts w:ascii="Calibri" w:hAnsi="Calibri" w:eastAsia="仿宋_GB2312" w:cs="Calibri"/>
      <w:kern w:val="2"/>
      <w:sz w:val="32"/>
      <w:szCs w:val="32"/>
      <w:lang w:val="en-US" w:eastAsia="zh-CN" w:bidi="ar-SA"/>
    </w:rPr>
  </w:style>
  <w:style w:type="paragraph" w:customStyle="1" w:styleId="90">
    <w:name w:val="正文文本首行缩进 2"/>
    <w:basedOn w:val="91"/>
    <w:qFormat/>
    <w:uiPriority w:val="99"/>
    <w:pPr>
      <w:tabs>
        <w:tab w:val="right" w:leader="dot" w:pos="8268"/>
      </w:tabs>
      <w:spacing w:line="200" w:lineRule="atLeast"/>
      <w:ind w:firstLine="420"/>
    </w:pPr>
    <w:rPr>
      <w:rFonts w:ascii="宋体" w:hAnsi="Courier New"/>
      <w:spacing w:val="-4"/>
      <w:sz w:val="18"/>
    </w:rPr>
  </w:style>
  <w:style w:type="paragraph" w:customStyle="1" w:styleId="91">
    <w:name w:val="正文缩进1"/>
    <w:basedOn w:val="80"/>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92">
    <w:name w:val="标题 21"/>
    <w:basedOn w:val="80"/>
    <w:next w:val="80"/>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3">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4">
    <w:name w:val="表格非标题文字"/>
    <w:link w:val="63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5">
    <w:name w:val="*正文"/>
    <w:basedOn w:val="1"/>
    <w:link w:val="635"/>
    <w:qFormat/>
    <w:uiPriority w:val="0"/>
    <w:pPr>
      <w:snapToGrid w:val="0"/>
      <w:spacing w:line="360" w:lineRule="auto"/>
      <w:ind w:firstLine="482"/>
      <w:jc w:val="left"/>
    </w:pPr>
    <w:rPr>
      <w:rFonts w:ascii="宋体" w:hAnsi="宋体"/>
      <w:kern w:val="0"/>
      <w:sz w:val="24"/>
      <w:szCs w:val="20"/>
    </w:rPr>
  </w:style>
  <w:style w:type="paragraph" w:customStyle="1" w:styleId="96">
    <w:name w:val="U_正文"/>
    <w:basedOn w:val="1"/>
    <w:link w:val="643"/>
    <w:qFormat/>
    <w:uiPriority w:val="0"/>
    <w:pPr>
      <w:adjustRightInd/>
      <w:spacing w:beforeLines="20" w:afterLines="20" w:line="300" w:lineRule="auto"/>
      <w:ind w:firstLine="200" w:firstLineChars="200"/>
    </w:pPr>
    <w:rPr>
      <w:kern w:val="0"/>
      <w:sz w:val="24"/>
    </w:rPr>
  </w:style>
  <w:style w:type="paragraph" w:customStyle="1" w:styleId="97">
    <w:name w:val="哈哈正文"/>
    <w:basedOn w:val="1"/>
    <w:link w:val="650"/>
    <w:qFormat/>
    <w:uiPriority w:val="0"/>
    <w:pPr>
      <w:adjustRightInd/>
      <w:spacing w:line="360" w:lineRule="auto"/>
      <w:ind w:firstLine="200" w:firstLineChars="200"/>
    </w:pPr>
    <w:rPr>
      <w:rFonts w:ascii="宋体" w:hAnsi="宋体"/>
      <w:sz w:val="24"/>
      <w:szCs w:val="20"/>
    </w:rPr>
  </w:style>
  <w:style w:type="paragraph" w:customStyle="1" w:styleId="98">
    <w:name w:val="5正文"/>
    <w:basedOn w:val="1"/>
    <w:link w:val="66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9">
    <w:name w:val="正文2"/>
    <w:basedOn w:val="100"/>
    <w:link w:val="677"/>
    <w:qFormat/>
    <w:uiPriority w:val="0"/>
    <w:pPr>
      <w:spacing w:before="156" w:line="360" w:lineRule="auto"/>
      <w:ind w:firstLine="510" w:firstLineChars="200"/>
    </w:pPr>
    <w:rPr>
      <w:sz w:val="24"/>
      <w:szCs w:val="20"/>
    </w:rPr>
  </w:style>
  <w:style w:type="paragraph" w:customStyle="1" w:styleId="100">
    <w:name w:val="正文11"/>
    <w:next w:val="9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101">
    <w:name w:val="无间隔1"/>
    <w:link w:val="685"/>
    <w:qFormat/>
    <w:uiPriority w:val="1"/>
    <w:rPr>
      <w:rFonts w:ascii="Times New Roman" w:hAnsi="Times New Roman" w:eastAsia="宋体" w:cs="Times New Roman"/>
      <w:sz w:val="22"/>
      <w:szCs w:val="22"/>
      <w:lang w:val="en-US" w:eastAsia="zh-CN" w:bidi="ar-SA"/>
    </w:rPr>
  </w:style>
  <w:style w:type="paragraph" w:customStyle="1" w:styleId="102">
    <w:name w:val="纯文本_0_0"/>
    <w:basedOn w:val="103"/>
    <w:link w:val="693"/>
    <w:qFormat/>
    <w:uiPriority w:val="0"/>
    <w:rPr>
      <w:rFonts w:ascii="宋体" w:hAnsi="Courier New"/>
      <w:szCs w:val="21"/>
    </w:rPr>
  </w:style>
  <w:style w:type="paragraph" w:customStyle="1" w:styleId="10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105">
    <w:name w:val="表格名称"/>
    <w:basedOn w:val="4"/>
    <w:link w:val="711"/>
    <w:qFormat/>
    <w:uiPriority w:val="0"/>
    <w:pPr>
      <w:snapToGrid w:val="0"/>
      <w:spacing w:before="240" w:after="240" w:line="240" w:lineRule="auto"/>
      <w:ind w:left="0" w:firstLine="0"/>
    </w:pPr>
    <w:rPr>
      <w:rFonts w:ascii="Calibri" w:hAnsi="Calibri"/>
      <w:b w:val="0"/>
      <w:bCs w:val="0"/>
      <w:kern w:val="0"/>
      <w:szCs w:val="20"/>
    </w:rPr>
  </w:style>
  <w:style w:type="paragraph" w:customStyle="1" w:styleId="106">
    <w:name w:val="my正文"/>
    <w:basedOn w:val="1"/>
    <w:link w:val="731"/>
    <w:qFormat/>
    <w:uiPriority w:val="0"/>
    <w:pPr>
      <w:adjustRightInd/>
      <w:spacing w:line="360" w:lineRule="auto"/>
      <w:ind w:firstLine="480" w:firstLineChars="200"/>
    </w:pPr>
    <w:rPr>
      <w:rFonts w:ascii="Tahoma" w:hAnsi="Tahoma"/>
      <w:kern w:val="0"/>
      <w:sz w:val="24"/>
    </w:rPr>
  </w:style>
  <w:style w:type="paragraph" w:customStyle="1" w:styleId="107">
    <w:name w:val="3级"/>
    <w:basedOn w:val="108"/>
    <w:link w:val="737"/>
    <w:qFormat/>
    <w:uiPriority w:val="0"/>
    <w:pPr>
      <w:ind w:left="0" w:right="466" w:firstLine="288"/>
    </w:pPr>
    <w:rPr>
      <w:rFonts w:hAnsi="宋体"/>
    </w:rPr>
  </w:style>
  <w:style w:type="paragraph" w:customStyle="1" w:styleId="108">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9">
    <w:name w:val="标题4-dyf"/>
    <w:basedOn w:val="6"/>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0">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11">
    <w:name w:val="正文样式"/>
    <w:basedOn w:val="1"/>
    <w:link w:val="779"/>
    <w:qFormat/>
    <w:uiPriority w:val="0"/>
    <w:pPr>
      <w:adjustRightInd/>
      <w:spacing w:line="360" w:lineRule="auto"/>
      <w:ind w:firstLine="480" w:firstLineChars="200"/>
    </w:pPr>
    <w:rPr>
      <w:kern w:val="0"/>
      <w:sz w:val="24"/>
    </w:rPr>
  </w:style>
  <w:style w:type="paragraph" w:customStyle="1" w:styleId="112">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3">
    <w:name w:val="列表1"/>
    <w:basedOn w:val="1"/>
    <w:next w:val="114"/>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4">
    <w:name w:val="List Paragraph"/>
    <w:basedOn w:val="1"/>
    <w:qFormat/>
    <w:uiPriority w:val="34"/>
    <w:pPr>
      <w:spacing w:line="360" w:lineRule="auto"/>
      <w:ind w:firstLine="200" w:firstLineChars="200"/>
    </w:pPr>
    <w:rPr>
      <w:rFonts w:eastAsia="楷体_GB2312" w:cs="Lucida Sans"/>
      <w:sz w:val="24"/>
    </w:rPr>
  </w:style>
  <w:style w:type="paragraph" w:customStyle="1" w:styleId="115">
    <w:name w:val="此正文"/>
    <w:basedOn w:val="1"/>
    <w:link w:val="810"/>
    <w:qFormat/>
    <w:uiPriority w:val="0"/>
    <w:pPr>
      <w:adjustRightInd/>
      <w:spacing w:line="360" w:lineRule="auto"/>
      <w:ind w:firstLine="200" w:firstLineChars="200"/>
    </w:pPr>
    <w:rPr>
      <w:sz w:val="24"/>
    </w:rPr>
  </w:style>
  <w:style w:type="paragraph" w:customStyle="1" w:styleId="116">
    <w:name w:val="样式 样式 标题 4h4H4Fab-4T5Ref Heading 1rh1Heading sqlsect 1.2.3.... +..."/>
    <w:basedOn w:val="117"/>
    <w:link w:val="832"/>
    <w:qFormat/>
    <w:uiPriority w:val="0"/>
    <w:pPr>
      <w:tabs>
        <w:tab w:val="left" w:pos="2356"/>
      </w:tabs>
    </w:pPr>
  </w:style>
  <w:style w:type="paragraph" w:customStyle="1" w:styleId="117">
    <w:name w:val="样式 标题 4h4H4Fab-4T5Ref Heading 1rh1Heading sqlsect 1.2.3...."/>
    <w:basedOn w:val="6"/>
    <w:link w:val="92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8">
    <w:name w:val="Item List"/>
    <w:link w:val="84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9">
    <w:name w:val="纯文本1"/>
    <w:basedOn w:val="1"/>
    <w:link w:val="845"/>
    <w:qFormat/>
    <w:uiPriority w:val="0"/>
    <w:pPr>
      <w:adjustRightInd/>
    </w:pPr>
    <w:rPr>
      <w:rFonts w:ascii="宋体" w:hAnsi="Courier New"/>
      <w:kern w:val="0"/>
      <w:sz w:val="20"/>
      <w:szCs w:val="20"/>
    </w:rPr>
  </w:style>
  <w:style w:type="paragraph" w:customStyle="1" w:styleId="120">
    <w:name w:val="正文说明"/>
    <w:basedOn w:val="1"/>
    <w:link w:val="857"/>
    <w:qFormat/>
    <w:uiPriority w:val="0"/>
    <w:pPr>
      <w:adjustRightInd/>
      <w:spacing w:line="360" w:lineRule="auto"/>
    </w:pPr>
    <w:rPr>
      <w:kern w:val="0"/>
      <w:sz w:val="24"/>
    </w:rPr>
  </w:style>
  <w:style w:type="paragraph" w:customStyle="1" w:styleId="121">
    <w:name w:val="Table Text"/>
    <w:basedOn w:val="1"/>
    <w:link w:val="863"/>
    <w:qFormat/>
    <w:uiPriority w:val="0"/>
    <w:pPr>
      <w:widowControl/>
      <w:spacing w:before="60" w:after="60"/>
      <w:jc w:val="left"/>
    </w:pPr>
    <w:rPr>
      <w:kern w:val="0"/>
      <w:sz w:val="24"/>
    </w:rPr>
  </w:style>
  <w:style w:type="paragraph" w:customStyle="1" w:styleId="122">
    <w:name w:val="公文正文"/>
    <w:basedOn w:val="1"/>
    <w:link w:val="875"/>
    <w:qFormat/>
    <w:uiPriority w:val="0"/>
    <w:pPr>
      <w:adjustRightInd/>
      <w:spacing w:before="156" w:line="360" w:lineRule="auto"/>
      <w:ind w:firstLine="360" w:firstLineChars="200"/>
    </w:pPr>
    <w:rPr>
      <w:rFonts w:ascii="仿宋_GB2312" w:eastAsia="仿宋_GB2312"/>
      <w:sz w:val="24"/>
    </w:rPr>
  </w:style>
  <w:style w:type="paragraph" w:customStyle="1" w:styleId="123">
    <w:name w:val="正文（缩进2汉字）"/>
    <w:basedOn w:val="1"/>
    <w:link w:val="87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4">
    <w:name w:val="b11_01b"/>
    <w:basedOn w:val="1"/>
    <w:next w:val="1"/>
    <w:link w:val="90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5">
    <w:name w:val="段落"/>
    <w:basedOn w:val="1"/>
    <w:link w:val="908"/>
    <w:qFormat/>
    <w:uiPriority w:val="0"/>
    <w:pPr>
      <w:adjustRightInd/>
      <w:spacing w:line="360" w:lineRule="auto"/>
      <w:ind w:firstLine="480" w:firstLineChars="200"/>
    </w:pPr>
    <w:rPr>
      <w:rFonts w:ascii="宋体" w:hAnsi="宋体"/>
      <w:kern w:val="0"/>
      <w:sz w:val="24"/>
      <w:szCs w:val="20"/>
    </w:rPr>
  </w:style>
  <w:style w:type="paragraph" w:customStyle="1" w:styleId="126">
    <w:name w:val="正文段"/>
    <w:basedOn w:val="1"/>
    <w:link w:val="915"/>
    <w:qFormat/>
    <w:uiPriority w:val="0"/>
    <w:pPr>
      <w:widowControl/>
      <w:snapToGrid w:val="0"/>
      <w:spacing w:after="156" w:afterLines="50"/>
      <w:ind w:firstLine="200" w:firstLineChars="200"/>
    </w:pPr>
    <w:rPr>
      <w:kern w:val="0"/>
      <w:sz w:val="24"/>
      <w:szCs w:val="20"/>
    </w:rPr>
  </w:style>
  <w:style w:type="paragraph" w:customStyle="1" w:styleId="127">
    <w:name w:val="冯广丽"/>
    <w:basedOn w:val="1"/>
    <w:link w:val="918"/>
    <w:qFormat/>
    <w:uiPriority w:val="0"/>
    <w:pPr>
      <w:adjustRightInd/>
      <w:spacing w:line="360" w:lineRule="auto"/>
      <w:ind w:firstLine="480" w:firstLineChars="200"/>
    </w:pPr>
    <w:rPr>
      <w:rFonts w:ascii="宋体" w:hAnsi="宋体"/>
      <w:sz w:val="24"/>
      <w:szCs w:val="22"/>
    </w:rPr>
  </w:style>
  <w:style w:type="paragraph" w:customStyle="1" w:styleId="128">
    <w:name w:val="编号，小四"/>
    <w:basedOn w:val="1"/>
    <w:link w:val="924"/>
    <w:qFormat/>
    <w:uiPriority w:val="0"/>
    <w:pPr>
      <w:tabs>
        <w:tab w:val="left" w:pos="432"/>
      </w:tabs>
      <w:adjustRightInd/>
      <w:spacing w:line="360" w:lineRule="auto"/>
      <w:ind w:left="432" w:hanging="432"/>
    </w:pPr>
    <w:rPr>
      <w:rFonts w:ascii="Arial" w:hAnsi="Arial"/>
      <w:kern w:val="0"/>
      <w:sz w:val="24"/>
      <w:szCs w:val="20"/>
    </w:rPr>
  </w:style>
  <w:style w:type="paragraph" w:customStyle="1" w:styleId="129">
    <w:name w:val="仿宋正文"/>
    <w:basedOn w:val="1"/>
    <w:link w:val="931"/>
    <w:qFormat/>
    <w:uiPriority w:val="0"/>
    <w:pPr>
      <w:adjustRightInd/>
      <w:spacing w:line="360" w:lineRule="auto"/>
      <w:ind w:firstLine="480" w:firstLineChars="200"/>
    </w:pPr>
    <w:rPr>
      <w:rFonts w:ascii="仿宋_GB2312" w:eastAsia="仿宋_GB2312"/>
      <w:sz w:val="24"/>
      <w:szCs w:val="20"/>
    </w:rPr>
  </w:style>
  <w:style w:type="paragraph" w:customStyle="1" w:styleId="130">
    <w:name w:val="样式 正文缩进 + 首行缩进:  2 字符"/>
    <w:basedOn w:val="2"/>
    <w:link w:val="94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8">
    <w:name w:val="标题4_自定义"/>
    <w:basedOn w:val="6"/>
    <w:qFormat/>
    <w:uiPriority w:val="0"/>
    <w:pPr>
      <w:adjustRightInd/>
      <w:spacing w:before="0" w:after="0" w:line="360" w:lineRule="auto"/>
    </w:pPr>
    <w:rPr>
      <w:rFonts w:ascii="Verdana" w:eastAsia="Verdana"/>
      <w:sz w:val="21"/>
      <w:lang w:val="en-US"/>
    </w:rPr>
  </w:style>
  <w:style w:type="paragraph" w:customStyle="1" w:styleId="139">
    <w:name w:val="正文 内标 序号标"/>
    <w:basedOn w:val="140"/>
    <w:qFormat/>
    <w:uiPriority w:val="0"/>
    <w:pPr>
      <w:tabs>
        <w:tab w:val="left" w:pos="0"/>
      </w:tabs>
      <w:adjustRightInd/>
      <w:spacing w:before="0"/>
      <w:ind w:firstLine="482"/>
    </w:pPr>
    <w:rPr>
      <w:rFonts w:ascii="微软雅黑" w:hAnsi="微软雅黑"/>
      <w:sz w:val="24"/>
      <w:szCs w:val="24"/>
    </w:rPr>
  </w:style>
  <w:style w:type="paragraph" w:customStyle="1" w:styleId="140">
    <w:name w:val="My正文"/>
    <w:basedOn w:val="1"/>
    <w:qFormat/>
    <w:uiPriority w:val="0"/>
    <w:pPr>
      <w:spacing w:before="120" w:line="360" w:lineRule="auto"/>
      <w:ind w:firstLine="567"/>
    </w:pPr>
    <w:rPr>
      <w:rFonts w:ascii="Arial" w:hAnsi="Arial"/>
      <w:sz w:val="20"/>
      <w:szCs w:val="20"/>
    </w:rPr>
  </w:style>
  <w:style w:type="paragraph" w:customStyle="1" w:styleId="1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4">
    <w:name w:val="修订2"/>
    <w:qFormat/>
    <w:uiPriority w:val="0"/>
    <w:rPr>
      <w:rFonts w:ascii="Times New Roman" w:hAnsi="Times New Roman" w:eastAsia="宋体" w:cs="Times New Roman"/>
      <w:kern w:val="2"/>
      <w:sz w:val="21"/>
      <w:lang w:val="en-US" w:eastAsia="zh-CN" w:bidi="ar-SA"/>
    </w:rPr>
  </w:style>
  <w:style w:type="paragraph" w:customStyle="1" w:styleId="1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7">
    <w:name w:val="文章标题"/>
    <w:next w:val="1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8">
    <w:name w:val="封面公司名"/>
    <w:qFormat/>
    <w:uiPriority w:val="0"/>
    <w:pPr>
      <w:jc w:val="center"/>
    </w:pPr>
    <w:rPr>
      <w:rFonts w:ascii="Arial" w:hAnsi="Arial" w:eastAsia="楷体_GB2312" w:cs="宋体"/>
      <w:bCs/>
      <w:kern w:val="2"/>
      <w:sz w:val="28"/>
      <w:lang w:val="en-US" w:eastAsia="zh-CN" w:bidi="ar-SA"/>
    </w:rPr>
  </w:style>
  <w:style w:type="paragraph" w:customStyle="1" w:styleId="149">
    <w:name w:val="Char1 Char Char Char5"/>
    <w:basedOn w:val="1"/>
    <w:qFormat/>
    <w:uiPriority w:val="0"/>
    <w:pPr>
      <w:adjustRightInd/>
      <w:ind w:firstLine="200" w:firstLineChars="200"/>
    </w:pPr>
    <w:rPr>
      <w:rFonts w:ascii="Tahoma" w:hAnsi="Tahoma"/>
      <w:sz w:val="24"/>
      <w:szCs w:val="20"/>
    </w:rPr>
  </w:style>
  <w:style w:type="paragraph" w:customStyle="1" w:styleId="1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2">
    <w:name w:val="Char Char Char Char Char Char Char Char"/>
    <w:basedOn w:val="1"/>
    <w:qFormat/>
    <w:uiPriority w:val="0"/>
    <w:pPr>
      <w:tabs>
        <w:tab w:val="left" w:pos="360"/>
      </w:tabs>
    </w:pPr>
    <w:rPr>
      <w:sz w:val="24"/>
      <w:szCs w:val="20"/>
    </w:rPr>
  </w:style>
  <w:style w:type="paragraph" w:customStyle="1" w:styleId="153">
    <w:name w:val="Char Char11 Char Char Char"/>
    <w:basedOn w:val="1"/>
    <w:qFormat/>
    <w:uiPriority w:val="0"/>
    <w:pPr>
      <w:spacing w:line="360" w:lineRule="auto"/>
    </w:pPr>
    <w:rPr>
      <w:szCs w:val="20"/>
    </w:rPr>
  </w:style>
  <w:style w:type="paragraph" w:customStyle="1" w:styleId="1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6">
    <w:name w:val="样式3"/>
    <w:basedOn w:val="157"/>
    <w:qFormat/>
    <w:uiPriority w:val="0"/>
    <w:pPr>
      <w:tabs>
        <w:tab w:val="left" w:pos="2790"/>
        <w:tab w:val="left" w:pos="4230"/>
      </w:tabs>
      <w:spacing w:before="312" w:beforeLines="100"/>
      <w:jc w:val="left"/>
    </w:pPr>
  </w:style>
  <w:style w:type="paragraph" w:customStyle="1" w:styleId="1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8">
    <w:name w:val="Char Char1 Char Char1 Char Char1"/>
    <w:basedOn w:val="1"/>
    <w:qFormat/>
    <w:uiPriority w:val="0"/>
    <w:pPr>
      <w:tabs>
        <w:tab w:val="left" w:pos="840"/>
      </w:tabs>
      <w:ind w:left="840" w:hanging="420"/>
    </w:pPr>
    <w:rPr>
      <w:rFonts w:ascii="Tahoma" w:hAnsi="Tahoma"/>
      <w:sz w:val="24"/>
    </w:rPr>
  </w:style>
  <w:style w:type="paragraph" w:customStyle="1" w:styleId="1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0">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2">
    <w:name w:val="正文21"/>
    <w:basedOn w:val="1"/>
    <w:qFormat/>
    <w:uiPriority w:val="0"/>
    <w:pPr>
      <w:adjustRightInd/>
      <w:spacing w:before="156" w:line="360" w:lineRule="auto"/>
      <w:ind w:firstLine="510" w:firstLineChars="200"/>
    </w:pPr>
    <w:rPr>
      <w:sz w:val="24"/>
      <w:szCs w:val="20"/>
    </w:rPr>
  </w:style>
  <w:style w:type="paragraph" w:customStyle="1" w:styleId="163">
    <w:name w:val="Test2"/>
    <w:basedOn w:val="4"/>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5">
    <w:name w:val="Char1"/>
    <w:basedOn w:val="1"/>
    <w:qFormat/>
    <w:uiPriority w:val="0"/>
    <w:rPr>
      <w:rFonts w:ascii="仿宋_GB2312" w:eastAsia="仿宋_GB2312"/>
      <w:b/>
      <w:sz w:val="32"/>
      <w:szCs w:val="32"/>
    </w:rPr>
  </w:style>
  <w:style w:type="paragraph" w:customStyle="1" w:styleId="1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0">
    <w:name w:val="6级标题"/>
    <w:basedOn w:val="171"/>
    <w:qFormat/>
    <w:uiPriority w:val="0"/>
    <w:pPr>
      <w:keepNext/>
      <w:tabs>
        <w:tab w:val="left" w:pos="360"/>
      </w:tabs>
      <w:spacing w:before="0" w:after="0"/>
      <w:outlineLvl w:val="5"/>
    </w:pPr>
  </w:style>
  <w:style w:type="paragraph" w:customStyle="1" w:styleId="171">
    <w:name w:val="5级标题"/>
    <w:basedOn w:val="17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2">
    <w:name w:val="4级标题"/>
    <w:basedOn w:val="11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3">
    <w:name w:val="样式 正文文本缩进 + 段前: 2 字符"/>
    <w:basedOn w:val="1"/>
    <w:qFormat/>
    <w:uiPriority w:val="0"/>
    <w:pPr>
      <w:adjustRightInd/>
      <w:ind w:left="420" w:leftChars="200"/>
      <w:jc w:val="left"/>
    </w:pPr>
    <w:rPr>
      <w:sz w:val="28"/>
      <w:szCs w:val="20"/>
      <w:lang w:eastAsia="zh-TW"/>
    </w:rPr>
  </w:style>
  <w:style w:type="paragraph" w:customStyle="1" w:styleId="174">
    <w:name w:val="Char2 Char Char"/>
    <w:basedOn w:val="1"/>
    <w:qFormat/>
    <w:uiPriority w:val="0"/>
    <w:pPr>
      <w:adjustRightInd/>
    </w:pPr>
    <w:rPr>
      <w:rFonts w:ascii="Tahoma" w:hAnsi="Tahoma"/>
      <w:sz w:val="24"/>
      <w:szCs w:val="20"/>
    </w:rPr>
  </w:style>
  <w:style w:type="paragraph" w:customStyle="1" w:styleId="175">
    <w:name w:val="_Style 11"/>
    <w:basedOn w:val="1"/>
    <w:qFormat/>
    <w:uiPriority w:val="34"/>
    <w:pPr>
      <w:adjustRightInd/>
      <w:ind w:firstLine="420" w:firstLineChars="200"/>
    </w:pPr>
    <w:rPr>
      <w:rFonts w:eastAsia="仿宋_GB2312"/>
      <w:sz w:val="28"/>
    </w:rPr>
  </w:style>
  <w:style w:type="paragraph" w:customStyle="1" w:styleId="1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7">
    <w:name w:val="Char Char Char"/>
    <w:basedOn w:val="1"/>
    <w:qFormat/>
    <w:uiPriority w:val="0"/>
    <w:rPr>
      <w:rFonts w:ascii="Tahoma" w:hAnsi="Tahoma"/>
      <w:sz w:val="24"/>
      <w:szCs w:val="20"/>
    </w:rPr>
  </w:style>
  <w:style w:type="paragraph" w:customStyle="1" w:styleId="17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0">
    <w:name w:val="No Spacing"/>
    <w:basedOn w:val="1"/>
    <w:link w:val="953"/>
    <w:qFormat/>
    <w:uiPriority w:val="99"/>
    <w:rPr>
      <w:szCs w:val="22"/>
    </w:rPr>
  </w:style>
  <w:style w:type="paragraph" w:customStyle="1" w:styleId="1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2">
    <w:name w:val="Char Char Char Char Char Char Char Char Char Char Char Char1 Char1"/>
    <w:basedOn w:val="1"/>
    <w:qFormat/>
    <w:uiPriority w:val="6"/>
    <w:rPr>
      <w:rFonts w:ascii="Tahoma" w:hAnsi="Tahoma" w:cs="仿宋_GB2312"/>
      <w:sz w:val="24"/>
      <w:szCs w:val="20"/>
    </w:rPr>
  </w:style>
  <w:style w:type="paragraph" w:customStyle="1" w:styleId="1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6">
    <w:name w:val="MM Topic 2"/>
    <w:basedOn w:val="4"/>
    <w:qFormat/>
    <w:uiPriority w:val="0"/>
    <w:pPr>
      <w:tabs>
        <w:tab w:val="left" w:pos="1260"/>
        <w:tab w:val="clear" w:pos="432"/>
      </w:tabs>
      <w:ind w:left="1260" w:hanging="420"/>
    </w:pPr>
    <w:rPr>
      <w:rFonts w:ascii="Arial" w:hAnsi="Arial" w:eastAsia="黑体"/>
    </w:rPr>
  </w:style>
  <w:style w:type="paragraph" w:customStyle="1" w:styleId="187">
    <w:name w:val="五级无标题条"/>
    <w:basedOn w:val="1"/>
    <w:qFormat/>
    <w:uiPriority w:val="0"/>
    <w:pPr>
      <w:adjustRightInd/>
    </w:pPr>
  </w:style>
  <w:style w:type="paragraph" w:customStyle="1" w:styleId="188">
    <w:name w:val="Char5"/>
    <w:basedOn w:val="1"/>
    <w:qFormat/>
    <w:uiPriority w:val="0"/>
    <w:rPr>
      <w:rFonts w:ascii="仿宋_GB2312" w:eastAsia="仿宋_GB2312"/>
      <w:b/>
      <w:sz w:val="32"/>
      <w:szCs w:val="32"/>
    </w:rPr>
  </w:style>
  <w:style w:type="paragraph" w:customStyle="1" w:styleId="189">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90">
    <w:name w:val="彩色列表 - 强调文字颜色 12"/>
    <w:basedOn w:val="1"/>
    <w:qFormat/>
    <w:uiPriority w:val="0"/>
    <w:pPr>
      <w:adjustRightInd/>
      <w:ind w:firstLine="420" w:firstLineChars="200"/>
    </w:pPr>
    <w:rPr>
      <w:rFonts w:ascii="Calibri" w:hAnsi="Calibri"/>
      <w:szCs w:val="22"/>
    </w:rPr>
  </w:style>
  <w:style w:type="paragraph" w:customStyle="1" w:styleId="1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2"/>
    <w:basedOn w:val="1"/>
    <w:qFormat/>
    <w:uiPriority w:val="0"/>
    <w:rPr>
      <w:rFonts w:ascii="仿宋_GB2312" w:eastAsia="仿宋_GB2312"/>
      <w:b/>
      <w:sz w:val="32"/>
      <w:szCs w:val="32"/>
    </w:rPr>
  </w:style>
  <w:style w:type="paragraph" w:customStyle="1" w:styleId="193">
    <w:name w:val="数字标题3"/>
    <w:basedOn w:val="5"/>
    <w:next w:val="1"/>
    <w:qFormat/>
    <w:uiPriority w:val="0"/>
    <w:pPr>
      <w:spacing w:line="240" w:lineRule="auto"/>
    </w:pPr>
    <w:rPr>
      <w:sz w:val="28"/>
      <w:szCs w:val="28"/>
    </w:rPr>
  </w:style>
  <w:style w:type="paragraph" w:customStyle="1" w:styleId="194">
    <w:name w:val="FA正文"/>
    <w:basedOn w:val="1"/>
    <w:qFormat/>
    <w:uiPriority w:val="0"/>
    <w:pPr>
      <w:spacing w:line="360" w:lineRule="auto"/>
      <w:ind w:firstLine="480" w:firstLineChars="200"/>
    </w:pPr>
    <w:rPr>
      <w:rFonts w:hAnsi="宋体"/>
      <w:sz w:val="24"/>
      <w:szCs w:val="20"/>
    </w:rPr>
  </w:style>
  <w:style w:type="paragraph" w:customStyle="1" w:styleId="195">
    <w:name w:val="MM Topic 5"/>
    <w:basedOn w:val="7"/>
    <w:qFormat/>
    <w:uiPriority w:val="0"/>
    <w:pPr>
      <w:tabs>
        <w:tab w:val="left" w:pos="2520"/>
        <w:tab w:val="clear" w:pos="1008"/>
      </w:tabs>
      <w:adjustRightInd/>
      <w:ind w:left="2520" w:hanging="420"/>
    </w:pPr>
  </w:style>
  <w:style w:type="paragraph" w:customStyle="1" w:styleId="196">
    <w:name w:val="Char Char Char Char Char Char Char Char Char Char1"/>
    <w:basedOn w:val="1"/>
    <w:qFormat/>
    <w:uiPriority w:val="0"/>
    <w:rPr>
      <w:rFonts w:ascii="仿宋_GB2312" w:eastAsia="仿宋_GB2312"/>
      <w:b/>
      <w:sz w:val="32"/>
      <w:szCs w:val="32"/>
    </w:rPr>
  </w:style>
  <w:style w:type="paragraph" w:customStyle="1" w:styleId="1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8">
    <w:name w:val="修订1"/>
    <w:qFormat/>
    <w:uiPriority w:val="3"/>
    <w:rPr>
      <w:rFonts w:ascii="Times New Roman" w:hAnsi="Times New Roman" w:eastAsia="宋体" w:cs="Times New Roman"/>
      <w:color w:val="000000"/>
      <w:kern w:val="1"/>
      <w:sz w:val="21"/>
      <w:lang w:val="en-US" w:eastAsia="zh-CN" w:bidi="ar-SA"/>
    </w:rPr>
  </w:style>
  <w:style w:type="paragraph" w:customStyle="1" w:styleId="199">
    <w:name w:val="Char2 Char Char Char"/>
    <w:basedOn w:val="1"/>
    <w:qFormat/>
    <w:uiPriority w:val="0"/>
    <w:rPr>
      <w:rFonts w:ascii="仿宋_GB2312" w:eastAsia="仿宋_GB2312"/>
      <w:b/>
      <w:sz w:val="32"/>
      <w:szCs w:val="32"/>
    </w:rPr>
  </w:style>
  <w:style w:type="paragraph" w:customStyle="1" w:styleId="200">
    <w:name w:val="Char2 Char Char Char1"/>
    <w:basedOn w:val="1"/>
    <w:qFormat/>
    <w:uiPriority w:val="6"/>
    <w:rPr>
      <w:rFonts w:ascii="仿宋_GB2312" w:eastAsia="仿宋_GB2312"/>
      <w:b/>
      <w:sz w:val="32"/>
      <w:szCs w:val="32"/>
    </w:rPr>
  </w:style>
  <w:style w:type="paragraph" w:customStyle="1" w:styleId="201">
    <w:name w:val="默认段落样式"/>
    <w:basedOn w:val="99"/>
    <w:qFormat/>
    <w:uiPriority w:val="0"/>
    <w:pPr>
      <w:spacing w:before="0"/>
      <w:ind w:firstLine="480"/>
      <w:outlineLvl w:val="2"/>
    </w:pPr>
    <w:rPr>
      <w:rFonts w:ascii="仿宋_GB2312" w:hAnsi="宋体" w:eastAsia="仿宋_GB2312"/>
      <w:color w:val="000000"/>
      <w:szCs w:val="24"/>
    </w:rPr>
  </w:style>
  <w:style w:type="paragraph" w:customStyle="1" w:styleId="202">
    <w:name w:val="图中文字"/>
    <w:basedOn w:val="1"/>
    <w:qFormat/>
    <w:uiPriority w:val="0"/>
    <w:pPr>
      <w:snapToGrid w:val="0"/>
      <w:spacing w:line="0" w:lineRule="atLeast"/>
      <w:ind w:firstLine="200" w:firstLineChars="200"/>
      <w:jc w:val="center"/>
    </w:pPr>
    <w:rPr>
      <w:sz w:val="24"/>
      <w:szCs w:val="20"/>
    </w:rPr>
  </w:style>
  <w:style w:type="paragraph" w:customStyle="1" w:styleId="2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4">
    <w:name w:val="MM Topic 3"/>
    <w:basedOn w:val="5"/>
    <w:qFormat/>
    <w:uiPriority w:val="0"/>
    <w:pPr>
      <w:tabs>
        <w:tab w:val="left" w:pos="1680"/>
        <w:tab w:val="clear" w:pos="900"/>
      </w:tabs>
      <w:adjustRightInd/>
      <w:ind w:left="1680" w:hanging="420"/>
    </w:pPr>
  </w:style>
  <w:style w:type="paragraph" w:customStyle="1" w:styleId="205">
    <w:name w:val="标准小四"/>
    <w:basedOn w:val="1"/>
    <w:qFormat/>
    <w:uiPriority w:val="0"/>
    <w:pPr>
      <w:spacing w:line="360" w:lineRule="auto"/>
      <w:ind w:firstLine="480" w:firstLineChars="200"/>
    </w:pPr>
    <w:rPr>
      <w:rFonts w:ascii="Arial" w:hAnsi="Arial"/>
      <w:sz w:val="24"/>
      <w:szCs w:val="21"/>
    </w:rPr>
  </w:style>
  <w:style w:type="paragraph" w:customStyle="1" w:styleId="2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rPr>
  </w:style>
  <w:style w:type="paragraph" w:customStyle="1" w:styleId="207">
    <w:name w:val="表格（小）"/>
    <w:basedOn w:val="1"/>
    <w:qFormat/>
    <w:uiPriority w:val="0"/>
    <w:pPr>
      <w:adjustRightInd/>
      <w:snapToGrid w:val="0"/>
      <w:spacing w:line="300" w:lineRule="auto"/>
    </w:pPr>
    <w:rPr>
      <w:rFonts w:eastAsia="仿宋"/>
      <w:szCs w:val="21"/>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9">
    <w:name w:val="Char2 Char Char1"/>
    <w:basedOn w:val="1"/>
    <w:qFormat/>
    <w:uiPriority w:val="6"/>
    <w:pPr>
      <w:adjustRightInd/>
    </w:pPr>
    <w:rPr>
      <w:rFonts w:ascii="Tahoma" w:hAnsi="Tahoma"/>
      <w:sz w:val="24"/>
      <w:szCs w:val="20"/>
    </w:rPr>
  </w:style>
  <w:style w:type="paragraph" w:customStyle="1" w:styleId="210">
    <w:name w:val="列出段落5"/>
    <w:basedOn w:val="1"/>
    <w:qFormat/>
    <w:uiPriority w:val="0"/>
    <w:pPr>
      <w:spacing w:line="360" w:lineRule="auto"/>
      <w:ind w:firstLine="200" w:firstLineChars="200"/>
    </w:pPr>
    <w:rPr>
      <w:rFonts w:eastAsia="楷体_GB2312" w:cs="Lucida Sans"/>
      <w:sz w:val="24"/>
    </w:rPr>
  </w:style>
  <w:style w:type="paragraph" w:customStyle="1" w:styleId="2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3">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8">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9">
    <w:name w:val="左对齐表格文字"/>
    <w:basedOn w:val="1"/>
    <w:qFormat/>
    <w:uiPriority w:val="0"/>
    <w:pPr>
      <w:adjustRightInd/>
      <w:ind w:firstLine="200" w:firstLineChars="200"/>
      <w:jc w:val="right"/>
    </w:pPr>
  </w:style>
  <w:style w:type="paragraph" w:customStyle="1" w:styleId="220">
    <w:name w:val="Char Char11 Char Char Char Char Char Char Char Char Char"/>
    <w:basedOn w:val="1"/>
    <w:qFormat/>
    <w:uiPriority w:val="0"/>
    <w:pPr>
      <w:spacing w:line="360" w:lineRule="auto"/>
    </w:pPr>
    <w:rPr>
      <w:szCs w:val="20"/>
    </w:rPr>
  </w:style>
  <w:style w:type="paragraph" w:customStyle="1" w:styleId="221">
    <w:name w:val="正文1.25"/>
    <w:basedOn w:val="1"/>
    <w:qFormat/>
    <w:uiPriority w:val="0"/>
    <w:pPr>
      <w:adjustRightInd/>
      <w:spacing w:line="300" w:lineRule="auto"/>
      <w:ind w:firstLine="480" w:firstLineChars="200"/>
    </w:pPr>
    <w:rPr>
      <w:sz w:val="24"/>
      <w:szCs w:val="20"/>
    </w:rPr>
  </w:style>
  <w:style w:type="paragraph" w:customStyle="1" w:styleId="22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5">
    <w:name w:val="Char Char1 Char Char Char1"/>
    <w:basedOn w:val="1"/>
    <w:qFormat/>
    <w:uiPriority w:val="6"/>
    <w:rPr>
      <w:rFonts w:ascii="仿宋_GB2312" w:eastAsia="仿宋_GB2312"/>
      <w:b/>
      <w:sz w:val="32"/>
      <w:szCs w:val="20"/>
    </w:rPr>
  </w:style>
  <w:style w:type="paragraph" w:customStyle="1" w:styleId="226">
    <w:name w:val="列出段落2"/>
    <w:basedOn w:val="1"/>
    <w:qFormat/>
    <w:uiPriority w:val="0"/>
    <w:pPr>
      <w:adjustRightInd/>
      <w:ind w:firstLine="420" w:firstLineChars="200"/>
    </w:pPr>
    <w:rPr>
      <w:rFonts w:ascii="宋体" w:hAnsi="宋体"/>
      <w:sz w:val="24"/>
    </w:rPr>
  </w:style>
  <w:style w:type="paragraph" w:customStyle="1" w:styleId="227">
    <w:name w:val="默认段落字体 Para Char Char Char Char Char Char Char"/>
    <w:basedOn w:val="1"/>
    <w:qFormat/>
    <w:uiPriority w:val="0"/>
    <w:rPr>
      <w:rFonts w:eastAsia="仿宋_GB2312"/>
      <w:sz w:val="28"/>
      <w:szCs w:val="20"/>
    </w:rPr>
  </w:style>
  <w:style w:type="paragraph" w:customStyle="1" w:styleId="22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9">
    <w:name w:val="样式 标题 4PIM 4H4h4bulletblbbH41H42H43H44H45H46H47H48...1"/>
    <w:basedOn w:val="6"/>
    <w:qFormat/>
    <w:uiPriority w:val="0"/>
    <w:pPr>
      <w:widowControl/>
      <w:jc w:val="left"/>
    </w:pPr>
    <w:rPr>
      <w:rFonts w:cs="宋体"/>
      <w:sz w:val="24"/>
      <w:szCs w:val="20"/>
    </w:rPr>
  </w:style>
  <w:style w:type="paragraph" w:customStyle="1" w:styleId="230">
    <w:name w:val="彩色列表 - 强调文字颜色 11"/>
    <w:basedOn w:val="1"/>
    <w:qFormat/>
    <w:uiPriority w:val="0"/>
    <w:pPr>
      <w:adjustRightInd/>
      <w:ind w:firstLine="420" w:firstLineChars="200"/>
    </w:pPr>
    <w:rPr>
      <w:rFonts w:ascii="Calibri" w:hAnsi="Calibri"/>
      <w:szCs w:val="22"/>
    </w:rPr>
  </w:style>
  <w:style w:type="paragraph" w:customStyle="1" w:styleId="23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4">
    <w:name w:val="Char Char Char1 Char1"/>
    <w:basedOn w:val="1"/>
    <w:qFormat/>
    <w:uiPriority w:val="6"/>
    <w:rPr>
      <w:szCs w:val="20"/>
    </w:rPr>
  </w:style>
  <w:style w:type="paragraph" w:customStyle="1" w:styleId="23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0">
    <w:name w:val="CM14"/>
    <w:basedOn w:val="93"/>
    <w:next w:val="93"/>
    <w:qFormat/>
    <w:uiPriority w:val="0"/>
    <w:pPr>
      <w:spacing w:after="68"/>
    </w:pPr>
    <w:rPr>
      <w:rFonts w:ascii="FHLHE E+ Futura Bk" w:eastAsia="FHLHE E+ Futura Bk" w:cs="Times New Roman"/>
      <w:color w:val="auto"/>
    </w:rPr>
  </w:style>
  <w:style w:type="paragraph" w:customStyle="1" w:styleId="24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4">
    <w:name w:val="正文文字 2"/>
    <w:basedOn w:val="93"/>
    <w:next w:val="93"/>
    <w:qFormat/>
    <w:uiPriority w:val="0"/>
    <w:rPr>
      <w:rFonts w:ascii="宋体" w:eastAsia="宋体" w:cs="Times New Roman"/>
      <w:color w:val="auto"/>
    </w:rPr>
  </w:style>
  <w:style w:type="paragraph" w:customStyle="1" w:styleId="24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6">
    <w:name w:val="Char Char1 Char"/>
    <w:basedOn w:val="1"/>
    <w:qFormat/>
    <w:uiPriority w:val="0"/>
    <w:rPr>
      <w:rFonts w:ascii="仿宋_GB2312" w:eastAsia="仿宋_GB2312"/>
      <w:b/>
      <w:sz w:val="32"/>
      <w:szCs w:val="32"/>
    </w:rPr>
  </w:style>
  <w:style w:type="paragraph" w:customStyle="1" w:styleId="24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9">
    <w:name w:val="Char Char111"/>
    <w:basedOn w:val="1"/>
    <w:qFormat/>
    <w:uiPriority w:val="0"/>
    <w:pPr>
      <w:spacing w:line="360" w:lineRule="auto"/>
    </w:pPr>
    <w:rPr>
      <w:szCs w:val="20"/>
    </w:rPr>
  </w:style>
  <w:style w:type="paragraph" w:customStyle="1" w:styleId="250">
    <w:name w:val="Char"/>
    <w:basedOn w:val="1"/>
    <w:qFormat/>
    <w:uiPriority w:val="0"/>
    <w:rPr>
      <w:rFonts w:ascii="仿宋_GB2312" w:eastAsia="仿宋_GB2312"/>
      <w:b/>
      <w:sz w:val="32"/>
      <w:szCs w:val="32"/>
    </w:rPr>
  </w:style>
  <w:style w:type="paragraph" w:customStyle="1" w:styleId="25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3">
    <w:name w:val="Char Char Char1 Char"/>
    <w:basedOn w:val="1"/>
    <w:qFormat/>
    <w:uiPriority w:val="0"/>
    <w:rPr>
      <w:szCs w:val="20"/>
    </w:rPr>
  </w:style>
  <w:style w:type="paragraph" w:customStyle="1" w:styleId="254">
    <w:name w:val="正文标准"/>
    <w:basedOn w:val="1"/>
    <w:qFormat/>
    <w:uiPriority w:val="0"/>
    <w:pPr>
      <w:adjustRightInd/>
      <w:spacing w:line="360" w:lineRule="auto"/>
      <w:ind w:firstLine="200" w:firstLineChars="200"/>
    </w:pPr>
    <w:rPr>
      <w:rFonts w:ascii="宋体" w:hAnsi="Calibri"/>
      <w:sz w:val="24"/>
    </w:rPr>
  </w:style>
  <w:style w:type="paragraph" w:customStyle="1" w:styleId="25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6">
    <w:name w:val="标准有序列表（L1）"/>
    <w:basedOn w:val="2"/>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7">
    <w:name w:val="Char Char Char Char Char Char Char Char Char Char"/>
    <w:basedOn w:val="1"/>
    <w:qFormat/>
    <w:uiPriority w:val="0"/>
    <w:rPr>
      <w:rFonts w:ascii="仿宋_GB2312" w:eastAsia="仿宋_GB2312"/>
      <w:b/>
      <w:sz w:val="32"/>
      <w:szCs w:val="32"/>
    </w:rPr>
  </w:style>
  <w:style w:type="paragraph" w:customStyle="1" w:styleId="26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9">
    <w:name w:val="_正文段落"/>
    <w:basedOn w:val="1"/>
    <w:qFormat/>
    <w:uiPriority w:val="0"/>
    <w:pPr>
      <w:adjustRightInd/>
      <w:ind w:firstLine="560"/>
    </w:pPr>
    <w:rPr>
      <w:rFonts w:ascii="仿宋_GB2312" w:hAnsi="仿宋" w:eastAsia="仿宋_GB2312"/>
      <w:kern w:val="0"/>
      <w:sz w:val="28"/>
      <w:szCs w:val="28"/>
    </w:rPr>
  </w:style>
  <w:style w:type="paragraph" w:customStyle="1" w:styleId="27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2">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6">
    <w:name w:val="Char Char Char1 Char2"/>
    <w:basedOn w:val="1"/>
    <w:qFormat/>
    <w:uiPriority w:val="0"/>
    <w:rPr>
      <w:szCs w:val="20"/>
    </w:rPr>
  </w:style>
  <w:style w:type="paragraph" w:customStyle="1" w:styleId="27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8">
    <w:name w:val="默认段落字体 Para Char"/>
    <w:basedOn w:val="1"/>
    <w:qFormat/>
    <w:uiPriority w:val="0"/>
    <w:rPr>
      <w:rFonts w:ascii="Tahoma" w:hAnsi="Tahoma"/>
      <w:sz w:val="24"/>
      <w:szCs w:val="20"/>
    </w:rPr>
  </w:style>
  <w:style w:type="paragraph" w:customStyle="1" w:styleId="279">
    <w:name w:val="标题五"/>
    <w:basedOn w:val="1"/>
    <w:qFormat/>
    <w:uiPriority w:val="0"/>
    <w:pPr>
      <w:adjustRightInd/>
      <w:spacing w:before="156" w:beforeLines="50" w:line="360" w:lineRule="auto"/>
    </w:pPr>
    <w:rPr>
      <w:b/>
      <w:sz w:val="24"/>
    </w:rPr>
  </w:style>
  <w:style w:type="paragraph" w:customStyle="1" w:styleId="280">
    <w:name w:val="Char Char1101"/>
    <w:basedOn w:val="1"/>
    <w:qFormat/>
    <w:uiPriority w:val="0"/>
    <w:pPr>
      <w:spacing w:line="360" w:lineRule="auto"/>
    </w:pPr>
    <w:rPr>
      <w:rFonts w:ascii="Tahoma" w:hAnsi="Tahoma"/>
      <w:sz w:val="24"/>
      <w:szCs w:val="20"/>
    </w:rPr>
  </w:style>
  <w:style w:type="paragraph" w:customStyle="1" w:styleId="281">
    <w:name w:val="Char Char Char Char Char Char Char Char1"/>
    <w:basedOn w:val="1"/>
    <w:qFormat/>
    <w:uiPriority w:val="0"/>
    <w:pPr>
      <w:tabs>
        <w:tab w:val="left" w:pos="360"/>
      </w:tabs>
    </w:pPr>
    <w:rPr>
      <w:sz w:val="24"/>
      <w:szCs w:val="20"/>
    </w:rPr>
  </w:style>
  <w:style w:type="paragraph" w:customStyle="1" w:styleId="282">
    <w:name w:val="Char Char Char 字元 字元"/>
    <w:basedOn w:val="1"/>
    <w:qFormat/>
    <w:uiPriority w:val="0"/>
    <w:pPr>
      <w:adjustRightInd/>
      <w:spacing w:line="360" w:lineRule="auto"/>
      <w:ind w:firstLine="200" w:firstLineChars="200"/>
    </w:pPr>
    <w:rPr>
      <w:szCs w:val="20"/>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Char Char Char Char Char Char Char"/>
    <w:basedOn w:val="1"/>
    <w:qFormat/>
    <w:uiPriority w:val="0"/>
    <w:rPr>
      <w:rFonts w:ascii="仿宋_GB2312" w:eastAsia="仿宋_GB2312"/>
      <w:b/>
      <w:sz w:val="32"/>
      <w:szCs w:val="32"/>
    </w:rPr>
  </w:style>
  <w:style w:type="paragraph" w:customStyle="1" w:styleId="2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9">
    <w:name w:val="批注框文本 Char Char"/>
    <w:basedOn w:val="1"/>
    <w:qFormat/>
    <w:uiPriority w:val="0"/>
    <w:pPr>
      <w:adjustRightInd/>
    </w:pPr>
    <w:rPr>
      <w:sz w:val="18"/>
      <w:szCs w:val="20"/>
    </w:rPr>
  </w:style>
  <w:style w:type="paragraph" w:customStyle="1" w:styleId="29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qFormat/>
    <w:uiPriority w:val="99"/>
    <w:pPr>
      <w:adjustRightInd/>
      <w:spacing w:line="360" w:lineRule="auto"/>
    </w:pPr>
    <w:rPr>
      <w:rFonts w:ascii="仿宋_GB2312" w:eastAsia="仿宋_GB2312"/>
      <w:sz w:val="24"/>
      <w:szCs w:val="20"/>
    </w:rPr>
  </w:style>
  <w:style w:type="paragraph" w:customStyle="1" w:styleId="2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8">
    <w:name w:val="文档正文"/>
    <w:basedOn w:val="1"/>
    <w:qFormat/>
    <w:uiPriority w:val="0"/>
    <w:pPr>
      <w:spacing w:line="480" w:lineRule="atLeast"/>
      <w:ind w:firstLine="567"/>
      <w:textAlignment w:val="baseline"/>
    </w:pPr>
    <w:rPr>
      <w:kern w:val="0"/>
      <w:sz w:val="24"/>
      <w:szCs w:val="20"/>
    </w:rPr>
  </w:style>
  <w:style w:type="paragraph" w:customStyle="1" w:styleId="299">
    <w:name w:val="正文文字表格居中"/>
    <w:basedOn w:val="1"/>
    <w:next w:val="57"/>
    <w:qFormat/>
    <w:uiPriority w:val="0"/>
    <w:pPr>
      <w:snapToGrid w:val="0"/>
      <w:spacing w:line="360" w:lineRule="auto"/>
    </w:pPr>
    <w:rPr>
      <w:rFonts w:ascii="宋体"/>
      <w:b/>
      <w:sz w:val="24"/>
      <w:szCs w:val="20"/>
    </w:rPr>
  </w:style>
  <w:style w:type="paragraph" w:customStyle="1" w:styleId="30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2">
    <w:name w:val="Plain Text1"/>
    <w:basedOn w:val="1"/>
    <w:qFormat/>
    <w:uiPriority w:val="7"/>
    <w:pPr>
      <w:adjustRightInd/>
    </w:pPr>
    <w:rPr>
      <w:rFonts w:ascii="宋体" w:hAnsi="Courier New"/>
    </w:rPr>
  </w:style>
  <w:style w:type="paragraph" w:customStyle="1" w:styleId="303">
    <w:name w:val="Char3"/>
    <w:basedOn w:val="1"/>
    <w:qFormat/>
    <w:uiPriority w:val="0"/>
    <w:pPr>
      <w:adjustRightInd/>
    </w:pPr>
    <w:rPr>
      <w:rFonts w:ascii="仿宋_GB2312" w:eastAsia="仿宋_GB2312"/>
      <w:b/>
      <w:sz w:val="32"/>
      <w:szCs w:val="32"/>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7">
    <w:name w:val="List Paragraph1"/>
    <w:basedOn w:val="1"/>
    <w:qFormat/>
    <w:uiPriority w:val="0"/>
    <w:pPr>
      <w:spacing w:line="360" w:lineRule="auto"/>
      <w:ind w:firstLine="200" w:firstLineChars="200"/>
    </w:pPr>
    <w:rPr>
      <w:rFonts w:eastAsia="楷体_GB2312" w:cs="Lucida Sans"/>
      <w:sz w:val="24"/>
    </w:rPr>
  </w:style>
  <w:style w:type="paragraph" w:customStyle="1" w:styleId="30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1">
    <w:name w:val="Char3 Char Char Char"/>
    <w:basedOn w:val="1"/>
    <w:qFormat/>
    <w:uiPriority w:val="0"/>
    <w:pPr>
      <w:widowControl/>
      <w:adjustRightInd/>
      <w:spacing w:after="160" w:line="240" w:lineRule="exact"/>
      <w:jc w:val="left"/>
    </w:pPr>
    <w:rPr>
      <w:szCs w:val="20"/>
    </w:rPr>
  </w:style>
  <w:style w:type="paragraph" w:customStyle="1" w:styleId="312">
    <w:name w:val="表格标题2"/>
    <w:basedOn w:val="313"/>
    <w:qFormat/>
    <w:uiPriority w:val="0"/>
    <w:rPr>
      <w:b/>
    </w:rPr>
  </w:style>
  <w:style w:type="paragraph" w:customStyle="1" w:styleId="313">
    <w:name w:val="表格内文"/>
    <w:basedOn w:val="1"/>
    <w:qFormat/>
    <w:uiPriority w:val="0"/>
    <w:pPr>
      <w:adjustRightInd/>
      <w:spacing w:line="360" w:lineRule="auto"/>
    </w:pPr>
    <w:rPr>
      <w:rFonts w:ascii="宋体" w:hAnsi="宋体" w:cs="宋体"/>
      <w:color w:val="000000"/>
      <w:szCs w:val="20"/>
    </w:rPr>
  </w:style>
  <w:style w:type="paragraph" w:customStyle="1" w:styleId="314">
    <w:name w:val="Char Char Char Char Char Char Char Char Char Char2"/>
    <w:basedOn w:val="1"/>
    <w:qFormat/>
    <w:uiPriority w:val="0"/>
    <w:rPr>
      <w:rFonts w:ascii="仿宋_GB2312" w:eastAsia="仿宋_GB2312"/>
      <w:b/>
      <w:sz w:val="32"/>
      <w:szCs w:val="32"/>
    </w:rPr>
  </w:style>
  <w:style w:type="paragraph" w:customStyle="1" w:styleId="3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7">
    <w:name w:val="Char Char11 Char Char Char Char Char Char Char Char Char11"/>
    <w:basedOn w:val="1"/>
    <w:qFormat/>
    <w:uiPriority w:val="0"/>
    <w:pPr>
      <w:spacing w:line="360" w:lineRule="auto"/>
    </w:pPr>
    <w:rPr>
      <w:szCs w:val="20"/>
    </w:rPr>
  </w:style>
  <w:style w:type="paragraph" w:customStyle="1" w:styleId="31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0">
    <w:name w:val="MM Topic 1"/>
    <w:basedOn w:val="3"/>
    <w:qFormat/>
    <w:uiPriority w:val="0"/>
    <w:pPr>
      <w:tabs>
        <w:tab w:val="left" w:pos="840"/>
        <w:tab w:val="clear" w:pos="432"/>
      </w:tabs>
      <w:adjustRightInd/>
      <w:ind w:left="840" w:hanging="420"/>
    </w:pPr>
  </w:style>
  <w:style w:type="paragraph" w:customStyle="1" w:styleId="32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22">
    <w:name w:val="文本正文 Char"/>
    <w:basedOn w:val="1"/>
    <w:qFormat/>
    <w:uiPriority w:val="0"/>
    <w:pPr>
      <w:spacing w:line="360" w:lineRule="auto"/>
      <w:ind w:firstLine="200" w:firstLineChars="200"/>
    </w:pPr>
    <w:rPr>
      <w:kern w:val="0"/>
      <w:sz w:val="24"/>
      <w:szCs w:val="20"/>
    </w:rPr>
  </w:style>
  <w:style w:type="paragraph" w:customStyle="1" w:styleId="323">
    <w:name w:val="表格"/>
    <w:basedOn w:val="1"/>
    <w:qFormat/>
    <w:uiPriority w:val="0"/>
    <w:pPr>
      <w:snapToGrid w:val="0"/>
      <w:ind w:firstLine="42" w:firstLineChars="21"/>
    </w:pPr>
    <w:rPr>
      <w:rFonts w:ascii="宋体" w:hAnsi="宋体"/>
      <w:kern w:val="0"/>
      <w:sz w:val="20"/>
      <w:szCs w:val="20"/>
    </w:rPr>
  </w:style>
  <w:style w:type="paragraph" w:customStyle="1" w:styleId="32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7">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qFormat/>
    <w:uiPriority w:val="0"/>
    <w:pPr>
      <w:adjustRightInd/>
      <w:spacing w:line="300" w:lineRule="auto"/>
      <w:jc w:val="center"/>
    </w:pPr>
  </w:style>
  <w:style w:type="paragraph" w:customStyle="1" w:styleId="329">
    <w:name w:val="_Style 6"/>
    <w:basedOn w:val="1"/>
    <w:qFormat/>
    <w:uiPriority w:val="34"/>
    <w:pPr>
      <w:adjustRightInd/>
      <w:ind w:firstLine="420" w:firstLineChars="200"/>
    </w:pPr>
    <w:rPr>
      <w:rFonts w:eastAsia="仿宋_GB2312"/>
      <w:sz w:val="28"/>
    </w:rPr>
  </w:style>
  <w:style w:type="paragraph" w:customStyle="1" w:styleId="33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2">
    <w:name w:val="!大节"/>
    <w:basedOn w:val="4"/>
    <w:qFormat/>
    <w:uiPriority w:val="0"/>
    <w:pPr>
      <w:spacing w:before="260" w:after="260" w:line="415" w:lineRule="auto"/>
      <w:ind w:left="420" w:hanging="420"/>
    </w:pPr>
    <w:rPr>
      <w:rFonts w:ascii="Arial" w:hAnsi="Arial" w:eastAsia="微软雅黑"/>
    </w:rPr>
  </w:style>
  <w:style w:type="paragraph" w:customStyle="1" w:styleId="33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4">
    <w:name w:val="正文表标题"/>
    <w:next w:val="33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7">
    <w:name w:val="trademark"/>
    <w:qFormat/>
    <w:uiPriority w:val="0"/>
    <w:pPr>
      <w:spacing w:after="60"/>
    </w:pPr>
    <w:rPr>
      <w:rFonts w:ascii="Futura Bk" w:hAnsi="Futura Bk" w:eastAsia="宋体" w:cs="Times New Roman"/>
      <w:sz w:val="15"/>
      <w:lang w:val="en-US" w:eastAsia="en-US" w:bidi="ar-SA"/>
    </w:rPr>
  </w:style>
  <w:style w:type="paragraph" w:customStyle="1" w:styleId="33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9">
    <w:name w:val="Char Char1 Char Char Char Char Char Char1"/>
    <w:basedOn w:val="1"/>
    <w:qFormat/>
    <w:uiPriority w:val="0"/>
    <w:rPr>
      <w:rFonts w:ascii="仿宋_GB2312" w:eastAsia="仿宋_GB2312"/>
      <w:b/>
      <w:sz w:val="32"/>
      <w:szCs w:val="20"/>
    </w:rPr>
  </w:style>
  <w:style w:type="paragraph" w:customStyle="1" w:styleId="34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1">
    <w:name w:val="Char1 Char Char Char1"/>
    <w:basedOn w:val="1"/>
    <w:qFormat/>
    <w:uiPriority w:val="0"/>
    <w:pPr>
      <w:adjustRightInd/>
      <w:ind w:firstLine="200" w:firstLineChars="200"/>
    </w:pPr>
    <w:rPr>
      <w:rFonts w:ascii="Tahoma" w:hAnsi="Tahoma"/>
      <w:sz w:val="24"/>
      <w:szCs w:val="20"/>
    </w:rPr>
  </w:style>
  <w:style w:type="paragraph" w:customStyle="1" w:styleId="342">
    <w:name w:val="a1"/>
    <w:basedOn w:val="1"/>
    <w:qFormat/>
    <w:uiPriority w:val="0"/>
    <w:pPr>
      <w:widowControl/>
      <w:spacing w:line="300" w:lineRule="atLeast"/>
      <w:jc w:val="left"/>
    </w:pPr>
    <w:rPr>
      <w:rFonts w:ascii="宋体" w:hAnsi="宋体"/>
      <w:kern w:val="0"/>
      <w:sz w:val="18"/>
      <w:szCs w:val="20"/>
    </w:rPr>
  </w:style>
  <w:style w:type="paragraph" w:customStyle="1" w:styleId="343">
    <w:name w:val="样式7"/>
    <w:basedOn w:val="344"/>
    <w:next w:val="1"/>
    <w:qFormat/>
    <w:uiPriority w:val="0"/>
    <w:pPr>
      <w:spacing w:after="156" w:afterLines="50"/>
      <w:jc w:val="left"/>
      <w:outlineLvl w:val="3"/>
    </w:pPr>
    <w:rPr>
      <w:sz w:val="24"/>
      <w:szCs w:val="24"/>
    </w:rPr>
  </w:style>
  <w:style w:type="paragraph" w:customStyle="1" w:styleId="34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7">
    <w:name w:val="样式 样式2 + 左侧:  1 字符 右侧:  1 字符"/>
    <w:basedOn w:val="15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8">
    <w:name w:val="Char2 Char Char2"/>
    <w:basedOn w:val="1"/>
    <w:qFormat/>
    <w:uiPriority w:val="0"/>
    <w:pPr>
      <w:adjustRightInd/>
    </w:pPr>
    <w:rPr>
      <w:rFonts w:ascii="Tahoma" w:hAnsi="Tahoma"/>
      <w:sz w:val="24"/>
      <w:szCs w:val="20"/>
    </w:rPr>
  </w:style>
  <w:style w:type="paragraph" w:customStyle="1" w:styleId="34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0">
    <w:name w:val="三级条标题"/>
    <w:basedOn w:val="351"/>
    <w:next w:val="335"/>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0"/>
    <w:pPr>
      <w:tabs>
        <w:tab w:val="left" w:pos="1260"/>
        <w:tab w:val="left" w:pos="1680"/>
        <w:tab w:val="left" w:pos="2100"/>
      </w:tabs>
      <w:ind w:left="0"/>
      <w:outlineLvl w:val="3"/>
    </w:pPr>
  </w:style>
  <w:style w:type="paragraph" w:customStyle="1" w:styleId="352">
    <w:name w:val="一级条标题"/>
    <w:basedOn w:val="353"/>
    <w:next w:val="335"/>
    <w:qFormat/>
    <w:uiPriority w:val="0"/>
    <w:pPr>
      <w:tabs>
        <w:tab w:val="left" w:pos="1260"/>
        <w:tab w:val="left" w:pos="1680"/>
      </w:tabs>
      <w:spacing w:before="0" w:beforeLines="0" w:after="0" w:afterLines="0"/>
      <w:ind w:left="1680"/>
      <w:outlineLvl w:val="2"/>
    </w:pPr>
  </w:style>
  <w:style w:type="paragraph" w:customStyle="1" w:styleId="353">
    <w:name w:val="章标题"/>
    <w:next w:val="33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4"/>
    <w:next w:val="1"/>
    <w:qFormat/>
    <w:uiPriority w:val="0"/>
    <w:pPr>
      <w:tabs>
        <w:tab w:val="left" w:pos="480"/>
        <w:tab w:val="clear" w:pos="432"/>
      </w:tabs>
      <w:ind w:left="480" w:hanging="480"/>
    </w:pPr>
    <w:rPr>
      <w:rFonts w:ascii="Times New Roman"/>
      <w:i/>
      <w:sz w:val="36"/>
      <w:szCs w:val="36"/>
    </w:rPr>
  </w:style>
  <w:style w:type="paragraph" w:customStyle="1" w:styleId="3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6">
    <w:name w:val="样式 标题 1Level 1 HeadPIM 1Section Headh1l11Heading 0Datash..."/>
    <w:basedOn w:val="3"/>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8">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qFormat/>
    <w:uiPriority w:val="0"/>
    <w:pPr>
      <w:tabs>
        <w:tab w:val="left" w:pos="840"/>
      </w:tabs>
      <w:spacing w:after="0"/>
      <w:ind w:left="900"/>
    </w:pPr>
  </w:style>
  <w:style w:type="paragraph" w:customStyle="1" w:styleId="36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2">
    <w:name w:val="Body Text 2*"/>
    <w:basedOn w:val="1"/>
    <w:qFormat/>
    <w:uiPriority w:val="6"/>
    <w:pPr>
      <w:widowControl/>
      <w:adjustRightInd/>
      <w:ind w:left="720" w:hanging="720"/>
    </w:pPr>
    <w:rPr>
      <w:color w:val="000000"/>
      <w:kern w:val="0"/>
      <w:sz w:val="24"/>
      <w:szCs w:val="20"/>
    </w:rPr>
  </w:style>
  <w:style w:type="paragraph" w:customStyle="1" w:styleId="363">
    <w:name w:val="表1"/>
    <w:basedOn w:val="1"/>
    <w:qFormat/>
    <w:uiPriority w:val="0"/>
    <w:pPr>
      <w:tabs>
        <w:tab w:val="left" w:pos="703"/>
      </w:tabs>
      <w:adjustRightInd/>
      <w:spacing w:line="360" w:lineRule="auto"/>
      <w:ind w:left="703"/>
      <w:jc w:val="center"/>
    </w:pPr>
  </w:style>
  <w:style w:type="paragraph" w:customStyle="1" w:styleId="36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7">
    <w:name w:val="2级标题"/>
    <w:basedOn w:val="368"/>
    <w:qFormat/>
    <w:uiPriority w:val="0"/>
    <w:pPr>
      <w:jc w:val="left"/>
      <w:outlineLvl w:val="1"/>
    </w:pPr>
    <w:rPr>
      <w:rFonts w:ascii="Times New Roman" w:hAnsi="Times New Roman" w:eastAsia="仿宋"/>
      <w:sz w:val="30"/>
    </w:rPr>
  </w:style>
  <w:style w:type="paragraph" w:customStyle="1" w:styleId="36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3">
    <w:name w:val="bullet"/>
    <w:basedOn w:val="1"/>
    <w:qFormat/>
    <w:uiPriority w:val="0"/>
    <w:pPr>
      <w:tabs>
        <w:tab w:val="left" w:pos="840"/>
      </w:tabs>
      <w:adjustRightInd/>
      <w:ind w:left="840" w:hanging="420"/>
    </w:pPr>
  </w:style>
  <w:style w:type="paragraph" w:customStyle="1" w:styleId="37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1">
    <w:name w:val="MM Topic 4"/>
    <w:basedOn w:val="6"/>
    <w:qFormat/>
    <w:uiPriority w:val="0"/>
    <w:pPr>
      <w:tabs>
        <w:tab w:val="left" w:pos="2100"/>
        <w:tab w:val="clear" w:pos="864"/>
      </w:tabs>
      <w:adjustRightInd/>
      <w:ind w:left="2100" w:hanging="420"/>
    </w:pPr>
    <w:rPr>
      <w:lang w:val="en-US"/>
    </w:rPr>
  </w:style>
  <w:style w:type="paragraph" w:customStyle="1" w:styleId="38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4">
    <w:name w:val="Char Char11 Char Char Char Char Char Char Char Char Char1"/>
    <w:basedOn w:val="1"/>
    <w:qFormat/>
    <w:uiPriority w:val="6"/>
    <w:pPr>
      <w:spacing w:line="360" w:lineRule="auto"/>
    </w:pPr>
    <w:rPr>
      <w:szCs w:val="20"/>
    </w:rPr>
  </w:style>
  <w:style w:type="paragraph" w:customStyle="1" w:styleId="3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4">
    <w:name w:val="单元格居中"/>
    <w:basedOn w:val="1"/>
    <w:qFormat/>
    <w:uiPriority w:val="0"/>
    <w:pPr>
      <w:adjustRightInd/>
      <w:spacing w:line="360" w:lineRule="auto"/>
      <w:jc w:val="center"/>
    </w:pPr>
    <w:rPr>
      <w:sz w:val="24"/>
    </w:rPr>
  </w:style>
  <w:style w:type="paragraph" w:customStyle="1" w:styleId="39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6">
    <w:name w:val="Char Char Char Char Char Char Char1"/>
    <w:basedOn w:val="1"/>
    <w:qFormat/>
    <w:uiPriority w:val="6"/>
    <w:rPr>
      <w:rFonts w:ascii="仿宋_GB2312" w:eastAsia="仿宋_GB2312"/>
      <w:b/>
      <w:sz w:val="32"/>
      <w:szCs w:val="32"/>
    </w:rPr>
  </w:style>
  <w:style w:type="paragraph" w:customStyle="1" w:styleId="3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qFormat/>
    <w:uiPriority w:val="0"/>
    <w:pPr>
      <w:widowControl/>
      <w:adjustRightInd/>
      <w:spacing w:after="160" w:line="240" w:lineRule="exact"/>
      <w:jc w:val="left"/>
    </w:pPr>
    <w:rPr>
      <w:szCs w:val="20"/>
    </w:rPr>
  </w:style>
  <w:style w:type="paragraph" w:customStyle="1" w:styleId="399">
    <w:name w:val="Char Char1121"/>
    <w:basedOn w:val="1"/>
    <w:qFormat/>
    <w:uiPriority w:val="0"/>
    <w:pPr>
      <w:spacing w:line="360" w:lineRule="auto"/>
    </w:pPr>
    <w:rPr>
      <w:szCs w:val="20"/>
    </w:rPr>
  </w:style>
  <w:style w:type="paragraph" w:customStyle="1" w:styleId="40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2">
    <w:name w:val="Normal0"/>
    <w:qFormat/>
    <w:uiPriority w:val="0"/>
    <w:rPr>
      <w:rFonts w:ascii="Times New Roman" w:hAnsi="Times New Roman" w:eastAsia="宋体" w:cs="Times New Roman"/>
      <w:lang w:val="en-US" w:eastAsia="en-US" w:bidi="ar-SA"/>
    </w:rPr>
  </w:style>
  <w:style w:type="paragraph" w:customStyle="1" w:styleId="403">
    <w:name w:val="带编号样式"/>
    <w:basedOn w:val="322"/>
    <w:qFormat/>
    <w:uiPriority w:val="0"/>
    <w:pPr>
      <w:tabs>
        <w:tab w:val="left" w:pos="840"/>
      </w:tabs>
      <w:snapToGrid w:val="0"/>
      <w:ind w:left="840" w:hanging="420" w:firstLineChars="0"/>
    </w:pPr>
    <w:rPr>
      <w:rFonts w:ascii="仿宋_GB2312" w:eastAsia="仿宋_GB2312"/>
      <w:color w:val="000000"/>
    </w:rPr>
  </w:style>
  <w:style w:type="paragraph" w:customStyle="1" w:styleId="40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6">
    <w:name w:val="封面"/>
    <w:basedOn w:val="1"/>
    <w:qFormat/>
    <w:uiPriority w:val="0"/>
    <w:pPr>
      <w:spacing w:line="360" w:lineRule="atLeast"/>
      <w:jc w:val="right"/>
      <w:textAlignment w:val="baseline"/>
    </w:pPr>
    <w:rPr>
      <w:rFonts w:ascii="Symbol" w:hAnsi="Symbol"/>
      <w:kern w:val="0"/>
      <w:szCs w:val="20"/>
    </w:rPr>
  </w:style>
  <w:style w:type="paragraph" w:customStyle="1" w:styleId="4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WW-正文文字缩进 2"/>
    <w:basedOn w:val="1"/>
    <w:qFormat/>
    <w:uiPriority w:val="0"/>
    <w:pPr>
      <w:suppressAutoHyphens/>
      <w:adjustRightInd/>
      <w:ind w:firstLine="420"/>
    </w:pPr>
    <w:rPr>
      <w:kern w:val="1"/>
      <w:szCs w:val="20"/>
    </w:rPr>
  </w:style>
  <w:style w:type="paragraph" w:customStyle="1" w:styleId="4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2">
    <w:name w:val="样式 标题 2 + 四号"/>
    <w:basedOn w:val="4"/>
    <w:qFormat/>
    <w:uiPriority w:val="0"/>
    <w:pPr>
      <w:spacing w:before="120" w:after="120"/>
      <w:ind w:left="0" w:firstLine="0"/>
      <w:jc w:val="both"/>
    </w:pPr>
    <w:rPr>
      <w:rFonts w:ascii="宋体" w:hAnsi="Arial"/>
      <w:sz w:val="28"/>
    </w:rPr>
  </w:style>
  <w:style w:type="paragraph" w:customStyle="1" w:styleId="413">
    <w:name w:val="有符号正文"/>
    <w:basedOn w:val="1"/>
    <w:qFormat/>
    <w:uiPriority w:val="0"/>
    <w:pPr>
      <w:adjustRightInd/>
      <w:spacing w:line="400" w:lineRule="exact"/>
      <w:ind w:firstLine="200" w:firstLineChars="200"/>
    </w:pPr>
    <w:rPr>
      <w:rFonts w:ascii="Arial" w:hAnsi="Arial"/>
    </w:rPr>
  </w:style>
  <w:style w:type="paragraph" w:customStyle="1" w:styleId="41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6">
    <w:name w:val="4"/>
    <w:basedOn w:val="1"/>
    <w:next w:val="39"/>
    <w:qFormat/>
    <w:uiPriority w:val="0"/>
    <w:pPr>
      <w:spacing w:after="120" w:line="480" w:lineRule="auto"/>
      <w:ind w:left="420" w:leftChars="200"/>
    </w:pPr>
    <w:rPr>
      <w:sz w:val="24"/>
      <w:szCs w:val="20"/>
    </w:rPr>
  </w:style>
  <w:style w:type="paragraph" w:customStyle="1" w:styleId="41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9">
    <w:name w:val="样式 标题 3H3 + 两端对齐"/>
    <w:basedOn w:val="5"/>
    <w:qFormat/>
    <w:uiPriority w:val="0"/>
    <w:pPr>
      <w:spacing w:before="0" w:after="0" w:line="240" w:lineRule="auto"/>
      <w:jc w:val="left"/>
    </w:pPr>
    <w:rPr>
      <w:rFonts w:cs="宋体"/>
      <w:sz w:val="21"/>
      <w:szCs w:val="20"/>
    </w:rPr>
  </w:style>
  <w:style w:type="paragraph" w:customStyle="1" w:styleId="42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5">
    <w:name w:val="Char Char1 Char Char Char"/>
    <w:basedOn w:val="1"/>
    <w:qFormat/>
    <w:uiPriority w:val="0"/>
    <w:rPr>
      <w:rFonts w:ascii="仿宋_GB2312" w:eastAsia="仿宋_GB2312"/>
      <w:b/>
      <w:sz w:val="32"/>
      <w:szCs w:val="20"/>
    </w:rPr>
  </w:style>
  <w:style w:type="paragraph" w:customStyle="1" w:styleId="42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9">
    <w:name w:val="Char Char1 Char Char Char2"/>
    <w:basedOn w:val="1"/>
    <w:qFormat/>
    <w:uiPriority w:val="0"/>
    <w:rPr>
      <w:rFonts w:ascii="仿宋_GB2312" w:eastAsia="仿宋_GB2312"/>
      <w:b/>
      <w:sz w:val="32"/>
      <w:szCs w:val="32"/>
    </w:rPr>
  </w:style>
  <w:style w:type="paragraph" w:customStyle="1" w:styleId="430">
    <w:name w:val="Char3 Char Char Char1"/>
    <w:basedOn w:val="1"/>
    <w:qFormat/>
    <w:uiPriority w:val="6"/>
    <w:pPr>
      <w:widowControl/>
      <w:adjustRightInd/>
      <w:spacing w:after="160" w:line="240" w:lineRule="exact"/>
      <w:jc w:val="left"/>
    </w:pPr>
    <w:rPr>
      <w:szCs w:val="20"/>
    </w:rPr>
  </w:style>
  <w:style w:type="paragraph" w:customStyle="1" w:styleId="431">
    <w:name w:val="Char1 Char Char Char21"/>
    <w:basedOn w:val="1"/>
    <w:qFormat/>
    <w:uiPriority w:val="0"/>
    <w:rPr>
      <w:rFonts w:ascii="Tahoma" w:hAnsi="Tahoma"/>
      <w:sz w:val="24"/>
      <w:szCs w:val="20"/>
    </w:rPr>
  </w:style>
  <w:style w:type="paragraph" w:customStyle="1" w:styleId="43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正文（标题三）"/>
    <w:basedOn w:val="1"/>
    <w:qFormat/>
    <w:uiPriority w:val="0"/>
    <w:pPr>
      <w:spacing w:line="360" w:lineRule="auto"/>
      <w:ind w:firstLine="200" w:firstLineChars="200"/>
    </w:pPr>
    <w:rPr>
      <w:sz w:val="24"/>
    </w:rPr>
  </w:style>
  <w:style w:type="paragraph" w:customStyle="1" w:styleId="43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qFormat/>
    <w:uiPriority w:val="0"/>
    <w:pPr>
      <w:adjustRightInd/>
      <w:ind w:firstLine="200" w:firstLineChars="200"/>
    </w:pPr>
    <w:rPr>
      <w:rFonts w:ascii="Tahoma" w:hAnsi="Tahoma"/>
      <w:sz w:val="24"/>
      <w:szCs w:val="20"/>
    </w:rPr>
  </w:style>
  <w:style w:type="paragraph" w:customStyle="1" w:styleId="440">
    <w:name w:val="_标题2"/>
    <w:basedOn w:val="407"/>
    <w:next w:val="40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1">
    <w:name w:val="样式1 + (中宋体"/>
    <w:basedOn w:val="41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5">
    <w:name w:val="四号　首行缩进"/>
    <w:basedOn w:val="1"/>
    <w:qFormat/>
    <w:uiPriority w:val="0"/>
    <w:pPr>
      <w:adjustRightInd/>
      <w:spacing w:line="360" w:lineRule="auto"/>
    </w:pPr>
    <w:rPr>
      <w:rFonts w:ascii="宋体" w:hAnsi="宋体"/>
      <w:szCs w:val="20"/>
    </w:rPr>
  </w:style>
  <w:style w:type="paragraph" w:customStyle="1" w:styleId="44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7">
    <w:name w:val="Char Char Char Char Char Char Char Char Char Char Char1 Char"/>
    <w:basedOn w:val="1"/>
    <w:qFormat/>
    <w:uiPriority w:val="0"/>
    <w:pPr>
      <w:adjustRightInd/>
    </w:pPr>
    <w:rPr>
      <w:rFonts w:ascii="Tahoma" w:hAnsi="Tahoma"/>
      <w:sz w:val="24"/>
    </w:rPr>
  </w:style>
  <w:style w:type="paragraph" w:customStyle="1" w:styleId="448">
    <w:name w:val="Char Char Char Char11"/>
    <w:basedOn w:val="1"/>
    <w:qFormat/>
    <w:uiPriority w:val="0"/>
    <w:rPr>
      <w:rFonts w:ascii="Tahoma" w:hAnsi="Tahoma"/>
      <w:sz w:val="24"/>
      <w:szCs w:val="20"/>
    </w:rPr>
  </w:style>
  <w:style w:type="paragraph" w:customStyle="1" w:styleId="44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0">
    <w:name w:val="Char Char Char Char"/>
    <w:basedOn w:val="1"/>
    <w:qFormat/>
    <w:uiPriority w:val="0"/>
    <w:rPr>
      <w:rFonts w:ascii="Tahoma" w:hAnsi="Tahoma"/>
      <w:sz w:val="24"/>
      <w:szCs w:val="20"/>
    </w:rPr>
  </w:style>
  <w:style w:type="paragraph" w:customStyle="1" w:styleId="45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2">
    <w:name w:val="Char19"/>
    <w:basedOn w:val="1"/>
    <w:qFormat/>
    <w:uiPriority w:val="0"/>
    <w:pPr>
      <w:adjustRightInd/>
    </w:pPr>
    <w:rPr>
      <w:szCs w:val="20"/>
    </w:rPr>
  </w:style>
  <w:style w:type="paragraph" w:customStyle="1" w:styleId="4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5">
    <w:name w:val="_Style 5"/>
    <w:basedOn w:val="1"/>
    <w:qFormat/>
    <w:uiPriority w:val="34"/>
    <w:pPr>
      <w:adjustRightInd/>
      <w:ind w:firstLine="420" w:firstLineChars="200"/>
    </w:pPr>
    <w:rPr>
      <w:rFonts w:eastAsia="仿宋_GB2312"/>
      <w:sz w:val="28"/>
    </w:rPr>
  </w:style>
  <w:style w:type="paragraph" w:customStyle="1" w:styleId="45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9">
    <w:name w:val="标书表格字体格式"/>
    <w:next w:val="453"/>
    <w:qFormat/>
    <w:uiPriority w:val="0"/>
    <w:rPr>
      <w:rFonts w:ascii="Times New Roman" w:hAnsi="Times New Roman" w:eastAsia="宋体" w:cs="Times New Roman"/>
      <w:kern w:val="2"/>
      <w:sz w:val="21"/>
      <w:szCs w:val="24"/>
      <w:lang w:val="en-US" w:eastAsia="zh-CN" w:bidi="ar-SA"/>
    </w:rPr>
  </w:style>
  <w:style w:type="paragraph" w:customStyle="1" w:styleId="46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2">
    <w:name w:val="修订3"/>
    <w:qFormat/>
    <w:uiPriority w:val="0"/>
    <w:rPr>
      <w:rFonts w:ascii="Times New Roman" w:hAnsi="Times New Roman" w:eastAsia="宋体" w:cs="Times New Roman"/>
      <w:kern w:val="2"/>
      <w:sz w:val="21"/>
      <w:lang w:val="en-US" w:eastAsia="zh-CN" w:bidi="ar-SA"/>
    </w:rPr>
  </w:style>
  <w:style w:type="paragraph" w:customStyle="1" w:styleId="463">
    <w:name w:val="CSS1级正文 Char"/>
    <w:basedOn w:val="24"/>
    <w:qFormat/>
    <w:uiPriority w:val="0"/>
    <w:pPr>
      <w:snapToGrid w:val="0"/>
      <w:ind w:firstLine="480" w:firstLineChars="200"/>
    </w:pPr>
    <w:rPr>
      <w:rFonts w:ascii="Times New Roman"/>
      <w:szCs w:val="24"/>
      <w:lang w:val="en-US"/>
    </w:rPr>
  </w:style>
  <w:style w:type="paragraph" w:customStyle="1" w:styleId="46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5">
    <w:name w:val="表文字"/>
    <w:qFormat/>
    <w:uiPriority w:val="0"/>
    <w:rPr>
      <w:rFonts w:ascii="宋体" w:hAnsi="Times New Roman" w:eastAsia="宋体" w:cs="Times New Roman"/>
      <w:kern w:val="2"/>
      <w:lang w:val="en-US" w:eastAsia="zh-CN" w:bidi="ar-SA"/>
    </w:rPr>
  </w:style>
  <w:style w:type="paragraph" w:customStyle="1" w:styleId="466">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9">
    <w:name w:val="Char Char Char Char Char Char Char Char2"/>
    <w:basedOn w:val="1"/>
    <w:qFormat/>
    <w:uiPriority w:val="0"/>
    <w:pPr>
      <w:tabs>
        <w:tab w:val="left" w:pos="360"/>
      </w:tabs>
    </w:pPr>
    <w:rPr>
      <w:sz w:val="24"/>
      <w:szCs w:val="20"/>
    </w:rPr>
  </w:style>
  <w:style w:type="paragraph" w:customStyle="1" w:styleId="47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2">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5">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8">
    <w:name w:val="p0"/>
    <w:basedOn w:val="1"/>
    <w:qFormat/>
    <w:uiPriority w:val="0"/>
    <w:pPr>
      <w:widowControl/>
      <w:adjustRightInd/>
    </w:pPr>
    <w:rPr>
      <w:kern w:val="0"/>
      <w:szCs w:val="21"/>
    </w:rPr>
  </w:style>
  <w:style w:type="paragraph" w:customStyle="1" w:styleId="479">
    <w:name w:val="Char6"/>
    <w:basedOn w:val="1"/>
    <w:qFormat/>
    <w:uiPriority w:val="0"/>
    <w:rPr>
      <w:rFonts w:ascii="仿宋_GB2312" w:eastAsia="仿宋_GB2312"/>
      <w:b/>
      <w:sz w:val="32"/>
      <w:szCs w:val="32"/>
    </w:rPr>
  </w:style>
  <w:style w:type="paragraph" w:customStyle="1" w:styleId="480">
    <w:name w:val="Char111"/>
    <w:basedOn w:val="1"/>
    <w:qFormat/>
    <w:uiPriority w:val="0"/>
    <w:rPr>
      <w:rFonts w:ascii="仿宋_GB2312" w:eastAsia="仿宋_GB2312"/>
      <w:b/>
      <w:sz w:val="32"/>
      <w:szCs w:val="32"/>
    </w:rPr>
  </w:style>
  <w:style w:type="paragraph" w:customStyle="1" w:styleId="481">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8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4">
    <w:name w:val="Char1 Char Char Char2"/>
    <w:basedOn w:val="1"/>
    <w:qFormat/>
    <w:uiPriority w:val="0"/>
    <w:pPr>
      <w:adjustRightInd/>
      <w:ind w:firstLine="200" w:firstLineChars="200"/>
    </w:pPr>
    <w:rPr>
      <w:rFonts w:ascii="Tahoma" w:hAnsi="Tahoma"/>
      <w:sz w:val="24"/>
      <w:szCs w:val="20"/>
    </w:rPr>
  </w:style>
  <w:style w:type="paragraph" w:customStyle="1" w:styleId="48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7">
    <w:name w:val="Char Char Char Char Char Char Char2"/>
    <w:basedOn w:val="1"/>
    <w:qFormat/>
    <w:uiPriority w:val="0"/>
    <w:rPr>
      <w:rFonts w:ascii="仿宋_GB2312" w:eastAsia="仿宋_GB2312"/>
      <w:b/>
      <w:sz w:val="32"/>
      <w:szCs w:val="32"/>
    </w:rPr>
  </w:style>
  <w:style w:type="paragraph" w:customStyle="1" w:styleId="488">
    <w:name w:val="五级条标题"/>
    <w:basedOn w:val="489"/>
    <w:next w:val="335"/>
    <w:qFormat/>
    <w:uiPriority w:val="0"/>
    <w:pPr>
      <w:tabs>
        <w:tab w:val="left" w:pos="1260"/>
        <w:tab w:val="left" w:pos="1680"/>
        <w:tab w:val="left" w:pos="2100"/>
        <w:tab w:val="left" w:pos="2940"/>
        <w:tab w:val="left" w:pos="3360"/>
      </w:tabs>
      <w:ind w:left="3360"/>
      <w:outlineLvl w:val="6"/>
    </w:pPr>
  </w:style>
  <w:style w:type="paragraph" w:customStyle="1" w:styleId="489">
    <w:name w:val="四级条标题"/>
    <w:basedOn w:val="350"/>
    <w:next w:val="335"/>
    <w:qFormat/>
    <w:uiPriority w:val="0"/>
    <w:pPr>
      <w:tabs>
        <w:tab w:val="left" w:pos="2940"/>
        <w:tab w:val="clear" w:pos="1260"/>
        <w:tab w:val="clear" w:pos="1680"/>
        <w:tab w:val="clear" w:pos="2100"/>
        <w:tab w:val="clear" w:pos="2520"/>
      </w:tabs>
      <w:ind w:left="2940"/>
      <w:outlineLvl w:val="5"/>
    </w:pPr>
  </w:style>
  <w:style w:type="paragraph" w:customStyle="1" w:styleId="49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1">
    <w:name w:val="Char23"/>
    <w:basedOn w:val="1"/>
    <w:qFormat/>
    <w:uiPriority w:val="0"/>
    <w:rPr>
      <w:rFonts w:ascii="仿宋_GB2312" w:eastAsia="仿宋_GB2312"/>
      <w:b/>
      <w:sz w:val="32"/>
      <w:szCs w:val="32"/>
    </w:rPr>
  </w:style>
  <w:style w:type="paragraph" w:customStyle="1" w:styleId="49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4">
    <w:name w:val="首行缩进"/>
    <w:basedOn w:val="1"/>
    <w:qFormat/>
    <w:uiPriority w:val="0"/>
    <w:pPr>
      <w:spacing w:line="360" w:lineRule="auto"/>
      <w:ind w:firstLine="480" w:firstLineChars="200"/>
    </w:pPr>
    <w:rPr>
      <w:rFonts w:ascii="宋体"/>
      <w:sz w:val="24"/>
      <w:szCs w:val="20"/>
    </w:rPr>
  </w:style>
  <w:style w:type="paragraph" w:customStyle="1" w:styleId="49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6">
    <w:name w:val="单元格左对齐"/>
    <w:basedOn w:val="1"/>
    <w:qFormat/>
    <w:uiPriority w:val="0"/>
    <w:pPr>
      <w:adjustRightInd/>
      <w:spacing w:line="360" w:lineRule="auto"/>
    </w:pPr>
    <w:rPr>
      <w:sz w:val="24"/>
    </w:rPr>
  </w:style>
  <w:style w:type="paragraph" w:customStyle="1" w:styleId="497">
    <w:name w:val="正文主体"/>
    <w:basedOn w:val="319"/>
    <w:qFormat/>
    <w:uiPriority w:val="0"/>
  </w:style>
  <w:style w:type="paragraph" w:customStyle="1" w:styleId="49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1">
    <w:name w:val="正文（首行缩进2字符）"/>
    <w:basedOn w:val="1"/>
    <w:qFormat/>
    <w:uiPriority w:val="0"/>
    <w:pPr>
      <w:adjustRightInd/>
      <w:spacing w:line="360" w:lineRule="auto"/>
      <w:ind w:firstLine="480" w:firstLineChars="200"/>
    </w:pPr>
    <w:rPr>
      <w:sz w:val="24"/>
      <w:szCs w:val="20"/>
    </w:rPr>
  </w:style>
  <w:style w:type="paragraph" w:customStyle="1" w:styleId="502">
    <w:name w:val="P1"/>
    <w:basedOn w:val="1"/>
    <w:qFormat/>
    <w:uiPriority w:val="0"/>
    <w:pPr>
      <w:adjustRightInd/>
      <w:spacing w:line="288" w:lineRule="auto"/>
      <w:ind w:firstLine="425" w:firstLineChars="200"/>
    </w:pPr>
  </w:style>
  <w:style w:type="paragraph" w:customStyle="1" w:styleId="503">
    <w:name w:val="列表内容"/>
    <w:basedOn w:val="1"/>
    <w:next w:val="1"/>
    <w:qFormat/>
    <w:uiPriority w:val="0"/>
    <w:pPr>
      <w:widowControl/>
      <w:tabs>
        <w:tab w:val="left" w:pos="840"/>
      </w:tabs>
      <w:ind w:left="840" w:hanging="420"/>
      <w:jc w:val="left"/>
    </w:pPr>
    <w:rPr>
      <w:kern w:val="0"/>
      <w:sz w:val="18"/>
    </w:rPr>
  </w:style>
  <w:style w:type="paragraph" w:customStyle="1" w:styleId="504">
    <w:name w:val="Char Char11 Char Char Char1"/>
    <w:basedOn w:val="1"/>
    <w:qFormat/>
    <w:uiPriority w:val="6"/>
    <w:pPr>
      <w:spacing w:line="360" w:lineRule="auto"/>
    </w:pPr>
    <w:rPr>
      <w:szCs w:val="20"/>
    </w:rPr>
  </w:style>
  <w:style w:type="paragraph" w:customStyle="1" w:styleId="50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9">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10">
    <w:name w:val="默认段落字体 Para Char Char Char Char"/>
    <w:basedOn w:val="1"/>
    <w:qFormat/>
    <w:uiPriority w:val="0"/>
    <w:pPr>
      <w:spacing w:line="360" w:lineRule="auto"/>
    </w:pPr>
    <w:rPr>
      <w:szCs w:val="20"/>
    </w:rPr>
  </w:style>
  <w:style w:type="paragraph" w:customStyle="1" w:styleId="51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3">
    <w:name w:val="Char2 Char Char Char2"/>
    <w:basedOn w:val="1"/>
    <w:qFormat/>
    <w:uiPriority w:val="0"/>
    <w:rPr>
      <w:rFonts w:ascii="仿宋_GB2312" w:eastAsia="仿宋_GB2312"/>
      <w:b/>
      <w:sz w:val="32"/>
      <w:szCs w:val="32"/>
    </w:rPr>
  </w:style>
  <w:style w:type="paragraph" w:customStyle="1" w:styleId="51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6">
    <w:name w:val="正文 首行缩进:  2 字符 Char"/>
    <w:basedOn w:val="1"/>
    <w:qFormat/>
    <w:uiPriority w:val="0"/>
    <w:pPr>
      <w:adjustRightInd/>
      <w:spacing w:line="360" w:lineRule="auto"/>
      <w:ind w:firstLine="480"/>
    </w:pPr>
    <w:rPr>
      <w:rFonts w:cs="宋体"/>
      <w:sz w:val="24"/>
      <w:szCs w:val="20"/>
    </w:rPr>
  </w:style>
  <w:style w:type="paragraph" w:customStyle="1" w:styleId="517">
    <w:name w:val="Char Char4 Char Char"/>
    <w:basedOn w:val="1"/>
    <w:qFormat/>
    <w:uiPriority w:val="0"/>
    <w:pPr>
      <w:widowControl/>
      <w:adjustRightInd/>
      <w:spacing w:after="160" w:line="240" w:lineRule="exact"/>
      <w:jc w:val="left"/>
    </w:pPr>
  </w:style>
  <w:style w:type="paragraph" w:customStyle="1" w:styleId="51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9">
    <w:name w:val="Char Char11 Char Char Char2"/>
    <w:basedOn w:val="1"/>
    <w:qFormat/>
    <w:uiPriority w:val="0"/>
    <w:pPr>
      <w:spacing w:line="360" w:lineRule="auto"/>
    </w:pPr>
    <w:rPr>
      <w:szCs w:val="20"/>
    </w:rPr>
  </w:style>
  <w:style w:type="paragraph" w:customStyle="1" w:styleId="52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6">
    <w:name w:val="Char311"/>
    <w:basedOn w:val="1"/>
    <w:qFormat/>
    <w:uiPriority w:val="0"/>
    <w:pPr>
      <w:adjustRightInd/>
      <w:ind w:firstLine="200" w:firstLineChars="200"/>
    </w:pPr>
    <w:rPr>
      <w:rFonts w:ascii="Tahoma" w:hAnsi="Tahoma"/>
      <w:sz w:val="24"/>
      <w:szCs w:val="20"/>
    </w:rPr>
  </w:style>
  <w:style w:type="paragraph" w:customStyle="1" w:styleId="52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9">
    <w:name w:val="正文 内标"/>
    <w:basedOn w:val="444"/>
    <w:qFormat/>
    <w:uiPriority w:val="0"/>
    <w:pPr>
      <w:tabs>
        <w:tab w:val="left" w:pos="0"/>
      </w:tabs>
      <w:ind w:left="900" w:firstLine="0" w:firstLineChars="0"/>
    </w:pPr>
  </w:style>
  <w:style w:type="paragraph" w:customStyle="1" w:styleId="530">
    <w:name w:val="Bulleted List"/>
    <w:basedOn w:val="1"/>
    <w:qFormat/>
    <w:uiPriority w:val="0"/>
    <w:pPr>
      <w:tabs>
        <w:tab w:val="left" w:pos="1260"/>
      </w:tabs>
      <w:adjustRightInd/>
      <w:ind w:left="1260" w:hanging="420"/>
    </w:pPr>
  </w:style>
  <w:style w:type="paragraph" w:customStyle="1" w:styleId="53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32">
    <w:name w:val="样式 左侧:  0.85 厘米"/>
    <w:basedOn w:val="1"/>
    <w:qFormat/>
    <w:uiPriority w:val="2"/>
    <w:pPr>
      <w:adjustRightInd/>
      <w:spacing w:line="360" w:lineRule="auto"/>
    </w:pPr>
    <w:rPr>
      <w:rFonts w:cs="宋体"/>
      <w:sz w:val="24"/>
      <w:szCs w:val="20"/>
    </w:rPr>
  </w:style>
  <w:style w:type="paragraph" w:customStyle="1" w:styleId="533">
    <w:name w:val="Char Char Char Char Char Char Char Char Char Char Char Char1 Char"/>
    <w:basedOn w:val="1"/>
    <w:qFormat/>
    <w:uiPriority w:val="0"/>
    <w:rPr>
      <w:rFonts w:ascii="Tahoma" w:hAnsi="Tahoma" w:cs="仿宋_GB2312"/>
      <w:sz w:val="24"/>
      <w:szCs w:val="20"/>
    </w:rPr>
  </w:style>
  <w:style w:type="paragraph" w:customStyle="1" w:styleId="53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7">
    <w:name w:val="Char Char1 Char Char Char Char Char Char"/>
    <w:basedOn w:val="1"/>
    <w:qFormat/>
    <w:uiPriority w:val="0"/>
    <w:rPr>
      <w:rFonts w:ascii="仿宋_GB2312" w:eastAsia="仿宋_GB2312"/>
      <w:b/>
      <w:sz w:val="32"/>
      <w:szCs w:val="20"/>
    </w:rPr>
  </w:style>
  <w:style w:type="paragraph" w:customStyle="1" w:styleId="53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9">
    <w:name w:val="Char Char1 Char Char Char Char Char Char2"/>
    <w:basedOn w:val="1"/>
    <w:qFormat/>
    <w:uiPriority w:val="0"/>
    <w:rPr>
      <w:rFonts w:ascii="仿宋_GB2312" w:eastAsia="仿宋_GB2312"/>
      <w:b/>
      <w:sz w:val="32"/>
      <w:szCs w:val="20"/>
    </w:rPr>
  </w:style>
  <w:style w:type="paragraph" w:customStyle="1" w:styleId="54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9">
    <w:name w:val="Char31"/>
    <w:basedOn w:val="1"/>
    <w:qFormat/>
    <w:uiPriority w:val="0"/>
    <w:pPr>
      <w:adjustRightInd/>
    </w:pPr>
    <w:rPr>
      <w:rFonts w:ascii="仿宋_GB2312" w:eastAsia="仿宋_GB2312"/>
      <w:b/>
      <w:sz w:val="32"/>
      <w:szCs w:val="32"/>
    </w:rPr>
  </w:style>
  <w:style w:type="paragraph" w:customStyle="1" w:styleId="55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5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3">
    <w:name w:val="Char Char1"/>
    <w:basedOn w:val="1"/>
    <w:qFormat/>
    <w:uiPriority w:val="0"/>
    <w:pPr>
      <w:widowControl/>
      <w:spacing w:after="160" w:line="240" w:lineRule="exact"/>
      <w:jc w:val="left"/>
    </w:pPr>
    <w:rPr>
      <w:rFonts w:eastAsia="仿宋_GB2312"/>
      <w:sz w:val="28"/>
    </w:rPr>
  </w:style>
  <w:style w:type="paragraph" w:customStyle="1" w:styleId="554">
    <w:name w:val="Char21"/>
    <w:basedOn w:val="1"/>
    <w:qFormat/>
    <w:uiPriority w:val="0"/>
    <w:pPr>
      <w:adjustRightInd/>
      <w:ind w:firstLine="200" w:firstLineChars="200"/>
    </w:pPr>
    <w:rPr>
      <w:rFonts w:ascii="仿宋_GB2312" w:eastAsia="仿宋_GB2312"/>
      <w:b/>
      <w:sz w:val="32"/>
      <w:szCs w:val="32"/>
    </w:rPr>
  </w:style>
  <w:style w:type="paragraph" w:customStyle="1" w:styleId="555">
    <w:name w:val="列表段落1"/>
    <w:basedOn w:val="1"/>
    <w:qFormat/>
    <w:uiPriority w:val="34"/>
    <w:pPr>
      <w:adjustRightInd/>
      <w:ind w:right="238" w:firstLine="420"/>
    </w:pPr>
    <w:rPr>
      <w:rFonts w:ascii="Calibri" w:hAnsi="Calibri"/>
      <w:sz w:val="24"/>
    </w:rPr>
  </w:style>
  <w:style w:type="paragraph" w:customStyle="1" w:styleId="556">
    <w:name w:val="Char Char110"/>
    <w:basedOn w:val="1"/>
    <w:qFormat/>
    <w:uiPriority w:val="6"/>
    <w:pPr>
      <w:spacing w:line="360" w:lineRule="auto"/>
    </w:pPr>
    <w:rPr>
      <w:rFonts w:ascii="Tahoma" w:hAnsi="Tahoma"/>
      <w:sz w:val="24"/>
      <w:szCs w:val="20"/>
    </w:rPr>
  </w:style>
  <w:style w:type="paragraph" w:customStyle="1" w:styleId="55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1">
    <w:name w:val="Char Char Char Char Char Char Char Char Char Char Char Char1 Char2"/>
    <w:basedOn w:val="1"/>
    <w:qFormat/>
    <w:uiPriority w:val="0"/>
    <w:rPr>
      <w:rFonts w:ascii="Tahoma" w:hAnsi="Tahoma" w:cs="仿宋_GB2312"/>
      <w:sz w:val="24"/>
      <w:szCs w:val="20"/>
    </w:rPr>
  </w:style>
  <w:style w:type="paragraph" w:customStyle="1" w:styleId="56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6">
    <w:name w:val="_Style 12"/>
    <w:basedOn w:val="18"/>
    <w:qFormat/>
    <w:uiPriority w:val="0"/>
    <w:pPr>
      <w:snapToGrid w:val="0"/>
      <w:spacing w:line="360" w:lineRule="auto"/>
    </w:pPr>
  </w:style>
  <w:style w:type="paragraph" w:customStyle="1" w:styleId="56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9">
    <w:name w:val="_Style 94"/>
    <w:basedOn w:val="1"/>
    <w:next w:val="114"/>
    <w:qFormat/>
    <w:uiPriority w:val="34"/>
    <w:pPr>
      <w:adjustRightInd/>
      <w:spacing w:line="360" w:lineRule="auto"/>
      <w:ind w:firstLine="200" w:firstLineChars="200"/>
    </w:pPr>
    <w:rPr>
      <w:rFonts w:ascii="Calibri" w:hAnsi="Calibri"/>
      <w:sz w:val="28"/>
      <w:szCs w:val="20"/>
    </w:rPr>
  </w:style>
  <w:style w:type="paragraph" w:customStyle="1" w:styleId="57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3">
    <w:name w:val="3级标题"/>
    <w:basedOn w:val="367"/>
    <w:qFormat/>
    <w:uiPriority w:val="0"/>
    <w:pPr>
      <w:outlineLvl w:val="2"/>
    </w:pPr>
  </w:style>
  <w:style w:type="paragraph" w:customStyle="1" w:styleId="57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5">
    <w:name w:val="Char1 Char Char Char3"/>
    <w:basedOn w:val="1"/>
    <w:qFormat/>
    <w:uiPriority w:val="0"/>
    <w:pPr>
      <w:adjustRightInd/>
      <w:ind w:firstLine="200" w:firstLineChars="200"/>
    </w:pPr>
    <w:rPr>
      <w:rFonts w:ascii="Tahoma" w:hAnsi="Tahoma"/>
      <w:sz w:val="24"/>
      <w:szCs w:val="20"/>
    </w:rPr>
  </w:style>
  <w:style w:type="paragraph" w:customStyle="1" w:styleId="57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7">
    <w:name w:val="MM Empty"/>
    <w:basedOn w:val="1"/>
    <w:qFormat/>
    <w:uiPriority w:val="0"/>
    <w:pPr>
      <w:adjustRightInd/>
    </w:pPr>
  </w:style>
  <w:style w:type="paragraph" w:customStyle="1" w:styleId="578">
    <w:name w:val="Char24"/>
    <w:basedOn w:val="1"/>
    <w:qFormat/>
    <w:uiPriority w:val="0"/>
    <w:rPr>
      <w:rFonts w:ascii="仿宋_GB2312" w:eastAsia="仿宋_GB2312"/>
      <w:b/>
      <w:sz w:val="32"/>
      <w:szCs w:val="32"/>
    </w:rPr>
  </w:style>
  <w:style w:type="paragraph" w:customStyle="1" w:styleId="579">
    <w:name w:val="正文箭头"/>
    <w:basedOn w:val="233"/>
    <w:qFormat/>
    <w:uiPriority w:val="0"/>
  </w:style>
  <w:style w:type="paragraph" w:customStyle="1" w:styleId="580">
    <w:name w:val="U_编号2"/>
    <w:basedOn w:val="1"/>
    <w:qFormat/>
    <w:uiPriority w:val="0"/>
    <w:pPr>
      <w:tabs>
        <w:tab w:val="left" w:pos="785"/>
      </w:tabs>
      <w:adjustRightInd/>
      <w:spacing w:beforeLines="10" w:afterLines="10" w:line="300" w:lineRule="auto"/>
    </w:pPr>
    <w:rPr>
      <w:sz w:val="24"/>
    </w:rPr>
  </w:style>
  <w:style w:type="paragraph" w:customStyle="1" w:styleId="58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4">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5">
    <w:name w:val="_Style 1"/>
    <w:basedOn w:val="1"/>
    <w:qFormat/>
    <w:uiPriority w:val="34"/>
    <w:pPr>
      <w:adjustRightInd/>
      <w:ind w:firstLine="420" w:firstLineChars="200"/>
    </w:pPr>
    <w:rPr>
      <w:rFonts w:eastAsia="仿宋_GB2312"/>
      <w:sz w:val="28"/>
    </w:rPr>
  </w:style>
  <w:style w:type="paragraph" w:customStyle="1" w:styleId="586">
    <w:name w:val="表格 内容"/>
    <w:basedOn w:val="423"/>
    <w:qFormat/>
    <w:uiPriority w:val="0"/>
    <w:rPr>
      <w:b w:val="0"/>
      <w:sz w:val="20"/>
    </w:rPr>
  </w:style>
  <w:style w:type="paragraph" w:customStyle="1" w:styleId="587">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9">
    <w:name w:val="数字标题5"/>
    <w:basedOn w:val="7"/>
    <w:next w:val="1"/>
    <w:qFormat/>
    <w:uiPriority w:val="0"/>
    <w:pPr>
      <w:tabs>
        <w:tab w:val="left" w:pos="1080"/>
        <w:tab w:val="clear" w:pos="1008"/>
      </w:tabs>
      <w:ind w:left="1080" w:hanging="1080"/>
    </w:pPr>
  </w:style>
  <w:style w:type="paragraph" w:customStyle="1" w:styleId="590">
    <w:name w:val="数字标题1"/>
    <w:basedOn w:val="3"/>
    <w:next w:val="1"/>
    <w:qFormat/>
    <w:uiPriority w:val="0"/>
    <w:pPr>
      <w:tabs>
        <w:tab w:val="left" w:pos="480"/>
        <w:tab w:val="clear" w:pos="432"/>
      </w:tabs>
      <w:ind w:left="480" w:hanging="480"/>
    </w:pPr>
  </w:style>
  <w:style w:type="paragraph" w:customStyle="1" w:styleId="59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7">
    <w:name w:val="0"/>
    <w:basedOn w:val="1"/>
    <w:qFormat/>
    <w:uiPriority w:val="0"/>
    <w:pPr>
      <w:widowControl/>
    </w:pPr>
    <w:rPr>
      <w:kern w:val="0"/>
      <w:sz w:val="24"/>
      <w:szCs w:val="20"/>
    </w:rPr>
  </w:style>
  <w:style w:type="paragraph" w:customStyle="1" w:styleId="598">
    <w:name w:val="Char Char113"/>
    <w:basedOn w:val="1"/>
    <w:qFormat/>
    <w:uiPriority w:val="0"/>
    <w:pPr>
      <w:widowControl/>
      <w:spacing w:after="160" w:line="240" w:lineRule="exact"/>
      <w:jc w:val="left"/>
    </w:pPr>
    <w:rPr>
      <w:rFonts w:eastAsia="仿宋_GB2312"/>
      <w:sz w:val="28"/>
    </w:rPr>
  </w:style>
  <w:style w:type="paragraph" w:customStyle="1" w:styleId="59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0">
    <w:name w:val="_Style 8"/>
    <w:basedOn w:val="1"/>
    <w:qFormat/>
    <w:uiPriority w:val="34"/>
    <w:pPr>
      <w:adjustRightInd/>
      <w:ind w:firstLine="420" w:firstLineChars="200"/>
    </w:pPr>
    <w:rPr>
      <w:rFonts w:eastAsia="仿宋_GB2312"/>
      <w:sz w:val="28"/>
    </w:rPr>
  </w:style>
  <w:style w:type="paragraph" w:customStyle="1" w:styleId="60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6">
    <w:name w:val="Char Char112"/>
    <w:basedOn w:val="1"/>
    <w:qFormat/>
    <w:uiPriority w:val="6"/>
    <w:pPr>
      <w:widowControl/>
      <w:spacing w:after="160" w:line="240" w:lineRule="exact"/>
      <w:jc w:val="left"/>
    </w:pPr>
    <w:rPr>
      <w:rFonts w:eastAsia="仿宋_GB2312"/>
      <w:sz w:val="28"/>
    </w:rPr>
  </w:style>
  <w:style w:type="paragraph" w:customStyle="1" w:styleId="607">
    <w:name w:val="正文 图"/>
    <w:basedOn w:val="140"/>
    <w:qFormat/>
    <w:uiPriority w:val="0"/>
    <w:pPr>
      <w:adjustRightInd/>
      <w:spacing w:before="0"/>
      <w:ind w:firstLine="0"/>
      <w:jc w:val="center"/>
    </w:pPr>
    <w:rPr>
      <w:rFonts w:ascii="微软雅黑" w:hAnsi="微软雅黑"/>
    </w:rPr>
  </w:style>
  <w:style w:type="paragraph" w:customStyle="1" w:styleId="60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0">
    <w:name w:val="Thf"/>
    <w:basedOn w:val="257"/>
    <w:qFormat/>
    <w:uiPriority w:val="0"/>
    <w:pPr>
      <w:ind w:left="0"/>
    </w:pPr>
  </w:style>
  <w:style w:type="paragraph" w:customStyle="1" w:styleId="61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3">
    <w:name w:val="注释"/>
    <w:basedOn w:val="1"/>
    <w:qFormat/>
    <w:uiPriority w:val="0"/>
    <w:pPr>
      <w:adjustRightInd/>
      <w:spacing w:line="360" w:lineRule="auto"/>
      <w:ind w:firstLine="480"/>
    </w:pPr>
    <w:rPr>
      <w:sz w:val="24"/>
    </w:rPr>
  </w:style>
  <w:style w:type="paragraph" w:customStyle="1" w:styleId="614">
    <w:name w:val="列出段落111"/>
    <w:basedOn w:val="1"/>
    <w:qFormat/>
    <w:uiPriority w:val="34"/>
    <w:pPr>
      <w:ind w:firstLine="420" w:firstLineChars="200"/>
    </w:pPr>
  </w:style>
  <w:style w:type="paragraph" w:customStyle="1" w:styleId="615">
    <w:name w:val="标准文本"/>
    <w:basedOn w:val="1"/>
    <w:link w:val="954"/>
    <w:qFormat/>
    <w:uiPriority w:val="0"/>
    <w:pPr>
      <w:adjustRightInd/>
      <w:spacing w:line="360" w:lineRule="auto"/>
      <w:ind w:firstLine="480" w:firstLineChars="200"/>
    </w:pPr>
    <w:rPr>
      <w:rFonts w:cs="宋体"/>
      <w:sz w:val="24"/>
      <w:szCs w:val="20"/>
    </w:rPr>
  </w:style>
  <w:style w:type="paragraph" w:customStyle="1" w:styleId="616">
    <w:name w:val="_Style 947"/>
    <w:basedOn w:val="1"/>
    <w:next w:val="114"/>
    <w:qFormat/>
    <w:uiPriority w:val="34"/>
    <w:pPr>
      <w:adjustRightInd/>
      <w:ind w:firstLine="420" w:firstLineChars="200"/>
    </w:pPr>
  </w:style>
  <w:style w:type="paragraph" w:customStyle="1" w:styleId="61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8">
    <w:name w:val="纯文本2"/>
    <w:basedOn w:val="1"/>
    <w:qFormat/>
    <w:uiPriority w:val="0"/>
    <w:pPr>
      <w:adjustRightInd/>
      <w:snapToGrid w:val="0"/>
      <w:jc w:val="left"/>
    </w:pPr>
    <w:rPr>
      <w:rFonts w:ascii="Century Gothic" w:hAnsi="楷体_GB2312" w:eastAsia="Century Gothic"/>
      <w:szCs w:val="20"/>
    </w:rPr>
  </w:style>
  <w:style w:type="paragraph" w:customStyle="1" w:styleId="61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1">
    <w:name w:val="节"/>
    <w:basedOn w:val="4"/>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2">
    <w:name w:val="Blockquote"/>
    <w:basedOn w:val="1"/>
    <w:qFormat/>
    <w:uiPriority w:val="0"/>
    <w:pPr>
      <w:autoSpaceDE w:val="0"/>
      <w:autoSpaceDN w:val="0"/>
      <w:spacing w:before="100" w:after="100"/>
      <w:ind w:left="360" w:right="360"/>
      <w:jc w:val="left"/>
    </w:pPr>
    <w:rPr>
      <w:kern w:val="0"/>
      <w:sz w:val="24"/>
      <w:szCs w:val="20"/>
    </w:rPr>
  </w:style>
  <w:style w:type="paragraph" w:customStyle="1" w:styleId="623">
    <w:name w:val="p1"/>
    <w:basedOn w:val="1"/>
    <w:qFormat/>
    <w:uiPriority w:val="0"/>
    <w:pPr>
      <w:widowControl/>
      <w:adjustRightInd/>
      <w:jc w:val="left"/>
    </w:pPr>
    <w:rPr>
      <w:rFonts w:ascii=".PingFang SC" w:eastAsia=".PingFang SC"/>
      <w:color w:val="454545"/>
      <w:kern w:val="0"/>
      <w:sz w:val="18"/>
      <w:szCs w:val="18"/>
    </w:rPr>
  </w:style>
  <w:style w:type="paragraph" w:customStyle="1" w:styleId="624">
    <w:name w:val="Table Paragraph"/>
    <w:basedOn w:val="1"/>
    <w:qFormat/>
    <w:uiPriority w:val="0"/>
    <w:pPr>
      <w:adjustRightInd/>
      <w:jc w:val="left"/>
    </w:pPr>
    <w:rPr>
      <w:rFonts w:ascii="Calibri" w:hAnsi="Calibri"/>
      <w:kern w:val="0"/>
      <w:sz w:val="22"/>
      <w:szCs w:val="22"/>
      <w:lang w:eastAsia="en-US"/>
    </w:rPr>
  </w:style>
  <w:style w:type="paragraph" w:customStyle="1" w:styleId="62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9">
    <w:name w:val="纯文本3"/>
    <w:basedOn w:val="1"/>
    <w:qFormat/>
    <w:uiPriority w:val="0"/>
    <w:pPr>
      <w:spacing w:beforeLines="50" w:afterLines="50" w:line="400" w:lineRule="exact"/>
    </w:pPr>
    <w:rPr>
      <w:rFonts w:ascii="宋体" w:hAnsi="Courier New"/>
      <w:sz w:val="24"/>
    </w:rPr>
  </w:style>
  <w:style w:type="paragraph" w:customStyle="1" w:styleId="630">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1">
    <w:name w:val="正文文本首行缩进 21"/>
    <w:basedOn w:val="27"/>
    <w:qFormat/>
    <w:uiPriority w:val="99"/>
    <w:pPr>
      <w:tabs>
        <w:tab w:val="right" w:leader="dot" w:pos="8268"/>
      </w:tabs>
      <w:spacing w:line="200" w:lineRule="atLeast"/>
      <w:ind w:firstLine="420"/>
    </w:pPr>
    <w:rPr>
      <w:rFonts w:ascii="宋体"/>
      <w:spacing w:val="-4"/>
      <w:sz w:val="18"/>
    </w:rPr>
  </w:style>
  <w:style w:type="paragraph" w:customStyle="1" w:styleId="632">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3">
    <w:name w:val="No Spacing1"/>
    <w:qFormat/>
    <w:uiPriority w:val="0"/>
    <w:rPr>
      <w:rFonts w:ascii="Times New Roman" w:hAnsi="Times New Roman" w:eastAsia="??" w:cs="宋体"/>
      <w:sz w:val="22"/>
      <w:szCs w:val="22"/>
      <w:lang w:val="en-US" w:eastAsia="en-US" w:bidi="ar-SA"/>
    </w:rPr>
  </w:style>
  <w:style w:type="character" w:customStyle="1" w:styleId="634">
    <w:name w:val="表格非标题文字 Char"/>
    <w:link w:val="94"/>
    <w:qFormat/>
    <w:uiPriority w:val="0"/>
    <w:rPr>
      <w:rFonts w:ascii="Futura Bk" w:hAnsi="Futura Bk"/>
      <w:kern w:val="2"/>
      <w:sz w:val="18"/>
      <w:szCs w:val="21"/>
      <w:lang w:val="en-US" w:eastAsia="zh-CN" w:bidi="ar-SA"/>
    </w:rPr>
  </w:style>
  <w:style w:type="character" w:customStyle="1" w:styleId="635">
    <w:name w:val="*正文 Char"/>
    <w:link w:val="95"/>
    <w:qFormat/>
    <w:locked/>
    <w:uiPriority w:val="0"/>
    <w:rPr>
      <w:rFonts w:ascii="宋体" w:hAnsi="宋体"/>
      <w:sz w:val="24"/>
    </w:rPr>
  </w:style>
  <w:style w:type="character" w:customStyle="1" w:styleId="636">
    <w:name w:val="Char Char71"/>
    <w:semiHidden/>
    <w:qFormat/>
    <w:uiPriority w:val="0"/>
    <w:rPr>
      <w:rFonts w:eastAsia="宋体"/>
      <w:kern w:val="2"/>
      <w:sz w:val="21"/>
      <w:szCs w:val="24"/>
      <w:lang w:val="en-US" w:eastAsia="zh-CN" w:bidi="ar-SA"/>
    </w:rPr>
  </w:style>
  <w:style w:type="character" w:customStyle="1" w:styleId="637">
    <w:name w:val="Char Char6"/>
    <w:qFormat/>
    <w:uiPriority w:val="0"/>
    <w:rPr>
      <w:rFonts w:eastAsia="宋体"/>
      <w:kern w:val="2"/>
      <w:sz w:val="21"/>
      <w:szCs w:val="24"/>
      <w:lang w:val="en-US" w:eastAsia="zh-CN" w:bidi="ar-SA"/>
    </w:rPr>
  </w:style>
  <w:style w:type="character" w:customStyle="1" w:styleId="638">
    <w:name w:val="正文缩进 Char"/>
    <w:qFormat/>
    <w:uiPriority w:val="0"/>
    <w:rPr>
      <w:rFonts w:eastAsia="宋体"/>
      <w:kern w:val="2"/>
      <w:sz w:val="21"/>
      <w:lang w:val="en-US" w:eastAsia="zh-CN"/>
    </w:rPr>
  </w:style>
  <w:style w:type="character" w:customStyle="1" w:styleId="639">
    <w:name w:val="正文首行缩进 Char1"/>
    <w:qFormat/>
    <w:uiPriority w:val="0"/>
    <w:rPr>
      <w:rFonts w:ascii="宋体" w:hAnsi="Times New Roman" w:eastAsia="宋体" w:cs="Times New Roman"/>
      <w:snapToGrid w:val="0"/>
      <w:kern w:val="2"/>
      <w:sz w:val="24"/>
      <w:szCs w:val="21"/>
      <w:lang w:val="zh-CN"/>
    </w:rPr>
  </w:style>
  <w:style w:type="character" w:customStyle="1" w:styleId="640">
    <w:name w:val="Char Char28"/>
    <w:qFormat/>
    <w:uiPriority w:val="6"/>
    <w:rPr>
      <w:rFonts w:ascii="仿宋_GB2312" w:hAnsi="仿宋_GB2312" w:eastAsia="仿宋_GB2312"/>
      <w:kern w:val="1"/>
      <w:sz w:val="28"/>
    </w:rPr>
  </w:style>
  <w:style w:type="character" w:customStyle="1" w:styleId="64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2">
    <w:name w:val="Heading 1 Char"/>
    <w:qFormat/>
    <w:uiPriority w:val="6"/>
    <w:rPr>
      <w:rFonts w:ascii="Times New Roman" w:hAnsi="Times New Roman" w:eastAsia="黑体" w:cs="Times New Roman"/>
      <w:b/>
      <w:kern w:val="0"/>
      <w:sz w:val="24"/>
      <w:szCs w:val="24"/>
    </w:rPr>
  </w:style>
  <w:style w:type="character" w:customStyle="1" w:styleId="643">
    <w:name w:val="U_正文 Char"/>
    <w:link w:val="96"/>
    <w:qFormat/>
    <w:uiPriority w:val="0"/>
    <w:rPr>
      <w:sz w:val="24"/>
      <w:szCs w:val="24"/>
    </w:rPr>
  </w:style>
  <w:style w:type="character" w:customStyle="1" w:styleId="644">
    <w:name w:val="HTML 地址 Char1"/>
    <w:qFormat/>
    <w:uiPriority w:val="0"/>
    <w:rPr>
      <w:rFonts w:ascii="Times New Roman" w:hAnsi="Times New Roman" w:eastAsia="宋体" w:cs="Times New Roman"/>
      <w:i/>
      <w:iCs/>
      <w:szCs w:val="24"/>
    </w:rPr>
  </w:style>
  <w:style w:type="character" w:customStyle="1" w:styleId="645">
    <w:name w:val="批注主题 字符"/>
    <w:link w:val="61"/>
    <w:qFormat/>
    <w:uiPriority w:val="0"/>
    <w:rPr>
      <w:b/>
      <w:bCs/>
      <w:kern w:val="2"/>
      <w:sz w:val="21"/>
      <w:szCs w:val="24"/>
    </w:rPr>
  </w:style>
  <w:style w:type="character" w:customStyle="1" w:styleId="646">
    <w:name w:val="Char Char51"/>
    <w:qFormat/>
    <w:uiPriority w:val="0"/>
    <w:rPr>
      <w:rFonts w:ascii="宋体" w:hAnsi="Courier New" w:eastAsia="宋体"/>
      <w:kern w:val="2"/>
      <w:sz w:val="21"/>
      <w:lang w:val="en-US" w:eastAsia="zh-CN"/>
    </w:rPr>
  </w:style>
  <w:style w:type="character" w:customStyle="1" w:styleId="647">
    <w:name w:val="表正文 Char"/>
    <w:qFormat/>
    <w:uiPriority w:val="0"/>
    <w:rPr>
      <w:rFonts w:ascii="宋体" w:eastAsia="宋体"/>
      <w:snapToGrid w:val="0"/>
      <w:color w:val="000000"/>
      <w:kern w:val="28"/>
      <w:sz w:val="28"/>
      <w:lang w:val="en-US" w:eastAsia="zh-CN" w:bidi="ar-SA"/>
    </w:rPr>
  </w:style>
  <w:style w:type="character" w:customStyle="1" w:styleId="648">
    <w:name w:val="Char Char34"/>
    <w:qFormat/>
    <w:uiPriority w:val="6"/>
    <w:rPr>
      <w:b/>
      <w:kern w:val="1"/>
      <w:sz w:val="28"/>
      <w:szCs w:val="28"/>
    </w:rPr>
  </w:style>
  <w:style w:type="character" w:customStyle="1" w:styleId="64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0">
    <w:name w:val="哈哈正文 Char"/>
    <w:link w:val="97"/>
    <w:qFormat/>
    <w:uiPriority w:val="0"/>
    <w:rPr>
      <w:rFonts w:ascii="宋体" w:hAnsi="宋体" w:eastAsia="宋体"/>
      <w:kern w:val="2"/>
      <w:sz w:val="24"/>
      <w:lang w:bidi="ar-SA"/>
    </w:rPr>
  </w:style>
  <w:style w:type="character" w:customStyle="1" w:styleId="651">
    <w:name w:val="未处理的提及1"/>
    <w:qFormat/>
    <w:uiPriority w:val="0"/>
    <w:rPr>
      <w:color w:val="808080"/>
      <w:shd w:val="clear" w:color="auto" w:fill="E6E6E6"/>
    </w:rPr>
  </w:style>
  <w:style w:type="character" w:customStyle="1" w:styleId="652">
    <w:name w:val="txt"/>
    <w:qFormat/>
    <w:uiPriority w:val="0"/>
    <w:rPr>
      <w:rFonts w:ascii="仿宋_GB2312" w:eastAsia="微软雅黑"/>
      <w:b/>
      <w:kern w:val="2"/>
      <w:sz w:val="32"/>
      <w:szCs w:val="32"/>
      <w:lang w:val="en-US" w:eastAsia="zh-CN" w:bidi="ar-SA"/>
    </w:rPr>
  </w:style>
  <w:style w:type="character" w:customStyle="1" w:styleId="653">
    <w:name w:val="二级标题 Char Char"/>
    <w:qFormat/>
    <w:uiPriority w:val="0"/>
    <w:rPr>
      <w:rFonts w:ascii="宋体" w:hAnsi="宋体" w:eastAsia="宋体"/>
      <w:b/>
      <w:snapToGrid w:val="0"/>
      <w:kern w:val="2"/>
      <w:sz w:val="24"/>
      <w:szCs w:val="24"/>
      <w:lang w:val="en-US" w:eastAsia="zh-CN" w:bidi="ar-SA"/>
    </w:rPr>
  </w:style>
  <w:style w:type="character" w:customStyle="1" w:styleId="654">
    <w:name w:val="Char Char32"/>
    <w:qFormat/>
    <w:uiPriority w:val="6"/>
    <w:rPr>
      <w:b/>
      <w:kern w:val="1"/>
      <w:sz w:val="24"/>
      <w:szCs w:val="24"/>
    </w:rPr>
  </w:style>
  <w:style w:type="character" w:customStyle="1" w:styleId="655">
    <w:name w:val="PI Char1"/>
    <w:qFormat/>
    <w:uiPriority w:val="0"/>
    <w:rPr>
      <w:rFonts w:ascii="宋体" w:hAnsi="宋体"/>
      <w:kern w:val="2"/>
      <w:sz w:val="24"/>
      <w:szCs w:val="24"/>
    </w:rPr>
  </w:style>
  <w:style w:type="character" w:customStyle="1" w:styleId="656">
    <w:name w:val="tw4winTerm"/>
    <w:qFormat/>
    <w:uiPriority w:val="0"/>
    <w:rPr>
      <w:color w:val="0000FF"/>
    </w:rPr>
  </w:style>
  <w:style w:type="character" w:customStyle="1" w:styleId="657">
    <w:name w:val="Footer Char"/>
    <w:qFormat/>
    <w:locked/>
    <w:uiPriority w:val="0"/>
    <w:rPr>
      <w:rFonts w:eastAsia="宋体"/>
      <w:kern w:val="2"/>
      <w:sz w:val="18"/>
      <w:lang w:val="en-US" w:eastAsia="zh-CN" w:bidi="ar-SA"/>
    </w:rPr>
  </w:style>
  <w:style w:type="character" w:customStyle="1" w:styleId="658">
    <w:name w:val="普通文字 Char Char1"/>
    <w:qFormat/>
    <w:uiPriority w:val="0"/>
    <w:rPr>
      <w:rFonts w:ascii="宋体" w:hAnsi="Courier New"/>
      <w:kern w:val="2"/>
      <w:sz w:val="21"/>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标题 4 Char"/>
    <w:qFormat/>
    <w:uiPriority w:val="0"/>
    <w:rPr>
      <w:rFonts w:ascii="Arial" w:hAnsi="Arial" w:eastAsia="黑体"/>
      <w:b/>
      <w:kern w:val="2"/>
      <w:sz w:val="28"/>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98"/>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字符"/>
    <w:link w:val="62"/>
    <w:qFormat/>
    <w:uiPriority w:val="0"/>
    <w:rPr>
      <w:rFonts w:ascii="宋体" w:hAnsi="宋体"/>
      <w:kern w:val="2"/>
      <w:sz w:val="21"/>
      <w:szCs w:val="24"/>
    </w:rPr>
  </w:style>
  <w:style w:type="character" w:customStyle="1" w:styleId="669">
    <w:name w:val="font11"/>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70"/>
    <w:qFormat/>
    <w:uiPriority w:val="0"/>
    <w:rPr>
      <w:rFonts w:ascii="Arial" w:hAnsi="Arial" w:eastAsia="黑体" w:cs="Arial"/>
      <w:snapToGrid w:val="0"/>
      <w:kern w:val="0"/>
      <w:szCs w:val="21"/>
    </w:rPr>
  </w:style>
  <w:style w:type="character" w:customStyle="1" w:styleId="67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99"/>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字符"/>
    <w:link w:val="49"/>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101"/>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qFormat/>
    <w:uiPriority w:val="0"/>
    <w:rPr>
      <w:rFonts w:hint="eastAsia" w:ascii="仿宋_GB2312" w:eastAsia="仿宋_GB2312" w:cs="仿宋_GB2312"/>
      <w:color w:val="000000"/>
      <w:sz w:val="22"/>
      <w:szCs w:val="22"/>
      <w:u w:val="none"/>
    </w:rPr>
  </w:style>
  <w:style w:type="character" w:customStyle="1" w:styleId="692">
    <w:name w:val="标题 6 字符"/>
    <w:link w:val="8"/>
    <w:qFormat/>
    <w:uiPriority w:val="0"/>
    <w:rPr>
      <w:rFonts w:ascii="Arial" w:hAnsi="Arial" w:eastAsia="黑体"/>
      <w:b/>
      <w:bCs/>
      <w:kern w:val="2"/>
      <w:sz w:val="24"/>
      <w:szCs w:val="24"/>
    </w:rPr>
  </w:style>
  <w:style w:type="character" w:customStyle="1" w:styleId="693">
    <w:name w:val="纯文本 Char_0"/>
    <w:link w:val="102"/>
    <w:qFormat/>
    <w:uiPriority w:val="0"/>
    <w:rPr>
      <w:rFonts w:ascii="宋体" w:hAnsi="Courier New"/>
      <w:kern w:val="2"/>
      <w:sz w:val="21"/>
      <w:szCs w:val="21"/>
      <w:lang w:val="en-US" w:eastAsia="zh-CN"/>
    </w:rPr>
  </w:style>
  <w:style w:type="character" w:customStyle="1" w:styleId="694">
    <w:name w:val="Balloon Text Char"/>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104"/>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locked/>
    <w:uiPriority w:val="0"/>
    <w:rPr>
      <w:rFonts w:ascii="宋体" w:hAnsi="宋体" w:eastAsia="宋体"/>
      <w:kern w:val="2"/>
      <w:sz w:val="24"/>
      <w:lang w:val="en-US" w:eastAsia="zh-CN" w:bidi="ar-SA"/>
    </w:rPr>
  </w:style>
  <w:style w:type="character" w:customStyle="1" w:styleId="708">
    <w:name w:val="Char Char72"/>
    <w:qFormat/>
    <w:uiPriority w:val="0"/>
    <w:rPr>
      <w:rFonts w:eastAsia="宋体"/>
      <w:kern w:val="2"/>
      <w:sz w:val="21"/>
      <w:szCs w:val="24"/>
      <w:lang w:val="en-US" w:eastAsia="zh-CN" w:bidi="ar-SA"/>
    </w:rPr>
  </w:style>
  <w:style w:type="character" w:customStyle="1" w:styleId="709">
    <w:name w:val="正文文本缩进 Char2"/>
    <w:qFormat/>
    <w:uiPriority w:val="0"/>
    <w:rPr>
      <w:rFonts w:ascii="Times New Roman" w:hAnsi="Times New Roman" w:eastAsia="宋体" w:cs="Times New Roman"/>
      <w:snapToGrid w:val="0"/>
      <w:kern w:val="0"/>
      <w:szCs w:val="24"/>
    </w:rPr>
  </w:style>
  <w:style w:type="character" w:customStyle="1" w:styleId="710">
    <w:name w:val="样式2 Char"/>
    <w:qFormat/>
    <w:uiPriority w:val="0"/>
    <w:rPr>
      <w:rFonts w:ascii="仿宋_GB2312" w:hAnsi="仿宋" w:eastAsia="仿宋_GB2312" w:cs="仿宋_GB2312"/>
      <w:b/>
      <w:bCs/>
      <w:sz w:val="32"/>
      <w:szCs w:val="30"/>
      <w:lang w:val="zh-CN"/>
    </w:rPr>
  </w:style>
  <w:style w:type="character" w:customStyle="1" w:styleId="711">
    <w:name w:val="表格名称[858D7CFB-ED40-4347-BF05-701D383B685F]"/>
    <w:link w:val="105"/>
    <w:qFormat/>
    <w:uiPriority w:val="0"/>
    <w:rPr>
      <w:sz w:val="32"/>
    </w:rPr>
  </w:style>
  <w:style w:type="character" w:customStyle="1" w:styleId="712">
    <w:name w:val="Char Char4"/>
    <w:qFormat/>
    <w:uiPriority w:val="0"/>
    <w:rPr>
      <w:rFonts w:eastAsia="宋体"/>
      <w:b/>
      <w:sz w:val="24"/>
      <w:lang w:eastAsia="zh-CN" w:bidi="ar-SA"/>
    </w:rPr>
  </w:style>
  <w:style w:type="character" w:customStyle="1" w:styleId="713">
    <w:name w:val="c7 style3"/>
    <w:qFormat/>
    <w:uiPriority w:val="0"/>
  </w:style>
  <w:style w:type="character" w:customStyle="1" w:styleId="714">
    <w:name w:val="正文文本 3 Char1"/>
    <w:semiHidden/>
    <w:qFormat/>
    <w:uiPriority w:val="99"/>
    <w:rPr>
      <w:rFonts w:ascii="Times New Roman" w:hAnsi="Times New Roman" w:eastAsia="宋体" w:cs="Times New Roman"/>
      <w:sz w:val="16"/>
      <w:szCs w:val="16"/>
    </w:rPr>
  </w:style>
  <w:style w:type="character" w:customStyle="1" w:styleId="715">
    <w:name w:val="tw4winInternal"/>
    <w:qFormat/>
    <w:uiPriority w:val="0"/>
    <w:rPr>
      <w:rFonts w:ascii="Courier New" w:hAnsi="Courier New" w:cs="Courier New"/>
      <w:color w:val="FF0000"/>
      <w:lang w:val="en-US" w:eastAsia="zh-CN"/>
    </w:rPr>
  </w:style>
  <w:style w:type="character" w:customStyle="1" w:styleId="716">
    <w:name w:val="Char Char10"/>
    <w:semiHidden/>
    <w:qFormat/>
    <w:uiPriority w:val="0"/>
    <w:rPr>
      <w:rFonts w:ascii="宋体" w:hAnsi="宋体"/>
      <w:kern w:val="2"/>
      <w:sz w:val="21"/>
      <w:szCs w:val="24"/>
      <w:lang w:val="en-US" w:eastAsia="zh-CN"/>
    </w:rPr>
  </w:style>
  <w:style w:type="character" w:customStyle="1" w:styleId="717">
    <w:name w:val="shadow11"/>
    <w:qFormat/>
    <w:uiPriority w:val="0"/>
    <w:rPr>
      <w:color w:val="000000"/>
      <w:sz w:val="21"/>
    </w:rPr>
  </w:style>
  <w:style w:type="character" w:customStyle="1" w:styleId="718">
    <w:name w:val="正文非缩进 Char3"/>
    <w:qFormat/>
    <w:uiPriority w:val="0"/>
    <w:rPr>
      <w:rFonts w:ascii="宋体" w:eastAsia="宋体"/>
      <w:snapToGrid w:val="0"/>
      <w:color w:val="000000"/>
      <w:kern w:val="28"/>
      <w:sz w:val="28"/>
      <w:lang w:val="en-US" w:eastAsia="zh-CN" w:bidi="ar-SA"/>
    </w:rPr>
  </w:style>
  <w:style w:type="character" w:customStyle="1" w:styleId="719">
    <w:name w:val="Char Char"/>
    <w:qFormat/>
    <w:uiPriority w:val="0"/>
    <w:rPr>
      <w:rFonts w:ascii="宋体" w:hAnsi="Courier New" w:eastAsia="宋体"/>
      <w:kern w:val="2"/>
      <w:sz w:val="21"/>
      <w:lang w:val="en-US" w:eastAsia="zh-CN" w:bidi="ar-SA"/>
    </w:rPr>
  </w:style>
  <w:style w:type="character" w:customStyle="1" w:styleId="720">
    <w:name w:val="签名 Char1"/>
    <w:qFormat/>
    <w:uiPriority w:val="0"/>
    <w:rPr>
      <w:rFonts w:ascii="Times New Roman" w:hAnsi="Times New Roman" w:eastAsia="宋体" w:cs="Times New Roman"/>
      <w:szCs w:val="24"/>
    </w:rPr>
  </w:style>
  <w:style w:type="character" w:customStyle="1" w:styleId="721">
    <w:name w:val="日期 字符"/>
    <w:link w:val="38"/>
    <w:qFormat/>
    <w:uiPriority w:val="0"/>
    <w:rPr>
      <w:rFonts w:ascii="宋体"/>
      <w:kern w:val="2"/>
      <w:sz w:val="24"/>
      <w:szCs w:val="21"/>
      <w:lang w:val="zh-CN"/>
    </w:rPr>
  </w:style>
  <w:style w:type="character" w:customStyle="1" w:styleId="722">
    <w:name w:val="标题 9 字符"/>
    <w:link w:val="11"/>
    <w:qFormat/>
    <w:uiPriority w:val="0"/>
    <w:rPr>
      <w:rFonts w:ascii="Arial" w:hAnsi="Arial" w:eastAsia="黑体"/>
      <w:kern w:val="2"/>
      <w:sz w:val="21"/>
      <w:szCs w:val="21"/>
    </w:rPr>
  </w:style>
  <w:style w:type="character" w:customStyle="1" w:styleId="723">
    <w:name w:val="Char Char18"/>
    <w:qFormat/>
    <w:uiPriority w:val="6"/>
    <w:rPr>
      <w:rFonts w:ascii="宋体" w:hAnsi="宋体"/>
      <w:sz w:val="28"/>
    </w:rPr>
  </w:style>
  <w:style w:type="character" w:customStyle="1" w:styleId="724">
    <w:name w:val="批注文字 Char"/>
    <w:qFormat/>
    <w:uiPriority w:val="99"/>
    <w:rPr>
      <w:kern w:val="2"/>
      <w:sz w:val="21"/>
      <w:szCs w:val="24"/>
    </w:rPr>
  </w:style>
  <w:style w:type="character" w:customStyle="1" w:styleId="725">
    <w:name w:val="Char Char22"/>
    <w:qFormat/>
    <w:uiPriority w:val="6"/>
    <w:rPr>
      <w:rFonts w:ascii="宋体" w:hAnsi="宋体"/>
      <w:kern w:val="1"/>
      <w:sz w:val="24"/>
      <w:szCs w:val="24"/>
    </w:rPr>
  </w:style>
  <w:style w:type="character" w:customStyle="1" w:styleId="726">
    <w:name w:val="pt141"/>
    <w:qFormat/>
    <w:uiPriority w:val="0"/>
    <w:rPr>
      <w:color w:val="330066"/>
      <w:sz w:val="22"/>
      <w:szCs w:val="22"/>
    </w:rPr>
  </w:style>
  <w:style w:type="character" w:customStyle="1" w:styleId="727">
    <w:name w:val="正文文本缩进 2 Char1"/>
    <w:semiHidden/>
    <w:qFormat/>
    <w:uiPriority w:val="99"/>
    <w:rPr>
      <w:rFonts w:ascii="Times New Roman" w:hAnsi="Times New Roman" w:eastAsia="宋体" w:cs="Times New Roman"/>
      <w:szCs w:val="24"/>
    </w:rPr>
  </w:style>
  <w:style w:type="character" w:customStyle="1" w:styleId="728">
    <w:name w:val="批注框文本 字符1"/>
    <w:link w:val="41"/>
    <w:qFormat/>
    <w:uiPriority w:val="0"/>
    <w:rPr>
      <w:kern w:val="2"/>
      <w:sz w:val="18"/>
      <w:szCs w:val="18"/>
    </w:rPr>
  </w:style>
  <w:style w:type="character" w:customStyle="1" w:styleId="729">
    <w:name w:val="Char Char611"/>
    <w:qFormat/>
    <w:uiPriority w:val="0"/>
    <w:rPr>
      <w:rFonts w:eastAsia="宋体"/>
      <w:kern w:val="2"/>
      <w:sz w:val="21"/>
      <w:szCs w:val="24"/>
      <w:lang w:val="en-US" w:eastAsia="zh-CN" w:bidi="ar-SA"/>
    </w:rPr>
  </w:style>
  <w:style w:type="character" w:customStyle="1" w:styleId="730">
    <w:name w:val="highlight1"/>
    <w:qFormat/>
    <w:uiPriority w:val="0"/>
    <w:rPr>
      <w:rFonts w:ascii="仿宋_GB2312" w:eastAsia="微软雅黑"/>
      <w:b/>
      <w:kern w:val="2"/>
      <w:sz w:val="23"/>
      <w:szCs w:val="23"/>
      <w:lang w:val="en-US" w:eastAsia="zh-CN" w:bidi="ar-SA"/>
    </w:rPr>
  </w:style>
  <w:style w:type="character" w:customStyle="1" w:styleId="731">
    <w:name w:val="my正文 Char"/>
    <w:link w:val="106"/>
    <w:qFormat/>
    <w:locked/>
    <w:uiPriority w:val="0"/>
    <w:rPr>
      <w:rFonts w:ascii="Tahoma" w:hAnsi="Tahoma"/>
      <w:sz w:val="24"/>
      <w:szCs w:val="24"/>
    </w:rPr>
  </w:style>
  <w:style w:type="character" w:customStyle="1" w:styleId="732">
    <w:name w:val="正文缩进 字符2"/>
    <w:link w:val="2"/>
    <w:qFormat/>
    <w:uiPriority w:val="0"/>
    <w:rPr>
      <w:rFonts w:ascii="宋体" w:eastAsia="宋体"/>
      <w:snapToGrid w:val="0"/>
      <w:color w:val="000000"/>
      <w:kern w:val="28"/>
      <w:sz w:val="28"/>
      <w:lang w:val="en-US" w:eastAsia="zh-CN" w:bidi="ar-SA"/>
    </w:rPr>
  </w:style>
  <w:style w:type="character" w:customStyle="1" w:styleId="733">
    <w:name w:val="Used by Word for text of Help footnotes Char Char1"/>
    <w:qFormat/>
    <w:uiPriority w:val="0"/>
    <w:rPr>
      <w:color w:val="0000FF"/>
      <w:sz w:val="21"/>
    </w:rPr>
  </w:style>
  <w:style w:type="character" w:customStyle="1" w:styleId="734">
    <w:name w:val="页眉 Char"/>
    <w:qFormat/>
    <w:uiPriority w:val="0"/>
    <w:rPr>
      <w:rFonts w:eastAsia="仿宋_GB2312"/>
      <w:kern w:val="2"/>
      <w:sz w:val="18"/>
      <w:lang w:val="en-US" w:eastAsia="zh-CN"/>
    </w:rPr>
  </w:style>
  <w:style w:type="character" w:customStyle="1" w:styleId="735">
    <w:name w:val="FA正文 Char Char"/>
    <w:qFormat/>
    <w:uiPriority w:val="0"/>
    <w:rPr>
      <w:rFonts w:hAnsi="宋体"/>
      <w:kern w:val="2"/>
      <w:sz w:val="24"/>
      <w:lang w:bidi="ar-SA"/>
    </w:rPr>
  </w:style>
  <w:style w:type="character" w:customStyle="1" w:styleId="736">
    <w:name w:val="纯文本 字符"/>
    <w:qFormat/>
    <w:uiPriority w:val="0"/>
    <w:rPr>
      <w:rFonts w:ascii="宋体" w:hAnsi="Courier New" w:eastAsia="宋体" w:cs="Arial"/>
      <w:snapToGrid w:val="0"/>
      <w:kern w:val="2"/>
      <w:sz w:val="21"/>
      <w:szCs w:val="21"/>
      <w:lang w:val="en-US" w:eastAsia="zh-CN" w:bidi="ar-SA"/>
    </w:rPr>
  </w:style>
  <w:style w:type="character" w:customStyle="1" w:styleId="737">
    <w:name w:val="3级 Char"/>
    <w:link w:val="107"/>
    <w:qFormat/>
    <w:uiPriority w:val="0"/>
    <w:rPr>
      <w:rFonts w:ascii="宋体" w:hAnsi="宋体"/>
      <w:b/>
      <w:bCs/>
      <w:sz w:val="28"/>
    </w:rPr>
  </w:style>
  <w:style w:type="character" w:customStyle="1" w:styleId="738">
    <w:name w:val="myp11"/>
    <w:qFormat/>
    <w:uiPriority w:val="0"/>
    <w:rPr>
      <w:rFonts w:ascii="仿宋_GB2312" w:eastAsia="微软雅黑"/>
      <w:b/>
      <w:kern w:val="2"/>
      <w:sz w:val="32"/>
      <w:szCs w:val="32"/>
      <w:lang w:val="en-US" w:eastAsia="zh-CN" w:bidi="ar-SA"/>
    </w:rPr>
  </w:style>
  <w:style w:type="character" w:customStyle="1" w:styleId="739">
    <w:name w:val="文档结构图 字符"/>
    <w:link w:val="18"/>
    <w:qFormat/>
    <w:uiPriority w:val="0"/>
    <w:rPr>
      <w:kern w:val="2"/>
      <w:sz w:val="21"/>
      <w:szCs w:val="24"/>
      <w:shd w:val="clear" w:color="auto" w:fill="000080"/>
    </w:rPr>
  </w:style>
  <w:style w:type="character" w:customStyle="1" w:styleId="740">
    <w:name w:val="H6 Char"/>
    <w:qFormat/>
    <w:uiPriority w:val="0"/>
    <w:rPr>
      <w:rFonts w:ascii="Arial" w:hAnsi="Arial" w:eastAsia="黑体"/>
      <w:b/>
      <w:bCs/>
      <w:kern w:val="2"/>
      <w:sz w:val="24"/>
      <w:szCs w:val="24"/>
    </w:rPr>
  </w:style>
  <w:style w:type="character" w:customStyle="1" w:styleId="741">
    <w:name w:val="Char Char91"/>
    <w:qFormat/>
    <w:uiPriority w:val="0"/>
    <w:rPr>
      <w:rFonts w:eastAsia="宋体"/>
      <w:kern w:val="2"/>
      <w:sz w:val="18"/>
      <w:szCs w:val="18"/>
      <w:lang w:val="en-US" w:eastAsia="zh-CN" w:bidi="ar-SA"/>
    </w:rPr>
  </w:style>
  <w:style w:type="character" w:customStyle="1" w:styleId="742">
    <w:name w:val="副标题 Char1"/>
    <w:qFormat/>
    <w:uiPriority w:val="0"/>
    <w:rPr>
      <w:rFonts w:ascii="Cambria" w:hAnsi="Cambria" w:eastAsia="宋体" w:cs="Times New Roman"/>
      <w:b/>
      <w:bCs/>
      <w:snapToGrid w:val="0"/>
      <w:kern w:val="28"/>
      <w:sz w:val="32"/>
      <w:szCs w:val="32"/>
    </w:rPr>
  </w:style>
  <w:style w:type="character" w:customStyle="1" w:styleId="743">
    <w:name w:val="font61"/>
    <w:qFormat/>
    <w:uiPriority w:val="0"/>
    <w:rPr>
      <w:rFonts w:hint="eastAsia" w:ascii="仿宋" w:hAnsi="仿宋" w:eastAsia="仿宋" w:cs="仿宋"/>
      <w:color w:val="000000"/>
      <w:sz w:val="20"/>
      <w:szCs w:val="20"/>
      <w:u w:val="none"/>
    </w:rPr>
  </w:style>
  <w:style w:type="character" w:customStyle="1" w:styleId="74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5">
    <w:name w:val="Char Char211"/>
    <w:qFormat/>
    <w:uiPriority w:val="0"/>
    <w:rPr>
      <w:rFonts w:eastAsia="宋体"/>
      <w:b/>
      <w:bCs/>
      <w:kern w:val="2"/>
      <w:sz w:val="21"/>
      <w:szCs w:val="24"/>
      <w:lang w:val="en-US" w:eastAsia="zh-CN" w:bidi="ar-SA"/>
    </w:rPr>
  </w:style>
  <w:style w:type="character" w:customStyle="1" w:styleId="746">
    <w:name w:val="标题 2 Char"/>
    <w:qFormat/>
    <w:uiPriority w:val="0"/>
    <w:rPr>
      <w:rFonts w:ascii="Arial" w:hAnsi="Arial" w:eastAsia="黑体"/>
      <w:b/>
      <w:kern w:val="2"/>
      <w:sz w:val="32"/>
      <w:lang w:val="en-US" w:eastAsia="zh-CN"/>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70"/>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0"/>
    <w:qFormat/>
    <w:uiPriority w:val="0"/>
    <w:rPr>
      <w:rFonts w:ascii="仿宋_GB2312" w:hAnsi="仿宋" w:eastAsia="仿宋_GB2312" w:cs="仿宋_GB2312"/>
      <w:sz w:val="32"/>
      <w:szCs w:val="30"/>
      <w:lang w:val="zh-CN"/>
    </w:rPr>
  </w:style>
  <w:style w:type="character" w:customStyle="1" w:styleId="756">
    <w:name w:val="HTML 地址 字符"/>
    <w:link w:val="32"/>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09"/>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10"/>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字符"/>
    <w:link w:val="16"/>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93"/>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11"/>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12"/>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13"/>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字符1"/>
    <w:link w:val="27"/>
    <w:qFormat/>
    <w:uiPriority w:val="0"/>
    <w:rPr>
      <w:rFonts w:ascii="宋体" w:hAnsi="宋体"/>
      <w:kern w:val="2"/>
      <w:sz w:val="24"/>
      <w:szCs w:val="24"/>
    </w:rPr>
  </w:style>
  <w:style w:type="character" w:customStyle="1" w:styleId="796">
    <w:name w:val="font01"/>
    <w:basedOn w:val="70"/>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15"/>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标题 1 字符1"/>
    <w:link w:val="3"/>
    <w:qFormat/>
    <w:uiPriority w:val="9"/>
    <w:rPr>
      <w:rFonts w:eastAsia="宋体"/>
      <w:b/>
      <w:bCs/>
      <w:kern w:val="44"/>
      <w:sz w:val="44"/>
      <w:szCs w:val="44"/>
    </w:rPr>
  </w:style>
  <w:style w:type="character" w:customStyle="1" w:styleId="813">
    <w:name w:val="Footer-Even Char1"/>
    <w:qFormat/>
    <w:uiPriority w:val="0"/>
    <w:rPr>
      <w:rFonts w:eastAsia="宋体"/>
      <w:kern w:val="2"/>
      <w:sz w:val="18"/>
      <w:szCs w:val="18"/>
      <w:lang w:val="en-US" w:eastAsia="zh-CN" w:bidi="ar-SA"/>
    </w:rPr>
  </w:style>
  <w:style w:type="character" w:customStyle="1" w:styleId="814">
    <w:name w:val="Char Char29"/>
    <w:qFormat/>
    <w:uiPriority w:val="6"/>
    <w:rPr>
      <w:rFonts w:ascii="Arial" w:hAnsi="Arial" w:eastAsia="微软雅黑"/>
      <w:b/>
      <w:kern w:val="1"/>
      <w:sz w:val="44"/>
      <w:szCs w:val="32"/>
      <w:lang w:val="en-US" w:eastAsia="zh-CN" w:bidi="ar-SA"/>
    </w:rPr>
  </w:style>
  <w:style w:type="character" w:customStyle="1" w:styleId="815">
    <w:name w:val="标题 字符"/>
    <w:link w:val="60"/>
    <w:qFormat/>
    <w:uiPriority w:val="10"/>
    <w:rPr>
      <w:b/>
      <w:sz w:val="24"/>
    </w:rPr>
  </w:style>
  <w:style w:type="character" w:customStyle="1" w:styleId="816">
    <w:name w:val="font81"/>
    <w:qFormat/>
    <w:uiPriority w:val="0"/>
    <w:rPr>
      <w:rFonts w:ascii="微软雅黑" w:hAnsi="微软雅黑" w:eastAsia="微软雅黑" w:cs="微软雅黑"/>
      <w:color w:val="000000"/>
      <w:sz w:val="20"/>
      <w:szCs w:val="20"/>
      <w:u w:val="none"/>
    </w:rPr>
  </w:style>
  <w:style w:type="character" w:customStyle="1" w:styleId="817">
    <w:name w:val="Char Char312"/>
    <w:qFormat/>
    <w:uiPriority w:val="0"/>
    <w:rPr>
      <w:rFonts w:ascii="Times New Roman" w:hAnsi="Times New Roman" w:eastAsia="宋体" w:cs="Times New Roman"/>
      <w:b/>
      <w:kern w:val="2"/>
      <w:sz w:val="32"/>
      <w:szCs w:val="24"/>
      <w:lang w:val="en-US" w:eastAsia="zh-CN" w:bidi="ar-SA"/>
    </w:rPr>
  </w:style>
  <w:style w:type="character" w:customStyle="1" w:styleId="818">
    <w:name w:val="t21"/>
    <w:qFormat/>
    <w:uiPriority w:val="0"/>
    <w:rPr>
      <w:rFonts w:ascii="仿宋_GB2312" w:eastAsia="微软雅黑"/>
      <w:b/>
      <w:kern w:val="2"/>
      <w:sz w:val="23"/>
      <w:szCs w:val="23"/>
      <w:lang w:val="en-US" w:eastAsia="zh-CN" w:bidi="ar-SA"/>
    </w:rPr>
  </w:style>
  <w:style w:type="character" w:customStyle="1" w:styleId="819">
    <w:name w:val="样式8 Char"/>
    <w:qFormat/>
    <w:uiPriority w:val="0"/>
    <w:rPr>
      <w:rFonts w:ascii="仿宋_GB2312" w:hAnsi="宋体" w:eastAsia="仿宋_GB2312"/>
      <w:b/>
      <w:bCs/>
      <w:kern w:val="2"/>
      <w:sz w:val="24"/>
      <w:szCs w:val="24"/>
    </w:rPr>
  </w:style>
  <w:style w:type="character" w:customStyle="1" w:styleId="820">
    <w:name w:val="表格 Char Char"/>
    <w:qFormat/>
    <w:uiPriority w:val="0"/>
    <w:rPr>
      <w:rFonts w:ascii="宋体" w:hAnsi="宋体" w:eastAsia="宋体"/>
      <w:lang w:bidi="ar-SA"/>
    </w:rPr>
  </w:style>
  <w:style w:type="character" w:customStyle="1" w:styleId="821">
    <w:name w:val="正文文本 字符1"/>
    <w:qFormat/>
    <w:uiPriority w:val="0"/>
    <w:rPr>
      <w:rFonts w:ascii="Calibri" w:hAnsi="Calibri" w:eastAsia="黑体" w:cs="Arial"/>
      <w:snapToGrid w:val="0"/>
      <w:kern w:val="2"/>
      <w:sz w:val="28"/>
      <w:szCs w:val="21"/>
    </w:rPr>
  </w:style>
  <w:style w:type="character" w:customStyle="1" w:styleId="822">
    <w:name w:val="标题 5 字符"/>
    <w:link w:val="7"/>
    <w:qFormat/>
    <w:uiPriority w:val="9"/>
    <w:rPr>
      <w:b/>
      <w:bCs/>
      <w:kern w:val="2"/>
      <w:sz w:val="28"/>
      <w:szCs w:val="28"/>
    </w:rPr>
  </w:style>
  <w:style w:type="character" w:customStyle="1" w:styleId="823">
    <w:name w:val="标题 6 Char1"/>
    <w:qFormat/>
    <w:uiPriority w:val="0"/>
    <w:rPr>
      <w:rFonts w:ascii="Arial" w:hAnsi="Arial" w:eastAsia="黑体" w:cs="Times New Roman"/>
      <w:b/>
      <w:sz w:val="24"/>
      <w:szCs w:val="20"/>
      <w:lang w:bidi="ar-SA"/>
    </w:rPr>
  </w:style>
  <w:style w:type="character" w:customStyle="1" w:styleId="824">
    <w:name w:val="带编号样式 Char"/>
    <w:qFormat/>
    <w:uiPriority w:val="0"/>
    <w:rPr>
      <w:rFonts w:ascii="仿宋_GB2312" w:eastAsia="仿宋_GB2312"/>
      <w:color w:val="000000"/>
      <w:sz w:val="24"/>
      <w:lang w:bidi="ar-SA"/>
    </w:rPr>
  </w:style>
  <w:style w:type="character" w:customStyle="1" w:styleId="825">
    <w:name w:val="unnamed31"/>
    <w:qFormat/>
    <w:uiPriority w:val="0"/>
    <w:rPr>
      <w:rFonts w:ascii="Tahoma" w:hAnsi="Tahoma" w:eastAsia="宋体"/>
      <w:b/>
      <w:kern w:val="2"/>
      <w:sz w:val="24"/>
      <w:szCs w:val="32"/>
      <w:u w:val="none"/>
      <w:lang w:val="en-US" w:eastAsia="zh-CN" w:bidi="ar-SA"/>
    </w:rPr>
  </w:style>
  <w:style w:type="character" w:customStyle="1" w:styleId="826">
    <w:name w:val="正文首行缩进 Char Char Char Char Char Char1"/>
    <w:qFormat/>
    <w:uiPriority w:val="0"/>
    <w:rPr>
      <w:rFonts w:ascii="宋体" w:eastAsia="宋体"/>
      <w:kern w:val="2"/>
      <w:sz w:val="24"/>
      <w:szCs w:val="24"/>
      <w:lang w:val="zh-CN" w:bidi="ar-SA"/>
    </w:rPr>
  </w:style>
  <w:style w:type="character" w:customStyle="1" w:styleId="827">
    <w:name w:val="称呼 字符"/>
    <w:link w:val="21"/>
    <w:qFormat/>
    <w:uiPriority w:val="0"/>
    <w:rPr>
      <w:rFonts w:ascii="仿宋_GB2312" w:eastAsia="仿宋_GB2312"/>
      <w:kern w:val="2"/>
      <w:sz w:val="28"/>
    </w:rPr>
  </w:style>
  <w:style w:type="character" w:customStyle="1" w:styleId="828">
    <w:name w:val="文本正文 Char Char"/>
    <w:qFormat/>
    <w:locked/>
    <w:uiPriority w:val="0"/>
    <w:rPr>
      <w:sz w:val="24"/>
      <w:lang w:bidi="ar-SA"/>
    </w:rPr>
  </w:style>
  <w:style w:type="character" w:customStyle="1" w:styleId="829">
    <w:name w:val="正文缩进 字符"/>
    <w:qFormat/>
    <w:uiPriority w:val="0"/>
    <w:rPr>
      <w:rFonts w:ascii="宋体" w:eastAsia="宋体"/>
      <w:snapToGrid w:val="0"/>
      <w:color w:val="000000"/>
      <w:kern w:val="28"/>
      <w:sz w:val="28"/>
      <w:lang w:val="en-US" w:eastAsia="zh-CN" w:bidi="ar-SA"/>
    </w:rPr>
  </w:style>
  <w:style w:type="character" w:customStyle="1" w:styleId="830">
    <w:name w:val="HTML 预设格式 字符"/>
    <w:link w:val="58"/>
    <w:qFormat/>
    <w:uiPriority w:val="0"/>
    <w:rPr>
      <w:rFonts w:ascii="黑体" w:hAnsi="Courier New" w:eastAsia="黑体"/>
    </w:rPr>
  </w:style>
  <w:style w:type="character" w:customStyle="1" w:styleId="831">
    <w:name w:val="正文文本 2 字符1"/>
    <w:link w:val="57"/>
    <w:qFormat/>
    <w:uiPriority w:val="0"/>
    <w:rPr>
      <w:kern w:val="2"/>
      <w:sz w:val="21"/>
      <w:szCs w:val="24"/>
    </w:rPr>
  </w:style>
  <w:style w:type="character" w:customStyle="1" w:styleId="832">
    <w:name w:val="样式 样式 标题 4h4H4Fab-4T5Ref Heading 1rh1Heading sqlsect 1.2.3.... +... Char"/>
    <w:link w:val="116"/>
    <w:qFormat/>
    <w:uiPriority w:val="0"/>
    <w:rPr>
      <w:rFonts w:ascii="微软雅黑" w:hAnsi="微软雅黑" w:eastAsia="微软雅黑"/>
      <w:b/>
      <w:bCs/>
      <w:kern w:val="2"/>
      <w:sz w:val="24"/>
      <w:szCs w:val="28"/>
    </w:rPr>
  </w:style>
  <w:style w:type="character" w:customStyle="1" w:styleId="833">
    <w:name w:val="正文非缩进 Char"/>
    <w:qFormat/>
    <w:uiPriority w:val="0"/>
    <w:rPr>
      <w:rFonts w:ascii="宋体" w:eastAsia="宋体"/>
      <w:snapToGrid w:val="0"/>
      <w:color w:val="000000"/>
      <w:kern w:val="28"/>
      <w:sz w:val="28"/>
      <w:lang w:val="en-US" w:eastAsia="zh-CN" w:bidi="ar-SA"/>
    </w:rPr>
  </w:style>
  <w:style w:type="character" w:customStyle="1" w:styleId="834">
    <w:name w:val="标题 7 字符"/>
    <w:link w:val="9"/>
    <w:qFormat/>
    <w:uiPriority w:val="0"/>
    <w:rPr>
      <w:b/>
      <w:bCs/>
      <w:kern w:val="2"/>
      <w:sz w:val="24"/>
      <w:szCs w:val="24"/>
    </w:rPr>
  </w:style>
  <w:style w:type="character" w:customStyle="1" w:styleId="835">
    <w:name w:val="正文文本缩进 2 字符"/>
    <w:link w:val="39"/>
    <w:qFormat/>
    <w:uiPriority w:val="0"/>
    <w:rPr>
      <w:rFonts w:ascii="宋体"/>
      <w:sz w:val="28"/>
    </w:rPr>
  </w:style>
  <w:style w:type="character" w:customStyle="1" w:styleId="836">
    <w:name w:val="Char Char5"/>
    <w:qFormat/>
    <w:uiPriority w:val="0"/>
    <w:rPr>
      <w:rFonts w:ascii="宋体" w:hAnsi="Courier New" w:eastAsia="宋体"/>
      <w:kern w:val="2"/>
      <w:sz w:val="21"/>
      <w:lang w:val="en-US" w:eastAsia="zh-CN"/>
    </w:rPr>
  </w:style>
  <w:style w:type="character" w:customStyle="1" w:styleId="837">
    <w:name w:val="脚注文本 字符"/>
    <w:link w:val="52"/>
    <w:qFormat/>
    <w:uiPriority w:val="0"/>
    <w:rPr>
      <w:color w:val="0000FF"/>
      <w:sz w:val="21"/>
    </w:rPr>
  </w:style>
  <w:style w:type="character" w:customStyle="1" w:styleId="838">
    <w:name w:val="称呼 Char1"/>
    <w:qFormat/>
    <w:uiPriority w:val="0"/>
    <w:rPr>
      <w:rFonts w:ascii="Times New Roman" w:hAnsi="Times New Roman" w:eastAsia="宋体" w:cs="Times New Roman"/>
      <w:szCs w:val="24"/>
    </w:rPr>
  </w:style>
  <w:style w:type="character" w:customStyle="1" w:styleId="839">
    <w:name w:val="正文1 Char"/>
    <w:qFormat/>
    <w:uiPriority w:val="0"/>
    <w:rPr>
      <w:rFonts w:ascii="宋体" w:eastAsia="宋体"/>
      <w:snapToGrid w:val="0"/>
      <w:color w:val="000000"/>
      <w:kern w:val="28"/>
      <w:sz w:val="28"/>
      <w:lang w:val="en-US" w:eastAsia="zh-CN" w:bidi="ar-SA"/>
    </w:rPr>
  </w:style>
  <w:style w:type="character" w:customStyle="1" w:styleId="840">
    <w:name w:val="正文缩进 Char1"/>
    <w:qFormat/>
    <w:uiPriority w:val="0"/>
    <w:rPr>
      <w:rFonts w:ascii="宋体" w:eastAsia="宋体"/>
      <w:snapToGrid w:val="0"/>
      <w:color w:val="000000"/>
      <w:kern w:val="28"/>
      <w:sz w:val="28"/>
      <w:lang w:val="en-US" w:eastAsia="zh-CN" w:bidi="ar-SA"/>
    </w:rPr>
  </w:style>
  <w:style w:type="character" w:customStyle="1" w:styleId="841">
    <w:name w:val="font21"/>
    <w:basedOn w:val="70"/>
    <w:qFormat/>
    <w:uiPriority w:val="0"/>
    <w:rPr>
      <w:rFonts w:hint="eastAsia" w:ascii="宋体" w:hAnsi="宋体" w:eastAsia="宋体"/>
      <w:kern w:val="2"/>
      <w:sz w:val="28"/>
      <w:szCs w:val="28"/>
      <w:lang w:val="en-US" w:eastAsia="zh-CN" w:bidi="ar-SA"/>
    </w:rPr>
  </w:style>
  <w:style w:type="character" w:customStyle="1" w:styleId="842">
    <w:name w:val="Char Char26"/>
    <w:qFormat/>
    <w:uiPriority w:val="6"/>
    <w:rPr>
      <w:kern w:val="1"/>
      <w:sz w:val="21"/>
      <w:szCs w:val="24"/>
    </w:rPr>
  </w:style>
  <w:style w:type="character" w:customStyle="1" w:styleId="843">
    <w:name w:val="Item List Char"/>
    <w:link w:val="118"/>
    <w:qFormat/>
    <w:uiPriority w:val="0"/>
    <w:rPr>
      <w:rFonts w:ascii="Arial"/>
      <w:bCs/>
      <w:sz w:val="21"/>
      <w:szCs w:val="21"/>
      <w:lang w:val="en-US" w:eastAsia="zh-CN" w:bidi="ar-SA"/>
    </w:rPr>
  </w:style>
  <w:style w:type="character" w:customStyle="1" w:styleId="844">
    <w:name w:val="批注框文本 Char1"/>
    <w:qFormat/>
    <w:uiPriority w:val="0"/>
    <w:rPr>
      <w:rFonts w:ascii="Times New Roman" w:hAnsi="Times New Roman" w:eastAsia="宋体" w:cs="Times New Roman"/>
      <w:sz w:val="18"/>
      <w:szCs w:val="18"/>
    </w:rPr>
  </w:style>
  <w:style w:type="character" w:customStyle="1" w:styleId="845">
    <w:name w:val="纯文本 Char1"/>
    <w:link w:val="119"/>
    <w:qFormat/>
    <w:uiPriority w:val="0"/>
    <w:rPr>
      <w:rFonts w:ascii="宋体" w:hAnsi="Courier New"/>
    </w:rPr>
  </w:style>
  <w:style w:type="character" w:customStyle="1" w:styleId="846">
    <w:name w:val="正文首行缩进 字符"/>
    <w:link w:val="25"/>
    <w:qFormat/>
    <w:uiPriority w:val="0"/>
    <w:rPr>
      <w:rFonts w:ascii="宋体"/>
      <w:kern w:val="2"/>
      <w:sz w:val="24"/>
      <w:lang w:val="zh-CN"/>
    </w:rPr>
  </w:style>
  <w:style w:type="character" w:customStyle="1" w:styleId="847">
    <w:name w:val="h3 Char"/>
    <w:qFormat/>
    <w:uiPriority w:val="0"/>
    <w:rPr>
      <w:rFonts w:eastAsia="宋体"/>
      <w:b/>
      <w:kern w:val="2"/>
      <w:sz w:val="32"/>
      <w:lang w:val="en-US" w:eastAsia="zh-CN" w:bidi="ar-SA"/>
    </w:rPr>
  </w:style>
  <w:style w:type="character" w:customStyle="1" w:styleId="848">
    <w:name w:val="dandyren_title1"/>
    <w:qFormat/>
    <w:uiPriority w:val="0"/>
    <w:rPr>
      <w:b/>
      <w:bCs/>
      <w:color w:val="FF6633"/>
      <w:sz w:val="18"/>
      <w:szCs w:val="18"/>
    </w:rPr>
  </w:style>
  <w:style w:type="character" w:customStyle="1" w:styleId="849">
    <w:name w:val="Char Char31"/>
    <w:qFormat/>
    <w:uiPriority w:val="6"/>
    <w:rPr>
      <w:rFonts w:ascii="Arial" w:hAnsi="Arial" w:eastAsia="黑体"/>
      <w:kern w:val="1"/>
      <w:sz w:val="24"/>
      <w:szCs w:val="24"/>
    </w:rPr>
  </w:style>
  <w:style w:type="character" w:customStyle="1" w:styleId="850">
    <w:name w:val="h Char1"/>
    <w:qFormat/>
    <w:uiPriority w:val="0"/>
    <w:rPr>
      <w:sz w:val="18"/>
      <w:szCs w:val="18"/>
    </w:rPr>
  </w:style>
  <w:style w:type="character" w:customStyle="1" w:styleId="851">
    <w:name w:val="solutionfonts"/>
    <w:qFormat/>
    <w:uiPriority w:val="0"/>
  </w:style>
  <w:style w:type="character" w:customStyle="1" w:styleId="852">
    <w:name w:val="标题 4 字符1"/>
    <w:link w:val="6"/>
    <w:qFormat/>
    <w:uiPriority w:val="9"/>
    <w:rPr>
      <w:rFonts w:ascii="Arial" w:hAnsi="Arial" w:eastAsia="黑体"/>
      <w:b/>
      <w:bCs/>
      <w:kern w:val="2"/>
      <w:sz w:val="28"/>
      <w:szCs w:val="28"/>
      <w:lang w:val="zh-CN"/>
    </w:rPr>
  </w:style>
  <w:style w:type="character" w:customStyle="1" w:styleId="853">
    <w:name w:val="首行缩进 Char"/>
    <w:qFormat/>
    <w:uiPriority w:val="0"/>
    <w:rPr>
      <w:rFonts w:ascii="宋体" w:eastAsia="宋体"/>
      <w:kern w:val="2"/>
      <w:sz w:val="24"/>
      <w:lang w:val="en-US" w:eastAsia="zh-CN" w:bidi="ar-SA"/>
    </w:rPr>
  </w:style>
  <w:style w:type="character" w:customStyle="1" w:styleId="854">
    <w:name w:val="Char Char52"/>
    <w:qFormat/>
    <w:uiPriority w:val="0"/>
    <w:rPr>
      <w:rFonts w:ascii="宋体" w:hAnsi="Courier New" w:eastAsia="宋体"/>
      <w:kern w:val="2"/>
      <w:sz w:val="21"/>
      <w:lang w:val="en-US" w:eastAsia="zh-CN"/>
    </w:rPr>
  </w:style>
  <w:style w:type="character" w:customStyle="1" w:styleId="855">
    <w:name w:val="正文文本 3 字符"/>
    <w:link w:val="22"/>
    <w:qFormat/>
    <w:uiPriority w:val="0"/>
    <w:rPr>
      <w:kern w:val="2"/>
      <w:sz w:val="21"/>
    </w:rPr>
  </w:style>
  <w:style w:type="character" w:customStyle="1" w:styleId="856">
    <w:name w:val="font31"/>
    <w:qFormat/>
    <w:uiPriority w:val="0"/>
    <w:rPr>
      <w:rFonts w:hint="eastAsia" w:ascii="仿宋" w:hAnsi="仿宋" w:eastAsia="仿宋" w:cs="仿宋"/>
      <w:color w:val="000000"/>
      <w:sz w:val="20"/>
      <w:szCs w:val="20"/>
      <w:u w:val="none"/>
    </w:rPr>
  </w:style>
  <w:style w:type="character" w:customStyle="1" w:styleId="857">
    <w:name w:val="正文说明 Char"/>
    <w:link w:val="120"/>
    <w:qFormat/>
    <w:uiPriority w:val="0"/>
    <w:rPr>
      <w:sz w:val="24"/>
      <w:szCs w:val="24"/>
    </w:rPr>
  </w:style>
  <w:style w:type="character" w:customStyle="1" w:styleId="858">
    <w:name w:val="脚注文本 Char1"/>
    <w:qFormat/>
    <w:uiPriority w:val="0"/>
    <w:rPr>
      <w:rFonts w:ascii="Times New Roman" w:hAnsi="Times New Roman" w:eastAsia="宋体" w:cs="Times New Roman"/>
      <w:sz w:val="18"/>
      <w:szCs w:val="18"/>
    </w:rPr>
  </w:style>
  <w:style w:type="character" w:customStyle="1" w:styleId="859">
    <w:name w:val="Char Char1211"/>
    <w:qFormat/>
    <w:uiPriority w:val="0"/>
    <w:rPr>
      <w:rFonts w:ascii="仿宋_GB2312" w:eastAsia="仿宋_GB2312"/>
      <w:b/>
      <w:bCs/>
      <w:kern w:val="2"/>
      <w:sz w:val="24"/>
      <w:szCs w:val="24"/>
      <w:lang w:val="zh-CN" w:eastAsia="zh-CN" w:bidi="ar-SA"/>
    </w:rPr>
  </w:style>
  <w:style w:type="character" w:customStyle="1" w:styleId="860">
    <w:name w:val="标题 Char"/>
    <w:qFormat/>
    <w:uiPriority w:val="0"/>
    <w:rPr>
      <w:rFonts w:eastAsia="宋体"/>
      <w:b/>
      <w:sz w:val="24"/>
      <w:lang w:eastAsia="zh-CN" w:bidi="ar-SA"/>
    </w:rPr>
  </w:style>
  <w:style w:type="character" w:customStyle="1" w:styleId="861">
    <w:name w:val="Char Char35"/>
    <w:qFormat/>
    <w:uiPriority w:val="6"/>
    <w:rPr>
      <w:rFonts w:ascii="Arial" w:hAnsi="Arial" w:eastAsia="黑体"/>
      <w:b/>
      <w:kern w:val="1"/>
      <w:sz w:val="28"/>
      <w:szCs w:val="28"/>
      <w:lang w:val="zh-CN"/>
    </w:rPr>
  </w:style>
  <w:style w:type="character" w:customStyle="1" w:styleId="862">
    <w:name w:val="纯文本 Char Char Char"/>
    <w:qFormat/>
    <w:uiPriority w:val="0"/>
    <w:rPr>
      <w:rFonts w:ascii="宋体" w:hAnsi="Courier New" w:eastAsia="宋体"/>
      <w:kern w:val="2"/>
      <w:sz w:val="21"/>
      <w:lang w:val="en-US" w:eastAsia="zh-CN" w:bidi="ar-SA"/>
    </w:rPr>
  </w:style>
  <w:style w:type="character" w:customStyle="1" w:styleId="863">
    <w:name w:val="Table Text Char"/>
    <w:link w:val="121"/>
    <w:qFormat/>
    <w:uiPriority w:val="0"/>
    <w:rPr>
      <w:sz w:val="24"/>
      <w:szCs w:val="24"/>
    </w:rPr>
  </w:style>
  <w:style w:type="character" w:customStyle="1" w:styleId="864">
    <w:name w:val="正文1 Char1"/>
    <w:qFormat/>
    <w:uiPriority w:val="0"/>
    <w:rPr>
      <w:rFonts w:ascii="仿宋_GB2312" w:hAnsi="Courier New" w:eastAsia="仿宋_GB2312"/>
      <w:kern w:val="28"/>
      <w:sz w:val="24"/>
      <w:szCs w:val="24"/>
      <w:lang w:val="en-US" w:eastAsia="zh-CN"/>
    </w:rPr>
  </w:style>
  <w:style w:type="character" w:customStyle="1" w:styleId="865">
    <w:name w:val="页脚 Char1"/>
    <w:qFormat/>
    <w:uiPriority w:val="0"/>
    <w:rPr>
      <w:rFonts w:eastAsia="宋体"/>
      <w:kern w:val="2"/>
      <w:sz w:val="18"/>
      <w:szCs w:val="18"/>
      <w:lang w:val="en-US" w:eastAsia="zh-CN" w:bidi="ar-SA"/>
    </w:rPr>
  </w:style>
  <w:style w:type="character" w:customStyle="1" w:styleId="866">
    <w:name w:val="Bold"/>
    <w:qFormat/>
    <w:uiPriority w:val="0"/>
    <w:rPr>
      <w:rFonts w:ascii="Arial" w:hAnsi="Arial" w:eastAsia="黑体" w:cs="Times New Roman"/>
      <w:b/>
      <w:kern w:val="2"/>
      <w:sz w:val="32"/>
      <w:szCs w:val="32"/>
      <w:lang w:val="en-US" w:eastAsia="zh-CN" w:bidi="ar-SA"/>
    </w:rPr>
  </w:style>
  <w:style w:type="character" w:customStyle="1" w:styleId="867">
    <w:name w:val="批注文字 字符1"/>
    <w:link w:val="20"/>
    <w:qFormat/>
    <w:uiPriority w:val="99"/>
    <w:rPr>
      <w:kern w:val="2"/>
      <w:sz w:val="21"/>
      <w:szCs w:val="24"/>
    </w:rPr>
  </w:style>
  <w:style w:type="character" w:customStyle="1" w:styleId="868">
    <w:name w:val="签名 字符"/>
    <w:link w:val="44"/>
    <w:qFormat/>
    <w:uiPriority w:val="0"/>
    <w:rPr>
      <w:rFonts w:eastAsia="仿宋_GB2312"/>
      <w:sz w:val="24"/>
    </w:rPr>
  </w:style>
  <w:style w:type="character" w:customStyle="1" w:styleId="869">
    <w:name w:val="hui3"/>
    <w:qFormat/>
    <w:uiPriority w:val="0"/>
    <w:rPr>
      <w:color w:val="333333"/>
    </w:rPr>
  </w:style>
  <w:style w:type="character" w:customStyle="1" w:styleId="870">
    <w:name w:val="Char Char17"/>
    <w:qFormat/>
    <w:uiPriority w:val="6"/>
    <w:rPr>
      <w:rFonts w:eastAsia="仿宋_GB2312"/>
      <w:sz w:val="24"/>
    </w:rPr>
  </w:style>
  <w:style w:type="character" w:customStyle="1" w:styleId="871">
    <w:name w:val="标题 4 字符"/>
    <w:qFormat/>
    <w:uiPriority w:val="9"/>
    <w:rPr>
      <w:rFonts w:ascii="等线 Light" w:hAnsi="等线 Light" w:eastAsia="等线 Light" w:cs="Times New Roman"/>
      <w:b/>
      <w:bCs/>
      <w:snapToGrid w:val="0"/>
      <w:kern w:val="0"/>
      <w:sz w:val="28"/>
      <w:szCs w:val="28"/>
    </w:rPr>
  </w:style>
  <w:style w:type="character" w:customStyle="1" w:styleId="872">
    <w:name w:val="Char Char37"/>
    <w:qFormat/>
    <w:uiPriority w:val="6"/>
    <w:rPr>
      <w:b/>
      <w:kern w:val="1"/>
      <w:sz w:val="44"/>
      <w:szCs w:val="44"/>
    </w:rPr>
  </w:style>
  <w:style w:type="character" w:customStyle="1" w:styleId="873">
    <w:name w:val="列出段落 Char"/>
    <w:qFormat/>
    <w:uiPriority w:val="0"/>
    <w:rPr>
      <w:rFonts w:eastAsia="楷体_GB2312" w:cs="Lucida Sans"/>
      <w:kern w:val="2"/>
      <w:sz w:val="24"/>
      <w:szCs w:val="24"/>
      <w:lang w:val="en-US" w:eastAsia="zh-CN" w:bidi="ar-SA"/>
    </w:rPr>
  </w:style>
  <w:style w:type="character" w:customStyle="1" w:styleId="874">
    <w:name w:val="正文文本缩进 3 Char1"/>
    <w:semiHidden/>
    <w:qFormat/>
    <w:uiPriority w:val="99"/>
    <w:rPr>
      <w:rFonts w:ascii="Times New Roman" w:hAnsi="Times New Roman" w:eastAsia="宋体" w:cs="Times New Roman"/>
      <w:sz w:val="16"/>
      <w:szCs w:val="16"/>
    </w:rPr>
  </w:style>
  <w:style w:type="character" w:customStyle="1" w:styleId="875">
    <w:name w:val="公文正文 Char Char"/>
    <w:link w:val="122"/>
    <w:qFormat/>
    <w:uiPriority w:val="0"/>
    <w:rPr>
      <w:rFonts w:ascii="仿宋_GB2312" w:eastAsia="仿宋_GB2312"/>
      <w:kern w:val="2"/>
      <w:sz w:val="24"/>
      <w:szCs w:val="24"/>
    </w:rPr>
  </w:style>
  <w:style w:type="character" w:customStyle="1" w:styleId="876">
    <w:name w:val="Table Text Char1"/>
    <w:qFormat/>
    <w:uiPriority w:val="0"/>
    <w:rPr>
      <w:rFonts w:eastAsia="宋体"/>
      <w:sz w:val="24"/>
      <w:szCs w:val="24"/>
      <w:lang w:val="en-US" w:eastAsia="zh-CN" w:bidi="ar-SA"/>
    </w:rPr>
  </w:style>
  <w:style w:type="character" w:customStyle="1" w:styleId="877">
    <w:name w:val="标题 1 Char Char"/>
    <w:qFormat/>
    <w:uiPriority w:val="0"/>
    <w:rPr>
      <w:rFonts w:hint="eastAsia" w:ascii="宋体" w:hAnsi="宋体" w:eastAsia="宋体"/>
      <w:b/>
      <w:spacing w:val="-2"/>
      <w:sz w:val="24"/>
      <w:lang w:val="en-US" w:eastAsia="zh-CN" w:bidi="ar-SA"/>
    </w:rPr>
  </w:style>
  <w:style w:type="character" w:customStyle="1" w:styleId="878">
    <w:name w:val="正文（缩进2汉字） Char"/>
    <w:link w:val="123"/>
    <w:qFormat/>
    <w:uiPriority w:val="0"/>
    <w:rPr>
      <w:rFonts w:ascii="宋体"/>
    </w:rPr>
  </w:style>
  <w:style w:type="character" w:customStyle="1" w:styleId="879">
    <w:name w:val="标题 8 字符"/>
    <w:link w:val="10"/>
    <w:qFormat/>
    <w:uiPriority w:val="0"/>
    <w:rPr>
      <w:rFonts w:ascii="Arial" w:hAnsi="Arial" w:eastAsia="黑体"/>
      <w:kern w:val="2"/>
      <w:sz w:val="24"/>
      <w:szCs w:val="24"/>
    </w:rPr>
  </w:style>
  <w:style w:type="character" w:customStyle="1" w:styleId="880">
    <w:name w:val="标书表格字体格式 Char"/>
    <w:qFormat/>
    <w:uiPriority w:val="0"/>
    <w:rPr>
      <w:kern w:val="2"/>
      <w:sz w:val="21"/>
      <w:szCs w:val="24"/>
      <w:lang w:bidi="ar-SA"/>
    </w:rPr>
  </w:style>
  <w:style w:type="character" w:customStyle="1" w:styleId="881">
    <w:name w:val="tw4winError"/>
    <w:qFormat/>
    <w:uiPriority w:val="0"/>
    <w:rPr>
      <w:rFonts w:ascii="Courier New" w:hAnsi="Courier New" w:cs="Courier New"/>
      <w:color w:val="00FF00"/>
      <w:sz w:val="40"/>
      <w:szCs w:val="40"/>
    </w:rPr>
  </w:style>
  <w:style w:type="character" w:customStyle="1" w:styleId="882">
    <w:name w:val="Body Text(ch) Char Char"/>
    <w:qFormat/>
    <w:uiPriority w:val="0"/>
    <w:rPr>
      <w:rFonts w:ascii="宋体"/>
      <w:kern w:val="2"/>
      <w:sz w:val="24"/>
      <w:szCs w:val="21"/>
      <w:lang w:val="zh-CN"/>
    </w:rPr>
  </w:style>
  <w:style w:type="character" w:customStyle="1" w:styleId="883">
    <w:name w:val="正文首行缩进两字 Char"/>
    <w:qFormat/>
    <w:uiPriority w:val="0"/>
    <w:rPr>
      <w:sz w:val="24"/>
      <w:szCs w:val="24"/>
      <w:lang w:val="en-US" w:eastAsia="zh-CN" w:bidi="ar-SA"/>
    </w:rPr>
  </w:style>
  <w:style w:type="character" w:customStyle="1" w:styleId="884">
    <w:name w:val="正文文本 Char"/>
    <w:qFormat/>
    <w:uiPriority w:val="0"/>
    <w:rPr>
      <w:rFonts w:eastAsia="宋体"/>
      <w:kern w:val="2"/>
      <w:sz w:val="24"/>
      <w:szCs w:val="24"/>
      <w:lang w:val="en-US" w:eastAsia="zh-CN" w:bidi="ar-SA"/>
    </w:rPr>
  </w:style>
  <w:style w:type="character" w:customStyle="1" w:styleId="885">
    <w:name w:val="文档结构图 字符1"/>
    <w:qFormat/>
    <w:uiPriority w:val="0"/>
    <w:rPr>
      <w:rFonts w:ascii="宋体" w:hAnsi="Calibri" w:eastAsia="黑体" w:cs="Arial"/>
      <w:snapToGrid w:val="0"/>
      <w:kern w:val="2"/>
      <w:sz w:val="18"/>
      <w:szCs w:val="18"/>
    </w:rPr>
  </w:style>
  <w:style w:type="character" w:customStyle="1" w:styleId="886">
    <w:name w:val="content"/>
    <w:qFormat/>
    <w:uiPriority w:val="0"/>
  </w:style>
  <w:style w:type="character" w:customStyle="1" w:styleId="887">
    <w:name w:val="tw4winPopup"/>
    <w:qFormat/>
    <w:uiPriority w:val="0"/>
    <w:rPr>
      <w:rFonts w:ascii="Courier New" w:hAnsi="Courier New" w:cs="Courier New"/>
      <w:color w:val="008000"/>
      <w:lang w:val="en-US" w:eastAsia="zh-CN"/>
    </w:rPr>
  </w:style>
  <w:style w:type="character" w:customStyle="1" w:styleId="888">
    <w:name w:val="param-name"/>
    <w:qFormat/>
    <w:uiPriority w:val="99"/>
    <w:rPr>
      <w:rFonts w:ascii="Arial" w:hAnsi="Arial" w:eastAsia="黑体" w:cs="Arial"/>
      <w:snapToGrid w:val="0"/>
      <w:kern w:val="0"/>
      <w:szCs w:val="21"/>
    </w:rPr>
  </w:style>
  <w:style w:type="character" w:customStyle="1" w:styleId="889">
    <w:name w:val="标准正文格式 Char"/>
    <w:qFormat/>
    <w:uiPriority w:val="0"/>
    <w:rPr>
      <w:rFonts w:ascii="宋体" w:eastAsia="仿宋_GB2312" w:cs="宋体"/>
      <w:color w:val="000000"/>
      <w:sz w:val="24"/>
      <w:lang w:val="en-US" w:eastAsia="zh-CN" w:bidi="ar-SA"/>
    </w:rPr>
  </w:style>
  <w:style w:type="character" w:customStyle="1" w:styleId="890">
    <w:name w:val="Char Char212"/>
    <w:qFormat/>
    <w:uiPriority w:val="0"/>
    <w:rPr>
      <w:rFonts w:eastAsia="宋体"/>
      <w:b/>
      <w:bCs/>
      <w:kern w:val="2"/>
      <w:sz w:val="21"/>
      <w:szCs w:val="24"/>
      <w:lang w:val="en-US" w:eastAsia="zh-CN" w:bidi="ar-SA"/>
    </w:rPr>
  </w:style>
  <w:style w:type="character" w:customStyle="1" w:styleId="891">
    <w:name w:val="文档结构图 Char"/>
    <w:qFormat/>
    <w:uiPriority w:val="0"/>
    <w:rPr>
      <w:rFonts w:eastAsia="宋体"/>
      <w:kern w:val="2"/>
      <w:sz w:val="21"/>
      <w:szCs w:val="24"/>
      <w:lang w:val="en-US" w:eastAsia="zh-CN" w:bidi="ar-SA"/>
    </w:rPr>
  </w:style>
  <w:style w:type="character" w:customStyle="1" w:styleId="892">
    <w:name w:val="zbggmain style9"/>
    <w:qFormat/>
    <w:uiPriority w:val="0"/>
  </w:style>
  <w:style w:type="character" w:customStyle="1" w:styleId="893">
    <w:name w:val="Char Char16"/>
    <w:qFormat/>
    <w:uiPriority w:val="6"/>
    <w:rPr>
      <w:kern w:val="1"/>
      <w:sz w:val="18"/>
      <w:szCs w:val="18"/>
    </w:rPr>
  </w:style>
  <w:style w:type="character" w:customStyle="1" w:styleId="894">
    <w:name w:val="font51"/>
    <w:qFormat/>
    <w:uiPriority w:val="0"/>
    <w:rPr>
      <w:rFonts w:hint="eastAsia" w:ascii="仿宋" w:hAnsi="仿宋" w:eastAsia="仿宋" w:cs="仿宋"/>
      <w:color w:val="000000"/>
      <w:sz w:val="20"/>
      <w:szCs w:val="20"/>
      <w:u w:val="none"/>
    </w:rPr>
  </w:style>
  <w:style w:type="character" w:customStyle="1" w:styleId="895">
    <w:name w:val="Char Char82"/>
    <w:qFormat/>
    <w:uiPriority w:val="0"/>
    <w:rPr>
      <w:rFonts w:eastAsia="宋体"/>
      <w:b/>
      <w:sz w:val="24"/>
      <w:lang w:eastAsia="zh-CN"/>
    </w:rPr>
  </w:style>
  <w:style w:type="character" w:customStyle="1" w:styleId="896">
    <w:name w:val="正文文本缩进 3 字符"/>
    <w:link w:val="54"/>
    <w:qFormat/>
    <w:uiPriority w:val="0"/>
    <w:rPr>
      <w:kern w:val="2"/>
      <w:sz w:val="24"/>
    </w:rPr>
  </w:style>
  <w:style w:type="character" w:customStyle="1" w:styleId="897">
    <w:name w:val="日期 Char1"/>
    <w:semiHidden/>
    <w:qFormat/>
    <w:uiPriority w:val="99"/>
    <w:rPr>
      <w:rFonts w:ascii="Times New Roman" w:hAnsi="Times New Roman" w:eastAsia="宋体" w:cs="Times New Roman"/>
      <w:szCs w:val="24"/>
    </w:rPr>
  </w:style>
  <w:style w:type="character" w:customStyle="1" w:styleId="898">
    <w:name w:val="页眉 字符"/>
    <w:qFormat/>
    <w:uiPriority w:val="99"/>
    <w:rPr>
      <w:kern w:val="2"/>
      <w:sz w:val="18"/>
      <w:szCs w:val="18"/>
    </w:rPr>
  </w:style>
  <w:style w:type="character" w:customStyle="1" w:styleId="899">
    <w:name w:val="Char Char33"/>
    <w:qFormat/>
    <w:uiPriority w:val="6"/>
    <w:rPr>
      <w:rFonts w:ascii="Arial" w:hAnsi="Arial" w:eastAsia="黑体"/>
      <w:b/>
      <w:kern w:val="1"/>
      <w:sz w:val="24"/>
      <w:szCs w:val="24"/>
    </w:rPr>
  </w:style>
  <w:style w:type="character" w:customStyle="1" w:styleId="900">
    <w:name w:val="b11_01b Char"/>
    <w:link w:val="124"/>
    <w:qFormat/>
    <w:uiPriority w:val="0"/>
    <w:rPr>
      <w:rFonts w:ascii="Verdana" w:hAnsi="Verdana"/>
      <w:b/>
      <w:bCs/>
      <w:color w:val="4A82CA"/>
      <w:sz w:val="17"/>
      <w:szCs w:val="17"/>
    </w:rPr>
  </w:style>
  <w:style w:type="character" w:customStyle="1" w:styleId="901">
    <w:name w:val="Char Char121"/>
    <w:qFormat/>
    <w:uiPriority w:val="6"/>
    <w:rPr>
      <w:rFonts w:ascii="仿宋_GB2312" w:eastAsia="仿宋_GB2312"/>
      <w:b/>
      <w:bCs/>
      <w:kern w:val="2"/>
      <w:sz w:val="24"/>
      <w:szCs w:val="24"/>
      <w:lang w:val="zh-CN" w:eastAsia="zh-CN" w:bidi="ar-SA"/>
    </w:rPr>
  </w:style>
  <w:style w:type="character" w:customStyle="1" w:styleId="902">
    <w:name w:val="Footer-Even Char"/>
    <w:qFormat/>
    <w:uiPriority w:val="0"/>
    <w:rPr>
      <w:rFonts w:eastAsia="宋体"/>
      <w:kern w:val="2"/>
      <w:sz w:val="18"/>
      <w:lang w:val="en-US" w:eastAsia="zh-CN" w:bidi="ar-SA"/>
    </w:rPr>
  </w:style>
  <w:style w:type="character" w:customStyle="1" w:styleId="903">
    <w:name w:val="页脚 字符2"/>
    <w:link w:val="42"/>
    <w:qFormat/>
    <w:locked/>
    <w:uiPriority w:val="99"/>
    <w:rPr>
      <w:kern w:val="2"/>
      <w:sz w:val="18"/>
      <w:szCs w:val="18"/>
    </w:rPr>
  </w:style>
  <w:style w:type="character" w:customStyle="1" w:styleId="904">
    <w:name w:val="Char Char36"/>
    <w:qFormat/>
    <w:uiPriority w:val="6"/>
    <w:rPr>
      <w:rFonts w:ascii="仿宋_GB2312" w:hAnsi="仿宋_GB2312" w:eastAsia="仿宋_GB2312" w:cs="Arial"/>
      <w:b/>
      <w:kern w:val="1"/>
      <w:sz w:val="32"/>
      <w:szCs w:val="32"/>
      <w:lang w:val="zh-CN" w:eastAsia="zh-CN" w:bidi="ar-SA"/>
    </w:rPr>
  </w:style>
  <w:style w:type="character" w:customStyle="1" w:styleId="905">
    <w:name w:val="Char Char61"/>
    <w:qFormat/>
    <w:uiPriority w:val="6"/>
    <w:rPr>
      <w:rFonts w:eastAsia="宋体"/>
      <w:kern w:val="2"/>
      <w:sz w:val="21"/>
      <w:szCs w:val="24"/>
      <w:lang w:val="en-US" w:eastAsia="zh-CN" w:bidi="ar-SA"/>
    </w:rPr>
  </w:style>
  <w:style w:type="character" w:customStyle="1" w:styleId="906">
    <w:name w:val="正文文字缩进 2 Char Char"/>
    <w:qFormat/>
    <w:uiPriority w:val="0"/>
    <w:rPr>
      <w:rFonts w:ascii="宋体"/>
      <w:sz w:val="28"/>
    </w:rPr>
  </w:style>
  <w:style w:type="character" w:customStyle="1" w:styleId="907">
    <w:name w:val="f141"/>
    <w:qFormat/>
    <w:uiPriority w:val="0"/>
    <w:rPr>
      <w:rFonts w:ascii="Tahoma" w:hAnsi="Tahoma" w:eastAsia="宋体"/>
      <w:b/>
      <w:kern w:val="2"/>
      <w:sz w:val="21"/>
      <w:szCs w:val="21"/>
      <w:lang w:val="en-US" w:eastAsia="zh-CN" w:bidi="ar-SA"/>
    </w:rPr>
  </w:style>
  <w:style w:type="character" w:customStyle="1" w:styleId="908">
    <w:name w:val="段落 Char Char"/>
    <w:link w:val="125"/>
    <w:qFormat/>
    <w:uiPriority w:val="0"/>
    <w:rPr>
      <w:rFonts w:ascii="宋体" w:hAnsi="宋体"/>
      <w:sz w:val="24"/>
    </w:rPr>
  </w:style>
  <w:style w:type="character" w:customStyle="1" w:styleId="909">
    <w:name w:val="标题 3 Char2"/>
    <w:qFormat/>
    <w:uiPriority w:val="0"/>
    <w:rPr>
      <w:rFonts w:eastAsia="宋体"/>
      <w:b/>
      <w:bCs/>
      <w:kern w:val="2"/>
      <w:sz w:val="32"/>
      <w:szCs w:val="32"/>
      <w:lang w:val="en-US" w:eastAsia="zh-CN" w:bidi="ar-SA"/>
    </w:rPr>
  </w:style>
  <w:style w:type="character" w:customStyle="1" w:styleId="910">
    <w:name w:val="apple-converted-space"/>
    <w:qFormat/>
    <w:uiPriority w:val="0"/>
  </w:style>
  <w:style w:type="character" w:customStyle="1" w:styleId="911">
    <w:name w:val="页眉 字符2"/>
    <w:link w:val="43"/>
    <w:qFormat/>
    <w:uiPriority w:val="99"/>
    <w:rPr>
      <w:kern w:val="2"/>
      <w:sz w:val="18"/>
      <w:szCs w:val="18"/>
    </w:rPr>
  </w:style>
  <w:style w:type="character" w:customStyle="1" w:styleId="912">
    <w:name w:val="Char Char9"/>
    <w:qFormat/>
    <w:uiPriority w:val="0"/>
    <w:rPr>
      <w:rFonts w:eastAsia="宋体"/>
      <w:kern w:val="2"/>
      <w:sz w:val="18"/>
      <w:szCs w:val="18"/>
      <w:lang w:val="en-US" w:eastAsia="zh-CN" w:bidi="ar-SA"/>
    </w:rPr>
  </w:style>
  <w:style w:type="character" w:customStyle="1" w:styleId="913">
    <w:name w:val="Char Char41"/>
    <w:qFormat/>
    <w:uiPriority w:val="0"/>
    <w:rPr>
      <w:rFonts w:eastAsia="宋体"/>
      <w:b/>
      <w:sz w:val="24"/>
      <w:lang w:eastAsia="zh-CN" w:bidi="ar-SA"/>
    </w:rPr>
  </w:style>
  <w:style w:type="character" w:customStyle="1" w:styleId="914">
    <w:name w:val="large1"/>
    <w:qFormat/>
    <w:uiPriority w:val="0"/>
    <w:rPr>
      <w:rFonts w:hint="eastAsia" w:ascii="宋体" w:hAnsi="宋体" w:eastAsia="宋体"/>
      <w:sz w:val="21"/>
      <w:szCs w:val="21"/>
    </w:rPr>
  </w:style>
  <w:style w:type="character" w:customStyle="1" w:styleId="915">
    <w:name w:val="正文段 Char"/>
    <w:link w:val="126"/>
    <w:qFormat/>
    <w:uiPriority w:val="0"/>
    <w:rPr>
      <w:sz w:val="24"/>
    </w:rPr>
  </w:style>
  <w:style w:type="character" w:customStyle="1" w:styleId="916">
    <w:name w:val="Char Char13"/>
    <w:qFormat/>
    <w:uiPriority w:val="6"/>
    <w:rPr>
      <w:rFonts w:ascii="宋体" w:hAnsi="宋体"/>
      <w:kern w:val="1"/>
      <w:sz w:val="21"/>
      <w:szCs w:val="24"/>
    </w:rPr>
  </w:style>
  <w:style w:type="character" w:customStyle="1" w:styleId="91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8">
    <w:name w:val="冯广丽 Char"/>
    <w:link w:val="127"/>
    <w:qFormat/>
    <w:uiPriority w:val="0"/>
    <w:rPr>
      <w:rFonts w:ascii="宋体" w:hAnsi="宋体"/>
      <w:kern w:val="2"/>
      <w:sz w:val="24"/>
      <w:szCs w:val="22"/>
    </w:rPr>
  </w:style>
  <w:style w:type="character" w:customStyle="1" w:styleId="919">
    <w:name w:val="批注文字 字符"/>
    <w:qFormat/>
    <w:uiPriority w:val="0"/>
    <w:rPr>
      <w:rFonts w:ascii="Arial" w:hAnsi="Arial" w:eastAsia="黑体" w:cs="Arial"/>
      <w:snapToGrid w:val="0"/>
      <w:kern w:val="0"/>
      <w:szCs w:val="21"/>
    </w:rPr>
  </w:style>
  <w:style w:type="character" w:customStyle="1" w:styleId="920">
    <w:name w:val="Char Char161"/>
    <w:qFormat/>
    <w:uiPriority w:val="0"/>
    <w:rPr>
      <w:rFonts w:eastAsia="宋体"/>
      <w:b/>
      <w:kern w:val="2"/>
      <w:sz w:val="32"/>
      <w:lang w:val="en-US" w:eastAsia="zh-CN"/>
    </w:rPr>
  </w:style>
  <w:style w:type="character" w:customStyle="1" w:styleId="921">
    <w:name w:val="javascript"/>
    <w:qFormat/>
    <w:uiPriority w:val="0"/>
  </w:style>
  <w:style w:type="character" w:customStyle="1" w:styleId="922">
    <w:name w:val="图名 Char"/>
    <w:qFormat/>
    <w:uiPriority w:val="0"/>
    <w:rPr>
      <w:rFonts w:ascii="Arial" w:hAnsi="Arial" w:eastAsia="黑体"/>
      <w:kern w:val="2"/>
      <w:sz w:val="24"/>
      <w:szCs w:val="24"/>
      <w:lang w:val="en-US" w:eastAsia="zh-CN" w:bidi="ar-SA"/>
    </w:rPr>
  </w:style>
  <w:style w:type="character" w:customStyle="1" w:styleId="923">
    <w:name w:val="Used by Word for text of Help footnotes Char Char"/>
    <w:qFormat/>
    <w:uiPriority w:val="0"/>
    <w:rPr>
      <w:rFonts w:ascii="Times New Roman" w:hAnsi="Times New Roman" w:eastAsia="宋体" w:cs="Times New Roman"/>
      <w:sz w:val="20"/>
      <w:szCs w:val="20"/>
    </w:rPr>
  </w:style>
  <w:style w:type="character" w:customStyle="1" w:styleId="924">
    <w:name w:val="编号，小四 Char"/>
    <w:link w:val="128"/>
    <w:qFormat/>
    <w:uiPriority w:val="0"/>
    <w:rPr>
      <w:rFonts w:ascii="Arial" w:hAnsi="Arial"/>
      <w:sz w:val="24"/>
    </w:rPr>
  </w:style>
  <w:style w:type="character" w:customStyle="1" w:styleId="925">
    <w:name w:val="Font Style82"/>
    <w:qFormat/>
    <w:uiPriority w:val="99"/>
    <w:rPr>
      <w:rFonts w:ascii="宋体" w:eastAsia="宋体" w:cs="宋体"/>
      <w:color w:val="000000"/>
      <w:sz w:val="14"/>
      <w:szCs w:val="14"/>
    </w:rPr>
  </w:style>
  <w:style w:type="character" w:customStyle="1" w:styleId="926">
    <w:name w:val="标题 2 Char Char"/>
    <w:qFormat/>
    <w:uiPriority w:val="0"/>
    <w:rPr>
      <w:rFonts w:ascii="楷体_GB2312" w:hAnsi="Arial" w:eastAsia="楷体_GB2312"/>
      <w:b/>
      <w:bCs/>
      <w:kern w:val="2"/>
      <w:sz w:val="24"/>
      <w:szCs w:val="32"/>
      <w:lang w:val="en-US" w:eastAsia="zh-CN" w:bidi="ar-SA"/>
    </w:rPr>
  </w:style>
  <w:style w:type="character" w:customStyle="1" w:styleId="927">
    <w:name w:val="未用 Char"/>
    <w:qFormat/>
    <w:uiPriority w:val="0"/>
    <w:rPr>
      <w:rFonts w:ascii="Arial" w:hAnsi="Arial" w:eastAsia="黑体"/>
      <w:kern w:val="2"/>
      <w:sz w:val="21"/>
      <w:szCs w:val="21"/>
      <w:lang w:val="en-US" w:eastAsia="zh-CN" w:bidi="ar-SA"/>
    </w:rPr>
  </w:style>
  <w:style w:type="character" w:customStyle="1" w:styleId="928">
    <w:name w:val="myp1111"/>
    <w:qFormat/>
    <w:uiPriority w:val="0"/>
    <w:rPr>
      <w:rFonts w:hint="default" w:ascii="ˎ̥" w:hAnsi="ˎ̥"/>
      <w:color w:val="000000"/>
      <w:sz w:val="20"/>
      <w:szCs w:val="20"/>
      <w:u w:val="none"/>
    </w:rPr>
  </w:style>
  <w:style w:type="character" w:customStyle="1" w:styleId="929">
    <w:name w:val="样式 标题 4h4H4Fab-4T5Ref Heading 1rh1Heading sqlsect 1.2.3.... Char"/>
    <w:link w:val="117"/>
    <w:qFormat/>
    <w:uiPriority w:val="0"/>
    <w:rPr>
      <w:rFonts w:ascii="微软雅黑" w:hAnsi="微软雅黑" w:eastAsia="微软雅黑"/>
      <w:b/>
      <w:bCs/>
      <w:kern w:val="2"/>
      <w:sz w:val="24"/>
      <w:szCs w:val="28"/>
    </w:rPr>
  </w:style>
  <w:style w:type="character" w:customStyle="1" w:styleId="930">
    <w:name w:val="h Char Char"/>
    <w:qFormat/>
    <w:uiPriority w:val="0"/>
    <w:rPr>
      <w:rFonts w:eastAsia="宋体"/>
      <w:kern w:val="2"/>
      <w:sz w:val="18"/>
      <w:lang w:val="en-US" w:eastAsia="zh-CN" w:bidi="ar-SA"/>
    </w:rPr>
  </w:style>
  <w:style w:type="character" w:customStyle="1" w:styleId="931">
    <w:name w:val="仿宋正文 Char"/>
    <w:link w:val="129"/>
    <w:qFormat/>
    <w:uiPriority w:val="0"/>
    <w:rPr>
      <w:rFonts w:ascii="仿宋_GB2312" w:eastAsia="仿宋_GB2312"/>
      <w:kern w:val="2"/>
      <w:sz w:val="24"/>
      <w:lang w:val="en-US" w:eastAsia="zh-CN" w:bidi="ar-SA"/>
    </w:rPr>
  </w:style>
  <w:style w:type="character" w:customStyle="1" w:styleId="932">
    <w:name w:val="正文首行缩进 Char Char Char Char Char Char"/>
    <w:qFormat/>
    <w:uiPriority w:val="0"/>
    <w:rPr>
      <w:rFonts w:ascii="宋体" w:eastAsia="宋体"/>
      <w:kern w:val="2"/>
      <w:sz w:val="24"/>
      <w:lang w:val="zh-CN" w:bidi="ar-SA"/>
    </w:rPr>
  </w:style>
  <w:style w:type="character" w:customStyle="1" w:styleId="933">
    <w:name w:val="样式 宋体"/>
    <w:qFormat/>
    <w:uiPriority w:val="0"/>
    <w:rPr>
      <w:rFonts w:ascii="宋体" w:hAnsi="宋体"/>
      <w:sz w:val="24"/>
    </w:rPr>
  </w:style>
  <w:style w:type="character" w:customStyle="1" w:styleId="934">
    <w:name w:val="tw4winJump"/>
    <w:qFormat/>
    <w:uiPriority w:val="0"/>
    <w:rPr>
      <w:rFonts w:ascii="Courier New" w:hAnsi="Courier New" w:cs="Courier New"/>
      <w:color w:val="008080"/>
      <w:lang w:val="en-US" w:eastAsia="zh-CN"/>
    </w:rPr>
  </w:style>
  <w:style w:type="character" w:customStyle="1" w:styleId="935">
    <w:name w:val="标题 1 字符"/>
    <w:qFormat/>
    <w:uiPriority w:val="9"/>
    <w:rPr>
      <w:rFonts w:ascii="Arial" w:hAnsi="Arial" w:eastAsia="黑体" w:cs="Arial"/>
      <w:b/>
      <w:bCs/>
      <w:snapToGrid w:val="0"/>
      <w:kern w:val="44"/>
      <w:sz w:val="44"/>
      <w:szCs w:val="44"/>
    </w:rPr>
  </w:style>
  <w:style w:type="character" w:customStyle="1" w:styleId="936">
    <w:name w:val="style36"/>
    <w:basedOn w:val="70"/>
    <w:qFormat/>
    <w:uiPriority w:val="0"/>
    <w:rPr>
      <w:rFonts w:ascii="Arial" w:hAnsi="Arial" w:eastAsia="黑体" w:cs="Arial"/>
      <w:snapToGrid w:val="0"/>
      <w:kern w:val="0"/>
      <w:szCs w:val="21"/>
    </w:rPr>
  </w:style>
  <w:style w:type="character" w:customStyle="1" w:styleId="937">
    <w:name w:val="pt9"/>
    <w:qFormat/>
    <w:uiPriority w:val="0"/>
    <w:rPr>
      <w:rFonts w:ascii="仿宋_GB2312" w:eastAsia="微软雅黑"/>
      <w:b/>
      <w:kern w:val="2"/>
      <w:sz w:val="32"/>
      <w:szCs w:val="32"/>
      <w:lang w:val="en-US" w:eastAsia="zh-CN" w:bidi="ar-SA"/>
    </w:rPr>
  </w:style>
  <w:style w:type="character" w:customStyle="1" w:styleId="938">
    <w:name w:val="DO_NOT_TRANSLATE"/>
    <w:qFormat/>
    <w:uiPriority w:val="0"/>
    <w:rPr>
      <w:rFonts w:ascii="Courier New" w:hAnsi="Courier New" w:cs="Courier New"/>
      <w:color w:val="800000"/>
      <w:lang w:val="en-US" w:eastAsia="zh-CN"/>
    </w:rPr>
  </w:style>
  <w:style w:type="character" w:customStyle="1" w:styleId="939">
    <w:name w:val="标书1 Char1"/>
    <w:qFormat/>
    <w:uiPriority w:val="0"/>
    <w:rPr>
      <w:rFonts w:eastAsia="宋体"/>
      <w:b/>
      <w:bCs/>
      <w:kern w:val="44"/>
      <w:sz w:val="44"/>
      <w:szCs w:val="44"/>
      <w:lang w:val="en-US" w:eastAsia="zh-CN" w:bidi="ar-SA"/>
    </w:rPr>
  </w:style>
  <w:style w:type="character" w:customStyle="1" w:styleId="940">
    <w:name w:val="页脚 字符"/>
    <w:qFormat/>
    <w:uiPriority w:val="99"/>
    <w:rPr>
      <w:kern w:val="2"/>
      <w:sz w:val="18"/>
      <w:szCs w:val="18"/>
    </w:rPr>
  </w:style>
  <w:style w:type="character" w:customStyle="1" w:styleId="941">
    <w:name w:val="正文2 Char"/>
    <w:qFormat/>
    <w:uiPriority w:val="0"/>
    <w:rPr>
      <w:rFonts w:eastAsia="宋体"/>
      <w:kern w:val="2"/>
      <w:sz w:val="24"/>
      <w:lang w:val="en-US" w:eastAsia="zh-CN" w:bidi="ar-SA"/>
    </w:rPr>
  </w:style>
  <w:style w:type="character" w:customStyle="1" w:styleId="942">
    <w:name w:val="Char Char21"/>
    <w:qFormat/>
    <w:uiPriority w:val="6"/>
    <w:rPr>
      <w:rFonts w:ascii="宋体" w:hAnsi="宋体"/>
      <w:kern w:val="1"/>
      <w:sz w:val="24"/>
      <w:szCs w:val="21"/>
      <w:lang w:val="zh-CN"/>
    </w:rPr>
  </w:style>
  <w:style w:type="character" w:customStyle="1" w:styleId="943">
    <w:name w:val="样式 正文缩进 + 首行缩进:  2 字符 Char Char"/>
    <w:link w:val="130"/>
    <w:qFormat/>
    <w:uiPriority w:val="0"/>
    <w:rPr>
      <w:rFonts w:cs="宋体"/>
      <w:kern w:val="2"/>
      <w:sz w:val="24"/>
    </w:rPr>
  </w:style>
  <w:style w:type="character" w:customStyle="1" w:styleId="944">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45">
    <w:name w:val="gray6"/>
    <w:basedOn w:val="70"/>
    <w:qFormat/>
    <w:uiPriority w:val="0"/>
    <w:rPr>
      <w:rFonts w:ascii="Arial" w:hAnsi="Arial" w:eastAsia="黑体" w:cs="Arial"/>
      <w:snapToGrid w:val="0"/>
      <w:kern w:val="0"/>
      <w:szCs w:val="21"/>
    </w:rPr>
  </w:style>
  <w:style w:type="character" w:customStyle="1" w:styleId="946">
    <w:name w:val="hui"/>
    <w:basedOn w:val="70"/>
    <w:qFormat/>
    <w:uiPriority w:val="0"/>
    <w:rPr>
      <w:rFonts w:ascii="Arial" w:hAnsi="Arial" w:eastAsia="黑体" w:cs="Arial"/>
      <w:snapToGrid w:val="0"/>
      <w:kern w:val="0"/>
      <w:szCs w:val="21"/>
    </w:rPr>
  </w:style>
  <w:style w:type="character" w:customStyle="1" w:styleId="947">
    <w:name w:val="哈哈正文 Char Char"/>
    <w:qFormat/>
    <w:uiPriority w:val="0"/>
    <w:rPr>
      <w:rFonts w:ascii="宋体" w:hAnsi="宋体" w:eastAsia="宋体" w:cs="宋体"/>
      <w:kern w:val="2"/>
      <w:sz w:val="24"/>
      <w:lang w:val="en-US" w:eastAsia="zh-CN" w:bidi="ar-SA"/>
    </w:rPr>
  </w:style>
  <w:style w:type="character" w:customStyle="1" w:styleId="948">
    <w:name w:val="交叉引用"/>
    <w:qFormat/>
    <w:uiPriority w:val="1"/>
    <w:rPr>
      <w:rFonts w:ascii="Arial" w:hAnsi="Arial" w:eastAsia="黑体"/>
      <w:snapToGrid w:val="0"/>
      <w:color w:val="0000FF"/>
      <w:kern w:val="0"/>
      <w:sz w:val="20"/>
      <w:szCs w:val="21"/>
      <w:u w:val="single"/>
      <w:lang w:val="en-US" w:eastAsia="zh-CN"/>
    </w:rPr>
  </w:style>
  <w:style w:type="character" w:customStyle="1" w:styleId="949">
    <w:name w:val="正文缩进 字符1"/>
    <w:qFormat/>
    <w:uiPriority w:val="0"/>
    <w:rPr>
      <w:rFonts w:ascii="宋体" w:eastAsia="宋体"/>
      <w:snapToGrid w:val="0"/>
      <w:color w:val="000000"/>
      <w:kern w:val="28"/>
      <w:sz w:val="28"/>
      <w:lang w:val="en-US" w:eastAsia="zh-CN" w:bidi="ar-SA"/>
    </w:rPr>
  </w:style>
  <w:style w:type="character" w:customStyle="1" w:styleId="950">
    <w:name w:val="页脚 字符1"/>
    <w:qFormat/>
    <w:locked/>
    <w:uiPriority w:val="99"/>
    <w:rPr>
      <w:kern w:val="2"/>
      <w:sz w:val="18"/>
      <w:szCs w:val="18"/>
    </w:rPr>
  </w:style>
  <w:style w:type="character" w:customStyle="1" w:styleId="951">
    <w:name w:val="页眉 字符1"/>
    <w:qFormat/>
    <w:uiPriority w:val="99"/>
    <w:rPr>
      <w:kern w:val="2"/>
      <w:sz w:val="18"/>
      <w:szCs w:val="18"/>
    </w:rPr>
  </w:style>
  <w:style w:type="character" w:customStyle="1" w:styleId="952">
    <w:name w:val="尾注文本 字符"/>
    <w:link w:val="40"/>
    <w:qFormat/>
    <w:uiPriority w:val="0"/>
    <w:rPr>
      <w:kern w:val="2"/>
      <w:sz w:val="21"/>
      <w:szCs w:val="24"/>
      <w:lang w:val="zh-CN"/>
    </w:rPr>
  </w:style>
  <w:style w:type="character" w:customStyle="1" w:styleId="953">
    <w:name w:val="无间隔 字符"/>
    <w:link w:val="180"/>
    <w:qFormat/>
    <w:uiPriority w:val="99"/>
    <w:rPr>
      <w:kern w:val="2"/>
      <w:sz w:val="21"/>
      <w:szCs w:val="22"/>
    </w:rPr>
  </w:style>
  <w:style w:type="character" w:customStyle="1" w:styleId="954">
    <w:name w:val="标准文本 Char Char"/>
    <w:link w:val="615"/>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70"/>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table" w:customStyle="1" w:styleId="97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7">
    <w:name w:val="Style1"/>
    <w:basedOn w:val="1"/>
    <w:qFormat/>
    <w:uiPriority w:val="99"/>
    <w:pPr>
      <w:tabs>
        <w:tab w:val="left" w:pos="-720"/>
      </w:tabs>
      <w:spacing w:after="120"/>
    </w:pPr>
    <w:rPr>
      <w:spacing w:val="-3"/>
      <w:sz w:val="24"/>
      <w:szCs w:val="20"/>
      <w:lang w:val="en-AU" w:eastAsia="en-US"/>
    </w:rPr>
  </w:style>
  <w:style w:type="paragraph" w:customStyle="1" w:styleId="978">
    <w:name w:val="表格文字（两侧对齐）"/>
    <w:basedOn w:val="1"/>
    <w:qFormat/>
    <w:uiPriority w:val="0"/>
    <w:pPr>
      <w:snapToGrid w:val="0"/>
    </w:pPr>
    <w:rPr>
      <w:sz w:val="20"/>
      <w:szCs w:val="24"/>
    </w:rPr>
  </w:style>
  <w:style w:type="paragraph" w:customStyle="1" w:styleId="979">
    <w:name w:val="Heading1"/>
    <w:basedOn w:val="1"/>
    <w:next w:val="1"/>
    <w:qFormat/>
    <w:uiPriority w:val="0"/>
    <w:pPr>
      <w:suppressAutoHyphens/>
      <w:spacing w:before="100" w:beforeAutospacing="1" w:after="100" w:afterAutospacing="1"/>
      <w:jc w:val="left"/>
      <w:textAlignment w:val="baseline"/>
    </w:pPr>
    <w:rPr>
      <w:rFonts w:ascii="宋体" w:hAnsi="宋体" w:eastAsia="宋体"/>
      <w:b/>
      <w:color w:val="000000"/>
      <w:kern w:val="44"/>
      <w:sz w:val="48"/>
      <w:szCs w:val="4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10001</Words>
  <Characters>10853</Characters>
  <Lines>1</Lines>
  <Paragraphs>1</Paragraphs>
  <TotalTime>8</TotalTime>
  <ScaleCrop>false</ScaleCrop>
  <LinksUpToDate>false</LinksUpToDate>
  <CharactersWithSpaces>11201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2023-04-14T09:20:00Z</dcterms:created>
  <dc:creator>成燕</dc:creator>
  <dc:description>耀华代理</dc:description>
  <cp:lastModifiedBy>八哥</cp:lastModifiedBy>
  <cp:lastPrinted>2024-10-15T14:50:00Z</cp:lastPrinted>
  <dcterms:modified xsi:type="dcterms:W3CDTF">2025-06-27T05:04:38Z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C4FFCD767E1E447FAA64C2B60A156EEA_13</vt:lpwstr>
  </property>
  <property fmtid="{D5CDD505-2E9C-101B-9397-08002B2CF9AE}" pid="5" name="KSOTemplateDocerSaveRecord">
    <vt:lpwstr>eyJoZGlkIjoiZTA4NzIyN2MxYTlmMzQ1NGE2MjU5NWRkMjhlOGMxYTAiLCJ1c2VySWQiOiI0MzkxNDcxODYifQ==</vt:lpwstr>
  </property>
</Properties>
</file>