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overflowPunct/>
        <w:topLinePunct w:val="0"/>
        <w:bidi w:val="0"/>
        <w:spacing w:line="360" w:lineRule="auto"/>
        <w:jc w:val="center"/>
        <w:rPr>
          <w:rFonts w:hint="eastAsia" w:ascii="仿宋" w:hAnsi="仿宋" w:eastAsia="仿宋" w:cs="仿宋"/>
          <w:b/>
          <w:color w:val="auto"/>
          <w:sz w:val="24"/>
          <w:highlight w:val="none"/>
        </w:rPr>
      </w:pPr>
    </w:p>
    <w:p>
      <w:pPr>
        <w:kinsoku/>
        <w:overflowPunct/>
        <w:topLinePunct w:val="0"/>
        <w:bidi w:val="0"/>
        <w:adjustRightInd/>
        <w:spacing w:line="360" w:lineRule="auto"/>
        <w:jc w:val="center"/>
        <w:rPr>
          <w:rFonts w:hint="eastAsia" w:ascii="仿宋" w:hAnsi="仿宋" w:eastAsia="仿宋" w:cs="仿宋"/>
          <w:b/>
          <w:color w:val="auto"/>
          <w:sz w:val="48"/>
          <w:szCs w:val="48"/>
          <w:highlight w:val="none"/>
        </w:rPr>
      </w:pPr>
    </w:p>
    <w:p>
      <w:pPr>
        <w:kinsoku/>
        <w:overflowPunct/>
        <w:topLinePunct w:val="0"/>
        <w:bidi w:val="0"/>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2024年临平区统一政务咨询投诉举报平台服务外包项目</w:t>
      </w:r>
    </w:p>
    <w:p>
      <w:pPr>
        <w:kinsoku/>
        <w:overflowPunct/>
        <w:topLinePunct w:val="0"/>
        <w:bidi w:val="0"/>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pPr>
        <w:kinsoku/>
        <w:overflowPunct/>
        <w:topLinePunct w:val="0"/>
        <w:bidi w:val="0"/>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kinsoku/>
        <w:overflowPunct/>
        <w:topLinePunct w:val="0"/>
        <w:bidi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YJZFCG2024-025</w:t>
      </w:r>
      <w:r>
        <w:rPr>
          <w:rFonts w:hint="eastAsia" w:ascii="仿宋" w:hAnsi="仿宋" w:eastAsia="仿宋" w:cs="仿宋"/>
          <w:b/>
          <w:color w:val="auto"/>
          <w:sz w:val="32"/>
          <w:szCs w:val="32"/>
          <w:highlight w:val="none"/>
        </w:rPr>
        <w:t>）</w:t>
      </w:r>
    </w:p>
    <w:p>
      <w:pPr>
        <w:kinsoku/>
        <w:overflowPunct/>
        <w:topLinePunct w:val="0"/>
        <w:bidi w:val="0"/>
        <w:adjustRightInd/>
        <w:spacing w:line="360" w:lineRule="auto"/>
        <w:jc w:val="center"/>
        <w:rPr>
          <w:rFonts w:hint="eastAsia" w:ascii="仿宋" w:hAnsi="仿宋" w:eastAsia="仿宋" w:cs="仿宋"/>
          <w:color w:val="auto"/>
          <w:sz w:val="28"/>
          <w:szCs w:val="20"/>
          <w:highlight w:val="none"/>
        </w:rPr>
      </w:pPr>
    </w:p>
    <w:p>
      <w:pPr>
        <w:pStyle w:val="2"/>
        <w:kinsoku/>
        <w:overflowPunct/>
        <w:topLinePunct w:val="0"/>
        <w:bidi w:val="0"/>
        <w:spacing w:line="360" w:lineRule="auto"/>
        <w:rPr>
          <w:rFonts w:hint="eastAsia" w:ascii="仿宋" w:hAnsi="仿宋" w:eastAsia="仿宋" w:cs="仿宋"/>
          <w:color w:val="auto"/>
          <w:sz w:val="28"/>
          <w:szCs w:val="20"/>
          <w:highlight w:val="none"/>
        </w:rPr>
      </w:pPr>
    </w:p>
    <w:p>
      <w:pPr>
        <w:kinsoku/>
        <w:overflowPunct/>
        <w:topLinePunct w:val="0"/>
        <w:bidi w:val="0"/>
        <w:spacing w:line="360" w:lineRule="auto"/>
        <w:rPr>
          <w:rFonts w:hint="eastAsia" w:ascii="仿宋" w:hAnsi="仿宋" w:eastAsia="仿宋" w:cs="仿宋"/>
          <w:color w:val="auto"/>
          <w:sz w:val="28"/>
          <w:szCs w:val="20"/>
          <w:highlight w:val="none"/>
        </w:rPr>
      </w:pPr>
    </w:p>
    <w:p>
      <w:pPr>
        <w:pStyle w:val="2"/>
        <w:kinsoku/>
        <w:overflowPunct/>
        <w:topLinePunct w:val="0"/>
        <w:bidi w:val="0"/>
        <w:spacing w:line="360" w:lineRule="auto"/>
        <w:rPr>
          <w:rFonts w:hint="eastAsia" w:ascii="仿宋" w:hAnsi="仿宋" w:eastAsia="仿宋" w:cs="仿宋"/>
          <w:color w:val="auto"/>
          <w:sz w:val="28"/>
          <w:szCs w:val="20"/>
          <w:highlight w:val="none"/>
        </w:rPr>
      </w:pPr>
    </w:p>
    <w:p>
      <w:pPr>
        <w:kinsoku/>
        <w:overflowPunct/>
        <w:topLinePunct w:val="0"/>
        <w:bidi w:val="0"/>
        <w:spacing w:line="360" w:lineRule="auto"/>
        <w:rPr>
          <w:rFonts w:hint="eastAsia" w:ascii="仿宋" w:hAnsi="仿宋" w:eastAsia="仿宋" w:cs="仿宋"/>
          <w:color w:val="auto"/>
          <w:sz w:val="28"/>
          <w:szCs w:val="20"/>
          <w:highlight w:val="none"/>
        </w:rPr>
      </w:pPr>
    </w:p>
    <w:p>
      <w:pPr>
        <w:pStyle w:val="2"/>
        <w:kinsoku/>
        <w:overflowPunct/>
        <w:topLinePunct w:val="0"/>
        <w:bidi w:val="0"/>
        <w:spacing w:line="360" w:lineRule="auto"/>
        <w:rPr>
          <w:rFonts w:hint="eastAsia" w:ascii="仿宋" w:hAnsi="仿宋" w:eastAsia="仿宋" w:cs="仿宋"/>
          <w:color w:val="auto"/>
          <w:sz w:val="28"/>
          <w:szCs w:val="20"/>
          <w:highlight w:val="none"/>
        </w:rPr>
      </w:pPr>
    </w:p>
    <w:p>
      <w:pPr>
        <w:kinsoku/>
        <w:overflowPunct/>
        <w:topLinePunct w:val="0"/>
        <w:bidi w:val="0"/>
        <w:spacing w:line="360" w:lineRule="auto"/>
        <w:rPr>
          <w:rFonts w:hint="eastAsia" w:ascii="仿宋" w:hAnsi="仿宋" w:eastAsia="仿宋" w:cs="仿宋"/>
          <w:color w:val="auto"/>
          <w:sz w:val="28"/>
          <w:szCs w:val="20"/>
          <w:highlight w:val="none"/>
        </w:rPr>
      </w:pPr>
    </w:p>
    <w:p>
      <w:pPr>
        <w:pStyle w:val="2"/>
        <w:kinsoku/>
        <w:overflowPunct/>
        <w:topLinePunct w:val="0"/>
        <w:bidi w:val="0"/>
        <w:spacing w:line="360" w:lineRule="auto"/>
        <w:rPr>
          <w:rFonts w:hint="eastAsia" w:ascii="仿宋" w:hAnsi="仿宋" w:eastAsia="仿宋" w:cs="仿宋"/>
          <w:color w:val="auto"/>
          <w:sz w:val="28"/>
          <w:szCs w:val="20"/>
          <w:highlight w:val="none"/>
        </w:rPr>
      </w:pPr>
    </w:p>
    <w:p>
      <w:pPr>
        <w:kinsoku/>
        <w:overflowPunct/>
        <w:topLinePunct w:val="0"/>
        <w:bidi w:val="0"/>
        <w:spacing w:line="360" w:lineRule="auto"/>
        <w:rPr>
          <w:rFonts w:hint="eastAsia" w:ascii="仿宋" w:hAnsi="仿宋" w:eastAsia="仿宋" w:cs="仿宋"/>
          <w:color w:val="auto"/>
          <w:sz w:val="28"/>
          <w:szCs w:val="20"/>
          <w:highlight w:val="none"/>
        </w:rPr>
      </w:pPr>
    </w:p>
    <w:p>
      <w:pPr>
        <w:kinsoku/>
        <w:overflowPunct/>
        <w:topLinePunct w:val="0"/>
        <w:bidi w:val="0"/>
        <w:spacing w:line="360" w:lineRule="auto"/>
        <w:jc w:val="both"/>
        <w:rPr>
          <w:rFonts w:hint="eastAsia" w:ascii="仿宋" w:hAnsi="仿宋" w:eastAsia="仿宋" w:cs="仿宋"/>
          <w:color w:val="auto"/>
          <w:sz w:val="24"/>
          <w:highlight w:val="none"/>
        </w:rPr>
      </w:pPr>
    </w:p>
    <w:p>
      <w:pPr>
        <w:pStyle w:val="61"/>
        <w:kinsoku/>
        <w:overflowPunct/>
        <w:topLinePunct w:val="0"/>
        <w:bidi w:val="0"/>
        <w:spacing w:line="360" w:lineRule="auto"/>
        <w:rPr>
          <w:rFonts w:hint="eastAsia" w:ascii="仿宋" w:hAnsi="仿宋" w:eastAsia="仿宋" w:cs="仿宋"/>
          <w:color w:val="auto"/>
          <w:highlight w:val="none"/>
        </w:rPr>
      </w:pPr>
    </w:p>
    <w:p>
      <w:pPr>
        <w:kinsoku/>
        <w:overflowPunct/>
        <w:topLinePunct w:val="0"/>
        <w:bidi w:val="0"/>
        <w:spacing w:line="360" w:lineRule="auto"/>
        <w:jc w:val="center"/>
        <w:rPr>
          <w:rFonts w:hint="eastAsia" w:ascii="仿宋" w:hAnsi="仿宋" w:eastAsia="仿宋" w:cs="仿宋"/>
          <w:color w:val="auto"/>
          <w:sz w:val="24"/>
          <w:highlight w:val="none"/>
        </w:rPr>
      </w:pPr>
    </w:p>
    <w:p>
      <w:pPr>
        <w:kinsoku/>
        <w:overflowPunct/>
        <w:topLinePunct w:val="0"/>
        <w:bidi w:val="0"/>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 xml:space="preserve"> 中共杭州市临平区委杭州市临平区人民政府信访局</w:t>
      </w:r>
      <w:r>
        <w:rPr>
          <w:rFonts w:hint="eastAsia" w:ascii="仿宋" w:hAnsi="仿宋" w:eastAsia="仿宋" w:cs="仿宋"/>
          <w:color w:val="auto"/>
          <w:sz w:val="32"/>
          <w:szCs w:val="32"/>
          <w:highlight w:val="none"/>
        </w:rPr>
        <w:t xml:space="preserve"> </w:t>
      </w:r>
    </w:p>
    <w:p>
      <w:pPr>
        <w:kinsoku/>
        <w:overflowPunct/>
        <w:topLinePunct w:val="0"/>
        <w:bidi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杭州益嘉工程咨询代理有限公司</w:t>
      </w:r>
    </w:p>
    <w:p>
      <w:pPr>
        <w:kinsoku/>
        <w:overflowPunct/>
        <w:topLinePunct w:val="0"/>
        <w:bidi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月</w:t>
      </w:r>
    </w:p>
    <w:p>
      <w:pPr>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kinsoku/>
        <w:overflowPunct/>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kinsoku/>
        <w:overflowPunct/>
        <w:topLinePunct w:val="0"/>
        <w:bidi w:val="0"/>
        <w:spacing w:line="360" w:lineRule="auto"/>
        <w:rPr>
          <w:rFonts w:hint="eastAsia" w:ascii="仿宋" w:hAnsi="仿宋" w:eastAsia="仿宋" w:cs="仿宋"/>
          <w:color w:val="auto"/>
          <w:sz w:val="32"/>
          <w:szCs w:val="32"/>
          <w:highlight w:val="none"/>
        </w:rPr>
      </w:pPr>
    </w:p>
    <w:p>
      <w:pPr>
        <w:kinsoku/>
        <w:overflowPunct/>
        <w:topLinePunct w:val="0"/>
        <w:bidi w:val="0"/>
        <w:spacing w:line="360" w:lineRule="auto"/>
        <w:rPr>
          <w:rFonts w:hint="eastAsia" w:ascii="仿宋" w:hAnsi="仿宋" w:eastAsia="仿宋" w:cs="仿宋"/>
          <w:color w:val="auto"/>
          <w:sz w:val="32"/>
          <w:szCs w:val="32"/>
          <w:highlight w:val="none"/>
        </w:rPr>
      </w:pP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kinsoku/>
        <w:overflowPunct/>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kinsoku/>
        <w:overflowPunct/>
        <w:topLinePunct w:val="0"/>
        <w:bidi w:val="0"/>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ind w:firstLine="549" w:firstLineChars="229"/>
        <w:rPr>
          <w:rFonts w:hint="eastAsia" w:ascii="仿宋" w:hAnsi="仿宋" w:eastAsia="仿宋" w:cs="仿宋"/>
          <w:color w:val="auto"/>
          <w:sz w:val="24"/>
          <w:highlight w:val="none"/>
        </w:rPr>
      </w:pPr>
    </w:p>
    <w:p>
      <w:pPr>
        <w:kinsoku/>
        <w:overflowPunct/>
        <w:topLinePunct w:val="0"/>
        <w:bidi w:val="0"/>
        <w:spacing w:line="360" w:lineRule="auto"/>
        <w:rPr>
          <w:rFonts w:hint="eastAsia" w:ascii="仿宋" w:hAnsi="仿宋" w:eastAsia="仿宋" w:cs="仿宋"/>
          <w:color w:val="auto"/>
          <w:sz w:val="24"/>
          <w:highlight w:val="none"/>
        </w:rPr>
      </w:pPr>
    </w:p>
    <w:p>
      <w:pPr>
        <w:kinsoku/>
        <w:overflowPunct/>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2024年临平区统一政务咨询投诉举报平台服务外包项目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https://www.zcygov.cn/）获取（下载）招标文件，并于202</w:t>
      </w:r>
      <w:r>
        <w:rPr>
          <w:rStyle w:val="76"/>
          <w:rFonts w:hint="eastAsia" w:ascii="仿宋" w:hAnsi="仿宋" w:eastAsia="仿宋" w:cs="仿宋"/>
          <w:color w:val="auto"/>
          <w:kern w:val="2"/>
          <w:sz w:val="24"/>
          <w:szCs w:val="24"/>
          <w:highlight w:val="none"/>
          <w:lang w:val="en-US" w:eastAsia="zh-CN"/>
        </w:rPr>
        <w:t>4</w:t>
      </w:r>
      <w:r>
        <w:rPr>
          <w:rStyle w:val="76"/>
          <w:rFonts w:hint="eastAsia" w:ascii="仿宋" w:hAnsi="仿宋" w:eastAsia="仿宋" w:cs="仿宋"/>
          <w:color w:val="auto"/>
          <w:kern w:val="2"/>
          <w:sz w:val="24"/>
          <w:szCs w:val="24"/>
          <w:highlight w:val="none"/>
        </w:rPr>
        <w:t>年</w:t>
      </w:r>
      <w:r>
        <w:rPr>
          <w:rStyle w:val="76"/>
          <w:rFonts w:hint="eastAsia" w:ascii="仿宋" w:hAnsi="仿宋" w:eastAsia="仿宋" w:cs="仿宋"/>
          <w:color w:val="auto"/>
          <w:kern w:val="2"/>
          <w:sz w:val="24"/>
          <w:szCs w:val="24"/>
          <w:highlight w:val="none"/>
          <w:lang w:val="en-US" w:eastAsia="zh-CN"/>
        </w:rPr>
        <w:t>5</w:t>
      </w:r>
      <w:r>
        <w:rPr>
          <w:rStyle w:val="76"/>
          <w:rFonts w:hint="eastAsia" w:ascii="仿宋" w:hAnsi="仿宋" w:eastAsia="仿宋" w:cs="仿宋"/>
          <w:color w:val="auto"/>
          <w:kern w:val="2"/>
          <w:sz w:val="24"/>
          <w:szCs w:val="24"/>
          <w:highlight w:val="none"/>
        </w:rPr>
        <w:t>月</w:t>
      </w:r>
      <w:r>
        <w:rPr>
          <w:rStyle w:val="76"/>
          <w:rFonts w:hint="eastAsia" w:ascii="仿宋" w:hAnsi="仿宋" w:eastAsia="仿宋" w:cs="仿宋"/>
          <w:color w:val="auto"/>
          <w:kern w:val="2"/>
          <w:sz w:val="24"/>
          <w:szCs w:val="24"/>
          <w:highlight w:val="none"/>
          <w:lang w:val="en-US" w:eastAsia="zh-CN"/>
        </w:rPr>
        <w:t>6</w:t>
      </w:r>
      <w:r>
        <w:rPr>
          <w:rStyle w:val="76"/>
          <w:rFonts w:hint="eastAsia" w:ascii="仿宋" w:hAnsi="仿宋" w:eastAsia="仿宋" w:cs="仿宋"/>
          <w:color w:val="auto"/>
          <w:kern w:val="2"/>
          <w:sz w:val="24"/>
          <w:szCs w:val="24"/>
          <w:highlight w:val="none"/>
        </w:rPr>
        <w:t>日</w:t>
      </w:r>
      <w:r>
        <w:rPr>
          <w:rStyle w:val="76"/>
          <w:rFonts w:hint="eastAsia" w:ascii="仿宋" w:hAnsi="仿宋" w:eastAsia="仿宋" w:cs="仿宋"/>
          <w:color w:val="auto"/>
          <w:kern w:val="2"/>
          <w:sz w:val="24"/>
          <w:szCs w:val="24"/>
          <w:highlight w:val="none"/>
          <w:lang w:val="en-US" w:eastAsia="zh-CN"/>
        </w:rPr>
        <w:t>9</w:t>
      </w:r>
      <w:r>
        <w:rPr>
          <w:rStyle w:val="76"/>
          <w:rFonts w:hint="eastAsia" w:ascii="仿宋" w:hAnsi="仿宋" w:eastAsia="仿宋" w:cs="仿宋"/>
          <w:color w:val="auto"/>
          <w:kern w:val="2"/>
          <w:sz w:val="24"/>
          <w:szCs w:val="24"/>
          <w:highlight w:val="none"/>
        </w:rPr>
        <w:t>点</w:t>
      </w:r>
      <w:r>
        <w:rPr>
          <w:rStyle w:val="76"/>
          <w:rFonts w:hint="eastAsia" w:ascii="仿宋" w:hAnsi="仿宋" w:eastAsia="仿宋" w:cs="仿宋"/>
          <w:color w:val="auto"/>
          <w:kern w:val="2"/>
          <w:sz w:val="24"/>
          <w:szCs w:val="24"/>
          <w:highlight w:val="none"/>
          <w:lang w:val="en-US" w:eastAsia="zh-CN"/>
        </w:rPr>
        <w:t>30</w:t>
      </w:r>
      <w:r>
        <w:rPr>
          <w:rStyle w:val="76"/>
          <w:rFonts w:hint="eastAsia" w:ascii="仿宋" w:hAnsi="仿宋" w:eastAsia="仿宋" w:cs="仿宋"/>
          <w:color w:val="auto"/>
          <w:kern w:val="2"/>
          <w:sz w:val="24"/>
          <w:szCs w:val="24"/>
          <w:highlight w:val="none"/>
        </w:rPr>
        <w:t>分</w:t>
      </w:r>
      <w:r>
        <w:rPr>
          <w:rStyle w:val="76"/>
          <w:rFonts w:hint="eastAsia" w:ascii="仿宋" w:hAnsi="仿宋" w:eastAsia="仿宋" w:cs="仿宋"/>
          <w:bCs/>
          <w:color w:val="auto"/>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YJZFCG2024-025</w:t>
      </w:r>
    </w:p>
    <w:p>
      <w:pPr>
        <w:kinsoku/>
        <w:wordWrap/>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eastAsia="zh-CN"/>
        </w:rPr>
        <w:t>2024年临平区统一政务咨询投诉举报平台服务外包项目</w:t>
      </w:r>
    </w:p>
    <w:p>
      <w:p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9722550</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szCs w:val="24"/>
          <w:highlight w:val="none"/>
          <w:lang w:val="en-US" w:eastAsia="zh-CN"/>
        </w:rPr>
        <w:t>9722550</w:t>
      </w:r>
    </w:p>
    <w:p>
      <w:pPr>
        <w:pStyle w:val="15"/>
        <w:kinsoku/>
        <w:wordWrap/>
        <w:overflowPunct/>
        <w:topLinePunct w:val="0"/>
        <w:bidi w:val="0"/>
        <w:spacing w:line="360" w:lineRule="auto"/>
        <w:ind w:left="0" w:leftChars="0" w:firstLine="0" w:firstLineChars="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lang w:eastAsia="zh-CN"/>
        </w:rPr>
        <w:t>2024年临平区统一政务咨询投诉举报平台服务外包项目，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pPr>
        <w:pStyle w:val="86"/>
        <w:kinsoku/>
        <w:wordWrap/>
        <w:overflowPunct/>
        <w:topLinePunct w:val="0"/>
        <w:bidi w:val="0"/>
        <w:spacing w:line="360" w:lineRule="auto"/>
        <w:ind w:firstLine="482"/>
        <w:textAlignment w:val="auto"/>
        <w:outlineLvl w:val="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合同履约期限：详见招标文件第三部分采购需求</w:t>
      </w:r>
    </w:p>
    <w:p>
      <w:pPr>
        <w:pStyle w:val="15"/>
        <w:kinsoku/>
        <w:wordWrap/>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kinsoku/>
        <w:wordWrap/>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2.以联合体形式投标的，提供联合协议(本项目不接受联合体投标或者投标人不以联合体形式投标的，则不需要提供) ；</w:t>
      </w:r>
    </w:p>
    <w:p>
      <w:pPr>
        <w:kinsoku/>
        <w:wordWrap/>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pPr>
        <w:kinsoku/>
        <w:wordWrap/>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pPr>
        <w:kinsoku/>
        <w:wordWrap/>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 xml:space="preserve">服务全部由符合政策要求的小微企业承接，提供中小企业声明函。  </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4.本项目的特定资格要求：无；</w:t>
      </w:r>
    </w:p>
    <w:p>
      <w:pPr>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日</w:t>
      </w:r>
      <w:r>
        <w:rPr>
          <w:rFonts w:hint="eastAsia" w:ascii="仿宋" w:hAnsi="仿宋" w:eastAsia="仿宋" w:cs="仿宋"/>
          <w:b w:val="0"/>
          <w:bCs/>
          <w:color w:val="auto"/>
          <w:sz w:val="24"/>
          <w:szCs w:val="24"/>
          <w:highlight w:val="none"/>
          <w:u w:val="single"/>
          <w:lang w:val="en-US" w:eastAsia="zh-CN"/>
        </w:rPr>
        <w:t>9</w:t>
      </w:r>
      <w:r>
        <w:rPr>
          <w:rFonts w:hint="eastAsia" w:ascii="仿宋" w:hAnsi="仿宋" w:eastAsia="仿宋" w:cs="仿宋"/>
          <w:b w:val="0"/>
          <w:bCs/>
          <w:color w:val="auto"/>
          <w:sz w:val="24"/>
          <w:szCs w:val="24"/>
          <w:highlight w:val="none"/>
          <w:u w:val="single"/>
        </w:rPr>
        <w:t>点</w:t>
      </w:r>
      <w:r>
        <w:rPr>
          <w:rFonts w:hint="eastAsia" w:ascii="仿宋" w:hAnsi="仿宋" w:eastAsia="仿宋" w:cs="仿宋"/>
          <w:b w:val="0"/>
          <w:bCs/>
          <w:color w:val="auto"/>
          <w:sz w:val="24"/>
          <w:szCs w:val="24"/>
          <w:highlight w:val="none"/>
          <w:u w:val="single"/>
          <w:lang w:val="en-US" w:eastAsia="zh-CN"/>
        </w:rPr>
        <w:t>3</w:t>
      </w:r>
      <w:r>
        <w:rPr>
          <w:rFonts w:hint="eastAsia" w:ascii="仿宋" w:hAnsi="仿宋" w:eastAsia="仿宋" w:cs="仿宋"/>
          <w:b w:val="0"/>
          <w:bCs/>
          <w:color w:val="auto"/>
          <w:sz w:val="24"/>
          <w:szCs w:val="24"/>
          <w:highlight w:val="none"/>
          <w:u w:val="single"/>
        </w:rPr>
        <w:t>0</w:t>
      </w:r>
      <w:r>
        <w:rPr>
          <w:rFonts w:hint="eastAsia" w:ascii="仿宋" w:hAnsi="仿宋" w:eastAsia="仿宋" w:cs="仿宋"/>
          <w:b w:val="0"/>
          <w:bCs/>
          <w:color w:val="auto"/>
          <w:sz w:val="24"/>
          <w:szCs w:val="24"/>
          <w:highlight w:val="none"/>
          <w:u w:val="single"/>
          <w:lang w:val="en-US" w:eastAsia="zh-CN"/>
        </w:rPr>
        <w:t>分00</w:t>
      </w:r>
      <w:r>
        <w:rPr>
          <w:rFonts w:hint="eastAsia" w:ascii="仿宋" w:hAnsi="仿宋" w:eastAsia="仿宋" w:cs="仿宋"/>
          <w:b w:val="0"/>
          <w:bCs/>
          <w:color w:val="auto"/>
          <w:sz w:val="24"/>
          <w:szCs w:val="24"/>
          <w:highlight w:val="none"/>
          <w:u w:val="single"/>
        </w:rPr>
        <w:t>秒</w:t>
      </w:r>
      <w:r>
        <w:rPr>
          <w:rFonts w:hint="eastAsia" w:ascii="仿宋" w:hAnsi="仿宋" w:eastAsia="仿宋" w:cs="仿宋"/>
          <w:color w:val="auto"/>
          <w:sz w:val="24"/>
          <w:szCs w:val="24"/>
          <w:highlight w:val="none"/>
        </w:rPr>
        <w:t>（北京时间）</w:t>
      </w:r>
    </w:p>
    <w:p>
      <w:pPr>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pPr>
        <w:kinsoku/>
        <w:wordWrap/>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6</w:t>
      </w:r>
      <w:bookmarkStart w:id="518" w:name="_GoBack"/>
      <w:bookmarkEnd w:id="518"/>
      <w:r>
        <w:rPr>
          <w:rFonts w:hint="eastAsia" w:ascii="仿宋" w:hAnsi="仿宋" w:eastAsia="仿宋" w:cs="仿宋"/>
          <w:color w:val="auto"/>
          <w:sz w:val="24"/>
          <w:szCs w:val="24"/>
          <w:highlight w:val="none"/>
          <w:u w:val="single"/>
        </w:rPr>
        <w:t>日</w:t>
      </w:r>
      <w:r>
        <w:rPr>
          <w:rFonts w:hint="eastAsia" w:ascii="仿宋" w:hAnsi="仿宋" w:eastAsia="仿宋" w:cs="仿宋"/>
          <w:b w:val="0"/>
          <w:bCs/>
          <w:color w:val="auto"/>
          <w:sz w:val="24"/>
          <w:szCs w:val="24"/>
          <w:highlight w:val="none"/>
          <w:u w:val="single"/>
          <w:lang w:val="en-US" w:eastAsia="zh-CN"/>
        </w:rPr>
        <w:t>9</w:t>
      </w:r>
      <w:r>
        <w:rPr>
          <w:rFonts w:hint="eastAsia" w:ascii="仿宋" w:hAnsi="仿宋" w:eastAsia="仿宋" w:cs="仿宋"/>
          <w:b w:val="0"/>
          <w:bCs/>
          <w:color w:val="auto"/>
          <w:sz w:val="24"/>
          <w:szCs w:val="24"/>
          <w:highlight w:val="none"/>
          <w:u w:val="single"/>
        </w:rPr>
        <w:t>点</w:t>
      </w:r>
      <w:r>
        <w:rPr>
          <w:rFonts w:hint="eastAsia" w:ascii="仿宋" w:hAnsi="仿宋" w:eastAsia="仿宋" w:cs="仿宋"/>
          <w:b w:val="0"/>
          <w:bCs/>
          <w:color w:val="auto"/>
          <w:sz w:val="24"/>
          <w:szCs w:val="24"/>
          <w:highlight w:val="none"/>
          <w:u w:val="single"/>
          <w:lang w:val="en-US" w:eastAsia="zh-CN"/>
        </w:rPr>
        <w:t>30分0</w:t>
      </w:r>
      <w:r>
        <w:rPr>
          <w:rFonts w:hint="eastAsia" w:ascii="仿宋" w:hAnsi="仿宋" w:eastAsia="仿宋" w:cs="仿宋"/>
          <w:b w:val="0"/>
          <w:bCs/>
          <w:color w:val="auto"/>
          <w:sz w:val="24"/>
          <w:szCs w:val="24"/>
          <w:highlight w:val="none"/>
          <w:u w:val="single"/>
        </w:rPr>
        <w:t>0秒</w:t>
      </w:r>
    </w:p>
    <w:p>
      <w:pPr>
        <w:kinsoku/>
        <w:wordWrap/>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五、采购意向公开链接：</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https://zfcg.czt.zj.gov.cn/site/detail?parentId=600007&amp;articleId=%2FXTAXlrdBvLvCDYn1siDlQ%3D%3D&amp;utm=site.site-PC-37000.979-pc-websitegroup-zhejiang-secondPage-front.1.947554f0e03511eeadc2852cdaabffde</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六、公告期限 </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七、其他补充事宜</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insoku/>
        <w:wordWrap/>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八、对本次采购提出询问、质疑、投诉，请按以下方式联系</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 xml:space="preserve"> 中共杭州市临平区委杭州市临平区人民政府信访局</w:t>
      </w:r>
    </w:p>
    <w:p>
      <w:pPr>
        <w:kinsoku/>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sz w:val="24"/>
          <w:highlight w:val="none"/>
        </w:rPr>
        <w:t>地址：</w:t>
      </w:r>
      <w:r>
        <w:rPr>
          <w:rFonts w:hint="eastAsia" w:ascii="仿宋" w:hAnsi="仿宋" w:eastAsia="仿宋" w:cs="仿宋"/>
          <w:sz w:val="24"/>
          <w:highlight w:val="none"/>
          <w:lang w:eastAsia="zh-CN"/>
        </w:rPr>
        <w:t>杭州市临平区西大街</w:t>
      </w:r>
      <w:r>
        <w:rPr>
          <w:rFonts w:hint="eastAsia" w:ascii="仿宋" w:hAnsi="仿宋" w:eastAsia="仿宋" w:cs="仿宋"/>
          <w:sz w:val="24"/>
          <w:highlight w:val="none"/>
          <w:lang w:val="en-US" w:eastAsia="zh-CN"/>
        </w:rPr>
        <w:t>65号</w:t>
      </w:r>
    </w:p>
    <w:p>
      <w:pPr>
        <w:kinsoku/>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传真： /</w:t>
      </w:r>
    </w:p>
    <w:p>
      <w:pPr>
        <w:kinsoku/>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项目联系人（询问）：</w:t>
      </w:r>
      <w:r>
        <w:rPr>
          <w:rFonts w:hint="eastAsia" w:ascii="仿宋" w:hAnsi="仿宋" w:eastAsia="仿宋" w:cs="仿宋"/>
          <w:sz w:val="24"/>
          <w:highlight w:val="none"/>
          <w:lang w:eastAsia="zh-CN"/>
        </w:rPr>
        <w:t>黎继武</w:t>
      </w:r>
    </w:p>
    <w:p>
      <w:pPr>
        <w:kinsoku/>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项目联系方式（询问）：0571-89531203</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eastAsia="zh-CN"/>
        </w:rPr>
        <w:t>马晓萍</w:t>
      </w:r>
    </w:p>
    <w:p>
      <w:pPr>
        <w:kinsoku/>
        <w:overflowPunct/>
        <w:topLinePunct w:val="0"/>
        <w:bidi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质疑联系方式：0571-89531191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请通过以下路径在线提起质疑：政采云-项目采购-询问质疑投诉-质疑列表）</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2.采购代理机构信息            </w:t>
      </w:r>
    </w:p>
    <w:p>
      <w:p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杭州益嘉工程咨询代理有限公司</w:t>
      </w:r>
    </w:p>
    <w:p>
      <w:p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地址：杭州市</w:t>
      </w:r>
      <w:r>
        <w:rPr>
          <w:rFonts w:hint="eastAsia" w:ascii="仿宋" w:hAnsi="仿宋" w:eastAsia="仿宋" w:cs="仿宋"/>
          <w:color w:val="auto"/>
          <w:sz w:val="24"/>
          <w:szCs w:val="24"/>
          <w:highlight w:val="none"/>
          <w:lang w:val="en-US" w:eastAsia="zh-CN"/>
        </w:rPr>
        <w:t>临平区东湖北路488-1号29幢3楼</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p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周莹</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p>
    <w:p>
      <w:p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18057115103</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朱海强</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13735887310</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请通过以下路径在线提起质疑：政采云-项目采购-询问质疑投诉-质疑列表）</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3.同级政府采购监督管理部门            </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名称：杭州市临平区财政局采监科、浙江省政府采购行政裁决服务中心（杭州）</w:t>
      </w:r>
    </w:p>
    <w:p>
      <w:pPr>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地址：杭州市上城区四季青街道新业路市民之家G03办公室（快递仅限ems或顺丰）</w:t>
      </w:r>
    </w:p>
    <w:p>
      <w:p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lang w:val="en-US" w:eastAsia="zh-CN"/>
        </w:rPr>
        <w:t>/</w:t>
      </w:r>
    </w:p>
    <w:p>
      <w:p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联系人：朱女士、王女士</w:t>
      </w:r>
    </w:p>
    <w:p>
      <w:p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w:t>
      </w:r>
    </w:p>
    <w:p>
      <w:p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pPr>
        <w:widowControl/>
        <w:kinsoku/>
        <w:wordWrap/>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insoku/>
        <w:overflowPunct/>
        <w:topLinePunct w:val="0"/>
        <w:bidi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kinsoku/>
        <w:overflowPunct/>
        <w:topLinePunct w:val="0"/>
        <w:bidi w:val="0"/>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206"/>
        <w:gridCol w:w="6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37"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37" w:type="dxa"/>
            <w:vAlign w:val="center"/>
          </w:tcPr>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（1）标的：</w:t>
            </w:r>
            <w:r>
              <w:rPr>
                <w:rFonts w:hint="eastAsia" w:ascii="仿宋" w:hAnsi="仿宋" w:eastAsia="仿宋" w:cs="仿宋"/>
                <w:b/>
                <w:color w:val="auto"/>
                <w:kern w:val="0"/>
                <w:sz w:val="24"/>
                <w:szCs w:val="24"/>
                <w:highlight w:val="none"/>
                <w:lang w:eastAsia="zh-CN"/>
              </w:rPr>
              <w:t>2024年临平区统一政务咨询投诉举报平台服务外包项目</w:t>
            </w:r>
            <w:r>
              <w:rPr>
                <w:rFonts w:hint="eastAsia" w:ascii="仿宋" w:hAnsi="仿宋" w:eastAsia="仿宋" w:cs="仿宋"/>
                <w:b/>
                <w:color w:val="auto"/>
                <w:kern w:val="0"/>
                <w:sz w:val="24"/>
                <w:szCs w:val="24"/>
                <w:highlight w:val="none"/>
              </w:rPr>
              <w:t>，属于行业：其他未列明行业</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本项目不允许采购进口产品。</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b/>
                <w:color w:val="auto"/>
                <w:kern w:val="0"/>
                <w:sz w:val="24"/>
                <w:szCs w:val="24"/>
                <w:highlight w:val="none"/>
              </w:rPr>
              <w:t xml:space="preserve"> A</w:t>
            </w:r>
            <w:r>
              <w:rPr>
                <w:rFonts w:hint="eastAsia" w:ascii="仿宋" w:hAnsi="仿宋" w:eastAsia="仿宋" w:cs="仿宋"/>
                <w:b/>
                <w:color w:val="auto"/>
                <w:sz w:val="24"/>
                <w:szCs w:val="24"/>
                <w:highlight w:val="none"/>
              </w:rPr>
              <w:t>同意将非主体、非关键性的工作分包。</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 xml:space="preserve"> B</w:t>
            </w:r>
            <w:r>
              <w:rPr>
                <w:rFonts w:hint="eastAsia" w:ascii="仿宋" w:hAnsi="仿宋" w:eastAsia="仿宋" w:cs="仿宋"/>
                <w:b/>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不组织。</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B组织，</w:t>
            </w:r>
            <w:r>
              <w:rPr>
                <w:rFonts w:hint="eastAsia" w:ascii="仿宋" w:hAnsi="仿宋" w:eastAsia="仿宋" w:cs="仿宋"/>
                <w:b/>
                <w:color w:val="auto"/>
                <w:sz w:val="24"/>
                <w:szCs w:val="24"/>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不要求提供。</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B要求提供，</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snapToGrid w:val="0"/>
                <w:color w:val="auto"/>
                <w:kern w:val="28"/>
                <w:sz w:val="24"/>
                <w:szCs w:val="24"/>
                <w:highlight w:val="none"/>
              </w:rPr>
              <w:t>样品：</w:t>
            </w:r>
            <w:r>
              <w:rPr>
                <w:rFonts w:hint="eastAsia" w:ascii="仿宋" w:hAnsi="仿宋" w:eastAsia="仿宋" w:cs="仿宋"/>
                <w:b/>
                <w:color w:val="auto"/>
                <w:kern w:val="0"/>
                <w:sz w:val="24"/>
                <w:szCs w:val="24"/>
                <w:highlight w:val="none"/>
              </w:rPr>
              <w:t>；</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r>
              <w:rPr>
                <w:rFonts w:hint="eastAsia" w:ascii="仿宋" w:hAnsi="仿宋" w:eastAsia="仿宋" w:cs="仿宋"/>
                <w:b/>
                <w:snapToGrid w:val="0"/>
                <w:color w:val="auto"/>
                <w:kern w:val="28"/>
                <w:sz w:val="24"/>
                <w:szCs w:val="24"/>
                <w:highlight w:val="none"/>
              </w:rPr>
              <w:t>样品制作的标准和要求：</w:t>
            </w:r>
            <w:r>
              <w:rPr>
                <w:rFonts w:hint="eastAsia" w:ascii="仿宋" w:hAnsi="仿宋" w:eastAsia="仿宋" w:cs="仿宋"/>
                <w:b/>
                <w:color w:val="auto"/>
                <w:kern w:val="0"/>
                <w:sz w:val="24"/>
                <w:szCs w:val="24"/>
                <w:highlight w:val="none"/>
              </w:rPr>
              <w:t>；</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（3）样品的评审方法以及评审标准</w:t>
            </w:r>
            <w:r>
              <w:rPr>
                <w:rFonts w:hint="eastAsia" w:ascii="仿宋" w:hAnsi="仿宋" w:eastAsia="仿宋" w:cs="仿宋"/>
                <w:b/>
                <w:snapToGrid w:val="0"/>
                <w:color w:val="auto"/>
                <w:kern w:val="28"/>
                <w:sz w:val="24"/>
                <w:szCs w:val="24"/>
                <w:highlight w:val="none"/>
              </w:rPr>
              <w:t>：详见</w:t>
            </w:r>
            <w:r>
              <w:rPr>
                <w:rFonts w:hint="eastAsia" w:ascii="仿宋" w:hAnsi="仿宋" w:eastAsia="仿宋" w:cs="仿宋"/>
                <w:b/>
                <w:color w:val="auto"/>
                <w:sz w:val="24"/>
                <w:szCs w:val="24"/>
                <w:highlight w:val="none"/>
                <w:u w:val="single"/>
              </w:rPr>
              <w:t>评标办法</w:t>
            </w:r>
            <w:r>
              <w:rPr>
                <w:rFonts w:hint="eastAsia" w:ascii="仿宋" w:hAnsi="仿宋" w:eastAsia="仿宋" w:cs="仿宋"/>
                <w:b/>
                <w:color w:val="auto"/>
                <w:kern w:val="0"/>
                <w:sz w:val="24"/>
                <w:szCs w:val="24"/>
                <w:highlight w:val="none"/>
              </w:rPr>
              <w:t>；</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（4）是否需要随样品提交检测报告：</w:t>
            </w: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color w:val="auto"/>
                <w:kern w:val="0"/>
                <w:sz w:val="24"/>
                <w:szCs w:val="24"/>
                <w:highlight w:val="none"/>
              </w:rPr>
              <w:t>否；☐是，检测机构的要求</w:t>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；检测内容</w:t>
            </w:r>
            <w:r>
              <w:rPr>
                <w:rFonts w:hint="eastAsia" w:ascii="仿宋" w:hAnsi="仿宋" w:eastAsia="仿宋" w:cs="仿宋"/>
                <w:b/>
                <w:color w:val="auto"/>
                <w:sz w:val="24"/>
                <w:szCs w:val="24"/>
                <w:highlight w:val="none"/>
              </w:rPr>
              <w:t>：</w:t>
            </w:r>
            <w:r>
              <w:rPr>
                <w:rFonts w:hint="eastAsia" w:ascii="仿宋" w:hAnsi="仿宋" w:eastAsia="仿宋" w:cs="仿宋"/>
                <w:b/>
                <w:color w:val="auto"/>
                <w:kern w:val="0"/>
                <w:sz w:val="24"/>
                <w:szCs w:val="24"/>
                <w:highlight w:val="none"/>
              </w:rPr>
              <w:t>。</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（5）提供样品的时间：</w:t>
            </w:r>
            <w:r>
              <w:rPr>
                <w:rFonts w:hint="eastAsia" w:ascii="仿宋" w:hAnsi="仿宋" w:eastAsia="仿宋" w:cs="仿宋"/>
                <w:b/>
                <w:color w:val="auto"/>
                <w:kern w:val="0"/>
                <w:sz w:val="24"/>
                <w:szCs w:val="24"/>
                <w:highlight w:val="none"/>
              </w:rPr>
              <w:t>；地点：；联系人</w:t>
            </w:r>
            <w:r>
              <w:rPr>
                <w:rFonts w:hint="eastAsia" w:ascii="仿宋" w:hAnsi="仿宋" w:eastAsia="仿宋" w:cs="仿宋"/>
                <w:b/>
                <w:color w:val="auto"/>
                <w:sz w:val="24"/>
                <w:szCs w:val="24"/>
                <w:highlight w:val="none"/>
              </w:rPr>
              <w:t>：，</w:t>
            </w:r>
            <w:r>
              <w:rPr>
                <w:rFonts w:hint="eastAsia" w:ascii="仿宋" w:hAnsi="仿宋" w:eastAsia="仿宋" w:cs="仿宋"/>
                <w:b/>
                <w:color w:val="auto"/>
                <w:kern w:val="28"/>
                <w:sz w:val="24"/>
                <w:szCs w:val="24"/>
                <w:highlight w:val="none"/>
              </w:rPr>
              <w:t>联系电话：</w:t>
            </w:r>
            <w:r>
              <w:rPr>
                <w:rFonts w:hint="eastAsia" w:ascii="仿宋" w:hAnsi="仿宋" w:eastAsia="仿宋" w:cs="仿宋"/>
                <w:b/>
                <w:color w:val="auto"/>
                <w:sz w:val="24"/>
                <w:szCs w:val="24"/>
                <w:highlight w:val="none"/>
              </w:rPr>
              <w:t>。请投标人在上述时间内提供样品并按规定位置安装完毕。超过截止时间的，采购人或采购代理机构将不予接收，并将清场并封闭样品现场。</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▲（6）本条要求提供样品但投标人不提供样品的则其投标无效。</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（7）投标人样品提供不全或外观尺寸不符合招标文件要求或技术参数明显不符合招标文件要求的则样品分为0分；</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方案讲解演示</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sym w:font="Wingdings" w:char="00FE"/>
            </w:r>
            <w:r>
              <w:rPr>
                <w:rFonts w:hint="eastAsia" w:ascii="仿宋" w:hAnsi="仿宋" w:eastAsia="仿宋" w:cs="仿宋"/>
                <w:b/>
                <w:color w:val="auto"/>
                <w:kern w:val="0"/>
                <w:sz w:val="24"/>
                <w:szCs w:val="24"/>
                <w:highlight w:val="none"/>
              </w:rPr>
              <w:t>A</w:t>
            </w:r>
            <w:r>
              <w:rPr>
                <w:rFonts w:hint="eastAsia" w:ascii="仿宋" w:hAnsi="仿宋" w:eastAsia="仿宋" w:cs="仿宋"/>
                <w:b/>
                <w:color w:val="auto"/>
                <w:sz w:val="24"/>
                <w:szCs w:val="24"/>
                <w:highlight w:val="none"/>
              </w:rPr>
              <w:t>不组织。</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sym w:font="Wingdings" w:char="00A8"/>
            </w:r>
            <w:r>
              <w:rPr>
                <w:rFonts w:hint="eastAsia" w:ascii="仿宋" w:hAnsi="仿宋" w:eastAsia="仿宋" w:cs="仿宋"/>
                <w:b/>
                <w:color w:val="auto"/>
                <w:kern w:val="0"/>
                <w:sz w:val="24"/>
                <w:szCs w:val="24"/>
                <w:highlight w:val="none"/>
              </w:rPr>
              <w:t>B组织。</w:t>
            </w:r>
          </w:p>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（1）在评标时安排每个投标人进行方案讲解演示。每个投标人时间不超过</w:t>
            </w:r>
            <w:r>
              <w:rPr>
                <w:rFonts w:hint="eastAsia" w:ascii="仿宋" w:hAnsi="仿宋" w:eastAsia="仿宋" w:cs="仿宋"/>
                <w:b/>
                <w:color w:val="auto"/>
                <w:kern w:val="0"/>
                <w:sz w:val="24"/>
                <w:szCs w:val="24"/>
                <w:highlight w:val="none"/>
                <w:lang w:val="en-US" w:eastAsia="zh-CN"/>
              </w:rPr>
              <w:t>15</w:t>
            </w:r>
            <w:r>
              <w:rPr>
                <w:rFonts w:hint="eastAsia" w:ascii="仿宋" w:hAnsi="仿宋" w:eastAsia="仿宋" w:cs="仿宋"/>
                <w:b/>
                <w:color w:val="auto"/>
                <w:kern w:val="0"/>
                <w:sz w:val="24"/>
                <w:szCs w:val="24"/>
                <w:highlight w:val="none"/>
              </w:rPr>
              <w:t>分钟，讲解次序以投标文件解密时间先后次序为准，讲解演示人员不超过3人。讲解演示结束后按要求解答评标委员会提问。</w:t>
            </w:r>
          </w:p>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（2）方案讲解演示方式：</w:t>
            </w:r>
          </w:p>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rPr>
              <w:t>到代理公司现场</w:t>
            </w:r>
            <w:r>
              <w:rPr>
                <w:rFonts w:hint="eastAsia" w:ascii="仿宋" w:hAnsi="仿宋" w:eastAsia="仿宋" w:cs="仿宋"/>
                <w:b/>
                <w:color w:val="auto"/>
                <w:kern w:val="0"/>
                <w:sz w:val="24"/>
                <w:szCs w:val="24"/>
                <w:highlight w:val="none"/>
                <w:lang w:val="en-US" w:eastAsia="zh-CN"/>
              </w:rPr>
              <w:t>系统操作</w:t>
            </w:r>
            <w:r>
              <w:rPr>
                <w:rFonts w:hint="eastAsia" w:ascii="仿宋" w:hAnsi="仿宋" w:eastAsia="仿宋" w:cs="仿宋"/>
                <w:b/>
                <w:color w:val="auto"/>
                <w:kern w:val="0"/>
                <w:sz w:val="24"/>
                <w:szCs w:val="24"/>
                <w:highlight w:val="none"/>
              </w:rPr>
              <w:t>讲解演示</w:t>
            </w:r>
            <w:r>
              <w:rPr>
                <w:rFonts w:hint="eastAsia" w:ascii="仿宋" w:hAnsi="仿宋" w:eastAsia="仿宋" w:cs="仿宋"/>
                <w:b/>
                <w:color w:val="auto"/>
                <w:kern w:val="0"/>
                <w:sz w:val="24"/>
                <w:szCs w:val="24"/>
                <w:highlight w:val="none"/>
                <w:lang w:val="en-US" w:eastAsia="zh-CN" w:bidi="ar-SA"/>
              </w:rPr>
              <w:t>或现场视频讲解演示</w:t>
            </w:r>
            <w:r>
              <w:rPr>
                <w:rFonts w:hint="eastAsia" w:ascii="仿宋" w:hAnsi="仿宋" w:eastAsia="仿宋" w:cs="仿宋"/>
                <w:b/>
                <w:color w:val="auto"/>
                <w:kern w:val="0"/>
                <w:sz w:val="24"/>
                <w:szCs w:val="24"/>
                <w:highlight w:val="none"/>
              </w:rPr>
              <w:t>。现场讲解地点为：</w:t>
            </w:r>
            <w:r>
              <w:rPr>
                <w:rFonts w:hint="eastAsia" w:ascii="仿宋" w:hAnsi="仿宋" w:eastAsia="仿宋" w:cs="仿宋"/>
                <w:b/>
                <w:color w:val="auto"/>
                <w:kern w:val="0"/>
                <w:sz w:val="24"/>
                <w:szCs w:val="24"/>
                <w:highlight w:val="none"/>
                <w:lang w:val="en-US" w:eastAsia="zh-CN"/>
              </w:rPr>
              <w:t>杭州市临平区东湖北路488-1号29幢3楼</w:t>
            </w:r>
            <w:r>
              <w:rPr>
                <w:rFonts w:hint="eastAsia" w:ascii="仿宋" w:hAnsi="仿宋" w:eastAsia="仿宋" w:cs="仿宋"/>
                <w:b/>
                <w:color w:val="auto"/>
                <w:kern w:val="0"/>
                <w:sz w:val="24"/>
                <w:szCs w:val="24"/>
                <w:highlight w:val="none"/>
              </w:rPr>
              <w:t>，讲解演示所用电脑等设备由投标人自备。现场讲解演示人员</w:t>
            </w:r>
            <w:r>
              <w:rPr>
                <w:rFonts w:hint="eastAsia" w:ascii="仿宋" w:hAnsi="仿宋" w:eastAsia="仿宋" w:cs="仿宋"/>
                <w:b/>
                <w:color w:val="auto"/>
                <w:kern w:val="0"/>
                <w:sz w:val="24"/>
                <w:szCs w:val="24"/>
                <w:highlight w:val="none"/>
                <w:lang w:val="en-US" w:eastAsia="zh-CN"/>
              </w:rPr>
              <w:t>在投标截止时间前到达现场，</w:t>
            </w:r>
            <w:r>
              <w:rPr>
                <w:rFonts w:hint="eastAsia" w:ascii="仿宋" w:hAnsi="仿宋" w:eastAsia="仿宋" w:cs="仿宋"/>
                <w:b/>
                <w:color w:val="auto"/>
                <w:kern w:val="0"/>
                <w:sz w:val="24"/>
                <w:szCs w:val="24"/>
                <w:highlight w:val="none"/>
              </w:rPr>
              <w:t>进场时提供讲解人员名单（加盖公章或授权代表签名）及身份证明，否则不得讲解演示。</w:t>
            </w:r>
          </w:p>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p>
        </w:tc>
        <w:tc>
          <w:tcPr>
            <w:tcW w:w="2206" w:type="dxa"/>
            <w:vMerge w:val="restart"/>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（1）资格证明文件：见招标文件第二部分11.1。</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2206"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37" w:type="dxa"/>
            <w:vAlign w:val="center"/>
          </w:tcPr>
          <w:p>
            <w:pPr>
              <w:widowControl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37"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4"/>
                <w:szCs w:val="24"/>
                <w:highlight w:val="none"/>
                <w:lang w:val="zh-CN"/>
              </w:rPr>
              <w:t>投标文件中价格全部采用人民币报价。招标文件未列明，而投标人认为必需的费用也需列入报价。</w:t>
            </w:r>
          </w:p>
          <w:p>
            <w:pPr>
              <w:widowControl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u w:val="single"/>
                <w:lang w:val="zh-CN"/>
              </w:rPr>
            </w:pPr>
            <w:r>
              <w:rPr>
                <w:rFonts w:hint="eastAsia" w:ascii="仿宋" w:hAnsi="仿宋" w:eastAsia="仿宋" w:cs="仿宋"/>
                <w:b/>
                <w:color w:val="auto"/>
                <w:kern w:val="0"/>
                <w:sz w:val="24"/>
                <w:szCs w:val="24"/>
                <w:highlight w:val="none"/>
                <w:u w:val="single"/>
                <w:lang w:val="zh-CN"/>
              </w:rPr>
              <w:t>本项目投标报价共分为两部分：</w:t>
            </w:r>
          </w:p>
          <w:p>
            <w:pPr>
              <w:widowControl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u w:val="single"/>
                <w:lang w:val="zh-CN"/>
              </w:rPr>
            </w:pPr>
            <w:r>
              <w:rPr>
                <w:rFonts w:hint="eastAsia" w:ascii="仿宋" w:hAnsi="仿宋" w:eastAsia="仿宋" w:cs="仿宋"/>
                <w:b/>
                <w:color w:val="auto"/>
                <w:kern w:val="0"/>
                <w:sz w:val="24"/>
                <w:szCs w:val="24"/>
                <w:highlight w:val="none"/>
                <w:u w:val="single"/>
                <w:lang w:val="zh-CN"/>
              </w:rPr>
              <w:t>第一部分为人员部分费用（包含工作人员工资、各种社会保险和福利、个人税费、人员食宿与交通等一切费用），此部分费用为821</w:t>
            </w:r>
            <w:r>
              <w:rPr>
                <w:rFonts w:hint="eastAsia" w:ascii="仿宋" w:hAnsi="仿宋" w:eastAsia="仿宋" w:cs="仿宋"/>
                <w:b/>
                <w:color w:val="auto"/>
                <w:kern w:val="0"/>
                <w:sz w:val="24"/>
                <w:szCs w:val="24"/>
                <w:highlight w:val="none"/>
                <w:u w:val="single"/>
                <w:lang w:val="en-US" w:eastAsia="zh-CN"/>
              </w:rPr>
              <w:t>.</w:t>
            </w:r>
            <w:r>
              <w:rPr>
                <w:rFonts w:hint="eastAsia" w:ascii="仿宋" w:hAnsi="仿宋" w:eastAsia="仿宋" w:cs="仿宋"/>
                <w:b/>
                <w:color w:val="auto"/>
                <w:kern w:val="0"/>
                <w:sz w:val="24"/>
                <w:szCs w:val="24"/>
                <w:highlight w:val="none"/>
                <w:u w:val="single"/>
                <w:lang w:val="zh-CN"/>
              </w:rPr>
              <w:t>0070万元（此部分费用不作为竞争性报价，投标单位必须承诺，否则作无效标处理）；</w:t>
            </w:r>
          </w:p>
          <w:p>
            <w:pPr>
              <w:widowControl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u w:val="single"/>
                <w:lang w:val="zh-CN"/>
              </w:rPr>
            </w:pPr>
            <w:r>
              <w:rPr>
                <w:rFonts w:hint="eastAsia" w:ascii="仿宋" w:hAnsi="仿宋" w:eastAsia="仿宋" w:cs="仿宋"/>
                <w:b/>
                <w:color w:val="auto"/>
                <w:kern w:val="0"/>
                <w:sz w:val="24"/>
                <w:szCs w:val="24"/>
                <w:highlight w:val="none"/>
                <w:u w:val="single"/>
                <w:lang w:val="zh-CN"/>
              </w:rPr>
              <w:t>第二部分为建设运行部分费用（包括企业管理费、利润、税金、企业文化和培训费、员工统一工装费&lt;西服一套衬衫两长两短&gt;及呼叫中心应急灾备保障服务费等费用），此部分费用预算价为：</w:t>
            </w:r>
            <w:r>
              <w:rPr>
                <w:rFonts w:hint="eastAsia" w:ascii="仿宋" w:hAnsi="仿宋" w:eastAsia="仿宋" w:cs="仿宋"/>
                <w:b/>
                <w:color w:val="auto"/>
                <w:kern w:val="0"/>
                <w:sz w:val="24"/>
                <w:szCs w:val="24"/>
                <w:highlight w:val="none"/>
                <w:u w:val="single"/>
                <w:lang w:val="en-US" w:eastAsia="zh-CN"/>
              </w:rPr>
              <w:t>151.248</w:t>
            </w:r>
            <w:r>
              <w:rPr>
                <w:rFonts w:hint="eastAsia" w:ascii="仿宋" w:hAnsi="仿宋" w:eastAsia="仿宋" w:cs="仿宋"/>
                <w:b/>
                <w:color w:val="auto"/>
                <w:kern w:val="0"/>
                <w:sz w:val="24"/>
                <w:szCs w:val="24"/>
                <w:highlight w:val="none"/>
                <w:u w:val="single"/>
                <w:lang w:val="zh-CN"/>
              </w:rPr>
              <w:t>万元；（此部分费用作为竞争性报价）；</w:t>
            </w:r>
          </w:p>
          <w:p>
            <w:pPr>
              <w:widowControl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widowControl w:val="0"/>
              <w:kinsoku/>
              <w:wordWrap/>
              <w:overflowPunct/>
              <w:topLinePunct w:val="0"/>
              <w:bidi w:val="0"/>
              <w:adjustRightInd w:val="0"/>
              <w:snapToGrid w:val="0"/>
              <w:spacing w:before="0" w:beforeAutospacing="0" w:after="0" w:afterAutospacing="0" w:line="360" w:lineRule="auto"/>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widowControl w:val="0"/>
              <w:kinsoku/>
              <w:wordWrap/>
              <w:overflowPunct/>
              <w:topLinePunct w:val="0"/>
              <w:bidi w:val="0"/>
              <w:adjustRightInd w:val="0"/>
              <w:snapToGrid w:val="0"/>
              <w:spacing w:before="0" w:beforeAutospacing="0" w:after="0" w:afterAutospacing="0" w:line="360" w:lineRule="auto"/>
              <w:ind w:left="0" w:right="0" w:firstLine="241" w:firstLineChars="100"/>
              <w:jc w:val="left"/>
              <w:textAlignment w:val="auto"/>
              <w:rPr>
                <w:rFonts w:hint="eastAsia" w:ascii="仿宋" w:hAnsi="仿宋" w:eastAsia="仿宋" w:cs="仿宋"/>
                <w:b/>
                <w:color w:val="auto"/>
                <w:kern w:val="0"/>
                <w:sz w:val="24"/>
                <w:szCs w:val="24"/>
                <w:highlight w:val="none"/>
                <w:u w:val="single"/>
                <w:lang w:val="zh-CN"/>
              </w:rPr>
            </w:pPr>
            <w:r>
              <w:rPr>
                <w:rFonts w:hint="eastAsia" w:ascii="仿宋" w:hAnsi="仿宋" w:eastAsia="仿宋" w:cs="仿宋"/>
                <w:b/>
                <w:color w:val="auto"/>
                <w:kern w:val="0"/>
                <w:sz w:val="24"/>
                <w:szCs w:val="24"/>
                <w:highlight w:val="none"/>
                <w:u w:val="single"/>
                <w:lang w:val="zh-CN"/>
              </w:rPr>
              <w:t>本项目第二部分投标报价超过第二部分预算价的（即第二部分投标报价&gt;第二部分预算价），其投标视为无效;</w:t>
            </w:r>
          </w:p>
          <w:p>
            <w:pPr>
              <w:widowControl w:val="0"/>
              <w:kinsoku/>
              <w:wordWrap/>
              <w:overflowPunct/>
              <w:topLinePunct w:val="0"/>
              <w:bidi w:val="0"/>
              <w:adjustRightInd w:val="0"/>
              <w:spacing w:before="0" w:beforeAutospacing="0" w:after="0" w:afterAutospacing="0" w:line="360" w:lineRule="auto"/>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widowControl w:val="0"/>
              <w:kinsoku/>
              <w:wordWrap/>
              <w:overflowPunct/>
              <w:topLinePunct w:val="0"/>
              <w:bidi w:val="0"/>
              <w:adjustRightInd w:val="0"/>
              <w:spacing w:before="0" w:beforeAutospacing="0" w:after="0" w:afterAutospacing="0" w:line="360" w:lineRule="auto"/>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6"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37" w:type="dxa"/>
            <w:vAlign w:val="center"/>
          </w:tcPr>
          <w:p>
            <w:pPr>
              <w:pStyle w:val="34"/>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28"/>
                <w:sz w:val="24"/>
                <w:szCs w:val="24"/>
                <w:highlight w:val="none"/>
              </w:rPr>
            </w:pPr>
            <w:r>
              <w:rPr>
                <w:rFonts w:hint="eastAsia" w:ascii="仿宋" w:hAnsi="仿宋" w:eastAsia="仿宋" w:cs="仿宋"/>
                <w:b/>
                <w:color w:val="auto"/>
                <w:kern w:val="28"/>
                <w:sz w:val="24"/>
                <w:szCs w:val="24"/>
                <w:highlight w:val="none"/>
              </w:rPr>
              <w:t>备份投标文件送达地点：</w:t>
            </w:r>
            <w:r>
              <w:rPr>
                <w:rFonts w:hint="eastAsia" w:ascii="仿宋" w:hAnsi="仿宋" w:eastAsia="仿宋" w:cs="仿宋"/>
                <w:b/>
                <w:color w:val="auto"/>
                <w:kern w:val="28"/>
                <w:sz w:val="24"/>
                <w:szCs w:val="24"/>
                <w:highlight w:val="none"/>
                <w:lang w:val="en-US" w:eastAsia="zh-CN"/>
              </w:rPr>
              <w:t>杭州市临平区东湖北路488-1号29幢3楼</w:t>
            </w:r>
            <w:r>
              <w:rPr>
                <w:rFonts w:hint="eastAsia" w:ascii="仿宋" w:hAnsi="仿宋" w:eastAsia="仿宋" w:cs="仿宋"/>
                <w:b/>
                <w:color w:val="auto"/>
                <w:kern w:val="28"/>
                <w:sz w:val="24"/>
                <w:szCs w:val="24"/>
                <w:highlight w:val="none"/>
              </w:rPr>
              <w:t>；备份投标文件签收人员联系电话：</w:t>
            </w:r>
            <w:r>
              <w:rPr>
                <w:rFonts w:hint="eastAsia" w:ascii="仿宋" w:hAnsi="仿宋" w:eastAsia="仿宋" w:cs="仿宋"/>
                <w:b/>
                <w:color w:val="auto"/>
                <w:kern w:val="28"/>
                <w:sz w:val="24"/>
                <w:szCs w:val="24"/>
                <w:highlight w:val="none"/>
                <w:lang w:val="en-US" w:eastAsia="zh-CN"/>
              </w:rPr>
              <w:t>18057115103</w:t>
            </w:r>
            <w:r>
              <w:rPr>
                <w:rFonts w:hint="eastAsia" w:ascii="仿宋" w:hAnsi="仿宋" w:eastAsia="仿宋" w:cs="仿宋"/>
                <w:b/>
                <w:color w:val="auto"/>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w:t>
            </w:r>
          </w:p>
        </w:tc>
        <w:tc>
          <w:tcPr>
            <w:tcW w:w="2206" w:type="dxa"/>
            <w:vMerge w:val="restart"/>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2206"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snapToGrid w:val="0"/>
                <w:color w:val="auto"/>
                <w:kern w:val="28"/>
                <w:sz w:val="24"/>
                <w:szCs w:val="24"/>
                <w:highlight w:val="none"/>
              </w:rPr>
              <w:t>联合体投标的，联合体各方均需按招标文件第四部分评标标准要求提供资信证明文件，否则视为不符合相关要求。</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2206" w:type="dxa"/>
            <w:vMerge w:val="continue"/>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▲供应商以联合体形式投标的：在按招标文件要求提供联合协议，联合体投标的联合体各方承担连带责任。</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▲以联合体形式参加政府采购活动的，联合体各方不得再单独参加或者与其他供应商另外组成联合体参加同一合同项下的政府采购活动，否则相关投标均无效。</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w:t>
            </w:r>
          </w:p>
        </w:tc>
        <w:tc>
          <w:tcPr>
            <w:tcW w:w="220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000000"/>
                <w:sz w:val="24"/>
                <w:szCs w:val="20"/>
                <w:highlight w:val="none"/>
              </w:rPr>
              <w:t>代理服务费</w:t>
            </w:r>
          </w:p>
        </w:tc>
        <w:tc>
          <w:tcPr>
            <w:tcW w:w="6037" w:type="dxa"/>
            <w:vAlign w:val="center"/>
          </w:tcPr>
          <w:p>
            <w:pPr>
              <w:kinsoku/>
              <w:overflowPunct/>
              <w:topLinePunct w:val="0"/>
              <w:bidi w:val="0"/>
              <w:spacing w:before="0" w:beforeAutospacing="0" w:after="0" w:afterAutospacing="0" w:line="360" w:lineRule="auto"/>
              <w:ind w:left="0" w:right="0"/>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招标代理服务费：中标单位在领取中标通知书前需向采购代理机构支付招标代理服务费</w:t>
            </w:r>
            <w:r>
              <w:rPr>
                <w:rFonts w:hint="eastAsia" w:ascii="仿宋" w:hAnsi="仿宋" w:eastAsia="仿宋" w:cs="仿宋"/>
                <w:b/>
                <w:color w:val="000000"/>
                <w:kern w:val="0"/>
                <w:sz w:val="24"/>
                <w:szCs w:val="20"/>
                <w:highlight w:val="none"/>
                <w:lang w:val="en-US" w:eastAsia="zh-CN"/>
              </w:rPr>
              <w:t>70851</w:t>
            </w:r>
            <w:r>
              <w:rPr>
                <w:rFonts w:hint="eastAsia" w:ascii="仿宋" w:hAnsi="仿宋" w:eastAsia="仿宋" w:cs="仿宋"/>
                <w:b/>
                <w:color w:val="000000"/>
                <w:kern w:val="0"/>
                <w:sz w:val="24"/>
                <w:szCs w:val="20"/>
                <w:highlight w:val="none"/>
              </w:rPr>
              <w:t>元，费用包含在总报价中，不单独列项报价。</w:t>
            </w:r>
          </w:p>
          <w:p>
            <w:pPr>
              <w:kinsoku/>
              <w:overflowPunct/>
              <w:topLinePunct w:val="0"/>
              <w:bidi w:val="0"/>
              <w:spacing w:before="0" w:beforeAutospacing="0" w:after="0" w:afterAutospacing="0" w:line="360" w:lineRule="auto"/>
              <w:ind w:left="0" w:right="0"/>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招标代理服务费的交纳方式：以转帐或支票的形式支付，开户名：杭州益嘉工程咨询代理有限公司；开户行名称：杭州银行临平支行 帐号：3301040160016011853</w:t>
            </w:r>
          </w:p>
          <w:p>
            <w:pPr>
              <w:kinsoku/>
              <w:overflowPunct/>
              <w:topLinePunct w:val="0"/>
              <w:bidi w:val="0"/>
              <w:spacing w:before="0" w:beforeAutospacing="0" w:after="0" w:afterAutospacing="0" w:line="360" w:lineRule="auto"/>
              <w:ind w:left="0" w:right="0"/>
              <w:rPr>
                <w:rFonts w:hint="eastAsia" w:ascii="仿宋" w:hAnsi="仿宋" w:eastAsia="仿宋" w:cs="仿宋"/>
                <w:b/>
                <w:color w:val="auto"/>
                <w:kern w:val="0"/>
                <w:sz w:val="24"/>
                <w:szCs w:val="24"/>
                <w:highlight w:val="none"/>
              </w:rPr>
            </w:pPr>
            <w:r>
              <w:rPr>
                <w:rFonts w:hint="eastAsia" w:ascii="仿宋" w:hAnsi="仿宋" w:eastAsia="仿宋" w:cs="仿宋"/>
                <w:b/>
                <w:color w:val="000000"/>
                <w:kern w:val="0"/>
                <w:sz w:val="24"/>
                <w:szCs w:val="20"/>
                <w:highlight w:val="none"/>
              </w:rPr>
              <w:t>中标单位需在领取中标通知书时缴纳招标代理服务费，缴纳时注明招标编号。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snapToGrid w:val="0"/>
                <w:color w:val="auto"/>
                <w:kern w:val="28"/>
                <w:sz w:val="24"/>
                <w:szCs w:val="24"/>
                <w:highlight w:val="none"/>
              </w:rPr>
              <w:t>纸质投标文件</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bookmarkStart w:id="11" w:name="第三部分"/>
            <w:bookmarkStart w:id="12" w:name="_Toc164416483"/>
            <w:r>
              <w:rPr>
                <w:rFonts w:hint="eastAsia" w:ascii="仿宋" w:hAnsi="仿宋" w:eastAsia="仿宋" w:cs="仿宋"/>
                <w:b/>
                <w:color w:val="auto"/>
                <w:sz w:val="24"/>
                <w:szCs w:val="24"/>
                <w:highlight w:val="none"/>
                <w:lang w:val="en-US" w:eastAsia="zh-CN"/>
              </w:rPr>
              <w:t>16</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color w:val="auto"/>
                <w:kern w:val="2"/>
                <w:sz w:val="24"/>
                <w:szCs w:val="24"/>
                <w:highlight w:val="none"/>
                <w:lang w:val="en-US" w:eastAsia="zh-CN" w:bidi="ar-SA"/>
              </w:rPr>
              <w:t>评标委员会推荐中标候选人的人数</w:t>
            </w:r>
          </w:p>
        </w:tc>
        <w:tc>
          <w:tcPr>
            <w:tcW w:w="6037" w:type="dxa"/>
            <w:vAlign w:val="center"/>
          </w:tcPr>
          <w:p>
            <w:pPr>
              <w:widowControl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color w:val="auto"/>
                <w:kern w:val="2"/>
                <w:sz w:val="24"/>
                <w:szCs w:val="24"/>
                <w:highlight w:val="none"/>
                <w:lang w:val="en-US" w:eastAsia="zh-CN" w:bidi="ar-SA"/>
              </w:rPr>
              <w:t>重新招标 □按中标候选人名单排序依次确定其他中标候选人为中标人）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17</w:t>
            </w:r>
          </w:p>
        </w:tc>
        <w:tc>
          <w:tcPr>
            <w:tcW w:w="2206" w:type="dxa"/>
            <w:vAlign w:val="center"/>
          </w:tcPr>
          <w:p>
            <w:pPr>
              <w:widowControl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p>
        </w:tc>
        <w:tc>
          <w:tcPr>
            <w:tcW w:w="6037" w:type="dxa"/>
            <w:vAlign w:val="center"/>
          </w:tcPr>
          <w:p>
            <w:pPr>
              <w:kinsoku/>
              <w:overflowPunct/>
              <w:topLinePunct w:val="0"/>
              <w:bidi w:val="0"/>
              <w:adjustRightInd w:val="0"/>
              <w:spacing w:before="0" w:beforeAutospacing="0" w:after="0" w:afterAutospacing="0" w:line="360" w:lineRule="auto"/>
              <w:ind w:left="0" w:right="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rPr>
              <w:t>本项目前合同到期之日至中标人签订合同之日期间，由原供应商进行过渡期供应，产生的相关费用在本项目签订合同后由采购人通过中标方支付给原供应商（根据按本次中标金额及实际提供服务内容，支付相应比例）。中标人在收到采购人支付的本项目款项后3个工作日内支付给原供应商。（款项产生的税费由原供应商承担）</w:t>
            </w:r>
          </w:p>
        </w:tc>
      </w:tr>
    </w:tbl>
    <w:p>
      <w:pPr>
        <w:kinsoku/>
        <w:overflowPunct/>
        <w:topLinePunct w:val="0"/>
        <w:bidi w:val="0"/>
        <w:spacing w:line="360" w:lineRule="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kinsoku/>
        <w:overflowPunct/>
        <w:topLinePunct w:val="0"/>
        <w:bidi w:val="0"/>
        <w:adjustRightInd/>
        <w:spacing w:line="360" w:lineRule="auto"/>
        <w:ind w:firstLine="3605" w:firstLineChars="1197"/>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一、总则</w:t>
      </w:r>
    </w:p>
    <w:p>
      <w:pPr>
        <w:kinsoku/>
        <w:wordWrap/>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insoku/>
        <w:wordWrap/>
        <w:overflowPunct/>
        <w:topLinePunct w:val="0"/>
        <w:bidi w:val="0"/>
        <w:adjustRightInd/>
        <w:spacing w:line="360" w:lineRule="auto"/>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kinsoku/>
        <w:wordWrap/>
        <w:overflowPunct/>
        <w:topLinePunct w:val="0"/>
        <w:bidi w:val="0"/>
        <w:spacing w:line="36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insoku/>
        <w:wordWrap/>
        <w:overflowPunct/>
        <w:topLinePunct w:val="0"/>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kinsoku/>
        <w:wordWrap/>
        <w:overflowPunct/>
        <w:topLinePunct w:val="0"/>
        <w:bidi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insoku/>
        <w:wordWrap/>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kinsoku/>
        <w:wordWrap/>
        <w:overflowPunct/>
        <w:topLinePunct w:val="0"/>
        <w:bidi w:val="0"/>
        <w:spacing w:line="36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4"/>
        <w:kinsoku/>
        <w:wordWrap/>
        <w:overflowPunct/>
        <w:topLinePunct w:val="0"/>
        <w:bidi w:val="0"/>
        <w:spacing w:line="360" w:lineRule="auto"/>
        <w:ind w:left="479" w:leftChars="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572"/>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572"/>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pPr>
        <w:kinsoku/>
        <w:overflowPunct/>
        <w:topLinePunct w:val="0"/>
        <w:bidi w:val="0"/>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w:t>
      </w:r>
      <w:r>
        <w:rPr>
          <w:rFonts w:hint="eastAsia" w:ascii="仿宋" w:hAnsi="仿宋" w:eastAsia="仿宋" w:cs="仿宋"/>
          <w:b/>
          <w:color w:val="auto"/>
          <w:sz w:val="30"/>
          <w:szCs w:val="30"/>
          <w:highlight w:val="none"/>
        </w:rPr>
        <w:t xml:space="preserve"> 二、招标文件的构成、澄清、修改</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6"/>
        <w:kinsoku/>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86"/>
        <w:kinsoku/>
        <w:overflowPunct/>
        <w:topLinePunct w:val="0"/>
        <w:bidi w:val="0"/>
        <w:snapToGrid w:val="0"/>
        <w:spacing w:before="0" w:line="360" w:lineRule="auto"/>
        <w:ind w:firstLine="480"/>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insoku/>
        <w:overflowPunct/>
        <w:topLinePunct w:val="0"/>
        <w:bidi w:val="0"/>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insoku/>
        <w:overflowPunct/>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insoku/>
        <w:overflowPunct/>
        <w:topLinePunct w:val="0"/>
        <w:bidi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kinsoku/>
        <w:overflowPunct/>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insoku/>
        <w:overflowPunct/>
        <w:topLinePunct w:val="0"/>
        <w:autoSpaceDE w:val="0"/>
        <w:autoSpaceDN w:val="0"/>
        <w:bidi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kinsoku/>
        <w:overflowPunct/>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kinsoku/>
        <w:overflowPunct/>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insoku/>
        <w:overflowPunct/>
        <w:topLinePunct w:val="0"/>
        <w:bidi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6"/>
        <w:kinsoku/>
        <w:overflowPunct/>
        <w:topLinePunct w:val="0"/>
        <w:bidi w:val="0"/>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kinsoku/>
        <w:overflowPunct/>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insoku/>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insoku/>
        <w:overflowPunct/>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insoku/>
        <w:overflowPunct/>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6"/>
        <w:kinsoku/>
        <w:overflowPunct/>
        <w:topLinePunct w:val="0"/>
        <w:bidi w:val="0"/>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6"/>
        <w:kinsoku/>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kinsoku/>
        <w:overflowPunct/>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6"/>
        <w:kinsoku/>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6"/>
        <w:kinsoku/>
        <w:overflowPunct/>
        <w:topLinePunct w:val="0"/>
        <w:bidi w:val="0"/>
        <w:spacing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kinsoku/>
        <w:overflowPunct/>
        <w:topLinePunct w:val="0"/>
        <w:bidi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kinsoku/>
        <w:overflowPunct/>
        <w:topLinePunct w:val="0"/>
        <w:bidi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kinsoku/>
        <w:overflowPunct/>
        <w:topLinePunct w:val="0"/>
        <w:bidi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kinsoku/>
        <w:overflowPunct/>
        <w:topLinePunct w:val="0"/>
        <w:bidi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kinsoku/>
        <w:overflowPunct/>
        <w:topLinePunct w:val="0"/>
        <w:bidi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86"/>
        <w:kinsoku/>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16"/>
        <w:kinsoku/>
        <w:overflowPunct/>
        <w:topLinePunct w:val="0"/>
        <w:bidi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86"/>
        <w:kinsoku/>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insoku/>
        <w:overflowPunct/>
        <w:topLinePunct w:val="0"/>
        <w:bidi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6"/>
        <w:kinsoku/>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6"/>
        <w:kinsoku/>
        <w:overflowPunct/>
        <w:topLinePunct w:val="0"/>
        <w:bidi w:val="0"/>
        <w:spacing w:before="0" w:line="360" w:lineRule="auto"/>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6"/>
        <w:kinsoku/>
        <w:overflowPunct/>
        <w:topLinePunct w:val="0"/>
        <w:bidi w:val="0"/>
        <w:spacing w:before="0" w:line="360" w:lineRule="auto"/>
        <w:ind w:firstLine="1807" w:firstLineChars="6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四、开标、资格审查与信用信息查询</w:t>
      </w:r>
    </w:p>
    <w:p>
      <w:pPr>
        <w:pStyle w:val="240"/>
        <w:kinsoku/>
        <w:overflowPunct/>
        <w:topLinePunct w:val="0"/>
        <w:bidi w:val="0"/>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240"/>
        <w:kinsoku/>
        <w:overflowPunct/>
        <w:topLinePunct w:val="0"/>
        <w:bidi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240"/>
        <w:kinsoku/>
        <w:overflowPunct/>
        <w:topLinePunct w:val="0"/>
        <w:bidi w:val="0"/>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0"/>
        <w:kinsoku/>
        <w:overflowPunct/>
        <w:topLinePunct w:val="0"/>
        <w:bidi w:val="0"/>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pPr>
        <w:widowControl/>
        <w:kinsoku/>
        <w:overflowPunct/>
        <w:topLinePunct w:val="0"/>
        <w:bidi w:val="0"/>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6"/>
        <w:kinsoku/>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pPr>
        <w:pStyle w:val="86"/>
        <w:kinsoku/>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pPr>
        <w:pStyle w:val="86"/>
        <w:kinsoku/>
        <w:overflowPunct/>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86"/>
        <w:kinsoku/>
        <w:overflowPunct/>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6"/>
        <w:kinsoku/>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86"/>
        <w:kinsoku/>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6"/>
        <w:kinsoku/>
        <w:overflowPunct/>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kinsoku/>
        <w:overflowPunct/>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kinsoku/>
        <w:overflowPunct/>
        <w:topLinePunct w:val="0"/>
        <w:bidi w:val="0"/>
        <w:snapToGrid w:val="0"/>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五、评标</w:t>
      </w:r>
    </w:p>
    <w:p>
      <w:pPr>
        <w:kinsoku/>
        <w:overflowPunct/>
        <w:topLinePunct w:val="0"/>
        <w:bidi w:val="0"/>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kinsoku/>
        <w:overflowPunct/>
        <w:topLinePunct w:val="0"/>
        <w:bidi w:val="0"/>
        <w:snapToGrid w:val="0"/>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六、定 标</w:t>
      </w:r>
    </w:p>
    <w:p>
      <w:pPr>
        <w:pStyle w:val="16"/>
        <w:kinsoku/>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6"/>
        <w:kinsoku/>
        <w:overflowPunct/>
        <w:topLinePunct w:val="0"/>
        <w:bidi w:val="0"/>
        <w:snapToGrid w:val="0"/>
        <w:spacing w:before="0"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kinsoku/>
        <w:overflowPunct/>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kinsoku/>
        <w:overflowPunct/>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kinsoku/>
        <w:overflowPunct/>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kinsoku/>
        <w:overflowPunct/>
        <w:topLinePunct w:val="0"/>
        <w:bidi w:val="0"/>
        <w:spacing w:line="360" w:lineRule="auto"/>
        <w:ind w:firstLine="48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23.3公告期限为1个工作日。</w:t>
      </w:r>
    </w:p>
    <w:p>
      <w:pPr>
        <w:kinsoku/>
        <w:overflowPunct/>
        <w:topLinePunct w:val="0"/>
        <w:bidi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七、合同授予</w:t>
      </w:r>
    </w:p>
    <w:p>
      <w:pPr>
        <w:pStyle w:val="16"/>
        <w:kinsoku/>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16"/>
        <w:kinsoku/>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kinsoku/>
        <w:overflowPunct/>
        <w:topLinePunct w:val="0"/>
        <w:bidi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kinsoku/>
        <w:overflowPunct/>
        <w:topLinePunct w:val="0"/>
        <w:bidi w:val="0"/>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kinsoku/>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6"/>
        <w:kinsoku/>
        <w:overflowPunct/>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kinsoku/>
        <w:overflowPunct/>
        <w:topLinePunct w:val="0"/>
        <w:bidi w:val="0"/>
        <w:snapToGrid w:val="0"/>
        <w:spacing w:before="0" w:after="12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16"/>
        <w:kinsoku/>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kinsoku/>
        <w:overflowPunct/>
        <w:topLinePunct w:val="0"/>
        <w:bidi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kinsoku/>
        <w:overflowPunct/>
        <w:topLinePunct w:val="0"/>
        <w:bidi w:val="0"/>
        <w:spacing w:line="360" w:lineRule="auto"/>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6"/>
        <w:kinsoku/>
        <w:overflowPunct/>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pPr>
        <w:kinsoku/>
        <w:overflowPunct/>
        <w:topLinePunct w:val="0"/>
        <w:bidi w:val="0"/>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insoku/>
        <w:overflowPunct/>
        <w:topLinePunct w:val="0"/>
        <w:bidi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八、电子交易活动的中止</w:t>
      </w:r>
    </w:p>
    <w:p>
      <w:pPr>
        <w:tabs>
          <w:tab w:val="left" w:pos="0"/>
        </w:tabs>
        <w:kinsoku/>
        <w:overflowPunct/>
        <w:topLinePunct w:val="0"/>
        <w:bidi w:val="0"/>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pPr>
        <w:tabs>
          <w:tab w:val="left" w:pos="0"/>
        </w:tabs>
        <w:kinsoku/>
        <w:overflowPunct/>
        <w:topLinePunct w:val="0"/>
        <w:bidi w:val="0"/>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pPr>
        <w:tabs>
          <w:tab w:val="left" w:pos="0"/>
        </w:tabs>
        <w:kinsoku/>
        <w:overflowPunct/>
        <w:topLinePunct w:val="0"/>
        <w:bidi w:val="0"/>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pPr>
        <w:tabs>
          <w:tab w:val="left" w:pos="0"/>
        </w:tabs>
        <w:kinsoku/>
        <w:overflowPunct/>
        <w:topLinePunct w:val="0"/>
        <w:bidi w:val="0"/>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pPr>
        <w:tabs>
          <w:tab w:val="left" w:pos="0"/>
        </w:tabs>
        <w:kinsoku/>
        <w:overflowPunct/>
        <w:topLinePunct w:val="0"/>
        <w:bidi w:val="0"/>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pPr>
        <w:tabs>
          <w:tab w:val="left" w:pos="0"/>
        </w:tabs>
        <w:kinsoku/>
        <w:overflowPunct/>
        <w:topLinePunct w:val="0"/>
        <w:bidi w:val="0"/>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pPr>
        <w:tabs>
          <w:tab w:val="left" w:pos="0"/>
        </w:tabs>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pPr>
        <w:kinsoku/>
        <w:overflowPunct/>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九、验收</w:t>
      </w:r>
    </w:p>
    <w:p>
      <w:pPr>
        <w:pStyle w:val="16"/>
        <w:kinsoku/>
        <w:overflowPunct/>
        <w:topLinePunct w:val="0"/>
        <w:bidi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kinsoku/>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kinsoku/>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kinsoku/>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kinsoku/>
        <w:overflowPunct/>
        <w:topLinePunct w:val="0"/>
        <w:bidi w:val="0"/>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kinsoku/>
        <w:overflowPunct/>
        <w:topLinePunct w:val="0"/>
        <w:bidi w:val="0"/>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290"/>
      <w:bookmarkEnd w:id="15"/>
      <w:bookmarkStart w:id="16" w:name="_Hlt75236101"/>
      <w:bookmarkEnd w:id="16"/>
      <w:bookmarkStart w:id="17" w:name="_Hlt68057669"/>
      <w:bookmarkEnd w:id="17"/>
      <w:bookmarkStart w:id="18" w:name="_Hlt74729768"/>
      <w:bookmarkEnd w:id="18"/>
      <w:bookmarkStart w:id="19" w:name="_Hlt74730295"/>
      <w:bookmarkEnd w:id="19"/>
      <w:bookmarkStart w:id="20" w:name="_Hlt68403820"/>
      <w:bookmarkEnd w:id="20"/>
      <w:bookmarkStart w:id="21" w:name="_Hlt75236011"/>
      <w:bookmarkEnd w:id="21"/>
      <w:bookmarkStart w:id="22" w:name="_Hlt68073093"/>
      <w:bookmarkEnd w:id="22"/>
      <w:bookmarkStart w:id="23" w:name="_Hlt68072990"/>
      <w:bookmarkEnd w:id="23"/>
      <w:bookmarkStart w:id="24" w:name="_Hlt74707468"/>
      <w:bookmarkEnd w:id="24"/>
      <w:bookmarkStart w:id="25" w:name="_Hlt74714665"/>
      <w:bookmarkEnd w:id="25"/>
    </w:p>
    <w:bookmarkEnd w:id="11"/>
    <w:bookmarkEnd w:id="12"/>
    <w:p>
      <w:pPr>
        <w:numPr>
          <w:ilvl w:val="0"/>
          <w:numId w:val="1"/>
        </w:numPr>
        <w:kinsoku/>
        <w:overflowPunct/>
        <w:topLinePunct w:val="0"/>
        <w:bidi w:val="0"/>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 xml:space="preserve">  采购需求</w:t>
      </w:r>
    </w:p>
    <w:p>
      <w:pPr>
        <w:kinsoku/>
        <w:overflowPunct/>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本部分带“▲”条款为实质性条款，投标人须提供《实质性内容响应表》，如有任意一条未响应或不满足或未按要求提供证明材料，将被视为投标无效。</w:t>
      </w:r>
    </w:p>
    <w:p>
      <w:pPr>
        <w:pStyle w:val="44"/>
        <w:kinsoku/>
        <w:overflowPunct/>
        <w:topLinePunct w:val="0"/>
        <w:bidi w:val="0"/>
        <w:spacing w:line="360" w:lineRule="auto"/>
        <w:rPr>
          <w:rFonts w:hint="eastAsia" w:ascii="仿宋" w:hAnsi="仿宋" w:eastAsia="仿宋" w:cs="仿宋"/>
        </w:rPr>
      </w:pPr>
    </w:p>
    <w:p>
      <w:pPr>
        <w:pStyle w:val="44"/>
        <w:kinsoku/>
        <w:overflowPunct/>
        <w:topLinePunct w:val="0"/>
        <w:bidi w:val="0"/>
        <w:spacing w:line="360" w:lineRule="auto"/>
        <w:rPr>
          <w:rFonts w:hint="eastAsia" w:ascii="仿宋" w:hAnsi="仿宋" w:eastAsia="仿宋" w:cs="仿宋"/>
          <w:caps w:val="0"/>
          <w:sz w:val="24"/>
          <w:szCs w:val="24"/>
          <w:lang w:val="en-US" w:eastAsia="zh-CN"/>
        </w:rPr>
      </w:pPr>
      <w:r>
        <w:rPr>
          <w:rFonts w:hint="eastAsia" w:ascii="仿宋" w:hAnsi="仿宋" w:eastAsia="仿宋" w:cs="仿宋"/>
          <w:b/>
          <w:caps w:val="0"/>
          <w:sz w:val="24"/>
          <w:szCs w:val="24"/>
          <w:lang w:val="en-US" w:eastAsia="zh-CN"/>
        </w:rPr>
        <w:t>一、项目概述</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临平区“86212345”区长公开电话于1996年8月1日开通以来，在区委、区政府的高度重视和正确领导下，在服务群众、化解矛盾、提供信息、促进发展、维护稳定等</w:t>
      </w:r>
      <w:r>
        <w:rPr>
          <w:rFonts w:hint="eastAsia" w:ascii="仿宋" w:hAnsi="仿宋" w:eastAsia="仿宋" w:cs="仿宋"/>
          <w:color w:val="auto"/>
          <w:sz w:val="24"/>
        </w:rPr>
        <w:t>方</w:t>
      </w:r>
      <w:r>
        <w:rPr>
          <w:rFonts w:hint="eastAsia" w:ascii="仿宋" w:hAnsi="仿宋" w:eastAsia="仿宋" w:cs="仿宋"/>
          <w:sz w:val="24"/>
        </w:rPr>
        <w:t>面发挥了积极作用。随着市民生活水平的逐步提高和信息技术的不断更新，为顺应百姓的需求，“86212345” 区长公开电话也在不断创新、发展和完善，24小时全天候受理群众诉求。</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人民政府办公厅关于建设统一政务咨询投诉举报平台的指导意见》（浙政办发〔2015〕127号）精神，临平区经过前期调研，结合我区实际情况，下发相关文件，要求围绕加快转变政府职能、创新行政管理方式、加强事中事后监管、优化公共服务流程，依托现有“86212345”区长公开电话资源，高标准、分阶段整合各类政务咨询投诉举报载体，建设统一、便民、高效的政务咨询投诉举报平台，进一步优化职能资源配置，推进政府治理能力和治理体系现代化。</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整合范围以“86212345”区长公开电话为基础，重新梳理各职能部门处理投诉举报流程中涉及的接收、办理、督办、评价、反馈等职责，将其中的接收、督办、评价等具体工作统一交由区信访局（“86212345”区长公开电话受理中心）承担，并依托信息技术手段，进一步完善统一接收、按责转办、限时办结、统一督办、评价反馈的业务闭环。除110、120、119等紧急类热线以外，将工商、质监、食品药品监管、价格、医疗卫生、人力社保、环境保护、文化、知识产权、国土资源、城市管理、交通运输等领域涉及的政务咨询、投诉举报等非紧急类政务服务热线，以及网上信箱、网民留言、政务微博、QQ和微信等受理群众政务咨询、投诉举报的网络渠道均纳入整合范围。</w:t>
      </w:r>
    </w:p>
    <w:p>
      <w:pPr>
        <w:numPr>
          <w:ilvl w:val="0"/>
          <w:numId w:val="0"/>
        </w:numPr>
        <w:kinsoku/>
        <w:overflowPunct/>
        <w:topLinePunct w:val="0"/>
        <w:bidi w:val="0"/>
        <w:spacing w:line="360" w:lineRule="auto"/>
        <w:ind w:firstLine="0" w:firstLineChars="0"/>
        <w:rPr>
          <w:rFonts w:hint="eastAsia"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采购清单</w:t>
      </w:r>
    </w:p>
    <w:tbl>
      <w:tblPr>
        <w:tblStyle w:val="62"/>
        <w:tblW w:w="10058"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35"/>
        <w:gridCol w:w="2537"/>
        <w:gridCol w:w="769"/>
        <w:gridCol w:w="939"/>
        <w:gridCol w:w="110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3"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335"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项目名称</w:t>
            </w:r>
          </w:p>
        </w:tc>
        <w:tc>
          <w:tcPr>
            <w:tcW w:w="2537"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76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93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年单价（元）</w:t>
            </w:r>
          </w:p>
        </w:tc>
        <w:tc>
          <w:tcPr>
            <w:tcW w:w="110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年合价（元）</w:t>
            </w:r>
          </w:p>
        </w:tc>
        <w:tc>
          <w:tcPr>
            <w:tcW w:w="1606"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763"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2335"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人员部分（包括前台和支撑人员费用）</w:t>
            </w:r>
          </w:p>
        </w:tc>
        <w:tc>
          <w:tcPr>
            <w:tcW w:w="2537" w:type="dxa"/>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工作人员劳务用工费用（包含人员工资、各种社会保险和福利、个人税费、人员食宿与交通等一切费用</w:t>
            </w:r>
            <w:r>
              <w:rPr>
                <w:rFonts w:hint="eastAsia" w:ascii="仿宋" w:hAnsi="仿宋" w:eastAsia="仿宋" w:cs="仿宋"/>
                <w:color w:val="auto"/>
                <w:kern w:val="0"/>
                <w:sz w:val="24"/>
                <w:szCs w:val="24"/>
                <w:lang w:eastAsia="zh-CN"/>
              </w:rPr>
              <w:t>。）已扣除人员部分管理费、税金。</w:t>
            </w:r>
          </w:p>
        </w:tc>
        <w:tc>
          <w:tcPr>
            <w:tcW w:w="76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90人</w:t>
            </w:r>
          </w:p>
        </w:tc>
        <w:tc>
          <w:tcPr>
            <w:tcW w:w="93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91223 </w:t>
            </w:r>
          </w:p>
        </w:tc>
        <w:tc>
          <w:tcPr>
            <w:tcW w:w="110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8210070 </w:t>
            </w:r>
          </w:p>
        </w:tc>
        <w:tc>
          <w:tcPr>
            <w:tcW w:w="1606" w:type="dxa"/>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此部分费用不作为竞争性报价，投标单位必须承诺，否则作无效标处理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63"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2335" w:type="dxa"/>
            <w:vMerge w:val="restart"/>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建设运行部分（包括利润、税金、企业文化和培训费、员工统一工装费及呼叫中心应急灾备保障服务费等费用）</w:t>
            </w:r>
          </w:p>
        </w:tc>
        <w:tc>
          <w:tcPr>
            <w:tcW w:w="2537" w:type="dxa"/>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智能机器人接入导航应急系统，含5个应急AI机器人坐席(实现自动导航和语音解答等功能)</w:t>
            </w:r>
          </w:p>
        </w:tc>
        <w:tc>
          <w:tcPr>
            <w:tcW w:w="76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5个</w:t>
            </w:r>
          </w:p>
        </w:tc>
        <w:tc>
          <w:tcPr>
            <w:tcW w:w="939" w:type="dxa"/>
            <w:vMerge w:val="restart"/>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109" w:type="dxa"/>
            <w:vMerge w:val="restart"/>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606" w:type="dxa"/>
            <w:vMerge w:val="restart"/>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此部分费用作为竞争性报价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63"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3</w:t>
            </w:r>
          </w:p>
        </w:tc>
        <w:tc>
          <w:tcPr>
            <w:tcW w:w="2335" w:type="dxa"/>
            <w:vMerge w:val="continue"/>
            <w:shd w:val="clear" w:color="auto" w:fill="FFFFFF"/>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000000"/>
                <w:sz w:val="24"/>
                <w:szCs w:val="24"/>
              </w:rPr>
            </w:pPr>
          </w:p>
        </w:tc>
        <w:tc>
          <w:tcPr>
            <w:tcW w:w="2537" w:type="dxa"/>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呼叫平台灾备系统和固话灾备服务，按20个坐席配置，含系统接口。支持与浙江省信访局民呼我为统平台实现数据互通和软件适配</w:t>
            </w:r>
          </w:p>
        </w:tc>
        <w:tc>
          <w:tcPr>
            <w:tcW w:w="76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20席</w:t>
            </w:r>
          </w:p>
        </w:tc>
        <w:tc>
          <w:tcPr>
            <w:tcW w:w="939"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109"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606"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3"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rPr>
              <w:t>4</w:t>
            </w:r>
          </w:p>
        </w:tc>
        <w:tc>
          <w:tcPr>
            <w:tcW w:w="2335"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textAlignment w:val="center"/>
              <w:rPr>
                <w:rFonts w:hint="eastAsia" w:ascii="仿宋" w:hAnsi="仿宋" w:eastAsia="仿宋" w:cs="仿宋"/>
                <w:color w:val="000000"/>
                <w:sz w:val="24"/>
                <w:szCs w:val="24"/>
              </w:rPr>
            </w:pPr>
          </w:p>
        </w:tc>
        <w:tc>
          <w:tcPr>
            <w:tcW w:w="2537" w:type="dxa"/>
            <w:shd w:val="clear" w:color="auto" w:fill="FFFFFF"/>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建设运行部分利润、税金、企业文化和培训费、员工统一工装费等费用</w:t>
            </w:r>
          </w:p>
        </w:tc>
        <w:tc>
          <w:tcPr>
            <w:tcW w:w="769" w:type="dxa"/>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1项</w:t>
            </w:r>
          </w:p>
        </w:tc>
        <w:tc>
          <w:tcPr>
            <w:tcW w:w="939"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109"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c>
          <w:tcPr>
            <w:tcW w:w="1606" w:type="dxa"/>
            <w:vMerge w:val="continue"/>
            <w:shd w:val="clear" w:color="auto" w:fill="FFFFFF"/>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sz w:val="24"/>
                <w:szCs w:val="24"/>
              </w:rPr>
            </w:pPr>
          </w:p>
        </w:tc>
      </w:tr>
    </w:tbl>
    <w:p>
      <w:pPr>
        <w:pStyle w:val="44"/>
        <w:kinsoku/>
        <w:overflowPunct/>
        <w:topLinePunct w:val="0"/>
        <w:bidi w:val="0"/>
        <w:spacing w:line="360" w:lineRule="auto"/>
        <w:rPr>
          <w:rFonts w:hint="eastAsia" w:ascii="仿宋" w:hAnsi="仿宋" w:eastAsia="仿宋" w:cs="仿宋"/>
        </w:rPr>
      </w:pPr>
    </w:p>
    <w:p>
      <w:pPr>
        <w:kinsoku/>
        <w:overflowPunct/>
        <w:topLinePunct w:val="0"/>
        <w:bidi w:val="0"/>
        <w:spacing w:line="360" w:lineRule="auto"/>
        <w:rPr>
          <w:rFonts w:hint="eastAsia" w:ascii="仿宋" w:hAnsi="仿宋" w:eastAsia="仿宋" w:cs="仿宋"/>
          <w:b/>
          <w:bCs/>
          <w:sz w:val="24"/>
        </w:rPr>
      </w:pPr>
      <w:r>
        <w:rPr>
          <w:rFonts w:hint="eastAsia" w:ascii="仿宋" w:hAnsi="仿宋" w:eastAsia="仿宋" w:cs="仿宋"/>
          <w:b/>
          <w:bCs/>
          <w:sz w:val="24"/>
        </w:rPr>
        <w:t>三、服务外包内容、期限及项目预算</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1、服务外包内容：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1）对外服务号码：区域开通一个呼入短号0571-86212345。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工作人员劳务服务。劳务服务提供包括协助采购人对工作人员（话务人员、统计分析人员、管理人员）的招募、培训、考核、奖励工作及企业文化建设；工作人员对投诉举报系统中信息的录入、传递、反馈，对横向纵向相关方的联络，对相关数据的统计分析并形成相关报表和报告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3）系统运行维护服务。提供热线呼叫中心平台的灾备保障</w:t>
      </w:r>
      <w:r>
        <w:rPr>
          <w:rFonts w:hint="eastAsia" w:ascii="仿宋" w:hAnsi="仿宋" w:eastAsia="仿宋" w:cs="仿宋"/>
          <w:sz w:val="24"/>
          <w:lang w:eastAsia="zh-CN"/>
        </w:rPr>
        <w:t>及</w:t>
      </w:r>
      <w:r>
        <w:rPr>
          <w:rFonts w:hint="eastAsia" w:ascii="仿宋" w:hAnsi="仿宋" w:eastAsia="仿宋" w:cs="仿宋"/>
          <w:color w:val="000000"/>
          <w:kern w:val="0"/>
          <w:sz w:val="24"/>
        </w:rPr>
        <w:t>AI机器人坐席</w:t>
      </w:r>
      <w:r>
        <w:rPr>
          <w:rFonts w:hint="eastAsia" w:ascii="仿宋" w:hAnsi="仿宋" w:eastAsia="仿宋" w:cs="仿宋"/>
          <w:sz w:val="24"/>
        </w:rPr>
        <w:t>服务。</w:t>
      </w:r>
    </w:p>
    <w:p>
      <w:pPr>
        <w:pStyle w:val="44"/>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highlight w:val="none"/>
        </w:rPr>
      </w:pPr>
      <w:r>
        <w:rPr>
          <w:rFonts w:hint="eastAsia" w:ascii="仿宋" w:hAnsi="仿宋" w:eastAsia="仿宋" w:cs="仿宋"/>
          <w:sz w:val="24"/>
          <w:highlight w:val="none"/>
        </w:rPr>
        <w:t xml:space="preserve">  </w:t>
      </w:r>
      <w:r>
        <w:rPr>
          <w:rFonts w:hint="eastAsia" w:ascii="仿宋" w:hAnsi="仿宋" w:eastAsia="仿宋" w:cs="仿宋"/>
          <w:b w:val="0"/>
          <w:bCs w:val="0"/>
          <w:caps w:val="0"/>
          <w:sz w:val="24"/>
          <w:szCs w:val="24"/>
        </w:rPr>
        <w:t xml:space="preserve">  </w:t>
      </w:r>
      <w:r>
        <w:rPr>
          <w:rFonts w:hint="eastAsia" w:ascii="仿宋" w:hAnsi="仿宋" w:eastAsia="仿宋" w:cs="仿宋"/>
          <w:b w:val="0"/>
          <w:bCs w:val="0"/>
          <w:caps w:val="0"/>
          <w:sz w:val="24"/>
          <w:szCs w:val="24"/>
          <w:highlight w:val="none"/>
        </w:rPr>
        <w:t>4）</w:t>
      </w:r>
      <w:r>
        <w:rPr>
          <w:rFonts w:hint="eastAsia" w:ascii="仿宋" w:hAnsi="仿宋" w:eastAsia="仿宋" w:cs="仿宋"/>
          <w:b w:val="0"/>
          <w:bCs w:val="0"/>
          <w:caps w:val="0"/>
          <w:sz w:val="24"/>
          <w:szCs w:val="24"/>
          <w:highlight w:val="none"/>
          <w:lang w:eastAsia="zh-CN"/>
        </w:rPr>
        <w:t>派</w:t>
      </w:r>
      <w:r>
        <w:rPr>
          <w:rFonts w:hint="eastAsia" w:ascii="仿宋" w:hAnsi="仿宋" w:eastAsia="仿宋" w:cs="仿宋"/>
          <w:b w:val="0"/>
          <w:bCs w:val="0"/>
          <w:caps w:val="0"/>
          <w:sz w:val="24"/>
          <w:szCs w:val="24"/>
          <w:highlight w:val="none"/>
        </w:rPr>
        <w:t>1名驻场管理人员，要求具备相关项目团队管理经验2年以上。</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sz w:val="24"/>
          <w:highlight w:val="none"/>
        </w:rPr>
      </w:pPr>
      <w:r>
        <w:rPr>
          <w:rFonts w:hint="eastAsia" w:ascii="仿宋" w:hAnsi="仿宋" w:eastAsia="仿宋" w:cs="仿宋"/>
          <w:b/>
          <w:sz w:val="24"/>
        </w:rPr>
        <w:t>▲</w:t>
      </w:r>
      <w:r>
        <w:rPr>
          <w:rFonts w:hint="eastAsia" w:ascii="仿宋" w:hAnsi="仿宋" w:eastAsia="仿宋" w:cs="仿宋"/>
          <w:b/>
          <w:bCs/>
          <w:sz w:val="24"/>
        </w:rPr>
        <w:t>2、</w:t>
      </w:r>
      <w:r>
        <w:rPr>
          <w:rFonts w:hint="eastAsia" w:ascii="仿宋" w:hAnsi="仿宋" w:eastAsia="仿宋" w:cs="仿宋"/>
          <w:b/>
          <w:bCs/>
          <w:sz w:val="24"/>
          <w:highlight w:val="none"/>
        </w:rPr>
        <w:t>服务期限：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合同签订之日起至2024年12月31日止。</w:t>
      </w:r>
      <w:r>
        <w:rPr>
          <w:rFonts w:hint="eastAsia" w:ascii="仿宋" w:hAnsi="仿宋" w:eastAsia="仿宋" w:cs="仿宋"/>
          <w:sz w:val="24"/>
          <w:highlight w:val="none"/>
        </w:rPr>
        <w:t>合同期内，</w:t>
      </w:r>
      <w:r>
        <w:rPr>
          <w:rFonts w:hint="eastAsia" w:ascii="仿宋" w:hAnsi="仿宋" w:eastAsia="仿宋" w:cs="仿宋"/>
          <w:sz w:val="24"/>
          <w:highlight w:val="none"/>
          <w:lang w:val="en-US" w:eastAsia="zh-CN"/>
        </w:rPr>
        <w:t>中标</w:t>
      </w:r>
      <w:r>
        <w:rPr>
          <w:rFonts w:hint="eastAsia" w:ascii="仿宋" w:hAnsi="仿宋" w:eastAsia="仿宋" w:cs="仿宋"/>
          <w:sz w:val="24"/>
          <w:highlight w:val="none"/>
        </w:rPr>
        <w:t>人能严格履行合同，合同期满后，通过采购人的考核，且采购人有意向续签的，报经采购监管部门同意可以续签，续签有效期最长不超过24个月（合同一年一签），费用标准按相关规定并结合项目实际运营情况执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本项目前合同到期之日至中标人签订合同之日期间，由原供应商进行过渡期供应，产生的相关费用在本项目签订合同后由采购人通过中标方支付给原供应商（根据按本次中标金额及实际提供服务内容，支付相应比例）。中标人在收到采购人支付的本项目款项后3个工作日内支付给原供应商。（款项产生的税费由原供应商承担）</w:t>
      </w:r>
    </w:p>
    <w:p>
      <w:pPr>
        <w:kinsoku/>
        <w:overflowPunct/>
        <w:topLinePunct w:val="0"/>
        <w:bidi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3、项目预算：</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本项目投标费用包括但不限于：</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第一部分：</w:t>
      </w:r>
      <w:r>
        <w:rPr>
          <w:rFonts w:hint="eastAsia" w:ascii="仿宋" w:hAnsi="仿宋" w:eastAsia="仿宋" w:cs="仿宋"/>
          <w:color w:val="000000"/>
          <w:kern w:val="0"/>
          <w:sz w:val="24"/>
        </w:rPr>
        <w:t>人员部分费用（包含工作人员工资、各种社会保险和福利、个人税费、人员食宿与交通等一切费用）</w:t>
      </w:r>
      <w:r>
        <w:rPr>
          <w:rFonts w:hint="eastAsia" w:ascii="仿宋" w:hAnsi="仿宋" w:eastAsia="仿宋" w:cs="仿宋"/>
          <w:sz w:val="24"/>
        </w:rPr>
        <w:t>；</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第二部分：</w:t>
      </w:r>
      <w:r>
        <w:rPr>
          <w:rFonts w:hint="eastAsia" w:ascii="仿宋" w:hAnsi="仿宋" w:eastAsia="仿宋" w:cs="仿宋"/>
          <w:color w:val="000000"/>
          <w:kern w:val="0"/>
          <w:sz w:val="24"/>
        </w:rPr>
        <w:t>建设运行部分费用（包括企业管理费、利润、税金、企业文化和培训费、员工统一工装费及呼叫中心应急灾备保障服务费</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AI机器人坐席</w:t>
      </w:r>
      <w:r>
        <w:rPr>
          <w:rFonts w:hint="eastAsia" w:ascii="仿宋" w:hAnsi="仿宋" w:eastAsia="仿宋" w:cs="仿宋"/>
          <w:sz w:val="24"/>
        </w:rPr>
        <w:t>服务</w:t>
      </w:r>
      <w:r>
        <w:rPr>
          <w:rFonts w:hint="eastAsia" w:ascii="仿宋" w:hAnsi="仿宋" w:eastAsia="仿宋" w:cs="仿宋"/>
          <w:color w:val="000000"/>
          <w:kern w:val="0"/>
          <w:sz w:val="24"/>
        </w:rPr>
        <w:t>等费用）</w:t>
      </w:r>
      <w:r>
        <w:rPr>
          <w:rFonts w:hint="eastAsia" w:ascii="仿宋" w:hAnsi="仿宋" w:eastAsia="仿宋" w:cs="仿宋"/>
          <w:sz w:val="24"/>
        </w:rPr>
        <w:t>。</w:t>
      </w:r>
    </w:p>
    <w:p>
      <w:pPr>
        <w:kinsoku/>
        <w:overflowPunct/>
        <w:topLinePunct w:val="0"/>
        <w:bidi w:val="0"/>
        <w:spacing w:line="360" w:lineRule="auto"/>
        <w:rPr>
          <w:rFonts w:hint="eastAsia" w:ascii="仿宋" w:hAnsi="仿宋" w:eastAsia="仿宋" w:cs="仿宋"/>
          <w:b/>
          <w:bCs/>
          <w:sz w:val="24"/>
        </w:rPr>
      </w:pPr>
      <w:r>
        <w:rPr>
          <w:rFonts w:hint="eastAsia" w:ascii="仿宋" w:hAnsi="仿宋" w:eastAsia="仿宋" w:cs="仿宋"/>
          <w:b/>
          <w:bCs/>
          <w:sz w:val="24"/>
        </w:rPr>
        <w:t>四、服务外包具体要求</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1、系统运行维护服务</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1）中标单位负责保障0571-86212345热线的开通和有效接入。</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2）应急响应要求：详见第三章评标办法及评分标准5、6。</w:t>
      </w:r>
    </w:p>
    <w:p>
      <w:pPr>
        <w:kinsoku/>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3）异地灾备保障：建立灾备呼叫系统两地以上热备份，实现故障发生时系统实时无缝切换。</w:t>
      </w:r>
      <w:r>
        <w:rPr>
          <w:rFonts w:hint="eastAsia" w:ascii="仿宋" w:hAnsi="仿宋" w:eastAsia="仿宋" w:cs="仿宋"/>
          <w:sz w:val="24"/>
          <w:highlight w:val="none"/>
        </w:rPr>
        <w:t>配置固话灾备20路。</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4）技术支撑保障：提供技术支撑专家团队，包含网络保障、平台保障、行政保障，为项目提供专业技术支撑。</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2、人员管理和组织方案需求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1）坐席排班要求：热线提供7*24小时工作，要求按照话务量科学合理安排坐席和人员。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2）人员配置要求：共配备90名话务人员（含管理人员）,包括接话和回访、值班、业务管理、统计支撑等各岗位人员，接听人员45名以上需具有半年及以上政务热线话务服务工作经历。</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3、业务及工作流程要求</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（1）负责接听区统一平台所有来电。在区统一平台中准确记录来电诉求，根据接话规范答复咨询类来电、转告相关责任人和交办承办单位。</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（2）负责区本级信访和区统一平台电话回访等工作。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（3）负责受理群众通过电话反映的诉求，做好登记、答复、交办、回访、抽检、协调督办、现场踏勘核实等工作。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（4）负责受理群众通过网上信访渠道反映的诉求，做好签收、交办、回访、抽检、协调督办、现场踏勘核实等工作。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（5）在区长公开电话受理中心的指导下，负责群众诉求中重大紧急突发信息的报送和处置，并跟踪处理结果。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（6）负责区统一平台受理中涉及的信息采编和数据分析工作。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（7）协助区统一平台知识库的维护。</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（8）协同管理区统一政务咨询投诉举报平台信息系统，共同做好信息宣传报道和第三方质量评估等工作。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（9）协助采购人优化区统一政务咨询投诉举报平台政务信息服务平台，实现统一平台工作的高效业务流程处理和工作管理机制。</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（10）负责受理中心接话系统与采购人信息化系统的接口及软件的调试工作。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（11）服务标准参照DB 3301/T 0328—2020《杭州12345政务热线服务规范》执行。</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（12）配合完善“12345智能接听系统”知识库和机器人训练，优化接听流程，提高群众体验感。</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4、业务指标需求</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1）人工接通率：人工接听电话总数/系统分配给人工坐席的总话务量，要求月平均≥92%。</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2）受话满意率：要求月平均≥</w:t>
      </w:r>
      <w:r>
        <w:rPr>
          <w:rFonts w:hint="eastAsia" w:ascii="仿宋" w:hAnsi="仿宋" w:eastAsia="仿宋" w:cs="仿宋"/>
          <w:sz w:val="24"/>
          <w:highlight w:val="none"/>
        </w:rPr>
        <w:t>98%。</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3）责任投诉：因受话人员业务差错等原因引起的有责投诉，要求年平均≤受理总量0.02‰。</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4）受理单质量差错率：被质量稽查发现，存在明显质量问题的受理单/总受理单，要求月平均≤1‰。</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5）人员流失率：员工流失率每年不得超过10%（考上公务员、社区工作者和事业单位不</w:t>
      </w:r>
      <w:r>
        <w:rPr>
          <w:rFonts w:hint="eastAsia" w:ascii="仿宋" w:hAnsi="仿宋" w:eastAsia="仿宋" w:cs="仿宋"/>
          <w:sz w:val="24"/>
          <w:lang w:eastAsia="zh-CN"/>
        </w:rPr>
        <w:t>记入</w:t>
      </w:r>
      <w:r>
        <w:rPr>
          <w:rFonts w:hint="eastAsia" w:ascii="仿宋" w:hAnsi="仿宋" w:eastAsia="仿宋" w:cs="仿宋"/>
          <w:sz w:val="24"/>
        </w:rPr>
        <w:t>）。</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6）交办单退回率：要求月平均≤3‰。</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5、中标方的责任和义务</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1）按照服务外包具体要求，做好工作人员劳务服务以及系统运行维护服务。</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2）成立专门的项目小组，负责与采购人的合作事务，确保该项目按照合同要求执行。</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3）完成采购人要求的与项目相关的其他未尽事宜。</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4）采购人因信创改造工作需要提出系统信创改造需求，供应商应配合做好中心设施设备的信创改造配套及更换工作。</w:t>
      </w:r>
    </w:p>
    <w:p>
      <w:pPr>
        <w:kinsoku/>
        <w:overflowPunct/>
        <w:topLinePunct w:val="0"/>
        <w:bidi w:val="0"/>
        <w:spacing w:line="360" w:lineRule="auto"/>
        <w:rPr>
          <w:rFonts w:hint="eastAsia" w:ascii="仿宋" w:hAnsi="仿宋" w:eastAsia="仿宋" w:cs="仿宋"/>
          <w:sz w:val="24"/>
        </w:rPr>
      </w:pPr>
      <w:r>
        <w:rPr>
          <w:rFonts w:hint="eastAsia" w:ascii="仿宋" w:hAnsi="仿宋" w:eastAsia="仿宋" w:cs="仿宋"/>
          <w:sz w:val="24"/>
        </w:rPr>
        <w:t>6、保密要求</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采购单位、中标单位必须与其员工均对本协议及本协议的补充协议、附件等所有内容均承担无限期保密义务，直至上述内容被双方共同宣布解密或者秘密信息实际上已经公开。</w:t>
      </w:r>
    </w:p>
    <w:p>
      <w:pPr>
        <w:kinsoku/>
        <w:overflowPunct/>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rPr>
        <w:t>平台信息为政府重要信息，投标人必须保证系统和坐席的信息安全，防止黑客攻击和人为信息泄露。坐席必须屏蔽U口，防止人为拷贝数据。</w:t>
      </w:r>
    </w:p>
    <w:p>
      <w:pPr>
        <w:kinsoku/>
        <w:overflowPunct/>
        <w:topLinePunct w:val="0"/>
        <w:bidi w:val="0"/>
        <w:spacing w:line="360" w:lineRule="auto"/>
        <w:rPr>
          <w:rFonts w:hint="eastAsia" w:ascii="仿宋" w:hAnsi="仿宋" w:eastAsia="仿宋" w:cs="仿宋"/>
          <w:b/>
          <w:bCs/>
          <w:sz w:val="24"/>
          <w:highlight w:val="none"/>
        </w:rPr>
      </w:pPr>
      <w:r>
        <w:rPr>
          <w:rFonts w:hint="eastAsia" w:ascii="仿宋" w:hAnsi="仿宋" w:eastAsia="仿宋" w:cs="仿宋"/>
          <w:b/>
          <w:bCs/>
          <w:sz w:val="24"/>
        </w:rPr>
        <w:t>五、</w:t>
      </w:r>
      <w:r>
        <w:rPr>
          <w:rFonts w:hint="eastAsia" w:ascii="仿宋" w:hAnsi="仿宋" w:eastAsia="仿宋" w:cs="仿宋"/>
          <w:b/>
          <w:bCs/>
          <w:sz w:val="24"/>
          <w:highlight w:val="none"/>
        </w:rPr>
        <w:t>培训：</w:t>
      </w:r>
    </w:p>
    <w:p>
      <w:pPr>
        <w:kinsoku/>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由中标单位组织人员进行岗前、岗中培训。采购单位有权进行业务指导。具体基本话务技能培训、业务技能培训方案由投标单位在投标文件中提供，如中标，须经采购单位确认后实施。</w:t>
      </w:r>
    </w:p>
    <w:p>
      <w:pPr>
        <w:kinsoku/>
        <w:overflowPunct/>
        <w:topLinePunct w:val="0"/>
        <w:bidi w:val="0"/>
        <w:spacing w:line="360" w:lineRule="auto"/>
        <w:rPr>
          <w:rFonts w:hint="eastAsia" w:ascii="仿宋" w:hAnsi="仿宋" w:eastAsia="仿宋" w:cs="仿宋"/>
          <w:b/>
          <w:bCs/>
          <w:sz w:val="24"/>
          <w:highlight w:val="none"/>
        </w:rPr>
      </w:pPr>
      <w:r>
        <w:rPr>
          <w:rFonts w:hint="eastAsia" w:ascii="仿宋" w:hAnsi="仿宋" w:eastAsia="仿宋" w:cs="仿宋"/>
          <w:b/>
          <w:sz w:val="24"/>
        </w:rPr>
        <w:t>▲</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、项目实施进度要求</w:t>
      </w:r>
    </w:p>
    <w:p>
      <w:pPr>
        <w:kinsoku/>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1）中标签订合同之日起30天内，“86212345”人工接通率达到92%以上。</w:t>
      </w:r>
    </w:p>
    <w:p>
      <w:pPr>
        <w:pStyle w:val="44"/>
        <w:kinsoku/>
        <w:overflowPunct/>
        <w:topLinePunct w:val="0"/>
        <w:bidi w:val="0"/>
        <w:spacing w:before="0" w:beforeLines="0" w:after="0" w:afterLines="0" w:line="360" w:lineRule="auto"/>
        <w:ind w:firstLine="480" w:firstLineChars="200"/>
        <w:rPr>
          <w:rFonts w:hint="eastAsia" w:ascii="仿宋" w:hAnsi="仿宋" w:eastAsia="仿宋" w:cs="仿宋"/>
          <w:b w:val="0"/>
          <w:bCs w:val="0"/>
          <w:caps w:val="0"/>
          <w:sz w:val="24"/>
          <w:szCs w:val="24"/>
          <w:highlight w:val="none"/>
        </w:rPr>
      </w:pPr>
      <w:r>
        <w:rPr>
          <w:rFonts w:hint="eastAsia" w:ascii="仿宋" w:hAnsi="仿宋" w:eastAsia="仿宋" w:cs="仿宋"/>
          <w:b w:val="0"/>
          <w:bCs w:val="0"/>
          <w:caps w:val="0"/>
          <w:sz w:val="24"/>
          <w:szCs w:val="24"/>
          <w:highlight w:val="none"/>
        </w:rPr>
        <w:t>2)中标签订合同之日起60天内，提供固话灾备服务，部署含呼叫平台灾备系统</w:t>
      </w:r>
      <w:r>
        <w:rPr>
          <w:rFonts w:hint="eastAsia" w:ascii="仿宋" w:hAnsi="仿宋" w:eastAsia="仿宋" w:cs="仿宋"/>
          <w:b w:val="0"/>
          <w:bCs w:val="0"/>
          <w:caps w:val="0"/>
          <w:sz w:val="24"/>
          <w:szCs w:val="24"/>
          <w:highlight w:val="none"/>
          <w:lang w:eastAsia="zh-CN"/>
        </w:rPr>
        <w:t>、</w:t>
      </w:r>
      <w:r>
        <w:rPr>
          <w:rFonts w:hint="eastAsia" w:ascii="仿宋" w:hAnsi="仿宋" w:eastAsia="仿宋" w:cs="仿宋"/>
          <w:b w:val="0"/>
          <w:bCs w:val="0"/>
          <w:caps w:val="0"/>
          <w:kern w:val="2"/>
          <w:sz w:val="24"/>
          <w:szCs w:val="24"/>
          <w:highlight w:val="none"/>
        </w:rPr>
        <w:t>智能机器人接入导航应急系统</w:t>
      </w:r>
      <w:r>
        <w:rPr>
          <w:rFonts w:hint="eastAsia" w:ascii="仿宋" w:hAnsi="仿宋" w:eastAsia="仿宋" w:cs="仿宋"/>
          <w:b w:val="0"/>
          <w:bCs w:val="0"/>
          <w:caps w:val="0"/>
          <w:sz w:val="24"/>
          <w:szCs w:val="24"/>
          <w:highlight w:val="none"/>
        </w:rPr>
        <w:t>和接口开发。</w:t>
      </w:r>
    </w:p>
    <w:p>
      <w:pPr>
        <w:kinsoku/>
        <w:overflowPunct/>
        <w:topLinePunct w:val="0"/>
        <w:bidi w:val="0"/>
        <w:spacing w:beforeLines="0" w:after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3）中标签订合同之日起30天内，派驻一名管理人员，要求具备相关项目团队管理经验2年以上。</w:t>
      </w:r>
    </w:p>
    <w:p>
      <w:pPr>
        <w:pStyle w:val="44"/>
        <w:numPr>
          <w:ilvl w:val="0"/>
          <w:numId w:val="2"/>
        </w:numPr>
        <w:kinsoku/>
        <w:overflowPunct/>
        <w:topLinePunct w:val="0"/>
        <w:bidi w:val="0"/>
        <w:spacing w:before="0" w:beforeLines="0" w:after="0" w:afterLines="0" w:line="360" w:lineRule="auto"/>
        <w:ind w:firstLine="480" w:firstLineChars="200"/>
        <w:rPr>
          <w:rFonts w:hint="eastAsia" w:ascii="仿宋" w:hAnsi="仿宋" w:eastAsia="仿宋" w:cs="仿宋"/>
          <w:b w:val="0"/>
          <w:bCs w:val="0"/>
          <w:caps w:val="0"/>
          <w:sz w:val="24"/>
          <w:szCs w:val="24"/>
          <w:highlight w:val="none"/>
        </w:rPr>
      </w:pPr>
      <w:r>
        <w:rPr>
          <w:rFonts w:hint="eastAsia" w:ascii="仿宋" w:hAnsi="仿宋" w:eastAsia="仿宋" w:cs="仿宋"/>
          <w:b w:val="0"/>
          <w:bCs w:val="0"/>
          <w:caps w:val="0"/>
          <w:sz w:val="24"/>
          <w:szCs w:val="24"/>
          <w:highlight w:val="none"/>
        </w:rPr>
        <w:t>所有工作人员配置统一服装。</w:t>
      </w:r>
    </w:p>
    <w:p>
      <w:pPr>
        <w:numPr>
          <w:ilvl w:val="0"/>
          <w:numId w:val="2"/>
        </w:numPr>
        <w:kinsoku/>
        <w:overflowPunct/>
        <w:topLinePunct w:val="0"/>
        <w:bidi w:val="0"/>
        <w:spacing w:beforeLines="0" w:afterLines="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中标签订合同之日起30天内，中标人提供相应质量的电话接听能力，并持续按照省、市最新政务热线服务规范对接听人员进行培训。</w:t>
      </w:r>
    </w:p>
    <w:p>
      <w:pPr>
        <w:kinsoku/>
        <w:overflowPunct/>
        <w:topLinePunct w:val="0"/>
        <w:bidi w:val="0"/>
        <w:spacing w:line="360" w:lineRule="auto"/>
        <w:rPr>
          <w:rFonts w:hint="eastAsia" w:ascii="仿宋" w:hAnsi="仿宋" w:eastAsia="仿宋" w:cs="仿宋"/>
          <w:b/>
          <w:bCs/>
          <w:sz w:val="24"/>
          <w:highlight w:val="none"/>
        </w:rPr>
      </w:pPr>
      <w:r>
        <w:rPr>
          <w:rFonts w:hint="eastAsia" w:ascii="仿宋" w:hAnsi="仿宋" w:eastAsia="仿宋" w:cs="仿宋"/>
          <w:b/>
          <w:sz w:val="24"/>
        </w:rPr>
        <w:t>▲</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、款项支付：</w:t>
      </w:r>
    </w:p>
    <w:p>
      <w:pPr>
        <w:kinsoku/>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第一阶段：中标方收到中标通知后10天内向采购单位提供项目实施方案，由采购单位审核通过后方可签订合同。签订合同后，服务外包企业凭发票、支付通知书向采购单位办理合同总价</w:t>
      </w:r>
      <w:r>
        <w:rPr>
          <w:rFonts w:hint="eastAsia" w:ascii="仿宋" w:hAnsi="仿宋" w:eastAsia="仿宋" w:cs="仿宋"/>
          <w:sz w:val="24"/>
          <w:highlight w:val="none"/>
          <w:lang w:val="en-US" w:eastAsia="zh-CN"/>
        </w:rPr>
        <w:t>60</w:t>
      </w:r>
      <w:r>
        <w:rPr>
          <w:rFonts w:hint="eastAsia" w:ascii="仿宋" w:hAnsi="仿宋" w:eastAsia="仿宋" w:cs="仿宋"/>
          <w:sz w:val="24"/>
          <w:highlight w:val="none"/>
        </w:rPr>
        <w:t>%的款项结算手续；</w:t>
      </w:r>
    </w:p>
    <w:p>
      <w:pPr>
        <w:kinsoku/>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第二阶段：2024年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月底前，</w:t>
      </w:r>
      <w:r>
        <w:rPr>
          <w:rFonts w:hint="eastAsia" w:ascii="仿宋" w:hAnsi="仿宋" w:eastAsia="仿宋" w:cs="仿宋"/>
          <w:sz w:val="24"/>
          <w:highlight w:val="none"/>
          <w:lang w:val="en-US" w:eastAsia="zh-CN"/>
        </w:rPr>
        <w:t>由</w:t>
      </w:r>
      <w:r>
        <w:rPr>
          <w:rFonts w:hint="eastAsia" w:ascii="仿宋" w:hAnsi="仿宋" w:eastAsia="仿宋" w:cs="仿宋"/>
          <w:sz w:val="24"/>
          <w:highlight w:val="none"/>
        </w:rPr>
        <w:t>服务外包企业凭发票、支付通知书向采购单位办理合同总价</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%的款项结算手续；</w:t>
      </w:r>
    </w:p>
    <w:p>
      <w:pPr>
        <w:kinsoku/>
        <w:overflowPunct/>
        <w:topLinePunct w:val="0"/>
        <w:bidi w:val="0"/>
        <w:spacing w:line="360" w:lineRule="auto"/>
        <w:ind w:firstLine="480" w:firstLineChars="200"/>
        <w:rPr>
          <w:rFonts w:hint="eastAsia" w:ascii="仿宋" w:hAnsi="仿宋" w:eastAsia="仿宋" w:cs="仿宋"/>
          <w:bCs/>
          <w:sz w:val="24"/>
          <w:highlight w:val="none"/>
        </w:rPr>
        <w:sectPr>
          <w:footerReference r:id="rId8" w:type="default"/>
          <w:pgSz w:w="11906" w:h="16838"/>
          <w:pgMar w:top="1474" w:right="1247" w:bottom="1474" w:left="1247" w:header="851" w:footer="1304" w:gutter="0"/>
          <w:pgNumType w:start="1"/>
          <w:cols w:space="720" w:num="1"/>
          <w:docGrid w:linePitch="315" w:charSpace="0"/>
        </w:sectPr>
      </w:pP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阶段：2024年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月底前，由中标方提供服务绩效报告，书面通知服务外包企业考核结果和扣款费用，服务外包企业凭发票、支付通知书向采购单位办理合同总价</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的款项结算手续。</w:t>
      </w:r>
    </w:p>
    <w:p>
      <w:pPr>
        <w:numPr>
          <w:ilvl w:val="0"/>
          <w:numId w:val="1"/>
        </w:numPr>
        <w:kinsoku/>
        <w:overflowPunct/>
        <w:topLinePunct w:val="0"/>
        <w:bidi w:val="0"/>
        <w:spacing w:line="360" w:lineRule="auto"/>
        <w:ind w:left="0" w:leftChars="0"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bookmarkStart w:id="27" w:name="_Toc184310273"/>
      <w:bookmarkEnd w:id="27"/>
      <w:bookmarkStart w:id="28" w:name="_Toc184313310"/>
      <w:bookmarkEnd w:id="28"/>
      <w:bookmarkStart w:id="29" w:name="_Toc184308087"/>
      <w:bookmarkEnd w:id="29"/>
      <w:bookmarkStart w:id="30" w:name="_Toc184312123"/>
      <w:bookmarkEnd w:id="30"/>
      <w:bookmarkStart w:id="31" w:name="_Toc184312091"/>
      <w:bookmarkEnd w:id="31"/>
      <w:bookmarkStart w:id="32" w:name="_Toc184314466"/>
      <w:bookmarkEnd w:id="32"/>
      <w:bookmarkStart w:id="33" w:name="_Toc184310312"/>
      <w:bookmarkEnd w:id="33"/>
      <w:bookmarkStart w:id="34" w:name="_Toc184308060"/>
      <w:bookmarkEnd w:id="34"/>
      <w:bookmarkStart w:id="35" w:name="_Toc184314454"/>
      <w:bookmarkEnd w:id="35"/>
      <w:bookmarkStart w:id="36" w:name="_Toc184314473"/>
      <w:bookmarkEnd w:id="36"/>
      <w:bookmarkStart w:id="37" w:name="_Toc184308106"/>
      <w:bookmarkEnd w:id="37"/>
      <w:bookmarkStart w:id="38" w:name="_Toc184308077"/>
      <w:bookmarkEnd w:id="38"/>
      <w:bookmarkStart w:id="39" w:name="_Toc184312122"/>
      <w:bookmarkEnd w:id="39"/>
      <w:bookmarkStart w:id="40" w:name="_Toc184314465"/>
      <w:bookmarkEnd w:id="40"/>
      <w:bookmarkStart w:id="41" w:name="_Toc184312071"/>
      <w:bookmarkEnd w:id="41"/>
      <w:bookmarkStart w:id="42" w:name="_Toc184310306"/>
      <w:bookmarkEnd w:id="42"/>
      <w:bookmarkStart w:id="43" w:name="_Toc184313249"/>
      <w:bookmarkEnd w:id="43"/>
      <w:bookmarkStart w:id="44" w:name="_Toc184308048"/>
      <w:bookmarkEnd w:id="44"/>
      <w:bookmarkStart w:id="45" w:name="_Toc184312093"/>
      <w:bookmarkEnd w:id="45"/>
      <w:bookmarkStart w:id="46" w:name="_Toc184308073"/>
      <w:bookmarkEnd w:id="46"/>
      <w:bookmarkStart w:id="47" w:name="_Toc184314422"/>
      <w:bookmarkEnd w:id="47"/>
      <w:bookmarkStart w:id="48" w:name="_Toc184313241"/>
      <w:bookmarkEnd w:id="48"/>
      <w:bookmarkStart w:id="49" w:name="_Toc184314472"/>
      <w:bookmarkEnd w:id="49"/>
      <w:bookmarkStart w:id="50" w:name="_Toc184314446"/>
      <w:bookmarkEnd w:id="50"/>
      <w:bookmarkStart w:id="51" w:name="_Toc184308057"/>
      <w:bookmarkEnd w:id="51"/>
      <w:bookmarkStart w:id="52" w:name="_Toc184312111"/>
      <w:bookmarkEnd w:id="52"/>
      <w:bookmarkStart w:id="53" w:name="_Toc184308062"/>
      <w:bookmarkEnd w:id="53"/>
      <w:bookmarkStart w:id="54" w:name="_Toc184308103"/>
      <w:bookmarkEnd w:id="54"/>
      <w:bookmarkStart w:id="55" w:name="_Toc184308039"/>
      <w:bookmarkEnd w:id="55"/>
      <w:bookmarkStart w:id="56" w:name="_Toc184310326"/>
      <w:bookmarkEnd w:id="56"/>
      <w:bookmarkStart w:id="57" w:name="_Toc184313300"/>
      <w:bookmarkEnd w:id="57"/>
      <w:bookmarkStart w:id="58" w:name="_Toc184310317"/>
      <w:bookmarkEnd w:id="58"/>
      <w:bookmarkStart w:id="59" w:name="_Toc184314482"/>
      <w:bookmarkEnd w:id="59"/>
      <w:bookmarkStart w:id="60" w:name="_Toc184310301"/>
      <w:bookmarkEnd w:id="60"/>
      <w:bookmarkStart w:id="61" w:name="_Toc184313294"/>
      <w:bookmarkEnd w:id="61"/>
      <w:bookmarkStart w:id="62" w:name="_Toc184312074"/>
      <w:bookmarkEnd w:id="62"/>
      <w:bookmarkStart w:id="63" w:name="_Toc184313252"/>
      <w:bookmarkEnd w:id="63"/>
      <w:bookmarkStart w:id="64" w:name="_Toc184314416"/>
      <w:bookmarkEnd w:id="64"/>
      <w:bookmarkStart w:id="65" w:name="_Toc184313291"/>
      <w:bookmarkEnd w:id="65"/>
      <w:bookmarkStart w:id="66" w:name="_Toc184313253"/>
      <w:bookmarkEnd w:id="66"/>
      <w:bookmarkStart w:id="67" w:name="_Toc184313292"/>
      <w:bookmarkEnd w:id="67"/>
      <w:bookmarkStart w:id="68" w:name="_Toc184313267"/>
      <w:bookmarkEnd w:id="68"/>
      <w:bookmarkStart w:id="69" w:name="_Toc184308084"/>
      <w:bookmarkEnd w:id="69"/>
      <w:bookmarkStart w:id="70" w:name="_Toc184310323"/>
      <w:bookmarkEnd w:id="70"/>
      <w:bookmarkStart w:id="71" w:name="_Toc184312067"/>
      <w:bookmarkEnd w:id="71"/>
      <w:bookmarkStart w:id="72" w:name="_Toc184310338"/>
      <w:bookmarkEnd w:id="72"/>
      <w:bookmarkStart w:id="73" w:name="_Toc184314456"/>
      <w:bookmarkEnd w:id="73"/>
      <w:bookmarkStart w:id="74" w:name="_Toc184314447"/>
      <w:bookmarkEnd w:id="74"/>
      <w:bookmarkStart w:id="75" w:name="_Toc184312102"/>
      <w:bookmarkEnd w:id="75"/>
      <w:bookmarkStart w:id="76" w:name="_Toc184313256"/>
      <w:bookmarkEnd w:id="76"/>
      <w:bookmarkStart w:id="77" w:name="_Toc184313305"/>
      <w:bookmarkEnd w:id="77"/>
      <w:bookmarkStart w:id="78" w:name="_Toc184308076"/>
      <w:bookmarkEnd w:id="78"/>
      <w:bookmarkStart w:id="79" w:name="_Toc184314430"/>
      <w:bookmarkEnd w:id="79"/>
      <w:bookmarkStart w:id="80" w:name="_Toc184308098"/>
      <w:bookmarkEnd w:id="80"/>
      <w:bookmarkStart w:id="81" w:name="_Toc184308052"/>
      <w:bookmarkEnd w:id="81"/>
      <w:bookmarkStart w:id="82" w:name="_Toc184310336"/>
      <w:bookmarkEnd w:id="82"/>
      <w:bookmarkStart w:id="83" w:name="_Toc184314478"/>
      <w:bookmarkEnd w:id="83"/>
      <w:bookmarkStart w:id="84" w:name="_Toc184312110"/>
      <w:bookmarkEnd w:id="84"/>
      <w:bookmarkStart w:id="85" w:name="_Toc184308063"/>
      <w:bookmarkEnd w:id="85"/>
      <w:bookmarkStart w:id="86" w:name="_Toc184314475"/>
      <w:bookmarkEnd w:id="86"/>
      <w:bookmarkStart w:id="87" w:name="_Toc184314429"/>
      <w:bookmarkEnd w:id="87"/>
      <w:bookmarkStart w:id="88" w:name="_Toc184312087"/>
      <w:bookmarkEnd w:id="88"/>
      <w:bookmarkStart w:id="89" w:name="_Toc184308094"/>
      <w:bookmarkEnd w:id="89"/>
      <w:bookmarkStart w:id="90" w:name="_Toc184308038"/>
      <w:bookmarkEnd w:id="90"/>
      <w:bookmarkStart w:id="91" w:name="_Toc184310292"/>
      <w:bookmarkEnd w:id="91"/>
      <w:bookmarkStart w:id="92" w:name="_Toc184310294"/>
      <w:bookmarkEnd w:id="92"/>
      <w:bookmarkStart w:id="93" w:name="_Toc184308095"/>
      <w:bookmarkEnd w:id="93"/>
      <w:bookmarkStart w:id="94" w:name="_Toc184310311"/>
      <w:bookmarkEnd w:id="94"/>
      <w:bookmarkStart w:id="95" w:name="_Toc184313297"/>
      <w:bookmarkEnd w:id="95"/>
      <w:bookmarkStart w:id="96" w:name="_Toc184308071"/>
      <w:bookmarkEnd w:id="96"/>
      <w:bookmarkStart w:id="97" w:name="_Toc184313243"/>
      <w:bookmarkEnd w:id="97"/>
      <w:bookmarkStart w:id="98" w:name="_Toc184314418"/>
      <w:bookmarkEnd w:id="98"/>
      <w:bookmarkStart w:id="99" w:name="_Toc184310296"/>
      <w:bookmarkEnd w:id="99"/>
      <w:bookmarkStart w:id="100" w:name="_Toc184312104"/>
      <w:bookmarkEnd w:id="100"/>
      <w:bookmarkStart w:id="101" w:name="_Toc184310293"/>
      <w:bookmarkEnd w:id="101"/>
      <w:bookmarkStart w:id="102" w:name="_Toc184313251"/>
      <w:bookmarkEnd w:id="102"/>
      <w:bookmarkStart w:id="103" w:name="_Toc184314426"/>
      <w:bookmarkEnd w:id="103"/>
      <w:bookmarkStart w:id="104" w:name="_Toc184313283"/>
      <w:bookmarkEnd w:id="104"/>
      <w:bookmarkStart w:id="105" w:name="_Toc184310291"/>
      <w:bookmarkEnd w:id="105"/>
      <w:bookmarkStart w:id="106" w:name="_Toc184308091"/>
      <w:bookmarkEnd w:id="106"/>
      <w:bookmarkStart w:id="107" w:name="_Toc184313293"/>
      <w:bookmarkEnd w:id="107"/>
      <w:bookmarkStart w:id="108" w:name="_Toc184314468"/>
      <w:bookmarkEnd w:id="108"/>
      <w:bookmarkStart w:id="109" w:name="_Toc184308055"/>
      <w:bookmarkEnd w:id="109"/>
      <w:bookmarkStart w:id="110" w:name="_Toc184312117"/>
      <w:bookmarkEnd w:id="110"/>
      <w:bookmarkStart w:id="111" w:name="_Toc184313301"/>
      <w:bookmarkEnd w:id="111"/>
      <w:bookmarkStart w:id="112" w:name="_Toc184314452"/>
      <w:bookmarkEnd w:id="112"/>
      <w:bookmarkStart w:id="113" w:name="_Toc184313288"/>
      <w:bookmarkEnd w:id="113"/>
      <w:bookmarkStart w:id="114" w:name="_Toc184314442"/>
      <w:bookmarkEnd w:id="114"/>
      <w:bookmarkStart w:id="115" w:name="_Toc184310308"/>
      <w:bookmarkEnd w:id="115"/>
      <w:bookmarkStart w:id="116" w:name="_Toc184313298"/>
      <w:bookmarkEnd w:id="116"/>
      <w:bookmarkStart w:id="117" w:name="_Toc184313308"/>
      <w:bookmarkEnd w:id="117"/>
      <w:bookmarkStart w:id="118" w:name="_Toc184312136"/>
      <w:bookmarkEnd w:id="118"/>
      <w:bookmarkStart w:id="119" w:name="_Toc184312109"/>
      <w:bookmarkEnd w:id="119"/>
      <w:bookmarkStart w:id="120" w:name="_Toc184314463"/>
      <w:bookmarkEnd w:id="120"/>
      <w:bookmarkStart w:id="121" w:name="_Toc184312068"/>
      <w:bookmarkEnd w:id="121"/>
      <w:bookmarkStart w:id="122" w:name="_Toc184312099"/>
      <w:bookmarkEnd w:id="122"/>
      <w:bookmarkStart w:id="123" w:name="_Toc184313286"/>
      <w:bookmarkEnd w:id="123"/>
      <w:bookmarkStart w:id="124" w:name="_Toc184310328"/>
      <w:bookmarkEnd w:id="124"/>
      <w:bookmarkStart w:id="125" w:name="_Toc184308051"/>
      <w:bookmarkEnd w:id="125"/>
      <w:bookmarkStart w:id="126" w:name="_Toc184313259"/>
      <w:bookmarkEnd w:id="126"/>
      <w:bookmarkStart w:id="127" w:name="_Toc184312070"/>
      <w:bookmarkEnd w:id="127"/>
      <w:bookmarkStart w:id="128" w:name="_Toc184310304"/>
      <w:bookmarkEnd w:id="128"/>
      <w:bookmarkStart w:id="129" w:name="_Toc184308059"/>
      <w:bookmarkEnd w:id="129"/>
      <w:bookmarkStart w:id="130" w:name="_Toc184310272"/>
      <w:bookmarkEnd w:id="130"/>
      <w:bookmarkStart w:id="131" w:name="_Toc184308042"/>
      <w:bookmarkEnd w:id="131"/>
      <w:bookmarkStart w:id="132" w:name="_Toc184314470"/>
      <w:bookmarkEnd w:id="132"/>
      <w:bookmarkStart w:id="133" w:name="_Toc184314479"/>
      <w:bookmarkEnd w:id="133"/>
      <w:bookmarkStart w:id="134" w:name="_Toc184310333"/>
      <w:bookmarkEnd w:id="134"/>
      <w:bookmarkStart w:id="135" w:name="_Toc184313299"/>
      <w:bookmarkEnd w:id="135"/>
      <w:bookmarkStart w:id="136" w:name="_Toc184308068"/>
      <w:bookmarkEnd w:id="136"/>
      <w:bookmarkStart w:id="137" w:name="_Toc184312138"/>
      <w:bookmarkEnd w:id="137"/>
      <w:bookmarkStart w:id="138" w:name="_Toc184314469"/>
      <w:bookmarkEnd w:id="138"/>
      <w:bookmarkStart w:id="139" w:name="_Toc184310297"/>
      <w:bookmarkEnd w:id="139"/>
      <w:bookmarkStart w:id="140" w:name="_Toc184313282"/>
      <w:bookmarkEnd w:id="140"/>
      <w:bookmarkStart w:id="141" w:name="_Toc184314444"/>
      <w:bookmarkEnd w:id="141"/>
      <w:bookmarkStart w:id="142" w:name="_Toc184314450"/>
      <w:bookmarkEnd w:id="142"/>
      <w:bookmarkStart w:id="143" w:name="_Toc184314423"/>
      <w:bookmarkEnd w:id="143"/>
      <w:bookmarkStart w:id="144" w:name="_Toc184310278"/>
      <w:bookmarkEnd w:id="144"/>
      <w:bookmarkStart w:id="145" w:name="_Toc184310335"/>
      <w:bookmarkEnd w:id="145"/>
      <w:bookmarkStart w:id="146" w:name="_Toc184308090"/>
      <w:bookmarkEnd w:id="146"/>
      <w:bookmarkStart w:id="147" w:name="_Toc184312069"/>
      <w:bookmarkEnd w:id="147"/>
      <w:bookmarkStart w:id="148" w:name="_Toc184312083"/>
      <w:bookmarkEnd w:id="148"/>
      <w:bookmarkStart w:id="149" w:name="_Toc184310332"/>
      <w:bookmarkEnd w:id="149"/>
      <w:bookmarkStart w:id="150" w:name="_Toc184314439"/>
      <w:bookmarkEnd w:id="150"/>
      <w:bookmarkStart w:id="151" w:name="_Toc184312125"/>
      <w:bookmarkEnd w:id="151"/>
      <w:bookmarkStart w:id="152" w:name="_Toc184312077"/>
      <w:bookmarkEnd w:id="152"/>
      <w:bookmarkStart w:id="153" w:name="_Toc184310319"/>
      <w:bookmarkEnd w:id="153"/>
      <w:bookmarkStart w:id="154" w:name="_Toc184314477"/>
      <w:bookmarkEnd w:id="154"/>
      <w:bookmarkStart w:id="155" w:name="_Toc184314480"/>
      <w:bookmarkEnd w:id="155"/>
      <w:bookmarkStart w:id="156" w:name="_Toc184312129"/>
      <w:bookmarkEnd w:id="156"/>
      <w:bookmarkStart w:id="157" w:name="_Toc184308066"/>
      <w:bookmarkEnd w:id="157"/>
      <w:bookmarkStart w:id="158" w:name="_Toc184313272"/>
      <w:bookmarkEnd w:id="158"/>
      <w:bookmarkStart w:id="159" w:name="_Toc184310303"/>
      <w:bookmarkEnd w:id="159"/>
      <w:bookmarkStart w:id="160" w:name="_Toc184310298"/>
      <w:bookmarkEnd w:id="160"/>
      <w:bookmarkStart w:id="161" w:name="_Toc184314425"/>
      <w:bookmarkEnd w:id="161"/>
      <w:bookmarkStart w:id="162" w:name="_Toc184310286"/>
      <w:bookmarkEnd w:id="162"/>
      <w:bookmarkStart w:id="163" w:name="_Toc184308102"/>
      <w:bookmarkEnd w:id="163"/>
      <w:bookmarkStart w:id="164" w:name="_Toc184308081"/>
      <w:bookmarkEnd w:id="164"/>
      <w:bookmarkStart w:id="165" w:name="_Toc184314432"/>
      <w:bookmarkEnd w:id="165"/>
      <w:bookmarkStart w:id="166" w:name="_Toc184312098"/>
      <w:bookmarkEnd w:id="166"/>
      <w:bookmarkStart w:id="167" w:name="_Toc184312078"/>
      <w:bookmarkEnd w:id="167"/>
      <w:bookmarkStart w:id="168" w:name="_Toc184310288"/>
      <w:bookmarkEnd w:id="168"/>
      <w:bookmarkStart w:id="169" w:name="_Toc184310329"/>
      <w:bookmarkEnd w:id="169"/>
      <w:bookmarkStart w:id="170" w:name="_Toc184313276"/>
      <w:bookmarkEnd w:id="170"/>
      <w:bookmarkStart w:id="171" w:name="_Toc184310315"/>
      <w:bookmarkEnd w:id="171"/>
      <w:bookmarkStart w:id="172" w:name="_Toc184314440"/>
      <w:bookmarkEnd w:id="172"/>
      <w:bookmarkStart w:id="173" w:name="_Toc184312088"/>
      <w:bookmarkEnd w:id="173"/>
      <w:bookmarkStart w:id="174" w:name="_Toc184314449"/>
      <w:bookmarkEnd w:id="174"/>
      <w:bookmarkStart w:id="175" w:name="_Toc184314410"/>
      <w:bookmarkEnd w:id="175"/>
      <w:bookmarkStart w:id="176" w:name="_Toc184310343"/>
      <w:bookmarkEnd w:id="176"/>
      <w:bookmarkStart w:id="177" w:name="_Toc184312119"/>
      <w:bookmarkEnd w:id="177"/>
      <w:bookmarkStart w:id="178" w:name="_Toc184308082"/>
      <w:bookmarkEnd w:id="178"/>
      <w:bookmarkStart w:id="179" w:name="_Toc184308074"/>
      <w:bookmarkEnd w:id="179"/>
      <w:bookmarkStart w:id="180" w:name="_Toc184313287"/>
      <w:bookmarkEnd w:id="180"/>
      <w:bookmarkStart w:id="181" w:name="_Toc184314417"/>
      <w:bookmarkEnd w:id="181"/>
      <w:bookmarkStart w:id="182" w:name="_Toc184310277"/>
      <w:bookmarkEnd w:id="182"/>
      <w:bookmarkStart w:id="183" w:name="_Toc184310324"/>
      <w:bookmarkEnd w:id="183"/>
      <w:bookmarkStart w:id="184" w:name="_Toc184308104"/>
      <w:bookmarkEnd w:id="184"/>
      <w:bookmarkStart w:id="185" w:name="_Toc184312116"/>
      <w:bookmarkEnd w:id="185"/>
      <w:bookmarkStart w:id="186" w:name="_Toc184308078"/>
      <w:bookmarkEnd w:id="186"/>
      <w:bookmarkStart w:id="187" w:name="_Toc184314467"/>
      <w:bookmarkEnd w:id="187"/>
      <w:bookmarkStart w:id="188" w:name="_Toc184312089"/>
      <w:bookmarkEnd w:id="188"/>
      <w:bookmarkStart w:id="189" w:name="_Toc184313257"/>
      <w:bookmarkEnd w:id="189"/>
      <w:bookmarkStart w:id="190" w:name="_Toc184313264"/>
      <w:bookmarkEnd w:id="190"/>
      <w:bookmarkStart w:id="191" w:name="_Toc184314461"/>
      <w:bookmarkEnd w:id="191"/>
      <w:bookmarkStart w:id="192" w:name="_Toc184312105"/>
      <w:bookmarkEnd w:id="192"/>
      <w:bookmarkStart w:id="193" w:name="_Toc184313295"/>
      <w:bookmarkEnd w:id="193"/>
      <w:bookmarkStart w:id="194" w:name="_Toc184312126"/>
      <w:bookmarkEnd w:id="194"/>
      <w:bookmarkStart w:id="195" w:name="_Toc184312103"/>
      <w:bookmarkEnd w:id="195"/>
      <w:bookmarkStart w:id="196" w:name="_Toc184308064"/>
      <w:bookmarkEnd w:id="196"/>
      <w:bookmarkStart w:id="197" w:name="_Toc184313303"/>
      <w:bookmarkEnd w:id="197"/>
      <w:bookmarkStart w:id="198" w:name="_Toc184310309"/>
      <w:bookmarkEnd w:id="198"/>
      <w:bookmarkStart w:id="199" w:name="_Toc184314436"/>
      <w:bookmarkEnd w:id="199"/>
      <w:bookmarkStart w:id="200" w:name="_Toc184310327"/>
      <w:bookmarkEnd w:id="200"/>
      <w:bookmarkStart w:id="201" w:name="_Toc184313260"/>
      <w:bookmarkEnd w:id="201"/>
      <w:bookmarkStart w:id="202" w:name="_Toc184313250"/>
      <w:bookmarkEnd w:id="202"/>
      <w:bookmarkStart w:id="203" w:name="_Toc184308049"/>
      <w:bookmarkEnd w:id="203"/>
      <w:bookmarkStart w:id="204" w:name="_Toc184312086"/>
      <w:bookmarkEnd w:id="204"/>
      <w:bookmarkStart w:id="205" w:name="_Toc184313261"/>
      <w:bookmarkEnd w:id="205"/>
      <w:bookmarkStart w:id="206" w:name="_Toc184314460"/>
      <w:bookmarkEnd w:id="206"/>
      <w:bookmarkStart w:id="207" w:name="_Toc184308088"/>
      <w:bookmarkEnd w:id="207"/>
      <w:bookmarkStart w:id="208" w:name="_Toc184310307"/>
      <w:bookmarkEnd w:id="208"/>
      <w:bookmarkStart w:id="209" w:name="_Toc184312080"/>
      <w:bookmarkEnd w:id="209"/>
      <w:bookmarkStart w:id="210" w:name="_Toc184308072"/>
      <w:bookmarkEnd w:id="210"/>
      <w:bookmarkStart w:id="211" w:name="_Toc184308040"/>
      <w:bookmarkEnd w:id="211"/>
      <w:bookmarkStart w:id="212" w:name="_Toc184313242"/>
      <w:bookmarkEnd w:id="212"/>
      <w:bookmarkStart w:id="213" w:name="_Toc184310337"/>
      <w:bookmarkEnd w:id="213"/>
      <w:bookmarkStart w:id="214" w:name="_Toc184312095"/>
      <w:bookmarkEnd w:id="214"/>
      <w:bookmarkStart w:id="215" w:name="_Toc184312094"/>
      <w:bookmarkEnd w:id="215"/>
      <w:bookmarkStart w:id="216" w:name="_Toc184314424"/>
      <w:bookmarkEnd w:id="216"/>
      <w:bookmarkStart w:id="217" w:name="_Toc184314415"/>
      <w:bookmarkEnd w:id="217"/>
      <w:bookmarkStart w:id="218" w:name="_Toc184312097"/>
      <w:bookmarkEnd w:id="218"/>
      <w:bookmarkStart w:id="219" w:name="_Toc184313246"/>
      <w:bookmarkEnd w:id="219"/>
      <w:bookmarkStart w:id="220" w:name="_Toc184312076"/>
      <w:bookmarkEnd w:id="220"/>
      <w:bookmarkStart w:id="221" w:name="_Toc184312130"/>
      <w:bookmarkEnd w:id="221"/>
      <w:bookmarkStart w:id="222" w:name="_Toc184310316"/>
      <w:bookmarkEnd w:id="222"/>
      <w:bookmarkStart w:id="223" w:name="_Toc184308044"/>
      <w:bookmarkEnd w:id="223"/>
      <w:bookmarkStart w:id="224" w:name="_Toc184313278"/>
      <w:bookmarkEnd w:id="224"/>
      <w:bookmarkStart w:id="225" w:name="_Toc184312075"/>
      <w:bookmarkEnd w:id="225"/>
      <w:bookmarkStart w:id="226" w:name="_Toc184312131"/>
      <w:bookmarkEnd w:id="226"/>
      <w:bookmarkStart w:id="227" w:name="_Toc184314474"/>
      <w:bookmarkEnd w:id="227"/>
      <w:bookmarkStart w:id="228" w:name="_Toc184313307"/>
      <w:bookmarkEnd w:id="228"/>
      <w:bookmarkStart w:id="229" w:name="_Toc184310310"/>
      <w:bookmarkEnd w:id="229"/>
      <w:bookmarkStart w:id="230" w:name="_Toc184310339"/>
      <w:bookmarkEnd w:id="230"/>
      <w:bookmarkStart w:id="231" w:name="_Toc184310322"/>
      <w:bookmarkEnd w:id="231"/>
      <w:bookmarkStart w:id="232" w:name="_Toc184313268"/>
      <w:bookmarkEnd w:id="232"/>
      <w:bookmarkStart w:id="233" w:name="_Toc184308058"/>
      <w:bookmarkEnd w:id="233"/>
      <w:bookmarkStart w:id="234" w:name="_Toc184313304"/>
      <w:bookmarkEnd w:id="234"/>
      <w:bookmarkStart w:id="235" w:name="_Toc184308061"/>
      <w:bookmarkEnd w:id="235"/>
      <w:bookmarkStart w:id="236" w:name="_Toc184313280"/>
      <w:bookmarkEnd w:id="236"/>
      <w:bookmarkStart w:id="237" w:name="_Toc184312118"/>
      <w:bookmarkEnd w:id="237"/>
      <w:bookmarkStart w:id="238" w:name="_Toc184308100"/>
      <w:bookmarkEnd w:id="238"/>
      <w:bookmarkStart w:id="239" w:name="_Toc184313269"/>
      <w:bookmarkEnd w:id="239"/>
      <w:bookmarkStart w:id="240" w:name="_Toc184312121"/>
      <w:bookmarkEnd w:id="240"/>
      <w:bookmarkStart w:id="241" w:name="_Toc184308069"/>
      <w:bookmarkEnd w:id="241"/>
      <w:bookmarkStart w:id="242" w:name="_Toc184314458"/>
      <w:bookmarkEnd w:id="242"/>
      <w:bookmarkStart w:id="243" w:name="_Toc184308085"/>
      <w:bookmarkEnd w:id="243"/>
      <w:bookmarkStart w:id="244" w:name="_Toc184310313"/>
      <w:bookmarkEnd w:id="244"/>
      <w:bookmarkStart w:id="245" w:name="_Toc184313285"/>
      <w:bookmarkEnd w:id="245"/>
      <w:bookmarkStart w:id="246" w:name="_Toc184313270"/>
      <w:bookmarkEnd w:id="246"/>
      <w:bookmarkStart w:id="247" w:name="_Toc184312100"/>
      <w:bookmarkEnd w:id="247"/>
      <w:bookmarkStart w:id="248" w:name="_Toc184314421"/>
      <w:bookmarkEnd w:id="248"/>
      <w:bookmarkStart w:id="249" w:name="_Toc184314448"/>
      <w:bookmarkEnd w:id="249"/>
      <w:bookmarkStart w:id="250" w:name="_Toc184308056"/>
      <w:bookmarkEnd w:id="250"/>
      <w:bookmarkStart w:id="251" w:name="_Toc184314420"/>
      <w:bookmarkEnd w:id="251"/>
      <w:bookmarkStart w:id="252" w:name="_Toc184308083"/>
      <w:bookmarkEnd w:id="252"/>
      <w:bookmarkStart w:id="253" w:name="_Toc184308045"/>
      <w:bookmarkEnd w:id="253"/>
      <w:bookmarkStart w:id="254" w:name="_Toc184313239"/>
      <w:bookmarkEnd w:id="254"/>
      <w:bookmarkStart w:id="255" w:name="_Toc184313244"/>
      <w:bookmarkEnd w:id="255"/>
      <w:bookmarkStart w:id="256" w:name="_Toc184310330"/>
      <w:bookmarkEnd w:id="256"/>
      <w:bookmarkStart w:id="257" w:name="_Toc184310289"/>
      <w:bookmarkEnd w:id="257"/>
      <w:bookmarkStart w:id="258" w:name="_Toc184314427"/>
      <w:bookmarkEnd w:id="258"/>
      <w:bookmarkStart w:id="259" w:name="_Toc184312072"/>
      <w:bookmarkEnd w:id="259"/>
      <w:bookmarkStart w:id="260" w:name="_Toc184312133"/>
      <w:bookmarkEnd w:id="260"/>
      <w:bookmarkStart w:id="261" w:name="_Toc184312101"/>
      <w:bookmarkEnd w:id="261"/>
      <w:bookmarkStart w:id="262" w:name="_Toc184310281"/>
      <w:bookmarkEnd w:id="262"/>
      <w:bookmarkStart w:id="263" w:name="_Toc184312135"/>
      <w:bookmarkEnd w:id="263"/>
      <w:bookmarkStart w:id="264" w:name="_Toc184308092"/>
      <w:bookmarkEnd w:id="264"/>
      <w:bookmarkStart w:id="265" w:name="_Toc184312073"/>
      <w:bookmarkEnd w:id="265"/>
      <w:bookmarkStart w:id="266" w:name="_Toc184308067"/>
      <w:bookmarkEnd w:id="266"/>
      <w:bookmarkStart w:id="267" w:name="_Toc184314455"/>
      <w:bookmarkEnd w:id="267"/>
      <w:bookmarkStart w:id="268" w:name="_Toc184308108"/>
      <w:bookmarkEnd w:id="268"/>
      <w:bookmarkStart w:id="269" w:name="_Toc184313309"/>
      <w:bookmarkEnd w:id="269"/>
      <w:bookmarkStart w:id="270" w:name="_Toc184308093"/>
      <w:bookmarkEnd w:id="270"/>
      <w:bookmarkStart w:id="271" w:name="_Toc184308097"/>
      <w:bookmarkEnd w:id="271"/>
      <w:bookmarkStart w:id="272" w:name="_Toc184313238"/>
      <w:bookmarkEnd w:id="272"/>
      <w:bookmarkStart w:id="273" w:name="_Toc184312107"/>
      <w:bookmarkEnd w:id="273"/>
      <w:bookmarkStart w:id="274" w:name="_Toc184310325"/>
      <w:bookmarkEnd w:id="274"/>
      <w:bookmarkStart w:id="275" w:name="_Toc184312127"/>
      <w:bookmarkEnd w:id="275"/>
      <w:bookmarkStart w:id="276" w:name="_Toc184310295"/>
      <w:bookmarkEnd w:id="276"/>
      <w:bookmarkStart w:id="277" w:name="_Toc184314413"/>
      <w:bookmarkEnd w:id="277"/>
      <w:bookmarkStart w:id="278" w:name="_Toc184310287"/>
      <w:bookmarkEnd w:id="278"/>
      <w:bookmarkStart w:id="279" w:name="_Toc184310342"/>
      <w:bookmarkEnd w:id="279"/>
      <w:bookmarkStart w:id="280" w:name="_Toc184314434"/>
      <w:bookmarkEnd w:id="280"/>
      <w:bookmarkStart w:id="281" w:name="_Toc184314462"/>
      <w:bookmarkEnd w:id="281"/>
      <w:bookmarkStart w:id="282" w:name="_Toc184313281"/>
      <w:bookmarkEnd w:id="282"/>
      <w:bookmarkStart w:id="283" w:name="_Toc184312112"/>
      <w:bookmarkEnd w:id="283"/>
      <w:bookmarkStart w:id="284" w:name="_Toc184308080"/>
      <w:bookmarkEnd w:id="284"/>
      <w:bookmarkStart w:id="285" w:name="_Toc184308047"/>
      <w:bookmarkEnd w:id="285"/>
      <w:bookmarkStart w:id="286" w:name="_Toc184308101"/>
      <w:bookmarkEnd w:id="286"/>
      <w:bookmarkStart w:id="287" w:name="_Toc184313289"/>
      <w:bookmarkEnd w:id="287"/>
      <w:bookmarkStart w:id="288" w:name="_Toc184310302"/>
      <w:bookmarkEnd w:id="288"/>
      <w:bookmarkStart w:id="289" w:name="_Toc184308089"/>
      <w:bookmarkEnd w:id="289"/>
      <w:bookmarkStart w:id="290" w:name="_Toc184308099"/>
      <w:bookmarkEnd w:id="290"/>
      <w:bookmarkStart w:id="291" w:name="_Toc184313240"/>
      <w:bookmarkEnd w:id="291"/>
      <w:bookmarkStart w:id="292" w:name="_Toc184310280"/>
      <w:bookmarkEnd w:id="292"/>
      <w:bookmarkStart w:id="293" w:name="_Toc184314464"/>
      <w:bookmarkEnd w:id="293"/>
      <w:bookmarkStart w:id="294" w:name="_Toc184312079"/>
      <w:bookmarkEnd w:id="294"/>
      <w:bookmarkStart w:id="295" w:name="_Toc184313263"/>
      <w:bookmarkEnd w:id="295"/>
      <w:bookmarkStart w:id="296" w:name="_Toc184313279"/>
      <w:bookmarkEnd w:id="296"/>
      <w:bookmarkStart w:id="297" w:name="_Toc184310282"/>
      <w:bookmarkEnd w:id="297"/>
      <w:bookmarkStart w:id="298" w:name="_Toc184312128"/>
      <w:bookmarkEnd w:id="298"/>
      <w:bookmarkStart w:id="299" w:name="_Toc184312137"/>
      <w:bookmarkEnd w:id="299"/>
      <w:bookmarkStart w:id="300" w:name="_Toc184312084"/>
      <w:bookmarkEnd w:id="300"/>
      <w:bookmarkStart w:id="301" w:name="_Toc184310283"/>
      <w:bookmarkEnd w:id="301"/>
      <w:bookmarkStart w:id="302" w:name="_Toc184313274"/>
      <w:bookmarkEnd w:id="302"/>
      <w:bookmarkStart w:id="303" w:name="_Toc184314411"/>
      <w:bookmarkEnd w:id="303"/>
      <w:bookmarkStart w:id="304" w:name="_Toc184312106"/>
      <w:bookmarkEnd w:id="304"/>
      <w:bookmarkStart w:id="305" w:name="_Toc184308050"/>
      <w:bookmarkEnd w:id="305"/>
      <w:bookmarkStart w:id="306" w:name="_Toc184312124"/>
      <w:bookmarkEnd w:id="306"/>
      <w:bookmarkStart w:id="307" w:name="_Toc184314435"/>
      <w:bookmarkEnd w:id="307"/>
      <w:bookmarkStart w:id="308" w:name="_Toc184310314"/>
      <w:bookmarkEnd w:id="308"/>
      <w:bookmarkStart w:id="309" w:name="_Toc184312096"/>
      <w:bookmarkEnd w:id="309"/>
      <w:bookmarkStart w:id="310" w:name="_Toc184312108"/>
      <w:bookmarkEnd w:id="310"/>
      <w:bookmarkStart w:id="311" w:name="_Toc184310305"/>
      <w:bookmarkEnd w:id="311"/>
      <w:bookmarkStart w:id="312" w:name="_Toc184313271"/>
      <w:bookmarkEnd w:id="312"/>
      <w:bookmarkStart w:id="313" w:name="_Toc184312120"/>
      <w:bookmarkEnd w:id="313"/>
      <w:bookmarkStart w:id="314" w:name="_Toc184314433"/>
      <w:bookmarkEnd w:id="314"/>
      <w:bookmarkStart w:id="315" w:name="_Toc184312115"/>
      <w:bookmarkEnd w:id="315"/>
      <w:bookmarkStart w:id="316" w:name="_Toc184310276"/>
      <w:bookmarkEnd w:id="316"/>
      <w:bookmarkStart w:id="317" w:name="_Toc184310318"/>
      <w:bookmarkEnd w:id="317"/>
      <w:bookmarkStart w:id="318" w:name="_Toc184314457"/>
      <w:bookmarkEnd w:id="318"/>
      <w:bookmarkStart w:id="319" w:name="_Toc184310320"/>
      <w:bookmarkEnd w:id="319"/>
      <w:bookmarkStart w:id="320" w:name="_Toc184308065"/>
      <w:bookmarkEnd w:id="320"/>
      <w:bookmarkStart w:id="321" w:name="_Toc184314431"/>
      <w:bookmarkEnd w:id="321"/>
      <w:bookmarkStart w:id="322" w:name="_Toc184308107"/>
      <w:bookmarkEnd w:id="322"/>
      <w:bookmarkStart w:id="323" w:name="_Toc184313262"/>
      <w:bookmarkEnd w:id="323"/>
      <w:bookmarkStart w:id="324" w:name="_Toc184312090"/>
      <w:bookmarkEnd w:id="324"/>
      <w:bookmarkStart w:id="325" w:name="_Toc184313273"/>
      <w:bookmarkEnd w:id="325"/>
      <w:bookmarkStart w:id="326" w:name="_Toc184308105"/>
      <w:bookmarkEnd w:id="326"/>
      <w:bookmarkStart w:id="327" w:name="_Toc184313302"/>
      <w:bookmarkEnd w:id="327"/>
      <w:bookmarkStart w:id="328" w:name="_Toc184310275"/>
      <w:bookmarkEnd w:id="328"/>
      <w:bookmarkStart w:id="329" w:name="_Toc184310331"/>
      <w:bookmarkEnd w:id="329"/>
      <w:bookmarkStart w:id="330" w:name="_Toc184314453"/>
      <w:bookmarkEnd w:id="330"/>
      <w:bookmarkStart w:id="331" w:name="_Toc184313277"/>
      <w:bookmarkEnd w:id="331"/>
      <w:bookmarkStart w:id="332" w:name="_Toc184310341"/>
      <w:bookmarkEnd w:id="332"/>
      <w:bookmarkStart w:id="333" w:name="_Toc184312082"/>
      <w:bookmarkEnd w:id="333"/>
      <w:bookmarkStart w:id="334" w:name="_Toc184308053"/>
      <w:bookmarkEnd w:id="334"/>
      <w:bookmarkStart w:id="335" w:name="_Toc184314438"/>
      <w:bookmarkEnd w:id="335"/>
      <w:bookmarkStart w:id="336" w:name="_Toc184310290"/>
      <w:bookmarkEnd w:id="336"/>
      <w:bookmarkStart w:id="337" w:name="_Toc184314471"/>
      <w:bookmarkEnd w:id="337"/>
      <w:bookmarkStart w:id="338" w:name="_Toc184313275"/>
      <w:bookmarkEnd w:id="338"/>
      <w:bookmarkStart w:id="339" w:name="_Toc184313245"/>
      <w:bookmarkEnd w:id="339"/>
      <w:bookmarkStart w:id="340" w:name="_Toc184308075"/>
      <w:bookmarkEnd w:id="340"/>
      <w:bookmarkStart w:id="341" w:name="_Toc184314412"/>
      <w:bookmarkEnd w:id="341"/>
      <w:bookmarkStart w:id="342" w:name="_Toc184313254"/>
      <w:bookmarkEnd w:id="342"/>
      <w:bookmarkStart w:id="343" w:name="_Toc184314481"/>
      <w:bookmarkEnd w:id="343"/>
      <w:bookmarkStart w:id="344" w:name="_Toc184314437"/>
      <w:bookmarkEnd w:id="344"/>
      <w:bookmarkStart w:id="345" w:name="_Toc184314441"/>
      <w:bookmarkEnd w:id="345"/>
      <w:bookmarkStart w:id="346" w:name="_Toc184310334"/>
      <w:bookmarkEnd w:id="346"/>
      <w:bookmarkStart w:id="347" w:name="_Toc184310284"/>
      <w:bookmarkEnd w:id="347"/>
      <w:bookmarkStart w:id="348" w:name="_Toc184314459"/>
      <w:bookmarkEnd w:id="348"/>
      <w:bookmarkStart w:id="349" w:name="_Toc184314445"/>
      <w:bookmarkEnd w:id="349"/>
      <w:bookmarkStart w:id="350" w:name="_Toc184308036"/>
      <w:bookmarkEnd w:id="350"/>
      <w:bookmarkStart w:id="351" w:name="_Toc184314443"/>
      <w:bookmarkEnd w:id="351"/>
      <w:bookmarkStart w:id="352" w:name="_Toc184313296"/>
      <w:bookmarkEnd w:id="352"/>
      <w:bookmarkStart w:id="353" w:name="_Toc184310344"/>
      <w:bookmarkEnd w:id="353"/>
      <w:bookmarkStart w:id="354" w:name="_Toc184312092"/>
      <w:bookmarkEnd w:id="354"/>
      <w:bookmarkStart w:id="355" w:name="_Toc184308043"/>
      <w:bookmarkEnd w:id="355"/>
      <w:bookmarkStart w:id="356" w:name="_Toc184310321"/>
      <w:bookmarkEnd w:id="356"/>
      <w:bookmarkStart w:id="357" w:name="_Toc184308054"/>
      <w:bookmarkEnd w:id="357"/>
      <w:bookmarkStart w:id="358" w:name="_Toc184313258"/>
      <w:bookmarkEnd w:id="358"/>
      <w:bookmarkStart w:id="359" w:name="_Toc184308046"/>
      <w:bookmarkEnd w:id="359"/>
      <w:bookmarkStart w:id="360" w:name="_Toc184313266"/>
      <w:bookmarkEnd w:id="360"/>
      <w:bookmarkStart w:id="361" w:name="_Toc184310285"/>
      <w:bookmarkEnd w:id="361"/>
      <w:bookmarkStart w:id="362" w:name="_Toc184308079"/>
      <w:bookmarkEnd w:id="362"/>
      <w:bookmarkStart w:id="363" w:name="_Toc184310299"/>
      <w:bookmarkEnd w:id="363"/>
      <w:bookmarkStart w:id="364" w:name="_Toc184312085"/>
      <w:bookmarkEnd w:id="364"/>
      <w:bookmarkStart w:id="365" w:name="_Toc184310300"/>
      <w:bookmarkEnd w:id="365"/>
      <w:bookmarkStart w:id="366" w:name="_Toc184312081"/>
      <w:bookmarkEnd w:id="366"/>
      <w:bookmarkStart w:id="367" w:name="_Toc184313265"/>
      <w:bookmarkEnd w:id="367"/>
      <w:bookmarkStart w:id="368" w:name="_Toc184308086"/>
      <w:bookmarkEnd w:id="368"/>
      <w:bookmarkStart w:id="369" w:name="_Toc184313255"/>
      <w:bookmarkEnd w:id="369"/>
      <w:bookmarkStart w:id="370" w:name="_Toc184314428"/>
      <w:bookmarkEnd w:id="370"/>
      <w:bookmarkStart w:id="371" w:name="_Toc184312132"/>
      <w:bookmarkEnd w:id="371"/>
      <w:bookmarkStart w:id="372" w:name="_Toc184308070"/>
      <w:bookmarkEnd w:id="372"/>
      <w:bookmarkStart w:id="373" w:name="_Toc184308041"/>
      <w:bookmarkEnd w:id="373"/>
      <w:bookmarkStart w:id="374" w:name="_Toc184312134"/>
      <w:bookmarkEnd w:id="374"/>
      <w:bookmarkStart w:id="375" w:name="_Toc184314476"/>
      <w:bookmarkEnd w:id="375"/>
      <w:bookmarkStart w:id="376" w:name="_Toc184313284"/>
      <w:bookmarkEnd w:id="376"/>
      <w:bookmarkStart w:id="377" w:name="_Toc184314451"/>
      <w:bookmarkEnd w:id="377"/>
      <w:bookmarkStart w:id="378" w:name="_Toc184313290"/>
      <w:bookmarkEnd w:id="378"/>
      <w:bookmarkStart w:id="379" w:name="_Toc184310274"/>
      <w:bookmarkEnd w:id="379"/>
      <w:bookmarkStart w:id="380" w:name="_Toc184310279"/>
      <w:bookmarkEnd w:id="380"/>
      <w:bookmarkStart w:id="381" w:name="_Toc184313248"/>
      <w:bookmarkEnd w:id="381"/>
      <w:bookmarkStart w:id="382" w:name="_Toc184312113"/>
      <w:bookmarkEnd w:id="382"/>
      <w:bookmarkStart w:id="383" w:name="_Toc184314419"/>
      <w:bookmarkEnd w:id="383"/>
      <w:bookmarkStart w:id="384" w:name="_Toc184308037"/>
      <w:bookmarkEnd w:id="384"/>
      <w:bookmarkStart w:id="385" w:name="_Toc184313247"/>
      <w:bookmarkEnd w:id="385"/>
      <w:bookmarkStart w:id="386" w:name="_Toc184313306"/>
      <w:bookmarkEnd w:id="386"/>
      <w:bookmarkStart w:id="387" w:name="_Toc184312139"/>
      <w:bookmarkEnd w:id="387"/>
      <w:bookmarkStart w:id="388" w:name="_Toc184312114"/>
      <w:bookmarkEnd w:id="388"/>
      <w:bookmarkStart w:id="389" w:name="_Toc184310340"/>
      <w:bookmarkEnd w:id="389"/>
      <w:bookmarkStart w:id="390" w:name="_Toc184314414"/>
      <w:bookmarkEnd w:id="390"/>
      <w:bookmarkStart w:id="391" w:name="_Toc184308096"/>
      <w:bookmarkEnd w:id="391"/>
      <w:r>
        <w:rPr>
          <w:rFonts w:hint="eastAsia" w:ascii="仿宋" w:hAnsi="仿宋" w:eastAsia="仿宋" w:cs="仿宋"/>
          <w:b/>
          <w:color w:val="auto"/>
          <w:sz w:val="36"/>
          <w:szCs w:val="36"/>
          <w:highlight w:val="none"/>
        </w:rPr>
        <w:t>评标办法</w:t>
      </w:r>
    </w:p>
    <w:p>
      <w:pPr>
        <w:kinsoku/>
        <w:overflowPunct/>
        <w:topLinePunct w:val="0"/>
        <w:bidi w:val="0"/>
        <w:snapToGrid w:val="0"/>
        <w:spacing w:line="360" w:lineRule="auto"/>
        <w:jc w:val="center"/>
        <w:rPr>
          <w:rFonts w:hint="eastAsia"/>
        </w:rPr>
      </w:pPr>
      <w:r>
        <w:rPr>
          <w:rFonts w:hint="eastAsia" w:ascii="仿宋" w:hAnsi="仿宋" w:eastAsia="仿宋" w:cs="仿宋"/>
          <w:b/>
          <w:color w:val="auto"/>
          <w:sz w:val="32"/>
          <w:szCs w:val="20"/>
          <w:highlight w:val="none"/>
        </w:rPr>
        <w:t>评标办法前附表</w:t>
      </w:r>
    </w:p>
    <w:tbl>
      <w:tblPr>
        <w:tblStyle w:val="62"/>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165"/>
        <w:gridCol w:w="786"/>
        <w:gridCol w:w="126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89" w:type="dxa"/>
            <w:vAlign w:val="center"/>
          </w:tcPr>
          <w:p>
            <w:pPr>
              <w:kinsoku/>
              <w:wordWrap/>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6165" w:type="dxa"/>
            <w:vAlign w:val="center"/>
          </w:tcPr>
          <w:p>
            <w:pPr>
              <w:kinsoku/>
              <w:wordWrap/>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评标标准</w:t>
            </w:r>
          </w:p>
        </w:tc>
        <w:tc>
          <w:tcPr>
            <w:tcW w:w="786" w:type="dxa"/>
            <w:vAlign w:val="center"/>
          </w:tcPr>
          <w:p>
            <w:pPr>
              <w:kinsoku/>
              <w:wordWrap/>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权重</w:t>
            </w:r>
          </w:p>
        </w:tc>
        <w:tc>
          <w:tcPr>
            <w:tcW w:w="1264" w:type="dxa"/>
            <w:vAlign w:val="center"/>
          </w:tcPr>
          <w:p>
            <w:pPr>
              <w:kinsoku/>
              <w:wordWrap/>
              <w:overflowPunct/>
              <w:topLinePunct w:val="0"/>
              <w:bidi w:val="0"/>
              <w:snapToGrid w:val="0"/>
              <w:spacing w:before="0" w:beforeAutospacing="0" w:after="0" w:afterAutospacing="0" w:line="360" w:lineRule="auto"/>
              <w:ind w:left="0" w:right="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主观分/客观分属性</w:t>
            </w:r>
          </w:p>
        </w:tc>
        <w:tc>
          <w:tcPr>
            <w:tcW w:w="1574" w:type="dxa"/>
            <w:vAlign w:val="center"/>
          </w:tcPr>
          <w:p>
            <w:pPr>
              <w:kinsoku/>
              <w:wordWrap/>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接话（网信、微信、APP、短信等渠道）措施合理、可行性强的得4分；投标人提供的接话（网信、微信、APP、短信等渠道）措施较合理可行的得2分；投标人提供的接话（网信、微信、APP、短信等渠道）措施的内容有重大缺陷的得1分；不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Merge w:val="restart"/>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c>
          <w:tcPr>
            <w:tcW w:w="1574" w:type="dxa"/>
            <w:vMerge w:val="restart"/>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rPr>
              <w:t>项目需求的理解和业务流程设计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重大紧急突发信息预处理措施合理、可行性强的得4分；投标人提供的重大紧急突发信息预处理措施较合理可行的得2分；投标人提供的重大紧急突发信息预处理措施的内容有重大缺陷的得1分；不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0"/>
                <w:highlight w:val="none"/>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预测预警、分析研判、受理情况措施合理、可行性强的得4分；投标人提供的预测预警、分析研判、受理情况措施较合理可行的得2分；投标人提供的预测预警、分析研判、受理情况措施的内容有重大缺陷的得1分；不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0"/>
                <w:highlight w:val="none"/>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投标人提供的知识库维护更新措施合理、可行性强的得4分；投标人提供的知识库维护更新措施较合理可行的得2分；投标人提供的知识库维护更新措施的内容有重大缺陷的得1分；不提供的不得分。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0"/>
                <w:highlight w:val="none"/>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信息宣传报道和质量评估措施合理、可行性强的得4分；投标人提供的信息宣传报道和质量评估措施较合理可行的得2分；投标人提供的信息宣传报道和质量评估措施的内容有重大缺陷的得1分；不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0"/>
                <w:highlight w:val="none"/>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00000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投标人提供的业务技能培训方案内容合理可行性强的得4分；投标人提供的业务技能培训方案内容较合理较具可行性的得2分；投标人提供的业务技能培训方案内容不够全面可行性弱的得1分；投标人提供的业务技能培训方案内容有重大缺陷或未提供的不得分。</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Merge w:val="restart"/>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c>
          <w:tcPr>
            <w:tcW w:w="1574" w:type="dxa"/>
            <w:vMerge w:val="restart"/>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Style w:val="659"/>
                <w:rFonts w:hint="eastAsia" w:ascii="仿宋" w:hAnsi="仿宋" w:eastAsia="仿宋" w:cs="仿宋"/>
                <w:highlight w:val="none"/>
              </w:rPr>
              <w:t>工作人员管理方案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人员招募方案科学合理可行性强的得5分；投标人提供的人员招募方案较科学合理较具可行性的得2分；投标人提供的人员招募方案的内容不够全面可行性弱的得1分；投标人提供的人员招募方案的内容有重大缺陷或未提供的不得分。</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color w:val="000000"/>
                <w:kern w:val="0"/>
                <w:sz w:val="24"/>
                <w:szCs w:val="20"/>
                <w:highlight w:val="none"/>
                <w:lang w:val="en-US" w:eastAsia="zh-CN"/>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提供的绩效管理方案科学合理可行性强的得4分；投标人提供的绩效管理方案较科学合理较具可行性的得2分；投标人提供的绩效管理方案的内容不够全面可行性弱的得1分；投标人提供的绩效管理方案的内容有重大缺陷或未提供的不得分。</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color w:val="000000"/>
                <w:kern w:val="0"/>
                <w:sz w:val="24"/>
                <w:szCs w:val="20"/>
                <w:highlight w:val="none"/>
                <w:lang w:val="en-US" w:eastAsia="zh-CN"/>
              </w:rPr>
            </w:pPr>
            <w:r>
              <w:rPr>
                <w:rFonts w:hint="eastAsia" w:ascii="仿宋" w:hAnsi="仿宋" w:eastAsia="仿宋" w:cs="仿宋"/>
                <w:color w:val="000000"/>
                <w:kern w:val="0"/>
                <w:sz w:val="24"/>
                <w:szCs w:val="20"/>
                <w:highlight w:val="none"/>
                <w:lang w:val="en-US" w:eastAsia="zh-CN"/>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zh-CN"/>
              </w:rPr>
              <w:t>投标人对坐席排班方案</w:t>
            </w:r>
            <w:r>
              <w:rPr>
                <w:rFonts w:hint="eastAsia" w:ascii="仿宋" w:hAnsi="仿宋" w:eastAsia="仿宋" w:cs="仿宋"/>
                <w:b w:val="0"/>
                <w:bCs/>
                <w:color w:val="auto"/>
                <w:sz w:val="24"/>
                <w:szCs w:val="24"/>
                <w:highlight w:val="none"/>
                <w:lang w:val="en-US" w:eastAsia="zh-CN"/>
              </w:rPr>
              <w:t>完全</w:t>
            </w:r>
            <w:r>
              <w:rPr>
                <w:rFonts w:hint="eastAsia" w:ascii="仿宋" w:hAnsi="仿宋" w:eastAsia="仿宋" w:cs="仿宋"/>
                <w:b w:val="0"/>
                <w:bCs/>
                <w:color w:val="auto"/>
                <w:sz w:val="24"/>
                <w:szCs w:val="24"/>
                <w:highlight w:val="none"/>
                <w:lang w:val="zh-CN"/>
              </w:rPr>
              <w:t>合理、</w:t>
            </w:r>
            <w:r>
              <w:rPr>
                <w:rFonts w:hint="eastAsia" w:ascii="仿宋" w:hAnsi="仿宋" w:eastAsia="仿宋" w:cs="仿宋"/>
                <w:b w:val="0"/>
                <w:bCs/>
                <w:color w:val="auto"/>
                <w:sz w:val="24"/>
                <w:szCs w:val="24"/>
                <w:highlight w:val="none"/>
                <w:lang w:val="en-US" w:eastAsia="zh-CN"/>
              </w:rPr>
              <w:t>能够</w:t>
            </w:r>
            <w:r>
              <w:rPr>
                <w:rFonts w:hint="eastAsia" w:ascii="仿宋" w:hAnsi="仿宋" w:eastAsia="仿宋" w:cs="仿宋"/>
                <w:b w:val="0"/>
                <w:bCs/>
                <w:color w:val="auto"/>
                <w:sz w:val="24"/>
                <w:szCs w:val="24"/>
                <w:highlight w:val="none"/>
                <w:lang w:val="zh-CN"/>
              </w:rPr>
              <w:t>满足采购要求</w:t>
            </w:r>
            <w:r>
              <w:rPr>
                <w:rFonts w:hint="eastAsia" w:ascii="仿宋" w:hAnsi="仿宋" w:eastAsia="仿宋" w:cs="仿宋"/>
                <w:b w:val="0"/>
                <w:bCs/>
                <w:color w:val="auto"/>
                <w:sz w:val="24"/>
                <w:szCs w:val="24"/>
                <w:highlight w:val="none"/>
                <w:lang w:val="zh-CN" w:eastAsia="zh-CN"/>
              </w:rPr>
              <w:t>的</w:t>
            </w:r>
            <w:r>
              <w:rPr>
                <w:rFonts w:hint="eastAsia" w:ascii="仿宋" w:hAnsi="仿宋" w:eastAsia="仿宋" w:cs="仿宋"/>
                <w:b w:val="0"/>
                <w:bCs/>
                <w:color w:val="auto"/>
                <w:sz w:val="24"/>
                <w:szCs w:val="24"/>
                <w:highlight w:val="none"/>
                <w:lang w:val="en-US" w:eastAsia="zh-CN"/>
              </w:rPr>
              <w:t>得4分；</w:t>
            </w:r>
            <w:r>
              <w:rPr>
                <w:rFonts w:hint="eastAsia" w:ascii="仿宋" w:hAnsi="仿宋" w:eastAsia="仿宋" w:cs="仿宋"/>
                <w:b w:val="0"/>
                <w:bCs/>
                <w:color w:val="auto"/>
                <w:sz w:val="24"/>
                <w:szCs w:val="24"/>
                <w:highlight w:val="none"/>
                <w:lang w:val="zh-CN"/>
              </w:rPr>
              <w:t>投标人对坐席排班方案</w:t>
            </w:r>
            <w:r>
              <w:rPr>
                <w:rFonts w:hint="eastAsia" w:ascii="仿宋" w:hAnsi="仿宋" w:eastAsia="仿宋" w:cs="仿宋"/>
                <w:b w:val="0"/>
                <w:bCs/>
                <w:color w:val="auto"/>
                <w:sz w:val="24"/>
                <w:szCs w:val="24"/>
                <w:highlight w:val="none"/>
                <w:lang w:val="en-US" w:eastAsia="zh-CN"/>
              </w:rPr>
              <w:t>较合理，较能满足采购要求的得2分；</w:t>
            </w:r>
            <w:r>
              <w:rPr>
                <w:rFonts w:hint="eastAsia" w:ascii="仿宋" w:hAnsi="仿宋" w:eastAsia="仿宋" w:cs="仿宋"/>
                <w:b w:val="0"/>
                <w:bCs/>
                <w:color w:val="auto"/>
                <w:sz w:val="24"/>
                <w:szCs w:val="24"/>
                <w:highlight w:val="none"/>
                <w:lang w:val="zh-CN"/>
              </w:rPr>
              <w:t>投标人对坐席排班方案</w:t>
            </w:r>
            <w:r>
              <w:rPr>
                <w:rFonts w:hint="eastAsia" w:ascii="仿宋" w:hAnsi="仿宋" w:eastAsia="仿宋" w:cs="仿宋"/>
                <w:b w:val="0"/>
                <w:bCs/>
                <w:color w:val="auto"/>
                <w:sz w:val="24"/>
                <w:szCs w:val="24"/>
                <w:highlight w:val="none"/>
                <w:lang w:val="en-US" w:eastAsia="zh-CN"/>
              </w:rPr>
              <w:t>不够合理、不能满足采购要求或内容出现偏离的得1分，未提供的不得分。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坐席人员管理和组织方案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10</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拟派项目</w:t>
            </w:r>
            <w:r>
              <w:rPr>
                <w:rFonts w:hint="eastAsia" w:ascii="仿宋" w:hAnsi="仿宋" w:eastAsia="仿宋" w:cs="仿宋"/>
                <w:b w:val="0"/>
                <w:bCs/>
                <w:color w:val="auto"/>
                <w:sz w:val="24"/>
                <w:szCs w:val="24"/>
                <w:highlight w:val="none"/>
                <w:lang w:val="en-US" w:eastAsia="zh-CN"/>
              </w:rPr>
              <w:t>经理</w:t>
            </w:r>
            <w:r>
              <w:rPr>
                <w:rFonts w:hint="eastAsia" w:ascii="仿宋" w:hAnsi="仿宋" w:eastAsia="仿宋" w:cs="仿宋"/>
                <w:b w:val="0"/>
                <w:bCs/>
                <w:color w:val="auto"/>
                <w:sz w:val="24"/>
                <w:szCs w:val="24"/>
                <w:highlight w:val="none"/>
                <w:lang w:val="zh-CN"/>
              </w:rPr>
              <w:t>具有高级工程师（信息技术方向）职称证书、高级信息系统项目管理师证书、通信中级职称证书（互联网技术）、注册信息安全专业人员证书的，每提供一个得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rPr>
              <w:t>分，最多得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zh-CN"/>
              </w:rPr>
              <w:t>分；</w:t>
            </w:r>
          </w:p>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zh-CN" w:eastAsia="zh-CN"/>
              </w:rPr>
            </w:pPr>
            <w:r>
              <w:rPr>
                <w:rFonts w:hint="eastAsia" w:ascii="仿宋" w:hAnsi="仿宋" w:eastAsia="仿宋" w:cs="仿宋"/>
                <w:b/>
                <w:bCs w:val="0"/>
                <w:color w:val="auto"/>
                <w:sz w:val="24"/>
                <w:szCs w:val="24"/>
                <w:highlight w:val="none"/>
                <w:lang w:val="zh-CN"/>
              </w:rPr>
              <w:t>投标文件中</w:t>
            </w:r>
            <w:r>
              <w:rPr>
                <w:rFonts w:hint="eastAsia" w:ascii="仿宋" w:hAnsi="仿宋" w:eastAsia="仿宋" w:cs="仿宋"/>
                <w:b/>
                <w:bCs w:val="0"/>
                <w:color w:val="auto"/>
                <w:sz w:val="24"/>
                <w:szCs w:val="24"/>
                <w:highlight w:val="none"/>
                <w:lang w:val="en-US" w:eastAsia="zh-CN"/>
              </w:rPr>
              <w:t>须</w:t>
            </w:r>
            <w:r>
              <w:rPr>
                <w:rFonts w:hint="eastAsia" w:ascii="仿宋" w:hAnsi="仿宋" w:eastAsia="仿宋" w:cs="仿宋"/>
                <w:b/>
                <w:bCs w:val="0"/>
                <w:color w:val="auto"/>
                <w:sz w:val="24"/>
                <w:szCs w:val="24"/>
                <w:highlight w:val="none"/>
                <w:lang w:val="zh-CN"/>
              </w:rPr>
              <w:t>同时</w:t>
            </w:r>
            <w:r>
              <w:rPr>
                <w:rFonts w:hint="eastAsia" w:ascii="仿宋" w:hAnsi="仿宋" w:eastAsia="仿宋" w:cs="仿宋"/>
                <w:b/>
                <w:bCs w:val="0"/>
                <w:color w:val="auto"/>
                <w:sz w:val="24"/>
                <w:szCs w:val="20"/>
                <w:highlight w:val="none"/>
              </w:rPr>
              <w:t>提供相关人员证书复制件及其在投标单位的社保缴纳记录[落款时间在本项目招标公告发布之日（含发布之日）后社保部门出具的单位或个人社保证明]复制件，否则不得分</w:t>
            </w:r>
            <w:r>
              <w:rPr>
                <w:rFonts w:hint="eastAsia" w:ascii="仿宋" w:hAnsi="仿宋" w:eastAsia="仿宋" w:cs="仿宋"/>
                <w:b/>
                <w:bCs w:val="0"/>
                <w:color w:val="auto"/>
                <w:sz w:val="24"/>
                <w:szCs w:val="20"/>
                <w:highlight w:val="none"/>
                <w:lang w:eastAsia="zh-CN"/>
              </w:rPr>
              <w:t>。</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4</w:t>
            </w:r>
          </w:p>
        </w:tc>
        <w:tc>
          <w:tcPr>
            <w:tcW w:w="1264" w:type="dxa"/>
            <w:vMerge w:val="restart"/>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Merge w:val="restart"/>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拟派</w:t>
            </w:r>
            <w:r>
              <w:rPr>
                <w:rFonts w:hint="eastAsia" w:ascii="仿宋" w:hAnsi="仿宋" w:eastAsia="仿宋" w:cs="仿宋"/>
                <w:b w:val="0"/>
                <w:bCs/>
                <w:color w:val="auto"/>
                <w:sz w:val="24"/>
                <w:szCs w:val="24"/>
                <w:highlight w:val="none"/>
                <w:lang w:val="zh-CN"/>
              </w:rPr>
              <w:t>人员</w:t>
            </w:r>
          </w:p>
          <w:p>
            <w:pPr>
              <w:kinsoku/>
              <w:wordWrap/>
              <w:overflowPunct/>
              <w:topLinePunct w:val="0"/>
              <w:bidi w:val="0"/>
              <w:spacing w:before="93" w:beforeLines="30" w:beforeAutospacing="0" w:after="93" w:afterLines="3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789" w:type="dxa"/>
            <w:vAlign w:val="center"/>
          </w:tcPr>
          <w:p>
            <w:pPr>
              <w:widowControl/>
              <w:numPr>
                <w:ilvl w:val="0"/>
                <w:numId w:val="0"/>
              </w:numPr>
              <w:kinsoku/>
              <w:overflowPunct/>
              <w:topLinePunct w:val="0"/>
              <w:bidi w:val="0"/>
              <w:spacing w:before="0" w:beforeAutospacing="0" w:after="0" w:afterAutospacing="0" w:line="360" w:lineRule="auto"/>
              <w:ind w:left="0" w:right="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11</w:t>
            </w:r>
          </w:p>
        </w:tc>
        <w:tc>
          <w:tcPr>
            <w:tcW w:w="6165" w:type="dxa"/>
            <w:vAlign w:val="center"/>
          </w:tcPr>
          <w:p>
            <w:pPr>
              <w:widowControl/>
              <w:numPr>
                <w:ilvl w:val="0"/>
                <w:numId w:val="0"/>
              </w:numPr>
              <w:kinsoku/>
              <w:overflowPunct/>
              <w:topLinePunct w:val="0"/>
              <w:bidi w:val="0"/>
              <w:spacing w:before="0" w:beforeAutospacing="0" w:after="0" w:afterAutospacing="0" w:line="360" w:lineRule="auto"/>
              <w:ind w:left="0" w:right="0"/>
              <w:rPr>
                <w:rFonts w:hint="eastAsia" w:ascii="仿宋" w:hAnsi="仿宋" w:eastAsia="仿宋" w:cs="仿宋"/>
                <w:sz w:val="20"/>
                <w:szCs w:val="20"/>
                <w:highlight w:val="none"/>
                <w:lang w:val="zh-CN"/>
              </w:rPr>
            </w:pPr>
            <w:r>
              <w:rPr>
                <w:rFonts w:hint="eastAsia" w:ascii="仿宋" w:hAnsi="仿宋" w:eastAsia="仿宋" w:cs="仿宋"/>
                <w:b w:val="0"/>
                <w:bCs/>
                <w:color w:val="auto"/>
                <w:sz w:val="24"/>
                <w:szCs w:val="24"/>
                <w:highlight w:val="none"/>
                <w:lang w:val="zh-CN"/>
              </w:rPr>
              <w:t>拟派项目技术经理具有高级信息系统项目管理师证书、高级系统分析师证书、中级软件设计师证书、中级（互联网技术）工程师证书的，每提供一个得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rPr>
              <w:t>分，最多得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zh-CN"/>
              </w:rPr>
              <w:t>分；</w:t>
            </w:r>
          </w:p>
          <w:p>
            <w:pPr>
              <w:widowControl/>
              <w:numPr>
                <w:ilvl w:val="0"/>
                <w:numId w:val="0"/>
              </w:numPr>
              <w:kinsoku/>
              <w:overflowPunct/>
              <w:topLinePunct w:val="0"/>
              <w:bidi w:val="0"/>
              <w:spacing w:before="0" w:beforeAutospacing="0" w:after="0" w:afterAutospacing="0" w:line="360" w:lineRule="auto"/>
              <w:ind w:left="0" w:right="0"/>
              <w:rPr>
                <w:rFonts w:hint="eastAsia" w:ascii="仿宋" w:hAnsi="仿宋" w:eastAsia="仿宋" w:cs="仿宋"/>
                <w:sz w:val="20"/>
                <w:szCs w:val="20"/>
                <w:highlight w:val="none"/>
                <w:lang w:val="zh-CN"/>
              </w:rPr>
            </w:pPr>
            <w:r>
              <w:rPr>
                <w:rFonts w:hint="eastAsia" w:ascii="仿宋" w:hAnsi="仿宋" w:eastAsia="仿宋" w:cs="仿宋"/>
                <w:b/>
                <w:bCs w:val="0"/>
                <w:color w:val="auto"/>
                <w:sz w:val="24"/>
                <w:szCs w:val="24"/>
                <w:highlight w:val="none"/>
                <w:lang w:val="zh-CN"/>
              </w:rPr>
              <w:t>投标文件中</w:t>
            </w:r>
            <w:r>
              <w:rPr>
                <w:rFonts w:hint="eastAsia" w:ascii="仿宋" w:hAnsi="仿宋" w:eastAsia="仿宋" w:cs="仿宋"/>
                <w:b/>
                <w:bCs w:val="0"/>
                <w:color w:val="auto"/>
                <w:sz w:val="24"/>
                <w:szCs w:val="24"/>
                <w:highlight w:val="none"/>
                <w:lang w:val="en-US" w:eastAsia="zh-CN"/>
              </w:rPr>
              <w:t>须</w:t>
            </w:r>
            <w:r>
              <w:rPr>
                <w:rFonts w:hint="eastAsia" w:ascii="仿宋" w:hAnsi="仿宋" w:eastAsia="仿宋" w:cs="仿宋"/>
                <w:b/>
                <w:bCs w:val="0"/>
                <w:color w:val="auto"/>
                <w:sz w:val="24"/>
                <w:szCs w:val="24"/>
                <w:highlight w:val="none"/>
                <w:lang w:val="zh-CN"/>
              </w:rPr>
              <w:t>同时</w:t>
            </w:r>
            <w:r>
              <w:rPr>
                <w:rFonts w:hint="eastAsia" w:ascii="仿宋" w:hAnsi="仿宋" w:eastAsia="仿宋" w:cs="仿宋"/>
                <w:b/>
                <w:bCs w:val="0"/>
                <w:color w:val="auto"/>
                <w:sz w:val="24"/>
                <w:szCs w:val="20"/>
                <w:highlight w:val="none"/>
              </w:rPr>
              <w:t>提供相关人员证书复制件及其在投标单位的社保缴纳记录[落款时间在本项目招标公告发布之日（含发布之日）后社保部门出具的单位或个人社保证明]复制件，否则不得分</w:t>
            </w:r>
            <w:r>
              <w:rPr>
                <w:rFonts w:hint="eastAsia" w:ascii="仿宋" w:hAnsi="仿宋" w:eastAsia="仿宋" w:cs="仿宋"/>
                <w:b/>
                <w:bCs w:val="0"/>
                <w:color w:val="auto"/>
                <w:sz w:val="24"/>
                <w:szCs w:val="20"/>
                <w:highlight w:val="none"/>
                <w:lang w:eastAsia="zh-CN"/>
              </w:rPr>
              <w:t>。</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pacing w:before="93" w:beforeLines="30" w:beforeAutospacing="0" w:after="93" w:afterLines="3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89" w:type="dxa"/>
            <w:vAlign w:val="center"/>
          </w:tcPr>
          <w:p>
            <w:pPr>
              <w:pStyle w:val="44"/>
              <w:widowControl w:val="0"/>
              <w:numPr>
                <w:ilvl w:val="0"/>
                <w:numId w:val="0"/>
              </w:numPr>
              <w:kinsoku/>
              <w:wordWrap/>
              <w:overflowPunct/>
              <w:topLinePunct w:val="0"/>
              <w:bidi w:val="0"/>
              <w:adjustRightInd w:val="0"/>
              <w:snapToGrid/>
              <w:spacing w:before="0" w:beforeAutospacing="0" w:after="0" w:afterAutospacing="0" w:line="360" w:lineRule="auto"/>
              <w:ind w:left="0" w:leftChars="0" w:right="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12</w:t>
            </w:r>
          </w:p>
        </w:tc>
        <w:tc>
          <w:tcPr>
            <w:tcW w:w="6165" w:type="dxa"/>
            <w:vAlign w:val="center"/>
          </w:tcPr>
          <w:p>
            <w:pPr>
              <w:widowControl/>
              <w:numPr>
                <w:ilvl w:val="0"/>
                <w:numId w:val="0"/>
              </w:numPr>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zh-CN"/>
              </w:rPr>
              <w:t>拟派项目运营经理具有、工信部数字化政务服务证书、工信部人工智能开发工程师证书、客户中心管理师中级以上（含中级）岗位技能等级证书的，每提供一个得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rPr>
              <w:t>分，最多得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val="zh-CN"/>
              </w:rPr>
              <w:t>分；</w:t>
            </w:r>
          </w:p>
          <w:p>
            <w:pPr>
              <w:pStyle w:val="44"/>
              <w:widowControl w:val="0"/>
              <w:numPr>
                <w:ilvl w:val="0"/>
                <w:numId w:val="0"/>
              </w:numPr>
              <w:kinsoku/>
              <w:wordWrap/>
              <w:overflowPunct/>
              <w:topLinePunct w:val="0"/>
              <w:bidi w:val="0"/>
              <w:adjustRightInd w:val="0"/>
              <w:snapToGrid/>
              <w:spacing w:before="0" w:beforeAutospacing="0" w:after="0" w:afterAutospacing="0" w:line="360" w:lineRule="auto"/>
              <w:ind w:left="0" w:leftChars="0" w:right="0"/>
              <w:textAlignment w:val="auto"/>
              <w:rPr>
                <w:rFonts w:hint="eastAsia" w:ascii="仿宋" w:hAnsi="仿宋" w:eastAsia="仿宋" w:cs="仿宋"/>
                <w:sz w:val="20"/>
                <w:szCs w:val="20"/>
                <w:highlight w:val="none"/>
                <w:lang w:val="zh-CN"/>
              </w:rPr>
            </w:pPr>
            <w:r>
              <w:rPr>
                <w:rFonts w:hint="eastAsia" w:ascii="仿宋" w:hAnsi="仿宋" w:eastAsia="仿宋" w:cs="仿宋"/>
                <w:b/>
                <w:bCs w:val="0"/>
                <w:color w:val="auto"/>
                <w:kern w:val="2"/>
                <w:sz w:val="24"/>
                <w:szCs w:val="24"/>
                <w:highlight w:val="none"/>
                <w:lang w:val="zh-CN" w:eastAsia="zh-CN" w:bidi="ar-SA"/>
              </w:rPr>
              <w:t>投标文件中</w:t>
            </w:r>
            <w:r>
              <w:rPr>
                <w:rFonts w:hint="eastAsia" w:ascii="仿宋" w:hAnsi="仿宋" w:eastAsia="仿宋" w:cs="仿宋"/>
                <w:b/>
                <w:bCs w:val="0"/>
                <w:color w:val="auto"/>
                <w:kern w:val="2"/>
                <w:sz w:val="24"/>
                <w:szCs w:val="24"/>
                <w:highlight w:val="none"/>
                <w:lang w:val="en-US" w:eastAsia="zh-CN" w:bidi="ar-SA"/>
              </w:rPr>
              <w:t>须</w:t>
            </w:r>
            <w:r>
              <w:rPr>
                <w:rFonts w:hint="eastAsia" w:ascii="仿宋" w:hAnsi="仿宋" w:eastAsia="仿宋" w:cs="仿宋"/>
                <w:b/>
                <w:bCs w:val="0"/>
                <w:color w:val="auto"/>
                <w:kern w:val="2"/>
                <w:sz w:val="24"/>
                <w:szCs w:val="24"/>
                <w:highlight w:val="none"/>
                <w:lang w:val="zh-CN" w:eastAsia="zh-CN" w:bidi="ar-SA"/>
              </w:rPr>
              <w:t>同时</w:t>
            </w:r>
            <w:r>
              <w:rPr>
                <w:rFonts w:hint="eastAsia" w:ascii="仿宋" w:hAnsi="仿宋" w:eastAsia="仿宋" w:cs="仿宋"/>
                <w:b/>
                <w:bCs w:val="0"/>
                <w:color w:val="auto"/>
                <w:kern w:val="2"/>
                <w:sz w:val="24"/>
                <w:szCs w:val="24"/>
                <w:highlight w:val="none"/>
                <w:lang w:val="en-US" w:eastAsia="zh-CN" w:bidi="ar-SA"/>
              </w:rPr>
              <w:t>提供相关人员证书复制件及其在投标单位的社保缴纳记录[落款时间在本项目招标公告发布之日（含发布之日）后社保部门出具的单位或个人社保证明]复制件，否则不得分。</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pacing w:before="93" w:beforeLines="30" w:beforeAutospacing="0" w:after="93" w:afterLines="3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789" w:type="dxa"/>
            <w:vAlign w:val="center"/>
          </w:tcPr>
          <w:p>
            <w:pPr>
              <w:pStyle w:val="44"/>
              <w:widowControl w:val="0"/>
              <w:numPr>
                <w:ilvl w:val="0"/>
                <w:numId w:val="0"/>
              </w:numPr>
              <w:kinsoku/>
              <w:wordWrap/>
              <w:overflowPunct/>
              <w:topLinePunct w:val="0"/>
              <w:bidi w:val="0"/>
              <w:adjustRightInd w:val="0"/>
              <w:snapToGrid/>
              <w:spacing w:before="0" w:beforeAutospacing="0" w:after="0" w:afterAutospacing="0" w:line="360" w:lineRule="auto"/>
              <w:ind w:left="0" w:leftChars="0" w:right="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w:t>
            </w:r>
          </w:p>
        </w:tc>
        <w:tc>
          <w:tcPr>
            <w:tcW w:w="6165" w:type="dxa"/>
            <w:vAlign w:val="center"/>
          </w:tcPr>
          <w:p>
            <w:pPr>
              <w:widowControl/>
              <w:numPr>
                <w:ilvl w:val="0"/>
                <w:numId w:val="0"/>
              </w:numPr>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zh-CN"/>
              </w:rPr>
            </w:pPr>
            <w:r>
              <w:rPr>
                <w:rFonts w:hint="eastAsia" w:ascii="仿宋" w:hAnsi="仿宋" w:eastAsia="仿宋" w:cs="仿宋"/>
                <w:b w:val="0"/>
                <w:bCs/>
                <w:color w:val="auto"/>
                <w:sz w:val="24"/>
                <w:szCs w:val="24"/>
                <w:highlight w:val="none"/>
                <w:lang w:val="en-US" w:eastAsia="zh-CN"/>
              </w:rPr>
              <w:t>拟派</w:t>
            </w:r>
            <w:r>
              <w:rPr>
                <w:rFonts w:hint="eastAsia" w:ascii="仿宋" w:hAnsi="仿宋" w:eastAsia="仿宋" w:cs="仿宋"/>
                <w:b w:val="0"/>
                <w:bCs/>
                <w:color w:val="auto"/>
                <w:sz w:val="24"/>
                <w:szCs w:val="24"/>
                <w:highlight w:val="none"/>
                <w:lang w:val="zh-CN"/>
              </w:rPr>
              <w:t>项目组其他成员：拟派项目组团队除项目</w:t>
            </w:r>
            <w:r>
              <w:rPr>
                <w:rFonts w:hint="eastAsia" w:ascii="仿宋" w:hAnsi="仿宋" w:eastAsia="仿宋" w:cs="仿宋"/>
                <w:b w:val="0"/>
                <w:bCs/>
                <w:color w:val="auto"/>
                <w:sz w:val="24"/>
                <w:szCs w:val="24"/>
                <w:highlight w:val="none"/>
                <w:lang w:val="en-US" w:eastAsia="zh-CN"/>
              </w:rPr>
              <w:t>经理</w:t>
            </w:r>
            <w:r>
              <w:rPr>
                <w:rFonts w:hint="eastAsia" w:ascii="仿宋" w:hAnsi="仿宋" w:eastAsia="仿宋" w:cs="仿宋"/>
                <w:b w:val="0"/>
                <w:bCs/>
                <w:color w:val="auto"/>
                <w:sz w:val="24"/>
                <w:szCs w:val="24"/>
                <w:highlight w:val="none"/>
                <w:lang w:val="zh-CN"/>
              </w:rPr>
              <w:t>、技术经理和运营经理外，每人至少具备如下证书中的一种，高级信息系统项目管理师证书、高级工程师（信息技术）证书、注册信息安全工程师证书、系统规划与管理师证书、软件设计师证书、网络工程师证书。要求4人及以上，总的证书种类需涵盖所列证书全部种类。满足所有要求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val="zh-CN"/>
              </w:rPr>
              <w:t>分，少1人扣</w:t>
            </w:r>
            <w:r>
              <w:rPr>
                <w:rFonts w:hint="eastAsia" w:ascii="仿宋" w:hAnsi="仿宋" w:eastAsia="仿宋" w:cs="仿宋"/>
                <w:b w:val="0"/>
                <w:bCs/>
                <w:color w:val="auto"/>
                <w:sz w:val="24"/>
                <w:szCs w:val="24"/>
                <w:highlight w:val="none"/>
                <w:lang w:val="en-US" w:eastAsia="zh-CN"/>
              </w:rPr>
              <w:t>0.5</w:t>
            </w:r>
            <w:r>
              <w:rPr>
                <w:rFonts w:hint="eastAsia" w:ascii="仿宋" w:hAnsi="仿宋" w:eastAsia="仿宋" w:cs="仿宋"/>
                <w:b w:val="0"/>
                <w:bCs/>
                <w:color w:val="auto"/>
                <w:sz w:val="24"/>
                <w:szCs w:val="24"/>
                <w:highlight w:val="none"/>
                <w:lang w:val="zh-CN"/>
              </w:rPr>
              <w:t>分，</w:t>
            </w:r>
            <w:r>
              <w:rPr>
                <w:rFonts w:hint="eastAsia" w:ascii="仿宋" w:hAnsi="仿宋" w:eastAsia="仿宋" w:cs="仿宋"/>
                <w:b w:val="0"/>
                <w:bCs/>
                <w:color w:val="auto"/>
                <w:sz w:val="24"/>
                <w:szCs w:val="24"/>
                <w:highlight w:val="none"/>
                <w:lang w:val="en-US" w:eastAsia="zh-CN"/>
              </w:rPr>
              <w:t>扣完为止，</w:t>
            </w:r>
            <w:r>
              <w:rPr>
                <w:rFonts w:hint="eastAsia" w:ascii="仿宋" w:hAnsi="仿宋" w:eastAsia="仿宋" w:cs="仿宋"/>
                <w:b w:val="0"/>
                <w:bCs/>
                <w:color w:val="auto"/>
                <w:sz w:val="24"/>
                <w:szCs w:val="24"/>
                <w:highlight w:val="none"/>
                <w:lang w:val="zh-CN"/>
              </w:rPr>
              <w:t>不提供不得分；</w:t>
            </w:r>
          </w:p>
          <w:p>
            <w:pPr>
              <w:pStyle w:val="44"/>
              <w:widowControl w:val="0"/>
              <w:numPr>
                <w:ilvl w:val="0"/>
                <w:numId w:val="0"/>
              </w:numPr>
              <w:kinsoku/>
              <w:wordWrap/>
              <w:overflowPunct/>
              <w:topLinePunct w:val="0"/>
              <w:bidi w:val="0"/>
              <w:adjustRightInd w:val="0"/>
              <w:snapToGrid/>
              <w:spacing w:before="0" w:beforeAutospacing="0" w:after="0" w:afterAutospacing="0" w:line="360" w:lineRule="auto"/>
              <w:ind w:left="0" w:leftChars="0" w:right="0"/>
              <w:textAlignment w:val="auto"/>
              <w:rPr>
                <w:rFonts w:hint="eastAsia" w:ascii="仿宋" w:hAnsi="仿宋" w:eastAsia="仿宋" w:cs="仿宋"/>
                <w:sz w:val="20"/>
                <w:szCs w:val="20"/>
                <w:highlight w:val="none"/>
                <w:lang w:val="zh-CN"/>
              </w:rPr>
            </w:pPr>
            <w:r>
              <w:rPr>
                <w:rFonts w:hint="eastAsia" w:ascii="仿宋" w:hAnsi="仿宋" w:eastAsia="仿宋" w:cs="仿宋"/>
                <w:b/>
                <w:bCs w:val="0"/>
                <w:color w:val="auto"/>
                <w:sz w:val="24"/>
                <w:szCs w:val="24"/>
                <w:highlight w:val="none"/>
                <w:lang w:val="zh-CN"/>
              </w:rPr>
              <w:t>投标文件中</w:t>
            </w:r>
            <w:r>
              <w:rPr>
                <w:rFonts w:hint="eastAsia" w:ascii="仿宋" w:hAnsi="仿宋" w:eastAsia="仿宋" w:cs="仿宋"/>
                <w:b/>
                <w:bCs w:val="0"/>
                <w:color w:val="auto"/>
                <w:sz w:val="24"/>
                <w:szCs w:val="24"/>
                <w:highlight w:val="none"/>
                <w:lang w:val="en-US" w:eastAsia="zh-CN"/>
              </w:rPr>
              <w:t>须</w:t>
            </w:r>
            <w:r>
              <w:rPr>
                <w:rFonts w:hint="eastAsia" w:ascii="仿宋" w:hAnsi="仿宋" w:eastAsia="仿宋" w:cs="仿宋"/>
                <w:b/>
                <w:bCs w:val="0"/>
                <w:color w:val="auto"/>
                <w:sz w:val="24"/>
                <w:szCs w:val="24"/>
                <w:highlight w:val="none"/>
                <w:lang w:val="zh-CN"/>
              </w:rPr>
              <w:t>同时</w:t>
            </w:r>
            <w:r>
              <w:rPr>
                <w:rFonts w:hint="eastAsia" w:ascii="仿宋" w:hAnsi="仿宋" w:eastAsia="仿宋" w:cs="仿宋"/>
                <w:b/>
                <w:bCs w:val="0"/>
                <w:color w:val="auto"/>
                <w:sz w:val="24"/>
                <w:szCs w:val="20"/>
                <w:highlight w:val="none"/>
              </w:rPr>
              <w:t>提供相关人员证书复制件及其在投标单位的社保缴纳记录[落款时间在本项目招标公告发布之日（含发布之日）后社保部门出具的单位或个人社保证明]复制件，否则不得分</w:t>
            </w:r>
            <w:r>
              <w:rPr>
                <w:rFonts w:hint="eastAsia" w:ascii="仿宋" w:hAnsi="仿宋" w:eastAsia="仿宋" w:cs="仿宋"/>
                <w:b/>
                <w:bCs w:val="0"/>
                <w:color w:val="auto"/>
                <w:sz w:val="24"/>
                <w:szCs w:val="20"/>
                <w:highlight w:val="none"/>
                <w:lang w:eastAsia="zh-CN"/>
              </w:rPr>
              <w:t>。</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w:t>
            </w:r>
          </w:p>
        </w:tc>
        <w:tc>
          <w:tcPr>
            <w:tcW w:w="1264" w:type="dxa"/>
            <w:vMerge w:val="continue"/>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4"/>
                <w:highlight w:val="none"/>
              </w:rPr>
            </w:pPr>
          </w:p>
        </w:tc>
        <w:tc>
          <w:tcPr>
            <w:tcW w:w="1574" w:type="dxa"/>
            <w:vMerge w:val="continue"/>
            <w:vAlign w:val="center"/>
          </w:tcPr>
          <w:p>
            <w:pPr>
              <w:kinsoku/>
              <w:wordWrap/>
              <w:overflowPunct/>
              <w:topLinePunct w:val="0"/>
              <w:bidi w:val="0"/>
              <w:spacing w:before="93" w:beforeLines="30" w:beforeAutospacing="0" w:after="93" w:afterLines="3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的呼叫中心应急响应方案（提供的平台应满足突发性、跨区域大话务量的有效接入技术保障功能，应详细描述跨区域一体化应急响应方案，大话务量分散部署、居家办公、第二职场的部署方案）内容全面合理性高的得5分；投标人提供的呼叫中心应急响应方案（提供的平台应满足突发性、跨区域大话务量的有效接入技术保障功能，应详细描述跨区域一体化应急响应方案，大话务量分散部署、居家办公、第二职场的部署方案）内容较全面较合理的得3分；投标人提供的呼叫中心应急响应方案（提供的平台应满足突发性、跨区域大话务量的有效接入技术保障功能，应详细描述跨区域一体化应急响应方案，大话务量分散部署、居家办公、第二职场的部署方案）内容片面合理性弱的得1分；未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0"/>
                <w:highlight w:val="none"/>
                <w:lang w:val="en-US" w:eastAsia="zh-CN"/>
              </w:rPr>
              <w:t>5</w:t>
            </w:r>
          </w:p>
        </w:tc>
        <w:tc>
          <w:tcPr>
            <w:tcW w:w="1264" w:type="dxa"/>
            <w:vAlign w:val="center"/>
          </w:tcPr>
          <w:p>
            <w:pPr>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574" w:type="dxa"/>
            <w:vAlign w:val="center"/>
          </w:tcPr>
          <w:p>
            <w:pPr>
              <w:kinsoku/>
              <w:wordWrap/>
              <w:overflowPunct/>
              <w:topLinePunct w:val="0"/>
              <w:bidi w:val="0"/>
              <w:spacing w:before="93" w:beforeLines="30" w:beforeAutospacing="0" w:after="93" w:afterLines="3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rPr>
              <w:t>呼叫中心应急响应方案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89"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w:t>
            </w:r>
          </w:p>
        </w:tc>
        <w:tc>
          <w:tcPr>
            <w:tcW w:w="6165"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的呼叫中心座席系统服务方案——异地灾备方案内容完整可行性强的得4分；投标人提供的呼叫中心座席系统服务方案——异地灾备方案内容较完整较具可行性的得2分;投标人提供的呼叫中心座席系统服务方案——异地灾备方案内容简单可行性弱的得1分；未提供的不得分。</w:t>
            </w:r>
          </w:p>
        </w:tc>
        <w:tc>
          <w:tcPr>
            <w:tcW w:w="786" w:type="dxa"/>
            <w:tcBorders>
              <w:top w:val="single" w:color="auto" w:sz="4" w:space="0"/>
              <w:left w:val="single" w:color="auto" w:sz="4" w:space="0"/>
              <w:right w:val="single" w:color="auto" w:sz="4" w:space="0"/>
            </w:tcBorders>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000000"/>
                <w:kern w:val="0"/>
                <w:sz w:val="24"/>
                <w:szCs w:val="20"/>
                <w:highlight w:val="none"/>
                <w:lang w:val="en-US" w:eastAsia="zh-CN"/>
              </w:rPr>
              <w:t>4</w:t>
            </w:r>
          </w:p>
        </w:tc>
        <w:tc>
          <w:tcPr>
            <w:tcW w:w="1264" w:type="dxa"/>
            <w:tcBorders>
              <w:top w:val="single" w:color="auto" w:sz="4" w:space="0"/>
              <w:left w:val="single" w:color="auto" w:sz="4" w:space="0"/>
              <w:right w:val="single" w:color="auto" w:sz="4" w:space="0"/>
            </w:tcBorders>
            <w:vAlign w:val="center"/>
          </w:tcPr>
          <w:p>
            <w:pPr>
              <w:kinsoku/>
              <w:wordWrap/>
              <w:overflowPunct/>
              <w:topLinePunct w:val="0"/>
              <w:bidi w:val="0"/>
              <w:snapToGrid w:val="0"/>
              <w:spacing w:before="0" w:beforeAutospacing="0" w:after="0" w:afterAutospacing="0" w:line="360" w:lineRule="auto"/>
              <w:ind w:left="0" w:leftChars="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4"/>
                <w:highlight w:val="none"/>
              </w:rPr>
              <w:t>主观分</w:t>
            </w:r>
          </w:p>
        </w:tc>
        <w:tc>
          <w:tcPr>
            <w:tcW w:w="1574" w:type="dxa"/>
            <w:tcBorders>
              <w:top w:val="single" w:color="auto" w:sz="4" w:space="0"/>
              <w:left w:val="single" w:color="auto" w:sz="4" w:space="0"/>
              <w:bottom w:val="single" w:color="auto" w:sz="4" w:space="0"/>
              <w:right w:val="single" w:color="auto" w:sz="4" w:space="0"/>
            </w:tcBorders>
            <w:vAlign w:val="center"/>
          </w:tcPr>
          <w:p>
            <w:pPr>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异地灾备方案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9"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16</w:t>
            </w:r>
          </w:p>
        </w:tc>
        <w:tc>
          <w:tcPr>
            <w:tcW w:w="6165"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对呼叫平台灾备系统功能的介绍：包括应急灾备呼叫中心基础功能等，呼叫软件能在国产化电脑部署使用，内容完整可操作性强的得5分；投标人提供对呼叫平台灾备系统功能的介绍：包括应急灾备呼叫中心基础功能等，呼叫软件能在国产化电脑部署使用，内容较完整较可操作的得3分；投标人提供对呼叫平台灾备系统功能的介绍：包括应急灾备呼叫中心基础功能等，呼叫软件能在国产化电脑部署使用，内容存来缺陷可操作性弱的得1分；未提供的不得分。</w:t>
            </w:r>
          </w:p>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投标文件中需提供呼叫中心、国产化电脑部署软件功能界面截图，否则不得分。</w:t>
            </w:r>
          </w:p>
        </w:tc>
        <w:tc>
          <w:tcPr>
            <w:tcW w:w="786" w:type="dxa"/>
            <w:tcBorders>
              <w:top w:val="single" w:color="auto" w:sz="4" w:space="0"/>
              <w:left w:val="single" w:color="auto" w:sz="4" w:space="0"/>
              <w:right w:val="single" w:color="auto" w:sz="4" w:space="0"/>
            </w:tcBorders>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5</w:t>
            </w:r>
          </w:p>
        </w:tc>
        <w:tc>
          <w:tcPr>
            <w:tcW w:w="1264" w:type="dxa"/>
            <w:vMerge w:val="restart"/>
            <w:tcBorders>
              <w:top w:val="single" w:color="auto" w:sz="4" w:space="0"/>
              <w:left w:val="single" w:color="auto" w:sz="4" w:space="0"/>
              <w:right w:val="single" w:color="auto" w:sz="4" w:space="0"/>
            </w:tcBorders>
            <w:vAlign w:val="center"/>
          </w:tcPr>
          <w:p>
            <w:pPr>
              <w:kinsoku/>
              <w:overflowPunct/>
              <w:topLinePunct w:val="0"/>
              <w:bidi w:val="0"/>
              <w:spacing w:before="0" w:beforeAutospacing="0" w:after="0" w:afterAutospacing="0" w:line="360" w:lineRule="auto"/>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574" w:type="dxa"/>
            <w:vMerge w:val="restart"/>
            <w:tcBorders>
              <w:top w:val="single" w:color="auto" w:sz="4" w:space="0"/>
              <w:left w:val="single" w:color="auto" w:sz="4" w:space="0"/>
              <w:right w:val="single" w:color="auto" w:sz="4" w:space="0"/>
            </w:tcBorders>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呼叫平台灾备系统功能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w:t>
            </w:r>
          </w:p>
        </w:tc>
        <w:tc>
          <w:tcPr>
            <w:tcW w:w="6165" w:type="dxa"/>
            <w:tcBorders>
              <w:top w:val="single" w:color="auto" w:sz="4" w:space="0"/>
              <w:left w:val="single" w:color="auto" w:sz="4" w:space="0"/>
              <w:right w:val="single" w:color="auto" w:sz="4" w:space="0"/>
            </w:tcBorders>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与浙江省信访局“民呼我为”统一平台实现数据互通方案，内容全面完善的得3分；投标人提供与浙江省信访局“民呼我为”统一平台实现数据互通方案，较全面较完善的得2分；投标人提供与浙江省信访局“民呼我为”统一平台实现数据互通方案，内容片面不够完善的得1分；未提供的不得分。</w:t>
            </w:r>
          </w:p>
        </w:tc>
        <w:tc>
          <w:tcPr>
            <w:tcW w:w="786" w:type="dxa"/>
            <w:tcBorders>
              <w:top w:val="single" w:color="auto" w:sz="4" w:space="0"/>
              <w:left w:val="single" w:color="auto" w:sz="4" w:space="0"/>
              <w:right w:val="single" w:color="auto" w:sz="4" w:space="0"/>
            </w:tcBorders>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000000"/>
                <w:kern w:val="0"/>
                <w:sz w:val="24"/>
                <w:szCs w:val="20"/>
                <w:highlight w:val="none"/>
                <w:lang w:val="en-US" w:eastAsia="zh-CN"/>
              </w:rPr>
            </w:pPr>
            <w:r>
              <w:rPr>
                <w:rFonts w:hint="eastAsia" w:ascii="仿宋" w:hAnsi="仿宋" w:eastAsia="仿宋" w:cs="仿宋"/>
                <w:color w:val="000000"/>
                <w:kern w:val="0"/>
                <w:sz w:val="24"/>
                <w:szCs w:val="20"/>
                <w:highlight w:val="none"/>
                <w:lang w:val="en-US" w:eastAsia="zh-CN"/>
              </w:rPr>
              <w:t>3</w:t>
            </w:r>
          </w:p>
        </w:tc>
        <w:tc>
          <w:tcPr>
            <w:tcW w:w="1264" w:type="dxa"/>
            <w:vMerge w:val="continue"/>
            <w:tcBorders>
              <w:left w:val="single" w:color="auto" w:sz="4" w:space="0"/>
              <w:right w:val="single" w:color="auto" w:sz="4" w:space="0"/>
            </w:tcBorders>
            <w:vAlign w:val="center"/>
          </w:tcPr>
          <w:p>
            <w:pPr>
              <w:kinsoku/>
              <w:overflowPunct/>
              <w:topLinePunct w:val="0"/>
              <w:bidi w:val="0"/>
              <w:spacing w:before="0" w:beforeAutospacing="0" w:after="0" w:afterAutospacing="0" w:line="360" w:lineRule="auto"/>
              <w:ind w:left="0" w:leftChars="0" w:right="0"/>
              <w:rPr>
                <w:rFonts w:hint="eastAsia" w:ascii="仿宋" w:hAnsi="仿宋" w:eastAsia="仿宋" w:cs="仿宋"/>
                <w:color w:val="auto"/>
                <w:sz w:val="24"/>
                <w:szCs w:val="24"/>
                <w:highlight w:val="none"/>
              </w:rPr>
            </w:pPr>
          </w:p>
        </w:tc>
        <w:tc>
          <w:tcPr>
            <w:tcW w:w="1574" w:type="dxa"/>
            <w:vMerge w:val="continue"/>
            <w:tcBorders>
              <w:left w:val="single" w:color="auto" w:sz="4" w:space="0"/>
              <w:bottom w:val="single" w:color="auto" w:sz="4" w:space="0"/>
              <w:right w:val="single" w:color="auto" w:sz="4" w:space="0"/>
            </w:tcBorders>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b w:val="0"/>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18</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的智能机器人接入导航系统方案介绍（包括统IVR智能识别功能,人工坐席忙转AI机器人坐席、实现自动导航和留言等功能等）内容详细全面完全可行的得4分；投标人提供的智能机器人接入导航系统方案介绍（包括统IVR智能识别功能,人工坐席忙转AI机器人坐席、实现自动导航和留言等功能等）内容较详细较可行的得2分；投标人提供的智能机器人接入导航系统方案介绍（包括统IVR智能识别功能,人工坐席忙转AI机器人坐席、实现自动导航和留言等功能等）内容简单片面可行性弱的得1分；未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000000"/>
                <w:kern w:val="0"/>
                <w:sz w:val="24"/>
                <w:szCs w:val="20"/>
                <w:highlight w:val="none"/>
                <w:lang w:val="en-US" w:eastAsia="zh-CN"/>
              </w:rPr>
              <w:t>4</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4"/>
                <w:highlight w:val="none"/>
              </w:rPr>
              <w:t>主观分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智能机器人接入导航系统方案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19</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提供的包括但不限于网络、通信方面的保密保障措施等内容详尽合理可行性强的得4分；投标人提供的包括但不限于网络、通信方面的保密保障措施等内容较详尽较合理较可行的得2分；投标人提供的包括但不限于网络、通信方面的保密保障措施等内容简单可行性弱的得1分；未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20</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拟派工作人员具有政务热线话务服务工作经历（2年及以上）30人及以上的得2分，每增加8人加1分，最高得4分，不满足30人的不得分。</w:t>
            </w:r>
          </w:p>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投标文件需提供有效的政府方证明材料复制件并加盖公章，否则不得分。 </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89" w:type="dxa"/>
            <w:vAlign w:val="center"/>
          </w:tcPr>
          <w:p>
            <w:pPr>
              <w:pStyle w:val="44"/>
              <w:kinsoku/>
              <w:overflowPunct/>
              <w:topLinePunct w:val="0"/>
              <w:bidi w:val="0"/>
              <w:spacing w:before="0" w:beforeAutospacing="0" w:after="0" w:afterAutospacing="0" w:line="360" w:lineRule="auto"/>
              <w:ind w:left="0" w:right="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w:t>
            </w:r>
          </w:p>
        </w:tc>
        <w:tc>
          <w:tcPr>
            <w:tcW w:w="6165" w:type="dxa"/>
            <w:vAlign w:val="center"/>
          </w:tcPr>
          <w:p>
            <w:pPr>
              <w:pStyle w:val="44"/>
              <w:kinsoku/>
              <w:overflowPunct/>
              <w:topLinePunct w:val="0"/>
              <w:bidi w:val="0"/>
              <w:spacing w:before="0" w:beforeAutospacing="0" w:after="0" w:afterAutospacing="0" w:line="36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b w:val="0"/>
                <w:bCs/>
                <w:color w:val="auto"/>
                <w:sz w:val="24"/>
                <w:szCs w:val="24"/>
                <w:highlight w:val="none"/>
                <w:lang w:val="en-US" w:eastAsia="zh-CN"/>
              </w:rPr>
              <w:t>投标人根据项目需求及特点制定交付方案（内容包括但不仅限于人员到岗时间安排），方案详细全面人员能够及时到岗的得4分；投标人根据项目需求及特点制定交付方案（内容包括但不仅限于人员到岗时间安排），方案较详细全面人员较能及时到岗的得2分；投标人根据项目需求及特点制定交付方案（内容包括但不仅限于人员到岗时间安排），方案简单片面人员不能及时到岗的得1分；未提供的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4</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项目交付期承诺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789" w:type="dxa"/>
            <w:vAlign w:val="center"/>
          </w:tcPr>
          <w:p>
            <w:pPr>
              <w:pStyle w:val="44"/>
              <w:kinsoku/>
              <w:overflowPunct/>
              <w:topLinePunct w:val="0"/>
              <w:bidi w:val="0"/>
              <w:spacing w:before="0" w:beforeAutospacing="0" w:after="0" w:afterAutospacing="0" w:line="360" w:lineRule="auto"/>
              <w:ind w:left="0" w:right="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22</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投标人或其管理的分公司具有自2022年1月1日以来（以荣誉颁发时间为准）获得过客户中心行业相关荣誉的，每提供一个得1分，最多得2分。</w:t>
            </w:r>
          </w:p>
          <w:p>
            <w:pPr>
              <w:pStyle w:val="44"/>
              <w:kinsoku/>
              <w:overflowPunct/>
              <w:topLinePunct w:val="0"/>
              <w:bidi w:val="0"/>
              <w:spacing w:before="0" w:beforeAutospacing="0" w:after="0" w:afterAutospacing="0" w:line="360" w:lineRule="auto"/>
              <w:ind w:left="0" w:right="0"/>
              <w:rPr>
                <w:rFonts w:hint="eastAsia" w:ascii="仿宋" w:hAnsi="仿宋" w:eastAsia="仿宋" w:cs="仿宋"/>
                <w:sz w:val="20"/>
                <w:szCs w:val="20"/>
                <w:highlight w:val="none"/>
                <w:lang w:val="en-US" w:eastAsia="zh-CN"/>
              </w:rPr>
            </w:pPr>
            <w:r>
              <w:rPr>
                <w:rFonts w:hint="eastAsia" w:ascii="仿宋" w:hAnsi="仿宋" w:eastAsia="仿宋" w:cs="仿宋"/>
                <w:b/>
                <w:bCs w:val="0"/>
                <w:color w:val="auto"/>
                <w:sz w:val="24"/>
                <w:szCs w:val="24"/>
                <w:highlight w:val="none"/>
                <w:lang w:val="en-US" w:eastAsia="zh-CN"/>
              </w:rPr>
              <w:t>投标文件中提供有效荣誉证明复制件并加盖公章，否则不得分。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2</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23</w:t>
            </w:r>
          </w:p>
        </w:tc>
        <w:tc>
          <w:tcPr>
            <w:tcW w:w="6165"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投标人呼叫中心平台系统通过网络安全等级保护第三级及以上评测的得3分；低于第三级的得1分，没有不得分。</w:t>
            </w:r>
          </w:p>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投标文件中提供有效证明材料复制件并加盖公章，否则不得分。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000000"/>
                <w:kern w:val="0"/>
                <w:sz w:val="24"/>
                <w:szCs w:val="20"/>
                <w:highlight w:val="none"/>
                <w:lang w:val="en-US" w:eastAsia="zh-CN"/>
              </w:rPr>
              <w:t>3</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企业能力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789" w:type="dxa"/>
            <w:vAlign w:val="center"/>
          </w:tcPr>
          <w:p>
            <w:pPr>
              <w:widowControl/>
              <w:kinsoku/>
              <w:wordWrap/>
              <w:overflowPunct/>
              <w:topLinePunct w:val="0"/>
              <w:bidi w:val="0"/>
              <w:adjustRightInd w:val="0"/>
              <w:snapToGrid/>
              <w:spacing w:before="0" w:beforeAutospacing="0" w:after="0" w:afterAutospacing="0" w:line="360" w:lineRule="auto"/>
              <w:ind w:left="0" w:right="0"/>
              <w:jc w:val="left"/>
              <w:textAlignment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24</w:t>
            </w:r>
          </w:p>
        </w:tc>
        <w:tc>
          <w:tcPr>
            <w:tcW w:w="6165" w:type="dxa"/>
            <w:vAlign w:val="center"/>
          </w:tcPr>
          <w:p>
            <w:pPr>
              <w:kinsoku/>
              <w:overflowPunct/>
              <w:topLinePunct w:val="0"/>
              <w:bidi w:val="0"/>
              <w:snapToGrid w:val="0"/>
              <w:spacing w:before="0" w:beforeAutospacing="0" w:after="0" w:afterAutospacing="0" w:line="360" w:lineRule="auto"/>
              <w:ind w:left="0" w:right="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投标人具有有效的质量管理体系认证证书、信息技术服务管理体系认证、信息安全管理体系认证、职业健康安全管理体系认证证书，每具有一个得0.5分，最高得2分。</w:t>
            </w:r>
          </w:p>
          <w:p>
            <w:pPr>
              <w:kinsoku/>
              <w:overflowPunct/>
              <w:topLinePunct w:val="0"/>
              <w:bidi w:val="0"/>
              <w:snapToGrid w:val="0"/>
              <w:spacing w:before="0" w:beforeAutospacing="0" w:after="0" w:afterAutospacing="0" w:line="360" w:lineRule="auto"/>
              <w:ind w:left="0" w:right="0"/>
              <w:rPr>
                <w:rFonts w:hint="eastAsia"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投标文件中同时提供证书复制件和全国认证认可信息公共服务平台http://cx.cnca.cn/CertECloud/result/sk</w:t>
            </w:r>
          </w:p>
          <w:p>
            <w:pPr>
              <w:kinsoku/>
              <w:overflowPunct/>
              <w:topLinePunct w:val="0"/>
              <w:bidi w:val="0"/>
              <w:snapToGrid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0"/>
                <w:highlight w:val="none"/>
              </w:rPr>
              <w:t>ipResultList查询截图，且在有效期内，否则不得分。</w:t>
            </w:r>
          </w:p>
        </w:tc>
        <w:tc>
          <w:tcPr>
            <w:tcW w:w="78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0"/>
                <w:highlight w:val="none"/>
                <w:lang w:val="en-US" w:eastAsia="zh-CN"/>
              </w:rPr>
              <w:t>2</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789"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25</w:t>
            </w:r>
          </w:p>
        </w:tc>
        <w:tc>
          <w:tcPr>
            <w:tcW w:w="6165" w:type="dxa"/>
            <w:vAlign w:val="center"/>
          </w:tcPr>
          <w:p>
            <w:pPr>
              <w:widowControl/>
              <w:kinsoku/>
              <w:overflowPunct/>
              <w:topLinePunct w:val="0"/>
              <w:bidi w:val="0"/>
              <w:spacing w:before="0" w:beforeAutospacing="0" w:after="0" w:afterAutospacing="0" w:line="360" w:lineRule="auto"/>
              <w:ind w:left="0" w:leftChars="0" w:right="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投标人自2022年1月1日（含）以来（时间以合同签订时间为准）承担过类似项目业绩，每提供一个得0.5分，最多得1分；</w:t>
            </w:r>
          </w:p>
          <w:p>
            <w:pPr>
              <w:widowControl/>
              <w:kinsoku/>
              <w:overflowPunct/>
              <w:topLinePunct w:val="0"/>
              <w:bidi w:val="0"/>
              <w:spacing w:before="0" w:beforeAutospacing="0" w:after="0" w:afterAutospacing="0" w:line="360" w:lineRule="auto"/>
              <w:ind w:left="0"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投标文件中提供有效合同复制件加盖公章，否则不得分。</w:t>
            </w:r>
          </w:p>
        </w:tc>
        <w:tc>
          <w:tcPr>
            <w:tcW w:w="786" w:type="dxa"/>
            <w:vAlign w:val="center"/>
          </w:tcPr>
          <w:p>
            <w:pPr>
              <w:widowControl/>
              <w:kinsoku/>
              <w:overflowPunct/>
              <w:topLinePunct w:val="0"/>
              <w:bidi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1</w:t>
            </w:r>
          </w:p>
        </w:tc>
        <w:tc>
          <w:tcPr>
            <w:tcW w:w="1264" w:type="dxa"/>
            <w:vAlign w:val="center"/>
          </w:tcPr>
          <w:p>
            <w:pPr>
              <w:kinsoku/>
              <w:wordWrap/>
              <w:overflowPunct/>
              <w:topLinePunct w:val="0"/>
              <w:bidi w:val="0"/>
              <w:snapToGrid w:val="0"/>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rPr>
              <w:t>分</w:t>
            </w:r>
          </w:p>
        </w:tc>
        <w:tc>
          <w:tcPr>
            <w:tcW w:w="1574" w:type="dxa"/>
            <w:vAlign w:val="center"/>
          </w:tcPr>
          <w:p>
            <w:pPr>
              <w:kinsoku/>
              <w:wordWrap/>
              <w:overflowPunct/>
              <w:topLinePunct w:val="0"/>
              <w:bidi w:val="0"/>
              <w:spacing w:before="0" w:beforeAutospacing="0" w:after="0" w:afterAutospacing="0" w:line="360" w:lineRule="auto"/>
              <w:ind w:left="0" w:leftChars="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789" w:type="dxa"/>
            <w:vAlign w:val="center"/>
          </w:tcPr>
          <w:p>
            <w:pPr>
              <w:widowControl/>
              <w:shd w:val="clear" w:color="auto" w:fill="FFFFFF"/>
              <w:kinsoku/>
              <w:wordWrap/>
              <w:overflowPunct/>
              <w:topLinePunct w:val="0"/>
              <w:bidi w:val="0"/>
              <w:adjustRightInd/>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6165" w:type="dxa"/>
            <w:vAlign w:val="center"/>
          </w:tcPr>
          <w:p>
            <w:pPr>
              <w:widowControl/>
              <w:shd w:val="clear" w:color="auto" w:fill="FFFFFF"/>
              <w:kinsoku/>
              <w:wordWrap/>
              <w:overflowPunct/>
              <w:topLinePunct w:val="0"/>
              <w:bidi w:val="0"/>
              <w:adjustRightInd/>
              <w:spacing w:before="0" w:beforeAutospacing="0" w:after="0" w:afterAutospacing="0" w:line="360" w:lineRule="auto"/>
              <w:ind w:left="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价格评分将在有效投标人范围内进行，最高得10分，最低得 0分（小数点后保留二位小数，第三位四舍五入）。满足招标文件要求且投标报价最低的投标报价为评标基准价，投标人的价格分统一按照下列公式计算：</w:t>
            </w:r>
          </w:p>
          <w:p>
            <w:pPr>
              <w:widowControl/>
              <w:shd w:val="clear" w:color="auto" w:fill="FFFFFF"/>
              <w:kinsoku/>
              <w:wordWrap/>
              <w:overflowPunct/>
              <w:topLinePunct w:val="0"/>
              <w:bidi w:val="0"/>
              <w:adjustRightInd/>
              <w:spacing w:before="0" w:beforeAutospacing="0" w:after="0" w:afterAutospacing="0" w:line="360"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投标报价得分=(评标基准价／投标报价)×10%×100</w:t>
            </w:r>
          </w:p>
        </w:tc>
        <w:tc>
          <w:tcPr>
            <w:tcW w:w="786" w:type="dxa"/>
            <w:vAlign w:val="center"/>
          </w:tcPr>
          <w:p>
            <w:pPr>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264" w:type="dxa"/>
            <w:vAlign w:val="center"/>
          </w:tcPr>
          <w:p>
            <w:pPr>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1574" w:type="dxa"/>
            <w:vAlign w:val="center"/>
          </w:tcPr>
          <w:p>
            <w:pPr>
              <w:kinsoku/>
              <w:wordWrap/>
              <w:overflowPunct/>
              <w:topLinePunct w:val="0"/>
              <w:bidi w:val="0"/>
              <w:spacing w:before="0" w:beforeAutospacing="0" w:after="0" w:afterAutospacing="0" w:line="360" w:lineRule="auto"/>
              <w:ind w:left="0" w:right="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pPr>
        <w:kinsoku/>
        <w:wordWrap/>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kinsoku/>
        <w:wordWrap/>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kinsoku/>
        <w:wordWrap/>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kinsoku/>
        <w:wordWrap/>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pPr>
        <w:kinsoku/>
        <w:wordWrap/>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2.评标标准：</w:t>
      </w:r>
      <w:r>
        <w:rPr>
          <w:rFonts w:hint="eastAsia" w:ascii="仿宋" w:hAnsi="仿宋" w:eastAsia="仿宋" w:cs="仿宋"/>
          <w:color w:val="auto"/>
          <w:kern w:val="0"/>
          <w:sz w:val="24"/>
          <w:szCs w:val="24"/>
          <w:highlight w:val="none"/>
        </w:rPr>
        <w:t>见评标办法前附表。</w:t>
      </w:r>
    </w:p>
    <w:p>
      <w:pPr>
        <w:kinsoku/>
        <w:wordWrap/>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pPr>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szCs w:val="24"/>
          <w:highlight w:val="none"/>
        </w:rPr>
        <w:t>（评标委员会各成员评分的算术平均值，保留两位小数，后一位四舍五入）</w:t>
      </w:r>
      <w:r>
        <w:rPr>
          <w:rFonts w:hint="eastAsia" w:ascii="仿宋" w:hAnsi="仿宋" w:eastAsia="仿宋" w:cs="仿宋"/>
          <w:color w:val="auto"/>
          <w:kern w:val="0"/>
          <w:sz w:val="24"/>
          <w:szCs w:val="24"/>
          <w:highlight w:val="none"/>
        </w:rPr>
        <w:t>。</w:t>
      </w:r>
    </w:p>
    <w:p>
      <w:pPr>
        <w:kinsoku/>
        <w:wordWrap/>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3.4报价评审（电子交易平台客户端里开标一览表录入的投标报价信息与扫描上传的报价文件不一致的，以扫描上传的报价文件中的报价为准）。</w:t>
      </w:r>
    </w:p>
    <w:p>
      <w:pPr>
        <w:pStyle w:val="86"/>
        <w:kinsoku/>
        <w:wordWrap/>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pPr>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kinsoku/>
        <w:wordWrap/>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insoku/>
        <w:wordWrap/>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insoku/>
        <w:wordWrap/>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kinsoku/>
        <w:wordWrap/>
        <w:overflowPunct/>
        <w:topLinePunct w:val="0"/>
        <w:bidi w:val="0"/>
        <w:adjustRightInd/>
        <w:spacing w:after="225"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pPr>
        <w:pStyle w:val="86"/>
        <w:kinsoku/>
        <w:wordWrap/>
        <w:overflowPunct/>
        <w:topLinePunct w:val="0"/>
        <w:bidi w:val="0"/>
        <w:spacing w:before="0"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kinsoku/>
        <w:wordWrap/>
        <w:overflowPunct/>
        <w:topLinePunct w:val="0"/>
        <w:bidi w:val="0"/>
        <w:spacing w:line="360" w:lineRule="auto"/>
        <w:ind w:left="954" w:leftChars="226" w:hanging="479"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有下列情形之一的，投标无效：</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pPr>
        <w:kinsoku/>
        <w:wordWrap/>
        <w:overflowPunct/>
        <w:topLinePunct w:val="0"/>
        <w:bidi w:val="0"/>
        <w:snapToGrid w:val="0"/>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4.2.6投标文件出现不是唯一的、有选择性投标报价的;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pPr>
        <w:kinsoku/>
        <w:wordWrap/>
        <w:overflowPunct/>
        <w:topLinePunct w:val="0"/>
        <w:bidi w:val="0"/>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4.2.11投标人有恶意串通、妨碍其他投标人的竞争行为、损害采购人或者其他投标人的合法权益情形的；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4.2.12投标人仅提交备份投标文件，未在电子交易平台传输递交投标文件的，投标无效；</w:t>
      </w:r>
    </w:p>
    <w:p>
      <w:pPr>
        <w:pStyle w:val="2"/>
        <w:kinsoku/>
        <w:wordWrap/>
        <w:overflowPunct/>
        <w:topLinePunct w:val="0"/>
        <w:bidi w:val="0"/>
        <w:spacing w:line="360" w:lineRule="auto"/>
        <w:ind w:left="862" w:leftChars="205"/>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pPr>
        <w:pStyle w:val="16"/>
        <w:kinsoku/>
        <w:wordWrap/>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废标后，采购机构应当将废标理由通知所有投标人。</w:t>
      </w:r>
    </w:p>
    <w:p>
      <w:pPr>
        <w:pStyle w:val="16"/>
        <w:kinsoku/>
        <w:wordWrap/>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6"/>
        <w:kinsoku/>
        <w:wordWrap/>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pPr>
        <w:pStyle w:val="16"/>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pPr>
        <w:kinsoku/>
        <w:overflowPunct/>
        <w:topLinePunct w:val="0"/>
        <w:bidi w:val="0"/>
        <w:spacing w:line="360" w:lineRule="auto"/>
        <w:rPr>
          <w:rFonts w:hint="eastAsia" w:ascii="仿宋" w:hAnsi="仿宋" w:eastAsia="仿宋" w:cs="仿宋"/>
          <w:b/>
          <w:color w:val="auto"/>
          <w:sz w:val="36"/>
          <w:szCs w:val="36"/>
          <w:highlight w:val="none"/>
        </w:rPr>
      </w:pPr>
      <w:bookmarkStart w:id="392" w:name="_Toc86217003"/>
      <w:bookmarkStart w:id="393" w:name="第五部分"/>
      <w:r>
        <w:rPr>
          <w:rFonts w:hint="eastAsia" w:ascii="仿宋" w:hAnsi="仿宋" w:eastAsia="仿宋" w:cs="仿宋"/>
          <w:b/>
          <w:color w:val="auto"/>
          <w:sz w:val="36"/>
          <w:szCs w:val="36"/>
          <w:highlight w:val="none"/>
        </w:rPr>
        <w:br w:type="page"/>
      </w:r>
    </w:p>
    <w:p>
      <w:pPr>
        <w:kinsoku/>
        <w:overflowPunct/>
        <w:topLinePunct w:val="0"/>
        <w:bidi w:val="0"/>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5"/>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2"/>
        <w:spacing w:before="120" w:line="22" w:lineRule="atLeast"/>
        <w:rPr>
          <w:rFonts w:ascii="宋体" w:hAnsi="宋体" w:eastAsia="宋体" w:cs="宋体"/>
          <w:szCs w:val="24"/>
        </w:rPr>
      </w:pPr>
    </w:p>
    <w:p>
      <w:pPr>
        <w:pStyle w:val="28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4" w:name="_Toc28855"/>
      <w:bookmarkStart w:id="395" w:name="_Toc20421"/>
      <w:bookmarkStart w:id="396" w:name="_Toc22967"/>
      <w:bookmarkStart w:id="397" w:name="_Toc19273"/>
      <w:bookmarkStart w:id="398" w:name="_Toc153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399" w:name="_Toc22185"/>
      <w:bookmarkStart w:id="400" w:name="_Toc6311"/>
      <w:bookmarkStart w:id="401" w:name="_Toc18585"/>
      <w:bookmarkStart w:id="402" w:name="_Toc6773"/>
      <w:bookmarkStart w:id="403" w:name="_Toc2918"/>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1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04" w:name="_Toc1386"/>
      <w:bookmarkStart w:id="405" w:name="_Toc5635"/>
      <w:bookmarkStart w:id="406" w:name="_Toc13918"/>
      <w:bookmarkStart w:id="407" w:name="_Toc4929"/>
      <w:bookmarkStart w:id="40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pPr>
              <w:pStyle w:val="105"/>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pPr>
              <w:pStyle w:val="105"/>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340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255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340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255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340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255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340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c>
          <w:tcPr>
            <w:tcW w:w="255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pPr>
              <w:pStyle w:val="105"/>
              <w:spacing w:before="0" w:beforeAutospacing="0" w:after="0" w:afterAutospacing="0" w:line="560" w:lineRule="exact"/>
              <w:ind w:left="0" w:right="0" w:firstLine="200"/>
              <w:jc w:val="center"/>
              <w:rPr>
                <w:rFonts w:hint="default" w:hAnsi="宋体"/>
                <w:sz w:val="24"/>
                <w:szCs w:val="24"/>
              </w:rPr>
            </w:pPr>
          </w:p>
        </w:tc>
      </w:tr>
    </w:tbl>
    <w:p>
      <w:pPr>
        <w:spacing w:line="560" w:lineRule="exact"/>
        <w:ind w:firstLine="480" w:firstLineChars="200"/>
        <w:rPr>
          <w:rFonts w:ascii="宋体" w:hAnsi="宋体"/>
          <w:sz w:val="24"/>
        </w:rPr>
      </w:pPr>
      <w:bookmarkStart w:id="409" w:name="_Toc14993"/>
      <w:bookmarkStart w:id="410" w:name="_Toc30158"/>
      <w:bookmarkStart w:id="411" w:name="_Toc30506"/>
      <w:bookmarkStart w:id="412" w:name="_Toc3654"/>
      <w:bookmarkStart w:id="413"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pPr>
        <w:pStyle w:val="617"/>
        <w:spacing w:before="0" w:beforeAutospacing="0" w:after="0" w:afterAutospacing="0" w:line="360" w:lineRule="auto"/>
        <w:ind w:firstLine="480"/>
        <w:rPr>
          <w:b/>
        </w:rPr>
      </w:pPr>
      <w:bookmarkStart w:id="414" w:name="_Toc22618"/>
      <w:bookmarkStart w:id="415" w:name="_Toc1814"/>
      <w:bookmarkStart w:id="416" w:name="_Toc10340"/>
      <w:bookmarkStart w:id="417" w:name="_Toc31421"/>
      <w:bookmarkStart w:id="418" w:name="_Toc8772"/>
      <w:bookmarkStart w:id="419" w:name="_Toc3625"/>
      <w:bookmarkStart w:id="420" w:name="_Toc4760"/>
      <w:bookmarkStart w:id="421" w:name="_Toc11108"/>
      <w:r>
        <w:rPr>
          <w:rFonts w:hint="eastAsia"/>
          <w:b/>
        </w:rPr>
        <w:t>1.4履约保证金</w:t>
      </w:r>
    </w:p>
    <w:p>
      <w:pPr>
        <w:pStyle w:val="61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pPr>
        <w:pStyle w:val="61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1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17"/>
        <w:spacing w:before="0" w:beforeAutospacing="0" w:after="0" w:afterAutospacing="0" w:line="360" w:lineRule="auto"/>
        <w:ind w:firstLine="480"/>
        <w:rPr>
          <w:b/>
          <w:bCs/>
        </w:rPr>
      </w:pPr>
      <w:r>
        <w:rPr>
          <w:rFonts w:hint="eastAsia"/>
          <w:b/>
          <w:bCs/>
        </w:rPr>
        <w:t>1.6资金支付</w:t>
      </w:r>
    </w:p>
    <w:p>
      <w:pPr>
        <w:pStyle w:val="61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2" w:name="_Toc5698"/>
      <w:bookmarkStart w:id="423" w:name="_Toc2375"/>
      <w:bookmarkStart w:id="424" w:name="_Toc24662"/>
      <w:bookmarkStart w:id="425" w:name="_Toc3079"/>
      <w:bookmarkStart w:id="426"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7" w:name="_Toc26807"/>
      <w:bookmarkStart w:id="428" w:name="_Toc30329"/>
      <w:bookmarkStart w:id="429" w:name="_Toc18683"/>
      <w:bookmarkStart w:id="430" w:name="_Toc9497"/>
      <w:bookmarkStart w:id="431"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pPr>
        <w:spacing w:line="560" w:lineRule="exact"/>
        <w:ind w:firstLine="482" w:firstLineChars="200"/>
        <w:outlineLvl w:val="0"/>
        <w:rPr>
          <w:rFonts w:ascii="宋体" w:hAnsi="宋体" w:cs="宋体"/>
          <w:b/>
          <w:sz w:val="24"/>
        </w:rPr>
      </w:pPr>
      <w:bookmarkStart w:id="432" w:name="_Toc28375"/>
      <w:bookmarkStart w:id="433" w:name="_Toc16021"/>
      <w:bookmarkStart w:id="434" w:name="_Toc15583"/>
      <w:r>
        <w:rPr>
          <w:rFonts w:hint="eastAsia" w:ascii="宋体" w:hAnsi="宋体" w:cs="宋体"/>
          <w:b/>
          <w:sz w:val="24"/>
        </w:rPr>
        <w:t>1.9合同争议的解决</w:t>
      </w:r>
      <w:bookmarkEnd w:id="432"/>
      <w:bookmarkEnd w:id="433"/>
      <w:bookmarkEnd w:id="43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5" w:name="_Toc11173"/>
      <w:bookmarkStart w:id="436" w:name="_Toc7245"/>
      <w:bookmarkStart w:id="437" w:name="_Toc15322"/>
      <w:r>
        <w:rPr>
          <w:rFonts w:hint="eastAsia" w:ascii="宋体" w:hAnsi="宋体" w:cs="宋体"/>
          <w:b/>
          <w:sz w:val="24"/>
        </w:rPr>
        <w:t>2.0 合同生效</w:t>
      </w:r>
      <w:bookmarkEnd w:id="435"/>
      <w:bookmarkEnd w:id="436"/>
      <w:bookmarkEnd w:id="43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385"/>
        <w:spacing w:line="560" w:lineRule="exact"/>
        <w:ind w:left="0" w:leftChars="0" w:firstLine="0" w:firstLineChars="0"/>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8" w:name="_Toc5228"/>
      <w:bookmarkStart w:id="439" w:name="_Toc31297"/>
      <w:bookmarkStart w:id="440" w:name="_Toc14021"/>
      <w:bookmarkStart w:id="441" w:name="_Toc19680"/>
      <w:bookmarkStart w:id="442" w:name="_Toc25079"/>
      <w:r>
        <w:rPr>
          <w:rFonts w:ascii="宋体" w:hAnsi="宋体"/>
          <w:b/>
          <w:sz w:val="24"/>
        </w:rPr>
        <w:t>2.1 定义</w:t>
      </w:r>
      <w:bookmarkEnd w:id="438"/>
      <w:bookmarkEnd w:id="439"/>
      <w:bookmarkEnd w:id="440"/>
      <w:bookmarkEnd w:id="441"/>
      <w:bookmarkEnd w:id="442"/>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3" w:name="_Toc3769"/>
      <w:bookmarkStart w:id="444" w:name="_Toc16752"/>
      <w:bookmarkStart w:id="445" w:name="_Toc23289"/>
      <w:bookmarkStart w:id="446" w:name="_Toc19539"/>
      <w:bookmarkStart w:id="447" w:name="_Toc31402"/>
      <w:r>
        <w:rPr>
          <w:rFonts w:ascii="宋体" w:hAnsi="宋体"/>
          <w:b/>
          <w:sz w:val="24"/>
        </w:rPr>
        <w:t>2.2 技术规范</w:t>
      </w:r>
      <w:bookmarkEnd w:id="443"/>
      <w:bookmarkEnd w:id="444"/>
      <w:bookmarkEnd w:id="445"/>
      <w:bookmarkEnd w:id="446"/>
      <w:bookmarkEnd w:id="447"/>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8" w:name="_Toc27945"/>
      <w:bookmarkStart w:id="449" w:name="_Toc4133"/>
      <w:bookmarkStart w:id="450" w:name="_Toc9161"/>
      <w:bookmarkStart w:id="451" w:name="_Toc13673"/>
      <w:bookmarkStart w:id="452" w:name="_Toc12412"/>
      <w:r>
        <w:rPr>
          <w:rFonts w:ascii="宋体" w:hAnsi="宋体"/>
          <w:b/>
          <w:sz w:val="24"/>
        </w:rPr>
        <w:t>2.3 知识产权</w:t>
      </w:r>
      <w:bookmarkEnd w:id="448"/>
      <w:bookmarkEnd w:id="449"/>
      <w:bookmarkEnd w:id="450"/>
      <w:bookmarkEnd w:id="451"/>
      <w:bookmarkEnd w:id="452"/>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3" w:name="_Toc22011"/>
      <w:bookmarkStart w:id="454" w:name="_Toc15447"/>
      <w:bookmarkStart w:id="455" w:name="_Toc32670"/>
      <w:bookmarkStart w:id="456" w:name="_Toc26555"/>
      <w:bookmarkStart w:id="457" w:name="_Toc31233"/>
      <w:r>
        <w:rPr>
          <w:rFonts w:ascii="宋体" w:hAnsi="宋体"/>
          <w:b/>
          <w:sz w:val="24"/>
        </w:rPr>
        <w:t>2.5 结算方式和付款条件</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8" w:name="_Toc13154"/>
      <w:bookmarkStart w:id="459" w:name="_Toc30507"/>
      <w:bookmarkStart w:id="460" w:name="_Toc18990"/>
      <w:bookmarkStart w:id="461" w:name="_Toc13467"/>
      <w:bookmarkStart w:id="462" w:name="_Toc16163"/>
      <w:r>
        <w:rPr>
          <w:rFonts w:ascii="宋体" w:hAnsi="宋体"/>
          <w:b/>
          <w:sz w:val="24"/>
        </w:rPr>
        <w:t>2.6 技术资料和保密义务</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6" w:name="_Toc10663"/>
      <w:bookmarkStart w:id="467" w:name="_Toc23368"/>
      <w:bookmarkStart w:id="468" w:name="_Toc42"/>
      <w:bookmarkStart w:id="469" w:name="_Toc26689"/>
      <w:bookmarkStart w:id="470" w:name="_Toc21830"/>
      <w:r>
        <w:rPr>
          <w:rFonts w:ascii="宋体" w:hAnsi="宋体"/>
          <w:b/>
          <w:sz w:val="24"/>
        </w:rPr>
        <w:t>2.10 合同转让和分包</w:t>
      </w:r>
      <w:bookmarkEnd w:id="466"/>
      <w:bookmarkEnd w:id="467"/>
      <w:bookmarkEnd w:id="468"/>
      <w:bookmarkEnd w:id="469"/>
      <w:bookmarkEnd w:id="470"/>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1" w:name="_Toc32494"/>
      <w:bookmarkStart w:id="472" w:name="_Toc4720"/>
      <w:bookmarkStart w:id="473" w:name="_Toc26633"/>
      <w:bookmarkStart w:id="474" w:name="_Toc14371"/>
      <w:bookmarkStart w:id="475" w:name="_Toc25571"/>
      <w:r>
        <w:rPr>
          <w:rFonts w:ascii="宋体" w:hAnsi="宋体"/>
          <w:b/>
          <w:sz w:val="24"/>
        </w:rPr>
        <w:t>2.11 不可抗力</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6" w:name="_Toc24465"/>
      <w:bookmarkStart w:id="477" w:name="_Toc23854"/>
      <w:bookmarkStart w:id="478" w:name="_Toc14115"/>
      <w:bookmarkStart w:id="479" w:name="_Toc25783"/>
      <w:bookmarkStart w:id="480" w:name="_Toc3638"/>
      <w:r>
        <w:rPr>
          <w:rFonts w:ascii="宋体" w:hAnsi="宋体"/>
          <w:b/>
          <w:sz w:val="24"/>
        </w:rPr>
        <w:t>2.12 税费</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1" w:name="_Toc26883"/>
      <w:bookmarkStart w:id="482" w:name="_Toc30105"/>
      <w:bookmarkStart w:id="483" w:name="_Toc14814"/>
      <w:bookmarkStart w:id="484" w:name="_Toc7315"/>
      <w:bookmarkStart w:id="485" w:name="_Toc25525"/>
      <w:r>
        <w:rPr>
          <w:rFonts w:ascii="宋体" w:hAnsi="宋体"/>
          <w:b/>
          <w:sz w:val="24"/>
        </w:rPr>
        <w:t>2.13 乙方破产</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6" w:name="_Toc23323"/>
      <w:bookmarkStart w:id="487" w:name="_Toc1123"/>
      <w:bookmarkStart w:id="488" w:name="_Toc2016"/>
      <w:r>
        <w:rPr>
          <w:rFonts w:ascii="宋体" w:hAnsi="宋体"/>
          <w:b/>
          <w:sz w:val="24"/>
        </w:rPr>
        <w:t>2.14 合同中止、终止</w:t>
      </w:r>
      <w:bookmarkEnd w:id="486"/>
      <w:bookmarkEnd w:id="487"/>
      <w:bookmarkEnd w:id="488"/>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9" w:name="_Toc1969"/>
      <w:bookmarkStart w:id="490" w:name="_Toc17363"/>
      <w:bookmarkStart w:id="491" w:name="_Toc14525"/>
      <w:r>
        <w:rPr>
          <w:rFonts w:ascii="宋体" w:hAnsi="宋体"/>
          <w:b/>
          <w:sz w:val="24"/>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2" w:name="_Toc12666"/>
      <w:bookmarkStart w:id="493" w:name="_Toc2308"/>
      <w:bookmarkStart w:id="494" w:name="_Toc25198"/>
      <w:bookmarkStart w:id="495" w:name="_Toc31892"/>
      <w:bookmarkStart w:id="496" w:name="_Toc9808"/>
      <w:r>
        <w:rPr>
          <w:rFonts w:ascii="宋体" w:hAnsi="宋体"/>
          <w:b/>
          <w:sz w:val="24"/>
        </w:rPr>
        <w:t>2.16 通知和送达</w:t>
      </w:r>
      <w:bookmarkEnd w:id="492"/>
      <w:bookmarkEnd w:id="493"/>
      <w:bookmarkEnd w:id="494"/>
      <w:bookmarkEnd w:id="495"/>
      <w:bookmarkEnd w:id="496"/>
    </w:p>
    <w:p>
      <w:pPr>
        <w:spacing w:line="560" w:lineRule="exact"/>
        <w:ind w:firstLine="480" w:firstLineChars="200"/>
        <w:rPr>
          <w:rFonts w:ascii="宋体" w:hAnsi="宋体"/>
          <w:sz w:val="24"/>
        </w:rPr>
      </w:pPr>
      <w:bookmarkStart w:id="497" w:name="_Toc18401"/>
      <w:bookmarkStart w:id="49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pPr>
        <w:spacing w:line="560" w:lineRule="exact"/>
        <w:ind w:firstLine="482" w:firstLineChars="200"/>
        <w:outlineLvl w:val="0"/>
        <w:rPr>
          <w:rFonts w:ascii="宋体" w:hAnsi="宋体"/>
          <w:b/>
          <w:sz w:val="24"/>
        </w:rPr>
      </w:pPr>
      <w:bookmarkStart w:id="499" w:name="_Toc28906"/>
      <w:bookmarkStart w:id="500" w:name="_Toc27644"/>
      <w:bookmarkStart w:id="501" w:name="_Toc12254"/>
      <w:bookmarkStart w:id="502" w:name="_Toc5063"/>
      <w:bookmarkStart w:id="50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4" w:name="_Toc18540"/>
      <w:bookmarkStart w:id="505" w:name="_Toc4355"/>
      <w:bookmarkStart w:id="506" w:name="_Toc30599"/>
      <w:r>
        <w:rPr>
          <w:rFonts w:hint="eastAsia" w:ascii="宋体" w:hAnsi="宋体" w:cs="宋体"/>
          <w:b/>
          <w:sz w:val="24"/>
        </w:rPr>
        <w:t>2.18 计量单位</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4464" w:type="pct"/>
            <w:vAlign w:val="center"/>
          </w:tcPr>
          <w:p>
            <w:pPr>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4464" w:type="pct"/>
            <w:vAlign w:val="center"/>
          </w:tcPr>
          <w:p>
            <w:pPr>
              <w:spacing w:before="0" w:beforeAutospacing="0" w:after="0" w:afterAutospacing="0" w:line="360" w:lineRule="auto"/>
              <w:ind w:left="-420" w:leftChars="-200" w:right="-420" w:rightChars="-200" w:firstLine="480" w:firstLineChars="20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4464" w:type="pct"/>
            <w:vAlign w:val="center"/>
          </w:tcPr>
          <w:p>
            <w:pPr>
              <w:spacing w:before="0" w:beforeAutospacing="0" w:after="0" w:afterAutospacing="0" w:line="360" w:lineRule="auto"/>
              <w:ind w:left="-420" w:leftChars="-200" w:right="-420" w:rightChars="-200" w:firstLine="480" w:firstLineChars="20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4464" w:type="pct"/>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4464" w:type="pct"/>
            <w:vAlign w:val="center"/>
          </w:tcPr>
          <w:p>
            <w:pPr>
              <w:spacing w:before="0" w:beforeAutospacing="0" w:after="0" w:afterAutospacing="0" w:line="360" w:lineRule="auto"/>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4464" w:type="pct"/>
          </w:tcPr>
          <w:p>
            <w:pPr>
              <w:spacing w:before="0" w:beforeAutospacing="0" w:after="0" w:afterAutospacing="0" w:line="360" w:lineRule="auto"/>
              <w:ind w:left="0" w:right="0"/>
              <w:rPr>
                <w:rFonts w:hint="default" w:ascii="宋体" w:hAnsi="宋体" w:cs="宋体"/>
                <w:sz w:val="24"/>
              </w:rPr>
            </w:pPr>
          </w:p>
        </w:tc>
      </w:tr>
    </w:tbl>
    <w:p>
      <w:pPr>
        <w:kinsoku/>
        <w:overflowPunct/>
        <w:topLinePunct w:val="0"/>
        <w:bidi w:val="0"/>
        <w:spacing w:line="360" w:lineRule="auto"/>
        <w:rPr>
          <w:rFonts w:hint="eastAsia" w:ascii="仿宋" w:hAnsi="仿宋" w:eastAsia="仿宋" w:cs="仿宋"/>
          <w:color w:val="auto"/>
          <w:sz w:val="24"/>
          <w:highlight w:val="none"/>
        </w:rPr>
      </w:pPr>
    </w:p>
    <w:p>
      <w:pPr>
        <w:kinsoku/>
        <w:overflowPunct/>
        <w:topLinePunct w:val="0"/>
        <w:bidi w:val="0"/>
        <w:spacing w:line="360" w:lineRule="auto"/>
        <w:ind w:left="-420" w:leftChars="-200" w:right="-420" w:rightChars="-200" w:firstLine="723" w:firstLineChars="200"/>
        <w:rPr>
          <w:rFonts w:hint="eastAsia" w:ascii="仿宋" w:hAnsi="仿宋" w:eastAsia="仿宋" w:cs="仿宋"/>
          <w:color w:val="auto"/>
          <w:sz w:val="24"/>
          <w:highlight w:val="none"/>
        </w:rPr>
      </w:pPr>
      <w:r>
        <w:rPr>
          <w:rFonts w:hint="eastAsia" w:ascii="仿宋" w:hAnsi="仿宋" w:eastAsia="仿宋" w:cs="仿宋"/>
          <w:b/>
          <w:color w:val="auto"/>
          <w:sz w:val="36"/>
          <w:szCs w:val="20"/>
          <w:highlight w:val="none"/>
        </w:rPr>
        <w:br w:type="page"/>
      </w:r>
    </w:p>
    <w:p>
      <w:pPr>
        <w:kinsoku/>
        <w:overflowPunct/>
        <w:topLinePunct w:val="0"/>
        <w:bidi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p>
    <w:p>
      <w:pPr>
        <w:kinsoku/>
        <w:overflowPunct/>
        <w:topLinePunct w:val="0"/>
        <w:bidi w:val="0"/>
        <w:spacing w:line="360" w:lineRule="auto"/>
        <w:ind w:firstLine="480" w:firstLineChars="200"/>
        <w:rPr>
          <w:rFonts w:hint="eastAsia" w:ascii="仿宋" w:hAnsi="仿宋" w:eastAsia="仿宋" w:cs="仿宋"/>
          <w:color w:val="auto"/>
          <w:sz w:val="24"/>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kinsoku/>
        <w:overflowPunct/>
        <w:topLinePunct w:val="0"/>
        <w:bidi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kinsoku/>
        <w:overflowPunct/>
        <w:topLinePunct w:val="0"/>
        <w:bidi w:val="0"/>
        <w:snapToGrid w:val="0"/>
        <w:spacing w:line="360" w:lineRule="auto"/>
        <w:ind w:firstLine="5520" w:firstLineChars="2300"/>
        <w:rPr>
          <w:rFonts w:hint="eastAsia" w:ascii="仿宋" w:hAnsi="仿宋" w:eastAsia="仿宋" w:cs="仿宋"/>
          <w:color w:val="auto"/>
          <w:kern w:val="0"/>
          <w:sz w:val="24"/>
          <w:highlight w:val="none"/>
          <w:lang w:val="zh-CN"/>
        </w:rPr>
      </w:pPr>
    </w:p>
    <w:p>
      <w:pPr>
        <w:kinsoku/>
        <w:overflowPunct/>
        <w:topLinePunct w:val="0"/>
        <w:bidi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pPr>
        <w:kinsoku/>
        <w:overflowPunct/>
        <w:topLinePunct w:val="0"/>
        <w:bidi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rPr>
          <w:rFonts w:hint="eastAsia" w:ascii="仿宋" w:hAnsi="仿宋" w:eastAsia="仿宋" w:cs="仿宋"/>
          <w:color w:val="auto"/>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widowControl/>
        <w:kinsoku/>
        <w:overflowPunct/>
        <w:topLinePunct w:val="0"/>
        <w:bidi w:val="0"/>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kinsoku/>
        <w:overflowPunct/>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widowControl/>
        <w:kinsoku/>
        <w:overflowPunct/>
        <w:topLinePunct w:val="0"/>
        <w:bidi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kinsoku/>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kinsoku/>
        <w:overflowPunct/>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p>
    <w:p>
      <w:pPr>
        <w:widowControl/>
        <w:kinsoku/>
        <w:overflowPunct/>
        <w:topLinePunct w:val="0"/>
        <w:bidi w:val="0"/>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kinsoku/>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kinsoku/>
        <w:overflowPunct/>
        <w:topLinePunct w:val="0"/>
        <w:bidi w:val="0"/>
        <w:spacing w:line="360" w:lineRule="auto"/>
        <w:rPr>
          <w:rFonts w:hint="eastAsia" w:ascii="仿宋" w:hAnsi="仿宋" w:eastAsia="仿宋" w:cs="仿宋"/>
          <w:color w:val="auto"/>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widowControl/>
        <w:kinsoku/>
        <w:overflowPunct/>
        <w:topLinePunct w:val="0"/>
        <w:bidi w:val="0"/>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kinsoku/>
        <w:overflowPunct/>
        <w:topLinePunct w:val="0"/>
        <w:bidi w:val="0"/>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kinsoku/>
        <w:overflowPunct/>
        <w:topLinePunct w:val="0"/>
        <w:bidi w:val="0"/>
        <w:spacing w:line="360" w:lineRule="auto"/>
        <w:jc w:val="center"/>
        <w:outlineLvl w:val="0"/>
        <w:rPr>
          <w:rFonts w:hint="eastAsia" w:ascii="仿宋" w:hAnsi="仿宋" w:eastAsia="仿宋" w:cs="仿宋"/>
          <w:b/>
          <w:color w:val="auto"/>
          <w:kern w:val="0"/>
          <w:sz w:val="24"/>
          <w:highlight w:val="none"/>
        </w:rPr>
      </w:pPr>
    </w:p>
    <w:p>
      <w:pPr>
        <w:kinsoku/>
        <w:overflowPunct/>
        <w:topLinePunct w:val="0"/>
        <w:bidi w:val="0"/>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kinsoku/>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kinsoku/>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kinsoku/>
        <w:overflowPunct/>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kinsoku/>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kinsoku/>
        <w:overflowPunct/>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bidi w:val="0"/>
        <w:spacing w:line="360" w:lineRule="auto"/>
        <w:rPr>
          <w:rFonts w:hint="eastAsia" w:ascii="仿宋" w:hAnsi="仿宋" w:eastAsia="仿宋" w:cs="仿宋"/>
          <w:b/>
          <w:color w:val="auto"/>
          <w:kern w:val="0"/>
          <w:sz w:val="32"/>
          <w:szCs w:val="32"/>
          <w:highlight w:val="none"/>
          <w:lang w:val="zh-CN"/>
        </w:rPr>
      </w:pPr>
    </w:p>
    <w:p>
      <w:pPr>
        <w:widowControl/>
        <w:kinsoku/>
        <w:overflowPunct/>
        <w:topLinePunct w:val="0"/>
        <w:bidi w:val="0"/>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insoku/>
        <w:overflowPunct/>
        <w:topLinePunct w:val="0"/>
        <w:bidi w:val="0"/>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8" w:name="_Hlk101257010"/>
      <w:r>
        <w:rPr>
          <w:rFonts w:hint="eastAsia" w:ascii="仿宋" w:hAnsi="仿宋" w:eastAsia="仿宋" w:cs="仿宋"/>
          <w:color w:val="auto"/>
          <w:sz w:val="24"/>
          <w:highlight w:val="none"/>
        </w:rPr>
        <w:t>（如果有)</w:t>
      </w:r>
      <w:bookmarkEnd w:id="508"/>
      <w:r>
        <w:rPr>
          <w:rFonts w:hint="eastAsia" w:ascii="仿宋" w:hAnsi="仿宋" w:eastAsia="仿宋" w:cs="仿宋"/>
          <w:snapToGrid w:val="0"/>
          <w:color w:val="auto"/>
          <w:kern w:val="28"/>
          <w:sz w:val="24"/>
          <w:szCs w:val="20"/>
          <w:highlight w:val="none"/>
        </w:rPr>
        <w:t>；</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insoku/>
        <w:overflowPunct/>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insoku/>
        <w:overflowPunct/>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insoku/>
        <w:overflowPunct/>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kinsoku/>
        <w:overflowPunct/>
        <w:topLinePunct w:val="0"/>
        <w:bidi w:val="0"/>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pPr>
        <w:kinsoku/>
        <w:overflowPunct/>
        <w:topLinePunct w:val="0"/>
        <w:bidi w:val="0"/>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kinsoku/>
        <w:overflowPunct/>
        <w:topLinePunct w:val="0"/>
        <w:bidi w:val="0"/>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kinsoku/>
        <w:overflowPunct/>
        <w:topLinePunct w:val="0"/>
        <w:bidi w:val="0"/>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rPr>
          <w:rFonts w:hint="eastAsia" w:ascii="仿宋" w:hAnsi="仿宋" w:eastAsia="仿宋" w:cs="仿宋"/>
          <w:color w:val="auto"/>
          <w:sz w:val="24"/>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pStyle w:val="16"/>
        <w:kinsoku/>
        <w:overflowPunct/>
        <w:topLinePunct w:val="0"/>
        <w:bidi w:val="0"/>
        <w:spacing w:line="360" w:lineRule="auto"/>
        <w:rPr>
          <w:rFonts w:hint="eastAsia" w:ascii="仿宋" w:hAnsi="仿宋" w:eastAsia="仿宋" w:cs="仿宋"/>
          <w:color w:val="auto"/>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kinsoku/>
        <w:overflowPunct/>
        <w:topLinePunct w:val="0"/>
        <w:bidi w:val="0"/>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pPr>
        <w:kinsoku/>
        <w:overflowPunct/>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kinsoku/>
        <w:overflowPunct/>
        <w:topLinePunct w:val="0"/>
        <w:bidi w:val="0"/>
        <w:snapToGrid w:val="0"/>
        <w:spacing w:line="360" w:lineRule="auto"/>
        <w:rPr>
          <w:rFonts w:hint="eastAsia" w:ascii="仿宋" w:hAnsi="仿宋" w:eastAsia="仿宋" w:cs="仿宋"/>
          <w:color w:val="auto"/>
          <w:sz w:val="24"/>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rPr>
          <w:rFonts w:hint="eastAsia" w:ascii="仿宋" w:hAnsi="仿宋" w:eastAsia="仿宋" w:cs="仿宋"/>
          <w:color w:val="auto"/>
          <w:highlight w:val="none"/>
        </w:rPr>
      </w:pPr>
    </w:p>
    <w:p>
      <w:pPr>
        <w:kinsoku/>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insoku/>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insoku/>
        <w:overflowPunct/>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p>
    <w:p>
      <w:pPr>
        <w:kinsoku/>
        <w:overflowPunct/>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p>
    <w:p>
      <w:pPr>
        <w:pStyle w:val="16"/>
        <w:kinsoku/>
        <w:overflowPunct/>
        <w:topLinePunct w:val="0"/>
        <w:bidi w:val="0"/>
        <w:spacing w:line="360" w:lineRule="auto"/>
        <w:rPr>
          <w:rFonts w:hint="eastAsia" w:ascii="仿宋" w:hAnsi="仿宋" w:eastAsia="仿宋" w:cs="仿宋"/>
          <w:color w:val="auto"/>
          <w:lang w:val="zh-CN"/>
        </w:rPr>
      </w:pPr>
    </w:p>
    <w:p>
      <w:pPr>
        <w:kinsoku/>
        <w:overflowPunct/>
        <w:topLinePunct w:val="0"/>
        <w:autoSpaceDE w:val="0"/>
        <w:autoSpaceDN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88"/>
        <w:kinsoku/>
        <w:overflowPunct/>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kinsoku/>
              <w:overflowPunct/>
              <w:topLinePunct w:val="0"/>
              <w:bidi w:val="0"/>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88"/>
              <w:kinsoku/>
              <w:overflowPunct/>
              <w:topLinePunct w:val="0"/>
              <w:bidi w:val="0"/>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pPr>
        <w:kinsoku/>
        <w:overflowPunct/>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pPr>
        <w:kinsoku/>
        <w:overflowPunct/>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pPr>
        <w:kinsoku/>
        <w:overflowPunct/>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both"/>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rPr>
          <w:rFonts w:hint="eastAsia"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kinsoku/>
        <w:overflowPunct/>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kinsoku/>
        <w:overflowPunct/>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kinsoku/>
        <w:overflowPunct/>
        <w:topLinePunct w:val="0"/>
        <w:bidi w:val="0"/>
        <w:snapToGrid w:val="0"/>
        <w:spacing w:line="360" w:lineRule="auto"/>
        <w:rPr>
          <w:rFonts w:hint="eastAsia" w:ascii="仿宋" w:hAnsi="仿宋" w:eastAsia="仿宋" w:cs="仿宋"/>
          <w:color w:val="auto"/>
          <w:kern w:val="0"/>
          <w:sz w:val="24"/>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p>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kinsoku/>
              <w:overflowPunct/>
              <w:topLinePunct w:val="0"/>
              <w:bidi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kinsoku/>
              <w:overflowPunct/>
              <w:topLinePunct w:val="0"/>
              <w:bidi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kinsoku/>
        <w:overflowPunct/>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kinsoku/>
        <w:overflowPunct/>
        <w:topLinePunct w:val="0"/>
        <w:bidi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ind w:firstLine="2891" w:firstLineChars="900"/>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283"/>
        <w:gridCol w:w="1225"/>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283" w:type="dxa"/>
            <w:tcBorders>
              <w:top w:val="single" w:color="auto" w:sz="4" w:space="0"/>
              <w:left w:val="single" w:color="auto" w:sz="4" w:space="0"/>
              <w:bottom w:val="single" w:color="auto" w:sz="4" w:space="0"/>
              <w:right w:val="single" w:color="auto" w:sz="4" w:space="0"/>
            </w:tcBorders>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225"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8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kinsoku/>
        <w:overflowPunct/>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pPr>
        <w:kinsoku/>
        <w:overflowPunct/>
        <w:topLinePunct w:val="0"/>
        <w:bidi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kinsoku/>
        <w:overflowPunct/>
        <w:topLinePunct w:val="0"/>
        <w:bidi w:val="0"/>
        <w:spacing w:line="360" w:lineRule="auto"/>
        <w:jc w:val="center"/>
        <w:rPr>
          <w:rFonts w:hint="eastAsia" w:ascii="仿宋" w:hAnsi="仿宋" w:eastAsia="仿宋" w:cs="仿宋"/>
          <w:b/>
          <w:color w:val="auto"/>
          <w:kern w:val="0"/>
          <w:sz w:val="32"/>
          <w:szCs w:val="32"/>
          <w:highlight w:val="none"/>
        </w:rPr>
      </w:pPr>
    </w:p>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kinsoku/>
        <w:overflowPunct/>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pPr>
        <w:kinsoku/>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pPr>
        <w:kinsoku/>
        <w:overflowPunct/>
        <w:topLinePunct w:val="0"/>
        <w:bidi w:val="0"/>
        <w:spacing w:line="360" w:lineRule="auto"/>
        <w:ind w:firstLine="1911" w:firstLineChars="595"/>
        <w:rPr>
          <w:rFonts w:hint="eastAsia" w:ascii="仿宋" w:hAnsi="仿宋" w:eastAsia="仿宋" w:cs="仿宋"/>
          <w:b/>
          <w:bCs/>
          <w:color w:val="auto"/>
          <w:sz w:val="32"/>
          <w:szCs w:val="32"/>
          <w:highlight w:val="none"/>
        </w:rPr>
      </w:pPr>
    </w:p>
    <w:p>
      <w:pPr>
        <w:kinsoku/>
        <w:overflowPunct/>
        <w:topLinePunct w:val="0"/>
        <w:bidi w:val="0"/>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kinsoku/>
        <w:overflowPunct/>
        <w:topLinePunct w:val="0"/>
        <w:bidi w:val="0"/>
        <w:snapToGrid w:val="0"/>
        <w:spacing w:line="360" w:lineRule="auto"/>
        <w:rPr>
          <w:rFonts w:hint="eastAsia" w:ascii="仿宋" w:hAnsi="仿宋" w:eastAsia="仿宋" w:cs="仿宋"/>
          <w:color w:val="auto"/>
          <w:sz w:val="24"/>
          <w:highlight w:val="none"/>
        </w:rPr>
      </w:pP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kinsoku/>
        <w:overflowPunct/>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kinsoku/>
        <w:overflowPunct/>
        <w:topLinePunct w:val="0"/>
        <w:autoSpaceDE w:val="0"/>
        <w:autoSpaceDN w:val="0"/>
        <w:bidi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kinsoku/>
        <w:overflowPunct/>
        <w:topLinePunct w:val="0"/>
        <w:autoSpaceDE w:val="0"/>
        <w:autoSpaceDN w:val="0"/>
        <w:bidi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kinsoku/>
        <w:overflowPunct/>
        <w:topLinePunct w:val="0"/>
        <w:autoSpaceDE w:val="0"/>
        <w:autoSpaceDN w:val="0"/>
        <w:bidi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kinsoku/>
        <w:overflowPunct/>
        <w:topLinePunct w:val="0"/>
        <w:autoSpaceDE w:val="0"/>
        <w:autoSpaceDN w:val="0"/>
        <w:bidi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kinsoku/>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kinsoku/>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kinsoku/>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kinsoku/>
        <w:overflowPunct/>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pPr>
        <w:kinsoku/>
        <w:overflowPunct/>
        <w:topLinePunct w:val="0"/>
        <w:autoSpaceDE w:val="0"/>
        <w:autoSpaceDN w:val="0"/>
        <w:bidi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kinsoku/>
        <w:overflowPunct/>
        <w:topLinePunct w:val="0"/>
        <w:bidi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kinsoku/>
        <w:overflowPunct/>
        <w:topLinePunct w:val="0"/>
        <w:bidi w:val="0"/>
        <w:spacing w:line="360" w:lineRule="auto"/>
        <w:jc w:val="center"/>
        <w:rPr>
          <w:rFonts w:hint="eastAsia" w:ascii="仿宋" w:hAnsi="仿宋" w:eastAsia="仿宋" w:cs="仿宋"/>
          <w:b/>
          <w:bCs/>
          <w:color w:val="auto"/>
          <w:sz w:val="24"/>
          <w:highlight w:val="none"/>
        </w:rPr>
      </w:pPr>
    </w:p>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bidi w:val="0"/>
        <w:spacing w:line="360" w:lineRule="auto"/>
        <w:jc w:val="center"/>
        <w:rPr>
          <w:rFonts w:hint="eastAsia"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kinsoku/>
        <w:overflowPunct/>
        <w:topLinePunct w:val="0"/>
        <w:bidi w:val="0"/>
        <w:spacing w:line="360" w:lineRule="auto"/>
        <w:jc w:val="center"/>
        <w:outlineLvl w:val="0"/>
        <w:rPr>
          <w:rFonts w:hint="eastAsia" w:ascii="仿宋" w:hAnsi="仿宋" w:eastAsia="仿宋" w:cs="仿宋"/>
          <w:b/>
          <w:color w:val="auto"/>
          <w:kern w:val="0"/>
          <w:sz w:val="36"/>
          <w:szCs w:val="36"/>
          <w:highlight w:val="none"/>
        </w:rPr>
      </w:pP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报价明细清单</w:t>
      </w:r>
      <w:r>
        <w:rPr>
          <w:rFonts w:hint="eastAsia" w:ascii="仿宋" w:hAnsi="仿宋" w:eastAsia="仿宋" w:cs="仿宋"/>
          <w:color w:val="auto"/>
          <w:sz w:val="24"/>
          <w:highlight w:val="none"/>
        </w:rPr>
        <w:t>…………………………………………………………………（页码）</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中小企业声明函………………………………………………………………（页码）</w:t>
      </w: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kinsoku/>
        <w:overflowPunct/>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pPr>
        <w:pStyle w:val="376"/>
        <w:tabs>
          <w:tab w:val="clear" w:pos="720"/>
        </w:tabs>
        <w:kinsoku/>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kinsoku/>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kinsoku/>
        <w:overflowPunct/>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kinsoku/>
        <w:overflowPunct/>
        <w:topLinePunct w:val="0"/>
        <w:bidi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2"/>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686"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82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403" w:type="dxa"/>
            <w:vAlign w:val="center"/>
          </w:tcPr>
          <w:p>
            <w:pPr>
              <w:kinsoku/>
              <w:overflowPunct/>
              <w:topLinePunct w:val="0"/>
              <w:bidi w:val="0"/>
              <w:spacing w:before="0" w:beforeAutospacing="0" w:after="0" w:afterAutospacing="0" w:line="360" w:lineRule="auto"/>
              <w:ind w:left="0" w:right="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服务人数</w:t>
            </w: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68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68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68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pPr>
              <w:kinsoku/>
              <w:overflowPunct/>
              <w:topLinePunct w:val="0"/>
              <w:bidi w:val="0"/>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757" w:type="dxa"/>
            <w:gridSpan w:val="3"/>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757" w:type="dxa"/>
            <w:gridSpan w:val="3"/>
            <w:vAlign w:val="top"/>
          </w:tcPr>
          <w:p>
            <w:pPr>
              <w:kinsoku/>
              <w:overflowPunct/>
              <w:topLinePunct w:val="0"/>
              <w:bidi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kinsoku/>
        <w:overflowPunct/>
        <w:topLinePunct w:val="0"/>
        <w:bidi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kinsoku/>
        <w:overflowPunct/>
        <w:topLinePunct w:val="0"/>
        <w:bidi w:val="0"/>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kinsoku/>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kinsoku/>
        <w:overflowPunct/>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kinsoku/>
        <w:overflowPunct/>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overflowPunct/>
        <w:topLinePunct w:val="0"/>
        <w:bidi w:val="0"/>
        <w:snapToGrid w:val="0"/>
        <w:spacing w:line="360" w:lineRule="auto"/>
        <w:ind w:firstLine="480" w:firstLineChars="200"/>
        <w:jc w:val="right"/>
        <w:rPr>
          <w:rFonts w:hint="eastAsia" w:ascii="仿宋" w:hAnsi="仿宋" w:eastAsia="仿宋" w:cs="仿宋"/>
          <w:color w:val="auto"/>
          <w:kern w:val="0"/>
          <w:sz w:val="24"/>
          <w:highlight w:val="none"/>
          <w:lang w:val="zh-CN"/>
        </w:rPr>
      </w:pPr>
    </w:p>
    <w:p>
      <w:pPr>
        <w:kinsoku/>
        <w:overflowPunct/>
        <w:topLinePunct w:val="0"/>
        <w:bidi w:val="0"/>
        <w:snapToGrid w:val="0"/>
        <w:spacing w:line="360" w:lineRule="auto"/>
        <w:ind w:firstLine="480" w:firstLineChars="200"/>
        <w:jc w:val="right"/>
        <w:rPr>
          <w:rFonts w:hint="eastAsia" w:ascii="仿宋" w:hAnsi="仿宋" w:eastAsia="仿宋" w:cs="仿宋"/>
          <w:color w:val="auto"/>
          <w:kern w:val="0"/>
          <w:sz w:val="24"/>
          <w:highlight w:val="none"/>
          <w:lang w:val="zh-CN"/>
        </w:rPr>
      </w:pPr>
    </w:p>
    <w:p>
      <w:pPr>
        <w:kinsoku/>
        <w:overflowPunct/>
        <w:topLinePunct w:val="0"/>
        <w:bidi w:val="0"/>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pPr>
        <w:kinsoku/>
        <w:overflowPunct/>
        <w:topLinePunct w:val="0"/>
        <w:bidi w:val="0"/>
        <w:spacing w:line="360" w:lineRule="auto"/>
        <w:ind w:left="4620" w:leftChars="2200" w:firstLine="236" w:firstLineChars="98"/>
        <w:jc w:val="righ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日期：   年   月   日</w:t>
      </w:r>
    </w:p>
    <w:p>
      <w:pPr>
        <w:pStyle w:val="376"/>
        <w:tabs>
          <w:tab w:val="clear" w:pos="720"/>
        </w:tabs>
        <w:kinsoku/>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376"/>
        <w:numPr>
          <w:ilvl w:val="0"/>
          <w:numId w:val="3"/>
        </w:numPr>
        <w:tabs>
          <w:tab w:val="clear" w:pos="720"/>
        </w:tabs>
        <w:kinsoku/>
        <w:overflowPunct/>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报价明细清单</w:t>
      </w:r>
    </w:p>
    <w:p>
      <w:pPr>
        <w:pStyle w:val="34"/>
        <w:kinsoku/>
        <w:overflowPunct/>
        <w:topLinePunct w:val="0"/>
        <w:bidi w:val="0"/>
        <w:snapToGrid w:val="0"/>
        <w:spacing w:before="295" w:after="295" w:line="360" w:lineRule="auto"/>
        <w:rPr>
          <w:rFonts w:hint="eastAsia" w:ascii="仿宋" w:hAnsi="仿宋" w:eastAsia="仿宋" w:cs="仿宋"/>
          <w:sz w:val="30"/>
          <w:highlight w:val="none"/>
        </w:rPr>
      </w:pP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sz w:val="30"/>
          <w:highlight w:val="none"/>
        </w:rPr>
        <w:t xml:space="preserve">                   </w:t>
      </w:r>
      <w:r>
        <w:rPr>
          <w:rFonts w:hint="eastAsia" w:ascii="仿宋" w:hAnsi="仿宋" w:eastAsia="仿宋" w:cs="仿宋"/>
          <w:highlight w:val="none"/>
        </w:rPr>
        <w:t>金额单位：人民币（元）</w:t>
      </w:r>
    </w:p>
    <w:tbl>
      <w:tblPr>
        <w:tblStyle w:val="62"/>
        <w:tblW w:w="103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77"/>
        <w:gridCol w:w="3646"/>
        <w:gridCol w:w="803"/>
        <w:gridCol w:w="979"/>
        <w:gridCol w:w="1134"/>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77"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3646"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rPr>
            </w:pPr>
            <w:r>
              <w:rPr>
                <w:rFonts w:hint="eastAsia" w:ascii="仿宋" w:hAnsi="仿宋" w:eastAsia="仿宋" w:cs="仿宋"/>
                <w:b/>
                <w:bCs/>
                <w:color w:val="000000"/>
                <w:kern w:val="0"/>
                <w:sz w:val="24"/>
                <w:szCs w:val="20"/>
              </w:rPr>
              <w:t>规格型号</w:t>
            </w:r>
          </w:p>
        </w:tc>
        <w:tc>
          <w:tcPr>
            <w:tcW w:w="803"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rPr>
            </w:pPr>
            <w:r>
              <w:rPr>
                <w:rFonts w:hint="eastAsia" w:ascii="仿宋" w:hAnsi="仿宋" w:eastAsia="仿宋" w:cs="仿宋"/>
                <w:b/>
                <w:bCs/>
                <w:color w:val="000000"/>
                <w:kern w:val="0"/>
                <w:sz w:val="24"/>
                <w:szCs w:val="20"/>
              </w:rPr>
              <w:t>数量</w:t>
            </w:r>
          </w:p>
        </w:tc>
        <w:tc>
          <w:tcPr>
            <w:tcW w:w="979"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rPr>
            </w:pPr>
            <w:r>
              <w:rPr>
                <w:rFonts w:hint="eastAsia" w:ascii="仿宋" w:hAnsi="仿宋" w:eastAsia="仿宋" w:cs="仿宋"/>
                <w:b/>
                <w:bCs/>
                <w:color w:val="000000"/>
                <w:kern w:val="0"/>
                <w:sz w:val="24"/>
                <w:szCs w:val="20"/>
              </w:rPr>
              <w:t>年单价（元）</w:t>
            </w:r>
          </w:p>
        </w:tc>
        <w:tc>
          <w:tcPr>
            <w:tcW w:w="1134"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lang w:eastAsia="zh-CN"/>
              </w:rPr>
            </w:pPr>
            <w:r>
              <w:rPr>
                <w:rFonts w:hint="eastAsia" w:ascii="仿宋" w:hAnsi="仿宋" w:eastAsia="仿宋" w:cs="仿宋"/>
                <w:b/>
                <w:bCs/>
                <w:color w:val="000000"/>
                <w:kern w:val="0"/>
                <w:sz w:val="24"/>
                <w:szCs w:val="20"/>
              </w:rPr>
              <w:t>年合价（元）</w:t>
            </w:r>
          </w:p>
        </w:tc>
        <w:tc>
          <w:tcPr>
            <w:tcW w:w="1588"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color w:val="auto"/>
                <w:kern w:val="0"/>
                <w:sz w:val="24"/>
                <w:szCs w:val="20"/>
              </w:rPr>
              <w:t>1</w:t>
            </w:r>
          </w:p>
        </w:tc>
        <w:tc>
          <w:tcPr>
            <w:tcW w:w="1477"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color w:val="auto"/>
                <w:kern w:val="0"/>
                <w:sz w:val="24"/>
                <w:szCs w:val="20"/>
              </w:rPr>
              <w:t>人员部分（包括前台和支撑人员费用）</w:t>
            </w:r>
          </w:p>
        </w:tc>
        <w:tc>
          <w:tcPr>
            <w:tcW w:w="3646" w:type="dxa"/>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0"/>
              </w:rPr>
              <w:t>工作人员劳务用工费用（包含人员工资、各种社会保险和福利、个人税费、人员食宿与交通等一切费用</w:t>
            </w:r>
            <w:r>
              <w:rPr>
                <w:rFonts w:hint="eastAsia" w:ascii="仿宋" w:hAnsi="仿宋" w:eastAsia="仿宋" w:cs="仿宋"/>
                <w:color w:val="auto"/>
                <w:kern w:val="0"/>
                <w:sz w:val="24"/>
                <w:szCs w:val="20"/>
                <w:lang w:eastAsia="zh-CN"/>
              </w:rPr>
              <w:t>。）已扣除人员部分管理费、税金。</w:t>
            </w:r>
          </w:p>
        </w:tc>
        <w:tc>
          <w:tcPr>
            <w:tcW w:w="803"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auto"/>
                <w:kern w:val="0"/>
                <w:sz w:val="24"/>
                <w:szCs w:val="20"/>
              </w:rPr>
              <w:t>90人</w:t>
            </w:r>
          </w:p>
        </w:tc>
        <w:tc>
          <w:tcPr>
            <w:tcW w:w="979"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auto"/>
                <w:kern w:val="0"/>
                <w:sz w:val="24"/>
                <w:szCs w:val="20"/>
              </w:rPr>
              <w:t xml:space="preserve">91223 </w:t>
            </w:r>
          </w:p>
        </w:tc>
        <w:tc>
          <w:tcPr>
            <w:tcW w:w="1134"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highlight w:val="none"/>
                <w:lang w:eastAsia="zh-CN"/>
              </w:rPr>
            </w:pPr>
            <w:r>
              <w:rPr>
                <w:rFonts w:hint="eastAsia" w:ascii="仿宋" w:hAnsi="仿宋" w:eastAsia="仿宋" w:cs="仿宋"/>
                <w:color w:val="auto"/>
                <w:kern w:val="0"/>
                <w:sz w:val="24"/>
                <w:szCs w:val="20"/>
              </w:rPr>
              <w:t xml:space="preserve">8210070 </w:t>
            </w:r>
          </w:p>
        </w:tc>
        <w:tc>
          <w:tcPr>
            <w:tcW w:w="1588"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此部分费用不作为竞争性报价，投标单位必须承诺，否则作无效标处理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77" w:type="dxa"/>
            <w:vMerge w:val="restart"/>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color w:val="000000"/>
                <w:kern w:val="0"/>
                <w:sz w:val="24"/>
                <w:szCs w:val="20"/>
              </w:rPr>
              <w:t>建设运行部分（包括利润、税金、企业文化和培训费、员工统一工装费及呼叫中心应急灾备保障服务费等费用）</w:t>
            </w:r>
          </w:p>
        </w:tc>
        <w:tc>
          <w:tcPr>
            <w:tcW w:w="3646" w:type="dxa"/>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0"/>
              </w:rPr>
              <w:t>智能机器人接入导航应急系统，含5个应急AI机器人坐席(实现自动导航和语音解答等功能)</w:t>
            </w:r>
          </w:p>
        </w:tc>
        <w:tc>
          <w:tcPr>
            <w:tcW w:w="803"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0"/>
              </w:rPr>
              <w:t>5个</w:t>
            </w:r>
          </w:p>
        </w:tc>
        <w:tc>
          <w:tcPr>
            <w:tcW w:w="979" w:type="dxa"/>
            <w:vMerge w:val="restart"/>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c>
          <w:tcPr>
            <w:tcW w:w="1134" w:type="dxa"/>
            <w:vMerge w:val="restart"/>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c>
          <w:tcPr>
            <w:tcW w:w="1588" w:type="dxa"/>
            <w:vMerge w:val="restart"/>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此部分费用作为竞争性报价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77"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3646" w:type="dxa"/>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0"/>
              </w:rPr>
              <w:t>呼叫平台灾备系统和固话灾备服务，按20个坐席配置，含系统接口。支持与浙江省信访局民呼我为统平台实现数据互通和软件适配</w:t>
            </w:r>
          </w:p>
        </w:tc>
        <w:tc>
          <w:tcPr>
            <w:tcW w:w="803"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0"/>
              </w:rPr>
              <w:t>20席</w:t>
            </w:r>
          </w:p>
        </w:tc>
        <w:tc>
          <w:tcPr>
            <w:tcW w:w="979"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134"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c>
          <w:tcPr>
            <w:tcW w:w="1588"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9" w:type="dxa"/>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77"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3646" w:type="dxa"/>
            <w:vAlign w:val="center"/>
          </w:tcPr>
          <w:p>
            <w:pPr>
              <w:widowControl/>
              <w:kinsoku/>
              <w:overflowPunct/>
              <w:topLinePunct w:val="0"/>
              <w:bidi w:val="0"/>
              <w:spacing w:before="0" w:beforeAutospacing="0" w:after="0" w:afterAutospacing="0" w:line="360" w:lineRule="auto"/>
              <w:ind w:left="0" w:right="0"/>
              <w:jc w:val="left"/>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0"/>
              </w:rPr>
              <w:t>建设运行部分利润、税金、企业文化和培训费、员工统一工装费等费用</w:t>
            </w:r>
          </w:p>
        </w:tc>
        <w:tc>
          <w:tcPr>
            <w:tcW w:w="803" w:type="dxa"/>
            <w:vAlign w:val="center"/>
          </w:tcPr>
          <w:p>
            <w:pPr>
              <w:widowControl/>
              <w:kinsoku/>
              <w:overflowPunct/>
              <w:topLinePunct w:val="0"/>
              <w:bidi w:val="0"/>
              <w:spacing w:before="0" w:beforeAutospacing="0" w:after="0" w:afterAutospacing="0" w:line="360" w:lineRule="auto"/>
              <w:ind w:left="0" w:right="0"/>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0"/>
              </w:rPr>
              <w:t>1项</w:t>
            </w:r>
          </w:p>
        </w:tc>
        <w:tc>
          <w:tcPr>
            <w:tcW w:w="979"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134"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c>
          <w:tcPr>
            <w:tcW w:w="1588" w:type="dxa"/>
            <w:vMerge w:val="continue"/>
            <w:vAlign w:val="center"/>
          </w:tcPr>
          <w:p>
            <w:pPr>
              <w:kinsoku/>
              <w:overflowPunct/>
              <w:topLinePunct w:val="0"/>
              <w:bidi w:val="0"/>
              <w:spacing w:before="0" w:beforeAutospacing="0" w:after="0" w:afterAutospacing="0" w:line="360" w:lineRule="auto"/>
              <w:ind w:left="0" w:right="0"/>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gridSpan w:val="2"/>
            <w:vMerge w:val="restart"/>
            <w:vAlign w:val="center"/>
          </w:tcPr>
          <w:p>
            <w:pPr>
              <w:kinsoku/>
              <w:overflowPunct/>
              <w:topLinePunct w:val="0"/>
              <w:autoSpaceDE w:val="0"/>
              <w:autoSpaceDN w:val="0"/>
              <w:bidi w:val="0"/>
              <w:adjustRightIn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合计：</w:t>
            </w:r>
          </w:p>
        </w:tc>
        <w:tc>
          <w:tcPr>
            <w:tcW w:w="8150" w:type="dxa"/>
            <w:gridSpan w:val="5"/>
            <w:vAlign w:val="center"/>
          </w:tcPr>
          <w:p>
            <w:pPr>
              <w:kinsoku/>
              <w:overflowPunct/>
              <w:topLinePunct w:val="0"/>
              <w:autoSpaceDE w:val="0"/>
              <w:autoSpaceDN w:val="0"/>
              <w:bidi w:val="0"/>
              <w:adjustRightIn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大写：</w:t>
            </w:r>
            <w:r>
              <w:rPr>
                <w:rFonts w:hint="eastAsia" w:ascii="仿宋" w:hAnsi="仿宋" w:eastAsia="仿宋" w:cs="仿宋"/>
                <w:b/>
                <w:sz w:val="24"/>
                <w:szCs w:val="20"/>
              </w:rPr>
              <w:t>人民币              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gridSpan w:val="2"/>
            <w:vMerge w:val="continue"/>
            <w:vAlign w:val="center"/>
          </w:tcPr>
          <w:p>
            <w:pPr>
              <w:kinsoku/>
              <w:overflowPunct/>
              <w:topLinePunct w:val="0"/>
              <w:autoSpaceDE w:val="0"/>
              <w:autoSpaceDN w:val="0"/>
              <w:bidi w:val="0"/>
              <w:adjustRightInd w:val="0"/>
              <w:spacing w:before="0" w:beforeAutospacing="0" w:after="0" w:afterAutospacing="0" w:line="360" w:lineRule="auto"/>
              <w:ind w:left="0" w:right="0"/>
              <w:rPr>
                <w:rFonts w:hint="eastAsia" w:ascii="仿宋" w:hAnsi="仿宋" w:eastAsia="仿宋" w:cs="仿宋"/>
                <w:b/>
                <w:kern w:val="0"/>
                <w:sz w:val="24"/>
                <w:szCs w:val="20"/>
              </w:rPr>
            </w:pPr>
          </w:p>
        </w:tc>
        <w:tc>
          <w:tcPr>
            <w:tcW w:w="8150" w:type="dxa"/>
            <w:gridSpan w:val="5"/>
            <w:vAlign w:val="center"/>
          </w:tcPr>
          <w:p>
            <w:pPr>
              <w:kinsoku/>
              <w:overflowPunct/>
              <w:topLinePunct w:val="0"/>
              <w:autoSpaceDE w:val="0"/>
              <w:autoSpaceDN w:val="0"/>
              <w:bidi w:val="0"/>
              <w:adjustRightIn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小写：</w:t>
            </w:r>
            <w:r>
              <w:rPr>
                <w:rFonts w:hint="eastAsia" w:ascii="仿宋" w:hAnsi="仿宋" w:eastAsia="仿宋" w:cs="仿宋"/>
                <w:b/>
                <w:sz w:val="24"/>
                <w:szCs w:val="20"/>
              </w:rPr>
              <w:t>￥</w:t>
            </w:r>
          </w:p>
        </w:tc>
      </w:tr>
    </w:tbl>
    <w:p>
      <w:pPr>
        <w:tabs>
          <w:tab w:val="left" w:pos="1418"/>
        </w:tabs>
        <w:kinsoku/>
        <w:overflowPunct/>
        <w:topLinePunct w:val="0"/>
        <w:bidi w:val="0"/>
        <w:snapToGrid w:val="0"/>
        <w:spacing w:before="50" w:after="50" w:line="360" w:lineRule="auto"/>
        <w:ind w:left="1418" w:hanging="567"/>
        <w:jc w:val="center"/>
        <w:rPr>
          <w:rFonts w:hint="eastAsia" w:ascii="仿宋" w:hAnsi="仿宋" w:eastAsia="仿宋" w:cs="仿宋"/>
          <w:spacing w:val="20"/>
          <w:sz w:val="24"/>
          <w:szCs w:val="20"/>
          <w:highlight w:val="none"/>
          <w:u w:val="single"/>
        </w:rPr>
      </w:pPr>
    </w:p>
    <w:p>
      <w:pPr>
        <w:kinsoku/>
        <w:overflowPunct/>
        <w:topLinePunct w:val="0"/>
        <w:bidi w:val="0"/>
        <w:snapToGrid w:val="0"/>
        <w:spacing w:before="50" w:after="50" w:line="360" w:lineRule="auto"/>
        <w:rPr>
          <w:rFonts w:hint="eastAsia" w:ascii="仿宋" w:hAnsi="仿宋" w:eastAsia="仿宋" w:cs="仿宋"/>
          <w:spacing w:val="20"/>
          <w:sz w:val="24"/>
          <w:szCs w:val="20"/>
          <w:highlight w:val="none"/>
          <w:u w:val="single"/>
        </w:rPr>
      </w:pPr>
      <w:r>
        <w:rPr>
          <w:rFonts w:hint="eastAsia" w:ascii="仿宋" w:hAnsi="仿宋" w:eastAsia="仿宋" w:cs="仿宋"/>
          <w:sz w:val="24"/>
          <w:highlight w:val="none"/>
        </w:rPr>
        <w:t>法定代表人或授权委托人</w:t>
      </w:r>
      <w:r>
        <w:rPr>
          <w:rFonts w:hint="eastAsia" w:ascii="仿宋" w:hAnsi="仿宋" w:eastAsia="仿宋" w:cs="仿宋"/>
          <w:spacing w:val="20"/>
          <w:sz w:val="24"/>
          <w:highlight w:val="none"/>
        </w:rPr>
        <w:t>签名：</w:t>
      </w:r>
      <w:r>
        <w:rPr>
          <w:rFonts w:hint="eastAsia" w:ascii="仿宋" w:hAnsi="仿宋" w:eastAsia="仿宋" w:cs="仿宋"/>
          <w:spacing w:val="20"/>
          <w:sz w:val="24"/>
          <w:highlight w:val="none"/>
          <w:u w:val="single"/>
        </w:rPr>
        <w:t xml:space="preserve">          </w:t>
      </w:r>
    </w:p>
    <w:p>
      <w:pPr>
        <w:kinsoku/>
        <w:overflowPunct/>
        <w:topLinePunct w:val="0"/>
        <w:bidi w:val="0"/>
        <w:snapToGrid w:val="0"/>
        <w:spacing w:before="50" w:after="50" w:line="360" w:lineRule="auto"/>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pPr>
        <w:kinsoku/>
        <w:overflowPunct/>
        <w:topLinePunct w:val="0"/>
        <w:autoSpaceDE w:val="0"/>
        <w:autoSpaceDN w:val="0"/>
        <w:bidi w:val="0"/>
        <w:adjustRightInd w:val="0"/>
        <w:spacing w:line="360" w:lineRule="auto"/>
        <w:rPr>
          <w:rFonts w:hint="eastAsia" w:ascii="仿宋" w:hAnsi="仿宋" w:eastAsia="仿宋" w:cs="仿宋"/>
          <w:kern w:val="0"/>
          <w:sz w:val="24"/>
          <w:highlight w:val="none"/>
        </w:rPr>
      </w:pPr>
    </w:p>
    <w:p>
      <w:pPr>
        <w:kinsoku/>
        <w:wordWrap w:val="0"/>
        <w:overflowPunct/>
        <w:topLinePunct w:val="0"/>
        <w:autoSpaceDE w:val="0"/>
        <w:autoSpaceDN w:val="0"/>
        <w:bidi w:val="0"/>
        <w:adjustRightInd w:val="0"/>
        <w:spacing w:line="360" w:lineRule="auto"/>
        <w:ind w:firstLine="5760" w:firstLineChars="2400"/>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供应商（公章）：  </w:t>
      </w:r>
    </w:p>
    <w:p>
      <w:pPr>
        <w:kinsoku/>
        <w:wordWrap/>
        <w:overflowPunct/>
        <w:topLinePunct w:val="0"/>
        <w:autoSpaceDE w:val="0"/>
        <w:autoSpaceDN w:val="0"/>
        <w:bidi w:val="0"/>
        <w:adjustRightIn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采用联合体投标的，</w:t>
      </w:r>
      <w:r>
        <w:rPr>
          <w:rFonts w:hint="eastAsia" w:ascii="仿宋" w:hAnsi="仿宋" w:eastAsia="仿宋" w:cs="仿宋"/>
          <w:color w:val="auto"/>
          <w:kern w:val="0"/>
          <w:sz w:val="24"/>
          <w:highlight w:val="none"/>
          <w:lang w:val="zh-CN"/>
        </w:rPr>
        <w:t>至少须加盖联合体主办人的单位公章）</w:t>
      </w:r>
    </w:p>
    <w:p>
      <w:pPr>
        <w:kinsoku/>
        <w:wordWrap/>
        <w:overflowPunct/>
        <w:topLinePunct w:val="0"/>
        <w:autoSpaceDE w:val="0"/>
        <w:autoSpaceDN w:val="0"/>
        <w:bidi w:val="0"/>
        <w:adjustRightInd w:val="0"/>
        <w:spacing w:line="360" w:lineRule="auto"/>
        <w:jc w:val="right"/>
        <w:rPr>
          <w:rFonts w:hint="eastAsia" w:ascii="仿宋" w:hAnsi="仿宋" w:eastAsia="仿宋" w:cs="仿宋"/>
          <w:color w:val="auto"/>
          <w:kern w:val="2"/>
          <w:sz w:val="32"/>
          <w:szCs w:val="32"/>
          <w:highlight w:val="none"/>
          <w:lang w:val="en-US"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法定代表人或授权委托人（签字）：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日期：20   年  月   日</w:t>
      </w:r>
    </w:p>
    <w:p>
      <w:pPr>
        <w:pStyle w:val="376"/>
        <w:tabs>
          <w:tab w:val="clear" w:pos="720"/>
        </w:tabs>
        <w:kinsoku/>
        <w:overflowPunct/>
        <w:topLinePunct w:val="0"/>
        <w:bidi w:val="0"/>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kinsoku/>
        <w:overflowPunct/>
        <w:topLinePunct w:val="0"/>
        <w:bidi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pageBreakBefore/>
        <w:widowControl/>
        <w:kinsoku/>
        <w:overflowPunct/>
        <w:topLinePunct w:val="0"/>
        <w:bidi w:val="0"/>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kinsoku/>
        <w:overflowPunct/>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bookmarkStart w:id="509" w:name="OLE_LINK14"/>
      <w:bookmarkStart w:id="510" w:name="OLE_LINK13"/>
      <w:r>
        <w:rPr>
          <w:rFonts w:hint="eastAsia" w:ascii="仿宋" w:hAnsi="仿宋" w:eastAsia="仿宋" w:cs="仿宋"/>
          <w:b/>
          <w:color w:val="auto"/>
          <w:spacing w:val="6"/>
          <w:sz w:val="32"/>
          <w:szCs w:val="32"/>
          <w:highlight w:val="none"/>
        </w:rPr>
        <w:t>残疾人福利性单位声明函</w:t>
      </w:r>
    </w:p>
    <w:bookmarkEnd w:id="509"/>
    <w:bookmarkEnd w:id="510"/>
    <w:p>
      <w:pPr>
        <w:kinsoku/>
        <w:overflowPunct/>
        <w:topLinePunct w:val="0"/>
        <w:bidi w:val="0"/>
        <w:spacing w:line="360" w:lineRule="auto"/>
        <w:rPr>
          <w:rFonts w:hint="eastAsia" w:ascii="仿宋" w:hAnsi="仿宋" w:eastAsia="仿宋" w:cs="仿宋"/>
          <w:b/>
          <w:color w:val="auto"/>
          <w:spacing w:val="6"/>
          <w:sz w:val="30"/>
          <w:szCs w:val="30"/>
          <w:highlight w:val="none"/>
        </w:rPr>
      </w:pPr>
    </w:p>
    <w:p>
      <w:pP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p>
    <w:p>
      <w:pPr>
        <w:kinsoku/>
        <w:overflowPunct/>
        <w:topLinePunct w:val="0"/>
        <w:bidi w:val="0"/>
        <w:spacing w:line="360" w:lineRule="auto"/>
        <w:ind w:firstLine="480" w:firstLineChars="200"/>
        <w:rPr>
          <w:rFonts w:hint="eastAsia" w:ascii="仿宋" w:hAnsi="仿宋" w:eastAsia="仿宋" w:cs="仿宋"/>
          <w:color w:val="auto"/>
          <w:sz w:val="24"/>
          <w:highlight w:val="none"/>
        </w:rPr>
      </w:pPr>
    </w:p>
    <w:p>
      <w:pPr>
        <w:tabs>
          <w:tab w:val="left" w:pos="4860"/>
        </w:tabs>
        <w:kinsoku/>
        <w:overflowPunct/>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pPr>
        <w:tabs>
          <w:tab w:val="left" w:pos="4860"/>
        </w:tabs>
        <w:kinsoku/>
        <w:overflowPunct/>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p>
    <w:p>
      <w:pPr>
        <w:kinsoku/>
        <w:overflowPunct/>
        <w:topLinePunct w:val="0"/>
        <w:bidi w:val="0"/>
        <w:spacing w:line="360" w:lineRule="auto"/>
        <w:ind w:firstLine="420" w:firstLineChars="200"/>
        <w:rPr>
          <w:rFonts w:hint="eastAsia" w:ascii="仿宋" w:hAnsi="仿宋" w:eastAsia="仿宋" w:cs="仿宋"/>
          <w:color w:val="auto"/>
          <w:highlight w:val="none"/>
        </w:rPr>
      </w:pPr>
    </w:p>
    <w:p>
      <w:pPr>
        <w:kinsoku/>
        <w:overflowPunct/>
        <w:topLinePunct w:val="0"/>
        <w:bidi w:val="0"/>
        <w:spacing w:line="360" w:lineRule="auto"/>
        <w:ind w:firstLine="420" w:firstLineChars="200"/>
        <w:rPr>
          <w:rFonts w:hint="eastAsia" w:ascii="仿宋" w:hAnsi="仿宋" w:eastAsia="仿宋" w:cs="仿宋"/>
          <w:color w:val="auto"/>
          <w:highlight w:val="none"/>
        </w:rPr>
      </w:pPr>
    </w:p>
    <w:p>
      <w:pPr>
        <w:kinsoku/>
        <w:overflowPunct/>
        <w:topLinePunct w:val="0"/>
        <w:bidi w:val="0"/>
        <w:spacing w:line="360" w:lineRule="auto"/>
        <w:ind w:firstLine="420" w:firstLineChars="200"/>
        <w:rPr>
          <w:rFonts w:hint="eastAsia" w:ascii="仿宋" w:hAnsi="仿宋" w:eastAsia="仿宋" w:cs="仿宋"/>
          <w:color w:val="auto"/>
          <w:highlight w:val="none"/>
        </w:rPr>
      </w:pPr>
    </w:p>
    <w:p>
      <w:pPr>
        <w:kinsoku/>
        <w:overflowPunct/>
        <w:topLinePunct w:val="0"/>
        <w:bidi w:val="0"/>
        <w:spacing w:line="360" w:lineRule="auto"/>
        <w:ind w:firstLine="420" w:firstLineChars="200"/>
        <w:rPr>
          <w:rFonts w:hint="eastAsia" w:ascii="仿宋" w:hAnsi="仿宋" w:eastAsia="仿宋" w:cs="仿宋"/>
          <w:color w:val="auto"/>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kinsoku/>
        <w:overflowPunct/>
        <w:topLinePunct w:val="0"/>
        <w:bidi w:val="0"/>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pPr>
        <w:kinsoku/>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kinsoku/>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kinsoku/>
        <w:overflowPunct/>
        <w:topLinePunct w:val="0"/>
        <w:bidi w:val="0"/>
        <w:snapToGrid w:val="0"/>
        <w:spacing w:line="360" w:lineRule="auto"/>
        <w:rPr>
          <w:rFonts w:hint="eastAsia" w:ascii="仿宋" w:hAnsi="仿宋" w:eastAsia="仿宋" w:cs="仿宋"/>
          <w:color w:val="auto"/>
          <w:sz w:val="24"/>
          <w:highlight w:val="none"/>
        </w:rPr>
      </w:pP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kinsoku/>
        <w:overflowPunct/>
        <w:topLinePunct w:val="0"/>
        <w:bidi w:val="0"/>
        <w:snapToGrid w:val="0"/>
        <w:spacing w:line="360" w:lineRule="auto"/>
        <w:rPr>
          <w:rFonts w:hint="eastAsia" w:ascii="仿宋" w:hAnsi="仿宋" w:eastAsia="仿宋" w:cs="仿宋"/>
          <w:color w:val="auto"/>
          <w:sz w:val="24"/>
          <w:highlight w:val="none"/>
          <w:u w:val="dotted"/>
        </w:rPr>
      </w:pP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kinsoku/>
        <w:overflowPunct/>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insoku/>
        <w:overflowPunct/>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kinsoku/>
        <w:overflowPunct/>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kinsoku/>
        <w:overflowPunct/>
        <w:topLinePunct w:val="0"/>
        <w:bidi w:val="0"/>
        <w:spacing w:line="360" w:lineRule="auto"/>
        <w:jc w:val="center"/>
        <w:rPr>
          <w:rFonts w:hint="eastAsia" w:ascii="仿宋" w:hAnsi="仿宋" w:eastAsia="仿宋" w:cs="仿宋"/>
          <w:b/>
          <w:bCs/>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kinsoku/>
        <w:overflowPunct/>
        <w:topLinePunct w:val="0"/>
        <w:bidi w:val="0"/>
        <w:spacing w:line="360" w:lineRule="auto"/>
        <w:ind w:firstLine="600" w:firstLineChars="200"/>
        <w:jc w:val="left"/>
        <w:rPr>
          <w:rFonts w:hint="eastAsia" w:ascii="仿宋" w:hAnsi="仿宋" w:eastAsia="仿宋" w:cs="仿宋"/>
          <w:color w:val="auto"/>
          <w:sz w:val="30"/>
          <w:szCs w:val="30"/>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bidi w:val="0"/>
        <w:spacing w:line="360" w:lineRule="auto"/>
        <w:jc w:val="left"/>
        <w:rPr>
          <w:rFonts w:hint="eastAsia" w:ascii="仿宋" w:hAnsi="仿宋" w:eastAsia="仿宋" w:cs="仿宋"/>
          <w:b/>
          <w:color w:val="auto"/>
          <w:spacing w:val="6"/>
          <w:sz w:val="32"/>
          <w:szCs w:val="32"/>
          <w:highlight w:val="none"/>
        </w:rPr>
      </w:pPr>
    </w:p>
    <w:p>
      <w:pPr>
        <w:kinsoku/>
        <w:overflowPunct/>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pPr>
        <w:kinsoku/>
        <w:overflowPunct/>
        <w:topLinePunct w:val="0"/>
        <w:bidi w:val="0"/>
        <w:spacing w:line="360" w:lineRule="auto"/>
        <w:jc w:val="center"/>
        <w:rPr>
          <w:rFonts w:hint="eastAsia" w:ascii="仿宋" w:hAnsi="仿宋" w:eastAsia="仿宋" w:cs="仿宋"/>
          <w:b/>
          <w:color w:val="auto"/>
          <w:sz w:val="24"/>
          <w:highlight w:val="none"/>
        </w:rPr>
      </w:pPr>
    </w:p>
    <w:p>
      <w:pPr>
        <w:kinsoku/>
        <w:overflowPunct/>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kinsoku/>
        <w:overflowPunct/>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kinsoku/>
        <w:overflowPunct/>
        <w:topLinePunct w:val="0"/>
        <w:bidi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kinsoku/>
        <w:overflowPunct/>
        <w:topLinePunct w:val="0"/>
        <w:bidi w:val="0"/>
        <w:spacing w:line="360" w:lineRule="auto"/>
        <w:rPr>
          <w:rFonts w:hint="eastAsia" w:ascii="仿宋" w:hAnsi="仿宋" w:eastAsia="仿宋" w:cs="仿宋"/>
          <w:color w:val="auto"/>
          <w:sz w:val="24"/>
          <w:highlight w:val="none"/>
          <w:u w:val="dotted"/>
        </w:rPr>
      </w:pPr>
    </w:p>
    <w:p>
      <w:pPr>
        <w:kinsoku/>
        <w:overflowPunct/>
        <w:topLinePunct w:val="0"/>
        <w:bidi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kinsoku/>
        <w:overflowPunct/>
        <w:topLinePunct w:val="0"/>
        <w:bidi w:val="0"/>
        <w:spacing w:line="360" w:lineRule="auto"/>
        <w:rPr>
          <w:rFonts w:hint="eastAsia" w:ascii="仿宋" w:hAnsi="仿宋" w:eastAsia="仿宋" w:cs="仿宋"/>
          <w:color w:val="auto"/>
          <w:sz w:val="24"/>
          <w:highlight w:val="none"/>
          <w:u w:val="dotted"/>
        </w:rPr>
      </w:pPr>
    </w:p>
    <w:p>
      <w:pPr>
        <w:kinsoku/>
        <w:overflowPunct/>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kinsoku/>
        <w:overflowPunct/>
        <w:topLinePunct w:val="0"/>
        <w:bidi w:val="0"/>
        <w:spacing w:line="360" w:lineRule="auto"/>
        <w:rPr>
          <w:rFonts w:hint="eastAsia" w:ascii="仿宋" w:hAnsi="仿宋" w:eastAsia="仿宋" w:cs="仿宋"/>
          <w:color w:val="auto"/>
          <w:sz w:val="24"/>
          <w:highlight w:val="none"/>
          <w:u w:val="dotted"/>
        </w:rPr>
      </w:pP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kinsoku/>
        <w:overflowPunct/>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kinsoku/>
        <w:overflowPunct/>
        <w:topLinePunct w:val="0"/>
        <w:bidi w:val="0"/>
        <w:spacing w:line="360" w:lineRule="auto"/>
        <w:rPr>
          <w:rFonts w:hint="eastAsia" w:ascii="仿宋" w:hAnsi="仿宋" w:eastAsia="仿宋" w:cs="仿宋"/>
          <w:color w:val="auto"/>
          <w:sz w:val="24"/>
          <w:highlight w:val="none"/>
          <w:u w:val="single"/>
        </w:rPr>
      </w:pP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kinsoku/>
        <w:overflowPunct/>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kinsoku/>
        <w:overflowPunct/>
        <w:topLinePunct w:val="0"/>
        <w:bidi w:val="0"/>
        <w:spacing w:line="360" w:lineRule="auto"/>
        <w:rPr>
          <w:rFonts w:hint="eastAsia" w:ascii="仿宋" w:hAnsi="仿宋" w:eastAsia="仿宋" w:cs="仿宋"/>
          <w:b/>
          <w:color w:val="auto"/>
          <w:sz w:val="24"/>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pPr>
        <w:kinsoku/>
        <w:overflowPunct/>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kinsoku/>
        <w:overflowPunct/>
        <w:topLinePunct w:val="0"/>
        <w:bidi w:val="0"/>
        <w:spacing w:line="360" w:lineRule="auto"/>
        <w:rPr>
          <w:rFonts w:hint="eastAsia" w:ascii="仿宋" w:hAnsi="仿宋" w:eastAsia="仿宋" w:cs="仿宋"/>
          <w:color w:val="auto"/>
          <w:sz w:val="24"/>
          <w:highlight w:val="none"/>
          <w:u w:val="single"/>
        </w:rPr>
      </w:pP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kinsoku/>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kinsoku/>
        <w:overflowPunct/>
        <w:topLinePunct w:val="0"/>
        <w:bidi w:val="0"/>
        <w:spacing w:line="360" w:lineRule="auto"/>
        <w:ind w:firstLine="494"/>
        <w:rPr>
          <w:rFonts w:hint="eastAsia" w:ascii="仿宋" w:hAnsi="仿宋" w:eastAsia="仿宋" w:cs="仿宋"/>
          <w:color w:val="auto"/>
          <w:sz w:val="24"/>
          <w:highlight w:val="none"/>
        </w:rPr>
      </w:pPr>
    </w:p>
    <w:p>
      <w:pPr>
        <w:kinsoku/>
        <w:overflowPunct/>
        <w:topLinePunct w:val="0"/>
        <w:bidi w:val="0"/>
        <w:spacing w:line="360" w:lineRule="auto"/>
        <w:ind w:firstLine="494"/>
        <w:rPr>
          <w:rFonts w:hint="eastAsia" w:ascii="仿宋" w:hAnsi="仿宋" w:eastAsia="仿宋" w:cs="仿宋"/>
          <w:color w:val="auto"/>
          <w:sz w:val="24"/>
          <w:highlight w:val="none"/>
        </w:rPr>
      </w:pPr>
    </w:p>
    <w:p>
      <w:pPr>
        <w:kinsoku/>
        <w:overflowPunct/>
        <w:topLinePunct w:val="0"/>
        <w:bidi w:val="0"/>
        <w:spacing w:line="360" w:lineRule="auto"/>
        <w:ind w:firstLine="494"/>
        <w:rPr>
          <w:rFonts w:hint="eastAsia" w:ascii="仿宋" w:hAnsi="仿宋" w:eastAsia="仿宋" w:cs="仿宋"/>
          <w:color w:val="auto"/>
          <w:sz w:val="24"/>
          <w:highlight w:val="none"/>
        </w:rPr>
      </w:pPr>
    </w:p>
    <w:p>
      <w:pPr>
        <w:kinsoku/>
        <w:overflowPunct/>
        <w:topLinePunct w:val="0"/>
        <w:bidi w:val="0"/>
        <w:spacing w:line="360" w:lineRule="auto"/>
        <w:ind w:firstLine="494"/>
        <w:rPr>
          <w:rFonts w:hint="eastAsia" w:ascii="仿宋" w:hAnsi="仿宋" w:eastAsia="仿宋" w:cs="仿宋"/>
          <w:color w:val="auto"/>
          <w:sz w:val="24"/>
          <w:highlight w:val="none"/>
        </w:rPr>
      </w:pPr>
    </w:p>
    <w:p>
      <w:pPr>
        <w:kinsoku/>
        <w:overflowPunct/>
        <w:topLinePunct w:val="0"/>
        <w:bidi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kinsoku/>
        <w:overflowPunct/>
        <w:topLinePunct w:val="0"/>
        <w:bidi w:val="0"/>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kinsoku/>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kinsoku/>
        <w:overflowPunct/>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pPr>
        <w:kinsoku/>
        <w:overflowPunct/>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kinsoku/>
        <w:overflowPunct/>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insoku/>
        <w:overflowPunct/>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1" w:name="_Hlk101131882"/>
      <w:r>
        <w:rPr>
          <w:rFonts w:hint="eastAsia" w:ascii="仿宋" w:hAnsi="仿宋" w:eastAsia="仿宋" w:cs="仿宋"/>
          <w:color w:val="auto"/>
          <w:kern w:val="0"/>
          <w:sz w:val="24"/>
          <w:highlight w:val="none"/>
          <w:u w:val="single"/>
        </w:rPr>
        <w:t>联合体成员X,……</w:t>
      </w:r>
      <w:bookmarkEnd w:id="51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2"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2"/>
      <w:r>
        <w:rPr>
          <w:rFonts w:hint="eastAsia" w:ascii="仿宋" w:hAnsi="仿宋" w:eastAsia="仿宋" w:cs="仿宋"/>
          <w:b/>
          <w:color w:val="auto"/>
          <w:kern w:val="0"/>
          <w:sz w:val="24"/>
          <w:highlight w:val="none"/>
          <w:lang w:val="zh-CN"/>
        </w:rPr>
        <w:t>）</w:t>
      </w:r>
    </w:p>
    <w:p>
      <w:pPr>
        <w:kinsoku/>
        <w:overflowPunct/>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3"/>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kinsoku/>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insoku/>
        <w:overflowPunct/>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insoku/>
        <w:overflowPunct/>
        <w:topLinePunct w:val="0"/>
        <w:bidi w:val="0"/>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insoku/>
        <w:overflowPunct/>
        <w:topLinePunct w:val="0"/>
        <w:bidi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kinsoku/>
        <w:overflowPunct/>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pPr>
        <w:widowControl/>
        <w:kinsoku/>
        <w:overflowPunct/>
        <w:topLinePunct w:val="0"/>
        <w:bidi w:val="0"/>
        <w:adjustRightInd/>
        <w:spacing w:line="360" w:lineRule="auto"/>
        <w:rPr>
          <w:rFonts w:hint="eastAsia" w:ascii="仿宋" w:hAnsi="仿宋" w:eastAsia="仿宋" w:cs="仿宋"/>
          <w:b/>
          <w:color w:val="auto"/>
          <w:spacing w:val="6"/>
          <w:sz w:val="32"/>
          <w:szCs w:val="32"/>
          <w:highlight w:val="none"/>
        </w:rPr>
      </w:pPr>
    </w:p>
    <w:p>
      <w:pPr>
        <w:widowControl/>
        <w:kinsoku/>
        <w:overflowPunct/>
        <w:topLinePunct w:val="0"/>
        <w:bidi w:val="0"/>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pPr>
        <w:widowControl/>
        <w:kinsoku/>
        <w:overflowPunct/>
        <w:topLinePunct w:val="0"/>
        <w:bidi w:val="0"/>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kinsoku/>
        <w:overflowPunct/>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kinsoku/>
        <w:overflowPunct/>
        <w:topLinePunct w:val="0"/>
        <w:bidi w:val="0"/>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kinsoku/>
        <w:overflowPunct/>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kinsoku/>
        <w:overflowPunct/>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kinsoku/>
        <w:overflowPunct/>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kinsoku/>
        <w:overflowPunct/>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kinsoku/>
        <w:overflowPunct/>
        <w:topLinePunct w:val="0"/>
        <w:bidi w:val="0"/>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pPr>
        <w:kinsoku/>
        <w:overflowPunct/>
        <w:topLinePunct w:val="0"/>
        <w:bidi w:val="0"/>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kinsoku/>
        <w:overflowPunct/>
        <w:topLinePunct w:val="0"/>
        <w:bidi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pPr>
        <w:kinsoku/>
        <w:overflowPunct/>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kinsoku/>
        <w:overflowPunct/>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kinsoku/>
        <w:overflowPunct/>
        <w:topLinePunct w:val="0"/>
        <w:bidi w:val="0"/>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pPr>
        <w:kinsoku/>
        <w:overflowPunct/>
        <w:topLinePunct w:val="0"/>
        <w:bidi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pPr>
        <w:kinsoku/>
        <w:overflowPunct/>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kinsoku/>
        <w:overflowPunct/>
        <w:topLinePunct w:val="0"/>
        <w:bidi w:val="0"/>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insoku/>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insoku/>
        <w:overflowPunct/>
        <w:topLinePunct w:val="0"/>
        <w:bidi w:val="0"/>
        <w:spacing w:line="360" w:lineRule="auto"/>
        <w:ind w:right="1760"/>
        <w:jc w:val="right"/>
        <w:rPr>
          <w:rFonts w:hint="eastAsia" w:ascii="仿宋" w:hAnsi="仿宋" w:eastAsia="仿宋" w:cs="仿宋"/>
          <w:color w:val="auto"/>
          <w:sz w:val="24"/>
          <w:highlight w:val="none"/>
        </w:rPr>
      </w:pPr>
    </w:p>
    <w:p>
      <w:pPr>
        <w:kinsoku/>
        <w:overflowPunct/>
        <w:topLinePunct w:val="0"/>
        <w:bidi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pPr>
        <w:kinsoku/>
        <w:overflowPunct/>
        <w:topLinePunct w:val="0"/>
        <w:bidi w:val="0"/>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kinsoku/>
        <w:overflowPunct/>
        <w:topLinePunct w:val="0"/>
        <w:bidi w:val="0"/>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pPr>
        <w:kinsoku/>
        <w:overflowPunct/>
        <w:topLinePunct w:val="0"/>
        <w:bidi w:val="0"/>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insoku/>
        <w:overflowPunct/>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kinsoku/>
        <w:overflowPunct/>
        <w:topLinePunct w:val="0"/>
        <w:bidi w:val="0"/>
        <w:spacing w:line="360" w:lineRule="auto"/>
        <w:ind w:right="420"/>
        <w:rPr>
          <w:rFonts w:hint="eastAsia" w:ascii="仿宋" w:hAnsi="仿宋" w:eastAsia="仿宋" w:cs="仿宋"/>
          <w:color w:val="auto"/>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lang w:val="en-US"/>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pStyle w:val="25"/>
        <w:kinsoku/>
        <w:overflowPunct/>
        <w:topLinePunct w:val="0"/>
        <w:bidi w:val="0"/>
        <w:spacing w:line="360" w:lineRule="auto"/>
        <w:ind w:firstLine="0"/>
        <w:rPr>
          <w:rFonts w:hint="eastAsia" w:ascii="仿宋" w:hAnsi="仿宋" w:eastAsia="仿宋" w:cs="仿宋"/>
          <w:b/>
          <w:color w:val="auto"/>
          <w:szCs w:val="21"/>
          <w:highlight w:val="none"/>
        </w:rPr>
      </w:pPr>
    </w:p>
    <w:p>
      <w:pPr>
        <w:kinsoku/>
        <w:overflowPunct/>
        <w:topLinePunct w:val="0"/>
        <w:bidi w:val="0"/>
        <w:spacing w:line="360" w:lineRule="auto"/>
        <w:outlineLvl w:val="0"/>
        <w:rPr>
          <w:rFonts w:hint="eastAsia" w:ascii="仿宋" w:hAnsi="仿宋" w:eastAsia="仿宋" w:cs="仿宋"/>
          <w:b/>
          <w:color w:val="auto"/>
          <w:sz w:val="36"/>
          <w:szCs w:val="20"/>
          <w:highlight w:val="none"/>
        </w:rPr>
      </w:pPr>
    </w:p>
    <w:p>
      <w:pPr>
        <w:kinsoku/>
        <w:overflowPunct/>
        <w:topLinePunct w:val="0"/>
        <w:bidi w:val="0"/>
        <w:spacing w:line="360" w:lineRule="auto"/>
        <w:outlineLvl w:val="0"/>
        <w:rPr>
          <w:rFonts w:hint="eastAsia" w:ascii="仿宋" w:hAnsi="仿宋" w:eastAsia="仿宋" w:cs="仿宋"/>
          <w:b/>
          <w:color w:val="auto"/>
          <w:sz w:val="36"/>
          <w:szCs w:val="20"/>
          <w:highlight w:val="none"/>
        </w:rPr>
      </w:pPr>
    </w:p>
    <w:p>
      <w:pPr>
        <w:pStyle w:val="25"/>
        <w:kinsoku/>
        <w:overflowPunct/>
        <w:topLinePunct w:val="0"/>
        <w:bidi w:val="0"/>
        <w:spacing w:line="360" w:lineRule="auto"/>
        <w:ind w:firstLine="0"/>
        <w:rPr>
          <w:rFonts w:hint="eastAsia" w:ascii="仿宋" w:hAnsi="仿宋" w:eastAsia="仿宋" w:cs="仿宋"/>
          <w:b/>
          <w:color w:val="auto"/>
          <w:sz w:val="36"/>
          <w:highlight w:val="none"/>
          <w:lang w:val="en-US"/>
        </w:rPr>
      </w:pPr>
    </w:p>
    <w:p>
      <w:pPr>
        <w:pStyle w:val="25"/>
        <w:kinsoku/>
        <w:overflowPunct/>
        <w:topLinePunct w:val="0"/>
        <w:bidi w:val="0"/>
        <w:spacing w:line="360" w:lineRule="auto"/>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pPr>
        <w:pStyle w:val="25"/>
        <w:kinsoku/>
        <w:overflowPunct/>
        <w:topLinePunct w:val="0"/>
        <w:bidi w:val="0"/>
        <w:spacing w:line="360" w:lineRule="auto"/>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619"/>
        <w:kinsoku/>
        <w:overflowPunct/>
        <w:topLinePunct w:val="0"/>
        <w:bidi w:val="0"/>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kinsoku/>
        <w:overflowPunct/>
        <w:topLinePunct w:val="0"/>
        <w:bidi w:val="0"/>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619"/>
        <w:kinsoku/>
        <w:overflowPunct/>
        <w:topLinePunct w:val="0"/>
        <w:bidi w:val="0"/>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396"/>
        <w:kinsoku/>
        <w:overflowPunct/>
        <w:topLinePunct w:val="0"/>
        <w:bidi w:val="0"/>
        <w:spacing w:line="360" w:lineRule="auto"/>
        <w:ind w:firstLine="480"/>
        <w:rPr>
          <w:rFonts w:hint="eastAsia" w:ascii="仿宋" w:hAnsi="仿宋" w:eastAsia="仿宋" w:cs="仿宋"/>
          <w:color w:val="auto"/>
          <w:highlight w:val="none"/>
        </w:rPr>
      </w:pPr>
    </w:p>
    <w:p>
      <w:pPr>
        <w:pStyle w:val="25"/>
        <w:kinsoku/>
        <w:overflowPunct/>
        <w:topLinePunct w:val="0"/>
        <w:bidi w:val="0"/>
        <w:spacing w:line="360" w:lineRule="auto"/>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pPr>
        <w:pStyle w:val="2"/>
        <w:kinsoku/>
        <w:overflowPunct/>
        <w:topLinePunct w:val="0"/>
        <w:bidi w:val="0"/>
        <w:spacing w:line="360" w:lineRule="auto"/>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pPr>
        <w:kinsoku/>
        <w:overflowPunct/>
        <w:topLinePunct w:val="0"/>
        <w:bidi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杭州益嘉工程咨询代理有限公司</w:t>
      </w:r>
      <w:r>
        <w:rPr>
          <w:rFonts w:hint="eastAsia" w:ascii="仿宋" w:hAnsi="仿宋" w:eastAsia="仿宋" w:cs="仿宋"/>
          <w:color w:val="auto"/>
          <w:szCs w:val="21"/>
          <w:highlight w:val="none"/>
        </w:rPr>
        <w:t>：</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pPr>
        <w:kinsoku/>
        <w:overflowPunct/>
        <w:topLinePunct w:val="0"/>
        <w:bidi w:val="0"/>
        <w:spacing w:line="360" w:lineRule="auto"/>
        <w:ind w:firstLine="420" w:firstLineChars="200"/>
        <w:rPr>
          <w:rFonts w:hint="eastAsia" w:ascii="仿宋" w:hAnsi="仿宋" w:eastAsia="仿宋" w:cs="仿宋"/>
          <w:color w:val="auto"/>
          <w:szCs w:val="21"/>
          <w:highlight w:val="none"/>
        </w:rPr>
      </w:pPr>
    </w:p>
    <w:p>
      <w:pPr>
        <w:kinsoku/>
        <w:overflowPunct/>
        <w:topLinePunct w:val="0"/>
        <w:bidi w:val="0"/>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pPr>
        <w:kinsoku/>
        <w:overflowPunct/>
        <w:topLinePunct w:val="0"/>
        <w:bidi w:val="0"/>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pPr>
        <w:pStyle w:val="396"/>
        <w:kinsoku/>
        <w:overflowPunct/>
        <w:topLinePunct w:val="0"/>
        <w:bidi w:val="0"/>
        <w:spacing w:line="360" w:lineRule="auto"/>
        <w:ind w:firstLine="480"/>
        <w:rPr>
          <w:rFonts w:hint="eastAsia" w:ascii="仿宋" w:hAnsi="仿宋" w:eastAsia="仿宋" w:cs="仿宋"/>
          <w:color w:val="auto"/>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4" w:name="_Toc131845147"/>
    <w:bookmarkStart w:id="515" w:name="_Toc164085800"/>
    <w:bookmarkStart w:id="516" w:name="_Toc36110187"/>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ascii="等线" w:hAnsi="等线" w:eastAsia="宋体" w:cs="Times New Roman"/>
        <w:kern w:val="2"/>
        <w:sz w:val="18"/>
        <w:szCs w:val="24"/>
        <w:lang w:val="en-US" w:eastAsia="zh-CN" w:bidi="ar-SA"/>
      </w:rPr>
      <w:pict>
        <v:rect id="矩形 4"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sz w:val="18"/>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ED8A"/>
    <w:multiLevelType w:val="singleLevel"/>
    <w:tmpl w:val="9FFCED8A"/>
    <w:lvl w:ilvl="0" w:tentative="0">
      <w:start w:val="2"/>
      <w:numFmt w:val="chineseCounting"/>
      <w:suff w:val="nothing"/>
      <w:lvlText w:val="%1、"/>
      <w:lvlJc w:val="left"/>
      <w:rPr>
        <w:rFonts w:hint="eastAsia"/>
      </w:rPr>
    </w:lvl>
  </w:abstractNum>
  <w:abstractNum w:abstractNumId="1">
    <w:nsid w:val="DB677393"/>
    <w:multiLevelType w:val="singleLevel"/>
    <w:tmpl w:val="DB677393"/>
    <w:lvl w:ilvl="0" w:tentative="0">
      <w:start w:val="3"/>
      <w:numFmt w:val="chineseCounting"/>
      <w:suff w:val="space"/>
      <w:lvlText w:val="第%1部分"/>
      <w:lvlJc w:val="left"/>
      <w:rPr>
        <w:rFonts w:hint="eastAsia"/>
      </w:rPr>
    </w:lvl>
  </w:abstractNum>
  <w:abstractNum w:abstractNumId="2">
    <w:nsid w:val="65F80087"/>
    <w:multiLevelType w:val="singleLevel"/>
    <w:tmpl w:val="65F80087"/>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zM5OWNhYThlNzhlNjVlMWE2MDc5MjE3ZDRlNGZiY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6EB"/>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DE5"/>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B6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34"/>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4C64"/>
    <w:rsid w:val="011F6449"/>
    <w:rsid w:val="01203FAE"/>
    <w:rsid w:val="01236AFB"/>
    <w:rsid w:val="018763F1"/>
    <w:rsid w:val="019F7441"/>
    <w:rsid w:val="01B37585"/>
    <w:rsid w:val="01D134FA"/>
    <w:rsid w:val="01D2451F"/>
    <w:rsid w:val="01D55165"/>
    <w:rsid w:val="01DF6BF8"/>
    <w:rsid w:val="01E21263"/>
    <w:rsid w:val="01EC2C57"/>
    <w:rsid w:val="020C62E0"/>
    <w:rsid w:val="02117D9A"/>
    <w:rsid w:val="025F0711"/>
    <w:rsid w:val="026B2E25"/>
    <w:rsid w:val="02824D4D"/>
    <w:rsid w:val="02DC4B10"/>
    <w:rsid w:val="02DD76CE"/>
    <w:rsid w:val="02E42DB9"/>
    <w:rsid w:val="02F36323"/>
    <w:rsid w:val="02F5619C"/>
    <w:rsid w:val="0326446A"/>
    <w:rsid w:val="032D5555"/>
    <w:rsid w:val="035E700F"/>
    <w:rsid w:val="036634D2"/>
    <w:rsid w:val="03DD35E4"/>
    <w:rsid w:val="04076900"/>
    <w:rsid w:val="041A5A3B"/>
    <w:rsid w:val="042311BA"/>
    <w:rsid w:val="042623AC"/>
    <w:rsid w:val="042B157A"/>
    <w:rsid w:val="048F763B"/>
    <w:rsid w:val="049F330E"/>
    <w:rsid w:val="04AA775C"/>
    <w:rsid w:val="04AF1889"/>
    <w:rsid w:val="04F66F48"/>
    <w:rsid w:val="050F6813"/>
    <w:rsid w:val="05241B93"/>
    <w:rsid w:val="05251E14"/>
    <w:rsid w:val="05790131"/>
    <w:rsid w:val="05924D4E"/>
    <w:rsid w:val="05A16594"/>
    <w:rsid w:val="05A7762D"/>
    <w:rsid w:val="05CF1AFF"/>
    <w:rsid w:val="05DD246D"/>
    <w:rsid w:val="05F257ED"/>
    <w:rsid w:val="060E5941"/>
    <w:rsid w:val="06110FAF"/>
    <w:rsid w:val="06481D5A"/>
    <w:rsid w:val="06493CA7"/>
    <w:rsid w:val="065A6178"/>
    <w:rsid w:val="066F1CF3"/>
    <w:rsid w:val="06930BB8"/>
    <w:rsid w:val="069F7723"/>
    <w:rsid w:val="06C43A02"/>
    <w:rsid w:val="07245D42"/>
    <w:rsid w:val="07264C62"/>
    <w:rsid w:val="0779354C"/>
    <w:rsid w:val="077C1812"/>
    <w:rsid w:val="08061376"/>
    <w:rsid w:val="081B102B"/>
    <w:rsid w:val="08420CAE"/>
    <w:rsid w:val="08452D77"/>
    <w:rsid w:val="086401F8"/>
    <w:rsid w:val="0865499C"/>
    <w:rsid w:val="08751CAA"/>
    <w:rsid w:val="087E4C40"/>
    <w:rsid w:val="08A871D0"/>
    <w:rsid w:val="08D66AD6"/>
    <w:rsid w:val="08D8231C"/>
    <w:rsid w:val="08DA33A3"/>
    <w:rsid w:val="08E80F13"/>
    <w:rsid w:val="09335624"/>
    <w:rsid w:val="0944690F"/>
    <w:rsid w:val="09535675"/>
    <w:rsid w:val="095F057D"/>
    <w:rsid w:val="09642282"/>
    <w:rsid w:val="09733572"/>
    <w:rsid w:val="09772C16"/>
    <w:rsid w:val="09811362"/>
    <w:rsid w:val="098353B5"/>
    <w:rsid w:val="09A92330"/>
    <w:rsid w:val="09B06B87"/>
    <w:rsid w:val="09C13146"/>
    <w:rsid w:val="09E04166"/>
    <w:rsid w:val="09F75AC8"/>
    <w:rsid w:val="09FB7AE3"/>
    <w:rsid w:val="0A1C0718"/>
    <w:rsid w:val="0A3E7710"/>
    <w:rsid w:val="0A5B7E63"/>
    <w:rsid w:val="0A602102"/>
    <w:rsid w:val="0AA374A5"/>
    <w:rsid w:val="0AAB7649"/>
    <w:rsid w:val="0ABC5606"/>
    <w:rsid w:val="0B073AE9"/>
    <w:rsid w:val="0B23794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D246E"/>
    <w:rsid w:val="0CC007F7"/>
    <w:rsid w:val="0CC617AC"/>
    <w:rsid w:val="0CE618DF"/>
    <w:rsid w:val="0CFE707A"/>
    <w:rsid w:val="0D063BDA"/>
    <w:rsid w:val="0D08375F"/>
    <w:rsid w:val="0D184CFB"/>
    <w:rsid w:val="0D1C1A9C"/>
    <w:rsid w:val="0D4A7419"/>
    <w:rsid w:val="0D5648B3"/>
    <w:rsid w:val="0D695C3D"/>
    <w:rsid w:val="0D827401"/>
    <w:rsid w:val="0D84094E"/>
    <w:rsid w:val="0D8A00E9"/>
    <w:rsid w:val="0D8D589E"/>
    <w:rsid w:val="0DA01C73"/>
    <w:rsid w:val="0DD63300"/>
    <w:rsid w:val="0DF50604"/>
    <w:rsid w:val="0DF702FE"/>
    <w:rsid w:val="0E060E51"/>
    <w:rsid w:val="0E2C514F"/>
    <w:rsid w:val="0E4D368D"/>
    <w:rsid w:val="0E5604B2"/>
    <w:rsid w:val="0E6D5D79"/>
    <w:rsid w:val="0E9D0089"/>
    <w:rsid w:val="0EB803EE"/>
    <w:rsid w:val="0EF66013"/>
    <w:rsid w:val="0EF94D4B"/>
    <w:rsid w:val="0F362BEE"/>
    <w:rsid w:val="0F4958DC"/>
    <w:rsid w:val="0F515DF7"/>
    <w:rsid w:val="0F596BA8"/>
    <w:rsid w:val="0F6248D2"/>
    <w:rsid w:val="0F693536"/>
    <w:rsid w:val="0F7B0511"/>
    <w:rsid w:val="0F7B76D9"/>
    <w:rsid w:val="0F816ACD"/>
    <w:rsid w:val="0F900551"/>
    <w:rsid w:val="0F9832DB"/>
    <w:rsid w:val="0FBF3FD2"/>
    <w:rsid w:val="0FBF7FF3"/>
    <w:rsid w:val="100D1BA1"/>
    <w:rsid w:val="10646583"/>
    <w:rsid w:val="107D4B15"/>
    <w:rsid w:val="108A3C80"/>
    <w:rsid w:val="10C26171"/>
    <w:rsid w:val="10F1736F"/>
    <w:rsid w:val="10F33360"/>
    <w:rsid w:val="10FC16EA"/>
    <w:rsid w:val="1102547E"/>
    <w:rsid w:val="11036B00"/>
    <w:rsid w:val="110F1D40"/>
    <w:rsid w:val="11266F33"/>
    <w:rsid w:val="118963A1"/>
    <w:rsid w:val="11C6522A"/>
    <w:rsid w:val="11E104CC"/>
    <w:rsid w:val="11E20309"/>
    <w:rsid w:val="11F461DF"/>
    <w:rsid w:val="12255233"/>
    <w:rsid w:val="1246139A"/>
    <w:rsid w:val="12530213"/>
    <w:rsid w:val="126114F6"/>
    <w:rsid w:val="126239DA"/>
    <w:rsid w:val="127723A9"/>
    <w:rsid w:val="127E0B34"/>
    <w:rsid w:val="12862074"/>
    <w:rsid w:val="12883966"/>
    <w:rsid w:val="128C26B2"/>
    <w:rsid w:val="129E45B4"/>
    <w:rsid w:val="12AD68BC"/>
    <w:rsid w:val="12D81596"/>
    <w:rsid w:val="12FD1A7A"/>
    <w:rsid w:val="13072A44"/>
    <w:rsid w:val="135F4BE2"/>
    <w:rsid w:val="139B1A0A"/>
    <w:rsid w:val="139D25C7"/>
    <w:rsid w:val="13BF3CE4"/>
    <w:rsid w:val="13D703FC"/>
    <w:rsid w:val="14005579"/>
    <w:rsid w:val="14036953"/>
    <w:rsid w:val="141008D8"/>
    <w:rsid w:val="14125FE6"/>
    <w:rsid w:val="144B713C"/>
    <w:rsid w:val="144D53B0"/>
    <w:rsid w:val="14643D5A"/>
    <w:rsid w:val="146D271E"/>
    <w:rsid w:val="14982588"/>
    <w:rsid w:val="149A5AD9"/>
    <w:rsid w:val="14A7619D"/>
    <w:rsid w:val="14BC3B96"/>
    <w:rsid w:val="150536C3"/>
    <w:rsid w:val="150C1963"/>
    <w:rsid w:val="151447A0"/>
    <w:rsid w:val="15232C77"/>
    <w:rsid w:val="152534E9"/>
    <w:rsid w:val="154A6454"/>
    <w:rsid w:val="15762120"/>
    <w:rsid w:val="1582093B"/>
    <w:rsid w:val="159E0BAE"/>
    <w:rsid w:val="15E909BB"/>
    <w:rsid w:val="1643088B"/>
    <w:rsid w:val="16A8729C"/>
    <w:rsid w:val="16B03286"/>
    <w:rsid w:val="16B33777"/>
    <w:rsid w:val="16BC70A7"/>
    <w:rsid w:val="16C6339E"/>
    <w:rsid w:val="172C2525"/>
    <w:rsid w:val="172F2D79"/>
    <w:rsid w:val="17557BEF"/>
    <w:rsid w:val="17A171F2"/>
    <w:rsid w:val="17D349C1"/>
    <w:rsid w:val="17D411F6"/>
    <w:rsid w:val="17F740D6"/>
    <w:rsid w:val="1830729E"/>
    <w:rsid w:val="18385EB2"/>
    <w:rsid w:val="1870062C"/>
    <w:rsid w:val="18702CCD"/>
    <w:rsid w:val="18817102"/>
    <w:rsid w:val="18830A15"/>
    <w:rsid w:val="18852B28"/>
    <w:rsid w:val="188B5321"/>
    <w:rsid w:val="19932372"/>
    <w:rsid w:val="19A20DD5"/>
    <w:rsid w:val="19AE03F1"/>
    <w:rsid w:val="19D84CEC"/>
    <w:rsid w:val="19F5171A"/>
    <w:rsid w:val="1A071A03"/>
    <w:rsid w:val="1A1F16AE"/>
    <w:rsid w:val="1A3B5C77"/>
    <w:rsid w:val="1A5B7DC7"/>
    <w:rsid w:val="1A954C6D"/>
    <w:rsid w:val="1A984BAD"/>
    <w:rsid w:val="1AB8220E"/>
    <w:rsid w:val="1AD75285"/>
    <w:rsid w:val="1AE4166C"/>
    <w:rsid w:val="1AF06CFB"/>
    <w:rsid w:val="1AF11B8D"/>
    <w:rsid w:val="1B11359C"/>
    <w:rsid w:val="1B196286"/>
    <w:rsid w:val="1B2A271F"/>
    <w:rsid w:val="1B3A34BE"/>
    <w:rsid w:val="1B522B5E"/>
    <w:rsid w:val="1B530544"/>
    <w:rsid w:val="1B713184"/>
    <w:rsid w:val="1B746217"/>
    <w:rsid w:val="1BA209CF"/>
    <w:rsid w:val="1BB4777D"/>
    <w:rsid w:val="1BD75AB8"/>
    <w:rsid w:val="1C014819"/>
    <w:rsid w:val="1C0459C2"/>
    <w:rsid w:val="1C1B3B4A"/>
    <w:rsid w:val="1C3F0146"/>
    <w:rsid w:val="1C804A97"/>
    <w:rsid w:val="1C88086E"/>
    <w:rsid w:val="1CC950A2"/>
    <w:rsid w:val="1CF95AB5"/>
    <w:rsid w:val="1D0A6E39"/>
    <w:rsid w:val="1D266CE1"/>
    <w:rsid w:val="1D3963AF"/>
    <w:rsid w:val="1D50131F"/>
    <w:rsid w:val="1D5D47BE"/>
    <w:rsid w:val="1D6A673C"/>
    <w:rsid w:val="1D9247AE"/>
    <w:rsid w:val="1DB567EC"/>
    <w:rsid w:val="1DF51A98"/>
    <w:rsid w:val="1E1F4DFB"/>
    <w:rsid w:val="1E2C45C9"/>
    <w:rsid w:val="1E311095"/>
    <w:rsid w:val="1E311151"/>
    <w:rsid w:val="1E324BDA"/>
    <w:rsid w:val="1E3D060F"/>
    <w:rsid w:val="1E3F7D2E"/>
    <w:rsid w:val="1E4134E4"/>
    <w:rsid w:val="1E5062B3"/>
    <w:rsid w:val="1E523514"/>
    <w:rsid w:val="1E714A66"/>
    <w:rsid w:val="1E802593"/>
    <w:rsid w:val="1E8B6156"/>
    <w:rsid w:val="1EA01E32"/>
    <w:rsid w:val="1EA703CC"/>
    <w:rsid w:val="1EAC17DE"/>
    <w:rsid w:val="1EB7330C"/>
    <w:rsid w:val="1EC75611"/>
    <w:rsid w:val="1EC975DB"/>
    <w:rsid w:val="1F0625DD"/>
    <w:rsid w:val="1F0A0FF3"/>
    <w:rsid w:val="1F0C74C8"/>
    <w:rsid w:val="1F240CB5"/>
    <w:rsid w:val="1F4B7FF0"/>
    <w:rsid w:val="1F5771FF"/>
    <w:rsid w:val="1F7C26F6"/>
    <w:rsid w:val="1FAC0E04"/>
    <w:rsid w:val="1FB94E96"/>
    <w:rsid w:val="1FC60A9E"/>
    <w:rsid w:val="1FE868A9"/>
    <w:rsid w:val="20034907"/>
    <w:rsid w:val="200F101E"/>
    <w:rsid w:val="200F7270"/>
    <w:rsid w:val="20173E4B"/>
    <w:rsid w:val="204E48BC"/>
    <w:rsid w:val="208921B3"/>
    <w:rsid w:val="208F1B56"/>
    <w:rsid w:val="20973DEB"/>
    <w:rsid w:val="20B26522"/>
    <w:rsid w:val="20B44310"/>
    <w:rsid w:val="20E82E07"/>
    <w:rsid w:val="211116EB"/>
    <w:rsid w:val="216133FC"/>
    <w:rsid w:val="21D56769"/>
    <w:rsid w:val="21E52EF3"/>
    <w:rsid w:val="21FB5D7B"/>
    <w:rsid w:val="22015E94"/>
    <w:rsid w:val="220B1C3D"/>
    <w:rsid w:val="221D1D20"/>
    <w:rsid w:val="22334A87"/>
    <w:rsid w:val="22431291"/>
    <w:rsid w:val="224C4CDE"/>
    <w:rsid w:val="225936CC"/>
    <w:rsid w:val="22617B2B"/>
    <w:rsid w:val="22925F36"/>
    <w:rsid w:val="22BE6801"/>
    <w:rsid w:val="22D327D6"/>
    <w:rsid w:val="22E542B8"/>
    <w:rsid w:val="233012E3"/>
    <w:rsid w:val="233500BF"/>
    <w:rsid w:val="23377FF7"/>
    <w:rsid w:val="236B425F"/>
    <w:rsid w:val="23810484"/>
    <w:rsid w:val="23836192"/>
    <w:rsid w:val="23901F29"/>
    <w:rsid w:val="239C0061"/>
    <w:rsid w:val="23B908A4"/>
    <w:rsid w:val="23E95BEF"/>
    <w:rsid w:val="23ED5B1A"/>
    <w:rsid w:val="23FD0064"/>
    <w:rsid w:val="24342294"/>
    <w:rsid w:val="245375B0"/>
    <w:rsid w:val="24642C0A"/>
    <w:rsid w:val="24B22173"/>
    <w:rsid w:val="24B95AD9"/>
    <w:rsid w:val="24BE24DA"/>
    <w:rsid w:val="24CF519F"/>
    <w:rsid w:val="24CF5825"/>
    <w:rsid w:val="24D663E6"/>
    <w:rsid w:val="24D77F2B"/>
    <w:rsid w:val="24DD5B8E"/>
    <w:rsid w:val="25551BC9"/>
    <w:rsid w:val="255D6CCF"/>
    <w:rsid w:val="256C2A6E"/>
    <w:rsid w:val="256F255E"/>
    <w:rsid w:val="258B00E2"/>
    <w:rsid w:val="25951B78"/>
    <w:rsid w:val="25A917A6"/>
    <w:rsid w:val="25BE27CC"/>
    <w:rsid w:val="25DA0320"/>
    <w:rsid w:val="25F74A5C"/>
    <w:rsid w:val="2604714B"/>
    <w:rsid w:val="261849A4"/>
    <w:rsid w:val="2628662C"/>
    <w:rsid w:val="262D45DE"/>
    <w:rsid w:val="26431A21"/>
    <w:rsid w:val="26795443"/>
    <w:rsid w:val="26871DC8"/>
    <w:rsid w:val="26A53EF9"/>
    <w:rsid w:val="26A94201"/>
    <w:rsid w:val="26AC274F"/>
    <w:rsid w:val="26D905D7"/>
    <w:rsid w:val="27044A29"/>
    <w:rsid w:val="27051632"/>
    <w:rsid w:val="27172ACF"/>
    <w:rsid w:val="271D34C8"/>
    <w:rsid w:val="275D2FB6"/>
    <w:rsid w:val="276142BF"/>
    <w:rsid w:val="27783712"/>
    <w:rsid w:val="27907362"/>
    <w:rsid w:val="279B3ADF"/>
    <w:rsid w:val="28333E1D"/>
    <w:rsid w:val="28454BD6"/>
    <w:rsid w:val="28455253"/>
    <w:rsid w:val="28456C82"/>
    <w:rsid w:val="28551971"/>
    <w:rsid w:val="285B1C53"/>
    <w:rsid w:val="289251B5"/>
    <w:rsid w:val="289F7086"/>
    <w:rsid w:val="28C32028"/>
    <w:rsid w:val="28CC490F"/>
    <w:rsid w:val="28DE40AA"/>
    <w:rsid w:val="28F20B9A"/>
    <w:rsid w:val="29345E77"/>
    <w:rsid w:val="294C65AD"/>
    <w:rsid w:val="29806583"/>
    <w:rsid w:val="298B3C4C"/>
    <w:rsid w:val="29F26D24"/>
    <w:rsid w:val="2A15033F"/>
    <w:rsid w:val="2A1662C1"/>
    <w:rsid w:val="2A1C7367"/>
    <w:rsid w:val="2A2815FA"/>
    <w:rsid w:val="2A552A1B"/>
    <w:rsid w:val="2A69228E"/>
    <w:rsid w:val="2A6D6092"/>
    <w:rsid w:val="2A7D76B4"/>
    <w:rsid w:val="2A9E7B6E"/>
    <w:rsid w:val="2AD53E7D"/>
    <w:rsid w:val="2B437463"/>
    <w:rsid w:val="2B642FB0"/>
    <w:rsid w:val="2B7807EE"/>
    <w:rsid w:val="2B890753"/>
    <w:rsid w:val="2BA50BF7"/>
    <w:rsid w:val="2BAA2542"/>
    <w:rsid w:val="2BBF00EC"/>
    <w:rsid w:val="2BC37CFD"/>
    <w:rsid w:val="2BD5237F"/>
    <w:rsid w:val="2BE536CE"/>
    <w:rsid w:val="2BE758D9"/>
    <w:rsid w:val="2C09049E"/>
    <w:rsid w:val="2C0A653C"/>
    <w:rsid w:val="2C0C0B07"/>
    <w:rsid w:val="2C191F85"/>
    <w:rsid w:val="2C3B50DA"/>
    <w:rsid w:val="2CAD1061"/>
    <w:rsid w:val="2CD135E6"/>
    <w:rsid w:val="2CE82D6F"/>
    <w:rsid w:val="2D343236"/>
    <w:rsid w:val="2DD01612"/>
    <w:rsid w:val="2DD15014"/>
    <w:rsid w:val="2DF72DE4"/>
    <w:rsid w:val="2E0220AF"/>
    <w:rsid w:val="2E4B082A"/>
    <w:rsid w:val="2E5D4E86"/>
    <w:rsid w:val="2E5D790B"/>
    <w:rsid w:val="2E7035CF"/>
    <w:rsid w:val="2E9A3C18"/>
    <w:rsid w:val="2EBB0FEE"/>
    <w:rsid w:val="2EBC73D9"/>
    <w:rsid w:val="2EC63002"/>
    <w:rsid w:val="2F0401BB"/>
    <w:rsid w:val="2F0A6B38"/>
    <w:rsid w:val="2F247A5A"/>
    <w:rsid w:val="2F2919D0"/>
    <w:rsid w:val="2F6D50EA"/>
    <w:rsid w:val="2F946CCB"/>
    <w:rsid w:val="2FD25781"/>
    <w:rsid w:val="2FDC745C"/>
    <w:rsid w:val="2FFD7934"/>
    <w:rsid w:val="30197C97"/>
    <w:rsid w:val="30360848"/>
    <w:rsid w:val="30653A65"/>
    <w:rsid w:val="30733ACD"/>
    <w:rsid w:val="308C3862"/>
    <w:rsid w:val="309379D8"/>
    <w:rsid w:val="30A270F7"/>
    <w:rsid w:val="30AE6A7D"/>
    <w:rsid w:val="30DF1478"/>
    <w:rsid w:val="30E3452C"/>
    <w:rsid w:val="30EC586F"/>
    <w:rsid w:val="317968BC"/>
    <w:rsid w:val="319C6071"/>
    <w:rsid w:val="31A517E2"/>
    <w:rsid w:val="31AC537E"/>
    <w:rsid w:val="31CD0D39"/>
    <w:rsid w:val="31E21345"/>
    <w:rsid w:val="31E3679B"/>
    <w:rsid w:val="31E732FD"/>
    <w:rsid w:val="32517576"/>
    <w:rsid w:val="32582CF8"/>
    <w:rsid w:val="327F2033"/>
    <w:rsid w:val="32BE5C2C"/>
    <w:rsid w:val="32FB6478"/>
    <w:rsid w:val="33154745"/>
    <w:rsid w:val="33263B3F"/>
    <w:rsid w:val="3328091C"/>
    <w:rsid w:val="333C50BE"/>
    <w:rsid w:val="336963EB"/>
    <w:rsid w:val="33816EEB"/>
    <w:rsid w:val="33EB55CD"/>
    <w:rsid w:val="33EC4C02"/>
    <w:rsid w:val="34030A42"/>
    <w:rsid w:val="340D2360"/>
    <w:rsid w:val="3410665D"/>
    <w:rsid w:val="34211214"/>
    <w:rsid w:val="342E63AB"/>
    <w:rsid w:val="342F0A8F"/>
    <w:rsid w:val="344C063B"/>
    <w:rsid w:val="34903337"/>
    <w:rsid w:val="34950E68"/>
    <w:rsid w:val="34986E94"/>
    <w:rsid w:val="34AF62C9"/>
    <w:rsid w:val="34CB4388"/>
    <w:rsid w:val="34CE54F3"/>
    <w:rsid w:val="34FA6E12"/>
    <w:rsid w:val="35461E58"/>
    <w:rsid w:val="354D7158"/>
    <w:rsid w:val="35592EEC"/>
    <w:rsid w:val="35633E8E"/>
    <w:rsid w:val="3566572C"/>
    <w:rsid w:val="357C4744"/>
    <w:rsid w:val="358931C8"/>
    <w:rsid w:val="358D5588"/>
    <w:rsid w:val="35F66AB0"/>
    <w:rsid w:val="35F920FC"/>
    <w:rsid w:val="363A3B40"/>
    <w:rsid w:val="364D2448"/>
    <w:rsid w:val="365302AE"/>
    <w:rsid w:val="365D6925"/>
    <w:rsid w:val="365F7382"/>
    <w:rsid w:val="36607A0A"/>
    <w:rsid w:val="366E227C"/>
    <w:rsid w:val="366F2E0D"/>
    <w:rsid w:val="367B6A5C"/>
    <w:rsid w:val="36A74ADA"/>
    <w:rsid w:val="36AB46A8"/>
    <w:rsid w:val="36AD60D5"/>
    <w:rsid w:val="36B224F9"/>
    <w:rsid w:val="36D84407"/>
    <w:rsid w:val="36EC0CC9"/>
    <w:rsid w:val="36F154C9"/>
    <w:rsid w:val="373F410B"/>
    <w:rsid w:val="37727327"/>
    <w:rsid w:val="379A346B"/>
    <w:rsid w:val="379D4E37"/>
    <w:rsid w:val="37DA41AF"/>
    <w:rsid w:val="37EE7094"/>
    <w:rsid w:val="38296C89"/>
    <w:rsid w:val="383002EB"/>
    <w:rsid w:val="38586797"/>
    <w:rsid w:val="385B3254"/>
    <w:rsid w:val="385C5D8D"/>
    <w:rsid w:val="385E63A3"/>
    <w:rsid w:val="38763ED8"/>
    <w:rsid w:val="388A34DF"/>
    <w:rsid w:val="38BC0149"/>
    <w:rsid w:val="38C06951"/>
    <w:rsid w:val="38D87D1C"/>
    <w:rsid w:val="39636459"/>
    <w:rsid w:val="39697599"/>
    <w:rsid w:val="396B7F6C"/>
    <w:rsid w:val="39913610"/>
    <w:rsid w:val="3991529F"/>
    <w:rsid w:val="39B417A9"/>
    <w:rsid w:val="39BA1BA2"/>
    <w:rsid w:val="39F65C22"/>
    <w:rsid w:val="39FC5695"/>
    <w:rsid w:val="3A006D8E"/>
    <w:rsid w:val="3A1A4D37"/>
    <w:rsid w:val="3A1E0383"/>
    <w:rsid w:val="3A3651E5"/>
    <w:rsid w:val="3A396F6B"/>
    <w:rsid w:val="3A744481"/>
    <w:rsid w:val="3A8C7BEF"/>
    <w:rsid w:val="3A906246"/>
    <w:rsid w:val="3AF534FD"/>
    <w:rsid w:val="3B2349B7"/>
    <w:rsid w:val="3B616CFF"/>
    <w:rsid w:val="3B6259F6"/>
    <w:rsid w:val="3B6F75D9"/>
    <w:rsid w:val="3B976654"/>
    <w:rsid w:val="3BB50913"/>
    <w:rsid w:val="3BC01EFC"/>
    <w:rsid w:val="3BCA786A"/>
    <w:rsid w:val="3BD31E2F"/>
    <w:rsid w:val="3BF15831"/>
    <w:rsid w:val="3BFF5F92"/>
    <w:rsid w:val="3C101F4E"/>
    <w:rsid w:val="3C105946"/>
    <w:rsid w:val="3C427B19"/>
    <w:rsid w:val="3C471448"/>
    <w:rsid w:val="3C4B11D8"/>
    <w:rsid w:val="3C5F759A"/>
    <w:rsid w:val="3C634773"/>
    <w:rsid w:val="3C6C525A"/>
    <w:rsid w:val="3CCE23CB"/>
    <w:rsid w:val="3CD17D17"/>
    <w:rsid w:val="3D1F4715"/>
    <w:rsid w:val="3D3C7F39"/>
    <w:rsid w:val="3D440F09"/>
    <w:rsid w:val="3D4504A0"/>
    <w:rsid w:val="3D4C5207"/>
    <w:rsid w:val="3D8734BB"/>
    <w:rsid w:val="3D8F673A"/>
    <w:rsid w:val="3D9A11D4"/>
    <w:rsid w:val="3DA16D89"/>
    <w:rsid w:val="3DA364BE"/>
    <w:rsid w:val="3DD84CED"/>
    <w:rsid w:val="3DE041CB"/>
    <w:rsid w:val="3E0D48F6"/>
    <w:rsid w:val="3E16775C"/>
    <w:rsid w:val="3E1868B4"/>
    <w:rsid w:val="3E377251"/>
    <w:rsid w:val="3E42664B"/>
    <w:rsid w:val="3E5A7334"/>
    <w:rsid w:val="3E7B5D6B"/>
    <w:rsid w:val="3E7F160D"/>
    <w:rsid w:val="3E843E66"/>
    <w:rsid w:val="3E886713"/>
    <w:rsid w:val="3E8F51FE"/>
    <w:rsid w:val="3E926F87"/>
    <w:rsid w:val="3E9A59DE"/>
    <w:rsid w:val="3E9E6356"/>
    <w:rsid w:val="3EAF4836"/>
    <w:rsid w:val="3EB80B41"/>
    <w:rsid w:val="3EC33DFA"/>
    <w:rsid w:val="3EC3774B"/>
    <w:rsid w:val="3F060E16"/>
    <w:rsid w:val="3F1D1096"/>
    <w:rsid w:val="3F2F0234"/>
    <w:rsid w:val="3F560454"/>
    <w:rsid w:val="3F5F79A2"/>
    <w:rsid w:val="3F6363FE"/>
    <w:rsid w:val="3F6E1AD5"/>
    <w:rsid w:val="3F756B8F"/>
    <w:rsid w:val="3F95482B"/>
    <w:rsid w:val="3FDF05B5"/>
    <w:rsid w:val="3FE77469"/>
    <w:rsid w:val="4019356B"/>
    <w:rsid w:val="40592157"/>
    <w:rsid w:val="40631CCD"/>
    <w:rsid w:val="406E1CAE"/>
    <w:rsid w:val="40754A75"/>
    <w:rsid w:val="40A0133A"/>
    <w:rsid w:val="40C31A53"/>
    <w:rsid w:val="40E20083"/>
    <w:rsid w:val="40FF545D"/>
    <w:rsid w:val="410067C8"/>
    <w:rsid w:val="41062563"/>
    <w:rsid w:val="411B561D"/>
    <w:rsid w:val="418807D8"/>
    <w:rsid w:val="418F0D2A"/>
    <w:rsid w:val="41CF6407"/>
    <w:rsid w:val="41D01505"/>
    <w:rsid w:val="42010CB6"/>
    <w:rsid w:val="42276243"/>
    <w:rsid w:val="42474939"/>
    <w:rsid w:val="42487F70"/>
    <w:rsid w:val="424C3C57"/>
    <w:rsid w:val="42613FF3"/>
    <w:rsid w:val="42660D96"/>
    <w:rsid w:val="428667D2"/>
    <w:rsid w:val="429338D8"/>
    <w:rsid w:val="42994958"/>
    <w:rsid w:val="42B21FB1"/>
    <w:rsid w:val="42CD1CE0"/>
    <w:rsid w:val="42E1381E"/>
    <w:rsid w:val="42E47C90"/>
    <w:rsid w:val="42ED6459"/>
    <w:rsid w:val="42FE58DD"/>
    <w:rsid w:val="43174B3D"/>
    <w:rsid w:val="434208CC"/>
    <w:rsid w:val="434B790E"/>
    <w:rsid w:val="435B61A4"/>
    <w:rsid w:val="4360274F"/>
    <w:rsid w:val="437C4547"/>
    <w:rsid w:val="43977AB6"/>
    <w:rsid w:val="43A3342B"/>
    <w:rsid w:val="43C77C27"/>
    <w:rsid w:val="43DE09EE"/>
    <w:rsid w:val="43F37D98"/>
    <w:rsid w:val="44002FAD"/>
    <w:rsid w:val="44492059"/>
    <w:rsid w:val="449101DD"/>
    <w:rsid w:val="44C855C7"/>
    <w:rsid w:val="44CD69A7"/>
    <w:rsid w:val="44D34460"/>
    <w:rsid w:val="44DE1391"/>
    <w:rsid w:val="451B225C"/>
    <w:rsid w:val="452410C9"/>
    <w:rsid w:val="45317DFB"/>
    <w:rsid w:val="456D3CE4"/>
    <w:rsid w:val="4579042C"/>
    <w:rsid w:val="457F0571"/>
    <w:rsid w:val="45851176"/>
    <w:rsid w:val="45AF4585"/>
    <w:rsid w:val="45C63B94"/>
    <w:rsid w:val="460E7DA5"/>
    <w:rsid w:val="461432E7"/>
    <w:rsid w:val="46422483"/>
    <w:rsid w:val="4659254A"/>
    <w:rsid w:val="465B0637"/>
    <w:rsid w:val="465E3F0D"/>
    <w:rsid w:val="466A16E6"/>
    <w:rsid w:val="46893F2B"/>
    <w:rsid w:val="46947F09"/>
    <w:rsid w:val="46C329DE"/>
    <w:rsid w:val="46C4686E"/>
    <w:rsid w:val="46C87FF5"/>
    <w:rsid w:val="477B778F"/>
    <w:rsid w:val="478203EC"/>
    <w:rsid w:val="47B025FA"/>
    <w:rsid w:val="47D97FDF"/>
    <w:rsid w:val="47DC362C"/>
    <w:rsid w:val="4809698F"/>
    <w:rsid w:val="4811697D"/>
    <w:rsid w:val="481D611E"/>
    <w:rsid w:val="485E0EDF"/>
    <w:rsid w:val="48615160"/>
    <w:rsid w:val="487A3E25"/>
    <w:rsid w:val="488B5503"/>
    <w:rsid w:val="48937E21"/>
    <w:rsid w:val="489A0361"/>
    <w:rsid w:val="48B94FF3"/>
    <w:rsid w:val="48E37AAB"/>
    <w:rsid w:val="48F67F62"/>
    <w:rsid w:val="48FD4B4C"/>
    <w:rsid w:val="490A68E0"/>
    <w:rsid w:val="491055FE"/>
    <w:rsid w:val="491F1A22"/>
    <w:rsid w:val="492932F4"/>
    <w:rsid w:val="493E4527"/>
    <w:rsid w:val="495F5B3E"/>
    <w:rsid w:val="496D4E83"/>
    <w:rsid w:val="496F77D7"/>
    <w:rsid w:val="497654FD"/>
    <w:rsid w:val="49B64211"/>
    <w:rsid w:val="49CC5D18"/>
    <w:rsid w:val="49F6167F"/>
    <w:rsid w:val="4A064FA0"/>
    <w:rsid w:val="4A16615C"/>
    <w:rsid w:val="4A4424D7"/>
    <w:rsid w:val="4AB82D0F"/>
    <w:rsid w:val="4AC26B09"/>
    <w:rsid w:val="4ACF69ED"/>
    <w:rsid w:val="4AEB7664"/>
    <w:rsid w:val="4AFD7C19"/>
    <w:rsid w:val="4B0567D1"/>
    <w:rsid w:val="4B123516"/>
    <w:rsid w:val="4B236AAE"/>
    <w:rsid w:val="4B707271"/>
    <w:rsid w:val="4B9739F7"/>
    <w:rsid w:val="4BA821A3"/>
    <w:rsid w:val="4BAA4AE0"/>
    <w:rsid w:val="4BB24DCF"/>
    <w:rsid w:val="4BDA4326"/>
    <w:rsid w:val="4BEE2503"/>
    <w:rsid w:val="4BEF3EB5"/>
    <w:rsid w:val="4BFB49C8"/>
    <w:rsid w:val="4C245A30"/>
    <w:rsid w:val="4C252969"/>
    <w:rsid w:val="4C3F4ABF"/>
    <w:rsid w:val="4C4243A5"/>
    <w:rsid w:val="4C947039"/>
    <w:rsid w:val="4CB6685F"/>
    <w:rsid w:val="4CC367FE"/>
    <w:rsid w:val="4D077F3C"/>
    <w:rsid w:val="4D123355"/>
    <w:rsid w:val="4D2A3B31"/>
    <w:rsid w:val="4D312C52"/>
    <w:rsid w:val="4D722A68"/>
    <w:rsid w:val="4D905305"/>
    <w:rsid w:val="4D964A72"/>
    <w:rsid w:val="4D9C1254"/>
    <w:rsid w:val="4DBC75FC"/>
    <w:rsid w:val="4DF23BA9"/>
    <w:rsid w:val="4E000084"/>
    <w:rsid w:val="4E0A20C3"/>
    <w:rsid w:val="4E793892"/>
    <w:rsid w:val="4E7C280A"/>
    <w:rsid w:val="4E800872"/>
    <w:rsid w:val="4EC569ED"/>
    <w:rsid w:val="4ED50EA1"/>
    <w:rsid w:val="4EEC050C"/>
    <w:rsid w:val="4EEE25C2"/>
    <w:rsid w:val="4EF840EF"/>
    <w:rsid w:val="4F0C0C9A"/>
    <w:rsid w:val="4F104EC3"/>
    <w:rsid w:val="4F47354A"/>
    <w:rsid w:val="4F7B2925"/>
    <w:rsid w:val="4F813436"/>
    <w:rsid w:val="4F911C54"/>
    <w:rsid w:val="4FE625E0"/>
    <w:rsid w:val="4FFA4A7C"/>
    <w:rsid w:val="5021480F"/>
    <w:rsid w:val="50355FCF"/>
    <w:rsid w:val="50447201"/>
    <w:rsid w:val="50461F8A"/>
    <w:rsid w:val="506643DA"/>
    <w:rsid w:val="50680222"/>
    <w:rsid w:val="50962ECB"/>
    <w:rsid w:val="50A42E38"/>
    <w:rsid w:val="50A452CD"/>
    <w:rsid w:val="50A4577F"/>
    <w:rsid w:val="50B73D1F"/>
    <w:rsid w:val="50BD5BC9"/>
    <w:rsid w:val="50C11EEE"/>
    <w:rsid w:val="50DD469C"/>
    <w:rsid w:val="50E97CFC"/>
    <w:rsid w:val="50FA4028"/>
    <w:rsid w:val="510D65B7"/>
    <w:rsid w:val="511157AB"/>
    <w:rsid w:val="5142540C"/>
    <w:rsid w:val="51501312"/>
    <w:rsid w:val="516E1224"/>
    <w:rsid w:val="518832C8"/>
    <w:rsid w:val="519D3C50"/>
    <w:rsid w:val="51A0432A"/>
    <w:rsid w:val="51A14695"/>
    <w:rsid w:val="51A86090"/>
    <w:rsid w:val="51AE1826"/>
    <w:rsid w:val="51B7396D"/>
    <w:rsid w:val="51C32B93"/>
    <w:rsid w:val="522E4CC3"/>
    <w:rsid w:val="5244713B"/>
    <w:rsid w:val="52615633"/>
    <w:rsid w:val="526F4DE4"/>
    <w:rsid w:val="527032EE"/>
    <w:rsid w:val="527F1798"/>
    <w:rsid w:val="52977FD4"/>
    <w:rsid w:val="52A25790"/>
    <w:rsid w:val="52A96B6F"/>
    <w:rsid w:val="52B45975"/>
    <w:rsid w:val="52D94AA4"/>
    <w:rsid w:val="52EA3A62"/>
    <w:rsid w:val="52F50BB8"/>
    <w:rsid w:val="53097272"/>
    <w:rsid w:val="53316F22"/>
    <w:rsid w:val="53544462"/>
    <w:rsid w:val="53752869"/>
    <w:rsid w:val="5397158E"/>
    <w:rsid w:val="54013861"/>
    <w:rsid w:val="54176117"/>
    <w:rsid w:val="5423096B"/>
    <w:rsid w:val="54487265"/>
    <w:rsid w:val="544D6070"/>
    <w:rsid w:val="54605E1E"/>
    <w:rsid w:val="54980BAA"/>
    <w:rsid w:val="549D1F36"/>
    <w:rsid w:val="54B3506A"/>
    <w:rsid w:val="54CA0D16"/>
    <w:rsid w:val="54D062C6"/>
    <w:rsid w:val="54DD4057"/>
    <w:rsid w:val="54E7490F"/>
    <w:rsid w:val="550764A4"/>
    <w:rsid w:val="550B2BF6"/>
    <w:rsid w:val="55214EB5"/>
    <w:rsid w:val="55364EFD"/>
    <w:rsid w:val="55374F27"/>
    <w:rsid w:val="554177EE"/>
    <w:rsid w:val="554C0043"/>
    <w:rsid w:val="555D4828"/>
    <w:rsid w:val="55794BB0"/>
    <w:rsid w:val="557A4C8B"/>
    <w:rsid w:val="558931E1"/>
    <w:rsid w:val="55923347"/>
    <w:rsid w:val="55925180"/>
    <w:rsid w:val="55983B1B"/>
    <w:rsid w:val="55A8376B"/>
    <w:rsid w:val="55BD4A9D"/>
    <w:rsid w:val="55CA2E34"/>
    <w:rsid w:val="55DA564E"/>
    <w:rsid w:val="55DC29B6"/>
    <w:rsid w:val="55DD4241"/>
    <w:rsid w:val="56035B3F"/>
    <w:rsid w:val="563218F4"/>
    <w:rsid w:val="5667275F"/>
    <w:rsid w:val="566B6D1E"/>
    <w:rsid w:val="56D019CA"/>
    <w:rsid w:val="57032A2C"/>
    <w:rsid w:val="570F5219"/>
    <w:rsid w:val="57326672"/>
    <w:rsid w:val="57376E5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A7D41"/>
    <w:rsid w:val="582373FF"/>
    <w:rsid w:val="582F4543"/>
    <w:rsid w:val="58917D2F"/>
    <w:rsid w:val="5894085C"/>
    <w:rsid w:val="58AE4F0C"/>
    <w:rsid w:val="58B85899"/>
    <w:rsid w:val="58CD3249"/>
    <w:rsid w:val="58E363A9"/>
    <w:rsid w:val="595E1678"/>
    <w:rsid w:val="596D5BD4"/>
    <w:rsid w:val="597E3DD8"/>
    <w:rsid w:val="59A0270B"/>
    <w:rsid w:val="59CB2138"/>
    <w:rsid w:val="59F80043"/>
    <w:rsid w:val="5A09252F"/>
    <w:rsid w:val="5A0B2778"/>
    <w:rsid w:val="5A2A7C7B"/>
    <w:rsid w:val="5A33357F"/>
    <w:rsid w:val="5A3E2560"/>
    <w:rsid w:val="5A4C2893"/>
    <w:rsid w:val="5A5D3B6E"/>
    <w:rsid w:val="5A637A76"/>
    <w:rsid w:val="5A6D33BA"/>
    <w:rsid w:val="5A792B1F"/>
    <w:rsid w:val="5A874767"/>
    <w:rsid w:val="5AA85BE2"/>
    <w:rsid w:val="5AA91A93"/>
    <w:rsid w:val="5AAD6F28"/>
    <w:rsid w:val="5AC5511B"/>
    <w:rsid w:val="5AD63A24"/>
    <w:rsid w:val="5ADA39FB"/>
    <w:rsid w:val="5B2E1A1D"/>
    <w:rsid w:val="5B6360E6"/>
    <w:rsid w:val="5B7A2ADD"/>
    <w:rsid w:val="5B7F342A"/>
    <w:rsid w:val="5B843A1C"/>
    <w:rsid w:val="5B873E3F"/>
    <w:rsid w:val="5B8F6EDB"/>
    <w:rsid w:val="5BB54596"/>
    <w:rsid w:val="5BD76A6C"/>
    <w:rsid w:val="5BE70AC5"/>
    <w:rsid w:val="5C02690E"/>
    <w:rsid w:val="5C196DA7"/>
    <w:rsid w:val="5C244645"/>
    <w:rsid w:val="5C2A048C"/>
    <w:rsid w:val="5C5347B7"/>
    <w:rsid w:val="5C6E6AF1"/>
    <w:rsid w:val="5C80234E"/>
    <w:rsid w:val="5C8A680C"/>
    <w:rsid w:val="5D0C4701"/>
    <w:rsid w:val="5D0D02AF"/>
    <w:rsid w:val="5D0F0395"/>
    <w:rsid w:val="5D10177F"/>
    <w:rsid w:val="5D221076"/>
    <w:rsid w:val="5D397964"/>
    <w:rsid w:val="5D5311F9"/>
    <w:rsid w:val="5D55380D"/>
    <w:rsid w:val="5D5A391C"/>
    <w:rsid w:val="5D5F10C0"/>
    <w:rsid w:val="5D7E7207"/>
    <w:rsid w:val="5D891B7B"/>
    <w:rsid w:val="5D942587"/>
    <w:rsid w:val="5DAD38EE"/>
    <w:rsid w:val="5DD07337"/>
    <w:rsid w:val="5DEA14C3"/>
    <w:rsid w:val="5E006862"/>
    <w:rsid w:val="5E0207B9"/>
    <w:rsid w:val="5E0C4813"/>
    <w:rsid w:val="5E1834A1"/>
    <w:rsid w:val="5E2356B9"/>
    <w:rsid w:val="5E261785"/>
    <w:rsid w:val="5E4A7017"/>
    <w:rsid w:val="5E552BBA"/>
    <w:rsid w:val="5E5B30A5"/>
    <w:rsid w:val="5E611C10"/>
    <w:rsid w:val="5E745F14"/>
    <w:rsid w:val="5E781EA8"/>
    <w:rsid w:val="5E7A0F3F"/>
    <w:rsid w:val="5E8819C0"/>
    <w:rsid w:val="5ED501D1"/>
    <w:rsid w:val="5EFC7377"/>
    <w:rsid w:val="5F06174D"/>
    <w:rsid w:val="5F0D6EDA"/>
    <w:rsid w:val="5F113C1F"/>
    <w:rsid w:val="5F1A40F3"/>
    <w:rsid w:val="5F3A3602"/>
    <w:rsid w:val="5F45733B"/>
    <w:rsid w:val="5F6277C6"/>
    <w:rsid w:val="5F6B7864"/>
    <w:rsid w:val="5F6D0B1D"/>
    <w:rsid w:val="5F8A1E93"/>
    <w:rsid w:val="5F8D0B82"/>
    <w:rsid w:val="5FAC243E"/>
    <w:rsid w:val="5FC90ADD"/>
    <w:rsid w:val="5FCC5339"/>
    <w:rsid w:val="5FE34A5B"/>
    <w:rsid w:val="5FE412B4"/>
    <w:rsid w:val="5FED5F7E"/>
    <w:rsid w:val="5FFE1E36"/>
    <w:rsid w:val="60232584"/>
    <w:rsid w:val="603B4F3C"/>
    <w:rsid w:val="607330CE"/>
    <w:rsid w:val="60825176"/>
    <w:rsid w:val="609F2AC4"/>
    <w:rsid w:val="60B42ACF"/>
    <w:rsid w:val="60B667F6"/>
    <w:rsid w:val="60BF2E38"/>
    <w:rsid w:val="60FA2EE8"/>
    <w:rsid w:val="61054A27"/>
    <w:rsid w:val="610A52BC"/>
    <w:rsid w:val="611D2366"/>
    <w:rsid w:val="61421856"/>
    <w:rsid w:val="614442C4"/>
    <w:rsid w:val="615227C4"/>
    <w:rsid w:val="61654E3F"/>
    <w:rsid w:val="61776447"/>
    <w:rsid w:val="6182292A"/>
    <w:rsid w:val="619F7F92"/>
    <w:rsid w:val="61F94C26"/>
    <w:rsid w:val="62000E56"/>
    <w:rsid w:val="624F3E49"/>
    <w:rsid w:val="62632286"/>
    <w:rsid w:val="6280757E"/>
    <w:rsid w:val="62885958"/>
    <w:rsid w:val="62AF51A1"/>
    <w:rsid w:val="62F40B65"/>
    <w:rsid w:val="62FC2CFE"/>
    <w:rsid w:val="63024505"/>
    <w:rsid w:val="63190B09"/>
    <w:rsid w:val="631D6B7A"/>
    <w:rsid w:val="632D79B8"/>
    <w:rsid w:val="635600A5"/>
    <w:rsid w:val="635B1DB5"/>
    <w:rsid w:val="63711FED"/>
    <w:rsid w:val="63880DDC"/>
    <w:rsid w:val="638D750D"/>
    <w:rsid w:val="63AC6CC0"/>
    <w:rsid w:val="63FD29D4"/>
    <w:rsid w:val="64055776"/>
    <w:rsid w:val="640D187D"/>
    <w:rsid w:val="64240056"/>
    <w:rsid w:val="643E143A"/>
    <w:rsid w:val="64491666"/>
    <w:rsid w:val="64577701"/>
    <w:rsid w:val="648B6EEF"/>
    <w:rsid w:val="64B21544"/>
    <w:rsid w:val="64C158BF"/>
    <w:rsid w:val="64CE2EAA"/>
    <w:rsid w:val="64DE6BD4"/>
    <w:rsid w:val="64E02555"/>
    <w:rsid w:val="653C3090"/>
    <w:rsid w:val="65854376"/>
    <w:rsid w:val="658767BE"/>
    <w:rsid w:val="65892531"/>
    <w:rsid w:val="65CB0B10"/>
    <w:rsid w:val="65EC06D3"/>
    <w:rsid w:val="6603610A"/>
    <w:rsid w:val="66195831"/>
    <w:rsid w:val="662E75B1"/>
    <w:rsid w:val="66342C2E"/>
    <w:rsid w:val="663E784C"/>
    <w:rsid w:val="668B6A45"/>
    <w:rsid w:val="66E26E7C"/>
    <w:rsid w:val="67207643"/>
    <w:rsid w:val="67226E55"/>
    <w:rsid w:val="672F3F24"/>
    <w:rsid w:val="673E055F"/>
    <w:rsid w:val="67551CE3"/>
    <w:rsid w:val="67A22552"/>
    <w:rsid w:val="67B22DCC"/>
    <w:rsid w:val="67B76F9D"/>
    <w:rsid w:val="67BE71AA"/>
    <w:rsid w:val="67D81849"/>
    <w:rsid w:val="67D90273"/>
    <w:rsid w:val="67DE5875"/>
    <w:rsid w:val="67E55852"/>
    <w:rsid w:val="67E934CF"/>
    <w:rsid w:val="67EB1AB4"/>
    <w:rsid w:val="67FA1285"/>
    <w:rsid w:val="68551F4F"/>
    <w:rsid w:val="6865349E"/>
    <w:rsid w:val="68684D3C"/>
    <w:rsid w:val="687C10C9"/>
    <w:rsid w:val="68840C16"/>
    <w:rsid w:val="68876EFB"/>
    <w:rsid w:val="68884654"/>
    <w:rsid w:val="688D47A2"/>
    <w:rsid w:val="689C4BF4"/>
    <w:rsid w:val="689F444F"/>
    <w:rsid w:val="68B96DBB"/>
    <w:rsid w:val="68C87588"/>
    <w:rsid w:val="68CA2805"/>
    <w:rsid w:val="68E937A3"/>
    <w:rsid w:val="693966D8"/>
    <w:rsid w:val="693D1D24"/>
    <w:rsid w:val="693E15D3"/>
    <w:rsid w:val="69627681"/>
    <w:rsid w:val="6977531D"/>
    <w:rsid w:val="698C32FD"/>
    <w:rsid w:val="699D6C67"/>
    <w:rsid w:val="69CC2BFF"/>
    <w:rsid w:val="69E46644"/>
    <w:rsid w:val="69FD55B8"/>
    <w:rsid w:val="6A0B1C62"/>
    <w:rsid w:val="6A2406C8"/>
    <w:rsid w:val="6ABF759A"/>
    <w:rsid w:val="6ACB366A"/>
    <w:rsid w:val="6ADE0BD1"/>
    <w:rsid w:val="6AE96859"/>
    <w:rsid w:val="6AEA7C8A"/>
    <w:rsid w:val="6B147746"/>
    <w:rsid w:val="6B24787C"/>
    <w:rsid w:val="6B573233"/>
    <w:rsid w:val="6B5B6274"/>
    <w:rsid w:val="6B935D53"/>
    <w:rsid w:val="6BBB5183"/>
    <w:rsid w:val="6BE73A9E"/>
    <w:rsid w:val="6C196F71"/>
    <w:rsid w:val="6C226FCB"/>
    <w:rsid w:val="6C31226F"/>
    <w:rsid w:val="6C552F0B"/>
    <w:rsid w:val="6C655D1B"/>
    <w:rsid w:val="6C8C67B7"/>
    <w:rsid w:val="6C8F0D21"/>
    <w:rsid w:val="6C9D744C"/>
    <w:rsid w:val="6CC07D5A"/>
    <w:rsid w:val="6CCD1611"/>
    <w:rsid w:val="6CD97FB6"/>
    <w:rsid w:val="6D0843F7"/>
    <w:rsid w:val="6D0A63C2"/>
    <w:rsid w:val="6D167928"/>
    <w:rsid w:val="6D26299B"/>
    <w:rsid w:val="6D262AD0"/>
    <w:rsid w:val="6D2D0302"/>
    <w:rsid w:val="6D2F7BD6"/>
    <w:rsid w:val="6D4772EC"/>
    <w:rsid w:val="6D4F2364"/>
    <w:rsid w:val="6D8D0DA1"/>
    <w:rsid w:val="6D9078AF"/>
    <w:rsid w:val="6DAA3FEF"/>
    <w:rsid w:val="6DC0172B"/>
    <w:rsid w:val="6DCB690C"/>
    <w:rsid w:val="6DCE09C0"/>
    <w:rsid w:val="6DD41A5B"/>
    <w:rsid w:val="6DEF3AD7"/>
    <w:rsid w:val="6DF43C2E"/>
    <w:rsid w:val="6DF51CA3"/>
    <w:rsid w:val="6E3D2082"/>
    <w:rsid w:val="6E8335BD"/>
    <w:rsid w:val="6E8E12EF"/>
    <w:rsid w:val="6E972936"/>
    <w:rsid w:val="6ED446C5"/>
    <w:rsid w:val="6EDC5B3C"/>
    <w:rsid w:val="6F2A7D94"/>
    <w:rsid w:val="6F8331F1"/>
    <w:rsid w:val="6FA10B33"/>
    <w:rsid w:val="6FAE1A09"/>
    <w:rsid w:val="6FD75BF8"/>
    <w:rsid w:val="702379EC"/>
    <w:rsid w:val="7044709E"/>
    <w:rsid w:val="707723D0"/>
    <w:rsid w:val="70D416DF"/>
    <w:rsid w:val="70DE203F"/>
    <w:rsid w:val="70F5661B"/>
    <w:rsid w:val="70F73D41"/>
    <w:rsid w:val="71153587"/>
    <w:rsid w:val="71360107"/>
    <w:rsid w:val="713B688E"/>
    <w:rsid w:val="71AB7A47"/>
    <w:rsid w:val="71D43752"/>
    <w:rsid w:val="71DF00BF"/>
    <w:rsid w:val="71F1796A"/>
    <w:rsid w:val="72121874"/>
    <w:rsid w:val="72154626"/>
    <w:rsid w:val="721B4BCD"/>
    <w:rsid w:val="72262B5D"/>
    <w:rsid w:val="72283FF7"/>
    <w:rsid w:val="722E7212"/>
    <w:rsid w:val="723A0474"/>
    <w:rsid w:val="725923E4"/>
    <w:rsid w:val="726E2789"/>
    <w:rsid w:val="72864BF7"/>
    <w:rsid w:val="729023FC"/>
    <w:rsid w:val="72CB03A1"/>
    <w:rsid w:val="73391AD0"/>
    <w:rsid w:val="73467A28"/>
    <w:rsid w:val="73B75DA6"/>
    <w:rsid w:val="73C0646E"/>
    <w:rsid w:val="742222F5"/>
    <w:rsid w:val="742A559B"/>
    <w:rsid w:val="74476126"/>
    <w:rsid w:val="74706664"/>
    <w:rsid w:val="747F3682"/>
    <w:rsid w:val="74822CE1"/>
    <w:rsid w:val="749C4185"/>
    <w:rsid w:val="74BF4D8C"/>
    <w:rsid w:val="75067759"/>
    <w:rsid w:val="751002ED"/>
    <w:rsid w:val="752E6DCD"/>
    <w:rsid w:val="754937FF"/>
    <w:rsid w:val="7551380D"/>
    <w:rsid w:val="75600BE5"/>
    <w:rsid w:val="7564475C"/>
    <w:rsid w:val="757B4335"/>
    <w:rsid w:val="7583797F"/>
    <w:rsid w:val="75D20F1D"/>
    <w:rsid w:val="75D73A7B"/>
    <w:rsid w:val="75DA2C18"/>
    <w:rsid w:val="75F54412"/>
    <w:rsid w:val="761D08E0"/>
    <w:rsid w:val="765D347C"/>
    <w:rsid w:val="76826699"/>
    <w:rsid w:val="76C87133"/>
    <w:rsid w:val="76CD08D5"/>
    <w:rsid w:val="76D417EE"/>
    <w:rsid w:val="76DB4B92"/>
    <w:rsid w:val="770302EA"/>
    <w:rsid w:val="77052AA4"/>
    <w:rsid w:val="770976EA"/>
    <w:rsid w:val="77136511"/>
    <w:rsid w:val="77340A39"/>
    <w:rsid w:val="77351FD0"/>
    <w:rsid w:val="77472422"/>
    <w:rsid w:val="774C5829"/>
    <w:rsid w:val="7777213D"/>
    <w:rsid w:val="777F31F2"/>
    <w:rsid w:val="77AE6EBF"/>
    <w:rsid w:val="77D1700D"/>
    <w:rsid w:val="77EC04CC"/>
    <w:rsid w:val="77F26FA5"/>
    <w:rsid w:val="783B7D77"/>
    <w:rsid w:val="784B5AE0"/>
    <w:rsid w:val="784D3606"/>
    <w:rsid w:val="7872306D"/>
    <w:rsid w:val="78775729"/>
    <w:rsid w:val="788422A5"/>
    <w:rsid w:val="788A2AAC"/>
    <w:rsid w:val="78A42DB0"/>
    <w:rsid w:val="78A656AB"/>
    <w:rsid w:val="78B2245C"/>
    <w:rsid w:val="78DB3308"/>
    <w:rsid w:val="78E172CC"/>
    <w:rsid w:val="78EA1D1F"/>
    <w:rsid w:val="78FA19E0"/>
    <w:rsid w:val="78FB5758"/>
    <w:rsid w:val="7904172F"/>
    <w:rsid w:val="790F7E27"/>
    <w:rsid w:val="792702FB"/>
    <w:rsid w:val="792A231A"/>
    <w:rsid w:val="79316829"/>
    <w:rsid w:val="797E66A9"/>
    <w:rsid w:val="798518A4"/>
    <w:rsid w:val="79A97383"/>
    <w:rsid w:val="79E27E8B"/>
    <w:rsid w:val="79F850CE"/>
    <w:rsid w:val="79FD443C"/>
    <w:rsid w:val="7A1D1975"/>
    <w:rsid w:val="7A3E5150"/>
    <w:rsid w:val="7A4670D6"/>
    <w:rsid w:val="7A4D1FE3"/>
    <w:rsid w:val="7A534B63"/>
    <w:rsid w:val="7A5B64AE"/>
    <w:rsid w:val="7A615382"/>
    <w:rsid w:val="7A67303B"/>
    <w:rsid w:val="7A6A04A0"/>
    <w:rsid w:val="7A6F3D08"/>
    <w:rsid w:val="7A7EF40F"/>
    <w:rsid w:val="7AA240DD"/>
    <w:rsid w:val="7AAB1D04"/>
    <w:rsid w:val="7ABA4368"/>
    <w:rsid w:val="7AD05746"/>
    <w:rsid w:val="7AD866AE"/>
    <w:rsid w:val="7AF83CFD"/>
    <w:rsid w:val="7B004705"/>
    <w:rsid w:val="7B257FFD"/>
    <w:rsid w:val="7B343476"/>
    <w:rsid w:val="7B5A2978"/>
    <w:rsid w:val="7B5A7E4C"/>
    <w:rsid w:val="7B667AF9"/>
    <w:rsid w:val="7B7468F8"/>
    <w:rsid w:val="7BE9000C"/>
    <w:rsid w:val="7BEE0103"/>
    <w:rsid w:val="7BF1074D"/>
    <w:rsid w:val="7C061964"/>
    <w:rsid w:val="7C0A0FE4"/>
    <w:rsid w:val="7C0C190A"/>
    <w:rsid w:val="7C1A5EF5"/>
    <w:rsid w:val="7C254906"/>
    <w:rsid w:val="7C3D0E45"/>
    <w:rsid w:val="7C590818"/>
    <w:rsid w:val="7C727ADF"/>
    <w:rsid w:val="7C7C10F6"/>
    <w:rsid w:val="7C853BEA"/>
    <w:rsid w:val="7C881368"/>
    <w:rsid w:val="7C95557C"/>
    <w:rsid w:val="7CB023B6"/>
    <w:rsid w:val="7CD24A22"/>
    <w:rsid w:val="7CE27788"/>
    <w:rsid w:val="7D063EB8"/>
    <w:rsid w:val="7D0C32F1"/>
    <w:rsid w:val="7D0F408D"/>
    <w:rsid w:val="7D491C6C"/>
    <w:rsid w:val="7D5429C0"/>
    <w:rsid w:val="7D6E6D43"/>
    <w:rsid w:val="7D951CD7"/>
    <w:rsid w:val="7DB57A34"/>
    <w:rsid w:val="7DBD1C6D"/>
    <w:rsid w:val="7DE60973"/>
    <w:rsid w:val="7DEB1B09"/>
    <w:rsid w:val="7DEF0916"/>
    <w:rsid w:val="7E1E5218"/>
    <w:rsid w:val="7E377166"/>
    <w:rsid w:val="7E3E2727"/>
    <w:rsid w:val="7E9A4E1F"/>
    <w:rsid w:val="7EA7723A"/>
    <w:rsid w:val="7EAA656A"/>
    <w:rsid w:val="7ECF746B"/>
    <w:rsid w:val="7EE835F5"/>
    <w:rsid w:val="7EF56FBB"/>
    <w:rsid w:val="7F0768EB"/>
    <w:rsid w:val="7F143BEC"/>
    <w:rsid w:val="7F715AF2"/>
    <w:rsid w:val="7F886E69"/>
    <w:rsid w:val="7FEF7BDB"/>
    <w:rsid w:val="BB7FA927"/>
    <w:rsid w:val="BFFD580A"/>
    <w:rsid w:val="F5FFD31F"/>
    <w:rsid w:val="FFEEF1A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786"/>
    <w:autoRedefine/>
    <w:qFormat/>
    <w:uiPriority w:val="0"/>
    <w:pPr>
      <w:spacing w:line="480" w:lineRule="exact"/>
      <w:ind w:firstLine="480" w:firstLineChars="200"/>
    </w:pPr>
    <w:rPr>
      <w:rFonts w:ascii="宋体" w:hAnsi="宋体"/>
      <w:sz w:val="24"/>
    </w:rPr>
  </w:style>
  <w:style w:type="paragraph" w:styleId="17">
    <w:name w:val="caption"/>
    <w:basedOn w:val="1"/>
    <w:next w:val="1"/>
    <w:link w:val="75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30"/>
    <w:autoRedefine/>
    <w:qFormat/>
    <w:uiPriority w:val="0"/>
    <w:pPr>
      <w:shd w:val="clear" w:color="auto" w:fill="000080"/>
    </w:pPr>
  </w:style>
  <w:style w:type="paragraph" w:styleId="20">
    <w:name w:val="annotation text"/>
    <w:basedOn w:val="1"/>
    <w:link w:val="858"/>
    <w:autoRedefine/>
    <w:qFormat/>
    <w:uiPriority w:val="99"/>
    <w:pPr>
      <w:jc w:val="left"/>
    </w:pPr>
  </w:style>
  <w:style w:type="paragraph" w:styleId="21">
    <w:name w:val="Salutation"/>
    <w:basedOn w:val="1"/>
    <w:next w:val="1"/>
    <w:link w:val="818"/>
    <w:autoRedefine/>
    <w:qFormat/>
    <w:uiPriority w:val="0"/>
    <w:rPr>
      <w:rFonts w:ascii="仿宋_GB2312" w:eastAsia="仿宋_GB2312"/>
      <w:sz w:val="28"/>
      <w:szCs w:val="20"/>
    </w:rPr>
  </w:style>
  <w:style w:type="paragraph" w:styleId="22">
    <w:name w:val="Body Text 3"/>
    <w:basedOn w:val="1"/>
    <w:link w:val="84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7"/>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2"/>
    <w:autoRedefine/>
    <w:qFormat/>
    <w:uiPriority w:val="0"/>
    <w:pPr>
      <w:ind w:left="100" w:leftChars="2500"/>
    </w:pPr>
    <w:rPr>
      <w:rFonts w:ascii="宋体"/>
      <w:sz w:val="24"/>
      <w:szCs w:val="21"/>
      <w:lang w:val="zh-CN"/>
    </w:rPr>
  </w:style>
  <w:style w:type="paragraph" w:styleId="38">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3"/>
    <w:autoRedefine/>
    <w:qFormat/>
    <w:uiPriority w:val="0"/>
    <w:rPr>
      <w:lang w:val="zh-CN"/>
    </w:rPr>
  </w:style>
  <w:style w:type="paragraph" w:styleId="40">
    <w:name w:val="Balloon Text"/>
    <w:basedOn w:val="1"/>
    <w:link w:val="719"/>
    <w:autoRedefine/>
    <w:qFormat/>
    <w:uiPriority w:val="0"/>
    <w:rPr>
      <w:sz w:val="18"/>
      <w:szCs w:val="18"/>
    </w:rPr>
  </w:style>
  <w:style w:type="paragraph" w:styleId="41">
    <w:name w:val="footer"/>
    <w:basedOn w:val="1"/>
    <w:link w:val="894"/>
    <w:autoRedefine/>
    <w:qFormat/>
    <w:uiPriority w:val="99"/>
    <w:pPr>
      <w:tabs>
        <w:tab w:val="center" w:pos="4153"/>
        <w:tab w:val="right" w:pos="8306"/>
      </w:tabs>
      <w:snapToGrid w:val="0"/>
      <w:jc w:val="left"/>
    </w:pPr>
    <w:rPr>
      <w:sz w:val="18"/>
      <w:szCs w:val="18"/>
    </w:rPr>
  </w:style>
  <w:style w:type="paragraph" w:styleId="42">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28"/>
    <w:autoRedefine/>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2"/>
    <w:qFormat/>
    <w:uiPriority w:val="0"/>
    <w:pPr>
      <w:spacing w:after="120" w:line="480" w:lineRule="auto"/>
    </w:pPr>
  </w:style>
  <w:style w:type="paragraph" w:styleId="57">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6"/>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5"/>
    <w:autoRedefine/>
    <w:qFormat/>
    <w:uiPriority w:val="0"/>
    <w:rPr>
      <w:b/>
      <w:bCs/>
    </w:rPr>
  </w:style>
  <w:style w:type="paragraph" w:styleId="61">
    <w:name w:val="Body Text First Indent 2"/>
    <w:basedOn w:val="16"/>
    <w:next w:val="1"/>
    <w:link w:val="658"/>
    <w:autoRedefine/>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正文文本首行缩进 2"/>
    <w:basedOn w:val="16"/>
    <w:autoRedefine/>
    <w:qFormat/>
    <w:uiPriority w:val="99"/>
    <w:pPr>
      <w:spacing w:line="200" w:lineRule="atLeast"/>
      <w:ind w:firstLine="420"/>
    </w:pPr>
    <w:rPr>
      <w:rFonts w:ascii="宋体" w:hAnsi="Courier New"/>
      <w:spacing w:val="-4"/>
      <w:sz w:val="18"/>
    </w:rPr>
  </w:style>
  <w:style w:type="paragraph" w:customStyle="1" w:styleId="81">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7"/>
    <w:autoRedefine/>
    <w:qFormat/>
    <w:uiPriority w:val="0"/>
    <w:pPr>
      <w:spacing w:before="156" w:line="360" w:lineRule="auto"/>
      <w:ind w:firstLine="510" w:firstLineChars="200"/>
    </w:pPr>
    <w:rPr>
      <w:sz w:val="24"/>
      <w:szCs w:val="20"/>
    </w:rPr>
  </w:style>
  <w:style w:type="paragraph" w:customStyle="1" w:styleId="87">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3"/>
    <w:autoRedefine/>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2"/>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8"/>
    <w:qFormat/>
    <w:uiPriority w:val="0"/>
    <w:pPr>
      <w:ind w:left="0" w:right="466" w:firstLine="288"/>
    </w:pPr>
    <w:rPr>
      <w:rFonts w:hAnsi="宋体"/>
    </w:rPr>
  </w:style>
  <w:style w:type="paragraph" w:customStyle="1" w:styleId="94">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正文样式"/>
    <w:basedOn w:val="1"/>
    <w:link w:val="770"/>
    <w:autoRedefine/>
    <w:qFormat/>
    <w:uiPriority w:val="0"/>
    <w:pPr>
      <w:adjustRightInd/>
      <w:spacing w:line="360" w:lineRule="auto"/>
      <w:ind w:firstLine="480" w:firstLineChars="200"/>
    </w:pPr>
    <w:rPr>
      <w:kern w:val="0"/>
      <w:sz w:val="24"/>
    </w:rPr>
  </w:style>
  <w:style w:type="paragraph" w:customStyle="1" w:styleId="98">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801"/>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3"/>
    <w:autoRedefine/>
    <w:qFormat/>
    <w:uiPriority w:val="0"/>
    <w:pPr>
      <w:tabs>
        <w:tab w:val="left" w:pos="2356"/>
      </w:tabs>
    </w:pPr>
  </w:style>
  <w:style w:type="paragraph" w:customStyle="1" w:styleId="103">
    <w:name w:val="样式 标题 4h4H4Fab-4T5Ref Heading 1rh1Heading sqlsect 1.2.3...."/>
    <w:basedOn w:val="5"/>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6"/>
    <w:autoRedefine/>
    <w:qFormat/>
    <w:uiPriority w:val="0"/>
    <w:pPr>
      <w:adjustRightInd/>
    </w:pPr>
    <w:rPr>
      <w:rFonts w:ascii="宋体" w:hAnsi="Courier New"/>
      <w:kern w:val="0"/>
      <w:sz w:val="20"/>
      <w:szCs w:val="20"/>
    </w:rPr>
  </w:style>
  <w:style w:type="paragraph" w:customStyle="1" w:styleId="106">
    <w:name w:val="正文说明"/>
    <w:basedOn w:val="1"/>
    <w:link w:val="848"/>
    <w:qFormat/>
    <w:uiPriority w:val="0"/>
    <w:pPr>
      <w:adjustRightInd/>
      <w:spacing w:line="360" w:lineRule="auto"/>
    </w:pPr>
    <w:rPr>
      <w:kern w:val="0"/>
      <w:sz w:val="24"/>
    </w:rPr>
  </w:style>
  <w:style w:type="paragraph" w:customStyle="1" w:styleId="107">
    <w:name w:val="Table Text"/>
    <w:basedOn w:val="1"/>
    <w:link w:val="854"/>
    <w:autoRedefine/>
    <w:qFormat/>
    <w:uiPriority w:val="0"/>
    <w:pPr>
      <w:widowControl/>
      <w:spacing w:before="60" w:after="60"/>
      <w:jc w:val="left"/>
    </w:pPr>
    <w:rPr>
      <w:kern w:val="0"/>
      <w:sz w:val="24"/>
    </w:rPr>
  </w:style>
  <w:style w:type="paragraph" w:customStyle="1" w:styleId="108">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6"/>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4"/>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4"/>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6"/>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5"/>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79"/>
    <w:next w:val="79"/>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79"/>
    <w:next w:val="79"/>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1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6"/>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Lines="0" w:afterLines="0"/>
      <w:ind w:left="1680"/>
      <w:outlineLvl w:val="2"/>
    </w:pPr>
  </w:style>
  <w:style w:type="paragraph" w:customStyle="1" w:styleId="341">
    <w:name w:val="章标题"/>
    <w:next w:val="32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5"/>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Lines="50"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4"/>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6"/>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Normal Indent1"/>
    <w:basedOn w:val="1"/>
    <w:next w:val="24"/>
    <w:qFormat/>
    <w:uiPriority w:val="0"/>
    <w:pPr>
      <w:widowControl/>
      <w:adjustRightInd/>
      <w:ind w:firstLine="420"/>
      <w:jc w:val="left"/>
    </w:pPr>
    <w:rPr>
      <w:rFonts w:ascii="宋体" w:cs="宋体"/>
      <w:kern w:val="0"/>
      <w:sz w:val="28"/>
      <w:szCs w:val="20"/>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正文_0"/>
    <w:qFormat/>
    <w:uiPriority w:val="5"/>
    <w:pPr>
      <w:widowControl w:val="0"/>
      <w:jc w:val="both"/>
    </w:pPr>
    <w:rPr>
      <w:rFonts w:ascii="Times New Roman" w:hAnsi="Times New Roman" w:eastAsia="宋体" w:cs="Times New Roman"/>
      <w:kern w:val="2"/>
      <w:sz w:val="21"/>
      <w:szCs w:val="24"/>
      <w:lang w:val="en-US" w:eastAsia="zh-CN" w:bidi="ar-SA"/>
    </w:rPr>
  </w:style>
  <w:style w:type="paragraph" w:customStyle="1" w:styleId="623">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4">
    <w:name w:val="表格非标题文字 Char"/>
    <w:link w:val="81"/>
    <w:qFormat/>
    <w:uiPriority w:val="0"/>
    <w:rPr>
      <w:rFonts w:ascii="Futura Bk" w:hAnsi="Futura Bk"/>
      <w:kern w:val="2"/>
      <w:sz w:val="18"/>
      <w:szCs w:val="21"/>
      <w:lang w:val="en-US" w:eastAsia="zh-CN" w:bidi="ar-SA"/>
    </w:rPr>
  </w:style>
  <w:style w:type="character" w:customStyle="1" w:styleId="625">
    <w:name w:val="*正文 Char"/>
    <w:link w:val="82"/>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3"/>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0"/>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4"/>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5"/>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1"/>
    <w:qFormat/>
    <w:uiPriority w:val="0"/>
    <w:rPr>
      <w:rFonts w:ascii="宋体" w:hAnsi="宋体"/>
      <w:kern w:val="2"/>
      <w:sz w:val="21"/>
      <w:szCs w:val="24"/>
    </w:rPr>
  </w:style>
  <w:style w:type="character" w:customStyle="1" w:styleId="659">
    <w:name w:val="font11"/>
    <w:basedOn w:val="69"/>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6"/>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8"/>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7"/>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7"/>
    <w:qFormat/>
    <w:uiPriority w:val="0"/>
    <w:rPr>
      <w:rFonts w:ascii="Arial" w:hAnsi="Arial" w:eastAsia="黑体"/>
      <w:b/>
      <w:bCs/>
      <w:kern w:val="2"/>
      <w:sz w:val="24"/>
      <w:szCs w:val="24"/>
    </w:rPr>
  </w:style>
  <w:style w:type="character" w:customStyle="1" w:styleId="683">
    <w:name w:val="纯文本 Char_0"/>
    <w:link w:val="88"/>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0"/>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1"/>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7"/>
    <w:qFormat/>
    <w:uiPriority w:val="0"/>
    <w:rPr>
      <w:rFonts w:ascii="宋体"/>
      <w:kern w:val="2"/>
      <w:sz w:val="24"/>
      <w:szCs w:val="21"/>
      <w:lang w:val="zh-CN"/>
    </w:rPr>
  </w:style>
  <w:style w:type="character" w:customStyle="1" w:styleId="713">
    <w:name w:val="标题 9 Char"/>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2"/>
    <w:qFormat/>
    <w:locked/>
    <w:uiPriority w:val="0"/>
    <w:rPr>
      <w:rFonts w:ascii="Tahoma" w:hAnsi="Tahoma"/>
      <w:sz w:val="24"/>
      <w:szCs w:val="24"/>
    </w:rPr>
  </w:style>
  <w:style w:type="character" w:customStyle="1" w:styleId="723">
    <w:name w:val="正文缩进 Char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3"/>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9"/>
    <w:autoRedefine/>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5"/>
    <w:autoRedefine/>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6"/>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79"/>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7"/>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8"/>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99"/>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16"/>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1"/>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9"/>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1"/>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7"/>
    <w:qFormat/>
    <w:uiPriority w:val="0"/>
    <w:rPr>
      <w:rFonts w:ascii="黑体" w:hAnsi="Courier New" w:eastAsia="黑体"/>
    </w:rPr>
  </w:style>
  <w:style w:type="character" w:customStyle="1" w:styleId="822">
    <w:name w:val="正文文本 2 Char1"/>
    <w:link w:val="56"/>
    <w:qFormat/>
    <w:uiPriority w:val="0"/>
    <w:rPr>
      <w:kern w:val="2"/>
      <w:sz w:val="21"/>
      <w:szCs w:val="24"/>
    </w:rPr>
  </w:style>
  <w:style w:type="character" w:customStyle="1" w:styleId="823">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8"/>
    <w:qFormat/>
    <w:uiPriority w:val="0"/>
    <w:rPr>
      <w:b/>
      <w:bCs/>
      <w:kern w:val="2"/>
      <w:sz w:val="24"/>
      <w:szCs w:val="24"/>
    </w:rPr>
  </w:style>
  <w:style w:type="character" w:customStyle="1" w:styleId="826">
    <w:name w:val="正文文本缩进 2 Char"/>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1"/>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basedOn w:val="69"/>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4"/>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5"/>
    <w:qFormat/>
    <w:uiPriority w:val="0"/>
    <w:rPr>
      <w:rFonts w:ascii="宋体" w:hAnsi="Courier New"/>
    </w:rPr>
  </w:style>
  <w:style w:type="character" w:customStyle="1" w:styleId="837">
    <w:name w:val="正文首行缩进 Char"/>
    <w:link w:val="2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5"/>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2"/>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6"/>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7"/>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0"/>
    <w:qFormat/>
    <w:uiPriority w:val="99"/>
    <w:rPr>
      <w:kern w:val="2"/>
      <w:sz w:val="21"/>
      <w:szCs w:val="24"/>
    </w:rPr>
  </w:style>
  <w:style w:type="character" w:customStyle="1" w:styleId="859">
    <w:name w:val="签名 Char"/>
    <w:link w:val="43"/>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8"/>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09"/>
    <w:qFormat/>
    <w:uiPriority w:val="0"/>
    <w:rPr>
      <w:rFonts w:ascii="宋体"/>
    </w:rPr>
  </w:style>
  <w:style w:type="character" w:customStyle="1" w:styleId="870">
    <w:name w:val="标题 8 Char"/>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0"/>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1"/>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2"/>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3"/>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4"/>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5"/>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6"/>
    <w:qFormat/>
    <w:uiPriority w:val="0"/>
    <w:rPr>
      <w:rFonts w:cs="宋体"/>
      <w:kern w:val="2"/>
      <w:sz w:val="24"/>
    </w:rPr>
  </w:style>
  <w:style w:type="character" w:customStyle="1" w:styleId="93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9"/>
    <w:qFormat/>
    <w:uiPriority w:val="0"/>
    <w:rPr>
      <w:kern w:val="2"/>
      <w:sz w:val="21"/>
      <w:szCs w:val="24"/>
      <w:lang w:val="zh-CN"/>
    </w:rPr>
  </w:style>
  <w:style w:type="character" w:customStyle="1" w:styleId="944">
    <w:name w:val="无间隔 Char"/>
    <w:link w:val="166"/>
    <w:qFormat/>
    <w:uiPriority w:val="99"/>
    <w:rPr>
      <w:kern w:val="2"/>
      <w:sz w:val="21"/>
      <w:szCs w:val="22"/>
    </w:rPr>
  </w:style>
  <w:style w:type="character" w:customStyle="1" w:styleId="945">
    <w:name w:val="标准文本 Char Char"/>
    <w:link w:val="605"/>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10"/>
    <w:basedOn w:val="69"/>
    <w:qFormat/>
    <w:uiPriority w:val="0"/>
    <w:rPr>
      <w:rFonts w:hint="default" w:ascii="Times New Roman" w:hAnsi="Times New Roman" w:cs="Times New Roman"/>
    </w:rPr>
  </w:style>
  <w:style w:type="character" w:customStyle="1" w:styleId="963">
    <w:name w:val="weby11"/>
    <w:qFormat/>
    <w:uiPriority w:val="6"/>
    <w:rPr>
      <w:sz w:val="18"/>
      <w:szCs w:val="18"/>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89</Pages>
  <Words>47300</Words>
  <Characters>49789</Characters>
  <Lines>1</Lines>
  <Paragraphs>1</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益嘉-周莹</cp:lastModifiedBy>
  <cp:lastPrinted>2021-12-27T19:06:00Z</cp:lastPrinted>
  <dcterms:modified xsi:type="dcterms:W3CDTF">2024-04-11T14:52:14Z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7C18E10C512A46B1A9FE3E6ADCD338AD_13</vt:lpwstr>
  </property>
</Properties>
</file>