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3DB2C170">
      <w:pPr>
        <w:adjustRightInd/>
        <w:spacing w:line="360" w:lineRule="auto"/>
        <w:jc w:val="both"/>
        <w:rPr>
          <w:rFonts w:ascii="宋体" w:hAnsi="宋体" w:cs="宋体"/>
          <w:b/>
          <w:color w:val="auto"/>
          <w:sz w:val="48"/>
          <w:szCs w:val="48"/>
          <w:highlight w:val="none"/>
        </w:rPr>
      </w:pPr>
    </w:p>
    <w:p w14:paraId="674F37C5">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桐庐富春高级中学新建综合楼信息化设备采购及安装项目</w:t>
      </w:r>
    </w:p>
    <w:p w14:paraId="7D719805">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HBCG-TL2025035</w:t>
      </w:r>
    </w:p>
    <w:p w14:paraId="6EE686F4">
      <w:pPr>
        <w:adjustRightInd/>
        <w:spacing w:line="360" w:lineRule="auto"/>
        <w:rPr>
          <w:rFonts w:ascii="宋体" w:hAnsi="宋体" w:cs="宋体"/>
          <w:color w:val="auto"/>
          <w:sz w:val="28"/>
          <w:szCs w:val="20"/>
          <w:highlight w:val="none"/>
        </w:rPr>
      </w:pPr>
    </w:p>
    <w:p w14:paraId="1218FB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673583">
      <w:pPr>
        <w:spacing w:line="360" w:lineRule="auto"/>
        <w:jc w:val="both"/>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Theme="minorEastAsia" w:hAnsiTheme="minorEastAsia" w:eastAsiaTheme="minorEastAsia"/>
          <w:sz w:val="33"/>
          <w:u w:val="singl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lang w:eastAsia="zh-CN"/>
        </w:rPr>
        <w:t>浙江省桐庐富春高级中学</w:t>
      </w:r>
      <w:r>
        <w:rPr>
          <w:rFonts w:hint="eastAsia" w:asciiTheme="minorEastAsia" w:hAnsiTheme="minorEastAsia" w:eastAsiaTheme="minorEastAsia"/>
          <w:sz w:val="33"/>
          <w:u w:val="single"/>
        </w:rPr>
        <w:fldChar w:fldCharType="end"/>
      </w:r>
    </w:p>
    <w:p w14:paraId="73B80102">
      <w:pPr>
        <w:pStyle w:val="2"/>
        <w:rPr>
          <w:rFonts w:hint="eastAsia"/>
          <w:lang w:eastAsia="zh-CN"/>
        </w:rPr>
      </w:pPr>
    </w:p>
    <w:p w14:paraId="0A06D5C3">
      <w:pPr>
        <w:tabs>
          <w:tab w:val="left" w:pos="1620"/>
          <w:tab w:val="left" w:pos="1800"/>
          <w:tab w:val="left" w:pos="1980"/>
        </w:tabs>
        <w:spacing w:line="72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61FAF60">
      <w:pPr>
        <w:spacing w:line="360" w:lineRule="auto"/>
        <w:jc w:val="center"/>
        <w:rPr>
          <w:rFonts w:ascii="宋体" w:hAnsi="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4625F71E">
      <w:pPr>
        <w:pStyle w:val="79"/>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sz w:val="24"/>
          <w:highlight w:val="none"/>
          <w:u w:val="single"/>
          <w:lang w:eastAsia="zh-CN"/>
        </w:rPr>
        <w:t>桐庐富春高级中学新建综合楼信息化设备采购及安装项目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yellow"/>
          <w:u w:val="single"/>
        </w:rPr>
        <w:t>202</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5</w:t>
      </w:r>
      <w:r>
        <w:rPr>
          <w:rStyle w:val="76"/>
          <w:rFonts w:cs="Times New Roman" w:asciiTheme="minorEastAsia" w:hAnsiTheme="minorEastAsia" w:eastAsiaTheme="minorEastAsia"/>
          <w:snapToGrid/>
          <w:color w:val="auto"/>
          <w:kern w:val="2"/>
          <w:sz w:val="24"/>
          <w:szCs w:val="24"/>
          <w:highlight w:val="yellow"/>
          <w:u w:val="single"/>
        </w:rPr>
        <w:t>年</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7</w:t>
      </w:r>
      <w:r>
        <w:rPr>
          <w:rStyle w:val="76"/>
          <w:rFonts w:hint="eastAsia" w:cs="Times New Roman" w:asciiTheme="minorEastAsia" w:hAnsiTheme="minorEastAsia" w:eastAsiaTheme="minorEastAsia"/>
          <w:snapToGrid/>
          <w:color w:val="auto"/>
          <w:kern w:val="2"/>
          <w:sz w:val="24"/>
          <w:szCs w:val="24"/>
          <w:highlight w:val="yellow"/>
          <w:u w:val="single"/>
        </w:rPr>
        <w:t>月</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31</w:t>
      </w:r>
      <w:r>
        <w:rPr>
          <w:rStyle w:val="76"/>
          <w:rFonts w:hint="eastAsia" w:cs="Times New Roman" w:asciiTheme="minorEastAsia" w:hAnsiTheme="minorEastAsia" w:eastAsiaTheme="minorEastAsia"/>
          <w:snapToGrid/>
          <w:color w:val="auto"/>
          <w:kern w:val="2"/>
          <w:sz w:val="24"/>
          <w:szCs w:val="24"/>
          <w:highlight w:val="yellow"/>
          <w:u w:val="single"/>
        </w:rPr>
        <w:t>日</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9</w:t>
      </w:r>
      <w:r>
        <w:rPr>
          <w:rStyle w:val="76"/>
          <w:rFonts w:hint="eastAsia" w:cs="Times New Roman" w:asciiTheme="minorEastAsia" w:hAnsiTheme="minorEastAsia" w:eastAsiaTheme="minorEastAsia"/>
          <w:snapToGrid/>
          <w:color w:val="auto"/>
          <w:kern w:val="2"/>
          <w:sz w:val="24"/>
          <w:szCs w:val="24"/>
          <w:highlight w:val="yellow"/>
          <w:u w:val="single"/>
        </w:rPr>
        <w:t>点</w:t>
      </w:r>
      <w:r>
        <w:rPr>
          <w:rStyle w:val="76"/>
          <w:rFonts w:hint="eastAsia" w:cs="Times New Roman" w:asciiTheme="minorEastAsia" w:hAnsiTheme="minorEastAsia" w:eastAsiaTheme="minorEastAsia"/>
          <w:snapToGrid/>
          <w:color w:val="auto"/>
          <w:kern w:val="2"/>
          <w:sz w:val="24"/>
          <w:szCs w:val="24"/>
          <w:highlight w:val="yellow"/>
          <w:u w:val="single"/>
          <w:lang w:val="en-US" w:eastAsia="zh-CN"/>
        </w:rPr>
        <w:t>15</w:t>
      </w:r>
      <w:r>
        <w:rPr>
          <w:rStyle w:val="76"/>
          <w:rFonts w:hint="eastAsia" w:cs="Times New Roman" w:asciiTheme="minorEastAsia" w:hAnsiTheme="minorEastAsia" w:eastAsiaTheme="minorEastAsia"/>
          <w:snapToGrid/>
          <w:color w:val="auto"/>
          <w:kern w:val="2"/>
          <w:sz w:val="24"/>
          <w:szCs w:val="24"/>
          <w:highlight w:val="yellow"/>
          <w:u w:val="single"/>
        </w:rPr>
        <w:t>分</w:t>
      </w:r>
      <w:r>
        <w:rPr>
          <w:rStyle w:val="76"/>
          <w:rFonts w:hint="eastAsia" w:cs="Times New Roman" w:asciiTheme="minorEastAsia" w:hAnsiTheme="minorEastAsia" w:eastAsiaTheme="minorEastAsia"/>
          <w:bCs/>
          <w:snapToGrid/>
          <w:color w:val="auto"/>
          <w:kern w:val="2"/>
          <w:sz w:val="24"/>
          <w:szCs w:val="24"/>
          <w:highlight w:val="yellow"/>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single"/>
          <w:lang w:eastAsia="zh-CN"/>
        </w:rPr>
        <w:t>HBCG-TL2025035</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single"/>
          <w:lang w:eastAsia="zh-CN"/>
        </w:rPr>
        <w:t>桐庐富春高级中学新建综合楼信息化设备采购及安装项目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1548000</w:t>
      </w:r>
      <w:r>
        <w:rPr>
          <w:rFonts w:hint="eastAsia" w:ascii="宋体" w:hAnsi="宋体" w:cs="宋体"/>
          <w:color w:val="auto"/>
          <w:sz w:val="24"/>
          <w:highlight w:val="none"/>
        </w:rPr>
        <w:t xml:space="preserve"> </w:t>
      </w:r>
    </w:p>
    <w:p w14:paraId="664174EC">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w:t>
      </w:r>
    </w:p>
    <w:p w14:paraId="5B41C99A">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u w:val="single"/>
          <w:lang w:eastAsia="zh-CN"/>
        </w:rPr>
        <w:t>桐庐富春高级中学新建综合楼信息化设备采购及安装项目；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综合楼视频显示系统、各学科及普通教室电子班牌系统、综合楼附房阅览室图书借阅系统、各学科教室互动教学设备（含智能课堂反馈系统）、综合楼音乐教室扩声系统、综合楼传媒教学实践中心配套系统等。</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FE0903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color w:val="auto"/>
          <w:sz w:val="24"/>
          <w:szCs w:val="24"/>
          <w:highlight w:val="none"/>
        </w:rPr>
        <w:t>合同履约期限：</w:t>
      </w:r>
      <w:bookmarkStart w:id="10" w:name="OLE_LINK89"/>
      <w:r>
        <w:rPr>
          <w:rFonts w:hint="eastAsia" w:ascii="宋体" w:hAnsi="宋体" w:eastAsia="宋体" w:cs="宋体"/>
          <w:b w:val="0"/>
          <w:bCs/>
          <w:color w:val="auto"/>
          <w:sz w:val="24"/>
          <w:szCs w:val="24"/>
          <w:highlight w:val="none"/>
        </w:rPr>
        <w:t>签订合同后接校方入场通知后</w:t>
      </w: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天内完成安装调试。</w:t>
      </w:r>
      <w:bookmarkEnd w:id="10"/>
      <w:r>
        <w:rPr>
          <w:rFonts w:hint="eastAsia" w:ascii="宋体" w:hAnsi="宋体" w:eastAsia="宋体" w:cs="宋体"/>
          <w:b w:val="0"/>
          <w:bCs/>
          <w:color w:val="auto"/>
          <w:sz w:val="24"/>
          <w:szCs w:val="24"/>
          <w:highlight w:val="none"/>
        </w:rPr>
        <w:t>试运行后完成验收。</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7</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31</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 xml:space="preserve"> 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7</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31</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9</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15</w:t>
      </w:r>
      <w:r>
        <w:rPr>
          <w:rFonts w:hint="eastAsia" w:ascii="宋体" w:hAnsi="宋体" w:cs="宋体"/>
          <w:color w:val="auto"/>
          <w:sz w:val="24"/>
          <w:highlight w:val="yellow"/>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7</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31</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9</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15</w:t>
      </w:r>
      <w:r>
        <w:rPr>
          <w:rFonts w:hint="eastAsia" w:ascii="宋体" w:hAnsi="宋体" w:cs="宋体"/>
          <w:color w:val="auto"/>
          <w:sz w:val="24"/>
          <w:highlight w:val="yellow"/>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s="Times New Roman" w:asciiTheme="minorEastAsia" w:hAnsiTheme="minorEastAsia" w:eastAsiaTheme="minorEastAsia"/>
          <w:color w:val="auto"/>
          <w:sz w:val="24"/>
        </w:rPr>
        <w:fldChar w:fldCharType="begin"/>
      </w:r>
      <w:r>
        <w:rPr>
          <w:rFonts w:hint="eastAsia" w:cs="Times New Roman" w:asciiTheme="minorEastAsia" w:hAnsiTheme="minorEastAsia" w:eastAsiaTheme="minorEastAsia"/>
          <w:color w:val="auto"/>
          <w:sz w:val="24"/>
        </w:rPr>
        <w:instrText xml:space="preserve"> HYPERLINK "javascript:void(0);" \t "_self" \o "桐庐县残疾人联合会" </w:instrText>
      </w:r>
      <w:r>
        <w:rPr>
          <w:rFonts w:hint="eastAsia" w:cs="Times New Roman" w:asciiTheme="minorEastAsia" w:hAnsiTheme="minorEastAsia" w:eastAsiaTheme="minorEastAsia"/>
          <w:color w:val="auto"/>
          <w:sz w:val="24"/>
        </w:rPr>
        <w:fldChar w:fldCharType="separate"/>
      </w:r>
      <w:r>
        <w:rPr>
          <w:rFonts w:hint="eastAsia" w:cs="Times New Roman" w:asciiTheme="minorEastAsia" w:hAnsiTheme="minorEastAsia" w:eastAsiaTheme="minorEastAsia"/>
          <w:color w:val="auto"/>
          <w:sz w:val="24"/>
          <w:lang w:eastAsia="zh-CN"/>
        </w:rPr>
        <w:t>浙江省桐庐富春高级中学</w:t>
      </w:r>
      <w:r>
        <w:rPr>
          <w:rFonts w:hint="eastAsia" w:cs="Times New Roman" w:asciiTheme="minorEastAsia" w:hAnsiTheme="minorEastAsia" w:eastAsiaTheme="minorEastAsia"/>
          <w:color w:val="auto"/>
          <w:sz w:val="24"/>
        </w:rPr>
        <w:fldChar w:fldCharType="end"/>
      </w:r>
    </w:p>
    <w:p w14:paraId="76B055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Times New Roman" w:asciiTheme="minorEastAsia" w:hAnsiTheme="minorEastAsia" w:eastAsiaTheme="minorEastAsia"/>
          <w:color w:val="auto"/>
          <w:sz w:val="24"/>
          <w:lang w:eastAsia="zh-CN"/>
        </w:rPr>
        <w:t>浙江省桐庐县城南街道云栖西路388号</w:t>
      </w:r>
    </w:p>
    <w:p w14:paraId="2AD3E7F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2913E5B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郑利强</w:t>
      </w:r>
    </w:p>
    <w:p w14:paraId="052071A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15724988309</w:t>
      </w:r>
    </w:p>
    <w:p w14:paraId="748B88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质疑联系人：何宝刚</w:t>
      </w:r>
    </w:p>
    <w:p w14:paraId="2C73466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napToGrid/>
          <w:color w:val="auto"/>
          <w:kern w:val="2"/>
          <w:sz w:val="24"/>
          <w:szCs w:val="24"/>
          <w:highlight w:val="none"/>
          <w:lang w:val="en-US" w:eastAsia="zh-CN" w:bidi="ar-SA"/>
        </w:rPr>
        <w:t>15267016699</w:t>
      </w:r>
    </w:p>
    <w:p w14:paraId="0201B0C8">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sz w:val="24"/>
        </w:rPr>
        <w:t>海标工程管理有限公司</w:t>
      </w:r>
    </w:p>
    <w:p w14:paraId="5ABEB33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浙江省杭州市临平区星桥街道原展街59号302室</w:t>
      </w:r>
    </w:p>
    <w:p w14:paraId="4CF3C89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樊袁烽</w:t>
      </w:r>
      <w:r>
        <w:rPr>
          <w:rFonts w:hint="eastAsia" w:ascii="宋体" w:hAnsi="宋体" w:cs="宋体"/>
          <w:color w:val="auto"/>
          <w:sz w:val="24"/>
          <w:highlight w:val="none"/>
        </w:rPr>
        <w:t xml:space="preserve"> </w:t>
      </w:r>
    </w:p>
    <w:p w14:paraId="5C2D721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13588383174</w:t>
      </w:r>
    </w:p>
    <w:p w14:paraId="44BADC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袁彬</w:t>
      </w:r>
      <w:r>
        <w:rPr>
          <w:rFonts w:hint="eastAsia" w:ascii="宋体" w:hAnsi="宋体" w:cs="宋体"/>
          <w:color w:val="auto"/>
          <w:sz w:val="24"/>
          <w:highlight w:val="none"/>
        </w:rPr>
        <w:t xml:space="preserve"> </w:t>
      </w:r>
    </w:p>
    <w:p w14:paraId="79B470A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rPr>
        <w:t>15005715200</w:t>
      </w:r>
    </w:p>
    <w:p w14:paraId="4DE3A5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3E63426">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973DD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政策咨询电话：</w:t>
      </w:r>
      <w:r>
        <w:rPr>
          <w:rFonts w:hint="eastAsia" w:ascii="宋体" w:hAnsi="宋体" w:cs="宋体"/>
          <w:color w:val="auto"/>
          <w:sz w:val="24"/>
          <w:lang w:val="en-US" w:eastAsia="zh-CN"/>
        </w:rPr>
        <w:t>张先生，15868863413</w:t>
      </w:r>
      <w:r>
        <w:rPr>
          <w:rFonts w:hint="eastAsia" w:ascii="宋体" w:hAnsi="宋体" w:cs="宋体"/>
          <w:color w:val="auto"/>
          <w:sz w:val="24"/>
          <w:highlight w:val="none"/>
          <w:lang w:val="en-US" w:eastAsia="zh-CN"/>
        </w:rPr>
        <w:t xml:space="preserve"> 政府采购监管部门工作人员</w:t>
      </w:r>
    </w:p>
    <w:p w14:paraId="6B1BC6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4600F2F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5G虚拟导播机、5G移动聚合编码器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8B5B5">
            <w:pPr>
              <w:numPr>
                <w:ilvl w:val="0"/>
                <w:numId w:val="0"/>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桐庐富春高级中学新建综合楼信息化设备采购及安装项目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30CDE5">
            <w:pPr>
              <w:numPr>
                <w:ilvl w:val="0"/>
                <w:numId w:val="0"/>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工业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可以就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3" w:hRule="atLeast"/>
          <w:tblHeader/>
        </w:trPr>
        <w:tc>
          <w:tcPr>
            <w:tcW w:w="629" w:type="dxa"/>
            <w:tcBorders>
              <w:top w:val="single" w:color="auto" w:sz="4" w:space="0"/>
              <w:left w:val="single" w:color="000000" w:sz="8" w:space="0"/>
              <w:right w:val="single" w:color="000000" w:sz="2" w:space="0"/>
            </w:tcBorders>
            <w:vAlign w:val="center"/>
          </w:tcPr>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 xml:space="preserve"> </w:t>
            </w:r>
            <w:r>
              <w:rPr>
                <w:rFonts w:hint="eastAsia" w:hAnsi="宋体" w:cs="宋体"/>
                <w:sz w:val="24"/>
                <w:u w:val="single"/>
                <w:lang w:eastAsia="zh-CN"/>
              </w:rPr>
              <w:t>桐庐县</w:t>
            </w:r>
            <w:r>
              <w:rPr>
                <w:rFonts w:hint="eastAsia" w:hAnsi="宋体" w:cs="宋体"/>
                <w:sz w:val="24"/>
                <w:u w:val="single"/>
                <w:lang w:val="en-US" w:eastAsia="zh-CN"/>
              </w:rPr>
              <w:t>城南街道荣正财富广场1809室</w:t>
            </w:r>
            <w:r>
              <w:rPr>
                <w:rFonts w:hint="eastAsia" w:hAnsi="宋体" w:cs="宋体"/>
                <w:sz w:val="24"/>
                <w:u w:val="single"/>
              </w:rPr>
              <w:t>（海标工程管理有限公司）</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 xml:space="preserve"> </w:t>
            </w:r>
            <w:r>
              <w:rPr>
                <w:rFonts w:hint="eastAsia" w:hAnsi="宋体" w:cs="宋体"/>
                <w:kern w:val="28"/>
                <w:sz w:val="24"/>
                <w:szCs w:val="24"/>
                <w:u w:val="single"/>
                <w:lang w:val="en-US" w:eastAsia="zh-CN"/>
              </w:rPr>
              <w:t xml:space="preserve">袁彬 </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lang w:val="en-US" w:eastAsia="zh-CN"/>
              </w:rPr>
              <w:t xml:space="preserve"> </w:t>
            </w:r>
            <w:r>
              <w:rPr>
                <w:rFonts w:hint="eastAsia" w:hAnsi="宋体" w:cs="宋体"/>
                <w:sz w:val="24"/>
                <w:u w:val="single"/>
                <w:lang w:val="en-US" w:eastAsia="zh-CN"/>
              </w:rPr>
              <w:t xml:space="preserve">15005715200 </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本项目的招标代理服务费由中标单位支付，</w:t>
            </w:r>
            <w:r>
              <w:rPr>
                <w:rFonts w:hint="eastAsia" w:cs="Times New Roman" w:asciiTheme="minorEastAsia" w:hAnsiTheme="minorEastAsia" w:eastAsiaTheme="minorEastAsia"/>
                <w:b w:val="0"/>
                <w:bCs w:val="0"/>
                <w:kern w:val="28"/>
                <w:sz w:val="24"/>
                <w:szCs w:val="24"/>
                <w:highlight w:val="none"/>
                <w:lang w:val="en-US" w:eastAsia="zh-CN"/>
              </w:rPr>
              <w:t>按</w:t>
            </w:r>
            <w:r>
              <w:rPr>
                <w:rFonts w:hint="eastAsia" w:cs="Times New Roman" w:asciiTheme="minorEastAsia" w:hAnsiTheme="minorEastAsia" w:eastAsiaTheme="minorEastAsia"/>
                <w:b w:val="0"/>
                <w:bCs w:val="0"/>
                <w:kern w:val="28"/>
                <w:sz w:val="24"/>
                <w:szCs w:val="24"/>
                <w:highlight w:val="none"/>
                <w:u w:val="single"/>
                <w:lang w:val="en-US" w:eastAsia="zh-CN"/>
              </w:rPr>
              <w:t>9800</w:t>
            </w:r>
            <w:r>
              <w:rPr>
                <w:rFonts w:hint="eastAsia" w:cs="Times New Roman" w:asciiTheme="minorEastAsia" w:hAnsiTheme="minorEastAsia" w:eastAsiaTheme="minorEastAsia"/>
                <w:b w:val="0"/>
                <w:bCs w:val="0"/>
                <w:kern w:val="28"/>
                <w:sz w:val="24"/>
                <w:szCs w:val="24"/>
                <w:highlight w:val="none"/>
                <w:lang w:val="en-US" w:eastAsia="zh-CN"/>
              </w:rPr>
              <w:t>元</w:t>
            </w:r>
            <w:r>
              <w:rPr>
                <w:rFonts w:hint="eastAsia" w:cs="Times New Roman" w:asciiTheme="minorEastAsia" w:hAnsiTheme="minorEastAsia" w:eastAsiaTheme="minorEastAsia"/>
                <w:b w:val="0"/>
                <w:bCs w:val="0"/>
                <w:kern w:val="28"/>
                <w:sz w:val="24"/>
                <w:szCs w:val="24"/>
                <w:highlight w:val="none"/>
              </w:rPr>
              <w:t>计取，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bookmarkEnd w:id="9"/>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072990"/>
      <w:bookmarkEnd w:id="20"/>
      <w:bookmarkStart w:id="21" w:name="_Hlt68057669"/>
      <w:bookmarkEnd w:id="21"/>
      <w:bookmarkStart w:id="22" w:name="_Hlt68073093"/>
      <w:bookmarkEnd w:id="22"/>
      <w:bookmarkStart w:id="23" w:name="_Hlt75236101"/>
      <w:bookmarkEnd w:id="23"/>
      <w:bookmarkStart w:id="24" w:name="_Hlt75236290"/>
      <w:bookmarkEnd w:id="24"/>
      <w:bookmarkStart w:id="25" w:name="_Hlt74707468"/>
      <w:bookmarkEnd w:id="25"/>
      <w:bookmarkStart w:id="26" w:name="_Hlt74714665"/>
      <w:bookmarkEnd w:id="26"/>
      <w:bookmarkStart w:id="27" w:name="_Hlt68072998"/>
      <w:bookmarkEnd w:id="27"/>
      <w:bookmarkStart w:id="28" w:name="_Hlt74729768"/>
      <w:bookmarkEnd w:id="28"/>
      <w:bookmarkStart w:id="29" w:name="_Hlt74730295"/>
      <w:bookmarkEnd w:id="29"/>
      <w:bookmarkStart w:id="30" w:name="_Hlt68403820"/>
      <w:bookmarkEnd w:id="30"/>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bookmarkEnd w:id="13"/>
    <w:bookmarkEnd w:id="14"/>
    <w:p w14:paraId="230A5E66">
      <w:pPr>
        <w:spacing w:line="360" w:lineRule="auto"/>
        <w:jc w:val="center"/>
        <w:outlineLvl w:val="0"/>
        <w:rPr>
          <w:rFonts w:hint="default" w:ascii="宋体" w:hAnsi="宋体" w:eastAsia="宋体" w:cs="宋体"/>
          <w:b/>
          <w:bCs/>
          <w:sz w:val="24"/>
          <w:szCs w:val="24"/>
          <w:lang w:val="en-US" w:eastAsia="zh-CN"/>
        </w:rPr>
      </w:pPr>
      <w:bookmarkStart w:id="31" w:name="第四部分"/>
      <w:r>
        <w:rPr>
          <w:rFonts w:hint="eastAsia" w:ascii="宋体" w:hAnsi="宋体" w:cs="宋体"/>
          <w:b/>
          <w:color w:val="auto"/>
          <w:sz w:val="36"/>
          <w:szCs w:val="36"/>
          <w:highlight w:val="none"/>
        </w:rPr>
        <w:t>第三部分   采购需求</w:t>
      </w:r>
    </w:p>
    <w:p w14:paraId="74524F94">
      <w:pPr>
        <w:pageBreakBefore w:val="0"/>
        <w:widowControl w:val="0"/>
        <w:kinsoku/>
        <w:wordWrap/>
        <w:overflowPunct/>
        <w:topLinePunct w:val="0"/>
        <w:autoSpaceDE/>
        <w:autoSpaceDN/>
        <w:bidi w:val="0"/>
        <w:snapToGrid/>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总体要求</w:t>
      </w:r>
    </w:p>
    <w:p w14:paraId="448C84AD">
      <w:pPr>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本项目属于交钥匙工程，所有软、硬件(如线缆、软件、硬件、模块等，包括未列出而系统实施又必需的软件、硬件)需配齐、安装，以</w:t>
      </w:r>
      <w:r>
        <w:rPr>
          <w:rFonts w:hint="eastAsia" w:ascii="宋体" w:hAnsi="宋体" w:cs="宋体"/>
          <w:color w:val="000000"/>
          <w:kern w:val="0"/>
          <w:sz w:val="24"/>
          <w:lang w:bidi="ar"/>
        </w:rPr>
        <w:t>构成一套完整实用系统。本次招标不统一组织现场勘察，投标前请各投标人自行</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。若招标文件中遗漏了本次项目建设所必须具备的设备、配件或服务，投标人可在投标文件中指出，并提出解决方案供参考。投标未</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或</w:t>
      </w:r>
      <w:r>
        <w:rPr>
          <w:rFonts w:hint="eastAsia" w:ascii="宋体" w:hAnsi="宋体" w:cs="宋体"/>
          <w:color w:val="000000"/>
          <w:kern w:val="0"/>
          <w:sz w:val="24"/>
          <w:lang w:eastAsia="zh-CN" w:bidi="ar"/>
        </w:rPr>
        <w:t>勘查现场</w:t>
      </w:r>
      <w:r>
        <w:rPr>
          <w:rFonts w:hint="eastAsia" w:ascii="宋体" w:hAnsi="宋体" w:cs="宋体"/>
          <w:color w:val="000000"/>
          <w:kern w:val="0"/>
          <w:sz w:val="24"/>
          <w:lang w:bidi="ar"/>
        </w:rPr>
        <w:t>后投标文件中遗漏了本次项目建设所必须具备的设备、配件或服务，并影响整个项目各模块的正常运行，中标人须承诺免费提供相应的设备、配件或</w:t>
      </w:r>
      <w:r>
        <w:rPr>
          <w:rFonts w:hint="eastAsia" w:ascii="宋体" w:hAnsi="宋体" w:cs="宋体"/>
          <w:color w:val="auto"/>
          <w:kern w:val="0"/>
          <w:sz w:val="24"/>
          <w:lang w:bidi="ar"/>
        </w:rPr>
        <w:t>服务，以保证项目的正常运转。</w:t>
      </w:r>
      <w:r>
        <w:rPr>
          <w:rFonts w:hint="eastAsia" w:ascii="宋体" w:hAnsi="宋体" w:cs="宋体"/>
          <w:color w:val="auto"/>
          <w:kern w:val="0"/>
          <w:sz w:val="24"/>
          <w:lang w:val="en-US" w:eastAsia="zh-CN" w:bidi="ar"/>
        </w:rPr>
        <w:t>新建综合楼的监控、广播设备须接</w:t>
      </w:r>
      <w:r>
        <w:rPr>
          <w:rFonts w:hint="eastAsia" w:ascii="宋体" w:hAnsi="宋体" w:eastAsia="宋体" w:cs="宋体"/>
          <w:color w:val="auto"/>
          <w:kern w:val="0"/>
          <w:sz w:val="24"/>
          <w:szCs w:val="24"/>
          <w:lang w:val="en-US" w:eastAsia="zh-CN" w:bidi="ar"/>
        </w:rPr>
        <w:t>入学校原有监控、广播平台，实现统一管理，</w:t>
      </w:r>
      <w:r>
        <w:rPr>
          <w:rFonts w:hint="eastAsia" w:ascii="宋体" w:hAnsi="宋体" w:cs="宋体"/>
          <w:color w:val="auto"/>
          <w:kern w:val="0"/>
          <w:sz w:val="24"/>
          <w:szCs w:val="24"/>
          <w:lang w:val="en-US" w:eastAsia="zh-CN" w:bidi="ar"/>
        </w:rPr>
        <w:t>涉及</w:t>
      </w:r>
      <w:r>
        <w:rPr>
          <w:rFonts w:hint="eastAsia" w:ascii="宋体" w:hAnsi="宋体" w:eastAsia="宋体" w:cs="宋体"/>
          <w:color w:val="auto"/>
          <w:kern w:val="0"/>
          <w:sz w:val="24"/>
          <w:szCs w:val="24"/>
          <w:lang w:val="en-US" w:eastAsia="zh-CN" w:bidi="ar"/>
        </w:rPr>
        <w:t>的材料费、人工费等包含在本项目中，后期费用不作调整。</w:t>
      </w:r>
    </w:p>
    <w:p w14:paraId="5B2D6CE5">
      <w:pPr>
        <w:pStyle w:val="2"/>
        <w:pageBreakBefore w:val="0"/>
        <w:widowControl w:val="0"/>
        <w:kinsoku/>
        <w:wordWrap/>
        <w:overflowPunct/>
        <w:topLinePunct w:val="0"/>
        <w:autoSpaceDE/>
        <w:autoSpaceDN/>
        <w:bidi w:val="0"/>
        <w:snapToGrid/>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bookmarkStart w:id="32" w:name="_Hlk76328876"/>
      <w:r>
        <w:rPr>
          <w:rFonts w:hint="eastAsia" w:ascii="宋体" w:hAnsi="宋体" w:eastAsia="宋体" w:cs="宋体"/>
          <w:sz w:val="24"/>
          <w:szCs w:val="24"/>
          <w:lang w:val="en-US" w:eastAsia="zh-CN"/>
        </w:rPr>
        <w:t>采购清单</w:t>
      </w:r>
    </w:p>
    <w:bookmarkEnd w:id="32"/>
    <w:tbl>
      <w:tblPr>
        <w:tblStyle w:val="62"/>
        <w:tblW w:w="8706"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4150"/>
        <w:gridCol w:w="1632"/>
        <w:gridCol w:w="1993"/>
      </w:tblGrid>
      <w:tr w14:paraId="7B9F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520D847">
            <w:pPr>
              <w:jc w:val="center"/>
              <w:rPr>
                <w:rFonts w:hint="eastAsia" w:ascii="宋体" w:hAnsi="宋体" w:eastAsia="宋体" w:cs="宋体"/>
                <w:i w:val="0"/>
                <w:iCs w:val="0"/>
                <w:color w:val="000000"/>
                <w:sz w:val="20"/>
                <w:szCs w:val="20"/>
                <w:u w:val="none"/>
              </w:rPr>
            </w:pPr>
            <w:bookmarkStart w:id="33" w:name="_Hlk76328815"/>
            <w:r>
              <w:rPr>
                <w:rFonts w:hint="eastAsia" w:ascii="宋体" w:hAnsi="宋体" w:eastAsia="宋体" w:cs="宋体"/>
                <w:b/>
                <w:bCs/>
                <w:i w:val="0"/>
                <w:iCs w:val="0"/>
                <w:color w:val="000000"/>
                <w:kern w:val="0"/>
                <w:sz w:val="20"/>
                <w:szCs w:val="20"/>
                <w:u w:val="none"/>
                <w:lang w:val="en-US" w:eastAsia="zh-CN" w:bidi="ar"/>
              </w:rPr>
              <w:t>一、综合楼视频显示系统</w:t>
            </w:r>
          </w:p>
        </w:tc>
      </w:tr>
      <w:tr w14:paraId="656E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0FF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67B7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E8F4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D40D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286C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6A1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6EA6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视频显示终端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D4C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BBCD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345E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DA2F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279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D2A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AFD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FE5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F979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B6C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F34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2862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406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75B6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3BC4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426C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5FEB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BA8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81D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AC9F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804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1A4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A90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5F2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D5C8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C5C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DAE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518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45B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4F3D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防水箱体</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F2D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09F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2209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E074C99">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二、各学科及普通教室电子班牌教学系统</w:t>
            </w:r>
          </w:p>
        </w:tc>
      </w:tr>
      <w:tr w14:paraId="14D9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4AA2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0F65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B3E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2BC96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5485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00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EDA0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人脸识别电子班牌</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90F1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874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台 </w:t>
            </w:r>
          </w:p>
        </w:tc>
      </w:tr>
      <w:tr w14:paraId="007A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3E6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C10C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家校通讯录平台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3F74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D197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CAB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AA4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D01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班牌软件平台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8793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71F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7D5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69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9DE0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六类非屏蔽电缆</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4F63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19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14:paraId="1469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02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2CCA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六类非屏蔽水晶头</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368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8C4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ECC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B09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5A5D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3芯电源线</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4092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DB49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DBB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29585C6B">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三、综合楼附房阅览室图书借阅系统</w:t>
            </w:r>
          </w:p>
        </w:tc>
      </w:tr>
      <w:tr w14:paraId="56F9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F93D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017D17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图书馆智慧应用服务平台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0BD4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7DC1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C08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67CF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25F46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图书馆触摸屏查询机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037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33B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FDF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16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0E2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人脸识别管理终端</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C3F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DF0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EB8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A8A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FAC3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769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B36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r>
      <w:tr w14:paraId="457F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40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045C5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标签转换管理设备</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224B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232B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B30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00F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4307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自助借还机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7E2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577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122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6530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EE67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移动还书箱</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0E5A6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EBE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9D0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23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280E6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专用条码扫描器</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074D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1CA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18A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56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704B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控制终端1</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52ADE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13A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2D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85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6730E3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图书馆配套设备</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6B8B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34F8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A95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0F2E948E">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四、各学科教室互动教学设备（含智能课堂管理）</w:t>
            </w:r>
          </w:p>
        </w:tc>
      </w:tr>
      <w:tr w14:paraId="344F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03B0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30995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互动教学终端1（含OPS）</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D4C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C3C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144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0D58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A850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壁挂展台</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4CB98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018A0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33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F60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CBED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互动教学终端2（含移动支架）</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E950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181CB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F20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04FE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E9F584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智能课堂管理系统</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28E17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998C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77D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EF9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7A616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课堂分析主机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71C8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5D6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37E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281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6F2FB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教师分析摄像机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3A18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743AF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0B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94A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4973B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学生分析摄像机</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107B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D9FD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9FD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B77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1BE22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14:paraId="684C9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26B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324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40CE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五、综合楼音乐教室扩声设备</w:t>
            </w:r>
          </w:p>
        </w:tc>
      </w:tr>
      <w:tr w14:paraId="5D7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716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14:paraId="58052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12”二分频有源音箱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778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90E0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2AC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FE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3785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10路调音台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AB1E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6AE2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E22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86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E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7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2CC4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758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F919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76E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71D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32E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95391B4">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六、综合楼传媒教学实践中心（直录播系统）</w:t>
            </w:r>
          </w:p>
        </w:tc>
      </w:tr>
      <w:tr w14:paraId="3E74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EA3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0E22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C1B880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数量</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AE2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298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828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93CC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显示设备1</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00D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6EE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843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262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E9E2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09F5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415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603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AB9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A75C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9A8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A32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1F6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4DCC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1251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导播控制键盘</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24B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8A8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05B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4CA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FF1E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显示设备2</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D96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EE77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3F7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31E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57AB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D679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074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639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530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181E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高清云台摄像机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0D28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E14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A37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17C53B86">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七、综合楼传媒教学实践中心（演播室设备）</w:t>
            </w:r>
          </w:p>
        </w:tc>
      </w:tr>
      <w:tr w14:paraId="2BB1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C625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92A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4K广播级摄像机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E13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F84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F0B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AB84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A25A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369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0465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F1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AB1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A07D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744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2E8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74E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F06F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9833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播音麦克风</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6944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0C0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7E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A417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3517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6A17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966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294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4E0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F41B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提词器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EC4C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6B61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9BB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E77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9997D4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控制终端2</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1B7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80D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6D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1AE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F86FA8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5G虚拟导播机（核心产品）</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F2C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A5EA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E8F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BD85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A77B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导播系统软件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961D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890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305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D03A2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A256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监听耳机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06F3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1B1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6FB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1B77F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C0BD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01A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4D4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4FE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A92E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37B6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显示设备3</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41C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070B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1D9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9C22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61CEAA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5G移动聚合编码器（核心产品）</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1843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EE02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63E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B0C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7292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新媒体网络流媒体中心</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4C5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3854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67F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C0E2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3CD5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流媒体工作站</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B4D4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423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89B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71B98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19C6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后期编辑系统</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22D8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F85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0F4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81" w:type="dxa"/>
            <w:gridSpan w:val="2"/>
            <w:tcBorders>
              <w:top w:val="single" w:color="000000" w:sz="4" w:space="0"/>
              <w:left w:val="single" w:color="000000" w:sz="4" w:space="0"/>
              <w:bottom w:val="single" w:color="000000" w:sz="4" w:space="0"/>
              <w:right w:val="single" w:color="000000" w:sz="4" w:space="0"/>
            </w:tcBorders>
            <w:noWrap/>
            <w:vAlign w:val="center"/>
          </w:tcPr>
          <w:p w14:paraId="75C5BF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2、灯光系统</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3353499">
            <w:pPr>
              <w:jc w:val="center"/>
              <w:rPr>
                <w:rFonts w:hint="eastAsia" w:ascii="宋体" w:hAnsi="宋体" w:eastAsia="宋体" w:cs="宋体"/>
                <w:i w:val="0"/>
                <w:iCs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A4F0591">
            <w:pPr>
              <w:jc w:val="center"/>
              <w:rPr>
                <w:rFonts w:hint="eastAsia" w:ascii="宋体" w:hAnsi="宋体" w:eastAsia="宋体" w:cs="宋体"/>
                <w:i w:val="0"/>
                <w:iCs w:val="0"/>
                <w:color w:val="000000"/>
                <w:sz w:val="20"/>
                <w:szCs w:val="20"/>
                <w:u w:val="none"/>
              </w:rPr>
            </w:pPr>
          </w:p>
        </w:tc>
      </w:tr>
      <w:tr w14:paraId="20D6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F049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A38C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LED影视平板灯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6F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E90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EA6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5A86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4CE5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LED影视聚光灯</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8A1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7848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1FC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BE3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8B51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恒力铰链</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316C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18EE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1DF7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3A84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F63465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灯光吊架/配件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5F2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CC3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1EFC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41C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23C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调光台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8B54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107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C27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18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B42B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80A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01C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37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94F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B3C5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电源直通箱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EFE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D720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9A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6" w:type="dxa"/>
            <w:gridSpan w:val="4"/>
            <w:tcBorders>
              <w:top w:val="single" w:color="000000" w:sz="4" w:space="0"/>
              <w:left w:val="single" w:color="000000" w:sz="4" w:space="0"/>
              <w:bottom w:val="single" w:color="000000" w:sz="4" w:space="0"/>
              <w:right w:val="single" w:color="000000" w:sz="4" w:space="0"/>
            </w:tcBorders>
            <w:noWrap/>
            <w:vAlign w:val="center"/>
          </w:tcPr>
          <w:p w14:paraId="285F8E55">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八、综合楼传媒教学实践中心（录音棚设备）</w:t>
            </w:r>
          </w:p>
        </w:tc>
      </w:tr>
      <w:tr w14:paraId="6A11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66F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2DF8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音频工作站</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02E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CC06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ECC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5F3C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1A6B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显示设备4</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20F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21C9E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05C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0E9E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FEE4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专业音频接口</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6858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C678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2AF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AEC9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3390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电容话筒</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032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7E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5ED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EA2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B23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话筒放大器（双牛变压器）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243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4AF5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8BB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9B9B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6BD2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数字混音台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7766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277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A9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14D7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6617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数字监听音箱</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18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7A2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E29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133C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1BFD0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监听控制器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FC0E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77AA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436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7A6E1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D809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录音师耳机  </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AD8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9E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14:paraId="002F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0A4B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388F8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E475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3499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14:paraId="1138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6513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23A74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耳机分配器</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96D5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79290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417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8BD4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7D3F4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麦克风支架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851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6DDE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953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0EA6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4264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乐谱架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6FA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FBC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F8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49884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5F119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耳放支架</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835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213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FBF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629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471E0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时序电源</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1C7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1A1D8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3C0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3AB6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0D049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防喷罩</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2E6E2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5169E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EA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1" w:type="dxa"/>
            <w:tcBorders>
              <w:top w:val="single" w:color="000000" w:sz="4" w:space="0"/>
              <w:left w:val="single" w:color="000000" w:sz="4" w:space="0"/>
              <w:bottom w:val="single" w:color="000000" w:sz="4" w:space="0"/>
              <w:right w:val="single" w:color="000000" w:sz="4" w:space="0"/>
            </w:tcBorders>
            <w:noWrap/>
            <w:vAlign w:val="center"/>
          </w:tcPr>
          <w:p w14:paraId="26FA6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150" w:type="dxa"/>
            <w:tcBorders>
              <w:top w:val="single" w:color="000000" w:sz="4" w:space="0"/>
              <w:left w:val="single" w:color="000000" w:sz="4" w:space="0"/>
              <w:bottom w:val="single" w:color="000000" w:sz="4" w:space="0"/>
              <w:right w:val="single" w:color="000000" w:sz="4" w:space="0"/>
            </w:tcBorders>
            <w:noWrap/>
            <w:vAlign w:val="center"/>
          </w:tcPr>
          <w:p w14:paraId="686F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554A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noWrap/>
            <w:vAlign w:val="center"/>
          </w:tcPr>
          <w:p w14:paraId="045B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3C6E146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center"/>
        <w:rPr>
          <w:rFonts w:hint="eastAsia" w:ascii="宋体" w:hAnsi="宋体" w:eastAsia="宋体" w:cs="宋体"/>
          <w:sz w:val="24"/>
          <w:szCs w:val="24"/>
          <w:lang w:val="en-US" w:eastAsia="zh-CN"/>
        </w:rPr>
      </w:pPr>
      <w:r>
        <w:rPr>
          <w:rFonts w:hint="eastAsia" w:ascii="宋体" w:hAnsi="宋体" w:eastAsia="宋体" w:cs="宋体"/>
          <w:bCs/>
          <w:sz w:val="21"/>
          <w:szCs w:val="21"/>
          <w:lang w:val="en-US" w:eastAsia="zh-CN"/>
        </w:rPr>
        <w:t>▲</w:t>
      </w:r>
      <w:r>
        <w:rPr>
          <w:rFonts w:hint="eastAsia" w:ascii="宋体" w:hAnsi="宋体" w:eastAsia="宋体" w:cs="宋体"/>
          <w:b/>
          <w:bCs/>
          <w:kern w:val="0"/>
          <w:sz w:val="24"/>
          <w:szCs w:val="24"/>
          <w:lang w:val="en-US" w:eastAsia="zh-CN" w:bidi="ar"/>
        </w:rPr>
        <w:t>注：综合楼视频显示系统、各学科及普通教室电子班牌教学系统、综合楼辅房阅览室借阅系统、各学科教室互动教学设备（含智能课堂管理）、综合楼音乐教室扩声设备，以上5个采购系统模块各投标单位报价时总价不得超过90万元，否则做无效标处理。</w:t>
      </w:r>
    </w:p>
    <w:p w14:paraId="03FF17BB">
      <w:pPr>
        <w:pStyle w:val="2"/>
        <w:pageBreakBefore w:val="0"/>
        <w:widowControl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sz w:val="24"/>
          <w:szCs w:val="24"/>
          <w:lang w:val="en-US" w:eastAsia="zh-CN"/>
        </w:rPr>
        <w:t>设备规格参数</w:t>
      </w:r>
    </w:p>
    <w:tbl>
      <w:tblPr>
        <w:tblStyle w:val="62"/>
        <w:tblW w:w="865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
        <w:gridCol w:w="759"/>
        <w:gridCol w:w="1080"/>
        <w:gridCol w:w="6811"/>
      </w:tblGrid>
      <w:tr w14:paraId="516B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4940CA4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一、综合楼视频显示系统</w:t>
            </w:r>
          </w:p>
        </w:tc>
      </w:tr>
      <w:tr w14:paraId="00D8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21E8169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C847F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72FA6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技术参数</w:t>
            </w:r>
          </w:p>
        </w:tc>
      </w:tr>
      <w:tr w14:paraId="1ADC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5393CCBA">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B87FA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视频显示终端</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27E0717">
            <w:pPr>
              <w:keepNext w:val="0"/>
              <w:keepLines w:val="0"/>
              <w:widowControl/>
              <w:numPr>
                <w:ilvl w:val="0"/>
                <w:numId w:val="1"/>
              </w:numPr>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像素间距：≤4mm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2.像素组成：表贴三合一</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3.像素密度：≥62500点/㎡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4.显示屏支持系统双备份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5.显示屏亮度：校正后≥7000cd/㎡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6.色温可调范围：2500K～15000K</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7.对比度≥10000:1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8.峰值功耗：≤730W/㎡，平均功耗：≤240W/㎡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9.驱动方式：恒流驱动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10.换帧率：50/60Hz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11.刷新率：≥3840Hz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12.发光点中心偏差：&lt;3%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13.屏幕水平视角：≥160°，垂直视角：≥160°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14.模组间亮度均匀性：≥97%</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15.色度均匀性：校正后±0.003Cx,Cy之内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16.平整度≤0.2mm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17.所投产品具备故障自动报警、多点测温与电源温度实时监控功能。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18.面罩阻燃等级满足HB阻燃等级要求。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19.PCB阻燃等级要求满足V-0阻燃等级要求。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20.所投产品具有亮、暗线校正功能。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21.所投产品具备单点亮度校正功能。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22.所投产品防尘性能满足IP6X防护等级。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23.EMC能够达到GB/T9254-2008 CLASS B级别要求。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24.抗紫外UV辐射符合5级要求。</w:t>
            </w:r>
          </w:p>
        </w:tc>
      </w:tr>
      <w:tr w14:paraId="73EF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7A07ED92">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08B5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接收卡</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7C50A0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1.单卡最大带载 512×384像素，最多支持 32 组RGB 并行数据；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2.采用 ≥16个标准HUB75接口；</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3.支持逐点亮色度校正，可以对每个灯点的亮度和色度进行校正。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4.支持在调试软件上进行快速亮暗线调节。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 3D 功能的独立主控，在软件或独立主控的操作面板上开启 3D 功能，并设置 3D 参数，使画面显示 3D 效果。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6.可以将指定图片设置为显示屏的开机、网线断开或无视频源信号时的画面或者最后一帧画面。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8.支持5pin 液晶模块，用于显示接收卡的温度、电压、单次运行时间和总运行时间。支持千兆网，可通过网线直接连接PC端进行调试和显示，无需发送卡；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9.支持误码率监测接收卡间通讯时传输链路上的数据丢包情况；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10.支持可以回读接收卡的固件程序并保存到本地，软件可以回读接收卡配置参数并保存到本地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11.支持通过主备冗余机制增加接收卡间网线级联的可靠性。主备级联线路中，当其中一条线路出现故障时，另一条线路会即时工作。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12.支持通过软件在接收卡上保存两份接收卡配置参数，其中一份作为备份参数。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13.支持通过电源指示灯和状态指示灯不同闪烁状态，可以判断屏体工作状态，无需软件。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14.可配合多功能卡，实现当温度高于设定值时，自动断电，或打开风扇空调降低温度，保证屏体安全。</w:t>
            </w:r>
          </w:p>
        </w:tc>
      </w:tr>
      <w:tr w14:paraId="2257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20289556">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83510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控制软件</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5DAC7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1、支持载入配置，设置输入源，点亮显示屏，显示屏连接设置，冗余备份设置，显示屏连接设置，冗余备份、启用3D设置、工作模式设置、性能参数设置。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2、支持可连接多媒体播放器、调试与媒体播放器连接的屏体参数。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3、支持升级接收卡、发送卡的硬件程序，密码修改。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4、支持添加多个显示屏，分别对其进行控制管理。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5、检测显示屏LED灯珠的工作状态软件显示点捡状态，显示问题点位置。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6、支持选中灯板且给灯板设置ID，将液晶模块显示的接收卡运行时间清零。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7、支持通过软件对灯点进行亮度校正，软件具备误码率检测功能。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8、支持发送卡设置除湿模式，使控制系统上电后屏体亮度逐渐变化到目标值，在关于界面中可以查看软件的版本信息和更新日志。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9、支持通过载入云平台或本地保存的接收卡配置文件，点亮显示屏，亮度通过软件进行手动调节。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10、支持色温表添加，自定义命名色温模式为标准模式、视频模式文本模式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11、支持对发送卡状态，接收卡状态，接收卡温度，监控设备状态、温度烟雾，风扇等外设状态进行监控。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12、支持联机校正参数设置，获取平均校正系数，管理校正系数，管理双校正系数，通过设置测试画面，显示屏显示红绿蓝白黄青紫网格，定位图画面。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13、支持控制画面显示为黑屏锁定，正常显示，可设置自测试画面，控制箱体液晶开启，关闭，可进行电源管理，监控资料查看、外设设置，程序加载和音讯管理。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14、导入前端控制器保存的配置文件，硬件信息，当前被使用设备的相关信息，将接收卡配置文件保存到发送卡，在配屏现场直接通过发送卡的载入箱体文件功能，将配置文件发送到接收卡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15、支持显示屏云端注册，监控，实现远程监控显示屏的工作状态，对智能配电柜PLC模块实行远程控制，控制屏体的开关状态。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16、支持主界面具备画质引擎设置功能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要求与视频显示终端为同一品牌。</w:t>
            </w:r>
          </w:p>
        </w:tc>
      </w:tr>
      <w:tr w14:paraId="7FBF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1F86AEE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4778C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视频处理器</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35D2C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1、支持至少 5 路输入接口，包括 1 路 DVI，1 路 HDMI1.3，1 路 VGA，1 路 USB 播放，1 路 CVBS，以适用各种前端输入信号；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2、支持插入U盘播放1080P@30HZ以内的视频及图片；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3、设备前面板配备直观的 LCD 显示界面，可直接观察网口的通讯状态，设备型号，屏幕大小及信号源状态等信息。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4、支持配合多功能卡，实现对屏体电源的手动控制，自动控制，以及软件控制。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 DVI、HDMI 的输入分辨率预设及自定义调节，支持1920*1200,1920*1080,1080*720等多种分辨率。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6、支持逐点亮度校正，可以对所有灯点的亮度和色度进行采集校正，有效消除LED模组的色差。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7、支持快捷点屏，简单操作即可完成屏体配置。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 2个千兆网口输出，最大带载 可达130万像素。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9、支持创建 不少于6个用户场景作为模板保存，可直接调用，方便使用。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10、支持通过 RS232 协议连接中控设备。</w:t>
            </w:r>
          </w:p>
        </w:tc>
      </w:tr>
      <w:tr w14:paraId="1CB7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55451EA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04490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智能配电箱</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05D95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1.配电系统采用三相五线制供电，配电系统保证三相平衡，采用“分步加电”的上电方式，配备过流、短路、断路、过压、欠压、温度过高等保护措施，以及相应的故障指示装置。实现定时开关屏体。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2、配电柜可实现远程开关机功能。</w:t>
            </w:r>
          </w:p>
        </w:tc>
      </w:tr>
      <w:tr w14:paraId="6416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16A602A9">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F254C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开关电源</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25BC7D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1、输出直流电压4.5V,输出电流40A，输出功率180W；                                                   2、输入电压：100～120VAc;176～264VAc由转换开关转换。                   </w:t>
            </w:r>
          </w:p>
          <w:p w14:paraId="45F41BE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3、输出端短路后电源保护，消除短路后可自动恢复输出。</w:t>
            </w:r>
          </w:p>
        </w:tc>
      </w:tr>
      <w:tr w14:paraId="54B2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ign w:val="center"/>
          </w:tcPr>
          <w:p w14:paraId="0F1198C2">
            <w:pPr>
              <w:keepNext w:val="0"/>
              <w:keepLines w:val="0"/>
              <w:widowControl/>
              <w:suppressLineNumbers w:val="0"/>
              <w:spacing w:line="240" w:lineRule="auto"/>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1FAC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防水箱体</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3F7A8A9E">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箱体尺寸按照客户要求定制，主板及边框采用1.2MM 厚，锌层 80g 优质镀锌板，主框架采用 40*40MM，壁厚2MM 专用镀锌方管，内置散热风扇。</w:t>
            </w:r>
          </w:p>
          <w:p w14:paraId="11994AC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钢结构：钢架构件（含接合板）采用Q235B钢制作，结构用钢应符合《GB700-88》规定的Q235要求，保证其抗拉强度、伸长率、屈服点，碳、硫、磷的极限含量；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1、焊条：手工焊：Q235连接用E43系列焊条；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2、自动焊：Q235连接用H08系列焊条；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3、包边：不锈钢包边；  </w:t>
            </w:r>
          </w:p>
          <w:p w14:paraId="4BD323C6">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4、基础主立柱采用直径 219MM 热镀锌圆管，上下法兰采用 2MM 热镀锌板焊接，箱体外形公差小于 1MM，所有材料表面经过静电喷塑处理，喷塑均匀，光洁度好，表面无毛刺颗粒，表面喷塑颜色由用户决定。</w:t>
            </w:r>
          </w:p>
          <w:p w14:paraId="55BF8A5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含混泥土、沙石等材料，满足项目所需。</w:t>
            </w:r>
          </w:p>
        </w:tc>
      </w:tr>
      <w:tr w14:paraId="3E57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26D8D1D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二、各学科及普通教室电子班牌系统</w:t>
            </w:r>
          </w:p>
        </w:tc>
      </w:tr>
      <w:tr w14:paraId="6BA1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01003F4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95112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E1E0FF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技术参数</w:t>
            </w:r>
          </w:p>
        </w:tc>
      </w:tr>
      <w:tr w14:paraId="762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A56ACB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14FAC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人脸识别电子班牌</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4491CD6">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硬件参数：四核64位ARM处理器；RAM：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2GB；ROM：</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16GB</w:t>
            </w:r>
          </w:p>
          <w:p w14:paraId="2C9EA28C">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.屏幕参数：21.5英寸触摸屏，分辨率：1920*1080；亮度：500cd/m²；对比度≥2000:1；可视角：H≥178°，V≥178°；响应时间≤12ms；十点触摸</w:t>
            </w:r>
          </w:p>
          <w:p w14:paraId="2B1810A2">
            <w:pPr>
              <w:pStyle w:val="258"/>
              <w:numPr>
                <w:ilvl w:val="0"/>
                <w:numId w:val="0"/>
              </w:num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摄像头：≥双摄200万像素;支持宽动态</w:t>
            </w:r>
            <w:r>
              <w:rPr>
                <w:rFonts w:hint="eastAsia" w:ascii="宋体" w:hAnsi="宋体" w:eastAsia="宋体" w:cs="宋体"/>
                <w:b w:val="0"/>
                <w:bCs w:val="0"/>
                <w:sz w:val="21"/>
                <w:szCs w:val="21"/>
                <w:lang w:eastAsia="zh-CN"/>
              </w:rPr>
              <w:t>。</w:t>
            </w:r>
          </w:p>
          <w:p w14:paraId="75AC92B3">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网络：有线网络10/100Mbps 自适应；WiFi802.11b/g/n (2.4GHz)；</w:t>
            </w:r>
          </w:p>
          <w:p w14:paraId="59C932E2">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刷卡：支持13.56MHz的非接触式M1卡</w:t>
            </w:r>
          </w:p>
          <w:p w14:paraId="37D87A6E">
            <w:pPr>
              <w:pStyle w:val="258"/>
              <w:numPr>
                <w:ilvl w:val="0"/>
                <w:numId w:val="0"/>
              </w:num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补光：支持红外补光</w:t>
            </w:r>
            <w:r>
              <w:rPr>
                <w:rFonts w:hint="eastAsia" w:ascii="宋体" w:hAnsi="宋体" w:eastAsia="宋体" w:cs="宋体"/>
                <w:b w:val="0"/>
                <w:bCs w:val="0"/>
                <w:sz w:val="21"/>
                <w:szCs w:val="21"/>
                <w:lang w:eastAsia="zh-CN"/>
              </w:rPr>
              <w:t>。</w:t>
            </w:r>
          </w:p>
          <w:p w14:paraId="4DB7CF33">
            <w:pPr>
              <w:pStyle w:val="258"/>
              <w:numPr>
                <w:ilvl w:val="0"/>
                <w:numId w:val="0"/>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7、具有</w:t>
            </w:r>
            <w:r>
              <w:rPr>
                <w:rFonts w:hint="eastAsia" w:ascii="宋体" w:hAnsi="宋体" w:eastAsia="宋体" w:cs="宋体"/>
                <w:b w:val="0"/>
                <w:bCs w:val="0"/>
                <w:sz w:val="21"/>
                <w:szCs w:val="21"/>
              </w:rPr>
              <w:t>莫氏7级及以上物理钢化玻璃，厚度≤5cm;</w:t>
            </w:r>
          </w:p>
          <w:p w14:paraId="7515EE7B">
            <w:pPr>
              <w:keepNext w:val="0"/>
              <w:keepLines w:val="0"/>
              <w:widowControl/>
              <w:suppressLineNumbers w:val="0"/>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人脸下发形式：算法特征值下发，人脸底库</w:t>
            </w:r>
            <w:r>
              <w:rPr>
                <w:rFonts w:hint="eastAsia" w:ascii="宋体" w:hAnsi="宋体" w:eastAsia="宋体" w:cs="宋体"/>
                <w:b w:val="0"/>
                <w:bCs w:val="0"/>
                <w:sz w:val="21"/>
                <w:szCs w:val="21"/>
                <w:lang w:val="en-US" w:eastAsia="zh-CN"/>
              </w:rPr>
              <w:t>不少于</w:t>
            </w:r>
            <w:r>
              <w:rPr>
                <w:rFonts w:hint="eastAsia" w:ascii="宋体" w:hAnsi="宋体" w:eastAsia="宋体" w:cs="宋体"/>
                <w:b w:val="0"/>
                <w:bCs w:val="0"/>
                <w:sz w:val="21"/>
                <w:szCs w:val="21"/>
              </w:rPr>
              <w:t>10000张，识别距离0.3-1.5m，识别速度≤0.3s，识别准确率≥99.9%</w:t>
            </w:r>
          </w:p>
          <w:p w14:paraId="09B73F6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产品具备工信部颁发的</w:t>
            </w:r>
            <w:r>
              <w:rPr>
                <w:rFonts w:hint="eastAsia" w:ascii="宋体" w:hAnsi="宋体" w:eastAsia="宋体" w:cs="宋体"/>
                <w:b w:val="0"/>
                <w:bCs w:val="0"/>
                <w:sz w:val="21"/>
                <w:szCs w:val="21"/>
                <w:lang w:val="en-US" w:eastAsia="zh-CN"/>
              </w:rPr>
              <w:t>《无线电发射设备型号核准证》</w:t>
            </w:r>
            <w:r>
              <w:rPr>
                <w:rFonts w:hint="eastAsia" w:ascii="宋体" w:hAnsi="宋体" w:eastAsia="宋体" w:cs="宋体"/>
                <w:b w:val="0"/>
                <w:bCs w:val="0"/>
                <w:i w:val="0"/>
                <w:iCs w:val="0"/>
                <w:color w:val="000000"/>
                <w:kern w:val="0"/>
                <w:sz w:val="21"/>
                <w:szCs w:val="21"/>
                <w:u w:val="none"/>
                <w:lang w:val="en-US" w:eastAsia="zh-CN" w:bidi="ar"/>
              </w:rPr>
              <w:t>，提供复印件。</w:t>
            </w:r>
          </w:p>
        </w:tc>
      </w:tr>
      <w:tr w14:paraId="3A96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E4253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CE769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家校通讯录平台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A01A78F">
            <w:pPr>
              <w:pStyle w:val="258"/>
              <w:numPr>
                <w:ilvl w:val="0"/>
                <w:numId w:val="0"/>
              </w:numPr>
              <w:spacing w:line="240" w:lineRule="auto"/>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系统部署在钉钉中，使用钉钉的人脸库数据；钉钉创建一个学校组织，针对组织建立钉钉家校通讯录；创建基础教育通讯录：自动生成学段与年级结构（支持自动升班、毕业）；创建自定义家校通讯录：支持个性化设置学段、院系、年级。</w:t>
            </w:r>
          </w:p>
          <w:p w14:paraId="5936609C">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通讯录可细分到班级，建立班主任，老师，学生，家长的人员名单：</w:t>
            </w:r>
          </w:p>
          <w:p w14:paraId="33F9025F">
            <w:pPr>
              <w:pStyle w:val="258"/>
              <w:numPr>
                <w:ilvl w:val="0"/>
                <w:numId w:val="2"/>
              </w:numPr>
              <w:spacing w:line="240" w:lineRule="auto"/>
              <w:ind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支持用excel导入班主任、任课老师；</w:t>
            </w:r>
          </w:p>
          <w:p w14:paraId="0031CDD2">
            <w:pPr>
              <w:pStyle w:val="258"/>
              <w:numPr>
                <w:ilvl w:val="0"/>
                <w:numId w:val="2"/>
              </w:numPr>
              <w:spacing w:line="240" w:lineRule="auto"/>
              <w:ind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支持用excel导入学生、家长信息。</w:t>
            </w:r>
          </w:p>
          <w:p w14:paraId="2F084634">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具备稳定的IOT架构和持续稳定的IOT通讯能力；</w:t>
            </w:r>
          </w:p>
          <w:p w14:paraId="59020FF8">
            <w:pPr>
              <w:pStyle w:val="258"/>
              <w:numPr>
                <w:ilvl w:val="0"/>
                <w:numId w:val="0"/>
              </w:numPr>
              <w:spacing w:line="24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平台提供稳定的人脸识别能力：</w:t>
            </w:r>
          </w:p>
          <w:p w14:paraId="5390CDA4">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a.支持学校学生人脸识别；</w:t>
            </w:r>
          </w:p>
          <w:p w14:paraId="0C35A284">
            <w:pPr>
              <w:pStyle w:val="258"/>
              <w:spacing w:line="240" w:lineRule="auto"/>
              <w:ind w:left="440" w:firstLine="0" w:firstLineChars="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b.系统云服务级别(SLA)达到99.99%以上</w:t>
            </w:r>
            <w:r>
              <w:rPr>
                <w:rFonts w:hint="eastAsia" w:ascii="宋体" w:hAnsi="宋体" w:eastAsia="宋体" w:cs="宋体"/>
                <w:b w:val="0"/>
                <w:bCs w:val="0"/>
                <w:color w:val="000000"/>
                <w:sz w:val="21"/>
                <w:szCs w:val="21"/>
                <w:lang w:eastAsia="zh-Hans"/>
              </w:rPr>
              <w:t>；</w:t>
            </w:r>
          </w:p>
          <w:p w14:paraId="51FEF861">
            <w:pPr>
              <w:pStyle w:val="258"/>
              <w:numPr>
                <w:ilvl w:val="0"/>
                <w:numId w:val="0"/>
              </w:numPr>
              <w:spacing w:line="240" w:lineRule="auto"/>
              <w:ind w:leftChars="0"/>
              <w:rPr>
                <w:rFonts w:hint="eastAsia" w:ascii="宋体" w:hAnsi="宋体" w:eastAsia="宋体" w:cs="宋体"/>
                <w:b w:val="0"/>
                <w:bCs w:val="0"/>
                <w:color w:val="000000"/>
                <w:sz w:val="21"/>
                <w:szCs w:val="21"/>
                <w:lang w:eastAsia="zh-Hans"/>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基于钉钉完成功能设置与管理；钉钉微应用支持管理员、教师、家长角色登录和使用；基于钉钉发送通知和告警信息；数据可在钉钉微应用端查询和导出；</w:t>
            </w:r>
            <w:r>
              <w:rPr>
                <w:rFonts w:hint="eastAsia" w:ascii="宋体" w:hAnsi="宋体" w:eastAsia="宋体" w:cs="宋体"/>
                <w:b w:val="0"/>
                <w:bCs w:val="0"/>
                <w:color w:val="000000"/>
                <w:sz w:val="21"/>
                <w:szCs w:val="21"/>
              </w:rPr>
              <w:t>基于钉钉统一管理人脸，支持多种人脸录入方式；</w:t>
            </w:r>
          </w:p>
          <w:p w14:paraId="4BDD84C1">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a.管理员可以查看所有人员的录脸情况，家长授权后支持录入、删除学生人脸；</w:t>
            </w:r>
          </w:p>
          <w:p w14:paraId="30EECA10">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b.班主任可以查看自己班级的学生录脸情况，家长授权后支持录入、删除学生人脸；</w:t>
            </w:r>
          </w:p>
          <w:p w14:paraId="4439199D">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c.家长可以给自己的孩子或家庭成员录人脸；</w:t>
            </w:r>
          </w:p>
          <w:p w14:paraId="0F60650F">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d.老师可以给自己录入人脸；</w:t>
            </w:r>
          </w:p>
          <w:p w14:paraId="7871D1AC">
            <w:pPr>
              <w:pStyle w:val="258"/>
              <w:spacing w:line="240" w:lineRule="auto"/>
              <w:ind w:left="44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钉钉一键通知员工、学生、家长录入人脸</w:t>
            </w:r>
            <w:r>
              <w:rPr>
                <w:rFonts w:hint="eastAsia" w:ascii="宋体" w:hAnsi="宋体" w:eastAsia="宋体" w:cs="宋体"/>
                <w:b w:val="0"/>
                <w:bCs w:val="0"/>
                <w:color w:val="000000"/>
                <w:sz w:val="21"/>
                <w:szCs w:val="21"/>
                <w:lang w:eastAsia="zh-Hans"/>
              </w:rPr>
              <w:t>；</w:t>
            </w:r>
            <w:r>
              <w:rPr>
                <w:rFonts w:hint="eastAsia" w:ascii="宋体" w:hAnsi="宋体" w:eastAsia="宋体" w:cs="宋体"/>
                <w:b w:val="0"/>
                <w:bCs w:val="0"/>
                <w:color w:val="000000"/>
                <w:sz w:val="21"/>
                <w:szCs w:val="21"/>
              </w:rPr>
              <w:t>支持自定义设置学生标签，在选人组件中快速筛选对应标签的学生；</w:t>
            </w:r>
          </w:p>
          <w:p w14:paraId="3FC390FF">
            <w:pPr>
              <w:pStyle w:val="258"/>
              <w:spacing w:line="240" w:lineRule="auto"/>
              <w:ind w:left="440" w:firstLine="0" w:firstLineChars="0"/>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lang w:val="en-US" w:eastAsia="zh-CN"/>
              </w:rPr>
              <w:t>人员信息安全存储，符合国家要求。</w:t>
            </w:r>
          </w:p>
        </w:tc>
      </w:tr>
      <w:tr w14:paraId="1AEA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32EF56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D7F17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班牌软件平台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3208CF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软件功能：</w:t>
            </w:r>
          </w:p>
          <w:p w14:paraId="7415A4B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1、班牌管理：支持通过钉钉激活设备，支持对班牌进行管理，可以添加设备，修改名称，绑定班级，查看班牌设备信息和网络状态</w:t>
            </w:r>
          </w:p>
          <w:p w14:paraId="5F058C4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2、班牌信息展示：展示班级的课程表，德育考评，学生荣誉和班级圈信息，切换显示；显示本班级的通知，正在上课的信息/课间时间和下节课信息,或者是放学时间。</w:t>
            </w:r>
          </w:p>
          <w:p w14:paraId="13C5A9B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3、班级圈：老师和家长可以在手机钉钉中编辑信息发布到班级圈中，学生可以在班牌中查看班级圈信息，其他家长和老师可以点赞和评论。</w:t>
            </w:r>
          </w:p>
          <w:p w14:paraId="4EC211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4、学生考勤：学生可以在班牌上点击进入学生考勤界面，然后刷脸完成考勤打卡，另外还可以查看已打卡，未打卡，迟到和请假学生的统计信息。</w:t>
            </w:r>
          </w:p>
          <w:p w14:paraId="72F5BAF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亲情通话和留言：学生在设备上刷脸进入视频通话界面，选中家长后还可以进行视频通话，家长可以在钉钉手机端进行视频。学生在班牌中点击后刷脸进入视频通话界面，学生可以查看家长给学生的留言，家长通过钉钉给学生发送留言；</w:t>
            </w:r>
          </w:p>
          <w:p w14:paraId="20D0E07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6、班级评比：值日生在设备上刷脸进入班级评比界面；班主任可以在钉钉上查看本班级评比的统计信息和具体的扣分信息；值日老师可以对班级或者具体学生在钉钉上进行评比扣分；</w:t>
            </w:r>
          </w:p>
          <w:p w14:paraId="2184A48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德育考评：学生可以查看自己的德育得分情况，可以选择考评项和考评老师，给自己申请增加德育分，审批通过后分数增加；管理员在钉钉微应用中可以按年级，班级和学生查看德育的统计信息；老师可以在钉钉上查看德育审核的信息，并进行审批；老师可以对学生进行考评，抓拍学生人脸进行身份识别，然后填写信息进行评价，然后提交；家长可以查看自己孩子的德育考评。</w:t>
            </w:r>
          </w:p>
          <w:p w14:paraId="14B5F77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8、学生荣誉：可以在钉钉中发布上传学生的荣誉，可以编辑荣誉的名称，组织名称，获奖的日期和具体荣誉照片，上传后可在班牌的学生荣誉模块中查看。</w:t>
            </w:r>
          </w:p>
          <w:p w14:paraId="7891CE8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9、课程表：支持在钉钉电脑端的平台中导入和编辑课程表。</w:t>
            </w:r>
          </w:p>
          <w:p w14:paraId="65146D5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10、欢迎词：针对校园参观等活动，可以在钉钉手机端发布欢迎词到班牌中展示，可以选择显示的班牌，背景的模板，显示的时间范围和具体欢迎词内容。</w:t>
            </w:r>
          </w:p>
          <w:p w14:paraId="78251E9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11、班级通知：可以在手机钉钉端编辑通知信息发布到班牌中展示，包括选定显示的具体班牌，显示的时间范围，以及具体的通知内容。</w:t>
            </w:r>
          </w:p>
          <w:p w14:paraId="1E3D49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12、光盘行动：支持老师在班牌上刷脸进入光盘行动界面，学生可刷脸增加光盘币，同时也可查看个人累计的光盘币；</w:t>
            </w:r>
          </w:p>
          <w:p w14:paraId="2FB7612B">
            <w:pPr>
              <w:keepNext w:val="0"/>
              <w:keepLines w:val="0"/>
              <w:widowControl/>
              <w:numPr>
                <w:ilvl w:val="0"/>
                <w:numId w:val="3"/>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开放兼容：开放软硬件数据接口，支持第三方应用嵌入到电子班牌中；</w:t>
            </w:r>
          </w:p>
          <w:p w14:paraId="2BD70F2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lang w:val="en-US" w:eastAsia="zh-CN"/>
              </w:rPr>
              <w:t>人员信息安全存储，符合国家要求。</w:t>
            </w:r>
          </w:p>
        </w:tc>
      </w:tr>
      <w:tr w14:paraId="5462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0372B7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4512F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六类非屏蔽电缆</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C55CA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1.标准：GB/T18015.5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2：导体规格：4×2×24AWG，导体名称：软圆铜线，绝缘：HDPE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3：屏蔽方式：U/UTP，线对采用“十”字骨架隔离</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4：护套材料：PVC，护套外径：6.0±0.3mm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5：包装方式：305米/易拉箱。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highlight w:val="none"/>
                <w:u w:val="none"/>
                <w:lang w:val="en-US" w:eastAsia="zh-CN" w:bidi="ar"/>
              </w:rPr>
              <w:t>：产品符合GB/T18015.5-2007标准的性能要求</w:t>
            </w:r>
          </w:p>
        </w:tc>
      </w:tr>
      <w:tr w14:paraId="66DC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5CBAB4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2FC32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六类非屏蔽水晶头</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0FDD478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1.符合T568A和T568B线序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2.结构：两件式/一体式设计，8P8C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3.金片：三叉磷青铜,塑胶壳材料：透明聚碳酸脂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4.镀金厚度：50u”线孔直径：1.1mm；插拔次数：≥1000次 拉力测试：≥20N 介质耐电压：1000VAC/60S</w:t>
            </w:r>
          </w:p>
        </w:tc>
      </w:tr>
      <w:tr w14:paraId="57E6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C1D0AF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D754B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3芯电源线</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F1AA92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国标，RVV3*1.5</w:t>
            </w:r>
          </w:p>
        </w:tc>
      </w:tr>
      <w:tr w14:paraId="4320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264ED1D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三、综合楼附房阅览室图书借阅系统</w:t>
            </w:r>
          </w:p>
        </w:tc>
      </w:tr>
      <w:tr w14:paraId="435C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BE87B3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9304E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图书馆智慧应用服务平台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45CCE9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、人脸识别管理功能：</w:t>
            </w:r>
          </w:p>
          <w:p w14:paraId="3108F13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1、可以以多种方式，把人脸信息保存到客户服务器端；</w:t>
            </w:r>
          </w:p>
          <w:p w14:paraId="09A19BB3">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2、支持异种系统同步、现场采集、照片导入等多种方式记录人脸信息；</w:t>
            </w:r>
          </w:p>
          <w:p w14:paraId="07AB2EB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3、与图书馆系统对接，获得读者相关信息，用于绑定人脸；</w:t>
            </w:r>
          </w:p>
          <w:p w14:paraId="634161D9">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4、对于识别率较差的人脸信息，可以进行修改、删除或覆盖；</w:t>
            </w:r>
          </w:p>
          <w:p w14:paraId="5E93FF7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具备</w:t>
            </w:r>
            <w:r>
              <w:rPr>
                <w:rFonts w:hint="eastAsia" w:ascii="宋体" w:hAnsi="宋体" w:eastAsia="宋体" w:cs="宋体"/>
                <w:b w:val="0"/>
                <w:bCs w:val="0"/>
                <w:color w:val="000000"/>
                <w:sz w:val="21"/>
                <w:szCs w:val="21"/>
              </w:rPr>
              <w:t>重绑脸功能；</w:t>
            </w:r>
          </w:p>
          <w:p w14:paraId="5279CBD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w:t>
            </w:r>
            <w:r>
              <w:rPr>
                <w:rFonts w:hint="eastAsia" w:ascii="宋体" w:hAnsi="宋体" w:eastAsia="宋体" w:cs="宋体"/>
                <w:b w:val="0"/>
                <w:bCs w:val="0"/>
                <w:color w:val="000000"/>
                <w:sz w:val="21"/>
                <w:szCs w:val="21"/>
                <w:lang w:val="en-US" w:eastAsia="zh-CN"/>
              </w:rPr>
              <w:t>具备</w:t>
            </w:r>
            <w:r>
              <w:rPr>
                <w:rFonts w:hint="eastAsia" w:ascii="宋体" w:hAnsi="宋体" w:eastAsia="宋体" w:cs="宋体"/>
                <w:b w:val="0"/>
                <w:bCs w:val="0"/>
                <w:color w:val="000000"/>
                <w:sz w:val="21"/>
                <w:szCs w:val="21"/>
              </w:rPr>
              <w:t>下发功能将人脸信息下发到设备端，实现设备端级比对；</w:t>
            </w:r>
          </w:p>
          <w:p w14:paraId="527CE5B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7、人脸监听设备开始拍摄之后自动抓拍并拍摄、自动绑定读者照片信息。</w:t>
            </w:r>
          </w:p>
          <w:p w14:paraId="7B7B6F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8、具备云端人脸库管理能力；</w:t>
            </w:r>
          </w:p>
          <w:p w14:paraId="0484181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9、具备批量同步、上传、下发等功能；</w:t>
            </w:r>
          </w:p>
          <w:p w14:paraId="173B60D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10、提供多种排序方式，对人脸库进行管理，即时显示标准人脸信息；</w:t>
            </w:r>
          </w:p>
          <w:p w14:paraId="69B8FED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11、根据提供的照片格式，通过姓名自动匹配对应的读者信息进行人脸绑定；</w:t>
            </w:r>
          </w:p>
          <w:p w14:paraId="7590A6D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12、可设置本地存储文件地址存储目录；</w:t>
            </w:r>
          </w:p>
          <w:p w14:paraId="44D8DE1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13、支持开启百度人脸库以及百度人脸库GroupID和用户ID前缀设置；</w:t>
            </w:r>
          </w:p>
          <w:p w14:paraId="54585D5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14、支持设置保存的人脸照片图片压缩质量大小、图片压缩质量；</w:t>
            </w:r>
          </w:p>
          <w:p w14:paraId="1E71D65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二</w:t>
            </w:r>
            <w:r>
              <w:rPr>
                <w:rFonts w:hint="eastAsia" w:ascii="宋体" w:hAnsi="宋体" w:eastAsia="宋体" w:cs="宋体"/>
                <w:b w:val="0"/>
                <w:bCs w:val="0"/>
                <w:color w:val="000000"/>
                <w:sz w:val="21"/>
                <w:szCs w:val="21"/>
              </w:rPr>
              <w:t>、接口功能参数</w:t>
            </w:r>
          </w:p>
          <w:p w14:paraId="5CFBCB93">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1、实现读取图书信息、读者信息、借书、还书、续借等数据交互功能。</w:t>
            </w:r>
          </w:p>
          <w:p w14:paraId="4DCE15D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2、图书信息中包含图书流通状态、索书号、馆藏地，借书证代码。</w:t>
            </w:r>
          </w:p>
          <w:p w14:paraId="7660003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3、证件信息包含证件的有效性、所借图书列表等相关信息。</w:t>
            </w:r>
          </w:p>
          <w:p w14:paraId="036421C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4、RFID前端系统中，与现有图书馆管理系统直接通讯时，须采用通用的网络通讯接口和协议。</w:t>
            </w:r>
          </w:p>
          <w:p w14:paraId="305DF93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5、RFID前端系统中，各种设备的硬件接口要采用标准串口、USB接口等。</w:t>
            </w:r>
          </w:p>
          <w:p w14:paraId="2766979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、为确保稳定性每台自助借还设备与图书馆后台业务系统通过SIP2接口连接，不接受通过中间件的方式实现的数据连接。</w:t>
            </w:r>
          </w:p>
          <w:p w14:paraId="0922522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、通过网络连接方式进行数据交换。能兼容图书馆业内相关数据协议和计算机网络协议。</w:t>
            </w:r>
          </w:p>
          <w:p w14:paraId="0B93F63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求接入县教育局图书管理集中管理，平台实现对接，以便实现统一管理。县教育局图书管理平台接口数据对外开放（为保证系统能够正常运行，供应商负责数据技术对接、调试等工作，直至达到数据互通要求）。</w:t>
            </w:r>
          </w:p>
        </w:tc>
      </w:tr>
      <w:tr w14:paraId="1F08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0E26305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9184C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图书馆触摸屏查询机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4B150C9">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auto"/>
                <w:kern w:val="0"/>
                <w:sz w:val="21"/>
                <w:szCs w:val="21"/>
                <w:lang w:val="en-US" w:eastAsia="zh-CN" w:bidi="ar"/>
              </w:rPr>
              <w:t>硬件</w:t>
            </w:r>
            <w:r>
              <w:rPr>
                <w:rFonts w:hint="eastAsia" w:ascii="宋体" w:hAnsi="宋体" w:eastAsia="宋体" w:cs="宋体"/>
                <w:b w:val="0"/>
                <w:bCs w:val="0"/>
                <w:color w:val="auto"/>
                <w:kern w:val="0"/>
                <w:sz w:val="21"/>
                <w:szCs w:val="21"/>
                <w:lang w:bidi="ar"/>
              </w:rPr>
              <w:t>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1、触摸屏：</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10点红外触摸屏，智能免驱，即插即用，红外触摸屏无缝内置，嵌入式；具备智能容错，坏点屏蔽功能，抗灰尘、抗划、耐油污，防水；触摸分辨率为1920*1080，单点触控无限次；方式：手指、画笔等其它任何非透明物体；响应时间：≤8ms；定位精度：±3mm；系统自动识别，触摸屏体可设置自动休眠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2、液晶显示器：</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43寸E LED背光液晶屏，屏幕比例：16:9（宽屏）；高清显示分辨率：1920X1080P ，响应时间≤8ms ；对比度：1200:1 亮度：≥300cd/㎡;</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3、机柜：正面</w:t>
            </w:r>
            <w:r>
              <w:rPr>
                <w:rFonts w:hint="eastAsia" w:ascii="宋体" w:hAnsi="宋体" w:eastAsia="宋体" w:cs="宋体"/>
                <w:b w:val="0"/>
                <w:bCs w:val="0"/>
                <w:color w:val="000000"/>
                <w:kern w:val="0"/>
                <w:sz w:val="21"/>
                <w:szCs w:val="21"/>
                <w:highlight w:val="none"/>
                <w:lang w:bidi="ar"/>
              </w:rPr>
              <w:t>（可印制学校logo），机身标准型材喷砂氧化高光工艺，内置独立电源管理、多媒体音响控制系统、内部构件电镀、防锈、光滑均匀，产品达到V-0阻燃等级要求，透视钢化玻璃；可拆卸电脑主机</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安全钥匙锁设计;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音箱：采用双声道、立体声环绕功放系统，功率5w。接口：USB、电源接口、网络接口/RJ45。</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4、主机配置：</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4G内存，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128G固态硬盘;</w:t>
            </w:r>
          </w:p>
          <w:p w14:paraId="2D771DB5">
            <w:pPr>
              <w:widowControl/>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触摸屏</w:t>
            </w:r>
            <w:r>
              <w:rPr>
                <w:rFonts w:hint="eastAsia" w:ascii="宋体" w:hAnsi="宋体" w:eastAsia="宋体" w:cs="宋体"/>
                <w:b w:val="0"/>
                <w:bCs w:val="0"/>
                <w:color w:val="auto"/>
                <w:sz w:val="21"/>
                <w:szCs w:val="21"/>
              </w:rPr>
              <w:t>查询</w:t>
            </w:r>
            <w:r>
              <w:rPr>
                <w:rFonts w:hint="eastAsia" w:ascii="宋体" w:hAnsi="宋体" w:eastAsia="宋体" w:cs="宋体"/>
                <w:b w:val="0"/>
                <w:bCs w:val="0"/>
                <w:color w:val="auto"/>
                <w:sz w:val="21"/>
                <w:szCs w:val="21"/>
                <w:lang w:val="en-US" w:eastAsia="zh-CN"/>
              </w:rPr>
              <w:t>系统</w:t>
            </w:r>
            <w:r>
              <w:rPr>
                <w:rFonts w:hint="eastAsia" w:ascii="宋体" w:hAnsi="宋体" w:eastAsia="宋体" w:cs="宋体"/>
                <w:b w:val="0"/>
                <w:bCs w:val="0"/>
                <w:color w:val="auto"/>
                <w:sz w:val="21"/>
                <w:szCs w:val="21"/>
              </w:rPr>
              <w:t>功能</w:t>
            </w:r>
            <w:r>
              <w:rPr>
                <w:rFonts w:hint="eastAsia" w:ascii="宋体" w:hAnsi="宋体" w:eastAsia="宋体" w:cs="宋体"/>
                <w:b w:val="0"/>
                <w:bCs w:val="0"/>
                <w:color w:val="auto"/>
                <w:sz w:val="21"/>
                <w:szCs w:val="21"/>
                <w:lang w:val="en-US" w:eastAsia="zh-CN"/>
              </w:rPr>
              <w:t>要求</w:t>
            </w:r>
            <w:r>
              <w:rPr>
                <w:rFonts w:hint="eastAsia" w:ascii="宋体" w:hAnsi="宋体" w:eastAsia="宋体" w:cs="宋体"/>
                <w:b w:val="0"/>
                <w:bCs w:val="0"/>
                <w:color w:val="auto"/>
                <w:sz w:val="21"/>
                <w:szCs w:val="21"/>
              </w:rPr>
              <w:t>：</w:t>
            </w:r>
          </w:p>
          <w:p w14:paraId="2A9982B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1、与图书馆自动化集成系统采用同一数据库,保证数据的实时性及准确性；</w:t>
            </w:r>
          </w:p>
          <w:p w14:paraId="6D8D789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2、采用BS模式；</w:t>
            </w:r>
          </w:p>
          <w:p w14:paraId="25145C4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3、提供浏览器功能入口，首页背景图支持用户自定义；</w:t>
            </w:r>
          </w:p>
          <w:p w14:paraId="1C944A8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4、隐藏鼠标，屏蔽快捷键以阻止没有被授权的操作；</w:t>
            </w:r>
          </w:p>
          <w:p w14:paraId="7F87DEC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具备热门检索功能，呈现区域内学校实时对检索量大的图书列表进行展示，以被检索次数作为排序项，形成热门检索的排序。</w:t>
            </w:r>
          </w:p>
          <w:p w14:paraId="0FF7350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6、分类查询，</w:t>
            </w:r>
            <w:r>
              <w:rPr>
                <w:rFonts w:hint="eastAsia" w:ascii="宋体" w:hAnsi="宋体" w:eastAsia="宋体" w:cs="宋体"/>
                <w:b w:val="0"/>
                <w:bCs w:val="0"/>
                <w:color w:val="000000"/>
                <w:sz w:val="21"/>
                <w:szCs w:val="21"/>
                <w:lang w:val="en-US" w:eastAsia="zh-CN"/>
              </w:rPr>
              <w:t>不少于</w:t>
            </w:r>
            <w:r>
              <w:rPr>
                <w:rFonts w:hint="eastAsia" w:ascii="宋体" w:hAnsi="宋体" w:eastAsia="宋体" w:cs="宋体"/>
                <w:b w:val="0"/>
                <w:bCs w:val="0"/>
                <w:color w:val="000000"/>
                <w:sz w:val="21"/>
                <w:szCs w:val="21"/>
              </w:rPr>
              <w:t>图书的22大类查找图书</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显示书目详细信息，馆藏信息以及是否可借状态；</w:t>
            </w:r>
          </w:p>
          <w:p w14:paraId="275AD57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7、新书推荐，查询到新书列表及新书基本信息。</w:t>
            </w:r>
          </w:p>
          <w:p w14:paraId="134AA8C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8、热门借阅，可以查看图书借阅排行榜单（书名，热度，详细信息）；</w:t>
            </w:r>
          </w:p>
          <w:p w14:paraId="6DDF800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9、本馆简介，展示本馆的规则制度，借阅时间，守则等信息；</w:t>
            </w:r>
          </w:p>
          <w:p w14:paraId="032A1AA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10、读者服务，读者通过登录后提供跟读者有关的实用功能。包含借阅情况查询、催还情况、预约情况；</w:t>
            </w:r>
          </w:p>
          <w:p w14:paraId="79E8FD94">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11、公告板模块功能，触摸屏系统在无操作动作时会自动进入公告板状态，管理员可以根据实际需要设置相应的公告信息 如：欢迎信息，通知信息；</w:t>
            </w:r>
          </w:p>
          <w:p w14:paraId="3D180FC5">
            <w:pPr>
              <w:widowControl/>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12、</w:t>
            </w:r>
            <w:r>
              <w:rPr>
                <w:rFonts w:hint="eastAsia" w:ascii="宋体" w:hAnsi="宋体" w:eastAsia="宋体" w:cs="宋体"/>
                <w:b w:val="0"/>
                <w:bCs w:val="0"/>
                <w:color w:val="000000"/>
                <w:sz w:val="21"/>
                <w:szCs w:val="21"/>
                <w:lang w:val="en-US" w:eastAsia="zh-CN"/>
              </w:rPr>
              <w:t>图书书目查询，在检索结果中点击详情，可以查看文献具体信息，包含分布的学校情况，包含正题名、责任者、其他责任者、分辑号、分辑名、出版社、出版年月、ISBN、丛书名称、其他题名、页数/尺寸、定价、内容提要等，查看对应学校的馆藏信息，包含馆藏号、索书号、馆藏地、排架号、图书状态等</w:t>
            </w:r>
          </w:p>
          <w:p w14:paraId="45900A6E">
            <w:pPr>
              <w:widowControl/>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color w:val="000000"/>
                <w:sz w:val="21"/>
                <w:szCs w:val="21"/>
                <w:lang w:val="en-US" w:eastAsia="zh-CN"/>
              </w:rPr>
              <w:t>13、通过查询系统可以查看区域内图书借阅排行榜单信息（包含书名、所在学校名称），新书馆藏量排行榜单信息（包含数量、所在学校名称）。根据文献的语种类型对查询结果进行筛选，且查看出各学校图书馆相应的文献馆藏总量。</w:t>
            </w:r>
          </w:p>
        </w:tc>
      </w:tr>
      <w:tr w14:paraId="6DA9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6D99692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95829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人脸识别管理终端</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27D54BC1">
            <w:pPr>
              <w:widowControl/>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功能参数：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1、处理器：BSM8516D</w:t>
            </w:r>
            <w:r>
              <w:rPr>
                <w:rFonts w:hint="eastAsia" w:ascii="宋体" w:hAnsi="宋体" w:eastAsia="宋体" w:cs="宋体"/>
                <w:b w:val="0"/>
                <w:bCs w:val="0"/>
                <w:color w:val="000000"/>
                <w:kern w:val="0"/>
                <w:sz w:val="21"/>
                <w:szCs w:val="21"/>
                <w:lang w:val="en-US" w:eastAsia="zh-CN" w:bidi="ar"/>
              </w:rPr>
              <w:t>或同等其它产品。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2、内存：≥256MB</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3、操作系统：嵌入式Linux</w:t>
            </w:r>
            <w:r>
              <w:rPr>
                <w:rFonts w:hint="eastAsia" w:ascii="宋体" w:hAnsi="宋体" w:eastAsia="宋体" w:cs="宋体"/>
                <w:b w:val="0"/>
                <w:bCs w:val="0"/>
                <w:color w:val="000000"/>
                <w:kern w:val="0"/>
                <w:sz w:val="21"/>
                <w:szCs w:val="21"/>
                <w:lang w:val="en-US" w:eastAsia="zh-CN" w:bidi="ar"/>
              </w:rPr>
              <w:t>或同等其它产品。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5、主传感器：</w:t>
            </w:r>
            <w:r>
              <w:rPr>
                <w:rFonts w:hint="eastAsia" w:ascii="宋体" w:hAnsi="宋体" w:eastAsia="宋体" w:cs="宋体"/>
                <w:b w:val="0"/>
                <w:bCs w:val="0"/>
                <w:color w:val="000000"/>
                <w:kern w:val="0"/>
                <w:sz w:val="21"/>
                <w:szCs w:val="21"/>
                <w:lang w:val="en-US" w:eastAsia="zh-CN" w:bidi="ar"/>
              </w:rPr>
              <w:t>具有</w:t>
            </w:r>
            <w:r>
              <w:rPr>
                <w:rFonts w:hint="eastAsia" w:ascii="宋体" w:hAnsi="宋体" w:eastAsia="宋体" w:cs="宋体"/>
                <w:b w:val="0"/>
                <w:bCs w:val="0"/>
                <w:color w:val="000000"/>
                <w:kern w:val="0"/>
                <w:sz w:val="21"/>
                <w:szCs w:val="21"/>
                <w:lang w:bidi="ar"/>
              </w:rPr>
              <w:t>720p可见光传感器</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6、环境光传感器：光敏电阻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、补光灯：1W白光+2W红外光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、活体检测：双摄3D活体检测</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、人脸库容：≥2万人脸</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10</w:t>
            </w:r>
            <w:r>
              <w:rPr>
                <w:rFonts w:hint="eastAsia" w:ascii="宋体" w:hAnsi="宋体" w:eastAsia="宋体" w:cs="宋体"/>
                <w:b w:val="0"/>
                <w:bCs w:val="0"/>
                <w:color w:val="000000"/>
                <w:kern w:val="0"/>
                <w:sz w:val="21"/>
                <w:szCs w:val="21"/>
                <w:lang w:bidi="ar"/>
              </w:rPr>
              <w:t>、识别精度：≥99.8%</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bidi="ar"/>
              </w:rPr>
              <w:t xml:space="preserve">、识别记录：≥10万条记录 </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、尺寸：≥7寸</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、识别速度：</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300ms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、语音提示：支持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w:t>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、无线接口：WIFI或4G或蓝牙BLE4.2</w:t>
            </w:r>
          </w:p>
          <w:p w14:paraId="2FC5F1BB">
            <w:pPr>
              <w:widowControl/>
              <w:rPr>
                <w:rFonts w:hint="default" w:eastAsia="宋体"/>
                <w:lang w:val="en-US" w:eastAsia="zh-CN"/>
              </w:rPr>
            </w:pPr>
            <w:r>
              <w:rPr>
                <w:rFonts w:hint="eastAsia" w:ascii="宋体" w:hAnsi="宋体" w:eastAsia="宋体" w:cs="宋体"/>
                <w:b w:val="0"/>
                <w:bCs w:val="0"/>
                <w:color w:val="000000"/>
                <w:kern w:val="0"/>
                <w:sz w:val="21"/>
                <w:szCs w:val="21"/>
                <w:lang w:val="en-US" w:eastAsia="zh-CN" w:bidi="ar"/>
              </w:rPr>
              <w:t>16、人员信息要求本地存储</w:t>
            </w:r>
          </w:p>
        </w:tc>
      </w:tr>
      <w:tr w14:paraId="1904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298E4A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D3C2C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RFID电子标签</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B8E48E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功能参数：</w:t>
            </w:r>
          </w:p>
          <w:p w14:paraId="2B938162">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1、标签中有存储器，存储在其中的资料可重复读、写。</w:t>
            </w:r>
          </w:p>
          <w:p w14:paraId="2BDFE71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2、标签可以非接触式地读取和写入FM13HF01N-TS芯片。</w:t>
            </w:r>
          </w:p>
          <w:p w14:paraId="148882E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3、标签须使用防冲突的运算法则，能保证多个标签同时可靠识别。</w:t>
            </w:r>
          </w:p>
          <w:p w14:paraId="69AD35D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4、标签具有较高的安全性，如果标签在用户允许的情况下锁定，可防止存储在其中的信息被随意改写。</w:t>
            </w:r>
          </w:p>
          <w:p w14:paraId="5A9434EA">
            <w:pPr>
              <w:widowControl/>
              <w:jc w:val="left"/>
              <w:textAlignment w:val="center"/>
              <w:rPr>
                <w:rFonts w:hint="eastAsia" w:ascii="宋体" w:hAnsi="宋体" w:eastAsia="宋体" w:cs="宋体"/>
                <w:b w:val="0"/>
                <w:bCs w:val="0"/>
                <w:color w:val="000000"/>
                <w:sz w:val="21"/>
                <w:szCs w:val="21"/>
                <w:highlight w:val="yellow"/>
              </w:rPr>
            </w:pPr>
            <w:r>
              <w:rPr>
                <w:rFonts w:hint="eastAsia" w:ascii="宋体" w:hAnsi="宋体" w:eastAsia="宋体" w:cs="宋体"/>
                <w:b w:val="0"/>
                <w:bCs w:val="0"/>
                <w:color w:val="000000"/>
                <w:sz w:val="21"/>
                <w:szCs w:val="21"/>
              </w:rPr>
              <w:t>5、标签为无源标签</w:t>
            </w:r>
            <w:r>
              <w:rPr>
                <w:rFonts w:hint="eastAsia" w:ascii="宋体" w:hAnsi="宋体" w:eastAsia="宋体" w:cs="宋体"/>
                <w:b w:val="0"/>
                <w:bCs w:val="0"/>
                <w:color w:val="000000"/>
                <w:sz w:val="21"/>
                <w:szCs w:val="21"/>
                <w:highlight w:val="none"/>
              </w:rPr>
              <w:t>，须符合国际相关行业标准，如ISO15693标准，ISO 18000-3标准等。</w:t>
            </w:r>
          </w:p>
          <w:p w14:paraId="401856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6、图书用标签采用AFI 或EAS 位作为防盗的安全标志方法。且AFI标志位须可以用户自由修改,标签内部的防盗位状态可用于判断流通资料是否允许被带出馆外。</w:t>
            </w:r>
          </w:p>
          <w:p w14:paraId="367021BE">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7、标签固有频率误差频率小于或等于±300K Hz范围。</w:t>
            </w:r>
          </w:p>
          <w:p w14:paraId="1882A481">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8、标签自带单面粘性，同时应保证采用中性粘胶粘贴。</w:t>
            </w:r>
          </w:p>
          <w:p w14:paraId="05FF2BFC">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9、图书标签为卷状包装，可以在电动或手动标签分配器中方便分配抽取。</w:t>
            </w:r>
          </w:p>
          <w:p w14:paraId="3E9F9D2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10、图书标签天线：铝质蚀刻天线 </w:t>
            </w:r>
          </w:p>
          <w:p w14:paraId="6E4FB33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11、图书标签长度：50MM +/-0.5MM</w:t>
            </w:r>
          </w:p>
          <w:p w14:paraId="18C5DE99">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12、图书标签宽度：50MM +/-0.5MM</w:t>
            </w:r>
          </w:p>
          <w:p w14:paraId="50B903A8">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13、成品形式：卷式, 2000个/卷(图书标签)</w:t>
            </w:r>
          </w:p>
          <w:p w14:paraId="4B490D4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14、出厂测试：100％测试</w:t>
            </w:r>
          </w:p>
          <w:p w14:paraId="067DF13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15、环境温度范围：-25℃—70℃</w:t>
            </w:r>
          </w:p>
          <w:p w14:paraId="1D832746">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16、芯片有效使用寿命：≥10 年；内存可读写100,000次以上</w:t>
            </w:r>
          </w:p>
          <w:p w14:paraId="1A4C4780">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17、工作频率：13.56 MHz</w:t>
            </w:r>
          </w:p>
          <w:p w14:paraId="0F30AB8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18、内存容量：≥1024 bits</w:t>
            </w:r>
          </w:p>
          <w:p w14:paraId="3A0F681D">
            <w:pPr>
              <w:widowControl/>
              <w:jc w:val="left"/>
              <w:textAlignment w:val="center"/>
              <w:rPr>
                <w:rFonts w:hint="eastAsia" w:ascii="宋体" w:hAnsi="宋体" w:eastAsia="宋体" w:cs="宋体"/>
                <w:b w:val="0"/>
                <w:bCs w:val="0"/>
                <w:strike/>
                <w:dstrike w:val="0"/>
                <w:color w:val="FF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标签须满足如下</w:t>
            </w:r>
            <w:r>
              <w:rPr>
                <w:rFonts w:hint="eastAsia" w:ascii="宋体" w:hAnsi="宋体" w:eastAsia="宋体" w:cs="宋体"/>
                <w:b w:val="0"/>
                <w:bCs w:val="0"/>
                <w:color w:val="000000"/>
                <w:sz w:val="21"/>
                <w:szCs w:val="21"/>
                <w:highlight w:val="none"/>
              </w:rPr>
              <w:t>要求：</w:t>
            </w:r>
          </w:p>
          <w:p w14:paraId="726D346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1、标签需通过国家《GB/T 17626.2-2006》静电放电抗扰度及电磁兼容试验相关标准试验检测。</w:t>
            </w:r>
          </w:p>
          <w:p w14:paraId="5B4888A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2、标签需通过国家《GB/T 4208-2017》防水试验相关标准检测。</w:t>
            </w:r>
          </w:p>
          <w:p w14:paraId="21124FB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3、通过国家《GB/T 26572-2011》环保检测标准，针对铅（Pb）、汞（Hg）、镉（Cd）、六价铬（Cr（V）、多溴联苯（PBBs）、多溴二苯醚（PBDEs）等检测结果。</w:t>
            </w:r>
          </w:p>
          <w:p w14:paraId="6DFC0B7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标签需通过国家GB/T 9254-2008+AMD.1-2013 (CISPR 22:2010,IDT（辐射安全防骚扰）相关标准试验检测。</w:t>
            </w:r>
          </w:p>
          <w:p w14:paraId="75EF90AE">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5、标签需通过《GB/T 2423.1-2008》及《GB/T 2423.2-2008》高低温环境测试相关标准试验检测。</w:t>
            </w:r>
          </w:p>
          <w:p w14:paraId="68BDC2FE">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highlight w:val="none"/>
              </w:rPr>
              <w:t>6、标签需通过GB/T16422.2-2022塑料实验室光源暴露试验方法第2部分:氙弧灯相关标准检测。</w:t>
            </w:r>
          </w:p>
        </w:tc>
      </w:tr>
      <w:tr w14:paraId="3621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398B1A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9EE79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标签转换管理设备</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9F8B831">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系统功能：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1、兼容 R</w:t>
            </w:r>
            <w:r>
              <w:rPr>
                <w:rFonts w:hint="eastAsia" w:ascii="宋体" w:hAnsi="宋体" w:eastAsia="宋体" w:cs="宋体"/>
                <w:b w:val="0"/>
                <w:bCs w:val="0"/>
                <w:color w:val="000000"/>
                <w:kern w:val="0"/>
                <w:sz w:val="21"/>
                <w:szCs w:val="21"/>
                <w:highlight w:val="none"/>
                <w:lang w:bidi="ar"/>
              </w:rPr>
              <w:t>FID 标准 (ISO 18000-3 and ISO 15693)。</w:t>
            </w:r>
            <w:r>
              <w:rPr>
                <w:rFonts w:hint="eastAsia" w:ascii="宋体" w:hAnsi="宋体" w:eastAsia="宋体" w:cs="宋体"/>
                <w:b w:val="0"/>
                <w:bCs w:val="0"/>
                <w:color w:val="000000"/>
                <w:kern w:val="0"/>
                <w:sz w:val="21"/>
                <w:szCs w:val="21"/>
                <w:highlight w:val="yellow"/>
                <w:lang w:bidi="ar"/>
              </w:rPr>
              <w:br w:type="textWrapping"/>
            </w:r>
            <w:r>
              <w:rPr>
                <w:rFonts w:hint="eastAsia" w:ascii="宋体" w:hAnsi="宋体" w:eastAsia="宋体" w:cs="宋体"/>
                <w:b w:val="0"/>
                <w:bCs w:val="0"/>
                <w:color w:val="000000"/>
                <w:kern w:val="0"/>
                <w:sz w:val="21"/>
                <w:szCs w:val="21"/>
                <w:lang w:bidi="ar"/>
              </w:rPr>
              <w:t>2、标签转换实现对图书标签、借书证标签、架标和层标标签的信息读写</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3、图书条码信息识别转换后写入RFID标签</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4、支持RFID天线及专用设备的连接，与图书馆业务系统数据库进行对接</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5、数据转换子系统，功能包括：</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 将流通资料的相关信息写入标签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 改变标签报警位设置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 判别挑选出非本馆图书、剔旧清单内图书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 可拓展标签剥离功能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技术参数：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bidi="ar"/>
              </w:rPr>
              <w:t>可对一个RFID标签非接触式地进行阅读，须有读取RFID图书标签、编写图书标签、改写图书标签的能力。可通过识读RFID标签，进行人工借还操作。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可作为标签编写工作站使用,可根据需要加配手动或电动标签分配器。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系统软件须采用模块化设计架构，各外设功能模块（如读者证模块）对应不同的独立文件，可根据实际需要在配置程序中灵活选择加载启用。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可对RFID标签非接触式地进行阅读，可以将流通资料的相关信息快速写入标签。系统须有准确的声音和画面的操作提示，清晰指示条形码扫描是否成功，RFID标签编写是否成功的状态。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可对条形码进行识别转换后将条码号写入RFID标签。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6</w:t>
            </w:r>
            <w:r>
              <w:rPr>
                <w:rFonts w:hint="eastAsia" w:ascii="宋体" w:hAnsi="宋体" w:eastAsia="宋体" w:cs="宋体"/>
                <w:b w:val="0"/>
                <w:bCs w:val="0"/>
                <w:color w:val="000000"/>
                <w:kern w:val="0"/>
                <w:sz w:val="21"/>
                <w:szCs w:val="21"/>
                <w:lang w:bidi="ar"/>
              </w:rPr>
              <w:t>、可通过标准串口、USB接口或网络接口连接至计算机设备。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、每册图书转换时间≤2秒。</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、阅读范围半径： 确保250mm及250mm范围以内为有效阅读区域。</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、通信接口：USB或RS232、RJ45等接口模式。</w:t>
            </w:r>
          </w:p>
        </w:tc>
      </w:tr>
      <w:tr w14:paraId="112F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BBCE36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7D32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自助借还机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CF2497F">
            <w:pPr>
              <w:pStyle w:val="7"/>
              <w:spacing w:before="0" w:after="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系统软件</w:t>
            </w:r>
            <w:r>
              <w:rPr>
                <w:rFonts w:hint="eastAsia" w:ascii="宋体" w:hAnsi="宋体" w:eastAsia="宋体" w:cs="宋体"/>
                <w:b w:val="0"/>
                <w:bCs w:val="0"/>
                <w:sz w:val="21"/>
                <w:szCs w:val="21"/>
              </w:rPr>
              <w:t>功能参数：</w:t>
            </w:r>
          </w:p>
          <w:p w14:paraId="711DD8FB">
            <w:pPr>
              <w:rPr>
                <w:rFonts w:hint="eastAsia" w:ascii="宋体" w:hAnsi="宋体" w:eastAsia="宋体" w:cs="宋体"/>
                <w:b w:val="0"/>
                <w:bCs w:val="0"/>
                <w:sz w:val="21"/>
                <w:szCs w:val="21"/>
              </w:rPr>
            </w:pPr>
            <w:r>
              <w:rPr>
                <w:rFonts w:hint="eastAsia" w:ascii="宋体" w:hAnsi="宋体" w:eastAsia="宋体" w:cs="宋体"/>
                <w:b w:val="0"/>
                <w:bCs w:val="0"/>
                <w:sz w:val="21"/>
                <w:szCs w:val="21"/>
              </w:rPr>
              <w:t>1、为读者提供借书、还书、查询、续借等自助服务；</w:t>
            </w:r>
          </w:p>
          <w:p w14:paraId="79B14E19">
            <w:pP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kern w:val="0"/>
                <w:sz w:val="21"/>
                <w:szCs w:val="21"/>
              </w:rPr>
              <w:t>竖向不小于23英寸触摸显示屏，提供简体中文、英文、日文等多种语言视觉交互提示，并且可配置多语言声音提示，语音提示可以自定义设定；</w:t>
            </w:r>
          </w:p>
          <w:p w14:paraId="2B7CFB5E">
            <w:pPr>
              <w:rPr>
                <w:rFonts w:hint="eastAsia" w:ascii="宋体" w:hAnsi="宋体" w:eastAsia="宋体" w:cs="宋体"/>
                <w:b w:val="0"/>
                <w:bCs w:val="0"/>
                <w:sz w:val="21"/>
                <w:szCs w:val="21"/>
              </w:rPr>
            </w:pPr>
            <w:r>
              <w:rPr>
                <w:rFonts w:hint="eastAsia" w:ascii="宋体" w:hAnsi="宋体" w:eastAsia="宋体" w:cs="宋体"/>
                <w:b w:val="0"/>
                <w:bCs w:val="0"/>
                <w:sz w:val="21"/>
                <w:szCs w:val="21"/>
              </w:rPr>
              <w:t>3、可以设置系统支持连续单本借还、多本借还或者两种混合的工作模式；</w:t>
            </w:r>
          </w:p>
          <w:p w14:paraId="62A24ACA">
            <w:pPr>
              <w:rPr>
                <w:rFonts w:hint="eastAsia" w:ascii="宋体" w:hAnsi="宋体" w:eastAsia="宋体" w:cs="宋体"/>
                <w:b w:val="0"/>
                <w:bCs w:val="0"/>
                <w:sz w:val="21"/>
                <w:szCs w:val="21"/>
              </w:rPr>
            </w:pPr>
            <w:r>
              <w:rPr>
                <w:rFonts w:hint="eastAsia" w:ascii="宋体" w:hAnsi="宋体" w:eastAsia="宋体" w:cs="宋体"/>
                <w:b w:val="0"/>
                <w:bCs w:val="0"/>
                <w:sz w:val="21"/>
                <w:szCs w:val="21"/>
              </w:rPr>
              <w:t>4、系统可以被馆员设定为仅有借书功能，或仅有还书功能；</w:t>
            </w:r>
          </w:p>
          <w:p w14:paraId="182A5AFF">
            <w:pPr>
              <w:rPr>
                <w:rFonts w:hint="eastAsia" w:ascii="宋体" w:hAnsi="宋体" w:eastAsia="宋体" w:cs="宋体"/>
                <w:b w:val="0"/>
                <w:bCs w:val="0"/>
                <w:sz w:val="21"/>
                <w:szCs w:val="21"/>
              </w:rPr>
            </w:pPr>
            <w:r>
              <w:rPr>
                <w:rFonts w:hint="eastAsia" w:ascii="宋体" w:hAnsi="宋体" w:eastAsia="宋体" w:cs="宋体"/>
                <w:b w:val="0"/>
                <w:bCs w:val="0"/>
                <w:sz w:val="21"/>
                <w:szCs w:val="21"/>
              </w:rPr>
              <w:t>5、可调整图书识别和读者身份识别的顺序，支持先卡后书、先书后卡以及同时读取等三种模式；</w:t>
            </w:r>
          </w:p>
          <w:p w14:paraId="76E4F087">
            <w:pPr>
              <w:rPr>
                <w:rFonts w:hint="eastAsia" w:ascii="宋体" w:hAnsi="宋体" w:eastAsia="宋体" w:cs="宋体"/>
                <w:b w:val="0"/>
                <w:bCs w:val="0"/>
                <w:sz w:val="21"/>
                <w:szCs w:val="21"/>
              </w:rPr>
            </w:pPr>
            <w:r>
              <w:rPr>
                <w:rFonts w:hint="eastAsia" w:ascii="宋体" w:hAnsi="宋体" w:eastAsia="宋体" w:cs="宋体"/>
                <w:b w:val="0"/>
                <w:bCs w:val="0"/>
                <w:sz w:val="21"/>
                <w:szCs w:val="21"/>
              </w:rPr>
              <w:t>6、通过多功能读写设备和配套软件系统支持各种类型借书证，支持识别图书馆使用的各种类型借书证：第二代居民身份证、IC卡读者证、RFID读者证等；</w:t>
            </w:r>
          </w:p>
          <w:p w14:paraId="5A065F05">
            <w:pPr>
              <w:rPr>
                <w:rFonts w:hint="eastAsia" w:ascii="宋体" w:hAnsi="宋体" w:eastAsia="宋体" w:cs="宋体"/>
                <w:b w:val="0"/>
                <w:bCs w:val="0"/>
                <w:sz w:val="21"/>
                <w:szCs w:val="21"/>
              </w:rPr>
            </w:pPr>
            <w:r>
              <w:rPr>
                <w:rFonts w:hint="eastAsia" w:ascii="宋体" w:hAnsi="宋体" w:eastAsia="宋体" w:cs="宋体"/>
                <w:b w:val="0"/>
                <w:bCs w:val="0"/>
                <w:sz w:val="21"/>
                <w:szCs w:val="21"/>
              </w:rPr>
              <w:t>7、可根据需要选择显示读者姓名、读者证号等，读者已借及在借数量、超期数量；</w:t>
            </w:r>
          </w:p>
          <w:p w14:paraId="2FD03416">
            <w:pPr>
              <w:rPr>
                <w:rFonts w:hint="eastAsia" w:ascii="宋体" w:hAnsi="宋体" w:eastAsia="宋体" w:cs="宋体"/>
                <w:b w:val="0"/>
                <w:bCs w:val="0"/>
                <w:sz w:val="21"/>
                <w:szCs w:val="21"/>
              </w:rPr>
            </w:pPr>
            <w:r>
              <w:rPr>
                <w:rFonts w:hint="eastAsia" w:ascii="宋体" w:hAnsi="宋体" w:eastAsia="宋体" w:cs="宋体"/>
                <w:b w:val="0"/>
                <w:bCs w:val="0"/>
                <w:sz w:val="21"/>
                <w:szCs w:val="21"/>
              </w:rPr>
              <w:t>8、支持读者人脸识别功能；</w:t>
            </w:r>
          </w:p>
          <w:p w14:paraId="21FABA63">
            <w:pPr>
              <w:rPr>
                <w:rFonts w:hint="eastAsia" w:ascii="宋体" w:hAnsi="宋体" w:eastAsia="宋体" w:cs="宋体"/>
                <w:b w:val="0"/>
                <w:bCs w:val="0"/>
                <w:sz w:val="21"/>
                <w:szCs w:val="21"/>
              </w:rPr>
            </w:pPr>
            <w:r>
              <w:rPr>
                <w:rFonts w:hint="eastAsia" w:ascii="宋体" w:hAnsi="宋体" w:eastAsia="宋体" w:cs="宋体"/>
                <w:b w:val="0"/>
                <w:bCs w:val="0"/>
                <w:sz w:val="21"/>
                <w:szCs w:val="21"/>
              </w:rPr>
              <w:t>9、能够同时使用RFID芯片借还和条码扫描借还，能支持单本借还，或者多本借还；</w:t>
            </w:r>
          </w:p>
          <w:p w14:paraId="536B6CB1">
            <w:pPr>
              <w:rPr>
                <w:rFonts w:hint="eastAsia" w:ascii="宋体" w:hAnsi="宋体" w:eastAsia="宋体" w:cs="宋体"/>
                <w:b w:val="0"/>
                <w:bCs w:val="0"/>
                <w:sz w:val="21"/>
                <w:szCs w:val="21"/>
              </w:rPr>
            </w:pPr>
            <w:r>
              <w:rPr>
                <w:rFonts w:hint="eastAsia" w:ascii="宋体" w:hAnsi="宋体" w:eastAsia="宋体" w:cs="宋体"/>
                <w:b w:val="0"/>
                <w:bCs w:val="0"/>
                <w:sz w:val="21"/>
                <w:szCs w:val="21"/>
              </w:rPr>
              <w:t>10、自助借还机配置读者证卡识别、图书借阅、图书归还、异常操作提醒；</w:t>
            </w:r>
          </w:p>
          <w:p w14:paraId="318DE909">
            <w:pPr>
              <w:rPr>
                <w:rFonts w:hint="eastAsia" w:ascii="宋体" w:hAnsi="宋体" w:eastAsia="宋体" w:cs="宋体"/>
                <w:b w:val="0"/>
                <w:bCs w:val="0"/>
                <w:sz w:val="21"/>
                <w:szCs w:val="21"/>
              </w:rPr>
            </w:pPr>
            <w:r>
              <w:rPr>
                <w:rFonts w:hint="eastAsia" w:ascii="宋体" w:hAnsi="宋体" w:eastAsia="宋体" w:cs="宋体"/>
                <w:b w:val="0"/>
                <w:bCs w:val="0"/>
                <w:sz w:val="21"/>
                <w:szCs w:val="21"/>
              </w:rPr>
              <w:t>11、系统操作过程中，可按照实际环境需要，配置读者密码验证功能；</w:t>
            </w:r>
          </w:p>
          <w:p w14:paraId="4A7EF553">
            <w:pPr>
              <w:rPr>
                <w:rFonts w:hint="eastAsia" w:ascii="宋体" w:hAnsi="宋体" w:eastAsia="宋体" w:cs="宋体"/>
                <w:b w:val="0"/>
                <w:bCs w:val="0"/>
                <w:sz w:val="21"/>
                <w:szCs w:val="21"/>
              </w:rPr>
            </w:pPr>
            <w:r>
              <w:rPr>
                <w:rFonts w:hint="eastAsia" w:ascii="宋体" w:hAnsi="宋体" w:eastAsia="宋体" w:cs="宋体"/>
                <w:b w:val="0"/>
                <w:bCs w:val="0"/>
                <w:sz w:val="21"/>
                <w:szCs w:val="21"/>
              </w:rPr>
              <w:t>12、可以非接触式的快速识别粘贴在流通文献上的RFID标签；</w:t>
            </w:r>
          </w:p>
          <w:p w14:paraId="3D95366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w:t>
            </w:r>
            <w:r>
              <w:rPr>
                <w:rFonts w:hint="eastAsia" w:ascii="宋体" w:hAnsi="宋体" w:eastAsia="宋体" w:cs="宋体"/>
                <w:b w:val="0"/>
                <w:bCs w:val="0"/>
                <w:color w:val="000000"/>
                <w:kern w:val="2"/>
                <w:sz w:val="21"/>
                <w:szCs w:val="21"/>
                <w:highlight w:val="none"/>
                <w:lang w:val="en-US" w:eastAsia="zh-CN" w:bidi="zh-TW"/>
              </w:rPr>
              <w:t>读者服务功能模块，读者登录后可查询个人借阅情况，超期未归还情况，预约情况，可查看本校在区域内所有学校借阅量中的排行情况。</w:t>
            </w:r>
            <w:r>
              <w:rPr>
                <w:rFonts w:hint="eastAsia" w:ascii="宋体" w:hAnsi="宋体" w:eastAsia="宋体" w:cs="宋体"/>
                <w:b w:val="0"/>
                <w:bCs w:val="0"/>
                <w:sz w:val="21"/>
                <w:szCs w:val="21"/>
                <w:highlight w:val="none"/>
              </w:rPr>
              <w:t>；</w:t>
            </w:r>
          </w:p>
          <w:p w14:paraId="05452955">
            <w:pPr>
              <w:rPr>
                <w:rFonts w:hint="eastAsia" w:ascii="宋体" w:hAnsi="宋体" w:eastAsia="宋体" w:cs="宋体"/>
                <w:b w:val="0"/>
                <w:bCs w:val="0"/>
                <w:sz w:val="21"/>
                <w:szCs w:val="21"/>
              </w:rPr>
            </w:pPr>
            <w:r>
              <w:rPr>
                <w:rFonts w:hint="eastAsia" w:ascii="宋体" w:hAnsi="宋体" w:eastAsia="宋体" w:cs="宋体"/>
                <w:b w:val="0"/>
                <w:bCs w:val="0"/>
                <w:sz w:val="21"/>
                <w:szCs w:val="21"/>
              </w:rPr>
              <w:t>14、可配置图书借阅排行榜及阅读点赞，在各发布系统中推荐阅读点赞图书；</w:t>
            </w:r>
          </w:p>
          <w:p w14:paraId="4867E4AD">
            <w:pPr>
              <w:rPr>
                <w:rFonts w:hint="eastAsia" w:ascii="宋体" w:hAnsi="宋体" w:eastAsia="宋体" w:cs="宋体"/>
                <w:b w:val="0"/>
                <w:bCs w:val="0"/>
                <w:sz w:val="21"/>
                <w:szCs w:val="21"/>
              </w:rPr>
            </w:pPr>
            <w:r>
              <w:rPr>
                <w:rFonts w:hint="eastAsia" w:ascii="宋体" w:hAnsi="宋体" w:eastAsia="宋体" w:cs="宋体"/>
                <w:b w:val="0"/>
                <w:bCs w:val="0"/>
                <w:sz w:val="21"/>
                <w:szCs w:val="21"/>
              </w:rPr>
              <w:t>15、读者自助操作的实时记录日志功能；</w:t>
            </w:r>
          </w:p>
          <w:p w14:paraId="441CCDFF">
            <w:pPr>
              <w:rPr>
                <w:rFonts w:hint="eastAsia" w:ascii="宋体" w:hAnsi="宋体" w:eastAsia="宋体" w:cs="宋体"/>
                <w:b w:val="0"/>
                <w:bCs w:val="0"/>
                <w:sz w:val="21"/>
                <w:szCs w:val="21"/>
              </w:rPr>
            </w:pPr>
            <w:r>
              <w:rPr>
                <w:rFonts w:hint="eastAsia" w:ascii="宋体" w:hAnsi="宋体" w:eastAsia="宋体" w:cs="宋体"/>
                <w:b w:val="0"/>
                <w:bCs w:val="0"/>
                <w:sz w:val="21"/>
                <w:szCs w:val="21"/>
              </w:rPr>
              <w:t>16、可以对图书馆内的印刷品、光盘等流通文献进行借还操作；</w:t>
            </w:r>
          </w:p>
          <w:p w14:paraId="4511E49F">
            <w:pPr>
              <w:rPr>
                <w:rFonts w:hint="eastAsia" w:ascii="宋体" w:hAnsi="宋体" w:eastAsia="宋体" w:cs="宋体"/>
                <w:b w:val="0"/>
                <w:bCs w:val="0"/>
                <w:sz w:val="21"/>
                <w:szCs w:val="21"/>
              </w:rPr>
            </w:pPr>
            <w:r>
              <w:rPr>
                <w:rFonts w:hint="eastAsia" w:ascii="宋体" w:hAnsi="宋体" w:eastAsia="宋体" w:cs="宋体"/>
                <w:b w:val="0"/>
                <w:bCs w:val="0"/>
                <w:sz w:val="21"/>
                <w:szCs w:val="21"/>
              </w:rPr>
              <w:t>17、系统支持自定义分拣功能，通过设定分拣规则，可帮助减少馆员分拣工作量；系统自动通过提示读者将该图书归集到指定归集点；系统支持馆员自定义归集点，图书归集点可同时预设为还书箱，书桌，书架，还书口等；</w:t>
            </w:r>
          </w:p>
          <w:p w14:paraId="33CC842D">
            <w:pPr>
              <w:rPr>
                <w:rFonts w:hint="eastAsia" w:ascii="宋体" w:hAnsi="宋体" w:eastAsia="宋体" w:cs="宋体"/>
                <w:b w:val="0"/>
                <w:bCs w:val="0"/>
                <w:sz w:val="21"/>
                <w:szCs w:val="21"/>
              </w:rPr>
            </w:pPr>
            <w:r>
              <w:rPr>
                <w:rFonts w:hint="eastAsia" w:ascii="宋体" w:hAnsi="宋体" w:eastAsia="宋体" w:cs="宋体"/>
                <w:b w:val="0"/>
                <w:bCs w:val="0"/>
                <w:sz w:val="21"/>
                <w:szCs w:val="21"/>
              </w:rPr>
              <w:t>18、系统支持自动重连功能，在网络短暂恢复后，系统能够自动连接流通系统服务器并自动恢复自助服务，无需馆员干预协助连接或重新启动服务；</w:t>
            </w:r>
          </w:p>
          <w:p w14:paraId="6EEA618A">
            <w:pPr>
              <w:rPr>
                <w:rFonts w:hint="eastAsia" w:ascii="宋体" w:hAnsi="宋体" w:eastAsia="宋体" w:cs="宋体"/>
                <w:b w:val="0"/>
                <w:bCs w:val="0"/>
                <w:sz w:val="21"/>
                <w:szCs w:val="21"/>
              </w:rPr>
            </w:pPr>
            <w:r>
              <w:rPr>
                <w:rFonts w:hint="eastAsia" w:ascii="宋体" w:hAnsi="宋体" w:eastAsia="宋体" w:cs="宋体"/>
                <w:b w:val="0"/>
                <w:bCs w:val="0"/>
                <w:sz w:val="21"/>
                <w:szCs w:val="21"/>
              </w:rPr>
              <w:t>19、系统支持快速管理员功能，系统可自动识别管理员卡，管理员无需鼠标键盘可完成重启，关机，重启程序；</w:t>
            </w:r>
          </w:p>
          <w:p w14:paraId="3191941E">
            <w:pPr>
              <w:rPr>
                <w:rFonts w:hint="eastAsia" w:ascii="宋体" w:hAnsi="宋体" w:eastAsia="宋体" w:cs="宋体"/>
                <w:b w:val="0"/>
                <w:bCs w:val="0"/>
                <w:sz w:val="21"/>
                <w:szCs w:val="21"/>
              </w:rPr>
            </w:pPr>
            <w:r>
              <w:rPr>
                <w:rFonts w:hint="eastAsia" w:ascii="宋体" w:hAnsi="宋体" w:eastAsia="宋体" w:cs="宋体"/>
                <w:b w:val="0"/>
                <w:bCs w:val="0"/>
                <w:sz w:val="21"/>
                <w:szCs w:val="21"/>
              </w:rPr>
              <w:t>20、支持EPC过滤标签报警，也支持AFI、EAS、EAS &amp;AFI报警；</w:t>
            </w:r>
          </w:p>
          <w:p w14:paraId="16712D77">
            <w:pPr>
              <w:rPr>
                <w:rFonts w:hint="eastAsia" w:ascii="宋体" w:hAnsi="宋体" w:eastAsia="宋体" w:cs="宋体"/>
                <w:b w:val="0"/>
                <w:bCs w:val="0"/>
                <w:sz w:val="21"/>
                <w:szCs w:val="21"/>
              </w:rPr>
            </w:pPr>
            <w:r>
              <w:rPr>
                <w:rFonts w:hint="eastAsia" w:ascii="宋体" w:hAnsi="宋体" w:eastAsia="宋体" w:cs="宋体"/>
                <w:b w:val="0"/>
                <w:bCs w:val="0"/>
                <w:sz w:val="21"/>
                <w:szCs w:val="21"/>
              </w:rPr>
              <w:t>21、支持通过SIP II国际标准交换协议与图书馆系统进行数据交换；</w:t>
            </w:r>
          </w:p>
          <w:p w14:paraId="5367FFB1">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硬件</w:t>
            </w:r>
            <w:r>
              <w:rPr>
                <w:rFonts w:hint="eastAsia" w:ascii="宋体" w:hAnsi="宋体" w:eastAsia="宋体" w:cs="宋体"/>
                <w:b w:val="0"/>
                <w:bCs w:val="0"/>
                <w:sz w:val="21"/>
                <w:szCs w:val="21"/>
              </w:rPr>
              <w:t>技术参数：</w:t>
            </w:r>
          </w:p>
          <w:p w14:paraId="49296125">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1、符合行业相关标准支持ISO15693和ISO18000-3标准； </w:t>
            </w:r>
          </w:p>
          <w:p w14:paraId="2C366F06">
            <w:pPr>
              <w:rPr>
                <w:rFonts w:hint="eastAsia" w:ascii="宋体" w:hAnsi="宋体" w:eastAsia="宋体" w:cs="宋体"/>
                <w:b w:val="0"/>
                <w:bCs w:val="0"/>
                <w:sz w:val="21"/>
                <w:szCs w:val="21"/>
              </w:rPr>
            </w:pPr>
            <w:r>
              <w:rPr>
                <w:rFonts w:hint="eastAsia" w:ascii="宋体" w:hAnsi="宋体" w:eastAsia="宋体" w:cs="宋体"/>
                <w:b w:val="0"/>
                <w:bCs w:val="0"/>
                <w:sz w:val="21"/>
                <w:szCs w:val="21"/>
              </w:rPr>
              <w:t>2、整机外观尺寸：长</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500mm，宽</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500mm，高</w:t>
            </w:r>
            <w:r>
              <w:rPr>
                <w:rFonts w:hint="eastAsia" w:ascii="宋体" w:hAnsi="宋体" w:eastAsia="宋体" w:cs="宋体"/>
                <w:b w:val="0"/>
                <w:bCs w:val="0"/>
                <w:kern w:val="0"/>
                <w:sz w:val="21"/>
                <w:szCs w:val="21"/>
                <w:lang w:bidi="ar"/>
              </w:rPr>
              <w:t>≥</w:t>
            </w:r>
            <w:r>
              <w:rPr>
                <w:rFonts w:hint="eastAsia" w:ascii="宋体" w:hAnsi="宋体" w:eastAsia="宋体" w:cs="宋体"/>
                <w:b w:val="0"/>
                <w:bCs w:val="0"/>
                <w:sz w:val="21"/>
                <w:szCs w:val="21"/>
              </w:rPr>
              <w:t>1250mm；</w:t>
            </w:r>
          </w:p>
          <w:p w14:paraId="3C1019C4">
            <w:pPr>
              <w:rPr>
                <w:rFonts w:hint="eastAsia" w:ascii="宋体" w:hAnsi="宋体" w:eastAsia="宋体" w:cs="宋体"/>
                <w:b w:val="0"/>
                <w:bCs w:val="0"/>
                <w:sz w:val="21"/>
                <w:szCs w:val="21"/>
              </w:rPr>
            </w:pPr>
            <w:r>
              <w:rPr>
                <w:rFonts w:hint="eastAsia" w:ascii="宋体" w:hAnsi="宋体" w:eastAsia="宋体" w:cs="宋体"/>
                <w:b w:val="0"/>
                <w:bCs w:val="0"/>
                <w:sz w:val="21"/>
                <w:szCs w:val="21"/>
              </w:rPr>
              <w:t>3、支持RFid，250mm及250mm范围以内为有效阅读区域，一次可读取10-12本图书标签；</w:t>
            </w:r>
          </w:p>
          <w:p w14:paraId="3F5B9935">
            <w:pPr>
              <w:rPr>
                <w:rFonts w:hint="eastAsia" w:ascii="宋体" w:hAnsi="宋体" w:eastAsia="宋体" w:cs="宋体"/>
                <w:b w:val="0"/>
                <w:bCs w:val="0"/>
                <w:sz w:val="21"/>
                <w:szCs w:val="21"/>
              </w:rPr>
            </w:pPr>
            <w:r>
              <w:rPr>
                <w:rFonts w:hint="eastAsia" w:ascii="宋体" w:hAnsi="宋体" w:eastAsia="宋体" w:cs="宋体"/>
                <w:b w:val="0"/>
                <w:bCs w:val="0"/>
                <w:sz w:val="21"/>
                <w:szCs w:val="21"/>
              </w:rPr>
              <w:t>4、支持15693，14443-A，14443-B读者卡（可选配身份证、市民卡及二合一读卡）</w:t>
            </w:r>
          </w:p>
          <w:p w14:paraId="2176D73E">
            <w:pPr>
              <w:rPr>
                <w:rFonts w:hint="eastAsia" w:ascii="宋体" w:hAnsi="宋体" w:eastAsia="宋体" w:cs="宋体"/>
                <w:b w:val="0"/>
                <w:bCs w:val="0"/>
                <w:sz w:val="21"/>
                <w:szCs w:val="21"/>
              </w:rPr>
            </w:pPr>
            <w:r>
              <w:rPr>
                <w:rFonts w:hint="eastAsia" w:ascii="宋体" w:hAnsi="宋体" w:eastAsia="宋体" w:cs="宋体"/>
                <w:b w:val="0"/>
                <w:bCs w:val="0"/>
                <w:sz w:val="21"/>
                <w:szCs w:val="21"/>
              </w:rPr>
              <w:t>5、读卡器支持ISO15693，ISO-14443（TYPE-B），支持IC卡读者证、身份证（选配）、市民卡（选配）、条码卡（选配）、多合一读卡器等多种卡的读者身份识别；</w:t>
            </w:r>
          </w:p>
          <w:p w14:paraId="11600147">
            <w:pPr>
              <w:rPr>
                <w:rFonts w:hint="eastAsia" w:ascii="宋体" w:hAnsi="宋体" w:eastAsia="宋体" w:cs="宋体"/>
                <w:b w:val="0"/>
                <w:bCs w:val="0"/>
                <w:sz w:val="21"/>
                <w:szCs w:val="21"/>
              </w:rPr>
            </w:pPr>
            <w:r>
              <w:rPr>
                <w:rFonts w:hint="eastAsia" w:ascii="宋体" w:hAnsi="宋体" w:eastAsia="宋体" w:cs="宋体"/>
                <w:b w:val="0"/>
                <w:bCs w:val="0"/>
                <w:sz w:val="21"/>
                <w:szCs w:val="21"/>
              </w:rPr>
              <w:t>6、嵌入式竖向</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21.5电容触摸显示屏，十点电容触摸，响应速度＜2ms，定位精度±3mm，最小触摸体≥1mm，扫描速率：60scans/s，触摸分辨率：32767×32767，透光率：＞91%，3mm全钢化高</w:t>
            </w:r>
            <w:r>
              <w:rPr>
                <w:rFonts w:hint="eastAsia" w:ascii="宋体" w:hAnsi="宋体" w:cs="宋体"/>
                <w:b w:val="0"/>
                <w:bCs w:val="0"/>
                <w:sz w:val="21"/>
                <w:szCs w:val="21"/>
                <w:lang w:eastAsia="zh-CN"/>
              </w:rPr>
              <w:t>模式</w:t>
            </w:r>
            <w:r>
              <w:rPr>
                <w:rFonts w:hint="eastAsia" w:ascii="宋体" w:hAnsi="宋体" w:eastAsia="宋体" w:cs="宋体"/>
                <w:b w:val="0"/>
                <w:bCs w:val="0"/>
                <w:sz w:val="21"/>
                <w:szCs w:val="21"/>
              </w:rPr>
              <w:t>7级防爆玻璃；分辨率：1920×1080，显示</w:t>
            </w:r>
            <w:r>
              <w:rPr>
                <w:rFonts w:hint="eastAsia" w:ascii="宋体" w:hAnsi="宋体" w:eastAsia="宋体" w:cs="宋体"/>
                <w:b w:val="0"/>
                <w:bCs w:val="0"/>
                <w:sz w:val="21"/>
                <w:szCs w:val="21"/>
                <w:lang w:eastAsia="zh-CN"/>
              </w:rPr>
              <w:t>比例</w:t>
            </w:r>
            <w:r>
              <w:rPr>
                <w:rFonts w:hint="eastAsia" w:ascii="宋体" w:hAnsi="宋体" w:eastAsia="宋体" w:cs="宋体"/>
                <w:b w:val="0"/>
                <w:bCs w:val="0"/>
                <w:sz w:val="21"/>
                <w:szCs w:val="21"/>
              </w:rPr>
              <w:t>：16:9，背光类型：LED液晶显示，可视角度：85/85/80/80，亮度：250cd/m²，响应时间：≤5ms端口；</w:t>
            </w:r>
          </w:p>
          <w:p w14:paraId="393BE099">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、底部配置四个万向轮，并且配置万向轮固定装置，固定后可避免意外移动；</w:t>
            </w:r>
          </w:p>
          <w:p w14:paraId="4C859C77">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、工控主机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4G内存，128G固态硬盘，自带WiFi，4G可选配；</w:t>
            </w:r>
          </w:p>
          <w:p w14:paraId="409B2D9D">
            <w:pPr>
              <w:rPr>
                <w:rFonts w:hint="eastAsia" w:ascii="宋体" w:hAnsi="宋体" w:eastAsia="宋体" w:cs="宋体"/>
                <w:b w:val="0"/>
                <w:bCs w:val="0"/>
                <w:sz w:val="21"/>
                <w:szCs w:val="21"/>
              </w:rPr>
            </w:pPr>
            <w:r>
              <w:rPr>
                <w:rFonts w:hint="eastAsia" w:ascii="宋体" w:hAnsi="宋体" w:eastAsia="宋体" w:cs="宋体"/>
                <w:b w:val="0"/>
                <w:bCs w:val="0"/>
                <w:sz w:val="21"/>
                <w:szCs w:val="21"/>
              </w:rPr>
              <w:t>11、机壳选用钣金，表面经过环保喷涂处理；整机模块化结构设计；</w:t>
            </w:r>
          </w:p>
          <w:p w14:paraId="075B5ACF">
            <w:pPr>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、摄像头：带有自动白平衡，AE等功能，单目，最高清晰度：1920*1080，逆光补偿300万像素，传输速率：</w:t>
            </w:r>
            <w:r>
              <w:rPr>
                <w:rFonts w:hint="eastAsia" w:ascii="宋体" w:hAnsi="宋体" w:eastAsia="宋体" w:cs="宋体"/>
                <w:b w:val="0"/>
                <w:bCs w:val="0"/>
                <w:sz w:val="21"/>
                <w:szCs w:val="21"/>
                <w:lang w:val="en-US" w:eastAsia="zh-CN"/>
              </w:rPr>
              <w:t>不小于</w:t>
            </w:r>
            <w:r>
              <w:rPr>
                <w:rFonts w:hint="eastAsia" w:ascii="宋体" w:hAnsi="宋体" w:eastAsia="宋体" w:cs="宋体"/>
                <w:b w:val="0"/>
                <w:bCs w:val="0"/>
                <w:sz w:val="21"/>
                <w:szCs w:val="21"/>
              </w:rPr>
              <w:t>480MB/S；</w:t>
            </w:r>
          </w:p>
          <w:p w14:paraId="285D0CF0">
            <w:pPr>
              <w:rPr>
                <w:rFonts w:hint="eastAsia" w:ascii="宋体" w:hAnsi="宋体" w:eastAsia="宋体" w:cs="宋体"/>
                <w:b w:val="0"/>
                <w:bCs w:val="0"/>
                <w:sz w:val="21"/>
                <w:szCs w:val="21"/>
              </w:rPr>
            </w:pPr>
            <w:r>
              <w:rPr>
                <w:rFonts w:hint="eastAsia" w:ascii="宋体" w:hAnsi="宋体" w:eastAsia="宋体" w:cs="宋体"/>
                <w:b w:val="0"/>
                <w:bCs w:val="0"/>
                <w:sz w:val="21"/>
                <w:szCs w:val="21"/>
              </w:rPr>
              <w:t>13、电气强度要求：网电源进线与其已保护接地的外壳之间</w:t>
            </w:r>
            <w:r>
              <w:rPr>
                <w:rFonts w:hint="eastAsia" w:ascii="宋体" w:hAnsi="宋体" w:eastAsia="宋体" w:cs="宋体"/>
                <w:b w:val="0"/>
                <w:bCs w:val="0"/>
                <w:sz w:val="21"/>
                <w:szCs w:val="21"/>
                <w:lang w:val="en-US" w:eastAsia="zh-CN"/>
              </w:rPr>
              <w:t>需</w:t>
            </w:r>
            <w:r>
              <w:rPr>
                <w:rFonts w:hint="eastAsia" w:ascii="宋体" w:hAnsi="宋体" w:eastAsia="宋体" w:cs="宋体"/>
                <w:b w:val="0"/>
                <w:bCs w:val="0"/>
                <w:sz w:val="21"/>
                <w:szCs w:val="21"/>
              </w:rPr>
              <w:t>能承受</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1500V 波形基本上为正弦波、频率为50Hz的交流电压,历时</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min.试验期间</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出现</w:t>
            </w:r>
            <w:r>
              <w:rPr>
                <w:rFonts w:hint="eastAsia" w:ascii="宋体" w:hAnsi="宋体" w:eastAsia="宋体" w:cs="宋体"/>
                <w:b w:val="0"/>
                <w:bCs w:val="0"/>
                <w:sz w:val="21"/>
                <w:szCs w:val="21"/>
                <w:lang w:val="en-US" w:eastAsia="zh-CN"/>
              </w:rPr>
              <w:t>被</w:t>
            </w:r>
            <w:r>
              <w:rPr>
                <w:rFonts w:hint="eastAsia" w:ascii="宋体" w:hAnsi="宋体" w:eastAsia="宋体" w:cs="宋体"/>
                <w:b w:val="0"/>
                <w:bCs w:val="0"/>
                <w:sz w:val="21"/>
                <w:szCs w:val="21"/>
              </w:rPr>
              <w:t>击穿</w:t>
            </w:r>
            <w:r>
              <w:rPr>
                <w:rFonts w:hint="eastAsia" w:ascii="宋体" w:hAnsi="宋体" w:eastAsia="宋体" w:cs="宋体"/>
                <w:b w:val="0"/>
                <w:bCs w:val="0"/>
                <w:sz w:val="21"/>
                <w:szCs w:val="21"/>
                <w:lang w:val="en-US" w:eastAsia="zh-CN"/>
              </w:rPr>
              <w:t>现象</w:t>
            </w:r>
            <w:r>
              <w:rPr>
                <w:rFonts w:hint="eastAsia" w:ascii="宋体" w:hAnsi="宋体" w:eastAsia="宋体" w:cs="宋体"/>
                <w:b w:val="0"/>
                <w:bCs w:val="0"/>
                <w:sz w:val="21"/>
                <w:szCs w:val="21"/>
                <w:lang w:eastAsia="zh-CN"/>
              </w:rPr>
              <w:t>。</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sz w:val="21"/>
                <w:szCs w:val="21"/>
              </w:rPr>
              <w:t>；</w:t>
            </w:r>
          </w:p>
          <w:p w14:paraId="6F893321">
            <w:pP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bCs/>
                <w:sz w:val="21"/>
                <w:szCs w:val="21"/>
              </w:rPr>
              <w:t>提供自助借还书机3C产品认证</w:t>
            </w:r>
            <w:r>
              <w:rPr>
                <w:rFonts w:hint="eastAsia" w:ascii="宋体" w:hAnsi="宋体" w:eastAsia="宋体" w:cs="宋体"/>
                <w:b/>
                <w:bCs/>
                <w:sz w:val="21"/>
                <w:szCs w:val="21"/>
                <w:lang w:val="en-US" w:eastAsia="zh-CN"/>
              </w:rPr>
              <w:t>证书（复印件）</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3C</w:t>
            </w:r>
            <w:r>
              <w:rPr>
                <w:rFonts w:hint="eastAsia" w:ascii="宋体" w:hAnsi="宋体" w:eastAsia="宋体" w:cs="宋体"/>
                <w:b w:val="0"/>
                <w:bCs w:val="0"/>
                <w:sz w:val="21"/>
                <w:szCs w:val="21"/>
              </w:rPr>
              <w:t>证书里的委托人和生产者以及生产企业名称要求为同一公司名称</w:t>
            </w:r>
            <w:r>
              <w:rPr>
                <w:rFonts w:hint="eastAsia" w:ascii="宋体" w:hAnsi="宋体" w:eastAsia="宋体" w:cs="宋体"/>
                <w:b w:val="0"/>
                <w:bCs w:val="0"/>
                <w:sz w:val="21"/>
                <w:szCs w:val="21"/>
                <w:lang w:eastAsia="zh-CN"/>
              </w:rPr>
              <w:t>。</w:t>
            </w:r>
          </w:p>
        </w:tc>
      </w:tr>
      <w:tr w14:paraId="0640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5A1E4C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E7C98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移动还书箱</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A8D62E8">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1、底部弹簧支撑，塑料还书箱适用与小的图书资料</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 xml:space="preserve">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eastAsia="宋体" w:cs="宋体"/>
                <w:b w:val="0"/>
                <w:bCs w:val="0"/>
                <w:color w:val="000000"/>
                <w:kern w:val="0"/>
                <w:sz w:val="21"/>
                <w:szCs w:val="21"/>
                <w:highlight w:val="none"/>
                <w:lang w:bidi="ar"/>
              </w:rPr>
              <w:t>、不锈钢把手，</w:t>
            </w:r>
            <w:r>
              <w:rPr>
                <w:rFonts w:hint="eastAsia" w:ascii="宋体" w:hAnsi="宋体" w:eastAsia="宋体" w:cs="宋体"/>
                <w:b w:val="0"/>
                <w:bCs w:val="0"/>
                <w:color w:val="000000"/>
                <w:kern w:val="0"/>
                <w:sz w:val="21"/>
                <w:szCs w:val="21"/>
                <w:highlight w:val="none"/>
                <w:lang w:val="en-US" w:eastAsia="zh-CN" w:bidi="ar"/>
              </w:rPr>
              <w:t>不少于</w:t>
            </w:r>
            <w:r>
              <w:rPr>
                <w:rFonts w:hint="eastAsia" w:ascii="宋体" w:hAnsi="宋体" w:eastAsia="宋体" w:cs="宋体"/>
                <w:b w:val="0"/>
                <w:bCs w:val="0"/>
                <w:color w:val="000000"/>
                <w:kern w:val="0"/>
                <w:sz w:val="21"/>
                <w:szCs w:val="21"/>
                <w:highlight w:val="none"/>
                <w:lang w:bidi="ar"/>
              </w:rPr>
              <w:t>4个3”环球脚轮，带刹车</w:t>
            </w:r>
            <w:r>
              <w:rPr>
                <w:rFonts w:hint="eastAsia" w:ascii="宋体" w:hAnsi="宋体" w:eastAsia="宋体" w:cs="宋体"/>
                <w:b w:val="0"/>
                <w:bCs w:val="0"/>
                <w:color w:val="000000"/>
                <w:kern w:val="0"/>
                <w:sz w:val="21"/>
                <w:szCs w:val="21"/>
                <w:highlight w:val="none"/>
                <w:lang w:val="en-US" w:eastAsia="zh-CN" w:bidi="ar"/>
              </w:rPr>
              <w:t>功能</w:t>
            </w:r>
            <w:r>
              <w:rPr>
                <w:rFonts w:hint="eastAsia" w:ascii="宋体" w:hAnsi="宋体" w:eastAsia="宋体" w:cs="宋体"/>
                <w:b w:val="0"/>
                <w:bCs w:val="0"/>
                <w:color w:val="000000"/>
                <w:kern w:val="0"/>
                <w:sz w:val="21"/>
                <w:szCs w:val="21"/>
                <w:highlight w:val="none"/>
                <w:lang w:bidi="ar"/>
              </w:rPr>
              <w:t>；</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bidi="ar"/>
              </w:rPr>
              <w:t>、单个还书箱有效容量≥100本图书</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eastAsia="宋体" w:cs="宋体"/>
                <w:b w:val="0"/>
                <w:bCs w:val="0"/>
                <w:color w:val="000000"/>
                <w:kern w:val="0"/>
                <w:sz w:val="21"/>
                <w:szCs w:val="21"/>
                <w:highlight w:val="none"/>
                <w:lang w:bidi="ar"/>
              </w:rPr>
              <w:t>、</w:t>
            </w:r>
            <w:r>
              <w:rPr>
                <w:rFonts w:hint="eastAsia" w:ascii="宋体" w:hAnsi="宋体" w:eastAsia="宋体" w:cs="宋体"/>
                <w:b w:val="0"/>
                <w:bCs w:val="0"/>
                <w:color w:val="000000"/>
                <w:kern w:val="0"/>
                <w:sz w:val="21"/>
                <w:szCs w:val="21"/>
                <w:highlight w:val="none"/>
                <w:lang w:val="en-US" w:eastAsia="zh-CN" w:bidi="ar"/>
              </w:rPr>
              <w:t>具有</w:t>
            </w:r>
            <w:r>
              <w:rPr>
                <w:rFonts w:hint="eastAsia" w:ascii="宋体" w:hAnsi="宋体" w:eastAsia="宋体" w:cs="宋体"/>
                <w:b w:val="0"/>
                <w:bCs w:val="0"/>
                <w:color w:val="000000"/>
                <w:kern w:val="0"/>
                <w:sz w:val="21"/>
                <w:szCs w:val="21"/>
                <w:highlight w:val="none"/>
                <w:lang w:bidi="ar"/>
              </w:rPr>
              <w:t>可扩充箱满报警功能</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bidi="ar"/>
              </w:rPr>
              <w:t>、静音、轻便脚轮设计</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可在图书重力作用下自行适度沉降。</w:t>
            </w:r>
          </w:p>
        </w:tc>
      </w:tr>
      <w:tr w14:paraId="4851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DEEB16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0F2EB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专用条码扫描器</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27BC5D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1、工作频段：433MHzISM频段。</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2、光源类型：650nm　纳米可视激光二极管。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3、误别</w:t>
            </w:r>
            <w:r>
              <w:rPr>
                <w:rFonts w:hint="eastAsia" w:ascii="宋体" w:hAnsi="宋体" w:eastAsia="宋体" w:cs="宋体"/>
                <w:b w:val="0"/>
                <w:bCs w:val="0"/>
                <w:color w:val="000000"/>
                <w:kern w:val="0"/>
                <w:sz w:val="21"/>
                <w:szCs w:val="21"/>
                <w:highlight w:val="none"/>
                <w:lang w:bidi="ar"/>
              </w:rPr>
              <w:t>率：1／500万。</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4、条码类型：EAN-8，EAN-13，UPC-A，UPC-E，Code　39，Code　93，Code　128，EAN128，Codaber，等。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5、读取宽度：&gt;100mm。</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6、支持接口：USB等接口。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7、读码速度：200次／秒。</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8、无缝对接图书管理软件、自动加载驱动。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9、扫描ISBN自动获取图书编目信息。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10</w:t>
            </w:r>
            <w:r>
              <w:rPr>
                <w:rFonts w:hint="eastAsia" w:ascii="宋体" w:hAnsi="宋体" w:eastAsia="宋体" w:cs="宋体"/>
                <w:b w:val="0"/>
                <w:bCs w:val="0"/>
                <w:color w:val="000000"/>
                <w:kern w:val="0"/>
                <w:sz w:val="21"/>
                <w:szCs w:val="21"/>
                <w:lang w:bidi="ar"/>
              </w:rPr>
              <w:t>、材质：ABS。</w:t>
            </w:r>
          </w:p>
        </w:tc>
      </w:tr>
      <w:tr w14:paraId="12DE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7C07D1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0BF8A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控制终端1</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46F4E2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1.主频≥2.7GHz 、≥8核处理器8线程，二级缓存≥8MB。</w:t>
            </w:r>
          </w:p>
          <w:p w14:paraId="6672D50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2.内存：≥16GB DDR4 2666MT/s。</w:t>
            </w:r>
          </w:p>
          <w:p w14:paraId="413F5E8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3.存储：≥512GB M.2 SSD Nvme硬盘。</w:t>
            </w:r>
          </w:p>
          <w:p w14:paraId="55CF120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4.网络通信：支持Wi-Fi 802.11a/b/g/n/ac/ax，支持Wi-Fi 6和蓝牙5.2。</w:t>
            </w:r>
          </w:p>
          <w:p w14:paraId="1B29C0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5.网络通信：10/100/1000Mbps自适应网卡，支持wake on LAN。                                                                               </w:t>
            </w:r>
          </w:p>
          <w:p w14:paraId="10E0B90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6.侧面接口：USB≥1个；Type C≥1个；侧面接口（USB、Type-C）支持关机充电。</w:t>
            </w:r>
          </w:p>
          <w:p w14:paraId="154B9BD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7后置接口：USB≥5个，所有后置USB接口支持关机充电。</w:t>
            </w:r>
          </w:p>
          <w:p w14:paraId="3636C18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8.接口：3.5mm二合一音频接口≥1个，麦克风输入≥1个，音频输出≥1个。HDMI输出接口≥1，RJ45≥1。机身机构具备网口锁，可通过配件工具解锁。机身背面具有卡扣式结构，具备承重和定位的作用，可安装挂钩。</w:t>
            </w:r>
          </w:p>
          <w:p w14:paraId="01D62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9.≥23.8英寸IPS显示屏幕，屏幕分辨率≥1920*1080，屏幕亮度≥250cd/m2，屏幕比例16：9。显示屏幕色域覆盖率≥99%(sRGB)。双阵列麦克风，整机摄像头分辨率≥1920X1080；</w:t>
            </w:r>
          </w:p>
          <w:p w14:paraId="646C0A4D">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教学软件功能：</w:t>
            </w:r>
          </w:p>
          <w:p w14:paraId="4B41E04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rPr>
              <w:t>1、支持一次发送单个或多个文件给多个公共接收端软件。支持发送图片、视频、文档等类型的文件，支持查看发送进度；</w:t>
            </w:r>
            <w:r>
              <w:rPr>
                <w:rFonts w:hint="eastAsia" w:ascii="宋体" w:hAnsi="宋体" w:eastAsia="宋体" w:cs="宋体"/>
                <w:b/>
                <w:bCs/>
                <w:i w:val="0"/>
                <w:iCs w:val="0"/>
                <w:color w:val="auto"/>
                <w:kern w:val="0"/>
                <w:sz w:val="21"/>
                <w:szCs w:val="21"/>
                <w:highlight w:val="none"/>
                <w:u w:val="none"/>
                <w:lang w:val="en-US" w:eastAsia="zh-CN" w:bidi="ar"/>
              </w:rPr>
              <w:t>（提供国家认可的具备CMA认证的检测机构所出具的检测报告复印件或官网功能截图）</w:t>
            </w:r>
          </w:p>
          <w:p w14:paraId="5484633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2、最近使用课件和教案：终端应用软件的桌面快捷操作栏可展示至少最近使用的前3条课件和 3 条教案，点击课件和教案支持软件内打开和编辑；</w:t>
            </w:r>
          </w:p>
          <w:p w14:paraId="27B5355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3、生成奖状：支持批量或单个生成学生的奖状，并可对学生名字、称呼、奖状内容、奖励称号、颁奖人/单位、颁发日期、印章内容进行自定义编辑，支持选择生成不同的奖状模板；（提供产品功能测试报告或截图）</w:t>
            </w:r>
          </w:p>
          <w:p w14:paraId="5DEDDF7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4、PDF格式转化：通过终端应用内置PDF格式转换功能，支持对PDF的文件进行转换格式，转换为XLSX、DOCX、PPT;转换后文件内容的排布与源PDF保持基本一致；支持对转换后的文件进行编辑，包括(编辑文本、编辑表格);转换后支持下载文件至电脑本地；</w:t>
            </w:r>
          </w:p>
          <w:p w14:paraId="38CE25A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5、划词提问：支持对网页，文件等中的内容进行鼠标划词选中，选中后出现AI解释功能选项，可对选中内容进行大模型理解及AI问答，支持对回答内容进行复制；</w:t>
            </w:r>
          </w:p>
          <w:p w14:paraId="03390E3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6、AI搜索文件：支持通过桌面快捷操作栏或快捷键进入AI搜索对话框，快捷键可自定义；支持通过Ai搜索快速搜索本地文件，可对文件或文件夹名称进行精确匹配，可展示显示搜索的文件个数、打开文件所在目录，进行复制、剪切、删除、查看文件属性，一键上传云盘、发送到交互智能平板设备和格式转化等处理；并打通个人云空间，支持搜索结果展示所需搜索的云端课件、教案内容，并可直接点击预览和操作；</w:t>
            </w:r>
          </w:p>
          <w:p w14:paraId="7610869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以上功能需在同一个软件中实现。</w:t>
            </w:r>
          </w:p>
        </w:tc>
      </w:tr>
      <w:tr w14:paraId="1DB8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D864A9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A18F9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图书馆配套设备</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FEED69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1、黑白打印速度 A4：达到14ppm，Letter：15ppm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2、支持有线网络打印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3、介质类型： 普通纸，激光打印纸，相纸，投影胶片，信封，标签等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4、接口类型：高速USB2.0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5、耗材类型：鼓粉一体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6、硒鼓寿命：≥2000页</w:t>
            </w:r>
          </w:p>
        </w:tc>
      </w:tr>
      <w:tr w14:paraId="7C2B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489E99E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四、各学科教室互动教学设备（含智能课堂管理）</w:t>
            </w:r>
          </w:p>
        </w:tc>
      </w:tr>
      <w:tr w14:paraId="5B08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EF785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9344A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互动教学终端1（含OPS）</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093F8D0">
            <w:pPr>
              <w:numPr>
                <w:ilvl w:val="0"/>
                <w:numId w:val="4"/>
              </w:numP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整体设计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1、整机采用一体设计，无推拉式结构，外部无任何可见内部功能模块连接线。主屏支持普通粉笔直接书写。两侧副屏支持以下媒介（普通粉笔、液体粉笔、成膜笔）进行板书书写。副屏支持磁吸附功能。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2、整机采用</w:t>
            </w:r>
            <w:r>
              <w:rPr>
                <w:rFonts w:hint="eastAsia" w:ascii="宋体" w:hAnsi="宋体" w:eastAsia="宋体" w:cs="宋体"/>
                <w:b w:val="0"/>
                <w:bCs w:val="0"/>
                <w:color w:val="auto"/>
                <w:kern w:val="0"/>
                <w:sz w:val="21"/>
                <w:szCs w:val="21"/>
                <w:lang w:val="en-US" w:eastAsia="zh-CN" w:bidi="ar"/>
              </w:rPr>
              <w:t>不小于</w:t>
            </w:r>
            <w:r>
              <w:rPr>
                <w:rFonts w:hint="eastAsia" w:ascii="宋体" w:hAnsi="宋体" w:eastAsia="宋体" w:cs="宋体"/>
                <w:b w:val="0"/>
                <w:bCs w:val="0"/>
                <w:color w:val="auto"/>
                <w:kern w:val="0"/>
                <w:sz w:val="21"/>
                <w:szCs w:val="21"/>
                <w:lang w:bidi="ar"/>
              </w:rPr>
              <w:t>90英寸超高清LED液晶屏，显示比例16:9，分辨率3840×2160。</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3、整机采用全物理钢化玻璃，钢化玻璃表面硬度≥9H，支持防眩光功能，玻璃表面采用纳米材料镀膜环保工艺。</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4、整机具备至少6个前置按键，可实现开关机、调出中控菜单、音量+/-、护眼、录屏操作。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5、设备支持≥5个自定义前置按键，可通过自定义设置实现前置面板功能按键一键启用任一全局小工具、快捷开关（</w:t>
            </w:r>
            <w:r>
              <w:rPr>
                <w:rFonts w:hint="eastAsia" w:ascii="宋体" w:hAnsi="宋体" w:eastAsia="宋体" w:cs="宋体"/>
                <w:b w:val="0"/>
                <w:bCs w:val="0"/>
                <w:color w:val="auto"/>
                <w:kern w:val="0"/>
                <w:sz w:val="21"/>
                <w:szCs w:val="21"/>
                <w:lang w:val="en-US" w:eastAsia="zh-CN" w:bidi="ar"/>
              </w:rPr>
              <w:t>如：</w:t>
            </w:r>
            <w:r>
              <w:rPr>
                <w:rFonts w:hint="eastAsia" w:ascii="宋体" w:hAnsi="宋体" w:eastAsia="宋体" w:cs="宋体"/>
                <w:b w:val="0"/>
                <w:bCs w:val="0"/>
                <w:color w:val="auto"/>
                <w:kern w:val="0"/>
                <w:sz w:val="21"/>
                <w:szCs w:val="21"/>
                <w:lang w:bidi="ar"/>
              </w:rPr>
              <w:t>节能模式、纸质护眼模式、经典护眼模式、自动亮度模式）、课堂智能反馈</w:t>
            </w:r>
            <w:r>
              <w:rPr>
                <w:rFonts w:hint="eastAsia" w:ascii="宋体" w:hAnsi="宋体" w:eastAsia="宋体" w:cs="宋体"/>
                <w:b w:val="0"/>
                <w:bCs w:val="0"/>
                <w:color w:val="auto"/>
                <w:kern w:val="0"/>
                <w:sz w:val="21"/>
                <w:szCs w:val="21"/>
                <w:lang w:val="en-US" w:eastAsia="zh-CN" w:bidi="ar"/>
              </w:rPr>
              <w:t>等</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6、整机接口：侧置输入接口具备≥2路HDMI、≥1路RS232、≥1路USB接口；侧置输出接口具备≥1路音频输出、≥1路触控USB输出；前置输入接口具备≥3路USB接口（包含1路Type-C、2路USB）。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7、整机背光系统支持DC调光方式，支持白颜色背景下最暗亮度≤100nit。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8、整机采用硬件低蓝光背光技术。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9、整机支持色彩空间可选，含标准模式和sRGB模式，在sRGB模式下可做到高色准△E≤1.0。</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10、整机系统支持手势上滑调出人工智能画质调节模式（AI-PQ），可根据屏幕内容自动调节画质参数，自动调整对比度、饱和度、锐利度、色调色相值、高光/阴影。</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11、整机全通道支持纸质护眼模式，可实现画面纹理的实时调整；支持纸质纹理：支持色温调节；</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12、整机能感应并自动调节屏幕亮度</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可自行开启或关闭。</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13、整机内置扬声器采用缝隙发声技术，喇叭采用槽式开口设计，不大于5.8mm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整机内置2.2声道扬声器，位于设备上边框，顶置朝前发声，前朝向高音扬声器</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2个，上朝向中低音扬声器</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2个，额定总功率</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60W。整机内置非独立外扩展的8阵列麦克风，拾音角度≥180°，可用于对教室环境音频进行采集，拾音距离≥12m。</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color w:val="auto"/>
                <w:kern w:val="0"/>
                <w:sz w:val="21"/>
                <w:szCs w:val="21"/>
                <w:highlight w:val="yellow"/>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、支持标准、听力、观影和AI空间感知音效模式，可通过内置麦克风采集教室物理环境声音，自动生成符合当前教室物理环境的频段、音量、音效。</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二、主要功能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、整机上边框内置非独立式摄像头，摄像头数量≥4个。智能拼接摄像头部分：整机上边框内置非独立式≥3个智能拼接摄像头，支持清晰度TV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、摄像头功能：整机上边框内置非独式广角摄像头和智能拼接摄像头， 支持 3D 降噪算法和数字宽动态范围成像WDR 技术，支持输出 MJPG、 H.264 视频格式。</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、整机支持上边框内置非独立摄像头模组，同时输出至少 3 路视频流，同时支持课堂远程巡课、课堂教学数据采集、本地画面预览（拍照或视频录制）。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、整机支持通过人脸识别进行登录账号。</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、整机摄像头支持环境色温判断，根据环境调节合适的显示图像效果。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、整机内置双WiFi6无线网卡（不接受外接），可实现Wi-Fi无线上网连接、AP无线热点发射，在Android下支持无线设备同时连接数量≥32个。</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25、Wi-Fi及AP热点支持频段2.4GHz/5GHz；Wi-Fi制式支持IEEE 802.11 a/b/g/n/ac/ax；支持版本Wi-Fi6；Wi-Fi和AP热点工作距离≥12m。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26、整机支持蓝牙Bluetooth 5.4标准，PC端支持主动发现蓝牙外设从而连接（无需整机进入发现模式），支持连接外部蓝牙音箱播放音频。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、整机内置传屏接收模块，可实现外部电脑、手机等设备的音视频信号实时传输到整机上；</w:t>
            </w:r>
          </w:p>
          <w:p w14:paraId="0AADD654">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、整机支持发出频率为18kHz-22kHz超声波信号，智能手机通过麦克风接收后，智能手机与整机无需在同一局域网内，可实现配对，一键投屏，用户无需手动输入投屏码或扫码获取投屏码。</w:t>
            </w:r>
          </w:p>
          <w:p w14:paraId="18DC67DE">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bidi="ar"/>
              </w:rPr>
              <w:t>三、系统功能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 xml:space="preserve">、整机内置触摸中控菜单，在整机全信号源通道下通过手势在屏幕上调取该触摸菜单，支持信号源通道切换、护眼、声音调节功能。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、整机内置全通道侧边栏快捷菜单，小工具、应用软件、快捷设置、亮度/音量调节、教室物联入口；支持展示学校名称、设备班级、场地信息。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、整机设备开机启动后，自动进入教学桌面，支持账号登录、退出，自动获取个人云端教学课件列表，并可进入全部课件列表。</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、整机关机状态下，通过长按电源键进入设置界面后，可点击屏幕选择恢复到出厂默认状态，无需额外工具辅助。</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、整机内置自检维护工具（非第三方工具），支持对整机内部的板卡及部件模块进行故障检测、系统还原功能。</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主频≥1.8GHz，</w:t>
            </w:r>
            <w:r>
              <w:rPr>
                <w:rFonts w:hint="eastAsia" w:ascii="宋体" w:hAnsi="宋体" w:eastAsia="宋体" w:cs="宋体"/>
                <w:b w:val="0"/>
                <w:bCs w:val="0"/>
                <w:color w:val="auto"/>
                <w:kern w:val="0"/>
                <w:sz w:val="21"/>
                <w:szCs w:val="21"/>
                <w:lang w:bidi="ar"/>
              </w:rPr>
              <w:t>内存≥2GB，存储空间≥8GB。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、无PC状态下，操作系统下可使用白板书写、WPS软件和网页浏览。</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39、采用电容触控方式，</w:t>
            </w:r>
            <w:r>
              <w:rPr>
                <w:rFonts w:hint="eastAsia" w:ascii="宋体" w:hAnsi="宋体" w:eastAsia="宋体" w:cs="宋体"/>
                <w:b w:val="0"/>
                <w:bCs w:val="0"/>
                <w:color w:val="auto"/>
                <w:kern w:val="0"/>
                <w:sz w:val="21"/>
                <w:szCs w:val="21"/>
                <w:lang w:val="en-US" w:eastAsia="zh-CN" w:bidi="ar"/>
              </w:rPr>
              <w:t>20</w:t>
            </w:r>
            <w:r>
              <w:rPr>
                <w:rFonts w:hint="eastAsia" w:ascii="宋体" w:hAnsi="宋体" w:eastAsia="宋体" w:cs="宋体"/>
                <w:b w:val="0"/>
                <w:bCs w:val="0"/>
                <w:color w:val="auto"/>
                <w:kern w:val="0"/>
                <w:sz w:val="21"/>
                <w:szCs w:val="21"/>
                <w:lang w:bidi="ar"/>
              </w:rPr>
              <w:t>点或以上触控。</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、触控性能：触摸分辨率≥32768×32768，触摸响应时间≤4ms，触摸最小识别物≤3mm。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11</w:t>
            </w:r>
            <w:r>
              <w:rPr>
                <w:rFonts w:hint="eastAsia" w:ascii="宋体" w:hAnsi="宋体" w:eastAsia="宋体" w:cs="宋体"/>
                <w:b w:val="0"/>
                <w:bCs w:val="0"/>
                <w:color w:val="auto"/>
                <w:kern w:val="0"/>
                <w:sz w:val="21"/>
                <w:szCs w:val="21"/>
                <w:lang w:bidi="ar"/>
              </w:rPr>
              <w:t>、整机系统支持书写触控延迟≤25ms，触控书写功能集成预测算法，在书写速度≥50cm/s，支持笔迹距离笔的距离小于20mm。</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12</w:t>
            </w:r>
            <w:r>
              <w:rPr>
                <w:rFonts w:hint="eastAsia" w:ascii="宋体" w:hAnsi="宋体" w:eastAsia="宋体" w:cs="宋体"/>
                <w:b w:val="0"/>
                <w:bCs w:val="0"/>
                <w:color w:val="auto"/>
                <w:kern w:val="0"/>
                <w:sz w:val="21"/>
                <w:szCs w:val="21"/>
                <w:lang w:bidi="ar"/>
              </w:rPr>
              <w:t>、整机触摸支持动态压力感应，支持无任何电子功能的普通书写笔在整机上书写或点压时，整机能感应压力变化，书写或点压过程笔迹呈现不同粗细。</w:t>
            </w:r>
          </w:p>
          <w:p w14:paraId="5BDD5587">
            <w:pPr>
              <w:numPr>
                <w:ilvl w:val="0"/>
                <w:numId w:val="0"/>
              </w:numP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13</w:t>
            </w:r>
            <w:r>
              <w:rPr>
                <w:rFonts w:hint="eastAsia" w:ascii="宋体" w:hAnsi="宋体" w:eastAsia="宋体" w:cs="宋体"/>
                <w:b w:val="0"/>
                <w:bCs w:val="0"/>
                <w:color w:val="auto"/>
                <w:kern w:val="0"/>
                <w:sz w:val="21"/>
                <w:szCs w:val="21"/>
                <w:lang w:bidi="ar"/>
              </w:rPr>
              <w:t>、整机支持手笔分离，通过提笔即写唤醒批注功能后，可进行手笔分离功能，使用笔正常书写，使用手指可以操作应用，进行点击操作。</w:t>
            </w:r>
          </w:p>
          <w:p w14:paraId="5FF40C73">
            <w:pPr>
              <w:numPr>
                <w:ilvl w:val="0"/>
                <w:numId w:val="0"/>
              </w:numPr>
              <w:rPr>
                <w:rFonts w:hint="eastAsia" w:ascii="宋体" w:hAnsi="宋体" w:eastAsia="宋体" w:cs="宋体"/>
                <w:b w:val="0"/>
                <w:bCs w:val="0"/>
                <w:color w:val="auto"/>
                <w:kern w:val="0"/>
                <w:sz w:val="21"/>
                <w:szCs w:val="21"/>
                <w:highlight w:val="yellow"/>
                <w:lang w:bidi="ar"/>
              </w:rPr>
            </w:pPr>
            <w:r>
              <w:rPr>
                <w:rFonts w:hint="eastAsia" w:ascii="宋体" w:hAnsi="宋体" w:eastAsia="宋体" w:cs="宋体"/>
                <w:b w:val="0"/>
                <w:bCs w:val="0"/>
                <w:color w:val="auto"/>
                <w:kern w:val="0"/>
                <w:sz w:val="21"/>
                <w:szCs w:val="21"/>
                <w:lang w:val="en-US" w:eastAsia="zh-CN" w:bidi="ar"/>
              </w:rPr>
              <w:t>14、整机侧边栏内置朗读工具，通过整机麦克风监测教室中学生的朗读情况，并反馈学生朗读音量大小。侧边栏内置自习工具，通过整机麦克风监测教室中学生音量大小，当学生音量大于阈值时，屏幕自动弹窗提醒进行自习纪律干预。</w:t>
            </w:r>
          </w:p>
          <w:p w14:paraId="32F7E398">
            <w:pPr>
              <w:numPr>
                <w:ilvl w:val="0"/>
                <w:numId w:val="0"/>
              </w:numPr>
              <w:rPr>
                <w:rFonts w:hint="eastAsia" w:ascii="宋体" w:hAnsi="宋体" w:eastAsia="宋体" w:cs="宋体"/>
                <w:b w:val="0"/>
                <w:bCs w:val="0"/>
                <w:color w:val="auto"/>
                <w:kern w:val="0"/>
                <w:sz w:val="21"/>
                <w:szCs w:val="21"/>
                <w:highlight w:val="yellow"/>
                <w:lang w:val="en-US" w:eastAsia="zh-CN" w:bidi="ar"/>
              </w:rPr>
            </w:pPr>
            <w:r>
              <w:rPr>
                <w:rFonts w:hint="eastAsia" w:ascii="宋体" w:hAnsi="宋体" w:eastAsia="宋体" w:cs="宋体"/>
                <w:b w:val="0"/>
                <w:bCs w:val="0"/>
                <w:color w:val="auto"/>
                <w:kern w:val="0"/>
                <w:sz w:val="21"/>
                <w:szCs w:val="21"/>
                <w:lang w:val="en-US" w:eastAsia="zh-CN" w:bidi="ar"/>
              </w:rPr>
              <w:t>15、整机支持在无任何外部设备的情况下，实时录制用户朗读内容，识别用户声纹并进行统一身份登录，登录后自动获取个人云端教学课件列表，打开教学白板软件时可跳过软件自带登录步骤，嵌入式芯片内置 2TOPS AI 算力，可用于 AI 图像、音频处理</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p w14:paraId="227EDE58">
            <w:pPr>
              <w:numPr>
                <w:ilvl w:val="0"/>
                <w:numId w:val="0"/>
              </w:numPr>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kern w:val="0"/>
                <w:sz w:val="21"/>
                <w:szCs w:val="21"/>
                <w:lang w:val="en-US" w:eastAsia="zh-CN" w:bidi="ar"/>
              </w:rPr>
              <w:t>16、支持智能书写功能，书写文字自动识别为标准印刷体，支持图形识别功能，可将多种手绘图形转化为矩形、三角形、圆形等标准图形。</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四、办公协同</w:t>
            </w:r>
          </w:p>
          <w:p w14:paraId="2C9DE4DA">
            <w:pPr>
              <w:numPr>
                <w:ilvl w:val="0"/>
                <w:numId w:val="5"/>
              </w:numPr>
              <w:ind w:left="0" w:leftChars="0" w:firstLine="0" w:firstLineChars="0"/>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sz w:val="21"/>
                <w:szCs w:val="21"/>
                <w:lang w:val="en-US" w:eastAsia="zh-CN"/>
              </w:rPr>
              <w:t>文件定向发送：</w:t>
            </w:r>
            <w:r>
              <w:rPr>
                <w:rFonts w:hint="eastAsia" w:ascii="宋体" w:hAnsi="宋体" w:eastAsia="宋体" w:cs="宋体"/>
                <w:b w:val="0"/>
                <w:bCs w:val="0"/>
                <w:color w:val="auto"/>
                <w:sz w:val="21"/>
                <w:szCs w:val="21"/>
                <w:lang w:val="zh-TW" w:eastAsia="zh-CN"/>
              </w:rPr>
              <w:t>支持</w:t>
            </w:r>
            <w:r>
              <w:rPr>
                <w:rFonts w:hint="eastAsia" w:ascii="宋体" w:hAnsi="宋体" w:eastAsia="宋体" w:cs="宋体"/>
                <w:b w:val="0"/>
                <w:bCs w:val="0"/>
                <w:color w:val="auto"/>
                <w:sz w:val="21"/>
                <w:szCs w:val="21"/>
                <w:lang w:val="en-US" w:eastAsia="zh-CN"/>
              </w:rPr>
              <w:t>教师电脑</w:t>
            </w:r>
            <w:r>
              <w:rPr>
                <w:rFonts w:hint="eastAsia" w:ascii="宋体" w:hAnsi="宋体" w:eastAsia="宋体" w:cs="宋体"/>
                <w:b w:val="0"/>
                <w:bCs w:val="0"/>
                <w:color w:val="auto"/>
                <w:sz w:val="21"/>
                <w:szCs w:val="21"/>
                <w:lang w:val="zh-TW" w:eastAsia="zh-CN"/>
              </w:rPr>
              <w:t>一次发送多个文件</w:t>
            </w:r>
            <w:r>
              <w:rPr>
                <w:rFonts w:hint="eastAsia" w:ascii="宋体" w:hAnsi="宋体" w:eastAsia="宋体" w:cs="宋体"/>
                <w:b w:val="0"/>
                <w:bCs w:val="0"/>
                <w:color w:val="auto"/>
                <w:sz w:val="21"/>
                <w:szCs w:val="21"/>
                <w:lang w:val="en-US" w:eastAsia="zh-CN"/>
              </w:rPr>
              <w:t>至教室一体机设备</w:t>
            </w:r>
            <w:r>
              <w:rPr>
                <w:rFonts w:hint="eastAsia" w:ascii="宋体" w:hAnsi="宋体" w:eastAsia="宋体" w:cs="宋体"/>
                <w:b w:val="0"/>
                <w:bCs w:val="0"/>
                <w:color w:val="auto"/>
                <w:sz w:val="21"/>
                <w:szCs w:val="21"/>
                <w:lang w:val="zh-TW" w:eastAsia="zh-CN"/>
              </w:rPr>
              <w:t>；可发送图片、视频、文档等类型的文件；可以从不同的文件夹拖动或选择文件至发送区；能查看待发送的文件列表，并可</w:t>
            </w:r>
            <w:r>
              <w:rPr>
                <w:rFonts w:hint="eastAsia" w:ascii="宋体" w:hAnsi="宋体" w:eastAsia="宋体" w:cs="宋体"/>
                <w:b w:val="0"/>
                <w:bCs w:val="0"/>
                <w:color w:val="auto"/>
                <w:sz w:val="21"/>
                <w:szCs w:val="21"/>
                <w:lang w:val="en-US" w:eastAsia="zh-CN"/>
              </w:rPr>
              <w:t>选择在待发送列表中删除</w:t>
            </w:r>
            <w:r>
              <w:rPr>
                <w:rFonts w:hint="eastAsia" w:ascii="宋体" w:hAnsi="宋体" w:eastAsia="宋体" w:cs="宋体"/>
                <w:b w:val="0"/>
                <w:bCs w:val="0"/>
                <w:color w:val="auto"/>
                <w:sz w:val="21"/>
                <w:szCs w:val="21"/>
                <w:lang w:val="zh-TW" w:eastAsia="zh-CN"/>
              </w:rPr>
              <w:t>文件；支持</w:t>
            </w:r>
            <w:r>
              <w:rPr>
                <w:rFonts w:hint="eastAsia" w:ascii="宋体" w:hAnsi="宋体" w:eastAsia="宋体" w:cs="宋体"/>
                <w:b w:val="0"/>
                <w:bCs w:val="0"/>
                <w:color w:val="auto"/>
                <w:sz w:val="21"/>
                <w:szCs w:val="21"/>
                <w:lang w:val="en-US" w:eastAsia="zh-CN"/>
              </w:rPr>
              <w:t>教师电脑</w:t>
            </w:r>
            <w:r>
              <w:rPr>
                <w:rFonts w:hint="eastAsia" w:ascii="宋体" w:hAnsi="宋体" w:eastAsia="宋体" w:cs="宋体"/>
                <w:b w:val="0"/>
                <w:bCs w:val="0"/>
                <w:color w:val="auto"/>
                <w:sz w:val="21"/>
                <w:szCs w:val="21"/>
                <w:lang w:val="zh-TW" w:eastAsia="zh-CN"/>
              </w:rPr>
              <w:t>一次发送文件给</w:t>
            </w:r>
            <w:r>
              <w:rPr>
                <w:rFonts w:hint="eastAsia" w:ascii="宋体" w:hAnsi="宋体" w:eastAsia="宋体" w:cs="宋体"/>
                <w:b w:val="0"/>
                <w:bCs w:val="0"/>
                <w:color w:val="auto"/>
                <w:sz w:val="21"/>
                <w:szCs w:val="21"/>
                <w:lang w:val="en-US" w:eastAsia="zh-CN"/>
              </w:rPr>
              <w:t>不同教室的一体机</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教室一体机离线时，</w:t>
            </w:r>
            <w:r>
              <w:rPr>
                <w:rFonts w:hint="eastAsia" w:ascii="宋体" w:hAnsi="宋体" w:eastAsia="宋体" w:cs="宋体"/>
                <w:b w:val="0"/>
                <w:bCs w:val="0"/>
                <w:color w:val="auto"/>
                <w:sz w:val="21"/>
                <w:szCs w:val="21"/>
                <w:lang w:val="zh-TW" w:eastAsia="zh-CN"/>
              </w:rPr>
              <w:t>文件能够暂存在云端，</w:t>
            </w:r>
            <w:r>
              <w:rPr>
                <w:rFonts w:hint="eastAsia" w:ascii="宋体" w:hAnsi="宋体" w:eastAsia="宋体" w:cs="宋体"/>
                <w:b w:val="0"/>
                <w:bCs w:val="0"/>
                <w:color w:val="auto"/>
                <w:sz w:val="21"/>
                <w:szCs w:val="21"/>
                <w:lang w:val="en-US" w:eastAsia="zh-CN"/>
              </w:rPr>
              <w:t>一体机在线</w:t>
            </w:r>
            <w:r>
              <w:rPr>
                <w:rFonts w:hint="eastAsia" w:ascii="宋体" w:hAnsi="宋体" w:eastAsia="宋体" w:cs="宋体"/>
                <w:b w:val="0"/>
                <w:bCs w:val="0"/>
                <w:color w:val="auto"/>
                <w:sz w:val="21"/>
                <w:szCs w:val="21"/>
                <w:lang w:val="zh-TW" w:eastAsia="zh-CN"/>
              </w:rPr>
              <w:t>后可进行自动下载；支持查看</w:t>
            </w:r>
            <w:r>
              <w:rPr>
                <w:rFonts w:hint="eastAsia" w:ascii="宋体" w:hAnsi="宋体" w:eastAsia="宋体" w:cs="宋体"/>
                <w:b w:val="0"/>
                <w:bCs w:val="0"/>
                <w:color w:val="auto"/>
                <w:sz w:val="21"/>
                <w:szCs w:val="21"/>
                <w:lang w:val="en-US" w:eastAsia="zh-CN"/>
              </w:rPr>
              <w:t>传输文件的</w:t>
            </w:r>
            <w:r>
              <w:rPr>
                <w:rFonts w:hint="eastAsia" w:ascii="宋体" w:hAnsi="宋体" w:eastAsia="宋体" w:cs="宋体"/>
                <w:b w:val="0"/>
                <w:bCs w:val="0"/>
                <w:color w:val="auto"/>
                <w:sz w:val="21"/>
                <w:szCs w:val="21"/>
                <w:lang w:val="zh-TW" w:eastAsia="zh-CN"/>
              </w:rPr>
              <w:t>发送进度；</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p w14:paraId="16898465">
            <w:pPr>
              <w:numPr>
                <w:ilvl w:val="0"/>
                <w:numId w:val="5"/>
              </w:numPr>
              <w:ind w:left="0" w:leftChars="0" w:firstLine="0" w:firstLineChars="0"/>
              <w:rPr>
                <w:rFonts w:hint="eastAsia" w:ascii="宋体" w:hAnsi="宋体" w:eastAsia="宋体" w:cs="宋体"/>
                <w:b w:val="0"/>
                <w:bCs w:val="0"/>
                <w:color w:val="auto"/>
                <w:sz w:val="21"/>
                <w:szCs w:val="21"/>
                <w:lang w:val="zh-TW"/>
              </w:rPr>
            </w:pPr>
            <w:r>
              <w:rPr>
                <w:rFonts w:hint="eastAsia" w:ascii="宋体" w:hAnsi="宋体" w:eastAsia="宋体" w:cs="宋体"/>
                <w:b w:val="0"/>
                <w:bCs w:val="0"/>
                <w:color w:val="auto"/>
                <w:sz w:val="21"/>
                <w:szCs w:val="21"/>
                <w:lang w:val="en-US" w:eastAsia="zh-CN"/>
              </w:rPr>
              <w:t>文件自动清理：</w:t>
            </w:r>
            <w:r>
              <w:rPr>
                <w:rFonts w:hint="eastAsia" w:ascii="宋体" w:hAnsi="宋体" w:eastAsia="宋体" w:cs="宋体"/>
                <w:b w:val="0"/>
                <w:bCs w:val="0"/>
                <w:color w:val="auto"/>
                <w:sz w:val="21"/>
                <w:szCs w:val="21"/>
                <w:lang w:val="zh-TW"/>
              </w:rPr>
              <w:t>支持</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在线状态下可自动接</w:t>
            </w:r>
            <w:r>
              <w:rPr>
                <w:rFonts w:hint="eastAsia" w:ascii="宋体" w:hAnsi="宋体" w:eastAsia="宋体" w:cs="宋体"/>
                <w:b w:val="0"/>
                <w:bCs w:val="0"/>
                <w:color w:val="auto"/>
                <w:sz w:val="21"/>
                <w:szCs w:val="21"/>
                <w:lang w:val="en-US" w:eastAsia="zh-CN"/>
              </w:rPr>
              <w:t>教师</w:t>
            </w:r>
            <w:r>
              <w:rPr>
                <w:rFonts w:hint="eastAsia" w:ascii="宋体" w:hAnsi="宋体" w:eastAsia="宋体" w:cs="宋体"/>
                <w:b w:val="0"/>
                <w:bCs w:val="0"/>
                <w:color w:val="auto"/>
                <w:sz w:val="21"/>
                <w:szCs w:val="21"/>
                <w:lang w:val="zh-TW"/>
              </w:rPr>
              <w:t>发送的文件</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支持自动清理超</w:t>
            </w:r>
            <w:r>
              <w:rPr>
                <w:rFonts w:hint="eastAsia" w:ascii="宋体" w:hAnsi="宋体" w:eastAsia="宋体" w:cs="宋体"/>
                <w:b w:val="0"/>
                <w:bCs w:val="0"/>
                <w:color w:val="auto"/>
                <w:sz w:val="21"/>
                <w:szCs w:val="21"/>
                <w:highlight w:val="none"/>
                <w:lang w:val="zh-TW"/>
              </w:rPr>
              <w:t>过</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TW"/>
              </w:rPr>
              <w:t>14天的文</w:t>
            </w:r>
            <w:r>
              <w:rPr>
                <w:rFonts w:hint="eastAsia" w:ascii="宋体" w:hAnsi="宋体" w:eastAsia="宋体" w:cs="宋体"/>
                <w:b w:val="0"/>
                <w:bCs w:val="0"/>
                <w:color w:val="auto"/>
                <w:sz w:val="21"/>
                <w:szCs w:val="21"/>
                <w:lang w:val="zh-TW"/>
              </w:rPr>
              <w:t>件。存储路径变更：支持用户</w:t>
            </w:r>
            <w:r>
              <w:rPr>
                <w:rFonts w:hint="eastAsia" w:ascii="宋体" w:hAnsi="宋体" w:eastAsia="宋体" w:cs="宋体"/>
                <w:b w:val="0"/>
                <w:bCs w:val="0"/>
                <w:color w:val="auto"/>
                <w:sz w:val="21"/>
                <w:szCs w:val="21"/>
                <w:lang w:val="en-US" w:eastAsia="zh-CN"/>
              </w:rPr>
              <w:t>可任意选择发送文件的存储路径</w:t>
            </w:r>
            <w:r>
              <w:rPr>
                <w:rFonts w:hint="eastAsia" w:ascii="宋体" w:hAnsi="宋体" w:eastAsia="宋体" w:cs="宋体"/>
                <w:b w:val="0"/>
                <w:bCs w:val="0"/>
                <w:color w:val="auto"/>
                <w:sz w:val="21"/>
                <w:szCs w:val="21"/>
                <w:lang w:val="zh-TW"/>
              </w:rPr>
              <w:t>，修改盘符的过程中支持用户对原盘符的文件进行迁移还是删除。格式转化：支持在线对PDF的文件进行转换格式，转换为XLSX、DOCX、PPT;转换后文件内容的排布与源PDF保持基本一致；支持对转换后的文件进行编辑，包括(编辑文本、编辑表格、编辑图片);转换后支持下载文件至电脑本地。</w:t>
            </w:r>
          </w:p>
          <w:p w14:paraId="27FB0811">
            <w:pPr>
              <w:numPr>
                <w:ilvl w:val="0"/>
                <w:numId w:val="5"/>
              </w:numPr>
              <w:ind w:left="0" w:leftChars="0" w:firstLine="0" w:firstLineChars="0"/>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sz w:val="21"/>
                <w:szCs w:val="21"/>
                <w:lang w:val="zh-TW"/>
              </w:rPr>
              <w:t>快捷打开：</w:t>
            </w:r>
            <w:r>
              <w:rPr>
                <w:rFonts w:hint="eastAsia" w:ascii="宋体" w:hAnsi="宋体" w:eastAsia="宋体" w:cs="宋体"/>
                <w:b w:val="0"/>
                <w:bCs w:val="0"/>
                <w:color w:val="auto"/>
                <w:sz w:val="21"/>
                <w:szCs w:val="21"/>
                <w:lang w:val="en-US" w:eastAsia="zh-CN"/>
              </w:rPr>
              <w:t>系统软件支持添加教师所需的教学</w:t>
            </w:r>
            <w:r>
              <w:rPr>
                <w:rFonts w:hint="eastAsia" w:ascii="宋体" w:hAnsi="宋体" w:eastAsia="宋体" w:cs="宋体"/>
                <w:b w:val="0"/>
                <w:bCs w:val="0"/>
                <w:color w:val="auto"/>
                <w:sz w:val="21"/>
                <w:szCs w:val="21"/>
                <w:lang w:val="zh-TW"/>
              </w:rPr>
              <w:t>应用、网站和组件</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教师可在办公室电脑上</w:t>
            </w:r>
            <w:r>
              <w:rPr>
                <w:rFonts w:hint="eastAsia" w:ascii="宋体" w:hAnsi="宋体" w:eastAsia="宋体" w:cs="宋体"/>
                <w:b w:val="0"/>
                <w:bCs w:val="0"/>
                <w:color w:val="auto"/>
                <w:sz w:val="21"/>
                <w:szCs w:val="21"/>
                <w:lang w:val="zh-TW"/>
              </w:rPr>
              <w:t>打开</w:t>
            </w:r>
            <w:r>
              <w:rPr>
                <w:rFonts w:hint="eastAsia" w:ascii="宋体" w:hAnsi="宋体" w:eastAsia="宋体" w:cs="宋体"/>
                <w:b w:val="0"/>
                <w:bCs w:val="0"/>
                <w:color w:val="auto"/>
                <w:sz w:val="21"/>
                <w:szCs w:val="21"/>
                <w:lang w:val="en-US" w:eastAsia="zh-CN"/>
              </w:rPr>
              <w:t>课件</w:t>
            </w:r>
            <w:r>
              <w:rPr>
                <w:rFonts w:hint="eastAsia" w:ascii="宋体" w:hAnsi="宋体" w:eastAsia="宋体" w:cs="宋体"/>
                <w:b w:val="0"/>
                <w:bCs w:val="0"/>
                <w:color w:val="auto"/>
                <w:sz w:val="21"/>
                <w:szCs w:val="21"/>
                <w:lang w:val="zh-TW"/>
              </w:rPr>
              <w:t>、</w:t>
            </w:r>
            <w:r>
              <w:rPr>
                <w:rFonts w:hint="eastAsia" w:ascii="宋体" w:hAnsi="宋体" w:eastAsia="宋体" w:cs="宋体"/>
                <w:b w:val="0"/>
                <w:bCs w:val="0"/>
                <w:color w:val="auto"/>
                <w:sz w:val="21"/>
                <w:szCs w:val="21"/>
                <w:lang w:val="en-US" w:eastAsia="zh-CN"/>
              </w:rPr>
              <w:t>文档、</w:t>
            </w:r>
            <w:r>
              <w:rPr>
                <w:rFonts w:hint="eastAsia" w:ascii="宋体" w:hAnsi="宋体" w:eastAsia="宋体" w:cs="宋体"/>
                <w:b w:val="0"/>
                <w:bCs w:val="0"/>
                <w:color w:val="auto"/>
                <w:sz w:val="21"/>
                <w:szCs w:val="21"/>
                <w:lang w:val="zh-TW"/>
              </w:rPr>
              <w:t>课件库、校本资源、集体备课、作业本、快传、设备；</w:t>
            </w:r>
            <w:r>
              <w:rPr>
                <w:rFonts w:hint="eastAsia" w:ascii="宋体" w:hAnsi="宋体" w:eastAsia="宋体" w:cs="宋体"/>
                <w:b w:val="0"/>
                <w:bCs w:val="0"/>
                <w:color w:val="auto"/>
                <w:sz w:val="21"/>
                <w:szCs w:val="21"/>
                <w:lang w:val="en-US" w:eastAsia="zh-CN"/>
              </w:rPr>
              <w:t>系统</w:t>
            </w:r>
            <w:r>
              <w:rPr>
                <w:rFonts w:hint="eastAsia" w:ascii="宋体" w:hAnsi="宋体" w:eastAsia="宋体" w:cs="宋体"/>
                <w:b w:val="0"/>
                <w:bCs w:val="0"/>
                <w:color w:val="auto"/>
                <w:sz w:val="21"/>
                <w:szCs w:val="21"/>
                <w:lang w:val="zh-TW"/>
              </w:rPr>
              <w:t>支持把</w:t>
            </w:r>
            <w:r>
              <w:rPr>
                <w:rFonts w:hint="eastAsia" w:ascii="宋体" w:hAnsi="宋体" w:eastAsia="宋体" w:cs="宋体"/>
                <w:b w:val="0"/>
                <w:bCs w:val="0"/>
                <w:color w:val="auto"/>
                <w:sz w:val="21"/>
                <w:szCs w:val="21"/>
                <w:lang w:val="en-US" w:eastAsia="zh-CN"/>
              </w:rPr>
              <w:t>教师电脑端</w:t>
            </w:r>
            <w:r>
              <w:rPr>
                <w:rFonts w:hint="eastAsia" w:ascii="宋体" w:hAnsi="宋体" w:eastAsia="宋体" w:cs="宋体"/>
                <w:b w:val="0"/>
                <w:bCs w:val="0"/>
                <w:color w:val="auto"/>
                <w:sz w:val="21"/>
                <w:szCs w:val="21"/>
                <w:lang w:val="zh-TW"/>
              </w:rPr>
              <w:t>的屏幕同步到</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通过连接码的方式建立传屏关系</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传屏成功后</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zh-TW"/>
              </w:rPr>
              <w:t>支持在</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设备反向触控</w:t>
            </w:r>
            <w:r>
              <w:rPr>
                <w:rFonts w:hint="eastAsia" w:ascii="宋体" w:hAnsi="宋体" w:eastAsia="宋体" w:cs="宋体"/>
                <w:b w:val="0"/>
                <w:bCs w:val="0"/>
                <w:color w:val="auto"/>
                <w:sz w:val="21"/>
                <w:szCs w:val="21"/>
                <w:lang w:val="en-US" w:eastAsia="zh-CN"/>
              </w:rPr>
              <w:t>教师</w:t>
            </w:r>
            <w:r>
              <w:rPr>
                <w:rFonts w:hint="eastAsia" w:ascii="宋体" w:hAnsi="宋体" w:eastAsia="宋体" w:cs="宋体"/>
                <w:b w:val="0"/>
                <w:bCs w:val="0"/>
                <w:color w:val="auto"/>
                <w:sz w:val="21"/>
                <w:szCs w:val="21"/>
                <w:lang w:val="zh-TW"/>
              </w:rPr>
              <w:t>端设备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sz w:val="21"/>
                <w:szCs w:val="21"/>
                <w:lang w:val="en-US" w:eastAsia="zh-CN"/>
              </w:rPr>
              <w:t>同时支持勿扰模式，</w:t>
            </w:r>
            <w:r>
              <w:rPr>
                <w:rFonts w:hint="eastAsia" w:ascii="宋体" w:hAnsi="宋体" w:eastAsia="宋体" w:cs="宋体"/>
                <w:b w:val="0"/>
                <w:bCs w:val="0"/>
                <w:color w:val="auto"/>
                <w:sz w:val="21"/>
                <w:szCs w:val="21"/>
                <w:lang w:val="zh-TW"/>
              </w:rPr>
              <w:t>该模式下其他设备无法传屏至</w:t>
            </w:r>
            <w:r>
              <w:rPr>
                <w:rFonts w:hint="eastAsia" w:ascii="宋体" w:hAnsi="宋体" w:eastAsia="宋体" w:cs="宋体"/>
                <w:b w:val="0"/>
                <w:bCs w:val="0"/>
                <w:color w:val="auto"/>
                <w:sz w:val="21"/>
                <w:szCs w:val="21"/>
                <w:lang w:val="en-US" w:eastAsia="zh-CN"/>
              </w:rPr>
              <w:t>一体机</w:t>
            </w:r>
            <w:r>
              <w:rPr>
                <w:rFonts w:hint="eastAsia" w:ascii="宋体" w:hAnsi="宋体" w:eastAsia="宋体" w:cs="宋体"/>
                <w:b w:val="0"/>
                <w:bCs w:val="0"/>
                <w:color w:val="auto"/>
                <w:sz w:val="21"/>
                <w:szCs w:val="21"/>
                <w:lang w:val="zh-TW"/>
              </w:rPr>
              <w:t>设备</w:t>
            </w:r>
            <w:r>
              <w:rPr>
                <w:rFonts w:hint="eastAsia" w:ascii="宋体" w:hAnsi="宋体" w:eastAsia="宋体" w:cs="宋体"/>
                <w:b w:val="0"/>
                <w:bCs w:val="0"/>
                <w:color w:val="auto"/>
                <w:sz w:val="21"/>
                <w:szCs w:val="21"/>
                <w:lang w:val="zh-TW" w:eastAsia="zh-CN"/>
              </w:rPr>
              <w:t>。</w:t>
            </w:r>
            <w:r>
              <w:rPr>
                <w:rFonts w:hint="eastAsia" w:ascii="宋体" w:hAnsi="宋体" w:eastAsia="宋体" w:cs="宋体"/>
                <w:b w:val="0"/>
                <w:bCs w:val="0"/>
                <w:color w:val="auto"/>
                <w:kern w:val="0"/>
                <w:sz w:val="21"/>
                <w:szCs w:val="21"/>
                <w:highlight w:val="yellow"/>
                <w:lang w:bidi="ar"/>
              </w:rPr>
              <w:br w:type="textWrapping"/>
            </w:r>
            <w:r>
              <w:rPr>
                <w:rFonts w:hint="eastAsia" w:ascii="宋体" w:hAnsi="宋体" w:eastAsia="宋体" w:cs="宋体"/>
                <w:b w:val="0"/>
                <w:bCs w:val="0"/>
                <w:color w:val="auto"/>
                <w:kern w:val="0"/>
                <w:sz w:val="21"/>
                <w:szCs w:val="21"/>
                <w:lang w:bidi="ar"/>
              </w:rPr>
              <w:t>五、教学软件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采用备授课一体化框架设计，为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3．具有互动式教学课件资源，不少于150000份的互动课件，其中学科教育各学段各地区教材版本不少于120个。</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．支持PPT的原生解析，教师可将pptx课件转化为互动教学课件。支持将互动课件导出为pptx、pdf、H5或web链接，在多终端（包含Macos、iOS、安卓、uos）二次编辑。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．课件定向分享：互动教学课件支持定向分享，分享者可将互动课件、课件组推送至指定接收方账号云空间，接收方可在云空间接收并打开分享课件。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．课件云分享：互动教学课件支持开放式云分享：分享者可将互动课件、课件组以公开或加密的web链接和二维码形式进行分享，分享链接可设置访问有效期。</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．AI智能备课助手：可以在备课场景中搜索课件库课件资源，具有不少于</w:t>
            </w:r>
            <w:r>
              <w:rPr>
                <w:rFonts w:hint="eastAsia" w:ascii="宋体" w:hAnsi="宋体" w:eastAsia="宋体" w:cs="宋体"/>
                <w:b w:val="0"/>
                <w:bCs w:val="0"/>
                <w:color w:val="auto"/>
                <w:kern w:val="0"/>
                <w:sz w:val="21"/>
                <w:szCs w:val="21"/>
                <w:lang w:val="en-US" w:eastAsia="zh-CN" w:bidi="ar"/>
              </w:rPr>
              <w:t>140000</w:t>
            </w:r>
            <w:r>
              <w:rPr>
                <w:rFonts w:hint="eastAsia" w:ascii="宋体" w:hAnsi="宋体" w:eastAsia="宋体" w:cs="宋体"/>
                <w:b w:val="0"/>
                <w:bCs w:val="0"/>
                <w:color w:val="auto"/>
                <w:kern w:val="0"/>
                <w:sz w:val="21"/>
                <w:szCs w:val="21"/>
                <w:lang w:bidi="ar"/>
              </w:rPr>
              <w:t>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远程巡课：管理员通过管控平台和手机端对学校教室进行巡视，巡课画面包括教室全景、设备画面（均有水印，避免画面非法传播）及声音；管理员可以对巡视教室锁屏、发布消息、远程实时喊话等，后台还能保留巡课历史。</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bidi="ar"/>
              </w:rPr>
              <w:t>．AI智能生成课堂活动：具有课堂活动智能填写功能，支持选词填空、判断对错和趣味选择三大课堂活动。输入文本后可以一键解析，自动将文本内容结构化填充至题干和正确选项，完成课堂活动的制作。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10</w:t>
            </w:r>
            <w:r>
              <w:rPr>
                <w:rFonts w:hint="eastAsia" w:ascii="宋体" w:hAnsi="宋体" w:eastAsia="宋体" w:cs="宋体"/>
                <w:b w:val="0"/>
                <w:bCs w:val="0"/>
                <w:color w:val="auto"/>
                <w:kern w:val="0"/>
                <w:sz w:val="21"/>
                <w:szCs w:val="21"/>
                <w:lang w:bidi="ar"/>
              </w:rPr>
              <w:t>．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11</w:t>
            </w:r>
            <w:r>
              <w:rPr>
                <w:rFonts w:hint="eastAsia" w:ascii="宋体" w:hAnsi="宋体" w:eastAsia="宋体" w:cs="宋体"/>
                <w:b w:val="0"/>
                <w:bCs w:val="0"/>
                <w:color w:val="auto"/>
                <w:kern w:val="0"/>
                <w:sz w:val="21"/>
                <w:szCs w:val="21"/>
                <w:lang w:bidi="ar"/>
              </w:rPr>
              <w:t>．AI智能纠错：内置的AI智能语义分析模块，可对输入的英文文本的拼写、句型、语法进行错误检查，并支持一键纠错。</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．校本资源库：支持电脑端/手机端实现校本资源共建共享。支持课件、教案、胶囊及多媒体文件的上传。在交互式备授课软件中，支持获取校本多媒体资源到本地查看，实现校内资源的共建共享。</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．云教案：提供教案模板，预置模板不少于7个。</w:t>
            </w:r>
            <w:r>
              <w:rPr>
                <w:rFonts w:hint="eastAsia" w:ascii="宋体" w:hAnsi="宋体" w:eastAsia="宋体" w:cs="宋体"/>
                <w:b w:val="0"/>
                <w:bCs w:val="0"/>
                <w:color w:val="auto"/>
                <w:kern w:val="0"/>
                <w:sz w:val="21"/>
                <w:szCs w:val="21"/>
                <w:lang w:val="en-US" w:eastAsia="zh-CN" w:bidi="ar"/>
              </w:rPr>
              <w:t>老师调用预置教案模板，管理员可设置校本模板，保障全校统一性；云教案支持一对多关联课件，可插入课件页及音视频辅助展示，课件页和教案页均支持在同一面板打开，便于教师备课时相互对照</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16</w:t>
            </w:r>
            <w:r>
              <w:rPr>
                <w:rFonts w:hint="eastAsia" w:ascii="宋体" w:hAnsi="宋体" w:eastAsia="宋体" w:cs="宋体"/>
                <w:b w:val="0"/>
                <w:bCs w:val="0"/>
                <w:color w:val="auto"/>
                <w:kern w:val="0"/>
                <w:sz w:val="21"/>
                <w:szCs w:val="21"/>
                <w:lang w:bidi="ar"/>
              </w:rPr>
              <w:t>．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lang w:val="en-US" w:eastAsia="zh-CN" w:bidi="ar"/>
              </w:rPr>
              <w:t>学情分析：在教学白板软件内现场新建微课，老师录制微课时可书写、擦除、调用学科工具与资源，并设置答题板功能，现场演示学生边看微课边答题；支持立即导出学情分析表，包括课程信息、学生基本信息、观看微课时间、答题数及正确率等。</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18</w:t>
            </w:r>
            <w:r>
              <w:rPr>
                <w:rFonts w:hint="eastAsia" w:ascii="宋体" w:hAnsi="宋体" w:eastAsia="宋体" w:cs="宋体"/>
                <w:b w:val="0"/>
                <w:bCs w:val="0"/>
                <w:color w:val="auto"/>
                <w:kern w:val="0"/>
                <w:sz w:val="21"/>
                <w:szCs w:val="21"/>
                <w:lang w:bidi="ar"/>
              </w:rPr>
              <w:t>．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77C05EC8">
            <w:pPr>
              <w:numPr>
                <w:ilvl w:val="0"/>
                <w:numId w:val="6"/>
              </w:numPr>
              <w:bidi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bidi="ar"/>
              </w:rPr>
              <w:t>电脑模块</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sz w:val="21"/>
                <w:szCs w:val="21"/>
              </w:rPr>
              <w:t>采用按压式卡扣锁紧机构，无需工具即可快速拆卸电脑模块;计算机模块可推拉式插入整机，可实现无单独接线的插拔;</w:t>
            </w:r>
          </w:p>
          <w:p w14:paraId="6E567FEC">
            <w:pPr>
              <w:numPr>
                <w:ilvl w:val="0"/>
                <w:numId w:val="0"/>
              </w:numPr>
              <w:bidi w:val="0"/>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处理器： 主频≥2.0GHz,支持4个物理核心和8个逻辑核心；内存：</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G DDR4笔记本内存或以上配置；硬盘：</w:t>
            </w:r>
            <w:r>
              <w:rPr>
                <w:rFonts w:hint="eastAsia" w:ascii="宋体" w:hAnsi="宋体" w:eastAsia="宋体" w:cs="宋体"/>
                <w:b w:val="0"/>
                <w:bCs w:val="0"/>
                <w:color w:val="auto"/>
                <w:sz w:val="21"/>
                <w:szCs w:val="21"/>
                <w:lang w:val="en-US" w:eastAsia="zh-CN"/>
              </w:rPr>
              <w:t>256</w:t>
            </w:r>
            <w:r>
              <w:rPr>
                <w:rFonts w:hint="eastAsia" w:ascii="宋体" w:hAnsi="宋体" w:eastAsia="宋体" w:cs="宋体"/>
                <w:b w:val="0"/>
                <w:bCs w:val="0"/>
                <w:color w:val="auto"/>
                <w:sz w:val="21"/>
                <w:szCs w:val="21"/>
              </w:rPr>
              <w:t>G或以上SSD</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2G独显</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具有独立非外拓展的电脑USB接口；至少具有3个USB3.0接口，至少具有2个USB2.0接口；至少具有2个HDMI out 接口；至少具有一个RJ45接口；</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具有标准的PC防盗锁孔，确保电脑模块防盗;</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和整机的连接采用万兆级网口，传输速率≥10Gbps;</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至少支持1个音频接口，1个3.5mm mic接口</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支持至少1个独立物理按键，支持系统开机启动</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模块支持至少2个指示灯，红色亮起表示模块通电；绿色闪烁表示模块工作。</w:t>
            </w:r>
          </w:p>
        </w:tc>
      </w:tr>
      <w:tr w14:paraId="2061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A383DB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014AD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壁挂展台</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10BE2B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auto"/>
                <w:kern w:val="0"/>
                <w:sz w:val="21"/>
                <w:szCs w:val="21"/>
                <w:highlight w:val="none"/>
                <w:u w:val="none"/>
                <w:lang w:val="en-US" w:eastAsia="zh-CN" w:bidi="ar"/>
              </w:rPr>
              <w:t>1)像素：≥1200万像素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2)幅面：A3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3)对焦：自动对焦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4)补光：4级触摸LED灯光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5)结构：壁挂式，全铝合金箱体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6)展开方式：放纸板可双面展开，可折叠，4个边角采用ABS塑料防护。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7)软件功能：书写、标注、放大、缩小、无极旋转、移动、擦除</w:t>
            </w:r>
          </w:p>
        </w:tc>
      </w:tr>
      <w:tr w14:paraId="0337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6A801DC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A86FB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互动教学终端2（含移动支架）</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2954423A">
            <w:pPr>
              <w:numPr>
                <w:ilvl w:val="0"/>
                <w:numId w:val="0"/>
              </w:numP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u w:val="none"/>
                <w:lang w:val="en-US" w:eastAsia="zh-CN" w:bidi="ar"/>
              </w:rPr>
              <w:t>整体设计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1．整机采用一体设计，采用全金属外壳设计，边角采用弧形设计，表面无尖锐边缘或凸起。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2．整机采用86英寸超高清LED液晶屏，显示比例16:9，分辨率3840×2160。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3．整机采用全物理钢化玻璃，钢化玻璃表面硬度≥9H。</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4．整机背光系统支持DC调光方式，多级亮度调节，支持白颜色背景下最暗亮度≤100nit，用于提升显示对比度。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5．整机支持色彩空间可选，包含标准模式和sRGB模式，在sRGB模式下可做到高色准△E≤1.0。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6．整机系统支持手势上滑调出人工智能画质调节模式（AI-PQ），可根据屏幕内容自动调节画质参数，自动调整对比度、饱和度、锐利度、色调色相值、高光/阴影。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二、整体设计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1．整机内置2.2声道扬声器，位于设备上边框，顶置朝前发声，前朝向高音扬声器2个，上朝向中低音扬声器2个，额定总功率不小于60W。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2．整机内置扬声器采用缝隙发声技术，喇叭采用槽式开口设计，不大于5.8mm，整机内置非独立外扩展的8阵列麦克风，拾音角度≥180°，可用于对教室环境音频进行采集，拾音距离≥12m。</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三、主要功能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1．整机上边框内置非独立式摄像头，采用一体化集成设计，摄像头数量≥4个。智能拼接摄像头部分：整机上边框内置非独立式≥3个智能拼接摄像头，支持清晰度TV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3．摄像头功能：整机上边框内置非独式广角摄像头和智能拼接摄像头， 均支持 3D 降噪算法和数字宽动态范围成像WDR 技术，支持输出 MJPG、 H.264 视频格式。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4．整机支持上边框内置非独立摄像头模组，同时输出至少 3 路视频流，同时支持课堂远程巡课、课堂教学数据采集、本地画面预览（拍照或视频录制）。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5．整机支持通过人脸识别进行登录账号。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6．整机内置双WiFi6无线网卡（不接受外接），可实现Wi-Fi无线上网连接、AP无线热点发射。</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w:t>
            </w:r>
            <w:r>
              <w:rPr>
                <w:rFonts w:hint="eastAsia" w:ascii="宋体" w:hAnsi="宋体" w:eastAsia="宋体" w:cs="宋体"/>
                <w:b w:val="0"/>
                <w:bCs w:val="0"/>
                <w:i w:val="0"/>
                <w:iCs w:val="0"/>
                <w:color w:val="000000"/>
                <w:kern w:val="0"/>
                <w:sz w:val="21"/>
                <w:szCs w:val="21"/>
                <w:highlight w:val="none"/>
                <w:u w:val="none"/>
                <w:lang w:val="en-US" w:eastAsia="zh-CN" w:bidi="ar"/>
              </w:rPr>
              <w:t>．整机支持蓝牙Bluetooth 5.4标准，PC端支持主动发现蓝牙外设从而连接（无需整机进入发现模式），支持连接外部蓝牙音箱播放音频。</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8．设备支持≥5个自定义前置按键，可通过自定义设置实现前置面板功能按键一键启用任一全局小工具、快捷开关（节能模式、纸质护眼模式、经典护眼模式、自动亮度模式）、课堂智能反馈。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9．整机设备开机启动后，自动进入教学桌面，支持账号登录、退出，自动获取个人云端教学课件列表，并可进入全部课件列表。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四、嵌入式系统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1．内存≥2GB，存储空间≥8GB。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2．采用红外触控方式，支持系统中进行20点或以上触控。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15．触控性能：触摸分辨率≥32768×32768，触摸响应时间≤4ms，触摸最小识别物≤3mm。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3．触摸高度：整机屏幕触摸有效识别高度不超过1.5mm，即触摸物体距离玻璃外表面高度不超过1.5mm时，触摸屏识别为点击操作。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4．整机系统支持书写触控延迟≤25ms，触控书写功能集成预测算法，在书写速度≥50cm/s，支持笔迹距离笔的距离小于20mm。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5．整机支持手笔分离，通过提笔即写唤醒批注功能后，可进行手笔分离功能，使用笔正常书写</w:t>
            </w:r>
            <w:r>
              <w:rPr>
                <w:rFonts w:hint="eastAsia" w:ascii="宋体" w:hAnsi="宋体" w:eastAsia="宋体" w:cs="宋体"/>
                <w:b w:val="0"/>
                <w:bCs w:val="0"/>
                <w:i w:val="0"/>
                <w:iCs w:val="0"/>
                <w:color w:val="000000"/>
                <w:kern w:val="0"/>
                <w:sz w:val="21"/>
                <w:szCs w:val="21"/>
                <w:highlight w:val="none"/>
                <w:u w:val="none"/>
                <w:lang w:val="en-US" w:eastAsia="zh-CN" w:bidi="ar"/>
              </w:rPr>
              <w:t>，使用手指可以操作应用，进行点击操作。</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6．触摸屏在照度100K LUX（勒克司）环境下仍能正常工作。</w:t>
            </w:r>
          </w:p>
          <w:p w14:paraId="6413AC2D">
            <w:pPr>
              <w:keepNext w:val="0"/>
              <w:keepLines w:val="0"/>
              <w:widowControl/>
              <w:numPr>
                <w:ilvl w:val="0"/>
                <w:numId w:val="7"/>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整机支持达到中国标准化研究院制定的视觉舒适度（VICO）A+级或以上标准。（提供证明文件或官网功能截图）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五、教学软件：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2．支持PPT的原生解析，教师可将pptx课件转化为互动教学课件。支持将互动课件导出为pptx、pdf、H5或web链接。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3．课件定向分享：互动教学课件支持定向分享，分享者可将互动课件、课件组推送至指定接收方账号云空间，接收方可在云空间接收并打开分享课件。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4．课件云分享：互动教学课件支持开放式云分享：分享者可将互动课件、课件组以公开或加密的web链接和二维码形式进行分享，分享链接可设置访问有效期。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7．移动授课：支持移动授课，实现公网连接控制课件翻页、播放，支持手机拍照上传、投屏。手机端和电脑端登录同一账号后即可自动连接，拍照上传、控制课件支持公网。</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56085227">
            <w:pPr>
              <w:numPr>
                <w:ilvl w:val="0"/>
                <w:numId w:val="0"/>
              </w:numP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整机侧边栏内置朗读工具，通过整机麦克风监测教室中学生的朗读情况，并以游戏化界面反馈学生朗读音量大小，麦克风监测教室中学生音量大小，当学生音量大于阈值时，屏幕自动弹窗提醒进行自习纪律干预。</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六、内置OPS模块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1．处理器核数≥8核，主频≥2.0GHz，内存：8GB或以上配置，硬盘，256GB或以上固态硬盘。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2．和整机的连接采用万兆级接口，传输速率≥10Gbps。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3．PC模块可抽拉式插入整机，可实现无单独接线的插拔；采用按压式卡扣，无需工具就可快速拆卸电脑模块；具有标准PC防盗锁孔。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4．具有独立非外扩展的视频输出接口：≥1路HDMI ；具有独立非外扩展的电脑USB接口：≥3路USB。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5．预装正版国产操作系统。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6．提供操作系统核心组件的完整性保护功能，当受保护文件被破坏时，会自动执行禁止或警告策略。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7．提供常用系统工具包括磁盘管理、文件浏览器、系统监视器、光盘刻录、计算器等。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8．支持通过自研浏览器上网，拦截网页中恶意弹窗、诱导点击跳转至不良内容、低俗庸俗等有害页面的行为，在线查阅拦截报表统计。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9．操作系统产品具有应用商店，应用商店可针对教育行业提供教育专属应用，并可以提供各地方的智慧教育云平台应用。</w:t>
            </w:r>
          </w:p>
        </w:tc>
      </w:tr>
      <w:tr w14:paraId="5F93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23DFF80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CDDE3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智能课堂管理系统</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78ABB4E0">
            <w:pPr>
              <w:keepNext w:val="0"/>
              <w:keepLines w:val="0"/>
              <w:widowControl/>
              <w:numPr>
                <w:ilvl w:val="0"/>
                <w:numId w:val="8"/>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2.在3D课堂孪生界面中，通过课桌的颜色深浅表示学生参与互动的活跃程度，基于学生上台次数、举手次数、问答次数计算学生活跃程度，颜色越深则代表越活跃。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3.在3D课堂孪生界面中，支持点击课堂活跃热力图中的学生头像，查看该学生的师生互动视频片段，统计该学生在本节课的上台互动、举手次数、问答次数。</w:t>
            </w:r>
          </w:p>
          <w:p w14:paraId="5A9F3BF7">
            <w:pPr>
              <w:keepNext w:val="0"/>
              <w:keepLines w:val="0"/>
              <w:widowControl/>
              <w:numPr>
                <w:ilvl w:val="0"/>
                <w:numId w:val="5"/>
              </w:numPr>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在3D课堂孪生界面中，支持在地面上显示教师的巡堂轨迹，颜色越深代表停留时间越长。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系统根据教学内容自动生成师生问答、课堂互动、新课标落实三个维度的课堂反馈建议，可查看全部提问、符合知识性目标的提问、不合适的提问、提问优化建议、课堂互动建议、基于新课标的亮点和改进建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6.系统支持统计课程时长、课堂中教师讲授时长、教师讲授字数、教师授课平均语速。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7.系统自动统计教师授课、师生互动、小组讨论、课堂练习的时间分布情况，支持图形可视化展示不同课堂行为的整体时间占比。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8.系统自动统计教师授课、师生互动、小组讨论、课堂练习的时间分布情况，支持按照时序图样式展示，展示不同课堂行为发生的顺序、时长。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 系统将课堂中老师和学生的声音转写为文字，按照前后文逻辑关系自动切割为不同的片段；片段支持展开查看详细文字，支持跳转到文字段落对应的视频片段。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 系统支持对语音转写中的师生问答进行自动识别，将提问内容自动高亮显示，支持将识别出的问答实录一键导出为云文档。</w:t>
            </w:r>
          </w:p>
          <w:p w14:paraId="7F22961E">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11.根据教学内容自动生成师生问答、课堂互动、新课标落实三个维度的课堂反馈建议，可查看全部提问、符合知识性目标的提问、不合适的提问、提问优化建议、课堂互动建议等。</w:t>
            </w:r>
          </w:p>
          <w:p w14:paraId="6B4D37B3">
            <w:pPr>
              <w:pStyle w:val="79"/>
              <w:numPr>
                <w:ilvl w:val="0"/>
                <w:numId w:val="0"/>
              </w:numPr>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课堂导播模块：</w:t>
            </w:r>
          </w:p>
          <w:p w14:paraId="11191BD4">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2.支持本地导播、远程导播，本地导播可通过互动录播电脑主机一体化触控屏实现本地导播控制；远程导播可通过网络实现远程导播控制。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3.支持课件画面自动检测，可设置检测灵敏度；支持课件画面检测区域设定，可屏蔽电脑弹窗区域。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4.支持导入与导出互动录播主机配置文件，进行升级和调试。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6.支持电影模式和资源模式同步录制，可根据用户的不同需求选择录制模式。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7.录播画面比例支持16：9，触控回传响应延时≤70ms。</w:t>
            </w:r>
          </w:p>
          <w:p w14:paraId="6B4F1751">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课堂互动模块：</w:t>
            </w:r>
          </w:p>
          <w:p w14:paraId="0BC32DB6">
            <w:pPr>
              <w:numPr>
                <w:ilvl w:val="0"/>
                <w:numId w:val="0"/>
              </w:num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1.支持标准SIP音视频互动协议，支持1</w:t>
            </w:r>
            <w:r>
              <w:rPr>
                <w:rFonts w:hint="eastAsia" w:ascii="宋体" w:hAnsi="宋体" w:eastAsia="宋体" w:cs="宋体"/>
                <w:b w:val="0"/>
                <w:bCs w:val="0"/>
                <w:i w:val="0"/>
                <w:iCs w:val="0"/>
                <w:color w:val="000000"/>
                <w:kern w:val="0"/>
                <w:sz w:val="21"/>
                <w:szCs w:val="21"/>
                <w:u w:val="none"/>
                <w:lang w:val="en-US" w:eastAsia="zh-CN" w:bidi="ar"/>
              </w:rPr>
              <w:t>080P60fps高清视频互动。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2.支持双流自动发送，设置自动发送后，建立呼叫，主讲教室自动发送双流。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3.支持课程预约功能，互动录播电脑主机能接收平台下发的互动课表，并显示于互动电脑主机一体化触控屏上，点击课表即可立即加入课堂进行实时互动。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4.支持微信或钉钉扫码登录，无需单独输入账号，使用扫描互动录播电脑主机一体化触控屏上显示的二维码即可登录互动系统。</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6.支持通过互动录播电脑主机一体化触控屏实现导播控制，过程中可选择自动导播/手动导播；支持通过 PC 客户端软件进行远程导播控制。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通过师生课堂活动的轨迹，生成课堂热力图。热力图可反映老师在课堂中的巡堂轨迹。支持在热力图中观看活跃学生的情况，并查看对应视频片段，同时对该学生的举手次数、上台互动次数、回答问题次数进行统计。支持视频打点并快速跳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8.无需通过任何第三方软件即可进行网络监测，并在互动录播电脑主机一体化触控屏上显示教室网络状态；实现对网络</w:t>
            </w:r>
            <w:r>
              <w:rPr>
                <w:rFonts w:hint="eastAsia" w:ascii="宋体" w:hAnsi="宋体" w:cs="宋体"/>
                <w:b w:val="0"/>
                <w:bCs w:val="0"/>
                <w:i w:val="0"/>
                <w:iCs w:val="0"/>
                <w:color w:val="000000"/>
                <w:kern w:val="0"/>
                <w:sz w:val="21"/>
                <w:szCs w:val="21"/>
                <w:u w:val="none"/>
                <w:lang w:val="en-US" w:eastAsia="zh-CN" w:bidi="ar"/>
              </w:rPr>
              <w:t>连通性</w:t>
            </w:r>
            <w:r>
              <w:rPr>
                <w:rFonts w:hint="eastAsia" w:ascii="宋体" w:hAnsi="宋体" w:eastAsia="宋体" w:cs="宋体"/>
                <w:b w:val="0"/>
                <w:bCs w:val="0"/>
                <w:i w:val="0"/>
                <w:iCs w:val="0"/>
                <w:color w:val="000000"/>
                <w:kern w:val="0"/>
                <w:sz w:val="21"/>
                <w:szCs w:val="21"/>
                <w:u w:val="none"/>
                <w:lang w:val="en-US" w:eastAsia="zh-CN" w:bidi="ar"/>
              </w:rPr>
              <w:t>、网络稳定性、上行速度、下行速度、网络追踪性、网卡信息实时检测；在一段时间内，支持以折线图方式实时呈现网络稳定性、上行速度和下行速度。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10.支持互动过程中，可以在互动录播电脑主机一体化触控屏调出累计音频卡顿次数、累计音频卡顿次数和当前视频参数，包括上行/下行带宽、丢包率、视频分辨率、当前句柄数量、CPU使用率。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 3Mbps 网络带宽环境下实现 1080P@60fps 视频双向互动。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12.互动系统具备回声消除功能，在主讲教室与听讲教室同时发言的情况下，保证双方语音清晰，双方体验良好。</w:t>
            </w:r>
          </w:p>
          <w:p w14:paraId="07E67812">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课堂视频处理模块：</w:t>
            </w:r>
          </w:p>
          <w:p w14:paraId="511D7DEC">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1.支持合成1920*1080的PGM画面，包含导播画面、教师全景画面、教师特写画面、学生全景画面、学生特</w:t>
            </w:r>
            <w:r>
              <w:rPr>
                <w:rFonts w:hint="eastAsia" w:ascii="宋体" w:hAnsi="宋体" w:eastAsia="宋体" w:cs="宋体"/>
                <w:b w:val="0"/>
                <w:bCs w:val="0"/>
                <w:i w:val="0"/>
                <w:iCs w:val="0"/>
                <w:color w:val="000000"/>
                <w:kern w:val="0"/>
                <w:sz w:val="21"/>
                <w:szCs w:val="21"/>
                <w:highlight w:val="none"/>
                <w:u w:val="none"/>
                <w:lang w:val="en-US" w:eastAsia="zh-CN" w:bidi="ar"/>
              </w:rPr>
              <w:t>写画面。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2.支持多种类型视频信号接入，支持标准网络视频信号接入、高速数字信号接入。</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3.支持通过rtsp协议接入第三方摄像机视频流。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4.支持不少于3种编码复杂度，支持Baseline Profile、Main profile、High profile</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5.支持不少于两种码率控制方式，支持CBR、VBR。</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6.支持通过网络实现对接入摄像机的设备信息检索。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7.POE视频接入单元支持802.3af标准协议，可实现POE摄像机接入。</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8.HDMI采集通道支持画面缩放，可完成4K图像采集。</w:t>
            </w:r>
          </w:p>
          <w:p w14:paraId="22AA4310">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课堂远程互动模块：</w:t>
            </w:r>
          </w:p>
          <w:p w14:paraId="447759AB">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1.支持微信扫码登录，无需输入账号密码即可实现登录。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3.支持搭配录播主机，进入录制视频、直播活动、互动课堂、网络教研活动。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4.支持修改自动导播设置，可设置参与自动导播的画面。</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5.支持用户通过直播链接，观看已结束的直播活动视频，视频在云端保存≥7天，并支持下载MP4格式到本地。</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6.支持直接创建网络教研，即时生成教研二维码，扫码可进行</w:t>
            </w:r>
            <w:r>
              <w:rPr>
                <w:rFonts w:hint="eastAsia" w:ascii="宋体" w:hAnsi="宋体" w:eastAsia="宋体" w:cs="宋体"/>
                <w:b w:val="0"/>
                <w:bCs w:val="0"/>
                <w:i w:val="0"/>
                <w:iCs w:val="0"/>
                <w:color w:val="000000"/>
                <w:kern w:val="0"/>
                <w:sz w:val="21"/>
                <w:szCs w:val="21"/>
                <w:u w:val="none"/>
                <w:lang w:val="en-US" w:eastAsia="zh-CN" w:bidi="ar"/>
              </w:rPr>
              <w:t>查看教研简介、发送点评等。无需通过平台进行提前预约。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7.支持授课过程中老师任意放大某一端的画面，该将该听课端画面进行全屏显示。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美颜功能，美化课堂人物效果。对本地摄像头画面进行美颜处理，并显示对应的实时画面，方便教师查看美颜效果；支持对比控制，显示无美颜和美颜后的画面效果；支持一键美颜，通过滚动条快速调节美颜深度；至少支持自定义8个美颜项目（美白、磨皮、瘦脸、大眼、祛眼袋、祛法令纹、清晰、亮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11.在互动课堂与网络教研时，支持不少于3种角色实时切换。主持人可将课中任一成员设置为授课老师、学生。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12.支持生成拍照上传二维码，使用手机微信扫码后，可直接拍照或选择手机相册的照片，实时上传至授课端，听课端同步显示照片内容。支持授权授课老师与听课成员的对照片进行拖动、放大、批注操作。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 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15.支持互动课堂中可对本地班级、听课班级中表现好的班级发送点评奖励，每堂课可统计各班点评总分，并在课上一键展示最高得分的班级进行表扬。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16.提供不少于5个通用工具，8个学科工具，支持语文、数学、英语、美术、地理等学科使用，并支持授课老师与听课成员多方交互触控。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17.支持用户在云课件中进行远程同步课堂活动，异地教室的学生可同时在大屏上参与活动，实现2个教室的学生同台参与知识趣味活动，双方可相互看到对方操作。支持至少6种类型、70个模板的课堂活动。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二、【移动端】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1.为保证APP安全性，需通过官方应用商城进行下载并安装。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2.APP支持用户修改个人头像、昵称及学科学段。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3.APP支持通过手机号或房间号加入互动课堂以及网络教研。</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5.APP支持在互动过程中，开启文字对话框，并通过文字进行留言讨论。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6.APP支持在互动过程中，添加答题器，可选择正确答案，可选答案≥8个。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7.APP支持观看“互动课堂”课后报告，可查看互动数据、直播数据。</w:t>
            </w:r>
          </w:p>
        </w:tc>
      </w:tr>
      <w:tr w14:paraId="67D6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5B894A2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BDC39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课堂分析主机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6DA4941F">
            <w:pPr>
              <w:keepNext w:val="0"/>
              <w:keepLines w:val="0"/>
              <w:widowControl/>
              <w:numPr>
                <w:ilvl w:val="0"/>
                <w:numId w:val="9"/>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采用ARM架构处理器，具备≥6核CPU。</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2.存储容量不低于1TB</w:t>
            </w:r>
          </w:p>
          <w:p w14:paraId="20B2959F">
            <w:pPr>
              <w:numPr>
                <w:ilvl w:val="0"/>
                <w:numId w:val="0"/>
              </w:numP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3.无风扇设计，主机噪声小于20dB（A）。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4.支持标准USB音视频信号输出，通过主机Type-C接口可以实现图像和声音同步输出，支持不小于4K图像输出，输出音频可通过主机控制软件实现混音，兼容主流视频会议软件。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5.主机采用高度集成化设计，能够独立完成视频采集、音频采集、音频编码、视频编码、音频处理、视频处理、直播、录制、互动、远程运维参数设置功能。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6.内置音频接收模块。无需外接无线音频接收模块，即可完成无线音频采集，支持同时≥2个无线麦克风接入，且同时支持≥2种对频模式。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7.支持断电扩声，在主机完全断电的情况下，从主机线性音频通道上输入的音频可以从主机输出通道输出，且≥2个音频输入通道可以支持该功能。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8.视频接口：≥1个HDMI in，≥2个网络摄像机POE接口，≥2路HDMI out，≥1路UVC。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9.支持≥4路高清视频输出，视频输出可同一时间输出不同视频源，且输出分辨率不小于4K，其中HDMI信号输出≥3路且UVC视频输出≥1路。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10.音频接口：≥2个线路立体声音输入，≥2个线路立体声音频输出。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11.支持≥1个阵列麦克风输入接口，可在不接入音频处理器的情况下，通过网线就可以完成阵列麦克风接入主机，可以实现麦克风的供电、音频信号传输、音频参数设置，支持数字音频传输。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12.主机采用多功能电源按键，通过一个按键可以实现开机、关机、节能待机。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 H.264视频编码与解码，可扩展支持H.265 编码/解码。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14.支持≥2种录制视频自动分段模式：支持按照文件大小分段，可选择500MB，1GB，2GB进行分段录制；支持按照录制时长分段.</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15.支持网络监测功能，无需安装第三方软件，在触控屏幕上显示教室网络状态，包括：服务</w:t>
            </w:r>
            <w:r>
              <w:rPr>
                <w:rFonts w:hint="eastAsia" w:ascii="宋体" w:hAnsi="宋体" w:cs="宋体"/>
                <w:b w:val="0"/>
                <w:bCs w:val="0"/>
                <w:i w:val="0"/>
                <w:iCs w:val="0"/>
                <w:color w:val="000000"/>
                <w:kern w:val="0"/>
                <w:sz w:val="21"/>
                <w:szCs w:val="21"/>
                <w:u w:val="none"/>
                <w:lang w:val="en-US" w:eastAsia="zh-CN" w:bidi="ar"/>
              </w:rPr>
              <w:t>连通性</w:t>
            </w:r>
            <w:r>
              <w:rPr>
                <w:rFonts w:hint="eastAsia" w:ascii="宋体" w:hAnsi="宋体" w:eastAsia="宋体" w:cs="宋体"/>
                <w:b w:val="0"/>
                <w:bCs w:val="0"/>
                <w:i w:val="0"/>
                <w:iCs w:val="0"/>
                <w:color w:val="000000"/>
                <w:kern w:val="0"/>
                <w:sz w:val="21"/>
                <w:szCs w:val="21"/>
                <w:u w:val="none"/>
                <w:lang w:val="en-US" w:eastAsia="zh-CN" w:bidi="ar"/>
              </w:rPr>
              <w:t>、网络稳定性、上下行速度、网络追踪性、网卡信息。</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16.主机网口支持10/100/1000Mbps自适应，支持 IPV4，IPV6。</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17.支持推流路数≥3路，支持rtmp直播推流，支持将直播流推送到第三方平台进行直播。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18.主机内置扬声器，支持音频检测，通过主机内置扬声器可以播放测试音频，通过主机一体化屏幕进行视频预览时能够同步播放音频，且可控制播放音频音量大小。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19支持串口通信，可通过中控协议实现中控控制，控制开关机、开始/暂停/停止录制。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20.支持通过互联网，实现对设备的远程配置，支持关机、重启、参数配置操作。支持通过物联平台实现主机的远程升级。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21.音频编码码率支持320Kbps并向下兼容。采样率支持48kHz。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22.主机采用≥15英寸电容触控屏幕，屏幕色域≥72% NTSC，表面硬度≥7H，屏幕分辨率≥1920*1080，设备平均无故障运行时间（MTBF）≥220000小时</w:t>
            </w:r>
            <w:r>
              <w:rPr>
                <w:rFonts w:hint="eastAsia" w:ascii="宋体" w:hAnsi="宋体" w:eastAsia="宋体" w:cs="宋体"/>
                <w:b/>
                <w:bCs/>
                <w:i w:val="0"/>
                <w:iCs w:val="0"/>
                <w:color w:val="auto"/>
                <w:kern w:val="0"/>
                <w:sz w:val="21"/>
                <w:szCs w:val="21"/>
                <w:u w:val="none"/>
                <w:lang w:val="en-US" w:eastAsia="zh-CN" w:bidi="ar"/>
              </w:rPr>
              <w:t>（提供国家认可的具备CMA认证的检测机构所出具的检测报告复印件或官网功能截图）</w:t>
            </w:r>
          </w:p>
        </w:tc>
      </w:tr>
      <w:tr w14:paraId="0908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E12DB4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E800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教师分析摄像机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5C3BBD9">
            <w:pPr>
              <w:keepNext w:val="0"/>
              <w:keepLines w:val="0"/>
              <w:widowControl/>
              <w:numPr>
                <w:ilvl w:val="0"/>
                <w:numId w:val="1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采用全景特写双镜头，全景镜头水平视场角≥40°，特写镜头水平视场角≥20°。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3.内置图像识别跟踪算法，搭配隐藏式云台。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4.采用低畸变设计，全景畸变≤±1%，特写畸变≤±1%。</w:t>
            </w:r>
            <w:r>
              <w:rPr>
                <w:rFonts w:hint="eastAsia" w:ascii="宋体" w:hAnsi="宋体" w:eastAsia="宋体" w:cs="宋体"/>
                <w:b w:val="0"/>
                <w:bCs w:val="0"/>
                <w:i w:val="0"/>
                <w:iCs w:val="0"/>
                <w:color w:val="000000"/>
                <w:kern w:val="0"/>
                <w:sz w:val="21"/>
                <w:szCs w:val="21"/>
                <w:highlight w:val="yellow"/>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5.接口支持RJ45接口≥1路，Type-C接口≥1路，Line in接口≥1路。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6.支持POE有线网络供电，可实现供电及信号传输，支持同时输出特写和全景等多路画面。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7.传感器尺寸 CMOS ≥ 1/2.8英寸。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8.全景图像传感器有效像素≥400万，特写图像传感器有效像素≥800万。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9.摄像机采用逐行扫描方式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10.摄像机最低照度：0.5 Lux@（F2.0, AGC ON）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11.摄像机电子快门：1/30s ~ 1/10000s。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12.支持自动白平衡。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13.支持2D&amp;3D数字降噪，信噪比≥55dB。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14.支持H.264、H.265、MJPEG视频编码格式。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15.支持标准USB音视频信号输出，支持UAC和UVC协议，通过主机TypeC接口实现图像和声音同步输出，支持4K超高清，兼容主流视频会议软件。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16.为确保运行稳定，使用平均无故障运行时间(MTBF)应≥220000小时。</w:t>
            </w:r>
          </w:p>
          <w:p w14:paraId="700EAE3E">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教师图像分析模块：</w:t>
            </w:r>
          </w:p>
          <w:p w14:paraId="38C5963C">
            <w:pPr>
              <w:pStyle w:val="79"/>
              <w:numPr>
                <w:ilvl w:val="0"/>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3.支持设置摄像机分辨率、帧率、码率。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4.支持设置摄像机亮度、饱和度、对比度、锐度、色度、快门速度。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5.图像支持垂直翻转、水平翻转，默认不开启。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7.支持RTMP推流、RTSP拉流、ONVIF协议、GB28181协议。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8.支持跟随模式、混合模式、双镜模式、三预置位等多种导播模式。</w:t>
            </w:r>
          </w:p>
        </w:tc>
      </w:tr>
      <w:tr w14:paraId="60A1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38433D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FF3C9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学生分析摄像机</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19A008A4">
            <w:pPr>
              <w:keepNext w:val="0"/>
              <w:keepLines w:val="0"/>
              <w:widowControl/>
              <w:numPr>
                <w:ilvl w:val="0"/>
                <w:numId w:val="11"/>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采用全景特写双镜头，全景镜头水平视场角≥110°，特写镜头水平视场角≥40°。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2.摄像机采用一体化集成设计，支持4K超高清，可提供3840×2160图像分辨率同时向下兼容。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3.内置图像识别跟踪算法，搭配隐藏式云台。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4.采用低畸变设计，全景畸变≤±2.5%，特写畸变≤±1%。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5.摄像机接口支持RJ45接口≥1路，Type-C接口≥1路，Line in接口≥1路。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6.支持POE有线网络供电，即可实现供电及信号传输，支持同时输出特写和全景等多路画面。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7.传感器尺寸 CMOS ≥ 1/2.8英寸。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8.全景图像传感器有效像素≥400万，特写图像传感器有效像素≥800万。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9.摄像机采用逐行扫描方式，支持自动白平衡。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10.支持2D&amp;3D数字降噪，信噪比≥55dB。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11.支持H.264、H.265、MJPEG视频编码格式。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12.摄像机支持≥6种网络流传输协议。</w:t>
            </w:r>
          </w:p>
          <w:p w14:paraId="7028F887">
            <w:pPr>
              <w:keepNext w:val="0"/>
              <w:keepLines w:val="0"/>
              <w:widowControl/>
              <w:numPr>
                <w:ilvl w:val="0"/>
                <w:numId w:val="12"/>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为确保运行稳定，平均无故障运行时间(MTBF)应≥220000小时。</w:t>
            </w:r>
          </w:p>
          <w:p w14:paraId="0CBBD7ED">
            <w:pPr>
              <w:pStyle w:val="79"/>
              <w:numPr>
                <w:ilvl w:val="0"/>
                <w:numId w:val="0"/>
              </w:numPr>
              <w:spacing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学生图像分析模块：</w:t>
            </w:r>
          </w:p>
          <w:p w14:paraId="326134EC">
            <w:pPr>
              <w:pStyle w:val="79"/>
              <w:numPr>
                <w:ilvl w:val="0"/>
                <w:numId w:val="0"/>
              </w:num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1.摄像机内嵌智能跟踪算法，无需单独安装定位跟踪主机及其他任何辅助拍摄设备，即可实现跟踪定位控制功能。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2.系统采用智能图像识别算法，高清摄像机同时输出2路场景画面并分析计算，实现1台摄像机的2景位拍摄，通过导播跟踪系统，实现所有画面的自动导播切换：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3.支持设置摄像机分辨率、帧率、码率。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4.支持设置摄像机亮度、饱和度、对比度、锐度、色度、快门速度。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5.图像支持垂直翻转、水平翻转，默认不开启。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6.支持对摄像机网络进行管理，包括设置IP地址/网关/DNS等，支持组播协议搜索IP地址，并修改摄像机IP。</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7.支持至少1个六边形导播跟踪区划定。</w:t>
            </w:r>
          </w:p>
        </w:tc>
      </w:tr>
      <w:tr w14:paraId="3AEC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12AB8C5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B7CA2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全向麦克风</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395F0EF8">
            <w:pPr>
              <w:keepNext w:val="0"/>
              <w:keepLines w:val="0"/>
              <w:widowControl/>
              <w:numPr>
                <w:ilvl w:val="0"/>
                <w:numId w:val="13"/>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采用≥4核的国产音频芯片。</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2.频率响应范围不低于50Hz~16KHz。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3.拾音半径≥8m，信噪比≥68dB，声压级≥130dBSPL，10%THD@1 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4.无需额外适配器供电，能够通过网线实现麦克风供电、音频信号传输、参数调整。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5.具备≥1个状态指示灯，可显示麦克风工作状态，蓝灯表示工作状态正常，红灯表示无法正常拾音。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6.采用标准1/4吋螺口，适配各种类型标准吊杆。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7.支持≥2个数字音频接口，支持盲插。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8.内置≥8个传感器单元。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9.支持在线OTA，可在线对麦克风进行升级，无需人员现场维护。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10.支持降噪、回声抵消、混响抑制、自动增益、多麦融合多种音频算法。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11.支持数字音频传输。</w:t>
            </w:r>
          </w:p>
          <w:p w14:paraId="697FB54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麦克风音频处理模块：</w:t>
            </w:r>
          </w:p>
          <w:p w14:paraId="55B47EC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1"/>
                <w:szCs w:val="21"/>
                <w:u w:val="none"/>
                <w:lang w:val="en-US"/>
              </w:rPr>
            </w:pPr>
            <w:r>
              <w:rPr>
                <w:rStyle w:val="331"/>
                <w:rFonts w:hint="eastAsia" w:ascii="宋体" w:hAnsi="宋体" w:eastAsia="宋体" w:cs="宋体"/>
                <w:b w:val="0"/>
                <w:bCs w:val="0"/>
                <w:sz w:val="21"/>
                <w:szCs w:val="21"/>
                <w:lang w:val="en-US" w:eastAsia="zh-CN" w:bidi="ar"/>
              </w:rPr>
              <w:t>1.</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支持全频带全双工自适应回声消除算法。</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2.</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支持全频自适应AI降噪技术，降噪电平≥24dB。在录制师生对话情景中噪音环境（如：敲击桌子、拖动椅子、翻书、电风扇等），具备对声音进行AI降噪消除过滤各类噪音，仅保留清晰的师生对话。</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3.</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支持自动增益控制，啸叫抑制。</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4.</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支持智能混音，可智能选择最佳麦克风采集音频。多通道音频矩阵，可根据场景需求进行相应设置。</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5.</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支持音频参数调节，支持波束成形，支持远程OTA升级。</w:t>
            </w:r>
            <w:r>
              <w:rPr>
                <w:rStyle w:val="331"/>
                <w:rFonts w:hint="eastAsia" w:ascii="宋体" w:hAnsi="宋体" w:eastAsia="宋体" w:cs="宋体"/>
                <w:b w:val="0"/>
                <w:bCs w:val="0"/>
                <w:sz w:val="21"/>
                <w:szCs w:val="21"/>
                <w:lang w:val="en-US" w:eastAsia="zh-CN" w:bidi="ar"/>
              </w:rPr>
              <w:br w:type="textWrapping"/>
            </w:r>
            <w:r>
              <w:rPr>
                <w:rStyle w:val="331"/>
                <w:rFonts w:hint="eastAsia" w:ascii="宋体" w:hAnsi="宋体" w:eastAsia="宋体" w:cs="宋体"/>
                <w:b w:val="0"/>
                <w:bCs w:val="0"/>
                <w:sz w:val="21"/>
                <w:szCs w:val="21"/>
                <w:lang w:val="en-US" w:eastAsia="zh-CN" w:bidi="ar"/>
              </w:rPr>
              <w:t>6.</w:t>
            </w:r>
            <w:r>
              <w:rPr>
                <w:rStyle w:val="287"/>
                <w:rFonts w:hint="eastAsia" w:ascii="宋体" w:hAnsi="宋体" w:eastAsia="宋体" w:cs="宋体"/>
                <w:b w:val="0"/>
                <w:bCs w:val="0"/>
                <w:sz w:val="21"/>
                <w:szCs w:val="21"/>
                <w:lang w:val="en-US" w:eastAsia="zh-CN" w:bidi="ar"/>
              </w:rPr>
              <w:t xml:space="preserve"> </w:t>
            </w:r>
            <w:r>
              <w:rPr>
                <w:rStyle w:val="331"/>
                <w:rFonts w:hint="eastAsia" w:ascii="宋体" w:hAnsi="宋体" w:eastAsia="宋体" w:cs="宋体"/>
                <w:b w:val="0"/>
                <w:bCs w:val="0"/>
                <w:sz w:val="21"/>
                <w:szCs w:val="21"/>
                <w:lang w:val="en-US" w:eastAsia="zh-CN" w:bidi="ar"/>
              </w:rPr>
              <w:t>支持连接录播主机作为录播音频输入设备使用，并为其提供音频输入。</w:t>
            </w:r>
          </w:p>
        </w:tc>
      </w:tr>
      <w:tr w14:paraId="16F1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653" w:type="dxa"/>
            <w:gridSpan w:val="4"/>
            <w:tcBorders>
              <w:top w:val="single" w:color="000000" w:sz="4" w:space="0"/>
              <w:left w:val="single" w:color="000000" w:sz="4" w:space="0"/>
              <w:bottom w:val="single" w:color="000000" w:sz="4" w:space="0"/>
              <w:right w:val="single" w:color="000000" w:sz="4" w:space="0"/>
            </w:tcBorders>
            <w:noWrap/>
            <w:vAlign w:val="center"/>
          </w:tcPr>
          <w:p w14:paraId="0491003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五、综合楼音乐教室扩声设备</w:t>
            </w:r>
          </w:p>
        </w:tc>
      </w:tr>
      <w:tr w14:paraId="5387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7F1C8E1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F43E2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12”二分频有源音箱</w:t>
            </w:r>
          </w:p>
        </w:tc>
        <w:tc>
          <w:tcPr>
            <w:tcW w:w="6811" w:type="dxa"/>
            <w:tcBorders>
              <w:top w:val="single" w:color="000000" w:sz="4" w:space="0"/>
              <w:left w:val="single" w:color="000000" w:sz="4" w:space="0"/>
              <w:bottom w:val="single" w:color="000000" w:sz="4" w:space="0"/>
              <w:right w:val="single" w:color="000000" w:sz="4" w:space="0"/>
            </w:tcBorders>
            <w:noWrap w:val="0"/>
            <w:vAlign w:val="top"/>
          </w:tcPr>
          <w:p w14:paraId="32AA2249">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系统类型：有源12”,两分频,反射式低音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声压级：126dB，频率范围(-10dB)：48Hz-20kHz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频率响应(±3dB)：57Hz-20kHz，覆盖角度：100°x60°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功放设计：ClassD，</w:t>
            </w:r>
          </w:p>
          <w:p w14:paraId="0A3827F8">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功率：不小于1000WPeak(700WLF+300WHF),500W350WLF+150WHF)，含吊架。</w:t>
            </w:r>
          </w:p>
        </w:tc>
      </w:tr>
      <w:tr w14:paraId="0B27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941E6D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D77FF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10路调音台</w:t>
            </w:r>
          </w:p>
        </w:tc>
        <w:tc>
          <w:tcPr>
            <w:tcW w:w="6811" w:type="dxa"/>
            <w:tcBorders>
              <w:top w:val="single" w:color="000000" w:sz="4" w:space="0"/>
              <w:left w:val="single" w:color="000000" w:sz="4" w:space="0"/>
              <w:bottom w:val="single" w:color="000000" w:sz="4" w:space="0"/>
              <w:right w:val="single" w:color="000000" w:sz="4" w:space="0"/>
            </w:tcBorders>
            <w:noWrap w:val="0"/>
            <w:vAlign w:val="top"/>
          </w:tcPr>
          <w:p w14:paraId="6387A829">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规格简述 话筒：4，频响：+0.5dB/-0.5dB（20Hz-20kHz）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总谐波失真：0.02%@+14dBu（20 Hz-20kHz）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输入通道：10通道：单声道：4；立体声：3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输出通道：STEREO OUT：2；PHONES：1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母线：立体声：1，AUX[FX]，1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USB音频：USB音频2.0兼容 采样率：最大192kHz，Bit深度：24-bit</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幻象电源电压：+48V，内建数字效果：24编程</w:t>
            </w:r>
          </w:p>
        </w:tc>
      </w:tr>
      <w:tr w14:paraId="5F55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115A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9EAD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有线麦克风</w:t>
            </w:r>
          </w:p>
        </w:tc>
        <w:tc>
          <w:tcPr>
            <w:tcW w:w="681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A6AC52E">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1.具有≥1台接收主机、≥2个手持发射机；频率范围：优于或等同540MHz-590MHz、640MHz-690MHz。</w:t>
            </w:r>
          </w:p>
          <w:p w14:paraId="657B2242">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2.接收机具有≥4路平衡输出、≥1路非平衡混音输出。</w:t>
            </w:r>
          </w:p>
          <w:p w14:paraId="53CBC92B">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3.支持混响调节功能，比例调节、延时调节、电平调节≥25个档位。</w:t>
            </w:r>
          </w:p>
          <w:p w14:paraId="4ADB550B">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4.支持麦克风均衡器调节功能，≥高、中、低音三种调节档位。</w:t>
            </w:r>
          </w:p>
          <w:p w14:paraId="1936FC98">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5.具有自动静音功能，麦克风跌落、抛掷时，毫秒级响应自动静音，避免冲击声；产品静置5秒自动静音。</w:t>
            </w:r>
          </w:p>
          <w:p w14:paraId="619BD18D">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6.麦克风具有长时间静置自动关机功能，设备自动检测工作状态（使用状态、静置状态），静置时间≥8分钟后，设备自动关机。</w:t>
            </w:r>
          </w:p>
        </w:tc>
      </w:tr>
      <w:tr w14:paraId="202C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2" w:type="dxa"/>
            <w:gridSpan w:val="2"/>
            <w:tcBorders>
              <w:top w:val="single" w:color="000000" w:sz="4" w:space="0"/>
              <w:left w:val="single" w:color="000000" w:sz="4" w:space="0"/>
              <w:bottom w:val="single" w:color="000000" w:sz="4" w:space="0"/>
              <w:right w:val="single" w:color="000000" w:sz="4" w:space="0"/>
            </w:tcBorders>
            <w:noWrap w:val="0"/>
            <w:vAlign w:val="center"/>
          </w:tcPr>
          <w:p w14:paraId="44EEA27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93B71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机柜</w:t>
            </w:r>
          </w:p>
        </w:tc>
        <w:tc>
          <w:tcPr>
            <w:tcW w:w="6811" w:type="dxa"/>
            <w:tcBorders>
              <w:top w:val="single" w:color="000000" w:sz="4" w:space="0"/>
              <w:left w:val="single" w:color="000000" w:sz="4" w:space="0"/>
              <w:bottom w:val="single" w:color="000000" w:sz="4" w:space="0"/>
              <w:right w:val="single" w:color="000000" w:sz="4" w:space="0"/>
            </w:tcBorders>
            <w:noWrap w:val="0"/>
            <w:vAlign w:val="center"/>
          </w:tcPr>
          <w:p w14:paraId="562BF99C">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1.高度不小于22U\国标</w:t>
            </w:r>
          </w:p>
          <w:p w14:paraId="055D9576">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2.SPCC冷轧钢板表面脱脂、磷化、静电喷塑处理</w:t>
            </w:r>
          </w:p>
          <w:p w14:paraId="5FA39592">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3.盖板采用卡扣式设计可单边开启无需拆下盖板也可跳线</w:t>
            </w:r>
          </w:p>
          <w:p w14:paraId="3024AC75">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4.带有贯穿孔，便于前后走线和冗余线缆的存放.</w:t>
            </w:r>
          </w:p>
          <w:p w14:paraId="7C18B7EE">
            <w:pPr>
              <w:keepNext w:val="0"/>
              <w:keepLines w:val="0"/>
              <w:widowControl/>
              <w:suppressLineNumbers w:val="0"/>
              <w:spacing w:line="240" w:lineRule="auto"/>
              <w:jc w:val="left"/>
              <w:textAlignment w:val="top"/>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5.厚度：架体≥1.2mm 、盖板≥1.0mm</w:t>
            </w:r>
          </w:p>
        </w:tc>
      </w:tr>
      <w:tr w14:paraId="6C05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653" w:type="dxa"/>
            <w:gridSpan w:val="4"/>
            <w:tcBorders>
              <w:top w:val="single" w:color="auto" w:sz="4" w:space="0"/>
              <w:left w:val="single" w:color="auto" w:sz="4" w:space="0"/>
              <w:bottom w:val="single" w:color="auto" w:sz="4" w:space="0"/>
              <w:right w:val="single" w:color="auto" w:sz="4" w:space="0"/>
            </w:tcBorders>
            <w:noWrap/>
            <w:vAlign w:val="center"/>
          </w:tcPr>
          <w:p w14:paraId="2253193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六、综合楼传媒教学实践中心（直录播设备）</w:t>
            </w:r>
          </w:p>
        </w:tc>
      </w:tr>
      <w:tr w14:paraId="3DA7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297" w:hRule="atLeast"/>
        </w:trPr>
        <w:tc>
          <w:tcPr>
            <w:tcW w:w="75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48496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F6F45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显示设备1</w:t>
            </w:r>
          </w:p>
        </w:tc>
        <w:tc>
          <w:tcPr>
            <w:tcW w:w="6811"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1A9074A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1、86寸电视机，4K高清，亮度≥350nits,麦克风≥4阵列，喇叭功率≥20W.独立双频双WIFI模块，HDMIin≥2个，USB2.0≥2个，Type-c≥1个。</w:t>
            </w:r>
          </w:p>
          <w:p w14:paraId="0541FE8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2、报告厅左右两边，视频图像和主席台大屏同步显示，含挂架、线材、分配器等</w:t>
            </w:r>
          </w:p>
        </w:tc>
      </w:tr>
      <w:tr w14:paraId="51D2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E6D5B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057F86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导播机</w:t>
            </w:r>
          </w:p>
        </w:tc>
        <w:tc>
          <w:tcPr>
            <w:tcW w:w="6811"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8AC0E6B">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1.主机采用嵌入式架构设计，内置国产处理器，电源接口采用旋钮防掉设计；硬盘</w:t>
            </w:r>
            <w:r>
              <w:rPr>
                <w:rStyle w:val="146"/>
                <w:rFonts w:hint="eastAsia" w:ascii="宋体" w:hAnsi="宋体" w:eastAsia="宋体" w:cs="宋体"/>
                <w:b w:val="0"/>
                <w:bCs w:val="0"/>
                <w:sz w:val="21"/>
                <w:szCs w:val="21"/>
                <w:lang w:val="en-US" w:eastAsia="zh-CN" w:bidi="ar"/>
              </w:rPr>
              <w:t>≥</w:t>
            </w:r>
            <w:r>
              <w:rPr>
                <w:rStyle w:val="146"/>
                <w:rFonts w:hint="eastAsia" w:ascii="宋体" w:hAnsi="宋体" w:eastAsia="宋体" w:cs="宋体"/>
                <w:b w:val="0"/>
                <w:bCs w:val="0"/>
                <w:sz w:val="21"/>
                <w:szCs w:val="21"/>
                <w:lang w:bidi="ar"/>
              </w:rPr>
              <w:t>1T；主机内置</w:t>
            </w:r>
            <w:r>
              <w:rPr>
                <w:rStyle w:val="146"/>
                <w:rFonts w:hint="eastAsia" w:ascii="宋体" w:hAnsi="宋体" w:eastAsia="宋体" w:cs="宋体"/>
                <w:b w:val="0"/>
                <w:bCs w:val="0"/>
                <w:sz w:val="21"/>
                <w:szCs w:val="21"/>
                <w:lang w:val="en-US" w:eastAsia="zh-CN" w:bidi="ar"/>
              </w:rPr>
              <w:t>≥</w:t>
            </w:r>
            <w:r>
              <w:rPr>
                <w:rStyle w:val="146"/>
                <w:rFonts w:hint="eastAsia" w:ascii="宋体" w:hAnsi="宋体" w:eastAsia="宋体" w:cs="宋体"/>
                <w:b w:val="0"/>
                <w:bCs w:val="0"/>
                <w:sz w:val="21"/>
                <w:szCs w:val="21"/>
                <w:lang w:bidi="ar"/>
              </w:rPr>
              <w:t>11.6寸触摸屏。</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2.主机内置一个千兆以太网、一个2.4G Hz WIFI，一个4G通信网络模块。</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3.主机具备</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2路SDI+2路HDMI四通道同时输入接口与1个SDI+1个HDMI无损硬编视频双通道同时输出接口；物理接口可加嵌音频；输入输出物理接口视频分辨率可高达1080p60。</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功能接口照片或</w:t>
            </w:r>
            <w:r>
              <w:rPr>
                <w:rStyle w:val="962"/>
                <w:rFonts w:hint="eastAsia" w:ascii="宋体" w:hAnsi="宋体" w:eastAsia="宋体" w:cs="宋体"/>
                <w:b/>
                <w:bCs/>
                <w:color w:val="auto"/>
                <w:sz w:val="21"/>
                <w:szCs w:val="21"/>
                <w:highlight w:val="none"/>
                <w:lang w:val="en-US" w:eastAsia="zh-CN" w:bidi="ar"/>
              </w:rPr>
              <w:t>官网功能截图</w:t>
            </w:r>
            <w:r>
              <w:rPr>
                <w:rStyle w:val="962"/>
                <w:rFonts w:hint="eastAsia" w:ascii="宋体" w:hAnsi="宋体" w:eastAsia="宋体" w:cs="宋体"/>
                <w:b/>
                <w:bCs/>
                <w:color w:val="auto"/>
                <w:sz w:val="21"/>
                <w:szCs w:val="21"/>
                <w:highlight w:val="none"/>
                <w:lang w:bidi="ar"/>
              </w:rPr>
              <w:t>)</w:t>
            </w:r>
            <w:r>
              <w:rPr>
                <w:rStyle w:val="146"/>
                <w:rFonts w:hint="eastAsia" w:ascii="宋体" w:hAnsi="宋体" w:eastAsia="宋体" w:cs="宋体"/>
                <w:b w:val="0"/>
                <w:bCs w:val="0"/>
                <w:color w:val="auto"/>
                <w:sz w:val="21"/>
                <w:szCs w:val="21"/>
                <w:highlight w:val="yellow"/>
                <w:lang w:bidi="ar"/>
              </w:rPr>
              <w:br w:type="textWrapping"/>
            </w:r>
            <w:r>
              <w:rPr>
                <w:rStyle w:val="146"/>
                <w:rFonts w:hint="eastAsia" w:ascii="宋体" w:hAnsi="宋体" w:eastAsia="宋体" w:cs="宋体"/>
                <w:b w:val="0"/>
                <w:bCs w:val="0"/>
                <w:color w:val="auto"/>
                <w:sz w:val="21"/>
                <w:szCs w:val="21"/>
                <w:lang w:bidi="ar"/>
              </w:rPr>
              <w:t>4.内建专业音频接口，包括两路卡侬大三芯复合接口输入、两路卡侬大三芯复合接口输出，一路3.5mm监听接口，支持噪声消除及噪声阀值参数调节。</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5.主机支持外接USB键鼠操作，主机内建2个USB3.0接口。</w:t>
            </w:r>
            <w:r>
              <w:rPr>
                <w:rStyle w:val="146"/>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6.系统需内建TALLY输出接口，支持与外置通话系统进行</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4路TALLY对讲。</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功能接口照片或</w:t>
            </w:r>
            <w:r>
              <w:rPr>
                <w:rStyle w:val="962"/>
                <w:rFonts w:hint="eastAsia" w:ascii="宋体" w:hAnsi="宋体" w:eastAsia="宋体" w:cs="宋体"/>
                <w:b/>
                <w:bCs/>
                <w:color w:val="auto"/>
                <w:sz w:val="21"/>
                <w:szCs w:val="21"/>
                <w:highlight w:val="none"/>
                <w:lang w:val="en-US" w:eastAsia="zh-CN" w:bidi="ar"/>
              </w:rPr>
              <w:t>官网功能截图</w:t>
            </w:r>
            <w:r>
              <w:rPr>
                <w:rStyle w:val="962"/>
                <w:rFonts w:hint="eastAsia" w:ascii="宋体" w:hAnsi="宋体" w:eastAsia="宋体" w:cs="宋体"/>
                <w:b/>
                <w:bCs/>
                <w:color w:val="auto"/>
                <w:sz w:val="21"/>
                <w:szCs w:val="21"/>
                <w:highlight w:val="none"/>
                <w:lang w:bidi="ar"/>
              </w:rPr>
              <w:t>)</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7.</w:t>
            </w:r>
            <w:r>
              <w:rPr>
                <w:rStyle w:val="146"/>
                <w:rFonts w:hint="eastAsia" w:ascii="宋体" w:hAnsi="宋体" w:eastAsia="宋体" w:cs="宋体"/>
                <w:b w:val="0"/>
                <w:bCs w:val="0"/>
                <w:color w:val="auto"/>
                <w:sz w:val="21"/>
                <w:szCs w:val="21"/>
                <w:lang w:val="en-US" w:eastAsia="zh-CN" w:bidi="ar"/>
              </w:rPr>
              <w:t>具备</w:t>
            </w:r>
            <w:r>
              <w:rPr>
                <w:rStyle w:val="146"/>
                <w:rFonts w:hint="eastAsia" w:ascii="宋体" w:hAnsi="宋体" w:eastAsia="宋体" w:cs="宋体"/>
                <w:b w:val="0"/>
                <w:bCs w:val="0"/>
                <w:color w:val="auto"/>
                <w:sz w:val="21"/>
                <w:szCs w:val="21"/>
                <w:lang w:bidi="ar"/>
              </w:rPr>
              <w:t>便携手提箱，便于携带与保护设备。</w:t>
            </w:r>
          </w:p>
        </w:tc>
      </w:tr>
      <w:tr w14:paraId="233E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E5544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708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导播系统软件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14DC41A">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支持全通道视频录制与PGM录制功能，全通道视频录制包括2路SDI、2路HDMI、1路NET同时录制；系统录制视频码流预置可选1Mbps、2Mbps、4Mbps，也支持自定义码流输入；支持CBR与VBR码流模式选择；支持预置关键帧间隔时间1秒、2秒、4秒及自定义调节；音频码流可选64Kbps、128Kbps、256Kbps、320Kbps；可选某一个通道进行录制</w:t>
            </w:r>
            <w:r>
              <w:rPr>
                <w:rStyle w:val="146"/>
                <w:rFonts w:hint="eastAsia" w:ascii="宋体" w:hAnsi="宋体" w:cs="宋体"/>
                <w:b w:val="0"/>
                <w:bCs w:val="0"/>
                <w:sz w:val="21"/>
                <w:szCs w:val="21"/>
                <w:lang w:eastAsia="zh-CN" w:bidi="ar"/>
              </w:rPr>
              <w:t>，也</w:t>
            </w:r>
            <w:r>
              <w:rPr>
                <w:rStyle w:val="146"/>
                <w:rFonts w:hint="eastAsia" w:ascii="宋体" w:hAnsi="宋体" w:eastAsia="宋体" w:cs="宋体"/>
                <w:b w:val="0"/>
                <w:bCs w:val="0"/>
                <w:sz w:val="21"/>
                <w:szCs w:val="21"/>
                <w:lang w:bidi="ar"/>
              </w:rPr>
              <w:t>可以选择全部通道同时录制。</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支持PGM网络直播推流功能；支持预设不少于720P与1080P两种分辨率；推流视频码率支持预置可选1Mbps、2Mbps、4Mbps，也支持自定义码流输入；图像帧数预置可选25FPS、30FPS、50FPS、60FPS；支持预置关键帧间隔时间1秒、2秒、4秒及自定义调节；音频码流可选64Kbps、128Kbps、256Kbps、320Kbps；系统内建目睹直播</w:t>
            </w:r>
            <w:r>
              <w:rPr>
                <w:rStyle w:val="146"/>
                <w:rFonts w:hint="eastAsia" w:ascii="宋体" w:hAnsi="宋体" w:cs="宋体"/>
                <w:b w:val="0"/>
                <w:bCs w:val="0"/>
                <w:sz w:val="21"/>
                <w:szCs w:val="21"/>
                <w:lang w:eastAsia="zh-CN" w:bidi="ar"/>
              </w:rPr>
              <w:t>和</w:t>
            </w:r>
            <w:r>
              <w:rPr>
                <w:rStyle w:val="146"/>
                <w:rFonts w:hint="eastAsia" w:ascii="宋体" w:hAnsi="宋体" w:eastAsia="宋体" w:cs="宋体"/>
                <w:b w:val="0"/>
                <w:bCs w:val="0"/>
                <w:sz w:val="21"/>
                <w:szCs w:val="21"/>
                <w:lang w:bidi="ar"/>
              </w:rPr>
              <w:t>商务直播与自定义RTMP直播平台设置，自定义RTMP推流可向两个直播平台同时推流。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网络配置支持有线网络、无线网络、移动网络三种网络接入，三种网络可以同时开启，支持手动输入网络参数配置及DHCP自动获取网络配置；内建网络测速功能，可测试当前的上传与下载速度，便于了解直播网络实时状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4.支持文件复制功能，可对本机硬盘与外接存储设备的图片、录制视频、视频素材进行添加、删除、复制等处理。</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5.系统支持简体中文、繁体中文、English多种语言界面显示，语言切换无需重启系统；支持25FPS、30FPS、50FPS、60FPS工程制式选择；支持世界时区选择；支持鼠标操作、屏幕亮度调节、软件更新提示。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6.系统内建CG图片库，包含娱乐、体育、商务、教育及自定义5种类型；其中娱乐类不少于70张、体育类不少于18张、商务类</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3</w:t>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张、教育类</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1</w:t>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张；自定义添加我的图片没有数目限制；针对单个的CG图片系统内置图片调节功能，可调上下左右位置、大小及复原功能。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7.支持画中画功能，画中画</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不低于6个，最多可做4画面分割；可选2路SDI、2路HDMI、1路NET、1路DDR通道进行画中画显示。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8.系统支持DDR素材添加与播放功能，DDR通道支持切入自动播放与切出暂停功能，DDR通道视频支持单视频与多视频进行顺序播放、轮序播放，支持快进、快退、停止、暂停、播放及手动拖动滚动条播放。</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9.系统内置快速输入法功能；输入法支持中文、英文、符号三种方式切换，支持上一页、下一页翻页功能，支持同屏</w:t>
            </w:r>
            <w:r>
              <w:rPr>
                <w:rStyle w:val="962"/>
                <w:rFonts w:hint="eastAsia" w:ascii="宋体" w:hAnsi="宋体" w:cs="宋体"/>
                <w:b w:val="0"/>
                <w:bCs w:val="0"/>
                <w:color w:val="auto"/>
                <w:sz w:val="21"/>
                <w:szCs w:val="21"/>
                <w:lang w:eastAsia="zh-CN" w:bidi="ar"/>
              </w:rPr>
              <w:t>输入法</w:t>
            </w:r>
            <w:r>
              <w:rPr>
                <w:rStyle w:val="962"/>
                <w:rFonts w:hint="eastAsia" w:ascii="宋体" w:hAnsi="宋体" w:eastAsia="宋体" w:cs="宋体"/>
                <w:b w:val="0"/>
                <w:bCs w:val="0"/>
                <w:color w:val="auto"/>
                <w:sz w:val="21"/>
                <w:szCs w:val="21"/>
                <w:lang w:bidi="ar"/>
              </w:rPr>
              <w:t>功能，通过手机扫描二维码，实现将手机输入文字快速同步至导播机的输入法输入框内，实现文字或字符串信息的快速输入。</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系统</w:t>
            </w:r>
            <w:r>
              <w:rPr>
                <w:rStyle w:val="962"/>
                <w:rFonts w:hint="eastAsia" w:ascii="宋体" w:hAnsi="宋体" w:eastAsia="宋体" w:cs="宋体"/>
                <w:b/>
                <w:bCs/>
                <w:color w:val="auto"/>
                <w:sz w:val="21"/>
                <w:szCs w:val="21"/>
                <w:highlight w:val="none"/>
                <w:lang w:bidi="ar"/>
              </w:rPr>
              <w:t>功能截图</w:t>
            </w:r>
            <w:r>
              <w:rPr>
                <w:rStyle w:val="962"/>
                <w:rFonts w:hint="eastAsia" w:ascii="宋体" w:hAnsi="宋体" w:eastAsia="宋体" w:cs="宋体"/>
                <w:b/>
                <w:bCs/>
                <w:color w:val="auto"/>
                <w:sz w:val="21"/>
                <w:szCs w:val="21"/>
                <w:highlight w:val="none"/>
                <w:lang w:val="en-US" w:eastAsia="zh-CN" w:bidi="ar"/>
              </w:rPr>
              <w:t>或官网功能截图</w:t>
            </w:r>
            <w:r>
              <w:rPr>
                <w:rStyle w:val="962"/>
                <w:rFonts w:hint="eastAsia" w:ascii="宋体" w:hAnsi="宋体" w:eastAsia="宋体" w:cs="宋体"/>
                <w:b/>
                <w:bCs/>
                <w:color w:val="auto"/>
                <w:sz w:val="21"/>
                <w:szCs w:val="21"/>
                <w:highlight w:val="none"/>
                <w:lang w:bidi="ar"/>
              </w:rPr>
              <w:t>)</w:t>
            </w:r>
            <w:r>
              <w:rPr>
                <w:rStyle w:val="962"/>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10.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系统</w:t>
            </w:r>
            <w:r>
              <w:rPr>
                <w:rStyle w:val="962"/>
                <w:rFonts w:hint="eastAsia" w:ascii="宋体" w:hAnsi="宋体" w:eastAsia="宋体" w:cs="宋体"/>
                <w:b/>
                <w:bCs/>
                <w:color w:val="auto"/>
                <w:sz w:val="21"/>
                <w:szCs w:val="21"/>
                <w:highlight w:val="none"/>
                <w:lang w:bidi="ar"/>
              </w:rPr>
              <w:t>功能截图</w:t>
            </w:r>
            <w:r>
              <w:rPr>
                <w:rStyle w:val="962"/>
                <w:rFonts w:hint="eastAsia" w:ascii="宋体" w:hAnsi="宋体" w:eastAsia="宋体" w:cs="宋体"/>
                <w:b/>
                <w:bCs/>
                <w:color w:val="auto"/>
                <w:sz w:val="21"/>
                <w:szCs w:val="21"/>
                <w:highlight w:val="none"/>
                <w:lang w:val="en-US" w:eastAsia="zh-CN" w:bidi="ar"/>
              </w:rPr>
              <w:t>或官网功能截图</w:t>
            </w:r>
            <w:r>
              <w:rPr>
                <w:rStyle w:val="962"/>
                <w:rFonts w:hint="eastAsia" w:ascii="宋体" w:hAnsi="宋体" w:eastAsia="宋体" w:cs="宋体"/>
                <w:b/>
                <w:bCs/>
                <w:color w:val="auto"/>
                <w:sz w:val="21"/>
                <w:szCs w:val="21"/>
                <w:highlight w:val="none"/>
                <w:lang w:bidi="ar"/>
              </w:rPr>
              <w:t>)</w:t>
            </w:r>
          </w:p>
        </w:tc>
      </w:tr>
      <w:tr w14:paraId="0BC7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7EEC8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nil"/>
            </w:tcBorders>
            <w:noWrap/>
            <w:vAlign w:val="center"/>
          </w:tcPr>
          <w:p w14:paraId="66694BB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导播控制键盘</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B7F53E0">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1.支持6路PGM按键。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2.支持切换特技控制，可通过旋钮选择特效，并通过旋钮设置转场时长。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3.支持输出音量调音，带有音频推子，立体声LED灯实时动态显示。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4.带有云台摇杆，可控制摄像机云台,可控制摄像机的变焦。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5.支持本地素材播放控制，可操作素材的播放操作。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6.支持按键控制CG文件的发布和取消发布。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7.支持字幕、时钟控制按键。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8.按键均为双色灯，底色为蓝色。</w:t>
            </w:r>
          </w:p>
        </w:tc>
      </w:tr>
      <w:tr w14:paraId="12BB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7A55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BCC8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显示设备2</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2320033">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‌1.尺寸‌：27英寸</w:t>
            </w:r>
          </w:p>
          <w:p w14:paraId="6F568311">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‌2.屏幕比例‌：16:9</w:t>
            </w:r>
          </w:p>
          <w:p w14:paraId="6C557E51">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‌3.面板类型‌：IPS</w:t>
            </w:r>
          </w:p>
          <w:p w14:paraId="548376F0">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‌4.亮度‌：</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300cd/m²</w:t>
            </w:r>
          </w:p>
          <w:p w14:paraId="33F36288">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‌5.典型对比度‌：1500:1</w:t>
            </w:r>
          </w:p>
          <w:p w14:paraId="4ACA019A">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‌6.分辨率‌：1920×1080</w:t>
            </w:r>
          </w:p>
          <w:p w14:paraId="68953EAF">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‌7.响应时间‌：4ms</w:t>
            </w:r>
          </w:p>
          <w:p w14:paraId="16A0311E">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‌8.刷新率‌：120Hz</w:t>
            </w:r>
          </w:p>
          <w:p w14:paraId="217FF07A">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9.色域‌：99% sRGB/BT.709</w:t>
            </w:r>
          </w:p>
          <w:p w14:paraId="684D67C5">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‌10.接口类型‌：VGA、HDMI、DisPlay port、USB Type-C、USB-A×3‌12</w:t>
            </w:r>
          </w:p>
        </w:tc>
      </w:tr>
      <w:tr w14:paraId="4953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BF0A5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DCB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POE交换机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9A7C4B3">
            <w:pPr>
              <w:widowControl/>
              <w:jc w:val="left"/>
              <w:textAlignment w:val="center"/>
              <w:rPr>
                <w:rFonts w:hint="eastAsia" w:ascii="宋体" w:hAnsi="宋体" w:eastAsia="宋体" w:cs="宋体"/>
                <w:b w:val="0"/>
                <w:bCs w:val="0"/>
                <w:i w:val="0"/>
                <w:iCs w:val="0"/>
                <w:color w:val="000000"/>
                <w:sz w:val="21"/>
                <w:szCs w:val="21"/>
                <w:u w:val="none"/>
              </w:rPr>
            </w:pP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1.内存和存储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：内存为256MB，存储为256MB SPI FLASH</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2.传输速率</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：支持10/100/1000Mbps</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3.端口数量</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：具有1个WAN口和9个LAN口，其中8个LAN口支持PoE供电，最大PoE供电功率为60W</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4.功耗</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：最大功耗小于130W</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.其他特性</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：支持DHCP Relay、DHCP Server、DHCP Client、PPPoE Client等功能</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；此外，还支持多出口场景链路负载均衡和本地转发漫游等功能</w:t>
            </w:r>
            <w:r>
              <w:rPr>
                <w:rStyle w:val="287"/>
                <w:rFonts w:hint="eastAsia" w:ascii="宋体" w:hAnsi="宋体" w:eastAsia="宋体" w:cs="宋体"/>
                <w:b w:val="0"/>
                <w:bCs w:val="0"/>
                <w:sz w:val="21"/>
                <w:szCs w:val="21"/>
                <w:lang w:bidi="ar"/>
              </w:rPr>
              <w:t>‌。</w:t>
            </w:r>
          </w:p>
        </w:tc>
      </w:tr>
      <w:tr w14:paraId="5541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BFD07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080" w:type="dxa"/>
            <w:tcBorders>
              <w:top w:val="single" w:color="000000" w:sz="4" w:space="0"/>
              <w:left w:val="single" w:color="000000" w:sz="4" w:space="0"/>
              <w:bottom w:val="single" w:color="000000" w:sz="4" w:space="0"/>
              <w:right w:val="nil"/>
            </w:tcBorders>
            <w:noWrap/>
            <w:vAlign w:val="center"/>
          </w:tcPr>
          <w:p w14:paraId="60285E6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高清云台摄像机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A690E61">
            <w:pPr>
              <w:widowControl/>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1.1/2.8英寸</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200万像素高清CMOS 传感器。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2.20倍光学变焦，最高可输出1080P60的高清视频。</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3.同时支持SDI、HDMI、网络和USB3.0视频输出接口。</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4.USB3.0支持UVC、UAC协议。</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5.支持NDI协议。</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6.RS-232 IN/OUT，支持菊花链。</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7.网络支持H.264/H.265编码，最高可达1080P60。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8.支持双码流。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9.支持两种供电方式，POE(选配）供电或适配器供电。</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10.USB3.0支持YUY2非压缩视频格式，最高可达1080P30。</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11.与导播机无缝对接，支持IP视频传输、云台控制及远程设置摄像机参数；</w:t>
            </w:r>
          </w:p>
        </w:tc>
      </w:tr>
      <w:tr w14:paraId="3FD2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12" w:hRule="atLeast"/>
        </w:trPr>
        <w:tc>
          <w:tcPr>
            <w:tcW w:w="8650" w:type="dxa"/>
            <w:gridSpan w:val="3"/>
            <w:tcBorders>
              <w:top w:val="nil"/>
              <w:left w:val="single" w:color="auto" w:sz="4" w:space="0"/>
              <w:bottom w:val="nil"/>
              <w:right w:val="single" w:color="auto" w:sz="4" w:space="0"/>
            </w:tcBorders>
            <w:noWrap/>
            <w:vAlign w:val="center"/>
          </w:tcPr>
          <w:p w14:paraId="4BA0B73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七、综合楼传媒教学实践中心（演播室设备）</w:t>
            </w:r>
          </w:p>
        </w:tc>
      </w:tr>
      <w:tr w14:paraId="7E33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4B879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095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4K广播级摄像机</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4A16DA">
            <w:pPr>
              <w:keepNext w:val="0"/>
              <w:keepLines w:val="0"/>
              <w:widowControl/>
              <w:numPr>
                <w:ilvl w:val="0"/>
                <w:numId w:val="14"/>
              </w:numPr>
              <w:suppressLineNumbers w:val="0"/>
              <w:jc w:val="left"/>
              <w:textAlignment w:val="center"/>
              <w:rPr>
                <w:rStyle w:val="146"/>
                <w:rFonts w:hint="eastAsia" w:ascii="宋体" w:hAnsi="宋体" w:eastAsia="宋体" w:cs="宋体"/>
                <w:b w:val="0"/>
                <w:bCs w:val="0"/>
                <w:sz w:val="21"/>
                <w:szCs w:val="21"/>
                <w:lang w:bidi="ar"/>
              </w:rPr>
            </w:pPr>
            <w:r>
              <w:rPr>
                <w:rStyle w:val="146"/>
                <w:rFonts w:hint="eastAsia" w:ascii="宋体" w:hAnsi="宋体" w:eastAsia="宋体" w:cs="宋体"/>
                <w:b w:val="0"/>
                <w:bCs w:val="0"/>
                <w:sz w:val="21"/>
                <w:szCs w:val="21"/>
                <w:lang w:bidi="ar"/>
              </w:rPr>
              <w:t>图像传感器：≥1/2.3英寸，≥1240万像素，要求采用背照式CMOS。</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2.镜头：F1.2 ～ 3.5、≥12倍变焦、f=4.67 ～ 56.04mm （35mm换算：29.6 ～ 355mm）。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3.SDI接口：≥1个SDI OUT接口（声音叠加）、BNC。</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4.HDMI输出端口：≥1个HDMI OUT接口，V1.4标准。</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5.音频输入：≥2个INPUT、≥1个LINE、≥1个MIC。</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6.音频输出：≥1个AUX输出端口。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7.AV端口：≥1个φ3.5mm 4极迷你插孔。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8.耳机插孔：≥1个φ3.5mm 立体声迷你插孔。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9.视频/音频录制要求：达到4K高清模式（3840×2160/29.97p、25p、23.98p）</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10.流媒体直播模式支持:要求达到1920×1080（59.94i/50i）、12/8/5/3Mbps（Audio AAC 128k）。</w:t>
            </w:r>
          </w:p>
          <w:p w14:paraId="287657A9">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11.存储卡：256GB，读速200MB/s，写速140MB/s，适配本4K摄像机</w:t>
            </w:r>
          </w:p>
          <w:p w14:paraId="5B869ECB">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12.USB3.0高速读卡器：免驱、Type-c接口、OTG安卓、SD单反相机、TF记录仪、手机存储内存卡。</w:t>
            </w:r>
          </w:p>
          <w:p w14:paraId="01C7D8B8">
            <w:pPr>
              <w:keepNext w:val="0"/>
              <w:keepLines w:val="0"/>
              <w:widowControl/>
              <w:numPr>
                <w:ilvl w:val="0"/>
                <w:numId w:val="0"/>
              </w:numPr>
              <w:suppressLineNumbers w:val="0"/>
              <w:jc w:val="left"/>
              <w:textAlignment w:val="center"/>
              <w:rPr>
                <w:rStyle w:val="146"/>
                <w:rFonts w:hint="eastAsia" w:ascii="宋体" w:hAnsi="宋体" w:eastAsia="宋体" w:cs="宋体"/>
                <w:b w:val="0"/>
                <w:bCs w:val="0"/>
                <w:sz w:val="21"/>
                <w:szCs w:val="21"/>
                <w:lang w:val="en-US" w:eastAsia="zh-CN" w:bidi="ar"/>
              </w:rPr>
            </w:pPr>
            <w:r>
              <w:rPr>
                <w:rStyle w:val="146"/>
                <w:rFonts w:hint="eastAsia" w:ascii="宋体" w:hAnsi="宋体" w:eastAsia="宋体" w:cs="宋体"/>
                <w:b w:val="0"/>
                <w:bCs w:val="0"/>
                <w:sz w:val="21"/>
                <w:szCs w:val="21"/>
                <w:lang w:val="en-US" w:eastAsia="zh-CN" w:bidi="ar"/>
              </w:rPr>
              <w:t>13.原装电池，容量 37Wh（7.4V 4900mAh），连续工作时间：约3小时，支持摄像机开机工作状态及关机状态机身充电。</w:t>
            </w:r>
          </w:p>
          <w:p w14:paraId="14CC023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yellow"/>
                <w:u w:val="none"/>
                <w:lang w:val="en-US" w:eastAsia="zh-CN" w:bidi="ar"/>
              </w:rPr>
            </w:pPr>
            <w:r>
              <w:rPr>
                <w:rStyle w:val="146"/>
                <w:rFonts w:hint="eastAsia" w:ascii="宋体" w:hAnsi="宋体" w:eastAsia="宋体" w:cs="宋体"/>
                <w:b w:val="0"/>
                <w:bCs w:val="0"/>
                <w:sz w:val="21"/>
                <w:szCs w:val="21"/>
                <w:lang w:val="en-US" w:eastAsia="zh-CN" w:bidi="ar"/>
              </w:rPr>
              <w:t>14.含便携软包。</w:t>
            </w:r>
          </w:p>
        </w:tc>
      </w:tr>
      <w:tr w14:paraId="04F8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B04C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C6C0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三脚架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6FFC7C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1.75mm球碗云台。</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2.标准承重</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5KG。</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3.固定动态平衡。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4.液压固定阻尼。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5.俯仰范围：+90度--75度。</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6.铝管双级脚架, 快速锁结构。</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7.三段式脚架支撑变换。</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8.工作高度68-168cm。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9.含脚架软包*1。</w:t>
            </w:r>
          </w:p>
        </w:tc>
      </w:tr>
      <w:tr w14:paraId="00DF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3079F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BAA797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无线麦克风</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CD30EB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1.最大距离：200米。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2.延时：&lt;30ms。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3.麦克风数量：支持1拖2。</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4.TX：3.5mm TRS 领夹麦接口、USB-C接口、充电触点。</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5.RX：3.5mm TRS 输出接口、3.5mm TRS 监听接口、USB-C接口、充电触点</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6.收纳盒：USB TypeC接口。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7.内置与外置麦克风：全指向。</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8.频响范围：20Hz~20KHz。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9.内置电池：TX 300mAh，使用时间约7.5h，RX 490mAh，使用时间约9h,收纳盒：2800mAh。</w:t>
            </w:r>
          </w:p>
        </w:tc>
      </w:tr>
      <w:tr w14:paraId="38E1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18DB8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nil"/>
            </w:tcBorders>
            <w:noWrap/>
            <w:vAlign w:val="center"/>
          </w:tcPr>
          <w:p w14:paraId="5DB56F4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播音麦克风</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DEDEBF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1.单体：背极式驻极体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2.指向性：心型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3.频率响应：45Hz-18kHz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4.灵敏度：-40dB±3dB（1dB=1V/Pa at 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5.等效噪声级：≤25Dba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6.最大声压级：130dB（T.H.D≤1% at 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7.使用电源：48V 幻象电源（48V DC）、2mA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8.连接线长：3m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9.输出接口：XLRM三针公卡侬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10.标准配置：心型传声器，专业防风海绵罩</w:t>
            </w:r>
          </w:p>
        </w:tc>
      </w:tr>
      <w:tr w14:paraId="3EFC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8969F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2AEB6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调音台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4AA90B4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1.10路输入，4路麦克风输入+3路立体声输入。</w:t>
            </w:r>
          </w:p>
          <w:p w14:paraId="6FC824E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2.主声道L/R，SUB编组，SOLO独奏等母线信号分配按钮。</w:t>
            </w:r>
          </w:p>
          <w:p w14:paraId="10793F35">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3.内置99种24BIT DSP 参数可调音频效果器，数字显示屏。</w:t>
            </w:r>
          </w:p>
          <w:p w14:paraId="4563757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4.通道3段参量均衡器+四通道独立的压缩器。</w:t>
            </w:r>
          </w:p>
          <w:p w14:paraId="61AF021B">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5.SUB1/2编组输出。</w:t>
            </w:r>
          </w:p>
          <w:p w14:paraId="171C95D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6.双12段电平监视。</w:t>
            </w:r>
          </w:p>
          <w:p w14:paraId="2C5C4E07">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7.PAN声像定位，静音开关，信号失真监控灯。</w:t>
            </w:r>
          </w:p>
          <w:p w14:paraId="46C9AA0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8.2路立体声辅助返回输入+PC USB-A 2.0数据接口+蓝牙输入，可用于USB播放，外接其他电子设备，方便使用。</w:t>
            </w:r>
          </w:p>
          <w:p w14:paraId="10D3675A">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9.AUX辅助发送，效果FX发送功能，REC莲花录音输出。</w:t>
            </w:r>
          </w:p>
          <w:p w14:paraId="704C255F">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10.60mm高精度电平衰减推子。</w:t>
            </w:r>
          </w:p>
          <w:p w14:paraId="3013375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11.48V幻象供电。</w:t>
            </w:r>
          </w:p>
        </w:tc>
      </w:tr>
      <w:tr w14:paraId="4B6C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9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5BEC8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83427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提词器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E4913A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1.采用TFT显示技术，最高亮度可达1800nits，透过率高达80%；</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w:t>
            </w:r>
            <w:r>
              <w:rPr>
                <w:rFonts w:hint="eastAsia" w:ascii="宋体" w:hAnsi="宋体" w:eastAsia="宋体" w:cs="宋体"/>
                <w:b w:val="0"/>
                <w:bCs w:val="0"/>
                <w:color w:val="000000"/>
                <w:kern w:val="0"/>
                <w:sz w:val="21"/>
                <w:szCs w:val="21"/>
                <w:highlight w:val="none"/>
                <w:lang w:val="en-US" w:eastAsia="zh-CN" w:bidi="ar"/>
              </w:rPr>
              <w:t>具有</w:t>
            </w:r>
            <w:r>
              <w:rPr>
                <w:rFonts w:hint="eastAsia" w:ascii="宋体" w:hAnsi="宋体" w:eastAsia="宋体" w:cs="宋体"/>
                <w:b w:val="0"/>
                <w:bCs w:val="0"/>
                <w:color w:val="000000"/>
                <w:kern w:val="0"/>
                <w:sz w:val="21"/>
                <w:szCs w:val="21"/>
                <w:highlight w:val="none"/>
                <w:lang w:bidi="ar"/>
              </w:rPr>
              <w:t>2mm厚的超薄镀膜分光玻璃。</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3.锁扣式脚轮</w:t>
            </w:r>
            <w:r>
              <w:rPr>
                <w:rFonts w:hint="eastAsia" w:ascii="宋体" w:hAnsi="宋体" w:eastAsia="宋体" w:cs="宋体"/>
                <w:b w:val="0"/>
                <w:bCs w:val="0"/>
                <w:color w:val="000000"/>
                <w:kern w:val="0"/>
                <w:sz w:val="21"/>
                <w:szCs w:val="21"/>
                <w:highlight w:val="none"/>
                <w:lang w:eastAsia="zh-CN" w:bidi="ar"/>
              </w:rPr>
              <w:t>，</w:t>
            </w:r>
            <w:r>
              <w:rPr>
                <w:rFonts w:hint="eastAsia" w:ascii="宋体" w:hAnsi="宋体" w:eastAsia="宋体" w:cs="宋体"/>
                <w:b w:val="0"/>
                <w:bCs w:val="0"/>
                <w:color w:val="000000"/>
                <w:kern w:val="0"/>
                <w:sz w:val="21"/>
                <w:szCs w:val="21"/>
                <w:highlight w:val="none"/>
                <w:lang w:bidi="ar"/>
              </w:rPr>
              <w:t>彩色液晶</w:t>
            </w:r>
            <w:r>
              <w:rPr>
                <w:rFonts w:hint="eastAsia" w:ascii="宋体" w:hAnsi="宋体" w:eastAsia="宋体" w:cs="宋体"/>
                <w:b w:val="0"/>
                <w:bCs w:val="0"/>
                <w:color w:val="000000"/>
                <w:kern w:val="0"/>
                <w:sz w:val="21"/>
                <w:szCs w:val="21"/>
                <w:highlight w:val="none"/>
                <w:lang w:val="en-US" w:eastAsia="zh-CN" w:bidi="ar"/>
              </w:rPr>
              <w:t>不小于</w:t>
            </w:r>
            <w:r>
              <w:rPr>
                <w:rFonts w:hint="eastAsia" w:ascii="宋体" w:hAnsi="宋体" w:eastAsia="宋体" w:cs="宋体"/>
                <w:b w:val="0"/>
                <w:bCs w:val="0"/>
                <w:color w:val="000000"/>
                <w:kern w:val="0"/>
                <w:sz w:val="21"/>
                <w:szCs w:val="21"/>
                <w:highlight w:val="none"/>
                <w:lang w:bidi="ar"/>
              </w:rPr>
              <w:t>22寸平板显示器。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4.系统要求字色、底色256色任意搭配，男女播音员可分别选择不同的背景色和字色方便男女播音员选择自己的播音词,字体和字的大小任意选择，可选多种角色，以区分男角女角或更多播音角色。</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5.文稿录入、编辑方便，操作简单，自动完成排版,支持txt、rtf、word等格式文本，并支持直接打开图片，word，PPT，视频等文件。</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6.软件支持汉、藏、蒙、傣、维、朝鲜等少数民族语言。还支持国外的一些语言英、日、韩、德、俄、法、阿拉伯文等国家语言。</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7.系统自动记录演播稿，当发生异常停电事故后再加电时自动寻找并且打开演播稿。</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8.键盘、鼠标、控制手柄均可</w:t>
            </w:r>
            <w:r>
              <w:rPr>
                <w:rFonts w:hint="eastAsia" w:ascii="宋体" w:hAnsi="宋体" w:eastAsia="宋体" w:cs="宋体"/>
                <w:b w:val="0"/>
                <w:bCs w:val="0"/>
                <w:color w:val="000000"/>
                <w:kern w:val="0"/>
                <w:sz w:val="21"/>
                <w:szCs w:val="21"/>
                <w:highlight w:val="none"/>
                <w:lang w:val="en-US" w:eastAsia="zh-CN" w:bidi="ar"/>
              </w:rPr>
              <w:t>控制</w:t>
            </w:r>
            <w:r>
              <w:rPr>
                <w:rFonts w:hint="eastAsia" w:ascii="宋体" w:hAnsi="宋体" w:eastAsia="宋体" w:cs="宋体"/>
                <w:b w:val="0"/>
                <w:bCs w:val="0"/>
                <w:color w:val="000000"/>
                <w:kern w:val="0"/>
                <w:sz w:val="21"/>
                <w:szCs w:val="21"/>
                <w:highlight w:val="none"/>
                <w:lang w:bidi="ar"/>
              </w:rPr>
              <w:t>，字幕速度变化范围可随意调节，前后跳段翻页方便自如；播音稿的行进速度可由播音员自己通过手柄控制，可单、双人控制。</w:t>
            </w:r>
          </w:p>
        </w:tc>
      </w:tr>
      <w:tr w14:paraId="268A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452"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F60F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nil"/>
            </w:tcBorders>
            <w:noWrap w:val="0"/>
            <w:vAlign w:val="center"/>
          </w:tcPr>
          <w:p w14:paraId="173D9AC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控制终端2</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DA5EAA7">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1、</w:t>
            </w:r>
            <w:r>
              <w:rPr>
                <w:rFonts w:hint="eastAsia" w:ascii="宋体" w:hAnsi="宋体" w:eastAsia="宋体" w:cs="宋体"/>
                <w:b w:val="0"/>
                <w:bCs w:val="0"/>
                <w:color w:val="000000"/>
                <w:kern w:val="0"/>
                <w:sz w:val="21"/>
                <w:szCs w:val="21"/>
                <w:highlight w:val="none"/>
                <w:lang w:bidi="ar"/>
              </w:rPr>
              <w:t>内存：</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16GB DDR5</w:t>
            </w:r>
          </w:p>
          <w:p w14:paraId="0048ED9B">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eastAsia="宋体" w:cs="宋体"/>
                <w:b w:val="0"/>
                <w:bCs w:val="0"/>
                <w:color w:val="000000"/>
                <w:kern w:val="0"/>
                <w:sz w:val="21"/>
                <w:szCs w:val="21"/>
                <w:highlight w:val="none"/>
                <w:lang w:bidi="ar"/>
              </w:rPr>
              <w:t>硬盘：</w:t>
            </w:r>
            <w:r>
              <w:rPr>
                <w:rFonts w:hint="eastAsia" w:ascii="宋体" w:hAnsi="宋体" w:eastAsia="宋体" w:cs="宋体"/>
                <w:b w:val="0"/>
                <w:bCs w:val="0"/>
                <w:color w:val="000000"/>
                <w:kern w:val="0"/>
                <w:sz w:val="21"/>
                <w:szCs w:val="21"/>
                <w:highlight w:val="none"/>
                <w:lang w:val="en-US" w:eastAsia="zh-CN" w:bidi="ar"/>
              </w:rPr>
              <w:t>≥512</w:t>
            </w:r>
            <w:r>
              <w:rPr>
                <w:rFonts w:hint="eastAsia" w:ascii="宋体" w:hAnsi="宋体" w:eastAsia="宋体" w:cs="宋体"/>
                <w:b w:val="0"/>
                <w:bCs w:val="0"/>
                <w:color w:val="000000"/>
                <w:kern w:val="0"/>
                <w:sz w:val="21"/>
                <w:szCs w:val="21"/>
                <w:highlight w:val="none"/>
                <w:lang w:bidi="ar"/>
              </w:rPr>
              <w:t xml:space="preserve"> SSD</w:t>
            </w:r>
          </w:p>
          <w:p w14:paraId="7ACFB8A8">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bidi="ar"/>
              </w:rPr>
              <w:t>屏幕尺寸：14英寸</w:t>
            </w:r>
          </w:p>
          <w:p w14:paraId="265CD18E">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eastAsia="宋体" w:cs="宋体"/>
                <w:b w:val="0"/>
                <w:bCs w:val="0"/>
                <w:color w:val="000000"/>
                <w:kern w:val="0"/>
                <w:sz w:val="21"/>
                <w:szCs w:val="21"/>
                <w:highlight w:val="none"/>
                <w:lang w:bidi="ar"/>
              </w:rPr>
              <w:t>屏幕分辨率：</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1920×1080</w:t>
            </w:r>
          </w:p>
          <w:p w14:paraId="79BACEAC">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bidi="ar"/>
              </w:rPr>
              <w:t>显卡：集成显卡</w:t>
            </w:r>
          </w:p>
          <w:p w14:paraId="3FA7404E">
            <w:pPr>
              <w:keepNext w:val="0"/>
              <w:keepLines w:val="0"/>
              <w:widowControl/>
              <w:suppressLineNumbers w:val="0"/>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val="en-US" w:eastAsia="zh-CN" w:bidi="ar"/>
              </w:rPr>
              <w:t>6、</w:t>
            </w:r>
            <w:r>
              <w:rPr>
                <w:rFonts w:hint="eastAsia" w:ascii="宋体" w:hAnsi="宋体" w:eastAsia="宋体" w:cs="宋体"/>
                <w:b w:val="0"/>
                <w:bCs w:val="0"/>
                <w:color w:val="000000"/>
                <w:kern w:val="0"/>
                <w:sz w:val="21"/>
                <w:szCs w:val="21"/>
                <w:highlight w:val="none"/>
                <w:lang w:bidi="ar"/>
              </w:rPr>
              <w:t>无线局域网：802.11a/b/g/n/ac/ax（WiFi6）35</w:t>
            </w:r>
          </w:p>
          <w:p w14:paraId="5CCCF3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val="en-US" w:eastAsia="zh-CN" w:bidi="ar"/>
              </w:rPr>
              <w:t>7、具有</w:t>
            </w:r>
            <w:r>
              <w:rPr>
                <w:rFonts w:hint="eastAsia" w:ascii="宋体" w:hAnsi="宋体" w:eastAsia="宋体" w:cs="宋体"/>
                <w:b w:val="0"/>
                <w:bCs w:val="0"/>
                <w:color w:val="000000"/>
                <w:kern w:val="0"/>
                <w:sz w:val="21"/>
                <w:szCs w:val="21"/>
                <w:highlight w:val="none"/>
                <w:lang w:bidi="ar"/>
              </w:rPr>
              <w:t>集成蓝牙</w:t>
            </w:r>
            <w:r>
              <w:rPr>
                <w:rFonts w:hint="eastAsia" w:ascii="宋体" w:hAnsi="宋体" w:eastAsia="宋体" w:cs="宋体"/>
                <w:b w:val="0"/>
                <w:bCs w:val="0"/>
                <w:color w:val="000000"/>
                <w:kern w:val="0"/>
                <w:sz w:val="21"/>
                <w:szCs w:val="21"/>
                <w:highlight w:val="none"/>
                <w:lang w:val="en-US" w:eastAsia="zh-CN" w:bidi="ar"/>
              </w:rPr>
              <w:t>功能，</w:t>
            </w:r>
            <w:r>
              <w:rPr>
                <w:rFonts w:hint="eastAsia" w:ascii="宋体" w:hAnsi="宋体" w:eastAsia="宋体" w:cs="宋体"/>
                <w:b w:val="0"/>
                <w:bCs w:val="0"/>
                <w:color w:val="000000"/>
                <w:kern w:val="0"/>
                <w:sz w:val="21"/>
                <w:szCs w:val="21"/>
                <w:highlight w:val="none"/>
                <w:lang w:bidi="ar"/>
              </w:rPr>
              <w:t>HDMI接口，耳机/麦克风插孔，RJ45，直流电源插孔</w:t>
            </w:r>
            <w:r>
              <w:rPr>
                <w:rFonts w:hint="eastAsia" w:ascii="宋体" w:hAnsi="宋体" w:eastAsia="宋体" w:cs="宋体"/>
                <w:b w:val="0"/>
                <w:bCs w:val="0"/>
                <w:color w:val="000000"/>
                <w:kern w:val="0"/>
                <w:sz w:val="21"/>
                <w:szCs w:val="21"/>
                <w:highlight w:val="none"/>
                <w:lang w:eastAsia="zh-CN" w:bidi="ar"/>
              </w:rPr>
              <w:t>。</w:t>
            </w:r>
          </w:p>
        </w:tc>
      </w:tr>
      <w:tr w14:paraId="0A97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7318B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nil"/>
            </w:tcBorders>
            <w:shd w:val="clear" w:color="auto" w:fill="auto"/>
            <w:noWrap w:val="0"/>
            <w:vAlign w:val="center"/>
          </w:tcPr>
          <w:p w14:paraId="2C8C69E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5G虚拟导播机（核心产品）</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66A0371">
            <w:pPr>
              <w:numPr>
                <w:ilvl w:val="0"/>
                <w:numId w:val="0"/>
              </w:numP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1.主机采用便携一体化设计，内置不低于15.6英寸上翻式液晶显示屏，内置遮光板，支持1920x1080分辨率，采用直插式旋钮电源、保障现场直播的电源安全性。</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2.国产化RAM芯片，</w:t>
            </w:r>
            <w:r>
              <w:rPr>
                <w:rStyle w:val="146"/>
                <w:rFonts w:hint="eastAsia" w:ascii="宋体" w:hAnsi="宋体" w:eastAsia="宋体" w:cs="宋体"/>
                <w:b w:val="0"/>
                <w:bCs w:val="0"/>
                <w:sz w:val="21"/>
                <w:szCs w:val="21"/>
                <w:lang w:val="en-US" w:eastAsia="zh-CN" w:bidi="ar"/>
              </w:rPr>
              <w:t>不小于</w:t>
            </w:r>
            <w:r>
              <w:rPr>
                <w:rStyle w:val="146"/>
                <w:rFonts w:hint="eastAsia" w:ascii="宋体" w:hAnsi="宋体" w:eastAsia="宋体" w:cs="宋体"/>
                <w:b w:val="0"/>
                <w:bCs w:val="0"/>
                <w:sz w:val="21"/>
                <w:szCs w:val="21"/>
                <w:lang w:bidi="ar"/>
              </w:rPr>
              <w:t>8G内存，1TB SSD系统与数据硬盘，内置1个TF卡槽扩展接口。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w:t>
            </w:r>
            <w:r>
              <w:rPr>
                <w:rStyle w:val="962"/>
                <w:rFonts w:hint="eastAsia" w:ascii="宋体" w:hAnsi="宋体" w:eastAsia="宋体" w:cs="宋体"/>
                <w:b w:val="0"/>
                <w:bCs w:val="0"/>
                <w:color w:val="auto"/>
                <w:sz w:val="21"/>
                <w:szCs w:val="21"/>
                <w:lang w:bidi="ar"/>
              </w:rPr>
              <w:t>3.导播机内置</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78键数字键盘与鼠标触摸板；内置</w:t>
            </w:r>
            <w:r>
              <w:rPr>
                <w:rStyle w:val="962"/>
                <w:rFonts w:hint="eastAsia" w:ascii="宋体" w:hAnsi="宋体" w:eastAsia="宋体" w:cs="宋体"/>
                <w:b w:val="0"/>
                <w:bCs w:val="0"/>
                <w:color w:val="auto"/>
                <w:sz w:val="21"/>
                <w:szCs w:val="21"/>
                <w:lang w:val="en-US" w:eastAsia="zh-CN" w:bidi="ar"/>
              </w:rPr>
              <w:t>≥</w:t>
            </w:r>
            <w:r>
              <w:rPr>
                <w:rStyle w:val="962"/>
                <w:rFonts w:hint="eastAsia" w:ascii="宋体" w:hAnsi="宋体" w:eastAsia="宋体" w:cs="宋体"/>
                <w:b w:val="0"/>
                <w:bCs w:val="0"/>
                <w:color w:val="auto"/>
                <w:sz w:val="21"/>
                <w:szCs w:val="21"/>
                <w:lang w:bidi="ar"/>
              </w:rPr>
              <w:t>50键实体导播按键。</w:t>
            </w:r>
            <w:r>
              <w:rPr>
                <w:rStyle w:val="962"/>
                <w:rFonts w:hint="eastAsia" w:ascii="宋体" w:hAnsi="宋体" w:eastAsia="宋体" w:cs="宋体"/>
                <w:b/>
                <w:bCs/>
                <w:color w:val="auto"/>
                <w:sz w:val="21"/>
                <w:szCs w:val="21"/>
                <w:highlight w:val="none"/>
                <w:lang w:bidi="ar"/>
              </w:rPr>
              <w:t>(提供</w:t>
            </w:r>
            <w:r>
              <w:rPr>
                <w:rStyle w:val="962"/>
                <w:rFonts w:hint="eastAsia" w:ascii="宋体" w:hAnsi="宋体" w:eastAsia="宋体" w:cs="宋体"/>
                <w:b/>
                <w:bCs/>
                <w:color w:val="auto"/>
                <w:sz w:val="21"/>
                <w:szCs w:val="21"/>
                <w:highlight w:val="none"/>
                <w:lang w:val="en-US" w:eastAsia="zh-CN" w:bidi="ar"/>
              </w:rPr>
              <w:t>设备</w:t>
            </w:r>
            <w:r>
              <w:rPr>
                <w:rStyle w:val="962"/>
                <w:rFonts w:hint="eastAsia" w:ascii="宋体" w:hAnsi="宋体" w:eastAsia="宋体" w:cs="宋体"/>
                <w:b/>
                <w:bCs/>
                <w:color w:val="auto"/>
                <w:sz w:val="21"/>
                <w:szCs w:val="21"/>
                <w:highlight w:val="none"/>
                <w:lang w:bidi="ar"/>
              </w:rPr>
              <w:t>功能</w:t>
            </w:r>
            <w:r>
              <w:rPr>
                <w:rStyle w:val="962"/>
                <w:rFonts w:hint="eastAsia" w:ascii="宋体" w:hAnsi="宋体" w:eastAsia="宋体" w:cs="宋体"/>
                <w:b/>
                <w:bCs/>
                <w:color w:val="auto"/>
                <w:sz w:val="21"/>
                <w:szCs w:val="21"/>
                <w:highlight w:val="none"/>
                <w:lang w:val="en-US" w:eastAsia="zh-CN" w:bidi="ar"/>
              </w:rPr>
              <w:t>照片或官网功能截图</w:t>
            </w:r>
            <w:r>
              <w:rPr>
                <w:rStyle w:val="962"/>
                <w:rFonts w:hint="eastAsia" w:ascii="宋体" w:hAnsi="宋体" w:eastAsia="宋体" w:cs="宋体"/>
                <w:b/>
                <w:bCs/>
                <w:color w:val="auto"/>
                <w:sz w:val="21"/>
                <w:szCs w:val="21"/>
                <w:highlight w:val="none"/>
                <w:lang w:bidi="ar"/>
              </w:rPr>
              <w:t>)</w:t>
            </w:r>
            <w:r>
              <w:rPr>
                <w:rStyle w:val="962"/>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4.导播按键内置蓝色背景灯光、红色背景灯光PGM通道按钮、绿色背景灯光PVM通道按钮、黄色功能背景灯光；内置1个调音推子、2个翻页或调速旋钮与1个切换导播T杆。</w:t>
            </w:r>
            <w:r>
              <w:rPr>
                <w:rStyle w:val="146"/>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5.视频输入接口：不低于3G-SDI × 6+HDMI × 2，支持音频加嵌。视频输出接口：不低于1路HDMI与1路3G-SDI物理无损输出、支持音频加嵌，1路Monitor HDMI输出，支持多画面输出。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.音频接口：不低于2路卡侬/大三芯混合口平衡输入与输出接口，同时支持平衡和非平衡；1路6.5监听接口。</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.通讯接口：内置1个RJ45、10M/100M/1000M有线网口自适应；内置1个2.4G/5G WIFI，2×2 2.4G/5.8G 双频WIFI，标配两根无线放大接收天线；内置1个5G SIM卡槽，支持5G NSA/SA、4G全网通，标配4根5G无线基站放大接收天线。</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8</w:t>
            </w:r>
            <w:r>
              <w:rPr>
                <w:rStyle w:val="146"/>
                <w:rFonts w:hint="eastAsia" w:ascii="宋体" w:hAnsi="宋体" w:eastAsia="宋体" w:cs="宋体"/>
                <w:b w:val="0"/>
                <w:bCs w:val="0"/>
                <w:sz w:val="21"/>
                <w:szCs w:val="21"/>
                <w:lang w:bidi="ar"/>
              </w:rPr>
              <w:t>.内凹防误碰开关按钮，一键开关机；内置2个TALLY输出接口，支持8路TALLY系统接入，便携与TALLY系统对接方便现场指挥调度；内置2个USB3.0接口，支持外接鼠标与文件双向拷贝。</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9</w:t>
            </w:r>
            <w:r>
              <w:rPr>
                <w:rStyle w:val="146"/>
                <w:rFonts w:hint="eastAsia" w:ascii="宋体" w:hAnsi="宋体" w:eastAsia="宋体" w:cs="宋体"/>
                <w:b w:val="0"/>
                <w:bCs w:val="0"/>
                <w:sz w:val="21"/>
                <w:szCs w:val="21"/>
                <w:lang w:bidi="ar"/>
              </w:rPr>
              <w:t>.主机内置不低于14.8V 6400mAH 94.72Wh容量电池；满电状态下，续航4小时左右、全负荷续航不低于3小时。</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10</w:t>
            </w:r>
            <w:r>
              <w:rPr>
                <w:rStyle w:val="146"/>
                <w:rFonts w:hint="eastAsia" w:ascii="宋体" w:hAnsi="宋体" w:eastAsia="宋体" w:cs="宋体"/>
                <w:b w:val="0"/>
                <w:bCs w:val="0"/>
                <w:sz w:val="21"/>
                <w:szCs w:val="21"/>
                <w:lang w:bidi="ar"/>
              </w:rPr>
              <w:t>.视频制式： 1080p25/30/50/60、横竖屏多种视频制式。</w:t>
            </w:r>
          </w:p>
        </w:tc>
      </w:tr>
      <w:tr w14:paraId="0242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07254E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nil"/>
            </w:tcBorders>
            <w:noWrap w:val="0"/>
            <w:vAlign w:val="center"/>
          </w:tcPr>
          <w:p w14:paraId="4398EF0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highlight w:val="none"/>
                <w:u w:val="none"/>
                <w:lang w:val="en-US" w:eastAsia="zh-CN" w:bidi="ar"/>
              </w:rPr>
              <w:t>导播系统软件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39471D5">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支持1920x1080分辨率，自定义横竖屏；可查看当前的分辨率、制式工程信息；内置时钟、自定导播触发器、REST服务、导播键盘控制开关、文件复制、FTP上传、时区与语言选择、屏幕亮度调整、散热风扇转速调整、恢复出厂设置、自定义导播快捷键、鼠标与TALLY开关、在线更新、本机设备信息查询。</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2.8路通道、1路PGM、1路PVM通道，推流、录制、PGM实时音柱，有线网络、无线网络、5G网络的连接状态，北京时间、CPU占用、硬盘容量与空闲空间、上行与下行实时数据、电池电量实时数据、设置，转场特效、虚拟T杆、硬切、软切，图片、CG、画中画、调音台、DDR、比分扳、字幕、云台控制、虚拟抠像功能操作区。</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不少于8路通道，支持物理信号、IP摄像机、手机/4G背包/5G背包设备、RTSP/RTMP网络流、SRT、NDI、图片、DDR视频等多种视频输入，8路通道可自定义复用同类型或不同类型的视频接入源，支持对手机拍摄接入的远程开关美颜、</w:t>
            </w:r>
            <w:r>
              <w:rPr>
                <w:rStyle w:val="146"/>
                <w:rFonts w:hint="eastAsia" w:ascii="宋体" w:hAnsi="宋体" w:cs="宋体"/>
                <w:b w:val="0"/>
                <w:bCs w:val="0"/>
                <w:sz w:val="21"/>
                <w:szCs w:val="21"/>
                <w:lang w:eastAsia="zh-CN" w:bidi="ar"/>
              </w:rPr>
              <w:t>拉近</w:t>
            </w:r>
            <w:r>
              <w:rPr>
                <w:rStyle w:val="146"/>
                <w:rFonts w:hint="eastAsia" w:ascii="宋体" w:hAnsi="宋体" w:eastAsia="宋体" w:cs="宋体"/>
                <w:b w:val="0"/>
                <w:bCs w:val="0"/>
                <w:sz w:val="21"/>
                <w:szCs w:val="21"/>
                <w:lang w:bidi="ar"/>
              </w:rPr>
              <w:t>、拉远功能。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内置不少于253套在线图片库，包含娱乐类、体育类、商务类、教育类，支持自定义我的图片手机扫码快传到导播系统，所有图片支持实时大小、显示位置自定义调整；内置不少于136套CG在线模板库，包含新闻类、体育类、直播类、娱乐类、军事类，支持自定义CG上传，单独的分工位操作的CG编辑器软件、支持扫码下载，可实时对CG进行字体、背景底图、大小、颜色、左飞速度、左飞循环设置；内置不少于常用的16套画中画</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，支持画中画的窗口、固定/不固定长宽比、重置、添加新窗口、添加背景底图设置。</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DDR视频播放，支持加载多个视频文件、视频文件播放时间显示、倒序时间显示、单个循环、单个播放、单个播放停止、多个轮播、多个顺序播放停止、播放速率自定义调整，播放进度快速拖拉、删除DDR等功能，支持自定义视频打点播放功能、切入自动播放与切出自动暂停自定义设置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6.内置比分扳，</w:t>
            </w:r>
            <w:r>
              <w:rPr>
                <w:rStyle w:val="146"/>
                <w:rFonts w:hint="eastAsia" w:ascii="宋体" w:hAnsi="宋体" w:eastAsia="宋体" w:cs="宋体"/>
                <w:b w:val="0"/>
                <w:bCs w:val="0"/>
                <w:sz w:val="21"/>
                <w:szCs w:val="21"/>
                <w:lang w:val="en-US" w:eastAsia="zh-CN" w:bidi="ar"/>
              </w:rPr>
              <w:t>具有</w:t>
            </w:r>
            <w:r>
              <w:rPr>
                <w:rStyle w:val="146"/>
                <w:rFonts w:hint="eastAsia" w:ascii="宋体" w:hAnsi="宋体" w:eastAsia="宋体" w:cs="宋体"/>
                <w:b w:val="0"/>
                <w:bCs w:val="0"/>
                <w:sz w:val="21"/>
                <w:szCs w:val="21"/>
                <w:lang w:bidi="ar"/>
              </w:rPr>
              <w:t>不低于25套在线</w:t>
            </w:r>
            <w:r>
              <w:rPr>
                <w:rStyle w:val="146"/>
                <w:rFonts w:hint="eastAsia" w:ascii="宋体" w:hAnsi="宋体" w:cs="宋体"/>
                <w:b w:val="0"/>
                <w:bCs w:val="0"/>
                <w:sz w:val="21"/>
                <w:szCs w:val="21"/>
                <w:lang w:eastAsia="zh-CN" w:bidi="ar"/>
              </w:rPr>
              <w:t>模板</w:t>
            </w:r>
            <w:r>
              <w:rPr>
                <w:rStyle w:val="146"/>
                <w:rFonts w:hint="eastAsia" w:ascii="宋体" w:hAnsi="宋体" w:eastAsia="宋体" w:cs="宋体"/>
                <w:b w:val="0"/>
                <w:bCs w:val="0"/>
                <w:sz w:val="21"/>
                <w:szCs w:val="21"/>
                <w:lang w:bidi="ar"/>
              </w:rPr>
              <w:t>库，包括通用、篮球、足球、乒乓球、羽毛球、排球、冰球、板球等类型，AB队、LOGO与名称可自定义更换，支持计时器、场记、快速上比分。</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7.支持实时的通道抠像功能，可以一键开启对当前蓝幕或绿幕画面进行高效的基于GPU加速的实时抠像工作，支持阙值、模糊等动态参数调整，支持文件或者信号通道背景置入方式。</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8.PGM网络推流分辨率支持360P、540P、720P、1080P，支持自定义码流、帧率、GOP、音频码率设置，支持RTMP、SRT网络推流；RTMP推流不低于6路同时推流，可设置直播平台的账号密码；支持开机自动推流。</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9.丰富的流媒体输出功能，支持本机网络流输出给钉钉、腾讯会议等PC客户端进行拉流直播，支持远程自定义视频源与音频源返送给配套4G、5G背包进行监视听连线，可实现同型号导播机之间分级导播连线功能。</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 xml:space="preserve">10.支持有线网络、无线网络、5G网络的连接，无线网络支持添加隐藏网络、Wifi认证，内建网络速测功能、测试延迟/下载速度/上传速度。 </w:t>
            </w:r>
            <w:r>
              <w:rPr>
                <w:rStyle w:val="146"/>
                <w:rFonts w:hint="eastAsia" w:ascii="宋体" w:hAnsi="宋体" w:eastAsia="宋体" w:cs="宋体"/>
                <w:b w:val="0"/>
                <w:bCs w:val="0"/>
                <w:sz w:val="21"/>
                <w:szCs w:val="21"/>
                <w:lang w:bidi="ar"/>
              </w:rPr>
              <w:br w:type="textWrapping"/>
            </w:r>
            <w:r>
              <w:rPr>
                <w:rStyle w:val="962"/>
                <w:rFonts w:hint="eastAsia" w:ascii="宋体" w:hAnsi="宋体" w:eastAsia="宋体" w:cs="宋体"/>
                <w:b w:val="0"/>
                <w:bCs w:val="0"/>
                <w:color w:val="auto"/>
                <w:sz w:val="21"/>
                <w:szCs w:val="21"/>
                <w:lang w:bidi="ar"/>
              </w:rPr>
              <w:t>11.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w:t>
            </w:r>
            <w:r>
              <w:rPr>
                <w:rStyle w:val="962"/>
                <w:rFonts w:hint="eastAsia" w:ascii="宋体" w:hAnsi="宋体" w:eastAsia="宋体" w:cs="宋体"/>
                <w:b w:val="0"/>
                <w:bCs w:val="0"/>
                <w:color w:val="auto"/>
                <w:sz w:val="21"/>
                <w:szCs w:val="21"/>
                <w:lang w:bidi="ar"/>
              </w:rPr>
              <w:br w:type="textWrapping"/>
            </w:r>
            <w:r>
              <w:rPr>
                <w:rStyle w:val="962"/>
                <w:rFonts w:hint="eastAsia" w:ascii="宋体" w:hAnsi="宋体" w:eastAsia="宋体" w:cs="宋体"/>
                <w:b w:val="0"/>
                <w:bCs w:val="0"/>
                <w:color w:val="auto"/>
                <w:sz w:val="21"/>
                <w:szCs w:val="21"/>
                <w:lang w:bidi="ar"/>
              </w:rPr>
              <w:t>12.手机辅助：内置手机同屏输入和图片快传功能，手机扫描设备二维码可以实现快捷的文字录入和图片传输；</w:t>
            </w:r>
          </w:p>
        </w:tc>
      </w:tr>
      <w:tr w14:paraId="5C6F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04DB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E546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监听耳机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1A20E88B">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1.类型: 有线、封闭式。</w:t>
            </w:r>
          </w:p>
          <w:p w14:paraId="08195B67">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2.换能方式: 动圈。</w:t>
            </w:r>
          </w:p>
          <w:p w14:paraId="741110A2">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3.佩戴方式: 头戴式。</w:t>
            </w:r>
          </w:p>
          <w:p w14:paraId="4DFC7048">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4.频率响应: 10Hz-25kHz。</w:t>
            </w:r>
          </w:p>
          <w:p w14:paraId="08810CE3">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5.灵敏度: 101dB±3dB at 1kHz。</w:t>
            </w:r>
          </w:p>
          <w:p w14:paraId="66435380">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6.驱动单元: Ø50mm。</w:t>
            </w:r>
          </w:p>
          <w:p w14:paraId="566AA6BB">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7.插头: 3.5mm直型插头 + 6.3mm镀金转换。</w:t>
            </w:r>
          </w:p>
          <w:p w14:paraId="7A934A8A">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8.信号线: Ø2.2mm x 2m双排线。</w:t>
            </w:r>
          </w:p>
        </w:tc>
      </w:tr>
      <w:tr w14:paraId="5C9C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2F331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8586C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监听音箱</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E4090F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1.峰值声压级（一对）：108 dB SPL  @ 1M/1W。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2.频率响应：57Hz-20kHz (±3dB)。</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3.分频：24 dB/octave  @ 2kHz。4.高音：1 inch蚕丝。</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5.低音：5.25 inch 聚丙烯 音盆。</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6.高音单元：4Ω 20W/ 40W（峰值）。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7.低音单元：4Ω 30W/60W（峰值）。</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8.功放：Class AB 双功放。</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9.输入调节：高频、低频 3 段调试。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10.EQ 调节：高频滤波，声场空间。</w:t>
            </w:r>
          </w:p>
        </w:tc>
      </w:tr>
      <w:tr w14:paraId="028C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D5918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1080" w:type="dxa"/>
            <w:tcBorders>
              <w:top w:val="single" w:color="000000" w:sz="4" w:space="0"/>
              <w:left w:val="single" w:color="000000" w:sz="4" w:space="0"/>
              <w:bottom w:val="single" w:color="000000" w:sz="4" w:space="0"/>
              <w:right w:val="nil"/>
            </w:tcBorders>
            <w:noWrap/>
            <w:vAlign w:val="center"/>
          </w:tcPr>
          <w:p w14:paraId="158A7B9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显示设备3</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21C7F2C">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尺寸：65英寸，内存：≥2GB+32GB，音响功率≥20W,USB接口≥4个，屏幕比例：16：9，响应时间：≤8ms，4K超高清智能平板电视机；含移动支架。</w:t>
            </w:r>
          </w:p>
        </w:tc>
      </w:tr>
      <w:tr w14:paraId="71B0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8B5D9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nil"/>
            </w:tcBorders>
            <w:noWrap/>
            <w:vAlign w:val="center"/>
          </w:tcPr>
          <w:p w14:paraId="6DD057F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5G移动聚合编码器（核心产品）</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4D6405E">
            <w:pPr>
              <w:numPr>
                <w:ilvl w:val="0"/>
                <w:numId w:val="0"/>
              </w:numP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1.视频输入：1路HDMI 4K,最高支持4Kp30，1路3G-SDI,最高支持1080p60。视频输出：1路HDMI 1.4b输出,最高支持4Kp30，1路3G-SDI输出,最高支持1080p60。</w:t>
            </w:r>
            <w:r>
              <w:rPr>
                <w:rFonts w:hint="eastAsia" w:ascii="宋体" w:hAnsi="宋体" w:eastAsia="宋体" w:cs="宋体"/>
                <w:b/>
                <w:bCs/>
                <w:color w:val="000000"/>
                <w:kern w:val="0"/>
                <w:sz w:val="21"/>
                <w:szCs w:val="21"/>
                <w:highlight w:val="none"/>
                <w:lang w:bidi="ar"/>
              </w:rPr>
              <w:t>(提供</w:t>
            </w:r>
            <w:r>
              <w:rPr>
                <w:rFonts w:hint="eastAsia" w:ascii="宋体" w:hAnsi="宋体" w:eastAsia="宋体" w:cs="宋体"/>
                <w:b/>
                <w:bCs/>
                <w:color w:val="000000"/>
                <w:kern w:val="0"/>
                <w:sz w:val="21"/>
                <w:szCs w:val="21"/>
                <w:highlight w:val="none"/>
                <w:lang w:val="en-US" w:eastAsia="zh-CN" w:bidi="ar"/>
              </w:rPr>
              <w:t>设备</w:t>
            </w:r>
            <w:r>
              <w:rPr>
                <w:rFonts w:hint="eastAsia" w:ascii="宋体" w:hAnsi="宋体" w:eastAsia="宋体" w:cs="宋体"/>
                <w:b/>
                <w:bCs/>
                <w:color w:val="000000"/>
                <w:kern w:val="0"/>
                <w:sz w:val="21"/>
                <w:szCs w:val="21"/>
                <w:highlight w:val="none"/>
                <w:lang w:bidi="ar"/>
              </w:rPr>
              <w:t>接口照片或</w:t>
            </w:r>
            <w:r>
              <w:rPr>
                <w:rFonts w:hint="eastAsia" w:ascii="宋体" w:hAnsi="宋体" w:eastAsia="宋体" w:cs="宋体"/>
                <w:b/>
                <w:bCs/>
                <w:color w:val="000000"/>
                <w:kern w:val="0"/>
                <w:sz w:val="21"/>
                <w:szCs w:val="21"/>
                <w:highlight w:val="none"/>
                <w:lang w:val="en-US" w:eastAsia="zh-CN" w:bidi="ar"/>
              </w:rPr>
              <w:t>官网功能截图</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.视频编码：H.265/HEVC, H.264；标清PAL/NTSC、720p50/59.94/60、1080i50/59.94/60、1080p25/29.97/30/50/59.94/60、4Kp25/29.97/30。</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.音频输入：SDI和HDMI内嵌音频，数字采集，最大支持8声道；1路3.5mm线路输入；1路3.5mm麦克风输入（与监听输出共用耳麦口）。音频输出：1路3.5mm监听（与麦克风输入共用耳麦口）。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.显示屏：触屏，</w:t>
            </w:r>
            <w:r>
              <w:rPr>
                <w:rFonts w:hint="eastAsia" w:ascii="宋体" w:hAnsi="宋体" w:eastAsia="宋体" w:cs="宋体"/>
                <w:b w:val="0"/>
                <w:bCs w:val="0"/>
                <w:color w:val="000000"/>
                <w:kern w:val="0"/>
                <w:sz w:val="21"/>
                <w:szCs w:val="21"/>
                <w:lang w:val="en-US" w:eastAsia="zh-CN" w:bidi="ar"/>
              </w:rPr>
              <w:t>不小于</w:t>
            </w:r>
            <w:r>
              <w:rPr>
                <w:rFonts w:hint="eastAsia" w:ascii="宋体" w:hAnsi="宋体" w:eastAsia="宋体" w:cs="宋体"/>
                <w:b w:val="0"/>
                <w:bCs w:val="0"/>
                <w:color w:val="000000"/>
                <w:kern w:val="0"/>
                <w:sz w:val="21"/>
                <w:szCs w:val="21"/>
                <w:lang w:bidi="ar"/>
              </w:rPr>
              <w:t>5.5寸液晶显示屏，分辨率1920x1080p60。</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.聚合网络: 最高8网聚合；包括有线（WAN）、 Wifi 2.4G/5.8G Wifi双频;4G（3个4G模块）；5G（2个5G模块）4；USB扩展。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6</w:t>
            </w:r>
            <w:r>
              <w:rPr>
                <w:rFonts w:hint="eastAsia" w:ascii="宋体" w:hAnsi="宋体" w:eastAsia="宋体" w:cs="宋体"/>
                <w:b w:val="0"/>
                <w:bCs w:val="0"/>
                <w:color w:val="000000"/>
                <w:kern w:val="0"/>
                <w:sz w:val="21"/>
                <w:szCs w:val="21"/>
                <w:lang w:bidi="ar"/>
              </w:rPr>
              <w:t>.凤凰端子：</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1个，实现RS232控制、TALLY信号输出。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7</w:t>
            </w:r>
            <w:r>
              <w:rPr>
                <w:rFonts w:hint="eastAsia" w:ascii="宋体" w:hAnsi="宋体" w:eastAsia="宋体" w:cs="宋体"/>
                <w:b w:val="0"/>
                <w:bCs w:val="0"/>
                <w:color w:val="000000"/>
                <w:kern w:val="0"/>
                <w:sz w:val="21"/>
                <w:szCs w:val="21"/>
                <w:lang w:bidi="ar"/>
              </w:rPr>
              <w:t>.内部存储：</w:t>
            </w:r>
            <w:r>
              <w:rPr>
                <w:rFonts w:hint="eastAsia" w:ascii="宋体" w:hAnsi="宋体" w:eastAsia="宋体" w:cs="宋体"/>
                <w:b w:val="0"/>
                <w:bCs w:val="0"/>
                <w:color w:val="000000"/>
                <w:kern w:val="0"/>
                <w:sz w:val="21"/>
                <w:szCs w:val="21"/>
                <w:lang w:val="en-US" w:eastAsia="zh-CN" w:bidi="ar"/>
              </w:rPr>
              <w:t>不小于</w:t>
            </w:r>
            <w:r>
              <w:rPr>
                <w:rFonts w:hint="eastAsia" w:ascii="宋体" w:hAnsi="宋体" w:eastAsia="宋体" w:cs="宋体"/>
                <w:b w:val="0"/>
                <w:bCs w:val="0"/>
                <w:color w:val="000000"/>
                <w:kern w:val="0"/>
                <w:sz w:val="21"/>
                <w:szCs w:val="21"/>
                <w:lang w:bidi="ar"/>
              </w:rPr>
              <w:t>256GB；外部存储接口：1个TF卡接口，可以外插TF卡，支持热插拔。</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bidi="ar"/>
              </w:rPr>
              <w:t>.电源：10~20V宽压DC供电/内置锂电14.8V6000mAh 88.8Wh。</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9</w:t>
            </w:r>
            <w:r>
              <w:rPr>
                <w:rFonts w:hint="eastAsia" w:ascii="宋体" w:hAnsi="宋体" w:eastAsia="宋体" w:cs="宋体"/>
                <w:b w:val="0"/>
                <w:bCs w:val="0"/>
                <w:color w:val="000000"/>
                <w:kern w:val="0"/>
                <w:sz w:val="21"/>
                <w:szCs w:val="21"/>
                <w:lang w:bidi="ar"/>
              </w:rPr>
              <w:t>.支持与5G虚拟导播机回传返送的直播互动功能；支持横屏/竖屏节目输出。</w:t>
            </w:r>
          </w:p>
        </w:tc>
      </w:tr>
      <w:tr w14:paraId="4214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6CA8D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nil"/>
            </w:tcBorders>
            <w:noWrap/>
            <w:vAlign w:val="center"/>
          </w:tcPr>
          <w:p w14:paraId="59DEF85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新媒体网络流媒体中心</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658147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1.采用BS架构设计，远程访问后台输入账户名、密码及验证码登录；登录主页面支持主播数量、录像数量、存储空间、已用空间等录像信息显示；后台主页面支持历史新建的直播列表显示。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2.创建直播支持直播名称、直播类别、开始时间、结束时间、是否开启签到功能；创建直播完毕后，可以查看与复制直播观看地址链接、观看二维码信息。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3.流地址信息列表，支持开始时间、结束时间、直播授权码、直播推流地址（RTMP）、直播拉流地址(RTMP、HLS多地址)、网页iframe地址显示。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4.直播监控设置，可实时监控直播画面，开启与关闭直播、是否推荐，对评论进行清空、导出等管理设置，可以对观看人数进行自动增加与手动添加。</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5.直播页面编辑：支持直播引导页、视频封面、直播倒计时、自定义菜单、观看权限、自定义广告栏、录像管理、微信分享、签到管理等设置。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6.录像管理：支持开启与关闭本次直播活动的录像，对本次的直播录像进行删除操作，上传视频到本次的直播活动中，并且支持录像资源库的文件搜索功能。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7.数据统计：支持直播时长、观看时长、用户量、观看人次、IP个数的直播概况统计，在线人数分布的收看总人数统计、观看总时长分析、访问来源分析、收看设备分析、访问信息统计与搜索</w:t>
            </w:r>
            <w:r>
              <w:rPr>
                <w:rFonts w:hint="eastAsia" w:ascii="宋体" w:hAnsi="宋体" w:eastAsia="宋体" w:cs="宋体"/>
                <w:b w:val="0"/>
                <w:bCs w:val="0"/>
                <w:color w:val="000000"/>
                <w:kern w:val="0"/>
                <w:sz w:val="21"/>
                <w:szCs w:val="21"/>
                <w:lang w:eastAsia="zh-CN" w:bidi="ar"/>
              </w:rPr>
              <w:t>及</w:t>
            </w:r>
            <w:r>
              <w:rPr>
                <w:rFonts w:hint="eastAsia" w:ascii="宋体" w:hAnsi="宋体" w:eastAsia="宋体" w:cs="宋体"/>
                <w:b w:val="0"/>
                <w:bCs w:val="0"/>
                <w:color w:val="000000"/>
                <w:kern w:val="0"/>
                <w:sz w:val="21"/>
                <w:szCs w:val="21"/>
                <w:lang w:bidi="ar"/>
              </w:rPr>
              <w:t>统计导出功能。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8.评论屏链接：支持评论屏开关、样式选择、标题、名称、评论、时间、关键词大小、头像宽高、评论显示类型、背景图及字体设置。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9.直播/点播播放链接支持按需设置密码访问或免密码访问，可以多个直播活动同时开展、每个直播活动分别不同密码进行访问。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auto"/>
                <w:kern w:val="0"/>
                <w:sz w:val="21"/>
                <w:szCs w:val="21"/>
                <w:lang w:bidi="ar"/>
              </w:rPr>
              <w:t>10.接口开放：支持直播的数据及统计、观看链接、播放链接给第三方平台设计单位进行调用，无额外费用。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11.此平台为本地私有化部署平台，需部署到本地服务器、供内网使用，亦可对服务器做公网IP隐射、满足外网观看需要。</w:t>
            </w:r>
          </w:p>
        </w:tc>
      </w:tr>
      <w:tr w14:paraId="61D8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639E4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nil"/>
            </w:tcBorders>
            <w:noWrap/>
            <w:vAlign w:val="center"/>
          </w:tcPr>
          <w:p w14:paraId="3FDAFA5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流媒体工作站</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0CEB95A2">
            <w:pPr>
              <w:widowControl/>
              <w:jc w:val="left"/>
              <w:textAlignment w:val="center"/>
              <w:rPr>
                <w:rFonts w:hint="eastAsia" w:ascii="宋体" w:hAnsi="宋体" w:eastAsia="宋体" w:cs="宋体"/>
                <w:b w:val="0"/>
                <w:bCs w:val="0"/>
                <w:i w:val="0"/>
                <w:iCs w:val="0"/>
                <w:color w:val="000000"/>
                <w:sz w:val="21"/>
                <w:szCs w:val="21"/>
                <w:u w:val="none"/>
              </w:rPr>
            </w:pP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1.产品类型</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：机架式。</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2</w:t>
            </w:r>
            <w:r>
              <w:rPr>
                <w:rStyle w:val="146"/>
                <w:rFonts w:hint="eastAsia" w:ascii="宋体" w:hAnsi="宋体" w:eastAsia="宋体" w:cs="宋体"/>
                <w:b w:val="0"/>
                <w:bCs w:val="0"/>
                <w:sz w:val="21"/>
                <w:szCs w:val="21"/>
                <w:lang w:bidi="ar"/>
              </w:rPr>
              <w:t>.处理器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val="en-US" w:eastAsia="zh-CN" w:bidi="ar"/>
              </w:rPr>
              <w:t>不低于</w:t>
            </w:r>
            <w:r>
              <w:rPr>
                <w:rStyle w:val="146"/>
                <w:rFonts w:hint="eastAsia" w:ascii="宋体" w:hAnsi="宋体" w:eastAsia="宋体" w:cs="宋体"/>
                <w:b w:val="0"/>
                <w:bCs w:val="0"/>
                <w:sz w:val="21"/>
                <w:szCs w:val="21"/>
                <w:lang w:bidi="ar"/>
              </w:rPr>
              <w:t>二十核心，四十线程，2.1GHz主频，27.5M三级缓存，标配2个CPU，最大支持2个CPU。</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3</w:t>
            </w:r>
            <w:r>
              <w:rPr>
                <w:rStyle w:val="146"/>
                <w:rFonts w:hint="eastAsia" w:ascii="宋体" w:hAnsi="宋体" w:eastAsia="宋体" w:cs="宋体"/>
                <w:b w:val="0"/>
                <w:bCs w:val="0"/>
                <w:sz w:val="21"/>
                <w:szCs w:val="21"/>
                <w:lang w:bidi="ar"/>
              </w:rPr>
              <w:t>.</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主板</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：6个PCle 3.0插槽。</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4</w:t>
            </w:r>
            <w:r>
              <w:rPr>
                <w:rStyle w:val="146"/>
                <w:rFonts w:hint="eastAsia" w:ascii="宋体" w:hAnsi="宋体" w:eastAsia="宋体" w:cs="宋体"/>
                <w:b w:val="0"/>
                <w:bCs w:val="0"/>
                <w:sz w:val="21"/>
                <w:szCs w:val="21"/>
                <w:lang w:bidi="ar"/>
              </w:rPr>
              <w:t>.内存</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：DDR4 2933MHz，标配16GB，最大支持1TB。</w:t>
            </w:r>
            <w:r>
              <w:rPr>
                <w:rStyle w:val="146"/>
                <w:rFonts w:hint="eastAsia" w:ascii="宋体" w:hAnsi="宋体" w:eastAsia="宋体" w:cs="宋体"/>
                <w:b w:val="0"/>
                <w:bCs w:val="0"/>
                <w:sz w:val="21"/>
                <w:szCs w:val="21"/>
                <w:lang w:bidi="ar"/>
              </w:rPr>
              <w:br w:type="textWrapping"/>
            </w:r>
            <w:r>
              <w:rPr>
                <w:rStyle w:val="287"/>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.存储</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：标配硬盘2×2TB，最大硬盘容量默认8个3.5英寸盘位，可选12个3.5英寸盘位或16个2.5英寸盘位，支持硬盘热插拔。</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电源</w:t>
            </w:r>
            <w:r>
              <w:rPr>
                <w:rStyle w:val="287"/>
                <w:rFonts w:hint="eastAsia" w:ascii="宋体" w:hAnsi="宋体" w:eastAsia="宋体" w:cs="宋体"/>
                <w:b w:val="0"/>
                <w:bCs w:val="0"/>
                <w:sz w:val="21"/>
                <w:szCs w:val="21"/>
                <w:lang w:bidi="ar"/>
              </w:rPr>
              <w:t>‌</w:t>
            </w:r>
            <w:r>
              <w:rPr>
                <w:rStyle w:val="146"/>
                <w:rFonts w:hint="eastAsia" w:ascii="宋体" w:hAnsi="宋体" w:eastAsia="宋体" w:cs="宋体"/>
                <w:b w:val="0"/>
                <w:bCs w:val="0"/>
                <w:sz w:val="21"/>
                <w:szCs w:val="21"/>
                <w:lang w:bidi="ar"/>
              </w:rPr>
              <w:t>：电源按钮LED，网络活动LED</w:t>
            </w:r>
            <w:r>
              <w:rPr>
                <w:rStyle w:val="146"/>
                <w:rFonts w:hint="eastAsia" w:ascii="宋体" w:hAnsi="宋体" w:eastAsia="宋体" w:cs="宋体"/>
                <w:b w:val="0"/>
                <w:bCs w:val="0"/>
                <w:sz w:val="21"/>
                <w:szCs w:val="21"/>
                <w:lang w:eastAsia="zh-CN" w:bidi="ar"/>
              </w:rPr>
              <w:t>。</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.16核2.8G ，32G，2块2TB硬盘。</w:t>
            </w:r>
          </w:p>
        </w:tc>
      </w:tr>
      <w:tr w14:paraId="0248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7A95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nil"/>
            </w:tcBorders>
            <w:noWrap w:val="0"/>
            <w:vAlign w:val="center"/>
          </w:tcPr>
          <w:p w14:paraId="38D376F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后期编辑系统</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8EBB427">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1.处理器‌：不低于20核心、28线程。</w:t>
            </w:r>
          </w:p>
          <w:p w14:paraId="1034DA99">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2.内存‌：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16G内存。</w:t>
            </w:r>
          </w:p>
          <w:p w14:paraId="4B893AAE">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3.存储‌：</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2TB+512G。</w:t>
            </w:r>
          </w:p>
          <w:p w14:paraId="752BFF1A">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4.显卡‌：独立显存</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8GB。</w:t>
            </w:r>
          </w:p>
          <w:p w14:paraId="114626BE">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5.显示器‌：27英寸显示器。</w:t>
            </w:r>
          </w:p>
          <w:p w14:paraId="72898E52">
            <w:pPr>
              <w:widowControl/>
              <w:ind w:firstLine="0" w:firstLineChars="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6.网络通信‌：支持Wi-Fi6和1000Mbps以太网卡。</w:t>
            </w:r>
          </w:p>
          <w:p w14:paraId="3BA36658">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7.接口‌：前置面板包括2×USB-A接口(10 Gbps)、2×USB-A接口(5 Gbps)、1×Type-C接口；后置面板包括4×USB-A接口、1×HDMI、1×VGA、1×RJ45(网络接口)、2×PS/2、1×电源接口等。</w:t>
            </w:r>
          </w:p>
          <w:p w14:paraId="254DB103">
            <w:pPr>
              <w:widowControl/>
              <w:ind w:firstLine="0" w:firstLineChars="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8.USB键鼠。</w:t>
            </w:r>
          </w:p>
          <w:p w14:paraId="07593984">
            <w:pPr>
              <w:widowControl/>
              <w:ind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9.配备非编系统。</w:t>
            </w:r>
          </w:p>
        </w:tc>
      </w:tr>
      <w:tr w14:paraId="3862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472" w:hRule="atLeast"/>
        </w:trPr>
        <w:tc>
          <w:tcPr>
            <w:tcW w:w="8650" w:type="dxa"/>
            <w:gridSpan w:val="3"/>
            <w:tcBorders>
              <w:top w:val="nil"/>
              <w:left w:val="single" w:color="auto" w:sz="4" w:space="0"/>
              <w:bottom w:val="nil"/>
              <w:right w:val="single" w:color="auto" w:sz="4" w:space="0"/>
            </w:tcBorders>
            <w:noWrap/>
            <w:vAlign w:val="center"/>
          </w:tcPr>
          <w:p w14:paraId="54B2697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2、灯光系统</w:t>
            </w:r>
          </w:p>
        </w:tc>
      </w:tr>
      <w:tr w14:paraId="0F1D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7B8471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2C564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LED影视平板灯</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4A378B9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1.灯珠：广电级专用灯珠，数量</w:t>
            </w:r>
            <w:r>
              <w:rPr>
                <w:rStyle w:val="146"/>
                <w:rFonts w:hint="eastAsia" w:ascii="宋体" w:hAnsi="宋体" w:eastAsia="宋体" w:cs="宋体"/>
                <w:b w:val="0"/>
                <w:bCs w:val="0"/>
                <w:sz w:val="21"/>
                <w:szCs w:val="21"/>
                <w:lang w:val="en-US" w:eastAsia="zh-CN" w:bidi="ar"/>
              </w:rPr>
              <w:t>不少于</w:t>
            </w:r>
            <w:r>
              <w:rPr>
                <w:rStyle w:val="146"/>
                <w:rFonts w:hint="eastAsia" w:ascii="宋体" w:hAnsi="宋体" w:eastAsia="宋体" w:cs="宋体"/>
                <w:b w:val="0"/>
                <w:bCs w:val="0"/>
                <w:sz w:val="21"/>
                <w:szCs w:val="21"/>
                <w:lang w:bidi="ar"/>
              </w:rPr>
              <w:t>500颗,无频闪，性能稳定(采用硅胶材质灯珠，有利于散热）。</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2.驱动电流：60mA。</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3.电压：220V,50-60HZ。</w:t>
            </w:r>
            <w:r>
              <w:rPr>
                <w:rStyle w:val="146"/>
                <w:rFonts w:hint="eastAsia" w:ascii="宋体" w:hAnsi="宋体" w:eastAsia="宋体" w:cs="宋体"/>
                <w:b w:val="0"/>
                <w:bCs w:val="0"/>
                <w:sz w:val="21"/>
                <w:szCs w:val="21"/>
                <w:lang w:bidi="ar"/>
              </w:rPr>
              <w:br w:type="textWrapping"/>
            </w:r>
            <w:r>
              <w:rPr>
                <w:rStyle w:val="963"/>
                <w:rFonts w:hint="eastAsia" w:ascii="宋体" w:hAnsi="宋体" w:eastAsia="宋体" w:cs="宋体"/>
                <w:b w:val="0"/>
                <w:bCs w:val="0"/>
                <w:color w:val="auto"/>
                <w:sz w:val="21"/>
                <w:szCs w:val="21"/>
                <w:lang w:bidi="ar"/>
              </w:rPr>
              <w:t>4.功率：</w:t>
            </w:r>
            <w:r>
              <w:rPr>
                <w:rStyle w:val="963"/>
                <w:rFonts w:hint="eastAsia" w:ascii="宋体" w:hAnsi="宋体" w:eastAsia="宋体" w:cs="宋体"/>
                <w:b w:val="0"/>
                <w:bCs w:val="0"/>
                <w:color w:val="auto"/>
                <w:sz w:val="21"/>
                <w:szCs w:val="21"/>
                <w:lang w:val="en-US" w:eastAsia="zh-CN" w:bidi="ar"/>
              </w:rPr>
              <w:t>≥</w:t>
            </w:r>
            <w:r>
              <w:rPr>
                <w:rStyle w:val="963"/>
                <w:rFonts w:hint="eastAsia" w:ascii="宋体" w:hAnsi="宋体" w:eastAsia="宋体" w:cs="宋体"/>
                <w:b w:val="0"/>
                <w:bCs w:val="0"/>
                <w:color w:val="auto"/>
                <w:sz w:val="21"/>
                <w:szCs w:val="21"/>
                <w:lang w:bidi="ar"/>
              </w:rPr>
              <w:t>100W</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显色指数：Ra≥95</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色温：3200K/5600K±100。</w:t>
            </w:r>
            <w:r>
              <w:rPr>
                <w:rStyle w:val="963"/>
                <w:rFonts w:hint="eastAsia" w:ascii="宋体" w:hAnsi="宋体" w:eastAsia="宋体" w:cs="宋体"/>
                <w:b w:val="0"/>
                <w:bCs w:val="0"/>
                <w:sz w:val="21"/>
                <w:szCs w:val="21"/>
                <w:highlight w:val="yellow"/>
                <w:lang w:bidi="ar"/>
              </w:rPr>
              <w:br w:type="textWrapping"/>
            </w:r>
            <w:r>
              <w:rPr>
                <w:rStyle w:val="146"/>
                <w:rFonts w:hint="eastAsia" w:ascii="宋体" w:hAnsi="宋体" w:eastAsia="宋体" w:cs="宋体"/>
                <w:b w:val="0"/>
                <w:bCs w:val="0"/>
                <w:sz w:val="21"/>
                <w:szCs w:val="21"/>
                <w:lang w:val="en-US" w:eastAsia="zh-CN" w:bidi="ar"/>
              </w:rPr>
              <w:t>5</w:t>
            </w:r>
            <w:r>
              <w:rPr>
                <w:rStyle w:val="146"/>
                <w:rFonts w:hint="eastAsia" w:ascii="宋体" w:hAnsi="宋体" w:eastAsia="宋体" w:cs="宋体"/>
                <w:b w:val="0"/>
                <w:bCs w:val="0"/>
                <w:sz w:val="21"/>
                <w:szCs w:val="21"/>
                <w:lang w:bidi="ar"/>
              </w:rPr>
              <w:t>.照度：1m(7700Lux),3m(2400Lux)。</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6</w:t>
            </w:r>
            <w:r>
              <w:rPr>
                <w:rStyle w:val="146"/>
                <w:rFonts w:hint="eastAsia" w:ascii="宋体" w:hAnsi="宋体" w:eastAsia="宋体" w:cs="宋体"/>
                <w:b w:val="0"/>
                <w:bCs w:val="0"/>
                <w:sz w:val="21"/>
                <w:szCs w:val="21"/>
                <w:lang w:bidi="ar"/>
              </w:rPr>
              <w:t>.光通量：8500lm。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7</w:t>
            </w:r>
            <w:r>
              <w:rPr>
                <w:rStyle w:val="146"/>
                <w:rFonts w:hint="eastAsia" w:ascii="宋体" w:hAnsi="宋体" w:eastAsia="宋体" w:cs="宋体"/>
                <w:b w:val="0"/>
                <w:bCs w:val="0"/>
                <w:sz w:val="21"/>
                <w:szCs w:val="21"/>
                <w:lang w:bidi="ar"/>
              </w:rPr>
              <w:t>.灯具效能：80lm/W。</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val="en-US" w:eastAsia="zh-CN" w:bidi="ar"/>
              </w:rPr>
              <w:t>8</w:t>
            </w:r>
            <w:r>
              <w:rPr>
                <w:rStyle w:val="146"/>
                <w:rFonts w:hint="eastAsia" w:ascii="宋体" w:hAnsi="宋体" w:eastAsia="宋体" w:cs="宋体"/>
                <w:b w:val="0"/>
                <w:bCs w:val="0"/>
                <w:sz w:val="21"/>
                <w:szCs w:val="21"/>
                <w:lang w:bidi="ar"/>
              </w:rPr>
              <w:t>.出光角度：60°。</w:t>
            </w:r>
          </w:p>
        </w:tc>
      </w:tr>
      <w:tr w14:paraId="7F38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0105F7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71411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LED影视聚光灯</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3C10CD6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color w:val="auto"/>
                <w:sz w:val="21"/>
                <w:szCs w:val="21"/>
                <w:lang w:bidi="ar"/>
              </w:rPr>
              <w:t>1.额定电压：220V/50-60HZ。</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bidi="ar"/>
              </w:rPr>
              <w:t>2.驱动电流：60mA。</w:t>
            </w:r>
            <w:r>
              <w:rPr>
                <w:rStyle w:val="146"/>
                <w:rFonts w:hint="eastAsia" w:ascii="宋体" w:hAnsi="宋体" w:eastAsia="宋体" w:cs="宋体"/>
                <w:b w:val="0"/>
                <w:bCs w:val="0"/>
                <w:color w:val="auto"/>
                <w:sz w:val="21"/>
                <w:szCs w:val="21"/>
                <w:lang w:bidi="ar"/>
              </w:rPr>
              <w:br w:type="textWrapping"/>
            </w:r>
            <w:r>
              <w:rPr>
                <w:rStyle w:val="963"/>
                <w:rFonts w:hint="eastAsia" w:ascii="宋体" w:hAnsi="宋体" w:eastAsia="宋体" w:cs="宋体"/>
                <w:b w:val="0"/>
                <w:bCs w:val="0"/>
                <w:color w:val="auto"/>
                <w:sz w:val="21"/>
                <w:szCs w:val="21"/>
                <w:lang w:bidi="ar"/>
              </w:rPr>
              <w:t>3.额定功率：</w:t>
            </w:r>
            <w:r>
              <w:rPr>
                <w:rStyle w:val="963"/>
                <w:rFonts w:hint="eastAsia" w:ascii="宋体" w:hAnsi="宋体" w:eastAsia="宋体" w:cs="宋体"/>
                <w:b w:val="0"/>
                <w:bCs w:val="0"/>
                <w:color w:val="auto"/>
                <w:sz w:val="21"/>
                <w:szCs w:val="21"/>
                <w:lang w:val="en-US" w:eastAsia="zh-CN" w:bidi="ar"/>
              </w:rPr>
              <w:t>≥</w:t>
            </w:r>
            <w:r>
              <w:rPr>
                <w:rStyle w:val="963"/>
                <w:rFonts w:hint="eastAsia" w:ascii="宋体" w:hAnsi="宋体" w:eastAsia="宋体" w:cs="宋体"/>
                <w:b w:val="0"/>
                <w:bCs w:val="0"/>
                <w:color w:val="auto"/>
                <w:sz w:val="21"/>
                <w:szCs w:val="21"/>
                <w:lang w:bidi="ar"/>
              </w:rPr>
              <w:t>100W</w:t>
            </w:r>
            <w:r>
              <w:rPr>
                <w:rStyle w:val="963"/>
                <w:rFonts w:hint="eastAsia" w:ascii="宋体" w:hAnsi="宋体" w:eastAsia="宋体" w:cs="宋体"/>
                <w:b w:val="0"/>
                <w:bCs w:val="0"/>
                <w:color w:val="auto"/>
                <w:sz w:val="21"/>
                <w:szCs w:val="21"/>
                <w:lang w:eastAsia="zh-CN" w:bidi="ar"/>
              </w:rPr>
              <w:t>，</w:t>
            </w:r>
            <w:r>
              <w:rPr>
                <w:rStyle w:val="963"/>
                <w:rFonts w:hint="eastAsia" w:ascii="宋体" w:hAnsi="宋体" w:eastAsia="宋体" w:cs="宋体"/>
                <w:b w:val="0"/>
                <w:bCs w:val="0"/>
                <w:color w:val="auto"/>
                <w:sz w:val="21"/>
                <w:szCs w:val="21"/>
                <w:lang w:bidi="ar"/>
              </w:rPr>
              <w:t>色温：3200K/5600K±100。显色指数：Rａ≥95</w:t>
            </w:r>
            <w:r>
              <w:rPr>
                <w:rStyle w:val="963"/>
                <w:rFonts w:hint="eastAsia" w:ascii="宋体" w:hAnsi="宋体" w:eastAsia="宋体" w:cs="宋体"/>
                <w:b w:val="0"/>
                <w:bCs w:val="0"/>
                <w:color w:val="auto"/>
                <w:sz w:val="21"/>
                <w:szCs w:val="21"/>
                <w:highlight w:val="yellow"/>
                <w:lang w:bidi="ar"/>
              </w:rPr>
              <w:br w:type="textWrapping"/>
            </w:r>
            <w:r>
              <w:rPr>
                <w:rStyle w:val="146"/>
                <w:rFonts w:hint="eastAsia" w:ascii="宋体" w:hAnsi="宋体" w:eastAsia="宋体" w:cs="宋体"/>
                <w:b w:val="0"/>
                <w:bCs w:val="0"/>
                <w:color w:val="auto"/>
                <w:sz w:val="21"/>
                <w:szCs w:val="21"/>
                <w:lang w:val="en-US" w:eastAsia="zh-CN" w:bidi="ar"/>
              </w:rPr>
              <w:t>4</w:t>
            </w:r>
            <w:r>
              <w:rPr>
                <w:rStyle w:val="146"/>
                <w:rFonts w:hint="eastAsia" w:ascii="宋体" w:hAnsi="宋体" w:eastAsia="宋体" w:cs="宋体"/>
                <w:b w:val="0"/>
                <w:bCs w:val="0"/>
                <w:color w:val="auto"/>
                <w:sz w:val="21"/>
                <w:szCs w:val="21"/>
                <w:lang w:bidi="ar"/>
              </w:rPr>
              <w:t>.灯具效能：80lm/W。</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5</w:t>
            </w:r>
            <w:r>
              <w:rPr>
                <w:rStyle w:val="146"/>
                <w:rFonts w:hint="eastAsia" w:ascii="宋体" w:hAnsi="宋体" w:eastAsia="宋体" w:cs="宋体"/>
                <w:b w:val="0"/>
                <w:bCs w:val="0"/>
                <w:color w:val="auto"/>
                <w:sz w:val="21"/>
                <w:szCs w:val="21"/>
                <w:lang w:bidi="ar"/>
              </w:rPr>
              <w:t>.出光角度：手动调焦。</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6</w:t>
            </w:r>
            <w:r>
              <w:rPr>
                <w:rStyle w:val="146"/>
                <w:rFonts w:hint="eastAsia" w:ascii="宋体" w:hAnsi="宋体" w:eastAsia="宋体" w:cs="宋体"/>
                <w:b w:val="0"/>
                <w:bCs w:val="0"/>
                <w:color w:val="auto"/>
                <w:sz w:val="21"/>
                <w:szCs w:val="21"/>
                <w:lang w:bidi="ar"/>
              </w:rPr>
              <w:t>.照度：1m(12000Lux),3m(3600Lux)。</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7</w:t>
            </w:r>
            <w:r>
              <w:rPr>
                <w:rStyle w:val="146"/>
                <w:rFonts w:hint="eastAsia" w:ascii="宋体" w:hAnsi="宋体" w:eastAsia="宋体" w:cs="宋体"/>
                <w:b w:val="0"/>
                <w:bCs w:val="0"/>
                <w:color w:val="auto"/>
                <w:sz w:val="21"/>
                <w:szCs w:val="21"/>
                <w:lang w:bidi="ar"/>
              </w:rPr>
              <w:t>.光通量：8500lm。</w:t>
            </w:r>
            <w:r>
              <w:rPr>
                <w:rStyle w:val="146"/>
                <w:rFonts w:hint="eastAsia" w:ascii="宋体" w:hAnsi="宋体" w:eastAsia="宋体" w:cs="宋体"/>
                <w:b w:val="0"/>
                <w:bCs w:val="0"/>
                <w:color w:val="auto"/>
                <w:sz w:val="21"/>
                <w:szCs w:val="21"/>
                <w:lang w:bidi="ar"/>
              </w:rPr>
              <w:br w:type="textWrapping"/>
            </w:r>
            <w:r>
              <w:rPr>
                <w:rStyle w:val="146"/>
                <w:rFonts w:hint="eastAsia" w:ascii="宋体" w:hAnsi="宋体" w:eastAsia="宋体" w:cs="宋体"/>
                <w:b w:val="0"/>
                <w:bCs w:val="0"/>
                <w:color w:val="auto"/>
                <w:sz w:val="21"/>
                <w:szCs w:val="21"/>
                <w:lang w:val="en-US" w:eastAsia="zh-CN" w:bidi="ar"/>
              </w:rPr>
              <w:t>8</w:t>
            </w:r>
            <w:r>
              <w:rPr>
                <w:rStyle w:val="146"/>
                <w:rFonts w:hint="eastAsia" w:ascii="宋体" w:hAnsi="宋体" w:eastAsia="宋体" w:cs="宋体"/>
                <w:b w:val="0"/>
                <w:bCs w:val="0"/>
                <w:color w:val="auto"/>
                <w:sz w:val="21"/>
                <w:szCs w:val="21"/>
                <w:lang w:bidi="ar"/>
              </w:rPr>
              <w:t>.色彩效果：暖白/白。</w:t>
            </w:r>
          </w:p>
        </w:tc>
      </w:tr>
      <w:tr w14:paraId="4F03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C173BA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64639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恒力铰链</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1D88A30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选用高强弹不锈钢材质，拉伸长度：1500MM，厚度0.75MM，宽度23MM经久耐用，抗腐蚀，抗拉伸：5000次内不超过1%，使用寿命：持续拉伸20年，材质：优质铝合金材料制成，全喷塑处理，抗静电， 承重2-14KG。</w:t>
            </w:r>
          </w:p>
        </w:tc>
      </w:tr>
      <w:tr w14:paraId="6F38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75E4BF2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62EB5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灯光吊架/配件</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05CBE7C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根据现场实际情况进行定制，演播室上空承重钢结构制作，载荷200KG/平方米，含主承重钢骨，安装吊架及全部附件，满足国家规范和专业电视、广播技术要求。含灯钩、保险链、灯号牌、航空插头、卡农插头、电源线缆、信号线缆、电缆桥架、线管线槽等附件</w:t>
            </w:r>
          </w:p>
        </w:tc>
      </w:tr>
      <w:tr w14:paraId="405A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03A24D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D3B80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调光台</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6D8D6AD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color w:val="000000"/>
                <w:kern w:val="0"/>
                <w:sz w:val="21"/>
                <w:szCs w:val="21"/>
                <w:highlight w:val="none"/>
                <w:lang w:bidi="ar"/>
              </w:rPr>
              <w:t>1.DMX512/1990标准，最大256个DMX控制通道，一路光电隔离信号输出。</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最大控制16台电脑灯或64路调光。</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2.带背光的LCD显示屏，首创的中英文显示可切换界面；面板中英文可选；</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内置图形轨迹发生器，有35个内置图形，方便用户对电脑灯进行图形轨迹控制，如画圆、螺旋、彩虹、追逐等多种效果。</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3.可储存</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80个重演场景，用于储存多步场景和单步场景；每个多步场景最多可储存600个单步。</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4.可同时输出和运行16个重演场景。</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 xml:space="preserve">5.U盘可备份控台数据，并支持重新导入到控台使用，同型号控台数据可共享；支持远程软件升级，随时随地增加新的功能。                                                                                                    </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6.预置推杆可控制电脑灯的属性，属性控制更方便快捷。</w:t>
            </w:r>
          </w:p>
        </w:tc>
      </w:tr>
      <w:tr w14:paraId="7D70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C1AB9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CDBE4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放大器</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493AE91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 xml:space="preserve">1.1路DMX512数码输入，1路DMX512直接输出。 </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2.输入输出光电隔离。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3.8路独立放大驱动输出。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4.信号放大整形功能，延长信号传输距离。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5.增强数据总线接入设备数量的能力。保护灯光控制台DMX512输出接口。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6.独立的LED信号指示。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7.电源：AC100~240V/50-60HZ。</w:t>
            </w:r>
          </w:p>
        </w:tc>
      </w:tr>
      <w:tr w14:paraId="403E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153FC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04E50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电源直通箱</w:t>
            </w:r>
          </w:p>
        </w:tc>
        <w:tc>
          <w:tcPr>
            <w:tcW w:w="6811" w:type="dxa"/>
            <w:tcBorders>
              <w:top w:val="single" w:color="000000" w:sz="4" w:space="0"/>
              <w:left w:val="single" w:color="000000" w:sz="4" w:space="0"/>
              <w:bottom w:val="single" w:color="000000" w:sz="4" w:space="0"/>
              <w:right w:val="single" w:color="auto" w:sz="4" w:space="0"/>
            </w:tcBorders>
            <w:noWrap/>
            <w:vAlign w:val="center"/>
          </w:tcPr>
          <w:p w14:paraId="1EAF6F8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1.供电：三相五线制 AC380V±10％，频率 50Hz±5％。</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2.额定功率：12路×4KW; 可适用于任何负载。</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3.过载与短路双重保护高分断空气开关。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4.A.B.C三相工作指示灯. 设两脚和三脚万能备用插座方便使用。</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5.可直接接入4KW常规灯具</w:t>
            </w:r>
            <w:r>
              <w:rPr>
                <w:rFonts w:hint="eastAsia" w:ascii="宋体" w:hAnsi="宋体" w:eastAsia="宋体" w:cs="宋体"/>
                <w:b w:val="0"/>
                <w:bCs w:val="0"/>
                <w:color w:val="000000"/>
                <w:kern w:val="0"/>
                <w:sz w:val="21"/>
                <w:szCs w:val="21"/>
                <w:lang w:val="en-US" w:eastAsia="zh-CN" w:bidi="ar"/>
              </w:rPr>
              <w:t>不少于</w:t>
            </w:r>
            <w:r>
              <w:rPr>
                <w:rFonts w:hint="eastAsia" w:ascii="宋体" w:hAnsi="宋体" w:eastAsia="宋体" w:cs="宋体"/>
                <w:b w:val="0"/>
                <w:bCs w:val="0"/>
                <w:color w:val="000000"/>
                <w:kern w:val="0"/>
                <w:sz w:val="21"/>
                <w:szCs w:val="21"/>
                <w:lang w:bidi="ar"/>
              </w:rPr>
              <w:t>12只。</w:t>
            </w:r>
          </w:p>
        </w:tc>
      </w:tr>
      <w:tr w14:paraId="664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62" w:hRule="atLeast"/>
        </w:trPr>
        <w:tc>
          <w:tcPr>
            <w:tcW w:w="8650" w:type="dxa"/>
            <w:gridSpan w:val="3"/>
            <w:tcBorders>
              <w:top w:val="nil"/>
              <w:left w:val="single" w:color="auto" w:sz="4" w:space="0"/>
              <w:bottom w:val="nil"/>
              <w:right w:val="single" w:color="auto" w:sz="4" w:space="0"/>
            </w:tcBorders>
            <w:noWrap/>
            <w:vAlign w:val="center"/>
          </w:tcPr>
          <w:p w14:paraId="4839FA1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八、综合楼传媒教学实践中心（录音棚设备）</w:t>
            </w:r>
          </w:p>
        </w:tc>
      </w:tr>
      <w:tr w14:paraId="13BF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B0D91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15E5F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音频工作站</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5725170">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sz w:val="21"/>
                <w:szCs w:val="21"/>
                <w:lang w:bidi="ar"/>
              </w:rPr>
              <w:t>1.处理器算力：≥2.9GHz 八核十六线程处理器总线速度 8 GT/s。</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2.内存：≥16G 2400 DDR4 内存，可扩展至64G。</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3.数据盘：≥256SSD固态系统盘+2T 7200rpm高效能硬盘，缓存256M。</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4.图像处理器：≥2GB双显技术，4K分辨率，DVI+HDMI+VGA。</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5.外设接口：1x USB 3.1/6x USB 3.0/1x PS 2；1x  Gigabit NIC/1x 802.11AC WiFi。</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6.功能：支持128个音频轨，256个MIDI轨，256个Aux，无限个Bus，128个插件，32个视频轨。</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7.功能：MIDI制作、录混、打谱、唱作编曲、影视后期、DSD/DoP录音等。</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8.内置不低于1条视频轨道，支持 4K/UHD；不低于64同时录制；并支持立体声、环绕声、Dolby Atmos混音的宿主软件，含加密狗。</w:t>
            </w:r>
            <w:r>
              <w:rPr>
                <w:rStyle w:val="146"/>
                <w:rFonts w:hint="eastAsia" w:ascii="宋体" w:hAnsi="宋体" w:eastAsia="宋体" w:cs="宋体"/>
                <w:b w:val="0"/>
                <w:bCs w:val="0"/>
                <w:sz w:val="21"/>
                <w:szCs w:val="21"/>
                <w:lang w:bidi="ar"/>
              </w:rPr>
              <w:br w:type="textWrapping"/>
            </w:r>
            <w:r>
              <w:rPr>
                <w:rStyle w:val="146"/>
                <w:rFonts w:hint="eastAsia" w:ascii="宋体" w:hAnsi="宋体" w:eastAsia="宋体" w:cs="宋体"/>
                <w:b w:val="0"/>
                <w:bCs w:val="0"/>
                <w:sz w:val="21"/>
                <w:szCs w:val="21"/>
                <w:lang w:bidi="ar"/>
              </w:rPr>
              <w:t>9.内置不少于50种音频处理工具插件，包含母带后期处理、动态、均衡器、修复、转换包，支持单通道、立体声以及环绕声多通道。</w:t>
            </w:r>
          </w:p>
        </w:tc>
      </w:tr>
      <w:tr w14:paraId="5026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74485C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B470F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显示设备4</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FBDC85D">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1.尺寸‌：27英寸</w:t>
            </w:r>
          </w:p>
          <w:p w14:paraId="123AF453">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‌2.屏幕比例‌：16:9</w:t>
            </w:r>
          </w:p>
          <w:p w14:paraId="27FF4D2E">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‌3.面板类型‌：IPS</w:t>
            </w:r>
          </w:p>
          <w:p w14:paraId="381A8B01">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‌4.亮度‌：300cd/m²</w:t>
            </w:r>
          </w:p>
          <w:p w14:paraId="25DBE4DA">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‌5.典型对比度‌：1500:1</w:t>
            </w:r>
          </w:p>
          <w:p w14:paraId="2EC5BF01">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‌6.分辨率‌：1920×1080</w:t>
            </w:r>
          </w:p>
          <w:p w14:paraId="276D9F94">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‌7.响应时间‌：4ms</w:t>
            </w:r>
          </w:p>
          <w:p w14:paraId="6536FEAA">
            <w:pPr>
              <w:widowControl/>
              <w:jc w:val="left"/>
              <w:textAlignment w:val="center"/>
              <w:rPr>
                <w:rStyle w:val="146"/>
                <w:rFonts w:hint="eastAsia" w:ascii="宋体" w:hAnsi="宋体" w:eastAsia="宋体" w:cs="宋体"/>
                <w:b w:val="0"/>
                <w:bCs w:val="0"/>
                <w:i w:val="0"/>
                <w:iCs w:val="0"/>
                <w:sz w:val="21"/>
                <w:szCs w:val="21"/>
                <w:lang w:bidi="ar"/>
              </w:rPr>
            </w:pPr>
            <w:r>
              <w:rPr>
                <w:rStyle w:val="146"/>
                <w:rFonts w:hint="eastAsia" w:ascii="宋体" w:hAnsi="宋体" w:eastAsia="宋体" w:cs="宋体"/>
                <w:b w:val="0"/>
                <w:bCs w:val="0"/>
                <w:i w:val="0"/>
                <w:iCs w:val="0"/>
                <w:sz w:val="21"/>
                <w:szCs w:val="21"/>
                <w:lang w:bidi="ar"/>
              </w:rPr>
              <w:t>‌8.刷新率‌：120Hz</w:t>
            </w:r>
          </w:p>
          <w:p w14:paraId="2957D33F">
            <w:pPr>
              <w:widowControl/>
              <w:jc w:val="left"/>
              <w:textAlignment w:val="center"/>
              <w:rPr>
                <w:rFonts w:hint="eastAsia" w:ascii="宋体" w:hAnsi="宋体" w:eastAsia="宋体" w:cs="宋体"/>
                <w:b w:val="0"/>
                <w:bCs w:val="0"/>
                <w:i w:val="0"/>
                <w:iCs w:val="0"/>
                <w:color w:val="000000"/>
                <w:sz w:val="21"/>
                <w:szCs w:val="21"/>
                <w:u w:val="none"/>
              </w:rPr>
            </w:pPr>
            <w:r>
              <w:rPr>
                <w:rStyle w:val="146"/>
                <w:rFonts w:hint="eastAsia" w:ascii="宋体" w:hAnsi="宋体" w:eastAsia="宋体" w:cs="宋体"/>
                <w:b w:val="0"/>
                <w:bCs w:val="0"/>
                <w:i w:val="0"/>
                <w:iCs w:val="0"/>
                <w:sz w:val="21"/>
                <w:szCs w:val="21"/>
                <w:lang w:bidi="ar"/>
              </w:rPr>
              <w:t>9.色域‌：99% sRGB/BT.709</w:t>
            </w:r>
          </w:p>
        </w:tc>
      </w:tr>
      <w:tr w14:paraId="2B91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4D1A15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E20DD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专业音频接口</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366E4C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1.不低于USB3.0 26进26出专业音频接口。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2.不少于2路 复合XLR/TRS 接口，内置前置放大器与-20dB衰减。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3.不少于2路TRS独立的立体声耳机接口。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4.ADDA延迟：≤2ms。</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5.动态范围：≥125dB。</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6.支持设置不低于2组监听音箱，前面板有实体按钮切监听。</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7.内置语音对讲，前面板有实体对讲与静音按钮。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8.前面板带有液晶显示屏，可显示通道信息。</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9.支持触界面无线控制。</w:t>
            </w:r>
          </w:p>
        </w:tc>
      </w:tr>
      <w:tr w14:paraId="606E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C04BF5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48730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电容话筒</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0501A39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kern w:val="0"/>
                <w:sz w:val="21"/>
                <w:szCs w:val="21"/>
                <w:lang w:bidi="ar"/>
              </w:rPr>
              <w:t>1.振膜：1.02英寸/26毫米,6μm厚、镀金，低失真双振膜。</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2.频率响应：20Hz - 20kHz。</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3.指向型：全向型、宽心型型、心型型、超心型、八字型，和中间可调指向共</w:t>
            </w:r>
            <w:r>
              <w:rPr>
                <w:rFonts w:hint="eastAsia" w:ascii="宋体" w:hAnsi="宋体" w:eastAsia="宋体" w:cs="宋体"/>
                <w:b w:val="0"/>
                <w:bCs w:val="0"/>
                <w:color w:val="auto"/>
                <w:kern w:val="0"/>
                <w:sz w:val="21"/>
                <w:szCs w:val="21"/>
                <w:lang w:val="en-US" w:eastAsia="zh-CN" w:bidi="ar"/>
              </w:rPr>
              <w:t>不少于</w:t>
            </w:r>
            <w:r>
              <w:rPr>
                <w:rFonts w:hint="eastAsia" w:ascii="宋体" w:hAnsi="宋体" w:eastAsia="宋体" w:cs="宋体"/>
                <w:b w:val="0"/>
                <w:bCs w:val="0"/>
                <w:color w:val="auto"/>
                <w:kern w:val="0"/>
                <w:sz w:val="21"/>
                <w:szCs w:val="21"/>
                <w:lang w:bidi="ar"/>
              </w:rPr>
              <w:t>九种可调指向性。</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4.阻抗：200Ω 。</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5.灵敏度：15mV/Pa。</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6.衰减选择开关：0 dB, -10 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7.高通滤波选择：6 dB/oct,150 Hz。</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8.等效噪声：20dB(A-计权 IEC 651)。</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9.信躁比:74dB (Ref. 1Pa A-计权)。</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10.最大声压(0.5%THD)：130dB。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11.幻象电源：48V(±4V)。</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12.电子管：低噪音6072/12AT7真空电子管。</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13.包含电子管话筒一只，电子管放大电源盒一个，5针麦克风话筒线一条，电源线一条，防震架一套及铝箱。</w:t>
            </w:r>
          </w:p>
        </w:tc>
      </w:tr>
      <w:tr w14:paraId="0AB7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6590F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9368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话筒放大器（双牛变压器）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583E1E9">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kern w:val="0"/>
                <w:sz w:val="21"/>
                <w:szCs w:val="21"/>
                <w:lang w:bidi="ar"/>
              </w:rPr>
              <w:t>1.独立信号处理方式，并非集成电路，减少噪声。</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2.最大放大增益：80dB。</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3.自带高通滤波，过滤电流噪声。</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4.在40和170 Hz时为-3 dB，6dB/Octave。</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5.2个空气均衡器，+ 3或+ 6 dB提升。</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6.30 kHz可切换阻抗1200欧姆或300欧姆。</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7.+48 V幻像电源。</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8.信号处理Tantalum 钽电容 4段LED电表。</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9.麦克风两用输入XLR /可输入TRS吉他/贝斯的Hi-Z乐器输入，线路输出XLR /入TRS。</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bidi="ar"/>
              </w:rPr>
              <w:t>10.包含独立电源时序器。</w:t>
            </w:r>
          </w:p>
        </w:tc>
      </w:tr>
      <w:tr w14:paraId="3F5B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652BC31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0D90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数字混音台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64822DA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1.推子：优于8个电动推子，10位分辨率。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2.显示：不低于8双功能编码器，带多色LED指示环，围绕编码器的11段多色LED指示旋转位置。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3.屏幕：双通道2×56大背光液晶显示屏，可显示每个通道的通道名称，控制值等。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4.12段LED显示屏以SMPTE或BBT格式显示项目的时间位置。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按钮：18个可分配按钮，微动穿梭轮用于擦洗，快速搜索和控制，每个通道的照明按钮包括录音启用，独奏，静音，选择和监视，6个照明传输按钮，包括播放，停止，录制，倒带，快进和循环，带有4个方向按钮的照明ZOOM按钮，9个可点亮的可分配MIDI功能按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6.两个1/4“连接器，用于脚踏开关和踏板。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7.自动和手动模式开关用于访问不同的DAW模式。</w:t>
            </w:r>
          </w:p>
        </w:tc>
      </w:tr>
      <w:tr w14:paraId="3B74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339FB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CE387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数字监听音箱</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7CD82F3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1.类型：8寸盆 双向近场的音箱。</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2.频率响应：45 Hz - 22 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3.功率放大器，低频：70w，高频60w。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4.信噪比：&gt; 100dB典型的加权。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5.交叉频率：2.2 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6.单元：8英寸(203毫米)和高温橡胶环绕。</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7.高频驱动程序：1.25英寸(32毫米)磁屏蔽天然丝圆顶。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8.极性：向外积极信号+输入产生低频锥位移。</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9.输入阻抗：20 KΩ平衡,10 KΩ失衡。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10.指示器：电源开/关后面板指示器。</w:t>
            </w:r>
          </w:p>
        </w:tc>
      </w:tr>
      <w:tr w14:paraId="0E98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3D141D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B31AE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监听控制器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472EAB6">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1.不少于3×立体声模拟信号源。</w:t>
            </w:r>
          </w:p>
          <w:p w14:paraId="30584EE2">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2.1×Dedicate Cue Mix输入。</w:t>
            </w:r>
          </w:p>
          <w:p w14:paraId="52A72C6F">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3.不少于2×立体声扬声器输出。</w:t>
            </w:r>
          </w:p>
          <w:p w14:paraId="7B65CE3F">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4.不少于2×耳机输出。</w:t>
            </w:r>
          </w:p>
          <w:p w14:paraId="6451ECEC">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5.用户定制的智能触控点。</w:t>
            </w:r>
          </w:p>
          <w:p w14:paraId="1F39450C">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6.Talkback输入。</w:t>
            </w:r>
          </w:p>
          <w:p w14:paraId="7D6BB441">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7.内置麦克风。</w:t>
            </w:r>
          </w:p>
          <w:p w14:paraId="25F0EA8C">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8.Dim，Cut,Mono,Polarity控制。</w:t>
            </w:r>
          </w:p>
        </w:tc>
      </w:tr>
      <w:tr w14:paraId="3975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4C1701B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1584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录音师耳机  </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4C876B47">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1.类型：封闭动圈式。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2.驱动单元：≥50毫米钕铁硼磁铁。（</w:t>
            </w:r>
            <w:r>
              <w:rPr>
                <w:rFonts w:hint="eastAsia" w:ascii="宋体" w:hAnsi="宋体" w:eastAsia="宋体" w:cs="宋体"/>
                <w:b w:val="0"/>
                <w:bCs w:val="0"/>
                <w:color w:val="000000"/>
                <w:kern w:val="0"/>
                <w:sz w:val="21"/>
                <w:szCs w:val="21"/>
                <w:lang w:val="en-US" w:eastAsia="zh-CN" w:bidi="ar"/>
              </w:rPr>
              <w:t>提供</w:t>
            </w:r>
            <w:r>
              <w:rPr>
                <w:rFonts w:hint="eastAsia" w:ascii="宋体" w:hAnsi="宋体" w:eastAsia="宋体" w:cs="宋体"/>
                <w:b w:val="0"/>
                <w:bCs w:val="0"/>
                <w:color w:val="000000"/>
                <w:kern w:val="0"/>
                <w:sz w:val="21"/>
                <w:szCs w:val="21"/>
                <w:lang w:bidi="ar"/>
              </w:rPr>
              <w:t>产品彩页）</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3.频率响应：不劣于10Hz-30kHz。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4.灵敏度：≥98dB (+/-3dB 1mW @ 1kHz)。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5.阻抗：32Ω(+/- 15% @1000Hz)。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6.最大输入功率：≥1500mW。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7.失真度：≤5% (@1kHz)。</w:t>
            </w:r>
          </w:p>
        </w:tc>
      </w:tr>
      <w:tr w14:paraId="2BAD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D55CB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B9CC8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耳机</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3A725B96">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1.类型：封闭动圈式。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auto"/>
                <w:kern w:val="0"/>
                <w:sz w:val="21"/>
                <w:szCs w:val="21"/>
                <w:lang w:bidi="ar"/>
              </w:rPr>
              <w:t>2.驱动单元：≥50毫米钕铁硼磁铁。</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3.频率响应：不劣于10Hz-30kHz。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4.灵敏度：≥98dB (+/-3dB 1mW @ 1kHz)。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5.阻抗：32Ω(+/- 15% @1000Hz)。</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6.最大输入功率：≥1500mW。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7.失真度：≤5% (@1kHz)。</w:t>
            </w:r>
          </w:p>
        </w:tc>
      </w:tr>
      <w:tr w14:paraId="515E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504E3E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B826E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耳机分配器</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98CAA85">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1.通道：6通道高功率放大器带独立低音和高音控制。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2.控制：双功能盘/每通道混合控制。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3.输出：每通道设置多个监听，最多支持18个耳机接入。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4.接口：前面板和后面板输出插口。</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5.平衡输入：XLR和1/4英寸TRS平衡输入。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6.功能：能以立体声、单声道（信号源左）、单声道（信号源右）。</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7.总单声道（信号源左和右）模式操作。</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8.信号：辅助分离信号源输入。</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9.LED电平：所有通道和总线带8段LED电平指示。</w:t>
            </w:r>
          </w:p>
        </w:tc>
      </w:tr>
      <w:tr w14:paraId="7A3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1D6877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3246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麦克风支架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85F3DCA">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1.单手按压升降重型麦克风支架。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2.材质：高强度钢管。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3.高度：1200-1700mm。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4.横杆长度：530-910mm。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5.底座：金属。</w:t>
            </w:r>
          </w:p>
        </w:tc>
      </w:tr>
      <w:tr w14:paraId="625D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706FF1D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5AB63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乐谱架</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2AC7FA7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1.优质冷轧碳素钢材，称重</w:t>
            </w:r>
            <w:r>
              <w:rPr>
                <w:rFonts w:hint="eastAsia" w:ascii="宋体" w:hAnsi="宋体" w:eastAsia="宋体" w:cs="宋体"/>
                <w:b w:val="0"/>
                <w:bCs w:val="0"/>
                <w:color w:val="000000"/>
                <w:kern w:val="0"/>
                <w:sz w:val="21"/>
                <w:szCs w:val="21"/>
                <w:lang w:val="en-US" w:eastAsia="zh-CN" w:bidi="ar"/>
              </w:rPr>
              <w:t>不少于</w:t>
            </w:r>
            <w:r>
              <w:rPr>
                <w:rFonts w:hint="eastAsia" w:ascii="宋体" w:hAnsi="宋体" w:eastAsia="宋体" w:cs="宋体"/>
                <w:b w:val="0"/>
                <w:bCs w:val="0"/>
                <w:color w:val="000000"/>
                <w:kern w:val="0"/>
                <w:sz w:val="21"/>
                <w:szCs w:val="21"/>
                <w:lang w:bidi="ar"/>
              </w:rPr>
              <w:t>8Kg。</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2.优质PVC防滑胶套。</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3.深度5CM底层设计，便于小物件放置。</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4.高度：940-1420mm。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5.面板尺寸：475(W)*345(D)mm</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±5MM</w:t>
            </w:r>
            <w:r>
              <w:rPr>
                <w:rFonts w:hint="eastAsia" w:ascii="宋体" w:hAnsi="宋体" w:eastAsia="宋体" w:cs="宋体"/>
                <w:b w:val="0"/>
                <w:bCs w:val="0"/>
                <w:color w:val="000000"/>
                <w:kern w:val="0"/>
                <w:sz w:val="21"/>
                <w:szCs w:val="21"/>
                <w:lang w:bidi="ar"/>
              </w:rPr>
              <w:t>。</w:t>
            </w:r>
          </w:p>
        </w:tc>
      </w:tr>
      <w:tr w14:paraId="41FE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6F73E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5810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耳放支架</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A152933">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1.活动耳机放大器支架，可</w:t>
            </w:r>
            <w:r>
              <w:rPr>
                <w:rFonts w:hint="eastAsia" w:ascii="宋体" w:hAnsi="宋体" w:eastAsia="宋体" w:cs="宋体"/>
                <w:b w:val="0"/>
                <w:bCs w:val="0"/>
                <w:color w:val="000000"/>
                <w:kern w:val="0"/>
                <w:sz w:val="21"/>
                <w:szCs w:val="21"/>
                <w:highlight w:val="none"/>
                <w:lang w:bidi="ar"/>
              </w:rPr>
              <w:t>放标准</w:t>
            </w:r>
            <w:r>
              <w:rPr>
                <w:rFonts w:hint="eastAsia" w:ascii="宋体" w:hAnsi="宋体" w:eastAsia="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bidi="ar"/>
              </w:rPr>
              <w:t>１９英寸设备。</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2.可固定万向轮底座，带耳机挂架，标准耳分固定孔。</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3.托盘上下左右调整，高度调节。</w:t>
            </w:r>
          </w:p>
        </w:tc>
      </w:tr>
      <w:tr w14:paraId="288D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CB0D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7560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时序电源</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E864BD2">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1.配备</w:t>
            </w:r>
            <w:r>
              <w:rPr>
                <w:rFonts w:hint="eastAsia" w:ascii="宋体" w:hAnsi="宋体" w:eastAsia="宋体" w:cs="宋体"/>
                <w:b w:val="0"/>
                <w:bCs w:val="0"/>
                <w:color w:val="000000"/>
                <w:kern w:val="0"/>
                <w:sz w:val="21"/>
                <w:szCs w:val="21"/>
                <w:lang w:val="en-US" w:eastAsia="zh-CN" w:bidi="ar"/>
              </w:rPr>
              <w:t>不</w:t>
            </w:r>
            <w:r>
              <w:rPr>
                <w:rFonts w:hint="eastAsia" w:ascii="宋体" w:hAnsi="宋体" w:eastAsia="宋体" w:cs="宋体"/>
                <w:b w:val="0"/>
                <w:bCs w:val="0"/>
                <w:color w:val="000000"/>
                <w:kern w:val="0"/>
                <w:sz w:val="21"/>
                <w:szCs w:val="21"/>
                <w:highlight w:val="none"/>
                <w:lang w:val="en-US" w:eastAsia="zh-CN" w:bidi="ar"/>
              </w:rPr>
              <w:t>小于</w:t>
            </w:r>
            <w:r>
              <w:rPr>
                <w:rFonts w:hint="eastAsia" w:ascii="宋体" w:hAnsi="宋体" w:eastAsia="宋体" w:cs="宋体"/>
                <w:b w:val="0"/>
                <w:bCs w:val="0"/>
                <w:color w:val="000000"/>
                <w:kern w:val="0"/>
                <w:sz w:val="21"/>
                <w:szCs w:val="21"/>
                <w:highlight w:val="none"/>
                <w:lang w:bidi="ar"/>
              </w:rPr>
              <w:t>3.5寸彩色显示屏，可实时显示当前电压，日期时间，信道开关状态。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2.8路开关通道输出，每路延时开启和关闭时间可自由设置（范围0~999秒）。</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3.每通道可以独立设置开启/关闭，方便设备灵活使用。</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4.每通道独立滤波器，稳定，无干忧电流。</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5.内置时钟芯片，可根据日期时间定时设置自动开启/关闭每一通道。</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6.欠压.过压保护，可自定义设置保护值。</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7.配置RS232和RS485接口，支持级联</w:t>
            </w:r>
            <w:r>
              <w:rPr>
                <w:rFonts w:hint="eastAsia" w:ascii="宋体" w:hAnsi="宋体" w:eastAsia="宋体" w:cs="宋体"/>
                <w:b w:val="0"/>
                <w:bCs w:val="0"/>
                <w:color w:val="000000"/>
                <w:kern w:val="0"/>
                <w:sz w:val="21"/>
                <w:szCs w:val="21"/>
                <w:lang w:bidi="ar"/>
              </w:rPr>
              <w:t>.中央设备控制。</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8.额定输出总电流：40A；单路输出电流：20A。</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9.每一路功率：可承载2000W。</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10.滤波器：带滤波。</w:t>
            </w:r>
          </w:p>
        </w:tc>
      </w:tr>
      <w:tr w14:paraId="6402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C693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1C6A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防喷罩</w:t>
            </w:r>
          </w:p>
        </w:tc>
        <w:tc>
          <w:tcPr>
            <w:tcW w:w="6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851998">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kern w:val="0"/>
                <w:sz w:val="21"/>
                <w:szCs w:val="21"/>
                <w:lang w:bidi="ar"/>
              </w:rPr>
              <w:t>1.兼容任意话筒的放噗音滤网。颈管：45cm长鹅颈管。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.材质：透声率高，不造成高频衰减。</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.螺丝与颈部阻尼适中。</w:t>
            </w:r>
          </w:p>
        </w:tc>
      </w:tr>
      <w:tr w14:paraId="051A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300" w:hRule="atLeast"/>
        </w:trPr>
        <w:tc>
          <w:tcPr>
            <w:tcW w:w="759" w:type="dxa"/>
            <w:tcBorders>
              <w:top w:val="single" w:color="000000" w:sz="4" w:space="0"/>
              <w:left w:val="single" w:color="auto" w:sz="4" w:space="0"/>
              <w:bottom w:val="single" w:color="000000" w:sz="4" w:space="0"/>
              <w:right w:val="single" w:color="000000" w:sz="4" w:space="0"/>
            </w:tcBorders>
            <w:noWrap/>
            <w:vAlign w:val="center"/>
          </w:tcPr>
          <w:p w14:paraId="2CF79E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16AFB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操作台</w:t>
            </w:r>
          </w:p>
        </w:tc>
        <w:tc>
          <w:tcPr>
            <w:tcW w:w="6811" w:type="dxa"/>
            <w:tcBorders>
              <w:top w:val="single" w:color="000000" w:sz="4" w:space="0"/>
              <w:left w:val="single" w:color="000000" w:sz="4" w:space="0"/>
              <w:bottom w:val="single" w:color="000000" w:sz="4" w:space="0"/>
              <w:right w:val="single" w:color="auto" w:sz="4" w:space="0"/>
            </w:tcBorders>
            <w:noWrap w:val="0"/>
            <w:vAlign w:val="center"/>
          </w:tcPr>
          <w:p w14:paraId="52BB9D57">
            <w:pPr>
              <w:widowControl/>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color w:val="000000"/>
                <w:kern w:val="0"/>
                <w:sz w:val="21"/>
                <w:szCs w:val="21"/>
                <w:lang w:bidi="ar"/>
              </w:rPr>
              <w:t>1.专业录音棚12U机柜可调节总体设计。</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2.钢木拼装结构，流线型设计，可放标准</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１９英寸设备，前后可以多种结构组合，门板，盲板均可内置托架，托板。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.加工材料：全部采用优质冷轧A3钢板。</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4</w:t>
            </w:r>
            <w:r>
              <w:rPr>
                <w:rFonts w:hint="eastAsia" w:ascii="宋体" w:hAnsi="宋体" w:eastAsia="宋体" w:cs="宋体"/>
                <w:b w:val="0"/>
                <w:bCs w:val="0"/>
                <w:color w:val="000000"/>
                <w:kern w:val="0"/>
                <w:sz w:val="21"/>
                <w:szCs w:val="21"/>
                <w:lang w:bidi="ar"/>
              </w:rPr>
              <w:t>.实木拼接，2.0m*1m。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val="en-US" w:eastAsia="zh-CN" w:bidi="ar"/>
              </w:rPr>
              <w:t>5</w:t>
            </w:r>
            <w:r>
              <w:rPr>
                <w:rFonts w:hint="eastAsia" w:ascii="宋体" w:hAnsi="宋体" w:eastAsia="宋体" w:cs="宋体"/>
                <w:b w:val="0"/>
                <w:bCs w:val="0"/>
                <w:color w:val="000000"/>
                <w:kern w:val="0"/>
                <w:sz w:val="21"/>
                <w:szCs w:val="21"/>
                <w:lang w:bidi="ar"/>
              </w:rPr>
              <w:t>.配套人体工作</w:t>
            </w:r>
            <w:r>
              <w:rPr>
                <w:rFonts w:hint="eastAsia" w:ascii="宋体" w:hAnsi="宋体" w:eastAsia="宋体" w:cs="宋体"/>
                <w:b w:val="0"/>
                <w:bCs w:val="0"/>
                <w:color w:val="000000"/>
                <w:kern w:val="0"/>
                <w:sz w:val="21"/>
                <w:szCs w:val="21"/>
                <w:lang w:val="en-US" w:eastAsia="zh-CN" w:bidi="ar"/>
              </w:rPr>
              <w:t>座</w:t>
            </w:r>
            <w:r>
              <w:rPr>
                <w:rFonts w:hint="eastAsia" w:ascii="宋体" w:hAnsi="宋体" w:eastAsia="宋体" w:cs="宋体"/>
                <w:b w:val="0"/>
                <w:bCs w:val="0"/>
                <w:color w:val="000000"/>
                <w:kern w:val="0"/>
                <w:sz w:val="21"/>
                <w:szCs w:val="21"/>
                <w:lang w:bidi="ar"/>
              </w:rPr>
              <w:t>椅</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供货前需业主单位确认款式）</w:t>
            </w:r>
          </w:p>
        </w:tc>
      </w:tr>
    </w:tbl>
    <w:p w14:paraId="5CB28AE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kern w:val="0"/>
          <w:sz w:val="24"/>
          <w:szCs w:val="24"/>
          <w:highlight w:val="yellow"/>
          <w:lang w:val="en-US" w:eastAsia="zh-CN" w:bidi="ar"/>
        </w:rPr>
      </w:pPr>
      <w:r>
        <w:rPr>
          <w:rFonts w:hint="eastAsia" w:ascii="宋体" w:hAnsi="宋体" w:eastAsia="宋体" w:cs="宋体"/>
          <w:b w:val="0"/>
          <w:bCs w:val="0"/>
          <w:kern w:val="0"/>
          <w:sz w:val="24"/>
          <w:szCs w:val="24"/>
          <w:lang w:val="en-US" w:eastAsia="zh-CN" w:bidi="ar"/>
        </w:rPr>
        <w:t>（1）</w:t>
      </w:r>
      <w:r>
        <w:rPr>
          <w:rFonts w:hint="eastAsia" w:ascii="宋体" w:hAnsi="宋体" w:eastAsia="宋体" w:cs="宋体"/>
          <w:b w:val="0"/>
          <w:bCs w:val="0"/>
          <w:kern w:val="0"/>
          <w:sz w:val="24"/>
          <w:szCs w:val="24"/>
          <w:lang w:bidi="ar"/>
        </w:rPr>
        <w:t>本项目设备如属于《节能产品政府采购品目清单》中政府强制采购产品的，必须提供有效期之内的节能产品认证证书或规定网站证书查询截图，否则将作为无效标处理。</w:t>
      </w:r>
      <w:r>
        <w:rPr>
          <w:rFonts w:hint="eastAsia" w:ascii="宋体" w:hAnsi="宋体" w:eastAsia="宋体" w:cs="宋体"/>
          <w:b w:val="0"/>
          <w:bCs w:val="0"/>
          <w:color w:val="auto"/>
          <w:kern w:val="0"/>
          <w:sz w:val="24"/>
          <w:szCs w:val="24"/>
          <w:highlight w:val="none"/>
          <w:lang w:bidi="ar"/>
        </w:rPr>
        <w:t>本项目属于强制节能设备名称：</w:t>
      </w:r>
      <w:r>
        <w:rPr>
          <w:rFonts w:hint="eastAsia" w:ascii="宋体" w:hAnsi="宋体" w:eastAsia="宋体" w:cs="宋体"/>
          <w:b w:val="0"/>
          <w:bCs w:val="0"/>
          <w:color w:val="auto"/>
          <w:kern w:val="0"/>
          <w:sz w:val="24"/>
          <w:szCs w:val="24"/>
          <w:highlight w:val="none"/>
          <w:u w:val="single"/>
          <w:lang w:bidi="ar"/>
        </w:rPr>
        <w:t>显示设备、</w:t>
      </w:r>
      <w:r>
        <w:rPr>
          <w:rFonts w:hint="eastAsia" w:ascii="宋体" w:hAnsi="宋体" w:eastAsia="宋体" w:cs="宋体"/>
          <w:b w:val="0"/>
          <w:bCs w:val="0"/>
          <w:color w:val="auto"/>
          <w:kern w:val="0"/>
          <w:sz w:val="24"/>
          <w:szCs w:val="24"/>
          <w:highlight w:val="none"/>
          <w:u w:val="single"/>
          <w:lang w:val="en-US" w:eastAsia="zh-CN" w:bidi="ar"/>
        </w:rPr>
        <w:t>控制终端</w:t>
      </w:r>
      <w:r>
        <w:rPr>
          <w:rFonts w:hint="eastAsia" w:ascii="宋体" w:hAnsi="宋体" w:eastAsia="宋体" w:cs="宋体"/>
          <w:b w:val="0"/>
          <w:bCs w:val="0"/>
          <w:color w:val="auto"/>
          <w:kern w:val="0"/>
          <w:sz w:val="24"/>
          <w:szCs w:val="24"/>
          <w:highlight w:val="none"/>
          <w:u w:val="single"/>
          <w:lang w:bidi="ar"/>
        </w:rPr>
        <w:t>。</w:t>
      </w:r>
    </w:p>
    <w:p w14:paraId="7AA3B4F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bidi="ar"/>
        </w:rPr>
        <w:t>签订合同</w:t>
      </w:r>
      <w:r>
        <w:rPr>
          <w:rFonts w:hint="eastAsia" w:ascii="宋体" w:hAnsi="宋体" w:eastAsia="宋体" w:cs="宋体"/>
          <w:b w:val="0"/>
          <w:bCs w:val="0"/>
          <w:kern w:val="0"/>
          <w:sz w:val="24"/>
          <w:szCs w:val="24"/>
          <w:lang w:val="en-US" w:eastAsia="zh-CN" w:bidi="ar"/>
        </w:rPr>
        <w:t>前</w:t>
      </w:r>
      <w:r>
        <w:rPr>
          <w:rFonts w:hint="eastAsia" w:ascii="宋体" w:hAnsi="宋体" w:eastAsia="宋体" w:cs="宋体"/>
          <w:b w:val="0"/>
          <w:bCs w:val="0"/>
          <w:kern w:val="0"/>
          <w:sz w:val="24"/>
          <w:szCs w:val="24"/>
          <w:lang w:bidi="ar"/>
        </w:rPr>
        <w:t>必须提供</w:t>
      </w:r>
      <w:r>
        <w:rPr>
          <w:rFonts w:hint="eastAsia" w:ascii="宋体" w:hAnsi="宋体" w:eastAsia="宋体" w:cs="宋体"/>
          <w:b w:val="0"/>
          <w:bCs w:val="0"/>
          <w:kern w:val="0"/>
          <w:sz w:val="24"/>
          <w:szCs w:val="24"/>
          <w:u w:val="single"/>
          <w:lang w:val="en-US" w:eastAsia="zh-CN" w:bidi="ar"/>
        </w:rPr>
        <w:t>视频显示终端、人脸识别电子班牌、</w:t>
      </w:r>
      <w:r>
        <w:rPr>
          <w:rFonts w:hint="eastAsia" w:ascii="宋体" w:hAnsi="宋体" w:eastAsia="宋体" w:cs="宋体"/>
          <w:b w:val="0"/>
          <w:bCs w:val="0"/>
          <w:kern w:val="0"/>
          <w:sz w:val="24"/>
          <w:szCs w:val="24"/>
          <w:u w:val="single"/>
          <w:lang w:bidi="ar"/>
        </w:rPr>
        <w:t>互动教学终端</w:t>
      </w:r>
      <w:r>
        <w:rPr>
          <w:rFonts w:hint="eastAsia" w:ascii="宋体" w:hAnsi="宋体" w:eastAsia="宋体" w:cs="宋体"/>
          <w:b w:val="0"/>
          <w:bCs w:val="0"/>
          <w:kern w:val="0"/>
          <w:sz w:val="24"/>
          <w:szCs w:val="24"/>
          <w:u w:val="single"/>
          <w:lang w:eastAsia="zh-CN" w:bidi="ar"/>
        </w:rPr>
        <w:t>、</w:t>
      </w:r>
      <w:r>
        <w:rPr>
          <w:rFonts w:hint="eastAsia" w:ascii="宋体" w:hAnsi="宋体" w:eastAsia="宋体" w:cs="宋体"/>
          <w:b w:val="0"/>
          <w:bCs w:val="0"/>
          <w:kern w:val="0"/>
          <w:sz w:val="24"/>
          <w:szCs w:val="24"/>
          <w:u w:val="single"/>
          <w:lang w:val="en-US" w:eastAsia="zh-CN" w:bidi="ar"/>
        </w:rPr>
        <w:t>5G虚拟导播机</w:t>
      </w:r>
      <w:r>
        <w:rPr>
          <w:rFonts w:hint="eastAsia" w:ascii="宋体" w:hAnsi="宋体" w:eastAsia="宋体" w:cs="宋体"/>
          <w:b w:val="0"/>
          <w:bCs w:val="0"/>
          <w:kern w:val="0"/>
          <w:sz w:val="24"/>
          <w:szCs w:val="24"/>
          <w:lang w:bidi="ar"/>
        </w:rPr>
        <w:t>的生产厂家对本项目设备三年原厂质保的承诺书及授权书原件（如不提供，采购人有权取消其中标资格）。</w:t>
      </w:r>
    </w:p>
    <w:p w14:paraId="23A072F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center"/>
        <w:rPr>
          <w:rFonts w:hint="eastAsia" w:ascii="宋体" w:hAnsi="宋体" w:eastAsia="宋体" w:cs="宋体"/>
          <w:b w:val="0"/>
          <w:bCs w:val="0"/>
          <w:kern w:val="0"/>
          <w:sz w:val="24"/>
          <w:szCs w:val="24"/>
          <w:lang w:bidi="ar"/>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bidi="ar"/>
        </w:rPr>
        <w:t>所供物品具体数量，根据学校需求按实结算。</w:t>
      </w:r>
    </w:p>
    <w:p w14:paraId="6888BA6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yellow"/>
          <w:lang w:val="en-US" w:eastAsia="zh-CN" w:bidi="ar-SA"/>
        </w:rPr>
      </w:pPr>
      <w:r>
        <w:rPr>
          <w:rFonts w:hint="eastAsia" w:ascii="宋体" w:hAnsi="宋体" w:eastAsia="宋体" w:cs="宋体"/>
          <w:b/>
          <w:bCs/>
          <w:sz w:val="24"/>
          <w:szCs w:val="24"/>
          <w:highlight w:val="none"/>
          <w:lang w:val="en-US" w:eastAsia="zh-CN"/>
        </w:rPr>
        <w:t>特别提醒</w:t>
      </w:r>
      <w:r>
        <w:rPr>
          <w:rFonts w:hint="eastAsia" w:ascii="宋体" w:hAnsi="宋体" w:eastAsia="宋体" w:cs="宋体"/>
          <w:b/>
          <w:bCs/>
          <w:color w:val="auto"/>
          <w:sz w:val="24"/>
          <w:szCs w:val="24"/>
          <w:highlight w:val="none"/>
          <w:lang w:val="en-US" w:eastAsia="zh-CN"/>
        </w:rPr>
        <w:t>:根据浙江省财政厅2025年2号文件《进一步规范政府采购秩序促进公平竞争的通知》要求，采购文件中涉及客观分评审内容的检测报告、认证证书等资料，评审结束后签订合同前，采购人将通过网站查询、原件核对等方式对中标供应商提供的材料真实性进行复核，复核情况详细记录，并纳入采购档案。</w:t>
      </w:r>
    </w:p>
    <w:p w14:paraId="121A9BCB">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四、安装及调试</w:t>
      </w:r>
    </w:p>
    <w:p w14:paraId="593886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24E96B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kern w:val="0"/>
          <w:sz w:val="24"/>
          <w:szCs w:val="24"/>
          <w:highlight w:val="gree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安装完成时间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履约期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13E72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color w:val="auto"/>
          <w:sz w:val="24"/>
          <w:szCs w:val="24"/>
          <w:highlight w:val="none"/>
        </w:rPr>
        <w:t>本项目要求在签订合同后接校方入场通知后</w:t>
      </w: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天内完成安装调试。试运行后完成验收。</w:t>
      </w:r>
    </w:p>
    <w:p w14:paraId="645948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本项目所有货物的安装涉及的所有工作及配件辅材</w:t>
      </w:r>
      <w:r>
        <w:rPr>
          <w:rFonts w:hint="eastAsia" w:ascii="宋体" w:hAnsi="宋体" w:cs="宋体"/>
          <w:snapToGrid w:val="0"/>
          <w:kern w:val="0"/>
          <w:sz w:val="24"/>
          <w:szCs w:val="24"/>
          <w:lang w:eastAsia="zh-CN"/>
        </w:rPr>
        <w:t>及</w:t>
      </w:r>
      <w:r>
        <w:rPr>
          <w:rFonts w:hint="eastAsia" w:ascii="宋体" w:hAnsi="宋体" w:eastAsia="宋体" w:cs="宋体"/>
          <w:snapToGrid w:val="0"/>
          <w:kern w:val="0"/>
          <w:sz w:val="24"/>
          <w:szCs w:val="24"/>
        </w:rPr>
        <w:t>一切安装施工材料均由中标供应商负责，费用计入投标报价</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如有超出部分由中标供应商自行承担。</w:t>
      </w:r>
    </w:p>
    <w:p w14:paraId="288665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安装标准：符合我国国家有关技术规范要求和技术标准,并符合采购人管理及业务使用需求。</w:t>
      </w:r>
    </w:p>
    <w:p w14:paraId="4041C0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.本项目安装调试过程中发生的费用由中标单位负责；所产生的接口费用由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承担，采购方不再另行支付费用。</w:t>
      </w:r>
    </w:p>
    <w:p w14:paraId="2BCFB4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.在项目实施过程中，向采购人提供齐全的电子版和书面的操作说明等文档。投标人应本着认真负责的态度组织技术队伍，做好整体方案并提出维护、服务以及今后技术支持的措施计划和承诺。</w:t>
      </w:r>
    </w:p>
    <w:p w14:paraId="6C5DF5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供应商应确保其技术建议以及所提供的设备的完整性、</w:t>
      </w:r>
      <w:r>
        <w:rPr>
          <w:rFonts w:hint="eastAsia" w:ascii="宋体" w:hAnsi="宋体" w:eastAsia="宋体" w:cs="宋体"/>
          <w:color w:val="auto"/>
          <w:sz w:val="24"/>
          <w:szCs w:val="24"/>
          <w:highlight w:val="none"/>
          <w:lang w:eastAsia="zh-CN"/>
        </w:rPr>
        <w:t>适用性</w:t>
      </w:r>
      <w:r>
        <w:rPr>
          <w:rFonts w:hint="eastAsia" w:ascii="宋体" w:hAnsi="宋体" w:eastAsia="宋体" w:cs="宋体"/>
          <w:color w:val="auto"/>
          <w:sz w:val="24"/>
          <w:szCs w:val="24"/>
          <w:highlight w:val="none"/>
        </w:rPr>
        <w:t>，保证全部系统及时投入正常运行。否则若出现因供应商提供的设备不满足要求、不合理，或者其所提供的技术支持和服务不全面，而导致系统无法实现或不能完全实现的状况，供应商负全部责任。</w:t>
      </w:r>
    </w:p>
    <w:p w14:paraId="021D2816">
      <w:pPr>
        <w:numPr>
          <w:ilvl w:val="0"/>
          <w:numId w:val="0"/>
        </w:numP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五、包装要求</w:t>
      </w:r>
    </w:p>
    <w:p w14:paraId="4211A692">
      <w:pPr>
        <w:pStyle w:val="61"/>
        <w:keepNext w:val="0"/>
        <w:keepLines w:val="0"/>
        <w:pageBreakBefore w:val="0"/>
        <w:kinsoku/>
        <w:wordWrap/>
        <w:overflowPunct/>
        <w:topLinePunct w:val="0"/>
        <w:autoSpaceDE/>
        <w:autoSpaceDN/>
        <w:bidi w:val="0"/>
        <w:spacing w:after="0" w:line="360" w:lineRule="auto"/>
        <w:ind w:left="0" w:leftChars="0"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标人保证在确认货物因搬运、安装、布置而划伤或损坏后，必须尽快给予调换、修复和补齐缺件，不管其造成的原因如何，也不能以办理索赔为由而拖延，调换、修复和补齐缺件的时间计入交货期中。一切费用由中标人承担。</w:t>
      </w:r>
    </w:p>
    <w:p w14:paraId="7495ED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kern w:val="2"/>
          <w:sz w:val="24"/>
          <w:szCs w:val="24"/>
          <w:lang w:val="en-US" w:eastAsia="zh-CN" w:bidi="ar-SA"/>
        </w:rPr>
        <w:t>2.自货</w:t>
      </w:r>
      <w:r>
        <w:rPr>
          <w:rFonts w:hint="eastAsia" w:ascii="宋体" w:hAnsi="宋体" w:eastAsia="宋体" w:cs="宋体"/>
          <w:sz w:val="24"/>
          <w:szCs w:val="24"/>
        </w:rPr>
        <w:t>到合同约定地点至双方共同签署初步验收合格文件期间，中标人应负责妥善保管货物（防盗、防潮、防腐蚀、防高温），如在保管期间出现货物损坏、缺件的，由中标人负责调换、补齐，调换、补齐的时间计入交付期。中标人负责货物就位等工作并承担相关费用。</w:t>
      </w:r>
    </w:p>
    <w:p w14:paraId="4BBD59DA">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六、其他要求</w:t>
      </w:r>
    </w:p>
    <w:p w14:paraId="62FB2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1、中标供应商须提供线路布局图、施工图等资料，经采购人</w:t>
      </w:r>
      <w:r>
        <w:rPr>
          <w:rFonts w:hint="eastAsia" w:ascii="宋体" w:hAnsi="宋体" w:cs="宋体"/>
          <w:b w:val="0"/>
          <w:bCs w:val="0"/>
          <w:kern w:val="0"/>
          <w:sz w:val="24"/>
          <w:szCs w:val="24"/>
          <w:highlight w:val="none"/>
          <w:lang w:val="en-US" w:eastAsia="zh-CN" w:bidi="ar"/>
        </w:rPr>
        <w:t>审核</w:t>
      </w:r>
      <w:r>
        <w:rPr>
          <w:rFonts w:hint="eastAsia" w:ascii="宋体" w:hAnsi="宋体" w:eastAsia="宋体" w:cs="宋体"/>
          <w:b w:val="0"/>
          <w:bCs w:val="0"/>
          <w:kern w:val="0"/>
          <w:sz w:val="24"/>
          <w:szCs w:val="24"/>
          <w:highlight w:val="none"/>
          <w:lang w:val="en-US" w:eastAsia="zh-CN" w:bidi="ar"/>
        </w:rPr>
        <w:t>同意后方可</w:t>
      </w:r>
      <w:r>
        <w:rPr>
          <w:rFonts w:hint="eastAsia" w:ascii="宋体" w:hAnsi="宋体" w:cs="宋体"/>
          <w:b w:val="0"/>
          <w:bCs w:val="0"/>
          <w:kern w:val="0"/>
          <w:sz w:val="24"/>
          <w:szCs w:val="24"/>
          <w:highlight w:val="none"/>
          <w:lang w:val="en-US" w:eastAsia="zh-CN" w:bidi="ar"/>
        </w:rPr>
        <w:t>实施</w:t>
      </w:r>
      <w:r>
        <w:rPr>
          <w:rFonts w:hint="eastAsia" w:ascii="宋体" w:hAnsi="宋体" w:eastAsia="宋体" w:cs="宋体"/>
          <w:b w:val="0"/>
          <w:bCs w:val="0"/>
          <w:kern w:val="0"/>
          <w:sz w:val="24"/>
          <w:szCs w:val="24"/>
          <w:highlight w:val="none"/>
          <w:lang w:val="en-US" w:eastAsia="zh-CN" w:bidi="ar"/>
        </w:rPr>
        <w:t>。</w:t>
      </w:r>
    </w:p>
    <w:p w14:paraId="6D5A99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2、</w:t>
      </w:r>
      <w:r>
        <w:rPr>
          <w:rFonts w:hint="eastAsia" w:ascii="宋体" w:hAnsi="宋体" w:eastAsia="宋体" w:cs="宋体"/>
          <w:b w:val="0"/>
          <w:bCs w:val="0"/>
          <w:kern w:val="0"/>
          <w:sz w:val="24"/>
          <w:szCs w:val="24"/>
          <w:highlight w:val="none"/>
          <w:lang w:bidi="ar"/>
        </w:rPr>
        <w:t>本项目实际采购的数量、规格须在成交后根据采购人需要进行确定，并签订采购合同。付款最终以实际采购数量进行结算。</w:t>
      </w:r>
    </w:p>
    <w:p w14:paraId="4996C688">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七、验收</w:t>
      </w:r>
    </w:p>
    <w:p w14:paraId="60AC897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供应商在投标文件中应提供验收标准、安装技术规范，供采购人参考。验收标准应符合有关国家标准。</w:t>
      </w:r>
    </w:p>
    <w:p w14:paraId="15911F8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本项目由采购人负责组织验收，供应商须全面配合验收。如对货物质量有疑问的，必要时送相关部门进行鉴定，质检费用由供应商提供。如遇不合格品或质检要求不符合供应商承诺的，采购人有权要求供应商退货或更换，并要求供应商承担相关责任及费用。</w:t>
      </w:r>
    </w:p>
    <w:p w14:paraId="44C906E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如验收时发现达不到招标文件规定提供的技术指标，必须更换，直至达到规定的技术要求，如供应商不履行，则视为违约处理，因此造成的所有损失由供应商承担并赔偿。</w:t>
      </w:r>
    </w:p>
    <w:p w14:paraId="45B4BA9D">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八、履约保证金</w:t>
      </w:r>
    </w:p>
    <w:p w14:paraId="03F03DA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FF0000"/>
          <w:sz w:val="24"/>
          <w:szCs w:val="24"/>
          <w:highlight w:val="yellow"/>
          <w:lang w:eastAsia="zh-CN"/>
        </w:rPr>
      </w:pPr>
      <w:r>
        <w:rPr>
          <w:rFonts w:hint="eastAsia" w:ascii="宋体" w:hAnsi="宋体" w:eastAsia="宋体" w:cs="宋体"/>
          <w:b w:val="0"/>
          <w:bCs w:val="0"/>
          <w:color w:val="000000"/>
          <w:sz w:val="24"/>
          <w:szCs w:val="24"/>
        </w:rPr>
        <w:t>1、质保期（验收之日起计）：产品整体质保期</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年；</w:t>
      </w:r>
      <w:r>
        <w:rPr>
          <w:rFonts w:hint="eastAsia" w:ascii="宋体" w:hAnsi="宋体" w:eastAsia="宋体" w:cs="宋体"/>
          <w:b w:val="0"/>
          <w:bCs w:val="0"/>
          <w:color w:val="auto"/>
          <w:sz w:val="24"/>
          <w:szCs w:val="24"/>
          <w:highlight w:val="none"/>
        </w:rPr>
        <w:t>产品整体质保期</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原厂质保高于3年的按原厂质保执行</w:t>
      </w:r>
      <w:r>
        <w:rPr>
          <w:rFonts w:hint="eastAsia" w:ascii="宋体" w:hAnsi="宋体" w:eastAsia="宋体" w:cs="宋体"/>
          <w:b w:val="0"/>
          <w:bCs w:val="0"/>
          <w:color w:val="auto"/>
          <w:sz w:val="24"/>
          <w:szCs w:val="24"/>
          <w:highlight w:val="none"/>
          <w:lang w:eastAsia="zh-CN"/>
        </w:rPr>
        <w:t>）</w:t>
      </w:r>
    </w:p>
    <w:p w14:paraId="51375B2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rPr>
        <w:t>2、质保期内因货物本身缺陷造成各种故障应由卖方免费技术服务和维修，并在《投标文件》中说明在保质期内提供的服务计划。在设备整个使用期内，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应确保设备的正常使用。在接到用户维修要求后1小时内作出响应，3小时到达现场处置，24小时内修复。若不能修复，则需要免费提供后备或替代设备，以保证买方正常的工作</w:t>
      </w:r>
      <w:r>
        <w:rPr>
          <w:rFonts w:hint="eastAsia" w:ascii="宋体" w:hAnsi="宋体" w:eastAsia="宋体" w:cs="宋体"/>
          <w:color w:val="000000"/>
          <w:sz w:val="24"/>
          <w:szCs w:val="24"/>
          <w:lang w:eastAsia="zh-CN"/>
        </w:rPr>
        <w:t>。</w:t>
      </w:r>
    </w:p>
    <w:p w14:paraId="6935808A">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九、履约保证金</w:t>
      </w:r>
    </w:p>
    <w:bookmarkEnd w:id="33"/>
    <w:p w14:paraId="41BEAC5A">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kern w:val="0"/>
          <w:sz w:val="24"/>
          <w:szCs w:val="24"/>
        </w:rPr>
        <w:t>签订合同时，中标人缴纳合同价的0.1%作为履约保证金，验收合格后无息退还。</w:t>
      </w:r>
    </w:p>
    <w:p w14:paraId="57F5FC30">
      <w:pPr>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付款方式</w:t>
      </w:r>
    </w:p>
    <w:p w14:paraId="6618D0BE">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合同生效以及具备实施条件后7个工作日内，由采购单位向中标供应商支付合同金额的</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w:t>
      </w:r>
      <w:r>
        <w:rPr>
          <w:rFonts w:hint="eastAsia" w:ascii="宋体" w:hAnsi="宋体" w:eastAsia="宋体" w:cs="宋体"/>
          <w:sz w:val="24"/>
          <w:szCs w:val="24"/>
          <w:shd w:val="clear" w:color="auto" w:fill="FFFFFF"/>
        </w:rPr>
        <w:t>项目全部交付并验收合格</w:t>
      </w:r>
      <w:r>
        <w:rPr>
          <w:rFonts w:hint="eastAsia" w:ascii="宋体" w:hAnsi="宋体" w:eastAsia="宋体" w:cs="宋体"/>
          <w:color w:val="auto"/>
          <w:sz w:val="24"/>
          <w:szCs w:val="24"/>
          <w:shd w:val="clear" w:color="auto" w:fill="FFFFFF"/>
          <w:lang w:eastAsia="zh-CN"/>
        </w:rPr>
        <w:t>后</w:t>
      </w:r>
      <w:r>
        <w:rPr>
          <w:rFonts w:hint="eastAsia" w:ascii="宋体" w:hAnsi="宋体" w:eastAsia="宋体" w:cs="宋体"/>
          <w:sz w:val="24"/>
          <w:szCs w:val="24"/>
          <w:shd w:val="clear" w:color="auto" w:fill="FFFFFF"/>
        </w:rPr>
        <w:t>支付项目余下款项。</w:t>
      </w:r>
    </w:p>
    <w:p w14:paraId="61587D0B">
      <w:pPr>
        <w:pStyle w:val="60"/>
        <w:numPr>
          <w:ilvl w:val="0"/>
          <w:numId w:val="0"/>
        </w:numPr>
        <w:rPr>
          <w:rFonts w:hint="default"/>
          <w:lang w:val="en-US" w:eastAsia="zh-CN"/>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4427"/>
      <w:bookmarkEnd w:id="34"/>
      <w:bookmarkStart w:id="35" w:name="_Toc184308052"/>
      <w:bookmarkEnd w:id="35"/>
      <w:bookmarkStart w:id="36" w:name="_Toc184314436"/>
      <w:bookmarkEnd w:id="36"/>
      <w:bookmarkStart w:id="37" w:name="_Toc184310283"/>
      <w:bookmarkEnd w:id="37"/>
      <w:bookmarkStart w:id="38" w:name="_Toc184314466"/>
      <w:bookmarkEnd w:id="38"/>
      <w:bookmarkStart w:id="39" w:name="_Toc184314454"/>
      <w:bookmarkEnd w:id="39"/>
      <w:bookmarkStart w:id="40" w:name="_Toc184313250"/>
      <w:bookmarkEnd w:id="40"/>
      <w:bookmarkStart w:id="41" w:name="_Toc184308108"/>
      <w:bookmarkEnd w:id="41"/>
      <w:bookmarkStart w:id="42" w:name="_Toc184312130"/>
      <w:bookmarkEnd w:id="42"/>
      <w:bookmarkStart w:id="43" w:name="_Toc184310302"/>
      <w:bookmarkEnd w:id="43"/>
      <w:bookmarkStart w:id="44" w:name="_Toc184308083"/>
      <w:bookmarkEnd w:id="44"/>
      <w:bookmarkStart w:id="45" w:name="_Toc184310281"/>
      <w:bookmarkEnd w:id="45"/>
      <w:bookmarkStart w:id="46" w:name="_Toc184310273"/>
      <w:bookmarkEnd w:id="46"/>
      <w:bookmarkStart w:id="47" w:name="_Toc184314448"/>
      <w:bookmarkEnd w:id="47"/>
      <w:bookmarkStart w:id="48" w:name="_Toc184314474"/>
      <w:bookmarkEnd w:id="48"/>
      <w:bookmarkStart w:id="49" w:name="_Toc184312102"/>
      <w:bookmarkEnd w:id="49"/>
      <w:bookmarkStart w:id="50" w:name="_Toc184313246"/>
      <w:bookmarkEnd w:id="50"/>
      <w:bookmarkStart w:id="51" w:name="_Toc184313273"/>
      <w:bookmarkEnd w:id="51"/>
      <w:bookmarkStart w:id="52" w:name="_Toc184310333"/>
      <w:bookmarkEnd w:id="52"/>
      <w:bookmarkStart w:id="53" w:name="_Toc184310306"/>
      <w:bookmarkEnd w:id="53"/>
      <w:bookmarkStart w:id="54" w:name="_Toc184308070"/>
      <w:bookmarkEnd w:id="54"/>
      <w:bookmarkStart w:id="55" w:name="_Toc184312100"/>
      <w:bookmarkEnd w:id="55"/>
      <w:bookmarkStart w:id="56" w:name="_Toc184310311"/>
      <w:bookmarkEnd w:id="56"/>
      <w:bookmarkStart w:id="57" w:name="_Toc184313295"/>
      <w:bookmarkEnd w:id="57"/>
      <w:bookmarkStart w:id="58" w:name="_Toc184312112"/>
      <w:bookmarkEnd w:id="58"/>
      <w:bookmarkStart w:id="59" w:name="_Toc184308036"/>
      <w:bookmarkEnd w:id="59"/>
      <w:bookmarkStart w:id="60" w:name="_Toc184310331"/>
      <w:bookmarkEnd w:id="60"/>
      <w:bookmarkStart w:id="61" w:name="_Toc184310296"/>
      <w:bookmarkEnd w:id="61"/>
      <w:bookmarkStart w:id="62" w:name="_Toc184308059"/>
      <w:bookmarkEnd w:id="62"/>
      <w:bookmarkStart w:id="63" w:name="_Toc184310320"/>
      <w:bookmarkEnd w:id="63"/>
      <w:bookmarkStart w:id="64" w:name="_Toc184310329"/>
      <w:bookmarkEnd w:id="64"/>
      <w:bookmarkStart w:id="65" w:name="_Toc184312075"/>
      <w:bookmarkEnd w:id="65"/>
      <w:bookmarkStart w:id="66" w:name="_Toc184313267"/>
      <w:bookmarkEnd w:id="66"/>
      <w:bookmarkStart w:id="67" w:name="_Toc184308042"/>
      <w:bookmarkEnd w:id="67"/>
      <w:bookmarkStart w:id="68" w:name="_Toc184313256"/>
      <w:bookmarkEnd w:id="68"/>
      <w:bookmarkStart w:id="69" w:name="_Toc184310328"/>
      <w:bookmarkEnd w:id="69"/>
      <w:bookmarkStart w:id="70" w:name="_Toc184310291"/>
      <w:bookmarkEnd w:id="70"/>
      <w:bookmarkStart w:id="71" w:name="_Toc184313309"/>
      <w:bookmarkEnd w:id="71"/>
      <w:bookmarkStart w:id="72" w:name="_Toc184314453"/>
      <w:bookmarkEnd w:id="72"/>
      <w:bookmarkStart w:id="73" w:name="_Toc184308096"/>
      <w:bookmarkEnd w:id="73"/>
      <w:bookmarkStart w:id="74" w:name="_Toc184313279"/>
      <w:bookmarkEnd w:id="74"/>
      <w:bookmarkStart w:id="75" w:name="_Toc184314467"/>
      <w:bookmarkEnd w:id="75"/>
      <w:bookmarkStart w:id="76" w:name="_Toc184314414"/>
      <w:bookmarkEnd w:id="76"/>
      <w:bookmarkStart w:id="77" w:name="_Toc184310332"/>
      <w:bookmarkEnd w:id="77"/>
      <w:bookmarkStart w:id="78" w:name="_Toc184312109"/>
      <w:bookmarkEnd w:id="78"/>
      <w:bookmarkStart w:id="79" w:name="_Toc184310286"/>
      <w:bookmarkEnd w:id="79"/>
      <w:bookmarkStart w:id="80" w:name="_Toc184308074"/>
      <w:bookmarkEnd w:id="80"/>
      <w:bookmarkStart w:id="81" w:name="_Toc184314413"/>
      <w:bookmarkEnd w:id="81"/>
      <w:bookmarkStart w:id="82" w:name="_Toc184310313"/>
      <w:bookmarkEnd w:id="82"/>
      <w:bookmarkStart w:id="83" w:name="_Toc184313244"/>
      <w:bookmarkEnd w:id="83"/>
      <w:bookmarkStart w:id="84" w:name="_Toc184310275"/>
      <w:bookmarkEnd w:id="84"/>
      <w:bookmarkStart w:id="85" w:name="_Toc184314417"/>
      <w:bookmarkEnd w:id="85"/>
      <w:bookmarkStart w:id="86" w:name="_Toc184313265"/>
      <w:bookmarkEnd w:id="86"/>
      <w:bookmarkStart w:id="87" w:name="_Toc184314464"/>
      <w:bookmarkEnd w:id="87"/>
      <w:bookmarkStart w:id="88" w:name="_Toc184308049"/>
      <w:bookmarkEnd w:id="88"/>
      <w:bookmarkStart w:id="89" w:name="_Toc184310290"/>
      <w:bookmarkEnd w:id="89"/>
      <w:bookmarkStart w:id="90" w:name="_Toc184314422"/>
      <w:bookmarkEnd w:id="90"/>
      <w:bookmarkStart w:id="91" w:name="_Toc184312073"/>
      <w:bookmarkEnd w:id="91"/>
      <w:bookmarkStart w:id="92" w:name="_Toc184308088"/>
      <w:bookmarkEnd w:id="92"/>
      <w:bookmarkStart w:id="93" w:name="_Toc184314438"/>
      <w:bookmarkEnd w:id="93"/>
      <w:bookmarkStart w:id="94" w:name="_Toc184313271"/>
      <w:bookmarkEnd w:id="94"/>
      <w:bookmarkStart w:id="95" w:name="_Toc184313269"/>
      <w:bookmarkEnd w:id="95"/>
      <w:bookmarkStart w:id="96" w:name="_Toc184314412"/>
      <w:bookmarkEnd w:id="96"/>
      <w:bookmarkStart w:id="97" w:name="_Toc184308040"/>
      <w:bookmarkEnd w:id="97"/>
      <w:bookmarkStart w:id="98" w:name="_Toc184308043"/>
      <w:bookmarkEnd w:id="98"/>
      <w:bookmarkStart w:id="99" w:name="_Toc184312067"/>
      <w:bookmarkEnd w:id="99"/>
      <w:bookmarkStart w:id="100" w:name="_Toc184310334"/>
      <w:bookmarkEnd w:id="100"/>
      <w:bookmarkStart w:id="101" w:name="_Toc184313290"/>
      <w:bookmarkEnd w:id="101"/>
      <w:bookmarkStart w:id="102" w:name="_Toc184313242"/>
      <w:bookmarkEnd w:id="102"/>
      <w:bookmarkStart w:id="103" w:name="_Toc184308100"/>
      <w:bookmarkEnd w:id="103"/>
      <w:bookmarkStart w:id="104" w:name="_Toc184308048"/>
      <w:bookmarkEnd w:id="104"/>
      <w:bookmarkStart w:id="105" w:name="_Toc184312103"/>
      <w:bookmarkEnd w:id="105"/>
      <w:bookmarkStart w:id="106" w:name="_Toc184310336"/>
      <w:bookmarkEnd w:id="106"/>
      <w:bookmarkStart w:id="107" w:name="_Toc184310282"/>
      <w:bookmarkEnd w:id="107"/>
      <w:bookmarkStart w:id="108" w:name="_Toc184314431"/>
      <w:bookmarkEnd w:id="108"/>
      <w:bookmarkStart w:id="109" w:name="_Toc184312090"/>
      <w:bookmarkEnd w:id="109"/>
      <w:bookmarkStart w:id="110" w:name="_Toc184312122"/>
      <w:bookmarkEnd w:id="110"/>
      <w:bookmarkStart w:id="111" w:name="_Toc184308080"/>
      <w:bookmarkEnd w:id="111"/>
      <w:bookmarkStart w:id="112" w:name="_Toc184312108"/>
      <w:bookmarkEnd w:id="112"/>
      <w:bookmarkStart w:id="113" w:name="_Toc184308075"/>
      <w:bookmarkEnd w:id="113"/>
      <w:bookmarkStart w:id="114" w:name="_Toc184314432"/>
      <w:bookmarkEnd w:id="114"/>
      <w:bookmarkStart w:id="115" w:name="_Toc184314442"/>
      <w:bookmarkEnd w:id="115"/>
      <w:bookmarkStart w:id="116" w:name="_Toc184314425"/>
      <w:bookmarkEnd w:id="116"/>
      <w:bookmarkStart w:id="117" w:name="_Toc184310293"/>
      <w:bookmarkEnd w:id="117"/>
      <w:bookmarkStart w:id="118" w:name="_Toc184314473"/>
      <w:bookmarkEnd w:id="118"/>
      <w:bookmarkStart w:id="119" w:name="_Toc184308084"/>
      <w:bookmarkEnd w:id="119"/>
      <w:bookmarkStart w:id="120" w:name="_Toc184314415"/>
      <w:bookmarkEnd w:id="120"/>
      <w:bookmarkStart w:id="121" w:name="_Toc184312131"/>
      <w:bookmarkEnd w:id="121"/>
      <w:bookmarkStart w:id="122" w:name="_Toc184314449"/>
      <w:bookmarkEnd w:id="122"/>
      <w:bookmarkStart w:id="123" w:name="_Toc184308098"/>
      <w:bookmarkEnd w:id="123"/>
      <w:bookmarkStart w:id="124" w:name="_Toc184310343"/>
      <w:bookmarkEnd w:id="124"/>
      <w:bookmarkStart w:id="125" w:name="_Toc184312088"/>
      <w:bookmarkEnd w:id="125"/>
      <w:bookmarkStart w:id="126" w:name="_Toc184313296"/>
      <w:bookmarkEnd w:id="126"/>
      <w:bookmarkStart w:id="127" w:name="_Toc184313286"/>
      <w:bookmarkEnd w:id="127"/>
      <w:bookmarkStart w:id="128" w:name="_Toc184313252"/>
      <w:bookmarkEnd w:id="128"/>
      <w:bookmarkStart w:id="129" w:name="_Toc184312095"/>
      <w:bookmarkEnd w:id="129"/>
      <w:bookmarkStart w:id="130" w:name="_Toc184313259"/>
      <w:bookmarkEnd w:id="130"/>
      <w:bookmarkStart w:id="131" w:name="_Toc184310277"/>
      <w:bookmarkEnd w:id="131"/>
      <w:bookmarkStart w:id="132" w:name="_Toc184308062"/>
      <w:bookmarkEnd w:id="132"/>
      <w:bookmarkStart w:id="133" w:name="_Toc184314434"/>
      <w:bookmarkEnd w:id="133"/>
      <w:bookmarkStart w:id="134" w:name="_Toc184308050"/>
      <w:bookmarkEnd w:id="134"/>
      <w:bookmarkStart w:id="135" w:name="_Toc184310284"/>
      <w:bookmarkEnd w:id="135"/>
      <w:bookmarkStart w:id="136" w:name="_Toc184308063"/>
      <w:bookmarkEnd w:id="136"/>
      <w:bookmarkStart w:id="137" w:name="_Toc184310285"/>
      <w:bookmarkEnd w:id="137"/>
      <w:bookmarkStart w:id="138" w:name="_Toc184313297"/>
      <w:bookmarkEnd w:id="138"/>
      <w:bookmarkStart w:id="139" w:name="_Toc184312138"/>
      <w:bookmarkEnd w:id="139"/>
      <w:bookmarkStart w:id="140" w:name="_Toc184310327"/>
      <w:bookmarkEnd w:id="140"/>
      <w:bookmarkStart w:id="141" w:name="_Toc184310287"/>
      <w:bookmarkEnd w:id="141"/>
      <w:bookmarkStart w:id="142" w:name="_Toc184314451"/>
      <w:bookmarkEnd w:id="142"/>
      <w:bookmarkStart w:id="143" w:name="_Toc184308086"/>
      <w:bookmarkEnd w:id="143"/>
      <w:bookmarkStart w:id="144" w:name="_Toc184314420"/>
      <w:bookmarkEnd w:id="144"/>
      <w:bookmarkStart w:id="145" w:name="_Toc184312074"/>
      <w:bookmarkEnd w:id="145"/>
      <w:bookmarkStart w:id="146" w:name="_Toc184308037"/>
      <w:bookmarkEnd w:id="146"/>
      <w:bookmarkStart w:id="147" w:name="_Toc184312139"/>
      <w:bookmarkEnd w:id="147"/>
      <w:bookmarkStart w:id="148" w:name="_Toc184308064"/>
      <w:bookmarkEnd w:id="148"/>
      <w:bookmarkStart w:id="149" w:name="_Toc184312086"/>
      <w:bookmarkEnd w:id="149"/>
      <w:bookmarkStart w:id="150" w:name="_Toc184312132"/>
      <w:bookmarkEnd w:id="150"/>
      <w:bookmarkStart w:id="151" w:name="_Toc184313245"/>
      <w:bookmarkEnd w:id="151"/>
      <w:bookmarkStart w:id="152" w:name="_Toc184314463"/>
      <w:bookmarkEnd w:id="152"/>
      <w:bookmarkStart w:id="153" w:name="_Toc184312126"/>
      <w:bookmarkEnd w:id="153"/>
      <w:bookmarkStart w:id="154" w:name="_Toc184314470"/>
      <w:bookmarkEnd w:id="154"/>
      <w:bookmarkStart w:id="155" w:name="_Toc184308099"/>
      <w:bookmarkEnd w:id="155"/>
      <w:bookmarkStart w:id="156" w:name="_Toc184308056"/>
      <w:bookmarkEnd w:id="156"/>
      <w:bookmarkStart w:id="157" w:name="_Toc184313306"/>
      <w:bookmarkEnd w:id="157"/>
      <w:bookmarkStart w:id="158" w:name="_Toc184313289"/>
      <w:bookmarkEnd w:id="158"/>
      <w:bookmarkStart w:id="159" w:name="_Toc184308091"/>
      <w:bookmarkEnd w:id="159"/>
      <w:bookmarkStart w:id="160" w:name="_Toc184308087"/>
      <w:bookmarkEnd w:id="160"/>
      <w:bookmarkStart w:id="161" w:name="_Toc184312071"/>
      <w:bookmarkEnd w:id="161"/>
      <w:bookmarkStart w:id="162" w:name="_Toc184312093"/>
      <w:bookmarkEnd w:id="162"/>
      <w:bookmarkStart w:id="163" w:name="_Toc184310318"/>
      <w:bookmarkEnd w:id="163"/>
      <w:bookmarkStart w:id="164" w:name="_Toc184313308"/>
      <w:bookmarkEnd w:id="164"/>
      <w:bookmarkStart w:id="165" w:name="_Toc184313281"/>
      <w:bookmarkEnd w:id="165"/>
      <w:bookmarkStart w:id="166" w:name="_Toc184312107"/>
      <w:bookmarkEnd w:id="166"/>
      <w:bookmarkStart w:id="167" w:name="_Toc184310330"/>
      <w:bookmarkEnd w:id="167"/>
      <w:bookmarkStart w:id="168" w:name="_Toc184312080"/>
      <w:bookmarkEnd w:id="168"/>
      <w:bookmarkStart w:id="169" w:name="_Toc184310326"/>
      <w:bookmarkEnd w:id="169"/>
      <w:bookmarkStart w:id="170" w:name="_Toc184308076"/>
      <w:bookmarkEnd w:id="170"/>
      <w:bookmarkStart w:id="171" w:name="_Toc184312133"/>
      <w:bookmarkEnd w:id="171"/>
      <w:bookmarkStart w:id="172" w:name="_Toc184308089"/>
      <w:bookmarkEnd w:id="172"/>
      <w:bookmarkStart w:id="173" w:name="_Toc184312098"/>
      <w:bookmarkEnd w:id="173"/>
      <w:bookmarkStart w:id="174" w:name="_Toc184314457"/>
      <w:bookmarkEnd w:id="174"/>
      <w:bookmarkStart w:id="175" w:name="_Toc184310335"/>
      <w:bookmarkEnd w:id="175"/>
      <w:bookmarkStart w:id="176" w:name="_Toc184314458"/>
      <w:bookmarkEnd w:id="176"/>
      <w:bookmarkStart w:id="177" w:name="_Toc184314416"/>
      <w:bookmarkEnd w:id="177"/>
      <w:bookmarkStart w:id="178" w:name="_Toc184308061"/>
      <w:bookmarkEnd w:id="178"/>
      <w:bookmarkStart w:id="179" w:name="_Toc184314423"/>
      <w:bookmarkEnd w:id="179"/>
      <w:bookmarkStart w:id="180" w:name="_Toc184312096"/>
      <w:bookmarkEnd w:id="180"/>
      <w:bookmarkStart w:id="181" w:name="_Toc184310274"/>
      <w:bookmarkEnd w:id="181"/>
      <w:bookmarkStart w:id="182" w:name="_Toc184310309"/>
      <w:bookmarkEnd w:id="182"/>
      <w:bookmarkStart w:id="183" w:name="_Toc184308039"/>
      <w:bookmarkEnd w:id="183"/>
      <w:bookmarkStart w:id="184" w:name="_Toc184314461"/>
      <w:bookmarkEnd w:id="184"/>
      <w:bookmarkStart w:id="185" w:name="_Toc184313287"/>
      <w:bookmarkEnd w:id="185"/>
      <w:bookmarkStart w:id="186" w:name="_Toc184310315"/>
      <w:bookmarkEnd w:id="186"/>
      <w:bookmarkStart w:id="187" w:name="_Toc184314411"/>
      <w:bookmarkEnd w:id="187"/>
      <w:bookmarkStart w:id="188" w:name="_Toc184308067"/>
      <w:bookmarkEnd w:id="188"/>
      <w:bookmarkStart w:id="189" w:name="_Toc184310316"/>
      <w:bookmarkEnd w:id="189"/>
      <w:bookmarkStart w:id="190" w:name="_Toc184308054"/>
      <w:bookmarkEnd w:id="190"/>
      <w:bookmarkStart w:id="191" w:name="_Toc184308057"/>
      <w:bookmarkEnd w:id="191"/>
      <w:bookmarkStart w:id="192" w:name="_Toc184314452"/>
      <w:bookmarkEnd w:id="192"/>
      <w:bookmarkStart w:id="193" w:name="_Toc184313258"/>
      <w:bookmarkEnd w:id="193"/>
      <w:bookmarkStart w:id="194" w:name="_Toc184314479"/>
      <w:bookmarkEnd w:id="194"/>
      <w:bookmarkStart w:id="195" w:name="_Toc184313247"/>
      <w:bookmarkEnd w:id="195"/>
      <w:bookmarkStart w:id="196" w:name="_Toc184310289"/>
      <w:bookmarkEnd w:id="196"/>
      <w:bookmarkStart w:id="197" w:name="_Toc184310341"/>
      <w:bookmarkEnd w:id="197"/>
      <w:bookmarkStart w:id="198" w:name="_Toc184312077"/>
      <w:bookmarkEnd w:id="198"/>
      <w:bookmarkStart w:id="199" w:name="_Toc184312134"/>
      <w:bookmarkEnd w:id="199"/>
      <w:bookmarkStart w:id="200" w:name="_Toc184308101"/>
      <w:bookmarkEnd w:id="200"/>
      <w:bookmarkStart w:id="201" w:name="_Toc184310312"/>
      <w:bookmarkEnd w:id="201"/>
      <w:bookmarkStart w:id="202" w:name="_Toc184313300"/>
      <w:bookmarkEnd w:id="202"/>
      <w:bookmarkStart w:id="203" w:name="_Toc184313302"/>
      <w:bookmarkEnd w:id="203"/>
      <w:bookmarkStart w:id="204" w:name="_Toc184314468"/>
      <w:bookmarkEnd w:id="204"/>
      <w:bookmarkStart w:id="205" w:name="_Toc184314433"/>
      <w:bookmarkEnd w:id="205"/>
      <w:bookmarkStart w:id="206" w:name="_Toc184313266"/>
      <w:bookmarkEnd w:id="206"/>
      <w:bookmarkStart w:id="207" w:name="_Toc184314460"/>
      <w:bookmarkEnd w:id="207"/>
      <w:bookmarkStart w:id="208" w:name="_Toc184313263"/>
      <w:bookmarkEnd w:id="208"/>
      <w:bookmarkStart w:id="209" w:name="_Toc184314482"/>
      <w:bookmarkEnd w:id="209"/>
      <w:bookmarkStart w:id="210" w:name="_Toc184308106"/>
      <w:bookmarkEnd w:id="210"/>
      <w:bookmarkStart w:id="211" w:name="_Toc184308081"/>
      <w:bookmarkEnd w:id="211"/>
      <w:bookmarkStart w:id="212" w:name="_Toc184310339"/>
      <w:bookmarkEnd w:id="212"/>
      <w:bookmarkStart w:id="213" w:name="_Toc184308041"/>
      <w:bookmarkEnd w:id="213"/>
      <w:bookmarkStart w:id="214" w:name="_Toc184313275"/>
      <w:bookmarkEnd w:id="214"/>
      <w:bookmarkStart w:id="215" w:name="_Toc184313262"/>
      <w:bookmarkEnd w:id="215"/>
      <w:bookmarkStart w:id="216" w:name="_Toc184308094"/>
      <w:bookmarkEnd w:id="216"/>
      <w:bookmarkStart w:id="217" w:name="_Toc184308055"/>
      <w:bookmarkEnd w:id="217"/>
      <w:bookmarkStart w:id="218" w:name="_Toc184314459"/>
      <w:bookmarkEnd w:id="218"/>
      <w:bookmarkStart w:id="219" w:name="_Toc184308073"/>
      <w:bookmarkEnd w:id="219"/>
      <w:bookmarkStart w:id="220" w:name="_Toc184313280"/>
      <w:bookmarkEnd w:id="220"/>
      <w:bookmarkStart w:id="221" w:name="_Toc184313294"/>
      <w:bookmarkEnd w:id="221"/>
      <w:bookmarkStart w:id="222" w:name="_Toc184314478"/>
      <w:bookmarkEnd w:id="222"/>
      <w:bookmarkStart w:id="223" w:name="_Toc184312083"/>
      <w:bookmarkEnd w:id="223"/>
      <w:bookmarkStart w:id="224" w:name="_Toc184310279"/>
      <w:bookmarkEnd w:id="224"/>
      <w:bookmarkStart w:id="225" w:name="_Toc184313303"/>
      <w:bookmarkEnd w:id="225"/>
      <w:bookmarkStart w:id="226" w:name="_Toc184308038"/>
      <w:bookmarkEnd w:id="226"/>
      <w:bookmarkStart w:id="227" w:name="_Toc184310337"/>
      <w:bookmarkEnd w:id="227"/>
      <w:bookmarkStart w:id="228" w:name="_Toc184312135"/>
      <w:bookmarkEnd w:id="228"/>
      <w:bookmarkStart w:id="229" w:name="_Toc184313284"/>
      <w:bookmarkEnd w:id="229"/>
      <w:bookmarkStart w:id="230" w:name="_Toc184308093"/>
      <w:bookmarkEnd w:id="230"/>
      <w:bookmarkStart w:id="231" w:name="_Toc184310298"/>
      <w:bookmarkEnd w:id="231"/>
      <w:bookmarkStart w:id="232" w:name="_Toc184310317"/>
      <w:bookmarkEnd w:id="232"/>
      <w:bookmarkStart w:id="233" w:name="_Toc184313307"/>
      <w:bookmarkEnd w:id="233"/>
      <w:bookmarkStart w:id="234" w:name="_Toc184310323"/>
      <w:bookmarkEnd w:id="234"/>
      <w:bookmarkStart w:id="235" w:name="_Toc184310324"/>
      <w:bookmarkEnd w:id="235"/>
      <w:bookmarkStart w:id="236" w:name="_Toc184313251"/>
      <w:bookmarkEnd w:id="236"/>
      <w:bookmarkStart w:id="237" w:name="_Toc184310300"/>
      <w:bookmarkEnd w:id="237"/>
      <w:bookmarkStart w:id="238" w:name="_Toc184313310"/>
      <w:bookmarkEnd w:id="238"/>
      <w:bookmarkStart w:id="239" w:name="_Toc184313299"/>
      <w:bookmarkEnd w:id="239"/>
      <w:bookmarkStart w:id="240" w:name="_Toc184308104"/>
      <w:bookmarkEnd w:id="240"/>
      <w:bookmarkStart w:id="241" w:name="_Toc184312125"/>
      <w:bookmarkEnd w:id="241"/>
      <w:bookmarkStart w:id="242" w:name="_Toc184314418"/>
      <w:bookmarkEnd w:id="242"/>
      <w:bookmarkStart w:id="243" w:name="_Toc184308047"/>
      <w:bookmarkEnd w:id="243"/>
      <w:bookmarkStart w:id="244" w:name="_Toc184312129"/>
      <w:bookmarkEnd w:id="244"/>
      <w:bookmarkStart w:id="245" w:name="_Toc184314410"/>
      <w:bookmarkEnd w:id="245"/>
      <w:bookmarkStart w:id="246" w:name="_Toc184312105"/>
      <w:bookmarkEnd w:id="246"/>
      <w:bookmarkStart w:id="247" w:name="_Toc184310276"/>
      <w:bookmarkEnd w:id="247"/>
      <w:bookmarkStart w:id="248" w:name="_Toc184314426"/>
      <w:bookmarkEnd w:id="248"/>
      <w:bookmarkStart w:id="249" w:name="_Toc184314437"/>
      <w:bookmarkEnd w:id="249"/>
      <w:bookmarkStart w:id="250" w:name="_Toc184312081"/>
      <w:bookmarkEnd w:id="250"/>
      <w:bookmarkStart w:id="251" w:name="_Toc184313249"/>
      <w:bookmarkEnd w:id="251"/>
      <w:bookmarkStart w:id="252" w:name="_Toc184313291"/>
      <w:bookmarkEnd w:id="252"/>
      <w:bookmarkStart w:id="253" w:name="_Toc184312082"/>
      <w:bookmarkEnd w:id="253"/>
      <w:bookmarkStart w:id="254" w:name="_Toc184314429"/>
      <w:bookmarkEnd w:id="254"/>
      <w:bookmarkStart w:id="255" w:name="_Toc184312111"/>
      <w:bookmarkEnd w:id="255"/>
      <w:bookmarkStart w:id="256" w:name="_Toc184313260"/>
      <w:bookmarkEnd w:id="256"/>
      <w:bookmarkStart w:id="257" w:name="_Toc184308097"/>
      <w:bookmarkEnd w:id="257"/>
      <w:bookmarkStart w:id="258" w:name="_Toc184310305"/>
      <w:bookmarkEnd w:id="258"/>
      <w:bookmarkStart w:id="259" w:name="_Toc184312092"/>
      <w:bookmarkEnd w:id="259"/>
      <w:bookmarkStart w:id="260" w:name="_Toc184314475"/>
      <w:bookmarkEnd w:id="260"/>
      <w:bookmarkStart w:id="261" w:name="_Toc184312072"/>
      <w:bookmarkEnd w:id="261"/>
      <w:bookmarkStart w:id="262" w:name="_Toc184313283"/>
      <w:bookmarkEnd w:id="262"/>
      <w:bookmarkStart w:id="263" w:name="_Toc184308058"/>
      <w:bookmarkEnd w:id="263"/>
      <w:bookmarkStart w:id="264" w:name="_Toc184312123"/>
      <w:bookmarkEnd w:id="264"/>
      <w:bookmarkStart w:id="265" w:name="_Toc184313292"/>
      <w:bookmarkEnd w:id="265"/>
      <w:bookmarkStart w:id="266" w:name="_Toc184314435"/>
      <w:bookmarkEnd w:id="266"/>
      <w:bookmarkStart w:id="267" w:name="_Toc184313276"/>
      <w:bookmarkEnd w:id="267"/>
      <w:bookmarkStart w:id="268" w:name="_Toc184312097"/>
      <w:bookmarkEnd w:id="268"/>
      <w:bookmarkStart w:id="269" w:name="_Toc184313304"/>
      <w:bookmarkEnd w:id="269"/>
      <w:bookmarkStart w:id="270" w:name="_Toc184313243"/>
      <w:bookmarkEnd w:id="270"/>
      <w:bookmarkStart w:id="271" w:name="_Toc184310303"/>
      <w:bookmarkEnd w:id="271"/>
      <w:bookmarkStart w:id="272" w:name="_Toc184313274"/>
      <w:bookmarkEnd w:id="272"/>
      <w:bookmarkStart w:id="273" w:name="_Toc184312117"/>
      <w:bookmarkEnd w:id="273"/>
      <w:bookmarkStart w:id="274" w:name="_Toc184308066"/>
      <w:bookmarkEnd w:id="274"/>
      <w:bookmarkStart w:id="275" w:name="_Toc184308046"/>
      <w:bookmarkEnd w:id="275"/>
      <w:bookmarkStart w:id="276" w:name="_Toc184312089"/>
      <w:bookmarkEnd w:id="276"/>
      <w:bookmarkStart w:id="277" w:name="_Toc184313293"/>
      <w:bookmarkEnd w:id="277"/>
      <w:bookmarkStart w:id="278" w:name="_Toc184312114"/>
      <w:bookmarkEnd w:id="278"/>
      <w:bookmarkStart w:id="279" w:name="_Toc184310340"/>
      <w:bookmarkEnd w:id="279"/>
      <w:bookmarkStart w:id="280" w:name="_Toc184308077"/>
      <w:bookmarkEnd w:id="280"/>
      <w:bookmarkStart w:id="281" w:name="_Toc184314456"/>
      <w:bookmarkEnd w:id="281"/>
      <w:bookmarkStart w:id="282" w:name="_Toc184314424"/>
      <w:bookmarkEnd w:id="282"/>
      <w:bookmarkStart w:id="283" w:name="_Toc184313264"/>
      <w:bookmarkEnd w:id="283"/>
      <w:bookmarkStart w:id="284" w:name="_Toc184310322"/>
      <w:bookmarkEnd w:id="284"/>
      <w:bookmarkStart w:id="285" w:name="_Toc184310294"/>
      <w:bookmarkEnd w:id="285"/>
      <w:bookmarkStart w:id="286" w:name="_Toc184312094"/>
      <w:bookmarkEnd w:id="286"/>
      <w:bookmarkStart w:id="287" w:name="_Toc184308069"/>
      <w:bookmarkEnd w:id="287"/>
      <w:bookmarkStart w:id="288" w:name="_Toc184314439"/>
      <w:bookmarkEnd w:id="288"/>
      <w:bookmarkStart w:id="289" w:name="_Toc184314476"/>
      <w:bookmarkEnd w:id="289"/>
      <w:bookmarkStart w:id="290" w:name="_Toc184313238"/>
      <w:bookmarkEnd w:id="290"/>
      <w:bookmarkStart w:id="291" w:name="_Toc184312120"/>
      <w:bookmarkEnd w:id="291"/>
      <w:bookmarkStart w:id="292" w:name="_Toc184308105"/>
      <w:bookmarkEnd w:id="292"/>
      <w:bookmarkStart w:id="293" w:name="_Toc184312087"/>
      <w:bookmarkEnd w:id="293"/>
      <w:bookmarkStart w:id="294" w:name="_Toc184310342"/>
      <w:bookmarkEnd w:id="294"/>
      <w:bookmarkStart w:id="295" w:name="_Toc184314471"/>
      <w:bookmarkEnd w:id="295"/>
      <w:bookmarkStart w:id="296" w:name="_Toc184308068"/>
      <w:bookmarkEnd w:id="296"/>
      <w:bookmarkStart w:id="297" w:name="_Toc184310299"/>
      <w:bookmarkEnd w:id="297"/>
      <w:bookmarkStart w:id="298" w:name="_Toc184314443"/>
      <w:bookmarkEnd w:id="298"/>
      <w:bookmarkStart w:id="299" w:name="_Toc184312119"/>
      <w:bookmarkEnd w:id="299"/>
      <w:bookmarkStart w:id="300" w:name="_Toc184313301"/>
      <w:bookmarkEnd w:id="300"/>
      <w:bookmarkStart w:id="301" w:name="_Toc184313254"/>
      <w:bookmarkEnd w:id="301"/>
      <w:bookmarkStart w:id="302" w:name="_Toc184312079"/>
      <w:bookmarkEnd w:id="302"/>
      <w:bookmarkStart w:id="303" w:name="_Toc184314472"/>
      <w:bookmarkEnd w:id="303"/>
      <w:bookmarkStart w:id="304" w:name="_Toc184308090"/>
      <w:bookmarkEnd w:id="304"/>
      <w:bookmarkStart w:id="305" w:name="_Toc184308045"/>
      <w:bookmarkEnd w:id="305"/>
      <w:bookmarkStart w:id="306" w:name="_Toc184312106"/>
      <w:bookmarkEnd w:id="306"/>
      <w:bookmarkStart w:id="307" w:name="_Toc184314481"/>
      <w:bookmarkEnd w:id="307"/>
      <w:bookmarkStart w:id="308" w:name="_Toc184312099"/>
      <w:bookmarkEnd w:id="308"/>
      <w:bookmarkStart w:id="309" w:name="_Toc184312085"/>
      <w:bookmarkEnd w:id="309"/>
      <w:bookmarkStart w:id="310" w:name="_Toc184312070"/>
      <w:bookmarkEnd w:id="310"/>
      <w:bookmarkStart w:id="311" w:name="_Toc184314421"/>
      <w:bookmarkEnd w:id="311"/>
      <w:bookmarkStart w:id="312" w:name="_Toc184313282"/>
      <w:bookmarkEnd w:id="312"/>
      <w:bookmarkStart w:id="313" w:name="_Toc184314447"/>
      <w:bookmarkEnd w:id="313"/>
      <w:bookmarkStart w:id="314" w:name="_Toc184312068"/>
      <w:bookmarkEnd w:id="314"/>
      <w:bookmarkStart w:id="315" w:name="_Toc184308079"/>
      <w:bookmarkEnd w:id="315"/>
      <w:bookmarkStart w:id="316" w:name="_Toc184313239"/>
      <w:bookmarkEnd w:id="316"/>
      <w:bookmarkStart w:id="317" w:name="_Toc184308103"/>
      <w:bookmarkEnd w:id="317"/>
      <w:bookmarkStart w:id="318" w:name="_Toc184313285"/>
      <w:bookmarkEnd w:id="318"/>
      <w:bookmarkStart w:id="319" w:name="_Toc184312076"/>
      <w:bookmarkEnd w:id="319"/>
      <w:bookmarkStart w:id="320" w:name="_Toc184310314"/>
      <w:bookmarkEnd w:id="320"/>
      <w:bookmarkStart w:id="321" w:name="_Toc184308053"/>
      <w:bookmarkEnd w:id="321"/>
      <w:bookmarkStart w:id="322" w:name="_Toc184313277"/>
      <w:bookmarkEnd w:id="322"/>
      <w:bookmarkStart w:id="323" w:name="_Toc184308078"/>
      <w:bookmarkEnd w:id="323"/>
      <w:bookmarkStart w:id="324" w:name="_Toc184312101"/>
      <w:bookmarkEnd w:id="324"/>
      <w:bookmarkStart w:id="325" w:name="_Toc184310297"/>
      <w:bookmarkEnd w:id="325"/>
      <w:bookmarkStart w:id="326" w:name="_Toc184313253"/>
      <w:bookmarkEnd w:id="326"/>
      <w:bookmarkStart w:id="327" w:name="_Toc184312084"/>
      <w:bookmarkEnd w:id="327"/>
      <w:bookmarkStart w:id="328" w:name="_Toc184310272"/>
      <w:bookmarkEnd w:id="328"/>
      <w:bookmarkStart w:id="329" w:name="_Toc184312118"/>
      <w:bookmarkEnd w:id="329"/>
      <w:bookmarkStart w:id="330" w:name="_Toc184310319"/>
      <w:bookmarkEnd w:id="330"/>
      <w:bookmarkStart w:id="331" w:name="_Toc184314477"/>
      <w:bookmarkEnd w:id="331"/>
      <w:bookmarkStart w:id="332" w:name="_Toc184308107"/>
      <w:bookmarkEnd w:id="332"/>
      <w:bookmarkStart w:id="333" w:name="_Toc184310310"/>
      <w:bookmarkEnd w:id="333"/>
      <w:bookmarkStart w:id="334" w:name="_Toc184313272"/>
      <w:bookmarkEnd w:id="334"/>
      <w:bookmarkStart w:id="335" w:name="_Toc184310295"/>
      <w:bookmarkEnd w:id="335"/>
      <w:bookmarkStart w:id="336" w:name="_Toc184312115"/>
      <w:bookmarkEnd w:id="336"/>
      <w:bookmarkStart w:id="337" w:name="_Toc184312110"/>
      <w:bookmarkEnd w:id="337"/>
      <w:bookmarkStart w:id="338" w:name="_Toc184314428"/>
      <w:bookmarkEnd w:id="338"/>
      <w:bookmarkStart w:id="339" w:name="_Toc184308092"/>
      <w:bookmarkEnd w:id="339"/>
      <w:bookmarkStart w:id="340" w:name="_Toc184308044"/>
      <w:bookmarkEnd w:id="340"/>
      <w:bookmarkStart w:id="341" w:name="_Toc184310280"/>
      <w:bookmarkEnd w:id="341"/>
      <w:bookmarkStart w:id="342" w:name="_Toc184313298"/>
      <w:bookmarkEnd w:id="342"/>
      <w:bookmarkStart w:id="343" w:name="_Toc184310321"/>
      <w:bookmarkEnd w:id="343"/>
      <w:bookmarkStart w:id="344" w:name="_Toc184312136"/>
      <w:bookmarkEnd w:id="344"/>
      <w:bookmarkStart w:id="345" w:name="_Toc184308065"/>
      <w:bookmarkEnd w:id="345"/>
      <w:bookmarkStart w:id="346" w:name="_Toc184310301"/>
      <w:bookmarkEnd w:id="346"/>
      <w:bookmarkStart w:id="347" w:name="_Toc184314430"/>
      <w:bookmarkEnd w:id="347"/>
      <w:bookmarkStart w:id="348" w:name="_Toc184312124"/>
      <w:bookmarkEnd w:id="348"/>
      <w:bookmarkStart w:id="349" w:name="_Toc184314480"/>
      <w:bookmarkEnd w:id="349"/>
      <w:bookmarkStart w:id="350" w:name="_Toc184312113"/>
      <w:bookmarkEnd w:id="350"/>
      <w:bookmarkStart w:id="351" w:name="_Toc184314419"/>
      <w:bookmarkEnd w:id="351"/>
      <w:bookmarkStart w:id="352" w:name="_Toc184312104"/>
      <w:bookmarkEnd w:id="352"/>
      <w:bookmarkStart w:id="353" w:name="_Toc184312121"/>
      <w:bookmarkEnd w:id="353"/>
      <w:bookmarkStart w:id="354" w:name="_Toc184308060"/>
      <w:bookmarkEnd w:id="354"/>
      <w:bookmarkStart w:id="355" w:name="_Toc184313257"/>
      <w:bookmarkEnd w:id="355"/>
      <w:bookmarkStart w:id="356" w:name="_Toc184313270"/>
      <w:bookmarkEnd w:id="356"/>
      <w:bookmarkStart w:id="357" w:name="_Toc184314441"/>
      <w:bookmarkEnd w:id="357"/>
      <w:bookmarkStart w:id="358" w:name="_Toc184310325"/>
      <w:bookmarkEnd w:id="358"/>
      <w:bookmarkStart w:id="359" w:name="_Toc184313305"/>
      <w:bookmarkEnd w:id="359"/>
      <w:bookmarkStart w:id="360" w:name="_Toc184312091"/>
      <w:bookmarkEnd w:id="360"/>
      <w:bookmarkStart w:id="361" w:name="_Toc184310292"/>
      <w:bookmarkEnd w:id="361"/>
      <w:bookmarkStart w:id="362" w:name="_Toc184310288"/>
      <w:bookmarkEnd w:id="362"/>
      <w:bookmarkStart w:id="363" w:name="_Toc184314440"/>
      <w:bookmarkEnd w:id="363"/>
      <w:bookmarkStart w:id="364" w:name="_Toc184314445"/>
      <w:bookmarkEnd w:id="364"/>
      <w:bookmarkStart w:id="365" w:name="_Toc184312116"/>
      <w:bookmarkEnd w:id="365"/>
      <w:bookmarkStart w:id="366" w:name="_Toc184314455"/>
      <w:bookmarkEnd w:id="366"/>
      <w:bookmarkStart w:id="367" w:name="_Toc184308051"/>
      <w:bookmarkEnd w:id="367"/>
      <w:bookmarkStart w:id="368" w:name="_Toc184313255"/>
      <w:bookmarkEnd w:id="368"/>
      <w:bookmarkStart w:id="369" w:name="_Toc184312078"/>
      <w:bookmarkEnd w:id="369"/>
      <w:bookmarkStart w:id="370" w:name="_Toc184314462"/>
      <w:bookmarkEnd w:id="370"/>
      <w:bookmarkStart w:id="371" w:name="_Toc184310307"/>
      <w:bookmarkEnd w:id="371"/>
      <w:bookmarkStart w:id="372" w:name="_Toc184313240"/>
      <w:bookmarkEnd w:id="372"/>
      <w:bookmarkStart w:id="373" w:name="_Toc184313268"/>
      <w:bookmarkEnd w:id="373"/>
      <w:bookmarkStart w:id="374" w:name="_Toc184310308"/>
      <w:bookmarkEnd w:id="374"/>
      <w:bookmarkStart w:id="375" w:name="_Toc184312127"/>
      <w:bookmarkEnd w:id="375"/>
      <w:bookmarkStart w:id="376" w:name="_Toc184310338"/>
      <w:bookmarkEnd w:id="376"/>
      <w:bookmarkStart w:id="377" w:name="_Toc184308085"/>
      <w:bookmarkEnd w:id="377"/>
      <w:bookmarkStart w:id="378" w:name="_Toc184313261"/>
      <w:bookmarkEnd w:id="378"/>
      <w:bookmarkStart w:id="379" w:name="_Toc184314465"/>
      <w:bookmarkEnd w:id="379"/>
      <w:bookmarkStart w:id="380" w:name="_Toc184308095"/>
      <w:bookmarkEnd w:id="380"/>
      <w:bookmarkStart w:id="381" w:name="_Toc184310304"/>
      <w:bookmarkEnd w:id="381"/>
      <w:bookmarkStart w:id="382" w:name="_Toc184308071"/>
      <w:bookmarkEnd w:id="382"/>
      <w:bookmarkStart w:id="383" w:name="_Toc184312069"/>
      <w:bookmarkEnd w:id="383"/>
      <w:bookmarkStart w:id="384" w:name="_Toc184310278"/>
      <w:bookmarkEnd w:id="384"/>
      <w:bookmarkStart w:id="385" w:name="_Toc184312128"/>
      <w:bookmarkEnd w:id="385"/>
      <w:bookmarkStart w:id="386" w:name="_Toc184313288"/>
      <w:bookmarkEnd w:id="386"/>
      <w:bookmarkStart w:id="387" w:name="_Toc184312137"/>
      <w:bookmarkEnd w:id="387"/>
      <w:bookmarkStart w:id="388" w:name="_Toc184313241"/>
      <w:bookmarkEnd w:id="388"/>
      <w:bookmarkStart w:id="389" w:name="_Toc184308082"/>
      <w:bookmarkEnd w:id="389"/>
      <w:bookmarkStart w:id="390" w:name="_Toc184313278"/>
      <w:bookmarkEnd w:id="390"/>
      <w:bookmarkStart w:id="391" w:name="_Toc184308072"/>
      <w:bookmarkEnd w:id="391"/>
      <w:bookmarkStart w:id="392" w:name="_Toc184314450"/>
      <w:bookmarkEnd w:id="392"/>
      <w:bookmarkStart w:id="393" w:name="_Toc184308102"/>
      <w:bookmarkEnd w:id="393"/>
      <w:bookmarkStart w:id="394" w:name="_Toc184313248"/>
      <w:bookmarkEnd w:id="394"/>
      <w:bookmarkStart w:id="395" w:name="_Toc184310344"/>
      <w:bookmarkEnd w:id="395"/>
      <w:bookmarkStart w:id="396" w:name="_Toc184314444"/>
      <w:bookmarkEnd w:id="396"/>
      <w:bookmarkStart w:id="397" w:name="_Toc184314469"/>
      <w:bookmarkEnd w:id="397"/>
      <w:bookmarkStart w:id="398" w:name="_Toc184314446"/>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500"/>
        <w:gridCol w:w="705"/>
        <w:gridCol w:w="945"/>
        <w:gridCol w:w="1624"/>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55EFA9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00" w:type="dxa"/>
            <w:vAlign w:val="center"/>
          </w:tcPr>
          <w:p w14:paraId="20C5369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05" w:type="dxa"/>
            <w:vAlign w:val="center"/>
          </w:tcPr>
          <w:p w14:paraId="4543E29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45" w:type="dxa"/>
            <w:vAlign w:val="center"/>
          </w:tcPr>
          <w:p w14:paraId="4FA49F8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24" w:type="dxa"/>
          </w:tcPr>
          <w:p w14:paraId="72132D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42B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66A672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00" w:type="dxa"/>
            <w:vAlign w:val="center"/>
          </w:tcPr>
          <w:p w14:paraId="1BC7D58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投标人自2022年1月1日以来（以合同签订时间为准）类似合同业绩：每提供1份合同业绩得1分，最高得3分。</w:t>
            </w:r>
          </w:p>
          <w:p w14:paraId="2472BCF7">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【类型业绩</w:t>
            </w:r>
            <w:r>
              <w:rPr>
                <w:rFonts w:hint="eastAsia" w:ascii="宋体" w:hAnsi="宋体" w:eastAsia="宋体" w:cs="宋体"/>
                <w:bCs/>
                <w:sz w:val="24"/>
                <w:szCs w:val="24"/>
                <w:lang w:val="zh-CN" w:eastAsia="zh-CN"/>
              </w:rPr>
              <w:t>需同时提供</w:t>
            </w:r>
            <w:r>
              <w:rPr>
                <w:rFonts w:hint="eastAsia" w:ascii="宋体" w:hAnsi="宋体" w:eastAsia="宋体" w:cs="宋体"/>
                <w:bCs/>
                <w:sz w:val="24"/>
                <w:szCs w:val="24"/>
                <w:lang w:val="en-US" w:eastAsia="zh-CN"/>
              </w:rPr>
              <w:t>中标通知书、合同和</w:t>
            </w:r>
            <w:r>
              <w:rPr>
                <w:rFonts w:hint="eastAsia" w:ascii="宋体" w:hAnsi="宋体" w:eastAsia="宋体" w:cs="宋体"/>
                <w:bCs/>
                <w:sz w:val="24"/>
                <w:szCs w:val="24"/>
                <w:lang w:val="zh-CN" w:eastAsia="zh-CN"/>
              </w:rPr>
              <w:t>验收报告</w:t>
            </w:r>
            <w:r>
              <w:rPr>
                <w:rFonts w:hint="eastAsia" w:ascii="宋体" w:hAnsi="宋体" w:eastAsia="宋体" w:cs="宋体"/>
                <w:bCs/>
                <w:sz w:val="24"/>
                <w:szCs w:val="24"/>
                <w:lang w:val="en-US" w:eastAsia="zh-CN"/>
              </w:rPr>
              <w:t>扫描件，不提供或提供不全、缺项漏项不得分。】</w:t>
            </w:r>
          </w:p>
        </w:tc>
        <w:tc>
          <w:tcPr>
            <w:tcW w:w="705" w:type="dxa"/>
            <w:vAlign w:val="center"/>
          </w:tcPr>
          <w:p w14:paraId="337FBE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5F214C3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24" w:type="dxa"/>
            <w:vAlign w:val="center"/>
          </w:tcPr>
          <w:p w14:paraId="03354C4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类似业绩</w:t>
            </w:r>
          </w:p>
        </w:tc>
      </w:tr>
      <w:tr w14:paraId="3546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459643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00" w:type="dxa"/>
            <w:vAlign w:val="center"/>
          </w:tcPr>
          <w:p w14:paraId="77623818">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投标人通过ISO9001质量管理体系、ISO 20000信息技术服务管理体系认证、ISO 27001信息安全管理体系认证并获得相关证书（有效期内）的，凭相关证书复印件每项得1分，本项最高得3分。【</w:t>
            </w:r>
            <w:r>
              <w:rPr>
                <w:rFonts w:hint="eastAsia" w:ascii="宋体" w:hAnsi="宋体" w:eastAsia="宋体" w:cs="宋体"/>
                <w:b w:val="0"/>
                <w:bCs w:val="0"/>
                <w:color w:val="auto"/>
                <w:sz w:val="24"/>
                <w:szCs w:val="24"/>
                <w:lang w:val="zh-CN"/>
              </w:rPr>
              <w:t>提供有效</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zh-CN"/>
              </w:rPr>
              <w:t>证书复印件并且加盖单位公章，未提供不得分。</w:t>
            </w:r>
            <w:r>
              <w:rPr>
                <w:rFonts w:hint="eastAsia" w:ascii="宋体" w:hAnsi="宋体" w:eastAsia="宋体" w:cs="宋体"/>
                <w:bCs/>
                <w:sz w:val="24"/>
                <w:szCs w:val="24"/>
                <w:lang w:val="en-US" w:eastAsia="zh-CN"/>
              </w:rPr>
              <w:t>】</w:t>
            </w:r>
          </w:p>
        </w:tc>
        <w:tc>
          <w:tcPr>
            <w:tcW w:w="705" w:type="dxa"/>
            <w:vAlign w:val="center"/>
          </w:tcPr>
          <w:p w14:paraId="27A926A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3B02482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5BFB79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体系认证</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890153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500" w:type="dxa"/>
            <w:vAlign w:val="top"/>
          </w:tcPr>
          <w:p w14:paraId="154DBE86">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所投产品技术参数偏离情况，技术参数要求中的一般参数（除“★”“▲”以外），每一项负偏离扣1分；“★”项不满足的，每一项负偏离扣2分。扣完为止。“▲”参数负偏离的，作无效标处理。</w:t>
            </w:r>
          </w:p>
          <w:p w14:paraId="55AA1116">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注：参数中</w:t>
            </w:r>
            <w:r>
              <w:rPr>
                <w:rFonts w:hint="eastAsia" w:ascii="宋体" w:hAnsi="宋体" w:eastAsia="宋体" w:cs="宋体"/>
                <w:bCs/>
                <w:sz w:val="24"/>
                <w:szCs w:val="24"/>
                <w:lang w:val="zh-CN" w:eastAsia="zh-CN"/>
              </w:rPr>
              <w:t>需提供</w:t>
            </w:r>
            <w:r>
              <w:rPr>
                <w:rFonts w:hint="eastAsia" w:ascii="宋体" w:hAnsi="宋体" w:eastAsia="宋体" w:cs="宋体"/>
                <w:bCs/>
                <w:sz w:val="24"/>
                <w:szCs w:val="24"/>
                <w:lang w:val="en-US" w:eastAsia="zh-CN"/>
              </w:rPr>
              <w:t>官网功能截图（须提供官网截图链接）或设备功能照片或相应检测报告</w:t>
            </w:r>
            <w:r>
              <w:rPr>
                <w:rFonts w:hint="eastAsia" w:ascii="宋体" w:hAnsi="宋体" w:eastAsia="宋体" w:cs="宋体"/>
                <w:bCs/>
                <w:sz w:val="24"/>
                <w:szCs w:val="24"/>
                <w:lang w:val="zh-CN" w:eastAsia="zh-CN"/>
              </w:rPr>
              <w:t>须按要求提供，否则按负偏离处理</w:t>
            </w:r>
            <w:r>
              <w:rPr>
                <w:rFonts w:hint="eastAsia" w:ascii="宋体" w:hAnsi="宋体" w:eastAsia="宋体" w:cs="宋体"/>
                <w:bCs/>
                <w:sz w:val="24"/>
                <w:szCs w:val="24"/>
                <w:lang w:val="en-US" w:eastAsia="zh-CN"/>
              </w:rPr>
              <w:t>，如材料模糊无法辨认，采购人视为负偏离。</w:t>
            </w:r>
          </w:p>
        </w:tc>
        <w:tc>
          <w:tcPr>
            <w:tcW w:w="705" w:type="dxa"/>
            <w:vAlign w:val="center"/>
          </w:tcPr>
          <w:p w14:paraId="78B6A27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945" w:type="dxa"/>
            <w:vAlign w:val="center"/>
          </w:tcPr>
          <w:p w14:paraId="1AEF357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37AF7BE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投标产品技术性能</w:t>
            </w:r>
          </w:p>
        </w:tc>
      </w:tr>
      <w:tr w14:paraId="56FC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FC5A0E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00" w:type="dxa"/>
            <w:vAlign w:val="top"/>
          </w:tcPr>
          <w:p w14:paraId="1DCD8740">
            <w:pPr>
              <w:keepNext w:val="0"/>
              <w:keepLines w:val="0"/>
              <w:pageBreakBefore w:val="0"/>
              <w:numPr>
                <w:ilvl w:val="0"/>
                <w:numId w:val="15"/>
              </w:numPr>
              <w:kinsoku/>
              <w:wordWrap/>
              <w:overflowPunct/>
              <w:topLinePunct w:val="0"/>
              <w:autoSpaceDE/>
              <w:autoSpaceDN/>
              <w:bidi w:val="0"/>
              <w:snapToGrid w:val="0"/>
              <w:spacing w:line="240" w:lineRule="auto"/>
              <w:jc w:val="left"/>
              <w:textAlignment w:val="auto"/>
              <w:rPr>
                <w:rFonts w:hint="eastAsia" w:ascii="宋体" w:hAnsi="宋体" w:eastAsia="宋体" w:cs="宋体"/>
                <w:b/>
                <w:bCs/>
                <w:sz w:val="24"/>
                <w:szCs w:val="24"/>
              </w:rPr>
            </w:pPr>
            <w:r>
              <w:rPr>
                <w:rFonts w:hint="eastAsia" w:ascii="宋体" w:hAnsi="宋体" w:eastAsia="宋体" w:cs="宋体"/>
                <w:bCs/>
                <w:sz w:val="24"/>
                <w:szCs w:val="24"/>
                <w:lang w:val="en-US" w:eastAsia="zh-CN"/>
              </w:rPr>
              <w:t>互动教学终端1产品制造商具有信息系统安全集成服务三级或以上服务资质的得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分，制造商具备信息</w:t>
            </w:r>
            <w:bookmarkStart w:id="413" w:name="_GoBack"/>
            <w:bookmarkEnd w:id="413"/>
            <w:r>
              <w:rPr>
                <w:rFonts w:hint="eastAsia" w:ascii="宋体" w:hAnsi="宋体" w:eastAsia="宋体" w:cs="宋体"/>
                <w:bCs/>
                <w:sz w:val="24"/>
                <w:szCs w:val="24"/>
                <w:lang w:val="en-US" w:eastAsia="zh-CN"/>
              </w:rPr>
              <w:t>系统安全运维三级以上服务资质的得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分，提供相关证明文件，否则不得分。</w:t>
            </w:r>
          </w:p>
        </w:tc>
        <w:tc>
          <w:tcPr>
            <w:tcW w:w="705" w:type="dxa"/>
            <w:vAlign w:val="center"/>
          </w:tcPr>
          <w:p w14:paraId="51162EE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72A677E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Align w:val="center"/>
          </w:tcPr>
          <w:p w14:paraId="0D4AE55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产品认证证书</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B1E20D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500" w:type="dxa"/>
            <w:vAlign w:val="top"/>
          </w:tcPr>
          <w:p w14:paraId="749C965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lang w:val="en-US" w:eastAsia="zh-CN"/>
              </w:rPr>
              <w:t>供应商承诺不超过1小时内到达设备现场，且不超过1个工作日内解决故障的，得1分。提供承诺函格式自拟，不提供不得分。</w:t>
            </w:r>
          </w:p>
        </w:tc>
        <w:tc>
          <w:tcPr>
            <w:tcW w:w="705" w:type="dxa"/>
            <w:vAlign w:val="center"/>
          </w:tcPr>
          <w:p w14:paraId="7C69CA2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3C4C6D0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24" w:type="dxa"/>
            <w:vAlign w:val="center"/>
          </w:tcPr>
          <w:p w14:paraId="1E589A2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服务承诺</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D13373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500" w:type="dxa"/>
            <w:vAlign w:val="center"/>
          </w:tcPr>
          <w:p w14:paraId="720A8CD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eastAsia="zh-CN"/>
              </w:rPr>
              <w:t>结合现有场地及安装要求提供</w:t>
            </w:r>
            <w:r>
              <w:rPr>
                <w:rFonts w:hint="eastAsia" w:ascii="宋体" w:hAnsi="宋体" w:eastAsia="宋体" w:cs="宋体"/>
                <w:bCs/>
                <w:sz w:val="24"/>
                <w:szCs w:val="24"/>
                <w:highlight w:val="none"/>
                <w:lang w:val="en-US" w:eastAsia="zh-CN"/>
              </w:rPr>
              <w:t>图书馆借阅</w:t>
            </w:r>
            <w:r>
              <w:rPr>
                <w:rFonts w:hint="eastAsia" w:ascii="宋体" w:hAnsi="宋体" w:eastAsia="宋体" w:cs="宋体"/>
                <w:bCs/>
                <w:sz w:val="24"/>
                <w:szCs w:val="24"/>
                <w:highlight w:val="none"/>
                <w:lang w:val="zh-CN" w:eastAsia="zh-CN"/>
              </w:rPr>
              <w:t>阅览室、</w:t>
            </w:r>
            <w:r>
              <w:rPr>
                <w:rFonts w:hint="eastAsia" w:ascii="宋体" w:hAnsi="宋体" w:eastAsia="宋体" w:cs="宋体"/>
                <w:bCs/>
                <w:sz w:val="24"/>
                <w:szCs w:val="24"/>
                <w:highlight w:val="none"/>
                <w:lang w:val="en-US" w:eastAsia="zh-CN"/>
              </w:rPr>
              <w:t>综合楼传媒教学实践中心系统设备</w:t>
            </w:r>
            <w:r>
              <w:rPr>
                <w:rFonts w:hint="eastAsia" w:ascii="宋体" w:hAnsi="宋体" w:eastAsia="宋体" w:cs="宋体"/>
                <w:bCs/>
                <w:sz w:val="24"/>
                <w:szCs w:val="24"/>
                <w:highlight w:val="none"/>
                <w:lang w:val="zh-CN" w:eastAsia="zh-CN"/>
              </w:rPr>
              <w:t>的设计效果图和平面布置图，对图纸规范性、合理性考虑细致周到，整体安排科学合理的视为符合，</w:t>
            </w:r>
            <w:r>
              <w:rPr>
                <w:rFonts w:hint="eastAsia" w:ascii="宋体" w:hAnsi="宋体" w:eastAsia="宋体" w:cs="宋体"/>
                <w:bCs/>
                <w:sz w:val="24"/>
                <w:szCs w:val="24"/>
                <w:highlight w:val="none"/>
                <w:lang w:val="en-US" w:eastAsia="zh-CN"/>
              </w:rPr>
              <w:t>完全</w:t>
            </w:r>
            <w:r>
              <w:rPr>
                <w:rFonts w:hint="eastAsia" w:ascii="宋体" w:hAnsi="宋体" w:eastAsia="宋体" w:cs="宋体"/>
                <w:bCs/>
                <w:sz w:val="24"/>
                <w:szCs w:val="24"/>
                <w:highlight w:val="none"/>
                <w:lang w:val="zh-CN" w:eastAsia="zh-CN"/>
              </w:rPr>
              <w:t>符合得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分，部分符合得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eastAsia="zh-CN"/>
              </w:rPr>
              <w:t>分，</w:t>
            </w:r>
            <w:r>
              <w:rPr>
                <w:rFonts w:hint="eastAsia" w:ascii="宋体" w:hAnsi="宋体" w:eastAsia="宋体" w:cs="宋体"/>
                <w:bCs/>
                <w:sz w:val="24"/>
                <w:szCs w:val="24"/>
                <w:highlight w:val="none"/>
                <w:lang w:val="en-US" w:eastAsia="zh-CN"/>
              </w:rPr>
              <w:t>一般的得1分，</w:t>
            </w:r>
            <w:r>
              <w:rPr>
                <w:rFonts w:hint="eastAsia" w:ascii="宋体" w:hAnsi="宋体" w:eastAsia="宋体" w:cs="宋体"/>
                <w:bCs/>
                <w:sz w:val="24"/>
                <w:szCs w:val="24"/>
                <w:highlight w:val="none"/>
                <w:lang w:val="zh-CN" w:eastAsia="zh-CN"/>
              </w:rPr>
              <w:t>方案可行性差或未提供方案或图纸提供不完整或方案被认定为与本项目不相关的，不得分。</w:t>
            </w:r>
          </w:p>
        </w:tc>
        <w:tc>
          <w:tcPr>
            <w:tcW w:w="705" w:type="dxa"/>
            <w:vAlign w:val="center"/>
          </w:tcPr>
          <w:p w14:paraId="5E6CE6F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945" w:type="dxa"/>
            <w:vAlign w:val="center"/>
          </w:tcPr>
          <w:p w14:paraId="29B01210">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lang w:val="en-US" w:eastAsia="zh-CN"/>
              </w:rPr>
              <w:t>主观分</w:t>
            </w:r>
          </w:p>
        </w:tc>
        <w:tc>
          <w:tcPr>
            <w:tcW w:w="1624" w:type="dxa"/>
            <w:vAlign w:val="center"/>
          </w:tcPr>
          <w:p w14:paraId="57DB387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eastAsia="zh-CN"/>
              </w:rPr>
              <w:t>深化设计图</w:t>
            </w:r>
          </w:p>
        </w:tc>
      </w:tr>
      <w:tr w14:paraId="5667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B1A7C7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00" w:type="dxa"/>
            <w:vAlign w:val="center"/>
          </w:tcPr>
          <w:p w14:paraId="545FF6D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eastAsia="zh-CN"/>
              </w:rPr>
              <w:t>.对本次招标清单内的系统设备应用理解成熟度，在此基础上提出贴合采购人实际需求的详细优化方案，及技术解决方案，根据方案的合理性、科学性、全面性综合评分。</w:t>
            </w:r>
            <w:r>
              <w:rPr>
                <w:rFonts w:hint="eastAsia" w:ascii="宋体" w:hAnsi="宋体" w:eastAsia="宋体" w:cs="宋体"/>
                <w:bCs/>
                <w:sz w:val="24"/>
                <w:szCs w:val="24"/>
                <w:lang w:val="en-US" w:eastAsia="zh-CN"/>
              </w:rPr>
              <w:t>方案内容完整、规范、合理且可行，针对性强的得4分，方案内容较完整，合理性、可行性、针对性一般的得3分，方案内容完整度一般，存在瑕疵或不足，与本项目实际有偏差的得2分，方案偏差严重或不提供的不得分。</w:t>
            </w:r>
          </w:p>
        </w:tc>
        <w:tc>
          <w:tcPr>
            <w:tcW w:w="705" w:type="dxa"/>
            <w:vAlign w:val="center"/>
          </w:tcPr>
          <w:p w14:paraId="59E2653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3B2480B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restart"/>
            <w:vAlign w:val="center"/>
          </w:tcPr>
          <w:p w14:paraId="4799C9F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技术方案</w:t>
            </w:r>
          </w:p>
        </w:tc>
      </w:tr>
      <w:tr w14:paraId="2454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755636F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1361843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eastAsia="zh-CN"/>
              </w:rPr>
              <w:t>.详细的施工方案：进度安排、人员安排、质量保证、保障措施等（针对本项目施工方案内容详实、步骤清晰、层次分明）；</w:t>
            </w:r>
            <w:r>
              <w:rPr>
                <w:rFonts w:hint="eastAsia" w:ascii="宋体" w:hAnsi="宋体" w:eastAsia="宋体" w:cs="宋体"/>
                <w:bCs/>
                <w:sz w:val="24"/>
                <w:szCs w:val="24"/>
                <w:lang w:val="en-US" w:eastAsia="zh-CN"/>
              </w:rPr>
              <w:t>方案内容完整、规范、合理且可行，针对性强的得3分，方案内容较完整，合理性、可行性、针对性一般的得2分，方案内容完整度一般，存在瑕疵或不足，与本项目实际有偏差的得1分，方案偏差严重或不提供的不得分。</w:t>
            </w:r>
          </w:p>
        </w:tc>
        <w:tc>
          <w:tcPr>
            <w:tcW w:w="705" w:type="dxa"/>
            <w:vAlign w:val="center"/>
          </w:tcPr>
          <w:p w14:paraId="547471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5" w:type="dxa"/>
            <w:vAlign w:val="center"/>
          </w:tcPr>
          <w:p w14:paraId="30F2831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continue"/>
            <w:vAlign w:val="center"/>
          </w:tcPr>
          <w:p w14:paraId="00D49E8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p>
        </w:tc>
      </w:tr>
      <w:tr w14:paraId="0A5B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FDCA4E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500" w:type="dxa"/>
            <w:vAlign w:val="top"/>
          </w:tcPr>
          <w:p w14:paraId="1339B74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投标人组织实施方案的科学性、合理性、规范性和可操作性，包括系统集成、设备供货、验货、安装调试、试运行、测试、调优等内容，以及工作时间进度表、工作程序和步骤、管理和协调方法，方案设计的功能实现以及方案的合理性等方面与项目对应需求的满足程度等进行综合评审。方案内容完整、规范、合理且可行，针对性强的得2分，方案内容较完整，合理性、可行性、针对性一般的得1分，方案内容完整度与本项目实际有偏差的，或不提供的不得分。</w:t>
            </w:r>
          </w:p>
        </w:tc>
        <w:tc>
          <w:tcPr>
            <w:tcW w:w="705" w:type="dxa"/>
            <w:vAlign w:val="center"/>
          </w:tcPr>
          <w:p w14:paraId="116E4D9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12B8A84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Align w:val="center"/>
          </w:tcPr>
          <w:p w14:paraId="08B587F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实施方案</w:t>
            </w:r>
          </w:p>
        </w:tc>
      </w:tr>
      <w:tr w14:paraId="57A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BCA72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500" w:type="dxa"/>
            <w:vAlign w:val="center"/>
          </w:tcPr>
          <w:p w14:paraId="45A3BEA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售后服务保修期内（外）运维服务方案，售后服务能力及承诺可行，服务承诺落实的保障措施强质保期内外的后续技术支持和维护能力，根据以往客户服务反馈等情况满足招标文件要求。方案内容完整、规范、合理且可行，针对性强的得5分，方案内容较完整，合理性、可行性、针对性一般的得3分，方案内容完整度一般，存在瑕疵或不足，与本项目实际有偏差的得2分，方案偏差严重或不提供的不得分。</w:t>
            </w:r>
          </w:p>
        </w:tc>
        <w:tc>
          <w:tcPr>
            <w:tcW w:w="705" w:type="dxa"/>
            <w:vAlign w:val="center"/>
          </w:tcPr>
          <w:p w14:paraId="20FA8CF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45" w:type="dxa"/>
            <w:vAlign w:val="center"/>
          </w:tcPr>
          <w:p w14:paraId="769B158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restart"/>
            <w:vAlign w:val="center"/>
          </w:tcPr>
          <w:p w14:paraId="70C1A7E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售后服务</w:t>
            </w:r>
          </w:p>
        </w:tc>
      </w:tr>
      <w:tr w14:paraId="2D2D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22AF691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66E44CA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质保期满后的配件、附件、备品备件的准备充分，收费标准合理，保障措施切实可行等情况进行综合评审。内容完整、规范、合理且可行，针对性强的得1分，方案内容完整度一般，存在瑕疵或不足，与本项目实际有偏差的得0.5分，方案偏差严重或不提供的不得分。</w:t>
            </w:r>
          </w:p>
        </w:tc>
        <w:tc>
          <w:tcPr>
            <w:tcW w:w="705" w:type="dxa"/>
            <w:vAlign w:val="center"/>
          </w:tcPr>
          <w:p w14:paraId="2EE81DC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2FD6080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24" w:type="dxa"/>
            <w:vMerge w:val="continue"/>
            <w:vAlign w:val="center"/>
          </w:tcPr>
          <w:p w14:paraId="19E214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p>
        </w:tc>
      </w:tr>
      <w:tr w14:paraId="203B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F6BEAB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10</w:t>
            </w:r>
          </w:p>
        </w:tc>
        <w:tc>
          <w:tcPr>
            <w:tcW w:w="4500" w:type="dxa"/>
            <w:vAlign w:val="top"/>
          </w:tcPr>
          <w:p w14:paraId="049E21D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服务力量和运维服务保障措施全面、规范，培训计划内容、培训范围完整且有针对性等情况进行综合评审。方案内容完整、规范、合理且可行，针对性强的得2分，方案内容较完整，合理性、可行性、针对性一般的得1分，方案内容完整度一般，存在瑕疵或不足，与本项目实际有偏差的得0.5分，方案偏差严重或不提供的不得分。</w:t>
            </w:r>
          </w:p>
        </w:tc>
        <w:tc>
          <w:tcPr>
            <w:tcW w:w="705" w:type="dxa"/>
            <w:vAlign w:val="center"/>
          </w:tcPr>
          <w:p w14:paraId="4F6AD38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5" w:type="dxa"/>
            <w:vAlign w:val="center"/>
          </w:tcPr>
          <w:p w14:paraId="01B894C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主观分</w:t>
            </w:r>
          </w:p>
        </w:tc>
        <w:tc>
          <w:tcPr>
            <w:tcW w:w="1624" w:type="dxa"/>
            <w:vAlign w:val="center"/>
          </w:tcPr>
          <w:p w14:paraId="3CAF67B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技术、培训服务</w:t>
            </w:r>
          </w:p>
        </w:tc>
      </w:tr>
      <w:tr w14:paraId="3B95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713ADA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500" w:type="dxa"/>
            <w:vAlign w:val="top"/>
          </w:tcPr>
          <w:p w14:paraId="7F7ABEC7">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针对本项目服务提供的合理化建议，提供的合理化建议具备实施性且有利于项目实施的建议。内容完整、规范、合理且可行，针对性强的得1分，内容完整度一般，存在瑕疵或不足，与本项目实际有偏差的得0.5分，方案偏差严重或不提供的不得分。</w:t>
            </w:r>
          </w:p>
        </w:tc>
        <w:tc>
          <w:tcPr>
            <w:tcW w:w="705" w:type="dxa"/>
            <w:vAlign w:val="center"/>
          </w:tcPr>
          <w:p w14:paraId="4265B0F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5" w:type="dxa"/>
            <w:vAlign w:val="center"/>
          </w:tcPr>
          <w:p w14:paraId="6DD361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主观分</w:t>
            </w:r>
          </w:p>
        </w:tc>
        <w:tc>
          <w:tcPr>
            <w:tcW w:w="1624" w:type="dxa"/>
            <w:vAlign w:val="center"/>
          </w:tcPr>
          <w:p w14:paraId="441E156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合理化建议</w:t>
            </w:r>
          </w:p>
        </w:tc>
      </w:tr>
      <w:tr w14:paraId="21E9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893226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500" w:type="dxa"/>
            <w:vAlign w:val="center"/>
          </w:tcPr>
          <w:p w14:paraId="7885090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要求演示所用设备必须与投标产品一致。投标人提供所投产品现场演示视频并刻入U盘，在U盘外标注供应商演示视频，演示时间不得超过</w:t>
            </w:r>
            <w:r>
              <w:rPr>
                <w:rFonts w:hint="eastAsia" w:ascii="宋体" w:hAnsi="宋体" w:eastAsia="宋体" w:cs="宋体"/>
                <w:bCs/>
                <w:sz w:val="24"/>
                <w:szCs w:val="24"/>
                <w:lang w:val="en-US" w:eastAsia="zh-CN"/>
              </w:rPr>
              <w:t>20</w:t>
            </w:r>
            <w:r>
              <w:rPr>
                <w:rFonts w:hint="eastAsia" w:ascii="宋体" w:hAnsi="宋体" w:eastAsia="宋体" w:cs="宋体"/>
                <w:bCs/>
                <w:sz w:val="24"/>
                <w:szCs w:val="24"/>
                <w:lang w:val="zh-CN" w:eastAsia="zh-CN"/>
              </w:rPr>
              <w:t>分钟，超过时间的演示部分不得分；在投标截止时间前寄到指定机构（以签收时间为准），超过投标截止时间的拒收，不提供者不得分；演示视频无法打开的视作未提供，演示分不得分。不得使用PPT、FLASH演示，否则此项得0分。</w:t>
            </w:r>
            <w:r>
              <w:rPr>
                <w:rFonts w:hint="eastAsia" w:ascii="宋体" w:hAnsi="宋体" w:eastAsia="宋体" w:cs="宋体"/>
                <w:bCs/>
                <w:sz w:val="24"/>
                <w:szCs w:val="24"/>
                <w:lang w:val="en-US" w:eastAsia="zh-CN"/>
              </w:rPr>
              <w:t>演示内容如下，根据演示功能实现程度、实现效果打分。</w:t>
            </w:r>
          </w:p>
          <w:p w14:paraId="0983EB13">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一、综合楼附房阅览室图书借阅系统设备演示（4分）：</w:t>
            </w:r>
          </w:p>
          <w:p w14:paraId="3D55883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1、读者服务功能模块，读者登录后可查询个人借阅情况，超期未归还情况，预约情况，可查看本校在区域内所有学校借阅量中的排行情况。全部满足得1分，不满足或未提供不得分。</w:t>
            </w:r>
          </w:p>
          <w:p w14:paraId="6759FC2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图书书目查询，在检索结果中点击详情，可以查看文献具体信息，包含分布的学校情况，包含正题名、责任者、其他责任者、分辑号、分辑名、出版社、出版年月、ISBN、丛书名称、其他题名、页数/尺寸、定价、内容提要等，查看对应学校的馆藏信息，包含馆藏号、索书号、馆藏地、排架号、图书状态等。全部满足得1分，不满足或未提供不得分。</w:t>
            </w:r>
          </w:p>
          <w:p w14:paraId="7329E0A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通过查询系统可以查看区域内图书借阅排行榜单信息（包含书名、所在学校名称），新书馆藏量排行榜单信息（包含数量、所在学校名称）。根据文献的语种类型对查询结果进行筛选，且查看出各学校图书馆相应的文献馆藏总量。全部满足得1分，不满足或未提供不得分。</w:t>
            </w:r>
          </w:p>
          <w:p w14:paraId="0C5E985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4、具备热门检索功能，呈现区域内学校实时对检索量大的图书列表进行展示，以被检索次数作为排序项，形成热门检索的排序。全部满足得1分，不满足或未提供不得分。</w:t>
            </w:r>
          </w:p>
        </w:tc>
        <w:tc>
          <w:tcPr>
            <w:tcW w:w="705" w:type="dxa"/>
            <w:vAlign w:val="center"/>
          </w:tcPr>
          <w:p w14:paraId="6173D67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1E9E8A6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restart"/>
            <w:vAlign w:val="center"/>
          </w:tcPr>
          <w:p w14:paraId="764C677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视频演示</w:t>
            </w:r>
          </w:p>
        </w:tc>
      </w:tr>
      <w:tr w14:paraId="6F81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12DF0F6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4CFA4EE2">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二、互动教学终端1演示（4分）：</w:t>
            </w:r>
          </w:p>
          <w:p w14:paraId="4ED5601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云教案：演示老师调用预置教案模板，管理员可设置校本模板，保障全校统一性；云教案支持一对多关联课件，可插入课件页及音视频辅助展示，课件页和教案页均支持在同一面板打开，便于教师备课时相互对照。全部满足得1分，不满足或未提供不得分。</w:t>
            </w:r>
          </w:p>
          <w:p w14:paraId="6348444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全部满足得1分，不满足或未提供不得分。</w:t>
            </w:r>
          </w:p>
          <w:p w14:paraId="08FDEF1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满足得1分，不满足或未提供不得分。</w:t>
            </w:r>
          </w:p>
          <w:p w14:paraId="5270A0C8">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远程巡课：演示管理员通过管控平台和手机端对学校教室进行巡视，巡课画面包括教室全景、设备画面（均有水印，避免画面非法传播）及声音；管理员可以对巡视教室锁屏、发布消息、远程实时喊话等，后台还能保留巡课历史。全部满足得1分，不满足或未提供不得分。</w:t>
            </w:r>
          </w:p>
          <w:p w14:paraId="5B98DC1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智能课堂管理功能演示：（3分）</w:t>
            </w:r>
          </w:p>
          <w:p w14:paraId="4C18DD2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演示全向麦克风的AI降噪能力，在录制师生对话情景中模拟噪音环境（演示：敲击桌子、拖动椅子、翻书、电风扇）。对比现场录像和录制出来的视频声音，录播主机录制的视频对声音进行AI降噪消除过滤各类噪音，仅保留清晰的师生对话。全部满足得1分，不满足或未提供不得分。</w:t>
            </w:r>
          </w:p>
          <w:p w14:paraId="67049CF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演示智能课堂管理系统根据教学内容自动生成师生问答、课堂互动、新课标落实三个维度的课堂反馈建议，可查看全部提问、符合知识性目标的提问、不合适的提问、提问优化建议、课堂互动建议。全部满足得1分，不满足或未提供不得分。</w:t>
            </w:r>
          </w:p>
          <w:p w14:paraId="022A9F0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3、演示智能课堂管理系统通过师生课堂活动的轨迹，生成课堂热力图。热力图可反映老师在课堂中的巡堂轨迹。支持在热力图中观看活跃学生的情况，并查看对应视频片段，同时对该学生的举手次数、上台互动次数、回答问题次数进行统计。支持视频打点并快速跳转。全部满足得1分，不满足或未提供不得分。</w:t>
            </w:r>
          </w:p>
        </w:tc>
        <w:tc>
          <w:tcPr>
            <w:tcW w:w="705" w:type="dxa"/>
            <w:vAlign w:val="center"/>
          </w:tcPr>
          <w:p w14:paraId="5887A59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45" w:type="dxa"/>
            <w:vAlign w:val="center"/>
          </w:tcPr>
          <w:p w14:paraId="00C1ED5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continue"/>
            <w:vAlign w:val="center"/>
          </w:tcPr>
          <w:p w14:paraId="1C894A1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p>
        </w:tc>
      </w:tr>
      <w:tr w14:paraId="6CEE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14:paraId="5CB33FE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500" w:type="dxa"/>
            <w:vAlign w:val="center"/>
          </w:tcPr>
          <w:p w14:paraId="7EE42C0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三、综合楼传媒教学实践中心设备演示（4分）：</w:t>
            </w:r>
          </w:p>
          <w:p w14:paraId="19F0DC7F">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(一) 5G虚拟导播</w:t>
            </w:r>
            <w:r>
              <w:rPr>
                <w:rFonts w:hint="eastAsia" w:ascii="宋体" w:hAnsi="宋体" w:eastAsia="宋体" w:cs="宋体"/>
                <w:bCs/>
                <w:sz w:val="24"/>
                <w:szCs w:val="24"/>
                <w:lang w:val="en-US" w:eastAsia="zh-CN"/>
              </w:rPr>
              <w:t>机</w:t>
            </w:r>
          </w:p>
          <w:p w14:paraId="0DDBEC3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1、视频输入接口：不低于3G-SDI×6+HDMI×2，支持音频加嵌；视频输出接口：不低于1路HDMI与1路3G-SDI物理无损输出、支持音频加嵌，1路Monitor HDMI输出，支持多画面输出。</w:t>
            </w:r>
          </w:p>
          <w:p w14:paraId="4F7B5AB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全部满足得1分，不满足或未提供不得分。</w:t>
            </w:r>
          </w:p>
          <w:p w14:paraId="202EE4F9">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(二) 导播系统软件</w:t>
            </w:r>
          </w:p>
          <w:p w14:paraId="2032DC8C">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支持手机摄像快速接入功能，手机直播APP安装，通过4G、5G、WIFI等网络方式，可扫码或输入6位数字将手机拍摄画面连接到系统通道中，免收CDN费用；手机直播APP支持视音频码流调节、镜头拉近拉远、美颜、锁屏、切换摄像头、静音、录制、直播上传数据等信息。全部满足得1分，不满足或未提供不得分。</w:t>
            </w:r>
          </w:p>
          <w:p w14:paraId="20020D0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2、手机辅助：内置手机同屏输入和图片快传功能，手机扫描设备二维码可以实现快捷的文字录入和图片传输。</w:t>
            </w:r>
          </w:p>
          <w:p w14:paraId="7A5DCE45">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全部满足得1分，不满足或未提供不得分。</w:t>
            </w:r>
          </w:p>
          <w:p w14:paraId="0BD208C4">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(三) 5G移动聚合编码器</w:t>
            </w:r>
          </w:p>
          <w:p w14:paraId="6F6C8404">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lang w:val="en-US" w:eastAsia="zh-CN"/>
              </w:rPr>
              <w:t>1、支持与5G虚拟导播机回传返送的直播互动功能；支持横屏/竖屏节目输出。全部满足得1分，不满足或未提供不得分。</w:t>
            </w:r>
          </w:p>
        </w:tc>
        <w:tc>
          <w:tcPr>
            <w:tcW w:w="705" w:type="dxa"/>
            <w:vAlign w:val="center"/>
          </w:tcPr>
          <w:p w14:paraId="7D14DD4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5" w:type="dxa"/>
            <w:vAlign w:val="center"/>
          </w:tcPr>
          <w:p w14:paraId="652B1B4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24" w:type="dxa"/>
            <w:vMerge w:val="continue"/>
            <w:vAlign w:val="center"/>
          </w:tcPr>
          <w:p w14:paraId="2F4FD87B">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bCs/>
                <w:sz w:val="24"/>
                <w:szCs w:val="24"/>
                <w:highlight w:val="none"/>
                <w:lang w:val="zh-CN" w:eastAsia="zh-CN"/>
              </w:rPr>
            </w:pP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408382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500" w:type="dxa"/>
          </w:tcPr>
          <w:p w14:paraId="69F31533">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5220469A">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9B121A7">
            <w:pPr>
              <w:keepNext w:val="0"/>
              <w:keepLines w:val="0"/>
              <w:pageBreakBefore w:val="0"/>
              <w:widowControl/>
              <w:shd w:val="clear" w:color="auto" w:fill="FFFFFF"/>
              <w:kinsoku/>
              <w:wordWrap/>
              <w:overflowPunct/>
              <w:topLinePunct w:val="0"/>
              <w:autoSpaceDE/>
              <w:autoSpaceDN/>
              <w:bidi w:val="0"/>
              <w:adjustRightInd/>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705" w:type="dxa"/>
            <w:vAlign w:val="center"/>
          </w:tcPr>
          <w:p w14:paraId="21A0139A">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945" w:type="dxa"/>
            <w:vAlign w:val="center"/>
          </w:tcPr>
          <w:p w14:paraId="4065B3B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p>
        </w:tc>
        <w:tc>
          <w:tcPr>
            <w:tcW w:w="1624" w:type="dxa"/>
            <w:vAlign w:val="center"/>
          </w:tcPr>
          <w:p w14:paraId="79904964">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1B93058">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5"/>
        <w:spacing w:after="0"/>
        <w:jc w:val="center"/>
        <w:rPr>
          <w:rFonts w:hint="eastAsia" w:ascii="宋体" w:hAnsi="宋体" w:cs="宋体"/>
          <w:b/>
          <w:bCs/>
          <w:color w:val="auto"/>
          <w:spacing w:val="-20"/>
          <w:kern w:val="44"/>
          <w:sz w:val="48"/>
          <w:szCs w:val="48"/>
          <w:highlight w:val="none"/>
        </w:rPr>
      </w:pPr>
      <w:bookmarkStart w:id="401"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1"/>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2"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2"/>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6"/>
        <w:numPr>
          <w:ilvl w:val="0"/>
          <w:numId w:val="17"/>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涉及信息类产品：</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核心产品：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Cs w:val="21"/>
          <w:highlight w:val="none"/>
          <w:lang w:val="en-US" w:eastAsia="zh-CN"/>
        </w:rPr>
        <w:t>核心产品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BFFC7C6">
      <w:pPr>
        <w:pStyle w:val="79"/>
        <w:spacing w:beforeLines="0"/>
        <w:rPr>
          <w:rFonts w:hint="eastAsia" w:asciiTheme="minorEastAsia" w:hAnsiTheme="minorEastAsia" w:eastAsiaTheme="minorEastAsia" w:cstheme="minorEastAsia"/>
          <w:iCs w:val="0"/>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Cs w:val="21"/>
          <w:highlight w:val="none"/>
          <w:lang w:val="en-US" w:eastAsia="zh-CN"/>
        </w:rPr>
        <w:t>核心产品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（3）政府采购组织形式：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（4）政府采购方式：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（5）</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（7）中标（成交）供应商是否为外商投资企业：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（9）</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（10）</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6"/>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18"/>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3" w:name="_Toc27624"/>
      <w:r>
        <w:rPr>
          <w:rFonts w:hint="eastAsia" w:ascii="黑体" w:hAnsi="黑体" w:eastAsia="黑体"/>
          <w:b w:val="0"/>
          <w:bCs w:val="0"/>
          <w:color w:val="auto"/>
          <w:sz w:val="28"/>
          <w:szCs w:val="28"/>
          <w:highlight w:val="none"/>
        </w:rPr>
        <w:t>第二节 政府采购合同通用条款</w:t>
      </w:r>
      <w:bookmarkEnd w:id="403"/>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19"/>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20"/>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4"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4"/>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2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5"/>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2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5"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5"/>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273167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17E4F40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BEFCCF">
      <w:pPr>
        <w:snapToGrid w:val="0"/>
        <w:spacing w:line="360" w:lineRule="auto"/>
        <w:ind w:right="480"/>
        <w:jc w:val="both"/>
        <w:rPr>
          <w:rFonts w:ascii="宋体" w:hAnsi="宋体" w:cs="宋体"/>
          <w:b/>
          <w:color w:val="auto"/>
          <w:kern w:val="0"/>
          <w:sz w:val="32"/>
          <w:szCs w:val="32"/>
          <w:highlight w:val="none"/>
        </w:rPr>
      </w:pPr>
    </w:p>
    <w:p w14:paraId="71E328B8">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4BB73406">
      <w:pPr>
        <w:pStyle w:val="521"/>
        <w:numPr>
          <w:ilvl w:val="0"/>
          <w:numId w:val="0"/>
        </w:numPr>
        <w:ind w:left="0" w:leftChars="0"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提供有效的营业执照复印件并加盖公司公章；事业单位的，则提供有效的《事业单位法人证书》副本复印件并加盖单位公章。</w:t>
      </w:r>
    </w:p>
    <w:p w14:paraId="57109719">
      <w:pPr>
        <w:pStyle w:val="60"/>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23131B1">
      <w:pPr>
        <w:numPr>
          <w:ilvl w:val="0"/>
          <w:numId w:val="0"/>
        </w:numPr>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rPr>
        <w:t>投标函……………………………………………………………………………（页码）</w:t>
      </w:r>
    </w:p>
    <w:p w14:paraId="4D1330F8">
      <w:pPr>
        <w:numPr>
          <w:ilvl w:val="0"/>
          <w:numId w:val="0"/>
        </w:num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14:paraId="7F5FB88C">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）分包意向协议……………………………………………………………………（页码）</w:t>
      </w:r>
    </w:p>
    <w:p w14:paraId="75890F4E">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）符合性审查资料…………………………………………………………………（页码）</w:t>
      </w:r>
    </w:p>
    <w:p w14:paraId="2DCFEADE">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）评标标准相应的商务技术资料…………………………………………………（页码）</w:t>
      </w:r>
    </w:p>
    <w:p w14:paraId="564E593B">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）投标标的清单……………………………………………………………………（页码）</w:t>
      </w:r>
    </w:p>
    <w:p w14:paraId="45EC7D7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）商务技术偏离表…………………………………………………………………（页码）</w:t>
      </w:r>
    </w:p>
    <w:p w14:paraId="73FD8A7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………………………………………………（页码）</w:t>
      </w:r>
    </w:p>
    <w:p w14:paraId="0A7AD697">
      <w:pPr>
        <w:snapToGrid w:val="0"/>
        <w:spacing w:line="360" w:lineRule="auto"/>
        <w:jc w:val="left"/>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269185D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6B6AFB0B">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2638D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6"/>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1CD7E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EDD99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2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637BD7D">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7" w:name="_Hlk101259491"/>
      <w:r>
        <w:rPr>
          <w:rFonts w:hint="eastAsia" w:ascii="宋体" w:hAnsi="宋体" w:eastAsia="宋体" w:cs="宋体"/>
          <w:color w:val="auto"/>
          <w:sz w:val="32"/>
          <w:szCs w:val="32"/>
          <w:highlight w:val="none"/>
        </w:rPr>
        <w:t>（如果有）</w:t>
      </w:r>
      <w:bookmarkEnd w:id="407"/>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8" w:name="_Toc465665161"/>
      <w:r>
        <w:rPr>
          <w:rFonts w:hint="eastAsia" w:ascii="宋体" w:hAnsi="宋体" w:cs="宋体"/>
          <w:color w:val="auto"/>
          <w:highlight w:val="none"/>
        </w:rPr>
        <w:t>附件</w:t>
      </w:r>
      <w:bookmarkEnd w:id="408"/>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0ECCE79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3469A7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C0D21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1A3CFF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1"/>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BFA5A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2"/>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59DD43C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卡布奇诺拼音体"/>
    <w:panose1 w:val="00000000000000000000"/>
    <w:charset w:val="00"/>
    <w:family w:val="roman"/>
    <w:pitch w:val="default"/>
    <w:sig w:usb0="00000000" w:usb1="00000000" w:usb2="00000000" w:usb3="00000000" w:csb0="00040001" w:csb1="00000000"/>
  </w:font>
  <w:font w:name="卡布奇诺拼音体">
    <w:panose1 w:val="02000500000000000000"/>
    <w:charset w:val="86"/>
    <w:family w:val="auto"/>
    <w:pitch w:val="default"/>
    <w:sig w:usb0="800002BF" w:usb1="184F6CFA" w:usb2="00000012"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卡布奇诺拼音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卡布奇诺拼音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3C0D">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C7E76">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5C7E76">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6C371">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46C371">
                    <w:pPr>
                      <w:pStyle w:val="39"/>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DCD7A">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ADCD7A">
                    <w:pPr>
                      <w:pStyle w:val="3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742B">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1C691">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61C691">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50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6509B">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C6509B">
                    <w:pPr>
                      <w:pStyle w:val="39"/>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8B8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F8E8C">
                          <w:pPr>
                            <w:pStyle w:val="39"/>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CF8E8C">
                    <w:pPr>
                      <w:pStyle w:val="39"/>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F6A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77D14">
                          <w:pPr>
                            <w:pStyle w:val="39"/>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277D14">
                    <w:pPr>
                      <w:pStyle w:val="39"/>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23D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F1A0">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46F1A0">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969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A8AE0">
                          <w:pPr>
                            <w:pStyle w:val="39"/>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7A8AE0">
                    <w:pPr>
                      <w:pStyle w:val="39"/>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11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DB2B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1DB2B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3544"/>
    <w:multiLevelType w:val="singleLevel"/>
    <w:tmpl w:val="842A3544"/>
    <w:lvl w:ilvl="0" w:tentative="0">
      <w:start w:val="7"/>
      <w:numFmt w:val="decimal"/>
      <w:lvlText w:val="%1."/>
      <w:lvlJc w:val="left"/>
      <w:pPr>
        <w:tabs>
          <w:tab w:val="left" w:pos="312"/>
        </w:tabs>
      </w:pPr>
    </w:lvl>
  </w:abstractNum>
  <w:abstractNum w:abstractNumId="1">
    <w:nsid w:val="93923339"/>
    <w:multiLevelType w:val="singleLevel"/>
    <w:tmpl w:val="93923339"/>
    <w:lvl w:ilvl="0" w:tentative="0">
      <w:start w:val="6"/>
      <w:numFmt w:val="chineseCounting"/>
      <w:suff w:val="nothing"/>
      <w:lvlText w:val="%1、"/>
      <w:lvlJc w:val="left"/>
      <w:rPr>
        <w:rFonts w:hint="eastAsia"/>
      </w:rPr>
    </w:lvl>
  </w:abstractNum>
  <w:abstractNum w:abstractNumId="2">
    <w:nsid w:val="9C8B866F"/>
    <w:multiLevelType w:val="singleLevel"/>
    <w:tmpl w:val="9C8B866F"/>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13A496"/>
    <w:multiLevelType w:val="singleLevel"/>
    <w:tmpl w:val="CF13A496"/>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5D83842"/>
    <w:multiLevelType w:val="singleLevel"/>
    <w:tmpl w:val="D5D83842"/>
    <w:lvl w:ilvl="0" w:tentative="0">
      <w:start w:val="1"/>
      <w:numFmt w:val="decimal"/>
      <w:lvlText w:val="%1."/>
      <w:lvlJc w:val="left"/>
      <w:pPr>
        <w:tabs>
          <w:tab w:val="left" w:pos="312"/>
        </w:tabs>
      </w:pPr>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BC604DC"/>
    <w:multiLevelType w:val="singleLevel"/>
    <w:tmpl w:val="FBC604DC"/>
    <w:lvl w:ilvl="0" w:tentative="0">
      <w:start w:val="1"/>
      <w:numFmt w:val="decimal"/>
      <w:lvlText w:val="%1."/>
      <w:lvlJc w:val="left"/>
      <w:pPr>
        <w:tabs>
          <w:tab w:val="left" w:pos="312"/>
        </w:tabs>
      </w:p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17B23FC6"/>
    <w:multiLevelType w:val="singleLevel"/>
    <w:tmpl w:val="17B23FC6"/>
    <w:lvl w:ilvl="0" w:tentative="0">
      <w:start w:val="1"/>
      <w:numFmt w:val="decimal"/>
      <w:suff w:val="nothing"/>
      <w:lvlText w:val="%1、"/>
      <w:lvlJc w:val="left"/>
    </w:lvl>
  </w:abstractNum>
  <w:abstractNum w:abstractNumId="13">
    <w:nsid w:val="1DD93E20"/>
    <w:multiLevelType w:val="singleLevel"/>
    <w:tmpl w:val="1DD93E20"/>
    <w:lvl w:ilvl="0" w:tentative="0">
      <w:start w:val="1"/>
      <w:numFmt w:val="decimal"/>
      <w:suff w:val="nothing"/>
      <w:lvlText w:val="%1、"/>
      <w:lvlJc w:val="left"/>
    </w:lvl>
  </w:abstractNum>
  <w:abstractNum w:abstractNumId="14">
    <w:nsid w:val="223E019D"/>
    <w:multiLevelType w:val="singleLevel"/>
    <w:tmpl w:val="223E019D"/>
    <w:lvl w:ilvl="0" w:tentative="0">
      <w:start w:val="1"/>
      <w:numFmt w:val="decimal"/>
      <w:lvlText w:val="%1."/>
      <w:lvlJc w:val="left"/>
      <w:pPr>
        <w:tabs>
          <w:tab w:val="left" w:pos="312"/>
        </w:tabs>
      </w:pPr>
    </w:lvl>
  </w:abstractNum>
  <w:abstractNum w:abstractNumId="15">
    <w:nsid w:val="229BE123"/>
    <w:multiLevelType w:val="singleLevel"/>
    <w:tmpl w:val="229BE123"/>
    <w:lvl w:ilvl="0" w:tentative="0">
      <w:start w:val="1"/>
      <w:numFmt w:val="chineseCounting"/>
      <w:suff w:val="nothing"/>
      <w:lvlText w:val="%1、"/>
      <w:lvlJc w:val="left"/>
      <w:rPr>
        <w:rFonts w:hint="eastAsia"/>
      </w:rPr>
    </w:lvl>
  </w:abstractNum>
  <w:abstractNum w:abstractNumId="16">
    <w:nsid w:val="385BB785"/>
    <w:multiLevelType w:val="singleLevel"/>
    <w:tmpl w:val="385BB785"/>
    <w:lvl w:ilvl="0" w:tentative="0">
      <w:start w:val="1"/>
      <w:numFmt w:val="decimal"/>
      <w:lvlText w:val="%1."/>
      <w:lvlJc w:val="left"/>
      <w:pPr>
        <w:tabs>
          <w:tab w:val="left" w:pos="312"/>
        </w:tabs>
      </w:pPr>
    </w:lvl>
  </w:abstractNum>
  <w:abstractNum w:abstractNumId="17">
    <w:nsid w:val="395531A2"/>
    <w:multiLevelType w:val="singleLevel"/>
    <w:tmpl w:val="395531A2"/>
    <w:lvl w:ilvl="0" w:tentative="0">
      <w:start w:val="13"/>
      <w:numFmt w:val="decimal"/>
      <w:suff w:val="nothing"/>
      <w:lvlText w:val="%1、"/>
      <w:lvlJc w:val="left"/>
    </w:lvl>
  </w:abstractNum>
  <w:abstractNum w:abstractNumId="18">
    <w:nsid w:val="39A239E4"/>
    <w:multiLevelType w:val="multilevel"/>
    <w:tmpl w:val="39A239E4"/>
    <w:lvl w:ilvl="0" w:tentative="0">
      <w:start w:val="1"/>
      <w:numFmt w:val="lowerLetter"/>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19">
    <w:nsid w:val="476A3260"/>
    <w:multiLevelType w:val="singleLevel"/>
    <w:tmpl w:val="476A3260"/>
    <w:lvl w:ilvl="0" w:tentative="0">
      <w:start w:val="13"/>
      <w:numFmt w:val="decimal"/>
      <w:lvlText w:val="%1."/>
      <w:lvlJc w:val="left"/>
      <w:pPr>
        <w:tabs>
          <w:tab w:val="left" w:pos="312"/>
        </w:tabs>
      </w:pPr>
    </w:lvl>
  </w:abstractNum>
  <w:abstractNum w:abstractNumId="20">
    <w:nsid w:val="507C090B"/>
    <w:multiLevelType w:val="singleLevel"/>
    <w:tmpl w:val="507C090B"/>
    <w:lvl w:ilvl="0" w:tentative="0">
      <w:start w:val="1"/>
      <w:numFmt w:val="decimal"/>
      <w:lvlText w:val="%1."/>
      <w:lvlJc w:val="left"/>
      <w:pPr>
        <w:tabs>
          <w:tab w:val="left" w:pos="312"/>
        </w:tabs>
      </w:pPr>
    </w:lvl>
  </w:abstractNum>
  <w:abstractNum w:abstractNumId="21">
    <w:nsid w:val="736D7DBB"/>
    <w:multiLevelType w:val="singleLevel"/>
    <w:tmpl w:val="736D7DBB"/>
    <w:lvl w:ilvl="0" w:tentative="0">
      <w:start w:val="1"/>
      <w:numFmt w:val="decimal"/>
      <w:suff w:val="nothing"/>
      <w:lvlText w:val="%1．"/>
      <w:lvlJc w:val="left"/>
      <w:pPr>
        <w:ind w:left="0" w:firstLine="0"/>
      </w:pPr>
      <w:rPr>
        <w:rFonts w:hint="default"/>
      </w:rPr>
    </w:lvl>
  </w:abstractNum>
  <w:abstractNum w:abstractNumId="22">
    <w:nsid w:val="7A0F6431"/>
    <w:multiLevelType w:val="singleLevel"/>
    <w:tmpl w:val="7A0F6431"/>
    <w:lvl w:ilvl="0" w:tentative="0">
      <w:start w:val="1"/>
      <w:numFmt w:val="decimal"/>
      <w:suff w:val="space"/>
      <w:lvlText w:val="%1."/>
      <w:lvlJc w:val="left"/>
    </w:lvl>
  </w:abstractNum>
  <w:num w:numId="1">
    <w:abstractNumId w:val="13"/>
  </w:num>
  <w:num w:numId="2">
    <w:abstractNumId w:val="18"/>
  </w:num>
  <w:num w:numId="3">
    <w:abstractNumId w:val="17"/>
  </w:num>
  <w:num w:numId="4">
    <w:abstractNumId w:val="15"/>
  </w:num>
  <w:num w:numId="5">
    <w:abstractNumId w:val="21"/>
  </w:num>
  <w:num w:numId="6">
    <w:abstractNumId w:val="1"/>
  </w:num>
  <w:num w:numId="7">
    <w:abstractNumId w:val="0"/>
  </w:num>
  <w:num w:numId="8">
    <w:abstractNumId w:val="20"/>
  </w:num>
  <w:num w:numId="9">
    <w:abstractNumId w:val="6"/>
  </w:num>
  <w:num w:numId="10">
    <w:abstractNumId w:val="10"/>
  </w:num>
  <w:num w:numId="11">
    <w:abstractNumId w:val="16"/>
  </w:num>
  <w:num w:numId="12">
    <w:abstractNumId w:val="19"/>
  </w:num>
  <w:num w:numId="13">
    <w:abstractNumId w:val="2"/>
  </w:num>
  <w:num w:numId="14">
    <w:abstractNumId w:val="14"/>
  </w:num>
  <w:num w:numId="15">
    <w:abstractNumId w:val="12"/>
  </w:num>
  <w:num w:numId="16">
    <w:abstractNumId w:val="22"/>
  </w:num>
  <w:num w:numId="17">
    <w:abstractNumId w:val="5"/>
  </w:num>
  <w:num w:numId="18">
    <w:abstractNumId w:val="11"/>
  </w:num>
  <w:num w:numId="19">
    <w:abstractNumId w:val="8"/>
  </w:num>
  <w:num w:numId="20">
    <w:abstractNumId w:val="7"/>
  </w:num>
  <w:num w:numId="21">
    <w:abstractNumId w:val="3"/>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F90"/>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A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CE17E8"/>
    <w:rsid w:val="02DC4B10"/>
    <w:rsid w:val="02DD76CE"/>
    <w:rsid w:val="02F36323"/>
    <w:rsid w:val="02F5619C"/>
    <w:rsid w:val="03256A9D"/>
    <w:rsid w:val="0326446A"/>
    <w:rsid w:val="03266B1D"/>
    <w:rsid w:val="032D5555"/>
    <w:rsid w:val="03457095"/>
    <w:rsid w:val="036634D2"/>
    <w:rsid w:val="037E4FBC"/>
    <w:rsid w:val="038028D0"/>
    <w:rsid w:val="03DD35E4"/>
    <w:rsid w:val="03F1578E"/>
    <w:rsid w:val="04076900"/>
    <w:rsid w:val="041A5A3B"/>
    <w:rsid w:val="042311BA"/>
    <w:rsid w:val="042B157A"/>
    <w:rsid w:val="048B5207"/>
    <w:rsid w:val="048F763B"/>
    <w:rsid w:val="049F330E"/>
    <w:rsid w:val="04AA775C"/>
    <w:rsid w:val="04AF1889"/>
    <w:rsid w:val="04F66F48"/>
    <w:rsid w:val="050B009A"/>
    <w:rsid w:val="051F632A"/>
    <w:rsid w:val="05251E14"/>
    <w:rsid w:val="05545FD4"/>
    <w:rsid w:val="05A16594"/>
    <w:rsid w:val="05A7762D"/>
    <w:rsid w:val="05B409AE"/>
    <w:rsid w:val="05B90EF1"/>
    <w:rsid w:val="060E5941"/>
    <w:rsid w:val="06110FAF"/>
    <w:rsid w:val="06493CA7"/>
    <w:rsid w:val="065A6178"/>
    <w:rsid w:val="066F1CF3"/>
    <w:rsid w:val="06871610"/>
    <w:rsid w:val="06930BB8"/>
    <w:rsid w:val="07245D42"/>
    <w:rsid w:val="07264C62"/>
    <w:rsid w:val="073D1BB6"/>
    <w:rsid w:val="0779354C"/>
    <w:rsid w:val="08061376"/>
    <w:rsid w:val="08452D77"/>
    <w:rsid w:val="084F33CB"/>
    <w:rsid w:val="086401F8"/>
    <w:rsid w:val="08751CAA"/>
    <w:rsid w:val="087E4C40"/>
    <w:rsid w:val="08A871D0"/>
    <w:rsid w:val="08D66AD6"/>
    <w:rsid w:val="08DA33A3"/>
    <w:rsid w:val="08E80F13"/>
    <w:rsid w:val="08E87F44"/>
    <w:rsid w:val="091268D2"/>
    <w:rsid w:val="09166F0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6F4D1A"/>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2E2CB0"/>
    <w:rsid w:val="0D4A7419"/>
    <w:rsid w:val="0D4B2102"/>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173DF5"/>
    <w:rsid w:val="101A606C"/>
    <w:rsid w:val="10646583"/>
    <w:rsid w:val="107D4B15"/>
    <w:rsid w:val="10863702"/>
    <w:rsid w:val="108A3C80"/>
    <w:rsid w:val="10C26171"/>
    <w:rsid w:val="10CF6E57"/>
    <w:rsid w:val="10F33360"/>
    <w:rsid w:val="10FC16EA"/>
    <w:rsid w:val="110F1D40"/>
    <w:rsid w:val="11162CD7"/>
    <w:rsid w:val="11266F33"/>
    <w:rsid w:val="113B2439"/>
    <w:rsid w:val="11716160"/>
    <w:rsid w:val="118963A1"/>
    <w:rsid w:val="11C6522A"/>
    <w:rsid w:val="11E104CC"/>
    <w:rsid w:val="11E20309"/>
    <w:rsid w:val="12255233"/>
    <w:rsid w:val="12530213"/>
    <w:rsid w:val="127723A9"/>
    <w:rsid w:val="12862074"/>
    <w:rsid w:val="12883966"/>
    <w:rsid w:val="129E45B4"/>
    <w:rsid w:val="12AA1929"/>
    <w:rsid w:val="12D81596"/>
    <w:rsid w:val="13072A44"/>
    <w:rsid w:val="135F4BE2"/>
    <w:rsid w:val="139B1A0A"/>
    <w:rsid w:val="139D25C7"/>
    <w:rsid w:val="13BF3CE4"/>
    <w:rsid w:val="13C77A9D"/>
    <w:rsid w:val="13F56BD4"/>
    <w:rsid w:val="13F76DF0"/>
    <w:rsid w:val="141008D8"/>
    <w:rsid w:val="14125FE6"/>
    <w:rsid w:val="146D271E"/>
    <w:rsid w:val="14982588"/>
    <w:rsid w:val="149A5AD9"/>
    <w:rsid w:val="14A7619D"/>
    <w:rsid w:val="15015A4D"/>
    <w:rsid w:val="150536C3"/>
    <w:rsid w:val="150C1963"/>
    <w:rsid w:val="151447A0"/>
    <w:rsid w:val="154A6454"/>
    <w:rsid w:val="15762120"/>
    <w:rsid w:val="15C070BB"/>
    <w:rsid w:val="16A8729C"/>
    <w:rsid w:val="16B33777"/>
    <w:rsid w:val="16BC70A7"/>
    <w:rsid w:val="16C6339E"/>
    <w:rsid w:val="172F2D79"/>
    <w:rsid w:val="17557BEF"/>
    <w:rsid w:val="17D349C1"/>
    <w:rsid w:val="18244F26"/>
    <w:rsid w:val="1830729E"/>
    <w:rsid w:val="1852128A"/>
    <w:rsid w:val="18695DE3"/>
    <w:rsid w:val="1870062C"/>
    <w:rsid w:val="18817102"/>
    <w:rsid w:val="18830A15"/>
    <w:rsid w:val="18852B28"/>
    <w:rsid w:val="188B5321"/>
    <w:rsid w:val="18B43EE8"/>
    <w:rsid w:val="19932372"/>
    <w:rsid w:val="19A20DD5"/>
    <w:rsid w:val="19A846E9"/>
    <w:rsid w:val="19AE03F1"/>
    <w:rsid w:val="1A071A03"/>
    <w:rsid w:val="1A165AF6"/>
    <w:rsid w:val="1A1F16AE"/>
    <w:rsid w:val="1A3B5C77"/>
    <w:rsid w:val="1A6B1B55"/>
    <w:rsid w:val="1A984BAD"/>
    <w:rsid w:val="1AB8220E"/>
    <w:rsid w:val="1AE4166C"/>
    <w:rsid w:val="1AF06CFB"/>
    <w:rsid w:val="1AF11B8D"/>
    <w:rsid w:val="1B11359C"/>
    <w:rsid w:val="1B1464DA"/>
    <w:rsid w:val="1B2A271F"/>
    <w:rsid w:val="1B530544"/>
    <w:rsid w:val="1B5945D3"/>
    <w:rsid w:val="1B6A434C"/>
    <w:rsid w:val="1B713184"/>
    <w:rsid w:val="1BA209CF"/>
    <w:rsid w:val="1BB4777D"/>
    <w:rsid w:val="1BD75AB8"/>
    <w:rsid w:val="1C0459C2"/>
    <w:rsid w:val="1C1B3B4A"/>
    <w:rsid w:val="1C226A8A"/>
    <w:rsid w:val="1C88086E"/>
    <w:rsid w:val="1C8B27CB"/>
    <w:rsid w:val="1CCB5193"/>
    <w:rsid w:val="1D266CE1"/>
    <w:rsid w:val="1D3963AF"/>
    <w:rsid w:val="1D6A673C"/>
    <w:rsid w:val="1D9247AE"/>
    <w:rsid w:val="1DB567EC"/>
    <w:rsid w:val="1DF51A98"/>
    <w:rsid w:val="1E051CD9"/>
    <w:rsid w:val="1E3D060F"/>
    <w:rsid w:val="1E3F5F7E"/>
    <w:rsid w:val="1E3F7D2E"/>
    <w:rsid w:val="1E4134E4"/>
    <w:rsid w:val="1E4B0C72"/>
    <w:rsid w:val="1E5062B3"/>
    <w:rsid w:val="1E523514"/>
    <w:rsid w:val="1E714A66"/>
    <w:rsid w:val="1E802593"/>
    <w:rsid w:val="1E8B6156"/>
    <w:rsid w:val="1EA703CC"/>
    <w:rsid w:val="1EB7330C"/>
    <w:rsid w:val="1EF07417"/>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A18E5"/>
    <w:rsid w:val="22BE6801"/>
    <w:rsid w:val="23085827"/>
    <w:rsid w:val="233500BF"/>
    <w:rsid w:val="23377FF7"/>
    <w:rsid w:val="236B425F"/>
    <w:rsid w:val="23836192"/>
    <w:rsid w:val="23901F29"/>
    <w:rsid w:val="239C0061"/>
    <w:rsid w:val="23B908A4"/>
    <w:rsid w:val="23E95BEF"/>
    <w:rsid w:val="23FD0064"/>
    <w:rsid w:val="245375B0"/>
    <w:rsid w:val="245E4322"/>
    <w:rsid w:val="24642C0A"/>
    <w:rsid w:val="24B22173"/>
    <w:rsid w:val="24B95AD9"/>
    <w:rsid w:val="24BE24DA"/>
    <w:rsid w:val="24CF5825"/>
    <w:rsid w:val="24D663E6"/>
    <w:rsid w:val="24D77F2B"/>
    <w:rsid w:val="25152081"/>
    <w:rsid w:val="254C2C05"/>
    <w:rsid w:val="258B00E2"/>
    <w:rsid w:val="25A917A6"/>
    <w:rsid w:val="25BE27CC"/>
    <w:rsid w:val="25F74A5C"/>
    <w:rsid w:val="2628662C"/>
    <w:rsid w:val="262D45DE"/>
    <w:rsid w:val="26663631"/>
    <w:rsid w:val="26871DC8"/>
    <w:rsid w:val="26A53EF9"/>
    <w:rsid w:val="26A94201"/>
    <w:rsid w:val="26AC274F"/>
    <w:rsid w:val="26DD3326"/>
    <w:rsid w:val="26E51CC1"/>
    <w:rsid w:val="26EA4592"/>
    <w:rsid w:val="27044A29"/>
    <w:rsid w:val="271D34C8"/>
    <w:rsid w:val="276142BF"/>
    <w:rsid w:val="27783712"/>
    <w:rsid w:val="27907362"/>
    <w:rsid w:val="2799737A"/>
    <w:rsid w:val="28333E1D"/>
    <w:rsid w:val="28454BD6"/>
    <w:rsid w:val="28455253"/>
    <w:rsid w:val="28551971"/>
    <w:rsid w:val="285B1C53"/>
    <w:rsid w:val="287405B8"/>
    <w:rsid w:val="289F7086"/>
    <w:rsid w:val="28C32028"/>
    <w:rsid w:val="28CC490F"/>
    <w:rsid w:val="28DE40AA"/>
    <w:rsid w:val="29121C13"/>
    <w:rsid w:val="29345E77"/>
    <w:rsid w:val="294C65AD"/>
    <w:rsid w:val="29806583"/>
    <w:rsid w:val="298962E5"/>
    <w:rsid w:val="298B3C4C"/>
    <w:rsid w:val="2998358C"/>
    <w:rsid w:val="29F26D24"/>
    <w:rsid w:val="2A15033F"/>
    <w:rsid w:val="2A1662C1"/>
    <w:rsid w:val="2A1C7367"/>
    <w:rsid w:val="2A2815FA"/>
    <w:rsid w:val="2A3170A8"/>
    <w:rsid w:val="2A6D6092"/>
    <w:rsid w:val="2A7D76B4"/>
    <w:rsid w:val="2AC66B4F"/>
    <w:rsid w:val="2AF5107C"/>
    <w:rsid w:val="2B437463"/>
    <w:rsid w:val="2B5B47F7"/>
    <w:rsid w:val="2B6E5792"/>
    <w:rsid w:val="2B7807EE"/>
    <w:rsid w:val="2BA50BF7"/>
    <w:rsid w:val="2BBF00EC"/>
    <w:rsid w:val="2BC37CFD"/>
    <w:rsid w:val="2BD5237F"/>
    <w:rsid w:val="2BE536CE"/>
    <w:rsid w:val="2BE758D9"/>
    <w:rsid w:val="2BF346BB"/>
    <w:rsid w:val="2C09049E"/>
    <w:rsid w:val="2C0A653C"/>
    <w:rsid w:val="2C191F85"/>
    <w:rsid w:val="2C26606D"/>
    <w:rsid w:val="2CE82D6F"/>
    <w:rsid w:val="2D15219B"/>
    <w:rsid w:val="2D343236"/>
    <w:rsid w:val="2D38455E"/>
    <w:rsid w:val="2D575011"/>
    <w:rsid w:val="2D921471"/>
    <w:rsid w:val="2DD15014"/>
    <w:rsid w:val="2DDA2FFB"/>
    <w:rsid w:val="2DF72DE4"/>
    <w:rsid w:val="2E0220AF"/>
    <w:rsid w:val="2E4B082A"/>
    <w:rsid w:val="2E59653C"/>
    <w:rsid w:val="2E5D4E86"/>
    <w:rsid w:val="2E5D790B"/>
    <w:rsid w:val="2E931E21"/>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43321D"/>
    <w:rsid w:val="319C6071"/>
    <w:rsid w:val="31AC537E"/>
    <w:rsid w:val="31E3679B"/>
    <w:rsid w:val="31E732FD"/>
    <w:rsid w:val="32517576"/>
    <w:rsid w:val="32BE5C2C"/>
    <w:rsid w:val="32FB6478"/>
    <w:rsid w:val="33263B3F"/>
    <w:rsid w:val="336963EB"/>
    <w:rsid w:val="33816EEB"/>
    <w:rsid w:val="338830BA"/>
    <w:rsid w:val="33EB55CD"/>
    <w:rsid w:val="33EC4C02"/>
    <w:rsid w:val="340D2360"/>
    <w:rsid w:val="3410665D"/>
    <w:rsid w:val="34211214"/>
    <w:rsid w:val="342E63AB"/>
    <w:rsid w:val="34950E68"/>
    <w:rsid w:val="34986E94"/>
    <w:rsid w:val="34AF62C9"/>
    <w:rsid w:val="34B04612"/>
    <w:rsid w:val="34CB4388"/>
    <w:rsid w:val="34F20452"/>
    <w:rsid w:val="34FA6E12"/>
    <w:rsid w:val="35207783"/>
    <w:rsid w:val="354D7158"/>
    <w:rsid w:val="358D5588"/>
    <w:rsid w:val="363A3B40"/>
    <w:rsid w:val="365302AE"/>
    <w:rsid w:val="36607A0A"/>
    <w:rsid w:val="366E227C"/>
    <w:rsid w:val="366F2E0D"/>
    <w:rsid w:val="367B6A5C"/>
    <w:rsid w:val="36A74ADA"/>
    <w:rsid w:val="36AD60D5"/>
    <w:rsid w:val="36B224F9"/>
    <w:rsid w:val="36BB3856"/>
    <w:rsid w:val="36BE5673"/>
    <w:rsid w:val="36EC0CC9"/>
    <w:rsid w:val="37202102"/>
    <w:rsid w:val="373F410B"/>
    <w:rsid w:val="376B053F"/>
    <w:rsid w:val="37EE7094"/>
    <w:rsid w:val="38296C89"/>
    <w:rsid w:val="383002EB"/>
    <w:rsid w:val="38586797"/>
    <w:rsid w:val="385D15DF"/>
    <w:rsid w:val="38BC0149"/>
    <w:rsid w:val="38C56C0D"/>
    <w:rsid w:val="38D87D1C"/>
    <w:rsid w:val="38DB6423"/>
    <w:rsid w:val="39636459"/>
    <w:rsid w:val="396B7F6C"/>
    <w:rsid w:val="39B417A9"/>
    <w:rsid w:val="39E14020"/>
    <w:rsid w:val="39FC5695"/>
    <w:rsid w:val="3A006D8E"/>
    <w:rsid w:val="3A3651E5"/>
    <w:rsid w:val="3A654204"/>
    <w:rsid w:val="3A744481"/>
    <w:rsid w:val="3A8C7BEF"/>
    <w:rsid w:val="3A906246"/>
    <w:rsid w:val="3ACA7679"/>
    <w:rsid w:val="3B181276"/>
    <w:rsid w:val="3B2349B7"/>
    <w:rsid w:val="3B616CFF"/>
    <w:rsid w:val="3B6259F6"/>
    <w:rsid w:val="3B976654"/>
    <w:rsid w:val="3BC01EFC"/>
    <w:rsid w:val="3BCA786A"/>
    <w:rsid w:val="3BD31E2F"/>
    <w:rsid w:val="3BE9676F"/>
    <w:rsid w:val="3BF15831"/>
    <w:rsid w:val="3C105946"/>
    <w:rsid w:val="3C471448"/>
    <w:rsid w:val="3C5F759A"/>
    <w:rsid w:val="3C6C525A"/>
    <w:rsid w:val="3C837070"/>
    <w:rsid w:val="3CCE23CB"/>
    <w:rsid w:val="3CD17D17"/>
    <w:rsid w:val="3D3C7F39"/>
    <w:rsid w:val="3D3D6D72"/>
    <w:rsid w:val="3D440F09"/>
    <w:rsid w:val="3D4504A0"/>
    <w:rsid w:val="3D651D5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118D3"/>
    <w:rsid w:val="3F060E16"/>
    <w:rsid w:val="3F0D09C6"/>
    <w:rsid w:val="3F1D1096"/>
    <w:rsid w:val="3F2F0234"/>
    <w:rsid w:val="3F6363FE"/>
    <w:rsid w:val="3F756B8F"/>
    <w:rsid w:val="3F95482B"/>
    <w:rsid w:val="3FC83D82"/>
    <w:rsid w:val="400E6FE2"/>
    <w:rsid w:val="4019356B"/>
    <w:rsid w:val="40592157"/>
    <w:rsid w:val="406E1CAE"/>
    <w:rsid w:val="408C0409"/>
    <w:rsid w:val="40A0133A"/>
    <w:rsid w:val="40C31A53"/>
    <w:rsid w:val="40FF545D"/>
    <w:rsid w:val="410067C8"/>
    <w:rsid w:val="41860E7F"/>
    <w:rsid w:val="418F0D2A"/>
    <w:rsid w:val="419B675D"/>
    <w:rsid w:val="41A33A6C"/>
    <w:rsid w:val="41CE5AFF"/>
    <w:rsid w:val="41D01505"/>
    <w:rsid w:val="41F27582"/>
    <w:rsid w:val="42474939"/>
    <w:rsid w:val="424C3C57"/>
    <w:rsid w:val="42613FF3"/>
    <w:rsid w:val="42660D96"/>
    <w:rsid w:val="42693067"/>
    <w:rsid w:val="428667D2"/>
    <w:rsid w:val="42CD1CE0"/>
    <w:rsid w:val="42DC0DDB"/>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4924E9"/>
    <w:rsid w:val="456450B8"/>
    <w:rsid w:val="4565155C"/>
    <w:rsid w:val="456D3CE4"/>
    <w:rsid w:val="4579042C"/>
    <w:rsid w:val="457F0571"/>
    <w:rsid w:val="45851176"/>
    <w:rsid w:val="458B7560"/>
    <w:rsid w:val="45C63B94"/>
    <w:rsid w:val="460E7DA5"/>
    <w:rsid w:val="46422483"/>
    <w:rsid w:val="4659254A"/>
    <w:rsid w:val="465B0637"/>
    <w:rsid w:val="465E3F0D"/>
    <w:rsid w:val="466A16E6"/>
    <w:rsid w:val="46893F2B"/>
    <w:rsid w:val="46C4686E"/>
    <w:rsid w:val="46CC1C0F"/>
    <w:rsid w:val="46CF4826"/>
    <w:rsid w:val="46F75C51"/>
    <w:rsid w:val="477B778F"/>
    <w:rsid w:val="478203EC"/>
    <w:rsid w:val="47B025FA"/>
    <w:rsid w:val="48076BBF"/>
    <w:rsid w:val="4809698F"/>
    <w:rsid w:val="4811697D"/>
    <w:rsid w:val="48120DEB"/>
    <w:rsid w:val="487A3E25"/>
    <w:rsid w:val="488B5503"/>
    <w:rsid w:val="48937E21"/>
    <w:rsid w:val="489A0361"/>
    <w:rsid w:val="48B94FF3"/>
    <w:rsid w:val="48E37AAB"/>
    <w:rsid w:val="48E7672C"/>
    <w:rsid w:val="48FD4B4C"/>
    <w:rsid w:val="490A68E0"/>
    <w:rsid w:val="491055FE"/>
    <w:rsid w:val="495F5B3E"/>
    <w:rsid w:val="496F77D7"/>
    <w:rsid w:val="497654FD"/>
    <w:rsid w:val="49812073"/>
    <w:rsid w:val="49B64211"/>
    <w:rsid w:val="49F6167F"/>
    <w:rsid w:val="4A0550BC"/>
    <w:rsid w:val="4A064FA0"/>
    <w:rsid w:val="4A16615C"/>
    <w:rsid w:val="4A261840"/>
    <w:rsid w:val="4A4424D7"/>
    <w:rsid w:val="4A9E0025"/>
    <w:rsid w:val="4AB82D0F"/>
    <w:rsid w:val="4AC32699"/>
    <w:rsid w:val="4AEB7664"/>
    <w:rsid w:val="4AFD7C19"/>
    <w:rsid w:val="4B0567D1"/>
    <w:rsid w:val="4B105772"/>
    <w:rsid w:val="4B236AAE"/>
    <w:rsid w:val="4B707271"/>
    <w:rsid w:val="4B9739F7"/>
    <w:rsid w:val="4BC60B60"/>
    <w:rsid w:val="4BEE2503"/>
    <w:rsid w:val="4C245A30"/>
    <w:rsid w:val="4CB6685F"/>
    <w:rsid w:val="4CC367FE"/>
    <w:rsid w:val="4D077F3C"/>
    <w:rsid w:val="4D0D7563"/>
    <w:rsid w:val="4D123355"/>
    <w:rsid w:val="4D2A3B31"/>
    <w:rsid w:val="4D312C52"/>
    <w:rsid w:val="4D905305"/>
    <w:rsid w:val="4D964A72"/>
    <w:rsid w:val="4D9C1254"/>
    <w:rsid w:val="4DE86773"/>
    <w:rsid w:val="4E4A4543"/>
    <w:rsid w:val="4E793892"/>
    <w:rsid w:val="4E800872"/>
    <w:rsid w:val="4EA43238"/>
    <w:rsid w:val="4EC569ED"/>
    <w:rsid w:val="4ED50EA1"/>
    <w:rsid w:val="4EEC050C"/>
    <w:rsid w:val="4F104EC3"/>
    <w:rsid w:val="4F47354A"/>
    <w:rsid w:val="4F8D1C8E"/>
    <w:rsid w:val="4F911C54"/>
    <w:rsid w:val="4FE625E0"/>
    <w:rsid w:val="5021480F"/>
    <w:rsid w:val="502A762A"/>
    <w:rsid w:val="50962ECB"/>
    <w:rsid w:val="50A42E38"/>
    <w:rsid w:val="50A4577F"/>
    <w:rsid w:val="50B73D1F"/>
    <w:rsid w:val="50BD5BC9"/>
    <w:rsid w:val="50C11EEE"/>
    <w:rsid w:val="50E97CFC"/>
    <w:rsid w:val="50FA4028"/>
    <w:rsid w:val="510D65B7"/>
    <w:rsid w:val="511157AB"/>
    <w:rsid w:val="5142540C"/>
    <w:rsid w:val="515975DE"/>
    <w:rsid w:val="518832C8"/>
    <w:rsid w:val="519D3C50"/>
    <w:rsid w:val="51A0432A"/>
    <w:rsid w:val="51A86090"/>
    <w:rsid w:val="51B7396D"/>
    <w:rsid w:val="51C30881"/>
    <w:rsid w:val="522E4CC3"/>
    <w:rsid w:val="5244713B"/>
    <w:rsid w:val="52557D27"/>
    <w:rsid w:val="52615633"/>
    <w:rsid w:val="526F4DE4"/>
    <w:rsid w:val="52977FD4"/>
    <w:rsid w:val="52A25790"/>
    <w:rsid w:val="52A96B6F"/>
    <w:rsid w:val="52B45975"/>
    <w:rsid w:val="52D94AA4"/>
    <w:rsid w:val="52EA3A62"/>
    <w:rsid w:val="52F50BB8"/>
    <w:rsid w:val="53097272"/>
    <w:rsid w:val="532365B3"/>
    <w:rsid w:val="53544462"/>
    <w:rsid w:val="5397158E"/>
    <w:rsid w:val="53A31F57"/>
    <w:rsid w:val="54013861"/>
    <w:rsid w:val="542924D4"/>
    <w:rsid w:val="54487265"/>
    <w:rsid w:val="544D6070"/>
    <w:rsid w:val="54605E1E"/>
    <w:rsid w:val="54B3506A"/>
    <w:rsid w:val="54CA02A1"/>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01C5C"/>
    <w:rsid w:val="55DC29B6"/>
    <w:rsid w:val="55DD4241"/>
    <w:rsid w:val="56471638"/>
    <w:rsid w:val="566273F2"/>
    <w:rsid w:val="566B6D1E"/>
    <w:rsid w:val="569D09CA"/>
    <w:rsid w:val="57002DC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10F4D"/>
    <w:rsid w:val="58917D2F"/>
    <w:rsid w:val="5894085C"/>
    <w:rsid w:val="58AE4F0C"/>
    <w:rsid w:val="58B85899"/>
    <w:rsid w:val="58E363A9"/>
    <w:rsid w:val="59166304"/>
    <w:rsid w:val="59260BAB"/>
    <w:rsid w:val="59532FF8"/>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C468CD"/>
    <w:rsid w:val="5AD63A24"/>
    <w:rsid w:val="5AFC56C8"/>
    <w:rsid w:val="5B2E1A1D"/>
    <w:rsid w:val="5B72022A"/>
    <w:rsid w:val="5B832F66"/>
    <w:rsid w:val="5B843A1C"/>
    <w:rsid w:val="5B873E3F"/>
    <w:rsid w:val="5C003935"/>
    <w:rsid w:val="5C02690E"/>
    <w:rsid w:val="5C0C4088"/>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6847CD"/>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A414BE"/>
    <w:rsid w:val="62F40B65"/>
    <w:rsid w:val="62FC2CFE"/>
    <w:rsid w:val="63024505"/>
    <w:rsid w:val="63251ED3"/>
    <w:rsid w:val="635600A5"/>
    <w:rsid w:val="635B1DB5"/>
    <w:rsid w:val="63711FED"/>
    <w:rsid w:val="63880DDC"/>
    <w:rsid w:val="638D750D"/>
    <w:rsid w:val="63AC6CC0"/>
    <w:rsid w:val="63B868A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D39EF"/>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22265"/>
    <w:rsid w:val="68E937A3"/>
    <w:rsid w:val="6910550E"/>
    <w:rsid w:val="693E15D3"/>
    <w:rsid w:val="6953779A"/>
    <w:rsid w:val="69627681"/>
    <w:rsid w:val="6977531D"/>
    <w:rsid w:val="69833DCE"/>
    <w:rsid w:val="69CC2BFF"/>
    <w:rsid w:val="69FD55B8"/>
    <w:rsid w:val="6A094040"/>
    <w:rsid w:val="6A0B1C62"/>
    <w:rsid w:val="6A2406C8"/>
    <w:rsid w:val="6AC77447"/>
    <w:rsid w:val="6ADE0BD1"/>
    <w:rsid w:val="6AE96859"/>
    <w:rsid w:val="6B147746"/>
    <w:rsid w:val="6B24787C"/>
    <w:rsid w:val="6B573233"/>
    <w:rsid w:val="6B5B6274"/>
    <w:rsid w:val="6B807383"/>
    <w:rsid w:val="6B935D53"/>
    <w:rsid w:val="6C196F71"/>
    <w:rsid w:val="6C226FCB"/>
    <w:rsid w:val="6C31226F"/>
    <w:rsid w:val="6C552F0B"/>
    <w:rsid w:val="6C7F415C"/>
    <w:rsid w:val="6C8C67B7"/>
    <w:rsid w:val="6C9D744C"/>
    <w:rsid w:val="6C9E5266"/>
    <w:rsid w:val="6D167928"/>
    <w:rsid w:val="6D26299B"/>
    <w:rsid w:val="6D4772EC"/>
    <w:rsid w:val="6D875C64"/>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32AFD"/>
    <w:rsid w:val="6FAE1A09"/>
    <w:rsid w:val="6FD75BF8"/>
    <w:rsid w:val="70052E70"/>
    <w:rsid w:val="707723D0"/>
    <w:rsid w:val="70F5661B"/>
    <w:rsid w:val="71360107"/>
    <w:rsid w:val="713B688E"/>
    <w:rsid w:val="71752277"/>
    <w:rsid w:val="71D43752"/>
    <w:rsid w:val="71F1796A"/>
    <w:rsid w:val="72154626"/>
    <w:rsid w:val="72262B5D"/>
    <w:rsid w:val="72283FF7"/>
    <w:rsid w:val="722E7212"/>
    <w:rsid w:val="723A0474"/>
    <w:rsid w:val="725923E4"/>
    <w:rsid w:val="7267193B"/>
    <w:rsid w:val="72864BF7"/>
    <w:rsid w:val="729023FC"/>
    <w:rsid w:val="72C26316"/>
    <w:rsid w:val="735E7467"/>
    <w:rsid w:val="73C0646E"/>
    <w:rsid w:val="742222F5"/>
    <w:rsid w:val="74476126"/>
    <w:rsid w:val="74706664"/>
    <w:rsid w:val="747F3682"/>
    <w:rsid w:val="749C4185"/>
    <w:rsid w:val="74FF415D"/>
    <w:rsid w:val="750379B1"/>
    <w:rsid w:val="75067759"/>
    <w:rsid w:val="752E6DCD"/>
    <w:rsid w:val="7551380D"/>
    <w:rsid w:val="75600BE5"/>
    <w:rsid w:val="7564475C"/>
    <w:rsid w:val="7583797F"/>
    <w:rsid w:val="75BDC257"/>
    <w:rsid w:val="75D20F1D"/>
    <w:rsid w:val="75DA2C18"/>
    <w:rsid w:val="75F54412"/>
    <w:rsid w:val="761D08E0"/>
    <w:rsid w:val="7628372B"/>
    <w:rsid w:val="765D347C"/>
    <w:rsid w:val="76826699"/>
    <w:rsid w:val="76C87133"/>
    <w:rsid w:val="76CD08D5"/>
    <w:rsid w:val="76DB4B92"/>
    <w:rsid w:val="77052AA4"/>
    <w:rsid w:val="77136511"/>
    <w:rsid w:val="77340A39"/>
    <w:rsid w:val="77351FD0"/>
    <w:rsid w:val="77472422"/>
    <w:rsid w:val="777D3C34"/>
    <w:rsid w:val="777F31F2"/>
    <w:rsid w:val="77D1700D"/>
    <w:rsid w:val="77D60760"/>
    <w:rsid w:val="77EC04CC"/>
    <w:rsid w:val="78775729"/>
    <w:rsid w:val="787943FB"/>
    <w:rsid w:val="78A42DB0"/>
    <w:rsid w:val="78A656AB"/>
    <w:rsid w:val="78B2245C"/>
    <w:rsid w:val="78E172CC"/>
    <w:rsid w:val="78EA1D1F"/>
    <w:rsid w:val="78F77D47"/>
    <w:rsid w:val="7904172F"/>
    <w:rsid w:val="790F7E27"/>
    <w:rsid w:val="792A231A"/>
    <w:rsid w:val="79316829"/>
    <w:rsid w:val="79393B8B"/>
    <w:rsid w:val="794707AD"/>
    <w:rsid w:val="797E66A9"/>
    <w:rsid w:val="798518A4"/>
    <w:rsid w:val="79A97383"/>
    <w:rsid w:val="79E27E8B"/>
    <w:rsid w:val="79F850CE"/>
    <w:rsid w:val="79FD443C"/>
    <w:rsid w:val="7A17211E"/>
    <w:rsid w:val="7A1D1975"/>
    <w:rsid w:val="7A3E5150"/>
    <w:rsid w:val="7A4670D6"/>
    <w:rsid w:val="7A534B63"/>
    <w:rsid w:val="7A615382"/>
    <w:rsid w:val="7A67303B"/>
    <w:rsid w:val="7AAB1D04"/>
    <w:rsid w:val="7ABA4368"/>
    <w:rsid w:val="7AD05746"/>
    <w:rsid w:val="7ADA4767"/>
    <w:rsid w:val="7B217224"/>
    <w:rsid w:val="7B257FFD"/>
    <w:rsid w:val="7B343476"/>
    <w:rsid w:val="7B3511E4"/>
    <w:rsid w:val="7B5A2978"/>
    <w:rsid w:val="7B5A7E4C"/>
    <w:rsid w:val="7B667AF9"/>
    <w:rsid w:val="7B7468F8"/>
    <w:rsid w:val="7B7B492E"/>
    <w:rsid w:val="7BEE0103"/>
    <w:rsid w:val="7BF32349"/>
    <w:rsid w:val="7C0A0FE4"/>
    <w:rsid w:val="7C254906"/>
    <w:rsid w:val="7C590818"/>
    <w:rsid w:val="7C7C10F6"/>
    <w:rsid w:val="7C853BEA"/>
    <w:rsid w:val="7C881368"/>
    <w:rsid w:val="7CE27788"/>
    <w:rsid w:val="7D0C32F1"/>
    <w:rsid w:val="7D0F408D"/>
    <w:rsid w:val="7D2428A3"/>
    <w:rsid w:val="7D292894"/>
    <w:rsid w:val="7D491C6C"/>
    <w:rsid w:val="7D5429C0"/>
    <w:rsid w:val="7D545437"/>
    <w:rsid w:val="7D6E6D43"/>
    <w:rsid w:val="7DB57A34"/>
    <w:rsid w:val="7DD86F60"/>
    <w:rsid w:val="7DE60973"/>
    <w:rsid w:val="7DEF0916"/>
    <w:rsid w:val="7E1E5218"/>
    <w:rsid w:val="7E9A4E1F"/>
    <w:rsid w:val="7E9D7B39"/>
    <w:rsid w:val="7EA7723A"/>
    <w:rsid w:val="7EF56FBB"/>
    <w:rsid w:val="7F0768EB"/>
    <w:rsid w:val="7F143BEC"/>
    <w:rsid w:val="7F38184C"/>
    <w:rsid w:val="7F4F2EE5"/>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88"/>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5"/>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6"/>
    <w:qFormat/>
    <w:uiPriority w:val="0"/>
    <w:rPr>
      <w:b/>
      <w:bCs/>
    </w:rPr>
  </w:style>
  <w:style w:type="paragraph" w:styleId="60">
    <w:name w:val="Body Text First Indent"/>
    <w:basedOn w:val="25"/>
    <w:link w:val="321"/>
    <w:qFormat/>
    <w:uiPriority w:val="0"/>
    <w:pPr>
      <w:ind w:firstLine="420"/>
    </w:pPr>
    <w:rPr>
      <w:rFonts w:hAnsi="Calibri" w:cs="Times New Roman"/>
      <w:snapToGrid/>
      <w:szCs w:val="20"/>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6"/>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121</Pages>
  <Words>15338</Words>
  <Characters>16443</Characters>
  <Lines>279</Lines>
  <Paragraphs>78</Paragraphs>
  <TotalTime>50</TotalTime>
  <ScaleCrop>false</ScaleCrop>
  <LinksUpToDate>false</LinksUpToDate>
  <CharactersWithSpaces>16945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开心妈咪</cp:lastModifiedBy>
  <cp:lastPrinted>2021-12-29T19:06:00Z</cp:lastPrinted>
  <dcterms:modified xsi:type="dcterms:W3CDTF">2025-07-10T08:25:58Z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eyJoZGlkIjoiYzNjMTkzM2Y3NWYyMzNmZWE1ZjFmYWE3MGZjOWQzYmYiLCJ1c2VySWQiOiI1MTM3NjE5NDIifQ==</vt:lpwstr>
  </property>
</Properties>
</file>