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ascii="宋体" w:hAnsi="宋体" w:cs="宋体"/>
          <w:color w:val="auto"/>
          <w:sz w:val="48"/>
          <w:szCs w:val="48"/>
          <w:highlight w:val="none"/>
        </w:rPr>
      </w:pPr>
      <w:r>
        <w:rPr>
          <w:rFonts w:hint="eastAsia" w:ascii="仿宋_GB2312" w:hAnsi="仿宋" w:eastAsia="仿宋_GB2312" w:cs="仿宋_GB2312"/>
          <w:b/>
          <w:color w:val="auto"/>
          <w:sz w:val="48"/>
          <w:szCs w:val="48"/>
          <w:highlight w:val="none"/>
          <w:lang w:eastAsia="zh-CN"/>
        </w:rPr>
        <w:t>临平体育中心亚运会赛事设施运维领域C类保障服务项目</w:t>
      </w:r>
      <w:r>
        <w:rPr>
          <w:rFonts w:hint="eastAsia" w:ascii="宋体" w:hAnsi="宋体" w:cs="宋体"/>
          <w:color w:val="auto"/>
          <w:sz w:val="48"/>
          <w:szCs w:val="48"/>
          <w:highlight w:val="none"/>
        </w:rPr>
        <w:t>招标文件</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（项目编号：</w:t>
      </w:r>
      <w:r>
        <w:rPr>
          <w:rFonts w:hint="eastAsia" w:ascii="宋体" w:hAnsi="宋体" w:cs="宋体"/>
          <w:b/>
          <w:color w:val="auto"/>
          <w:sz w:val="36"/>
          <w:szCs w:val="36"/>
          <w:highlight w:val="none"/>
          <w:lang w:eastAsia="zh-CN"/>
        </w:rPr>
        <w:t>DXS</w:t>
      </w:r>
      <w:r>
        <w:rPr>
          <w:rFonts w:hint="eastAsia" w:ascii="宋体" w:hAnsi="宋体" w:cs="宋体"/>
          <w:b/>
          <w:color w:val="auto"/>
          <w:sz w:val="36"/>
          <w:szCs w:val="36"/>
          <w:highlight w:val="none"/>
          <w:lang w:val="en-US" w:eastAsia="zh-CN"/>
        </w:rPr>
        <w:t>ZF</w:t>
      </w:r>
      <w:r>
        <w:rPr>
          <w:rFonts w:hint="eastAsia" w:ascii="宋体" w:hAnsi="宋体" w:cs="宋体"/>
          <w:b/>
          <w:color w:val="auto"/>
          <w:sz w:val="36"/>
          <w:szCs w:val="36"/>
          <w:highlight w:val="none"/>
          <w:lang w:eastAsia="zh-CN"/>
        </w:rPr>
        <w:t>CG2023</w:t>
      </w:r>
      <w:r>
        <w:rPr>
          <w:rFonts w:hint="eastAsia" w:ascii="宋体" w:hAnsi="宋体" w:cs="宋体"/>
          <w:b/>
          <w:color w:val="auto"/>
          <w:sz w:val="36"/>
          <w:szCs w:val="36"/>
          <w:highlight w:val="none"/>
          <w:lang w:val="en-US" w:eastAsia="zh-CN"/>
        </w:rPr>
        <w:t>-</w:t>
      </w:r>
      <w:r>
        <w:rPr>
          <w:rFonts w:hint="eastAsia" w:ascii="宋体" w:hAnsi="宋体" w:cs="宋体"/>
          <w:b/>
          <w:color w:val="auto"/>
          <w:sz w:val="36"/>
          <w:szCs w:val="36"/>
          <w:highlight w:val="none"/>
          <w:lang w:eastAsia="zh-CN"/>
        </w:rPr>
        <w:t>001</w:t>
      </w:r>
      <w:r>
        <w:rPr>
          <w:rFonts w:hint="eastAsia" w:ascii="宋体" w:hAnsi="宋体" w:cs="宋体"/>
          <w:b/>
          <w:color w:val="auto"/>
          <w:sz w:val="36"/>
          <w:szCs w:val="36"/>
          <w:highlight w:val="none"/>
        </w:rPr>
        <w:t>）</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hd w:val="clear" w:color="auto" w:fill="FFFFFF"/>
        <w:snapToGrid w:val="0"/>
        <w:spacing w:line="360" w:lineRule="auto"/>
        <w:jc w:val="center"/>
        <w:textAlignment w:val="bottom"/>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采购人：杭州市临平区文化和广电旅游体育局</w:t>
      </w:r>
    </w:p>
    <w:p>
      <w:pPr>
        <w:shd w:val="clear" w:color="auto" w:fill="FFFFFF"/>
        <w:snapToGrid w:val="0"/>
        <w:spacing w:line="360" w:lineRule="auto"/>
        <w:jc w:val="center"/>
        <w:textAlignment w:val="bottom"/>
        <w:rPr>
          <w:rFonts w:hint="eastAsia" w:ascii="宋体" w:hAnsi="宋体" w:eastAsia="宋体" w:cs="宋体"/>
          <w:bCs/>
          <w:color w:val="auto"/>
          <w:sz w:val="28"/>
          <w:szCs w:val="28"/>
          <w:highlight w:val="none"/>
          <w:lang w:eastAsia="zh-CN"/>
        </w:rPr>
      </w:pPr>
      <w:r>
        <w:rPr>
          <w:rFonts w:hint="eastAsia" w:ascii="仿宋" w:hAnsi="仿宋" w:eastAsia="仿宋" w:cs="仿宋"/>
          <w:b/>
          <w:bCs/>
          <w:color w:val="auto"/>
          <w:sz w:val="32"/>
          <w:szCs w:val="32"/>
          <w:highlight w:val="none"/>
          <w:lang w:eastAsia="zh-CN"/>
        </w:rPr>
        <w:t>采购代理机构：大学士工程管理有限公司</w:t>
      </w:r>
    </w:p>
    <w:p>
      <w:pPr>
        <w:snapToGrid w:val="0"/>
        <w:spacing w:line="360" w:lineRule="auto"/>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eastAsia="zh-CN"/>
        </w:rPr>
        <w:t>二〇二三</w:t>
      </w:r>
      <w:r>
        <w:rPr>
          <w:rFonts w:hint="eastAsia" w:ascii="仿宋_GB2312" w:hAnsi="仿宋_GB2312" w:eastAsia="仿宋_GB2312" w:cs="仿宋_GB2312"/>
          <w:bCs/>
          <w:color w:val="auto"/>
          <w:sz w:val="32"/>
          <w:szCs w:val="32"/>
          <w:highlight w:val="none"/>
        </w:rPr>
        <w:t xml:space="preserve">年 </w:t>
      </w:r>
      <w:r>
        <w:rPr>
          <w:rFonts w:hint="eastAsia" w:ascii="仿宋_GB2312" w:hAnsi="仿宋_GB2312" w:eastAsia="仿宋_GB2312" w:cs="仿宋_GB2312"/>
          <w:bCs/>
          <w:color w:val="auto"/>
          <w:sz w:val="32"/>
          <w:szCs w:val="32"/>
          <w:highlight w:val="none"/>
          <w:lang w:val="en-US" w:eastAsia="zh-CN"/>
        </w:rPr>
        <w:t xml:space="preserve">  </w:t>
      </w:r>
      <w:r>
        <w:rPr>
          <w:rFonts w:hint="eastAsia" w:ascii="仿宋_GB2312" w:hAnsi="仿宋_GB2312" w:eastAsia="仿宋_GB2312" w:cs="仿宋_GB2312"/>
          <w:bCs/>
          <w:color w:val="auto"/>
          <w:sz w:val="32"/>
          <w:szCs w:val="32"/>
          <w:highlight w:val="none"/>
        </w:rPr>
        <w:t>月</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4"/>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cs="Times New Roman" w:asciiTheme="minorEastAsia" w:hAnsiTheme="minorEastAsia" w:eastAsiaTheme="minorEastAsia"/>
          <w:snapToGrid/>
          <w:color w:val="auto"/>
          <w:kern w:val="2"/>
          <w:sz w:val="24"/>
          <w:szCs w:val="24"/>
          <w:highlight w:val="none"/>
          <w:u w:val="single"/>
          <w:lang w:val="en-US" w:eastAsia="zh-CN" w:bidi="ar-SA"/>
        </w:rPr>
        <w:t>临平体育中心亚运会赛事设施运维领域C类保障服务项目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t>
      </w:r>
      <w:r>
        <w:rPr>
          <w:rStyle w:val="76"/>
          <w:rFonts w:hint="eastAsia" w:ascii="宋体" w:hAnsi="宋体" w:cs="宋体"/>
          <w:snapToGrid/>
          <w:color w:val="auto"/>
          <w:kern w:val="2"/>
          <w:sz w:val="24"/>
          <w:szCs w:val="24"/>
          <w:highlight w:val="none"/>
          <w:lang w:eastAsia="zh-CN"/>
        </w:rPr>
        <w:t>：</w:t>
      </w:r>
      <w:r>
        <w:rPr>
          <w:rStyle w:val="76"/>
          <w:rFonts w:hint="eastAsia" w:ascii="宋体" w:hAnsi="宋体" w:eastAsia="宋体" w:cs="宋体"/>
          <w:snapToGrid/>
          <w:color w:val="auto"/>
          <w:kern w:val="2"/>
          <w:sz w:val="24"/>
          <w:szCs w:val="24"/>
          <w:highlight w:val="none"/>
        </w:rPr>
        <w:t>//www.zcygov.cn/）获取（下载）招标文件，并于202</w:t>
      </w:r>
      <w:r>
        <w:rPr>
          <w:rStyle w:val="76"/>
          <w:rFonts w:hint="eastAsia" w:ascii="宋体" w:hAnsi="宋体" w:cs="宋体"/>
          <w:snapToGrid/>
          <w:color w:val="auto"/>
          <w:kern w:val="2"/>
          <w:sz w:val="24"/>
          <w:szCs w:val="24"/>
          <w:highlight w:val="none"/>
          <w:lang w:val="en-US" w:eastAsia="zh-CN"/>
        </w:rPr>
        <w:t>3</w:t>
      </w:r>
      <w:r>
        <w:rPr>
          <w:rStyle w:val="76"/>
          <w:rFonts w:hint="eastAsia" w:ascii="宋体" w:hAnsi="宋体" w:eastAsia="宋体" w:cs="宋体"/>
          <w:snapToGrid/>
          <w:color w:val="auto"/>
          <w:kern w:val="2"/>
          <w:sz w:val="24"/>
          <w:szCs w:val="24"/>
          <w:highlight w:val="none"/>
        </w:rPr>
        <w:t>年 月 日 点 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b/>
          <w:color w:val="auto"/>
          <w:sz w:val="24"/>
          <w:highlight w:val="none"/>
        </w:rPr>
      </w:pPr>
      <w:r>
        <w:rPr>
          <w:rFonts w:hint="eastAsia" w:ascii="宋体" w:hAnsi="宋体" w:cs="宋体"/>
          <w:b/>
          <w:color w:val="auto"/>
          <w:sz w:val="24"/>
          <w:highlight w:val="none"/>
        </w:rPr>
        <w:t>一、项目基本情况</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仿宋_GB2312" w:hAnsi="仿宋" w:eastAsia="仿宋_GB2312"/>
          <w:b/>
          <w:color w:val="auto"/>
          <w:sz w:val="24"/>
          <w:highlight w:val="none"/>
          <w:lang w:eastAsia="zh-CN"/>
        </w:rPr>
      </w:pPr>
      <w:r>
        <w:rPr>
          <w:rFonts w:hint="eastAsia" w:ascii="宋体" w:hAnsi="宋体" w:cs="宋体"/>
          <w:b/>
          <w:color w:val="auto"/>
          <w:sz w:val="24"/>
          <w:highlight w:val="none"/>
        </w:rPr>
        <w:t>项目编号：</w:t>
      </w:r>
      <w:r>
        <w:rPr>
          <w:rFonts w:hint="eastAsia" w:ascii="仿宋_GB2312" w:hAnsi="仿宋" w:eastAsia="仿宋_GB2312"/>
          <w:b/>
          <w:color w:val="auto"/>
          <w:sz w:val="24"/>
          <w:highlight w:val="none"/>
          <w:lang w:eastAsia="zh-CN"/>
        </w:rPr>
        <w:t>DXSZFCG2023-001</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rPr>
        <w:t>项目名称：</w:t>
      </w:r>
      <w:r>
        <w:rPr>
          <w:rFonts w:hint="eastAsia" w:ascii="宋体" w:hAnsi="宋体" w:eastAsia="宋体" w:cs="宋体"/>
          <w:b/>
          <w:color w:val="auto"/>
          <w:sz w:val="24"/>
          <w:highlight w:val="none"/>
          <w:lang w:val="en-US" w:eastAsia="zh-CN"/>
        </w:rPr>
        <w:t>临平体育中心亚运会赛事设施运维领域C类保障服务项目</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预算金额（元）：10</w:t>
      </w:r>
      <w:r>
        <w:rPr>
          <w:rFonts w:hint="eastAsia" w:ascii="宋体" w:hAnsi="宋体" w:eastAsia="宋体" w:cs="宋体"/>
          <w:b/>
          <w:color w:val="auto"/>
          <w:sz w:val="24"/>
          <w:highlight w:val="none"/>
          <w:lang w:val="en-US" w:eastAsia="zh-CN"/>
        </w:rPr>
        <w:t>00</w:t>
      </w:r>
      <w:r>
        <w:rPr>
          <w:rFonts w:hint="eastAsia" w:ascii="宋体" w:hAnsi="宋体" w:eastAsia="宋体" w:cs="宋体"/>
          <w:b/>
          <w:color w:val="auto"/>
          <w:sz w:val="24"/>
          <w:highlight w:val="none"/>
        </w:rPr>
        <w:t>0000元</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eastAsia="宋体" w:cs="宋体"/>
          <w:b/>
          <w:color w:val="auto"/>
          <w:sz w:val="24"/>
          <w:highlight w:val="none"/>
          <w:lang w:val="en-US" w:eastAsia="zh-CN"/>
        </w:rPr>
        <w:t>7000000元</w:t>
      </w:r>
    </w:p>
    <w:p>
      <w:pPr>
        <w:pStyle w:val="7"/>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cs="Times New Roman" w:asciiTheme="minorEastAsia" w:hAnsiTheme="minorEastAsia" w:eastAsiaTheme="minorEastAsia"/>
          <w:snapToGrid/>
          <w:color w:val="auto"/>
          <w:kern w:val="2"/>
          <w:sz w:val="24"/>
          <w:szCs w:val="24"/>
          <w:highlight w:val="none"/>
          <w:lang w:val="en-US" w:eastAsia="zh-CN"/>
        </w:rPr>
        <w:t>临平体育中心亚运会赛事设施运维领域C类保障服务项目，</w:t>
      </w:r>
      <w:r>
        <w:rPr>
          <w:rFonts w:hint="eastAsia" w:cs="Times New Roman" w:asciiTheme="minorEastAsia" w:hAnsiTheme="minorEastAsia" w:eastAsiaTheme="minorEastAsia"/>
          <w:snapToGrid/>
          <w:color w:val="auto"/>
          <w:kern w:val="2"/>
          <w:sz w:val="24"/>
          <w:szCs w:val="24"/>
          <w:highlight w:val="none"/>
        </w:rPr>
        <w:t>主要内容：临平区亚运设施设备运维。</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28"/>
        <w:keepNext w:val="0"/>
        <w:keepLines w:val="0"/>
        <w:pageBreakBefore w:val="0"/>
        <w:kinsoku/>
        <w:wordWrap/>
        <w:overflowPunct/>
        <w:topLinePunct w:val="0"/>
        <w:autoSpaceDE/>
        <w:autoSpaceDN/>
        <w:bidi w:val="0"/>
        <w:adjustRightInd w:val="0"/>
        <w:snapToGrid w:val="0"/>
        <w:spacing w:before="0" w:line="440" w:lineRule="exact"/>
        <w:ind w:firstLine="482"/>
        <w:textAlignment w:val="auto"/>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仿宋_GB2312" w:hAnsi="仿宋" w:eastAsia="仿宋_GB2312"/>
          <w:b/>
          <w:color w:val="auto"/>
          <w:highlight w:val="none"/>
        </w:rPr>
        <w:t>6个月</w:t>
      </w:r>
    </w:p>
    <w:p>
      <w:pPr>
        <w:pStyle w:val="7"/>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keepNext w:val="0"/>
        <w:keepLines w:val="0"/>
        <w:pageBreakBefore w:val="0"/>
        <w:kinsoku/>
        <w:wordWrap/>
        <w:overflowPunct/>
        <w:topLinePunct w:val="0"/>
        <w:autoSpaceDE/>
        <w:autoSpaceDN/>
        <w:bidi w:val="0"/>
        <w:adjustRightInd w:val="0"/>
        <w:snapToGrid w:val="0"/>
        <w:spacing w:line="440" w:lineRule="exact"/>
        <w:ind w:firstLine="897" w:firstLineChars="374"/>
        <w:textAlignment w:val="auto"/>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服务全部由符合政策要求的中小企业承接，提供中小企业声明函；</w:t>
      </w:r>
    </w:p>
    <w:p>
      <w:pPr>
        <w:keepNext w:val="0"/>
        <w:keepLines w:val="0"/>
        <w:pageBreakBefore w:val="0"/>
        <w:kinsoku/>
        <w:wordWrap/>
        <w:overflowPunct/>
        <w:topLinePunct w:val="0"/>
        <w:autoSpaceDE/>
        <w:autoSpaceDN/>
        <w:bidi w:val="0"/>
        <w:adjustRightInd w:val="0"/>
        <w:snapToGrid w:val="0"/>
        <w:spacing w:line="440" w:lineRule="exact"/>
        <w:ind w:firstLine="897" w:firstLineChars="374"/>
        <w:textAlignment w:val="auto"/>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color w:val="auto"/>
          <w:highlight w:val="none"/>
        </w:rPr>
      </w:pP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rPr>
        <w:t>无；</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 年 月 日</w:t>
      </w:r>
      <w:r>
        <w:rPr>
          <w:rFonts w:hint="eastAsia" w:ascii="宋体" w:hAnsi="宋体" w:cs="宋体"/>
          <w:color w:val="auto"/>
          <w:sz w:val="24"/>
          <w:highlight w:val="none"/>
        </w:rPr>
        <w:t>，每天上午00</w:t>
      </w:r>
      <w:r>
        <w:rPr>
          <w:rFonts w:hint="eastAsia" w:ascii="宋体" w:hAnsi="宋体" w:cs="宋体"/>
          <w:color w:val="auto"/>
          <w:sz w:val="24"/>
          <w:highlight w:val="none"/>
          <w:lang w:eastAsia="zh-CN"/>
        </w:rPr>
        <w:t>：</w:t>
      </w:r>
      <w:r>
        <w:rPr>
          <w:rFonts w:hint="eastAsia" w:ascii="宋体" w:hAnsi="宋体" w:cs="宋体"/>
          <w:color w:val="auto"/>
          <w:sz w:val="24"/>
          <w:highlight w:val="none"/>
        </w:rPr>
        <w:t>00至12</w:t>
      </w:r>
      <w:r>
        <w:rPr>
          <w:rFonts w:hint="eastAsia" w:ascii="宋体" w:hAnsi="宋体" w:cs="宋体"/>
          <w:color w:val="auto"/>
          <w:sz w:val="24"/>
          <w:highlight w:val="none"/>
          <w:lang w:eastAsia="zh-CN"/>
        </w:rPr>
        <w:t>：</w:t>
      </w:r>
      <w:r>
        <w:rPr>
          <w:rFonts w:hint="eastAsia" w:ascii="宋体" w:hAnsi="宋体" w:cs="宋体"/>
          <w:color w:val="auto"/>
          <w:sz w:val="24"/>
          <w:highlight w:val="none"/>
        </w:rPr>
        <w:t>00 ，下午12</w:t>
      </w:r>
      <w:r>
        <w:rPr>
          <w:rFonts w:hint="eastAsia" w:ascii="宋体" w:hAnsi="宋体" w:cs="宋体"/>
          <w:color w:val="auto"/>
          <w:sz w:val="24"/>
          <w:highlight w:val="none"/>
          <w:lang w:eastAsia="zh-CN"/>
        </w:rPr>
        <w:t>：</w:t>
      </w:r>
      <w:r>
        <w:rPr>
          <w:rFonts w:hint="eastAsia" w:ascii="宋体" w:hAnsi="宋体" w:cs="宋体"/>
          <w:color w:val="auto"/>
          <w:sz w:val="24"/>
          <w:highlight w:val="none"/>
        </w:rPr>
        <w:t>00至23</w:t>
      </w:r>
      <w:r>
        <w:rPr>
          <w:rFonts w:hint="eastAsia" w:ascii="宋体" w:hAnsi="宋体" w:cs="宋体"/>
          <w:color w:val="auto"/>
          <w:sz w:val="24"/>
          <w:highlight w:val="none"/>
          <w:lang w:eastAsia="zh-CN"/>
        </w:rPr>
        <w:t>：</w:t>
      </w:r>
      <w:r>
        <w:rPr>
          <w:rFonts w:hint="eastAsia" w:ascii="宋体" w:hAnsi="宋体" w:cs="宋体"/>
          <w:color w:val="auto"/>
          <w:sz w:val="24"/>
          <w:highlight w:val="none"/>
        </w:rPr>
        <w:t>59（北京时间，线上获取法定节假日均可，线下获取文件法定节假日除外）</w:t>
      </w:r>
    </w:p>
    <w:p>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//www.zcygov.cn/） </w:t>
      </w:r>
    </w:p>
    <w:p>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//www.zcygov.cn/在线申请获取采购文件（进入“项目采购”应用，在获取采购文件菜单中选择项目，申请获取采购文件）。 </w:t>
      </w:r>
    </w:p>
    <w:p>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 年 月 日 点 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政采云平台（https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//www.zcygov.cn/） </w:t>
      </w:r>
    </w:p>
    <w:p>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 年 月 日 点 分00秒</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rPr>
        <w:t xml:space="preserve"> </w:t>
      </w:r>
    </w:p>
    <w:p>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//www.zcygov.cn/）</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b/>
          <w:color w:val="auto"/>
          <w:sz w:val="24"/>
          <w:highlight w:val="none"/>
        </w:rPr>
      </w:pPr>
      <w:r>
        <w:rPr>
          <w:rFonts w:hint="eastAsia" w:ascii="宋体" w:hAnsi="宋体" w:cs="宋体"/>
          <w:b/>
          <w:color w:val="auto"/>
          <w:sz w:val="24"/>
          <w:highlight w:val="none"/>
        </w:rPr>
        <w:t>六、其他补充事宜</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1.采购人信息</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临平区文化和广电旅游体育局</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highlight w:val="none"/>
        </w:rPr>
      </w:pPr>
      <w:r>
        <w:rPr>
          <w:rFonts w:hint="eastAsia" w:ascii="宋体" w:hAnsi="宋体" w:eastAsia="宋体" w:cs="宋体"/>
          <w:color w:val="auto"/>
          <w:sz w:val="24"/>
          <w:highlight w:val="none"/>
        </w:rPr>
        <w:t>地    址：临平区南苑街道东湖南路177号临平体育中心</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eastAsia="zh-CN"/>
        </w:rPr>
        <w:t>传    真： /</w:t>
      </w:r>
      <w:r>
        <w:rPr>
          <w:rFonts w:hint="eastAsia" w:ascii="宋体" w:hAnsi="宋体" w:cs="宋体"/>
          <w:color w:val="auto"/>
          <w:sz w:val="24"/>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项目联系人（询问）：</w:t>
      </w:r>
      <w:r>
        <w:rPr>
          <w:rFonts w:hint="eastAsia" w:ascii="宋体" w:hAnsi="宋体" w:cs="宋体"/>
          <w:color w:val="auto"/>
          <w:sz w:val="24"/>
          <w:highlight w:val="none"/>
          <w:lang w:val="en-US" w:eastAsia="zh-CN"/>
        </w:rPr>
        <w:t>熊耀</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eastAsia="zh-CN"/>
        </w:rPr>
        <w:t>项目联系方式（询问）：</w:t>
      </w:r>
      <w:r>
        <w:rPr>
          <w:rFonts w:hint="eastAsia" w:ascii="宋体" w:hAnsi="宋体" w:cs="宋体"/>
          <w:color w:val="auto"/>
          <w:sz w:val="24"/>
          <w:highlight w:val="none"/>
          <w:lang w:val="en-US" w:eastAsia="zh-CN"/>
        </w:rPr>
        <w:t>13958086240；</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质疑联系人：</w:t>
      </w:r>
      <w:r>
        <w:rPr>
          <w:rFonts w:hint="eastAsia" w:ascii="宋体" w:hAnsi="宋体" w:eastAsia="宋体" w:cs="宋体"/>
          <w:color w:val="auto"/>
          <w:sz w:val="24"/>
          <w:highlight w:val="none"/>
          <w:lang w:val="en-US" w:eastAsia="zh-CN"/>
        </w:rPr>
        <w:t>吴跃成</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质疑联系方式：18058182461</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2.采购代理机构信息</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lang w:eastAsia="zh-CN"/>
        </w:rPr>
        <w:t>大学士工程管理有限公司</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址：浙江省杭州市临平区星桥街道</w:t>
      </w:r>
      <w:r>
        <w:rPr>
          <w:rFonts w:hint="eastAsia" w:ascii="宋体" w:hAnsi="宋体" w:eastAsia="宋体" w:cs="宋体"/>
          <w:color w:val="auto"/>
          <w:sz w:val="24"/>
          <w:highlight w:val="none"/>
          <w:lang w:eastAsia="zh-CN"/>
        </w:rPr>
        <w:t>博鸿大厦15楼</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传    真： </w:t>
      </w:r>
      <w:r>
        <w:rPr>
          <w:rFonts w:hint="eastAsia" w:ascii="宋体" w:hAnsi="宋体" w:cs="宋体"/>
          <w:color w:val="auto"/>
          <w:sz w:val="24"/>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w:t>
      </w:r>
      <w:r>
        <w:rPr>
          <w:rFonts w:hint="eastAsia" w:ascii="宋体" w:hAnsi="宋体" w:eastAsia="宋体" w:cs="宋体"/>
          <w:color w:val="auto"/>
          <w:sz w:val="24"/>
          <w:highlight w:val="none"/>
        </w:rPr>
        <w:t>（询问）：</w:t>
      </w:r>
      <w:r>
        <w:rPr>
          <w:rFonts w:hint="eastAsia" w:ascii="宋体" w:hAnsi="宋体" w:eastAsia="宋体" w:cs="宋体"/>
          <w:color w:val="auto"/>
          <w:sz w:val="24"/>
          <w:highlight w:val="none"/>
          <w:lang w:val="en-US" w:eastAsia="zh-CN"/>
        </w:rPr>
        <w:t>叶红</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13735499992</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val="en-US" w:eastAsia="zh-CN"/>
        </w:rPr>
        <w:t xml:space="preserve">吴凯 </w:t>
      </w:r>
      <w:r>
        <w:rPr>
          <w:rFonts w:hint="eastAsia" w:ascii="宋体" w:hAnsi="宋体" w:eastAsia="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val="en-US" w:eastAsia="zh-CN"/>
        </w:rPr>
        <w:t>17376555568</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3.同级政府采购监督管理部门</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称：杭州市临平区财政局</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址：杭州市临平区东湖街道东湖中路236号</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传    真： /</w:t>
      </w:r>
      <w:r>
        <w:rPr>
          <w:rFonts w:hint="eastAsia" w:ascii="宋体" w:hAnsi="宋体" w:cs="宋体"/>
          <w:color w:val="auto"/>
          <w:sz w:val="24"/>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系</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俞征</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监督投诉电话：0571-89185312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电话：0571-89185312</w:t>
      </w:r>
    </w:p>
    <w:p>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hint="eastAsia" w:ascii="宋体" w:hAnsi="宋体" w:cs="宋体"/>
          <w:color w:val="auto"/>
          <w:sz w:val="24"/>
          <w:highlight w:val="none"/>
        </w:rPr>
      </w:pPr>
    </w:p>
    <w:p>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//www.zcygov.cn/），点击右侧咨询小采，获取采小蜜智能服务管家帮助，或拨打政采云服务热线95763获取热线服务帮助。</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w:t>
      </w:r>
      <w:r>
        <w:rPr>
          <w:rFonts w:hint="eastAsia" w:ascii="宋体" w:hAnsi="宋体" w:cs="宋体"/>
          <w:b/>
          <w:color w:val="auto"/>
          <w:sz w:val="36"/>
          <w:szCs w:val="20"/>
          <w:highlight w:val="none"/>
          <w:lang w:val="en-US" w:eastAsia="zh-CN"/>
        </w:rPr>
        <w:t xml:space="preserve"> </w:t>
      </w:r>
      <w:r>
        <w:rPr>
          <w:rFonts w:hint="eastAsia" w:ascii="宋体" w:hAnsi="宋体" w:cs="宋体"/>
          <w:b/>
          <w:color w:val="auto"/>
          <w:sz w:val="36"/>
          <w:szCs w:val="20"/>
          <w:highlight w:val="none"/>
        </w:rPr>
        <w:t>投标人须知</w:t>
      </w:r>
      <w:bookmarkEnd w:id="9"/>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bookmarkStart w:id="162" w:name="_GoBack"/>
      <w:bookmarkEnd w:id="162"/>
    </w:p>
    <w:tbl>
      <w:tblPr>
        <w:tblStyle w:val="62"/>
        <w:tblW w:w="99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4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事项</w:t>
            </w:r>
          </w:p>
        </w:tc>
        <w:tc>
          <w:tcPr>
            <w:tcW w:w="7460"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项目属性</w:t>
            </w:r>
          </w:p>
        </w:tc>
        <w:tc>
          <w:tcPr>
            <w:tcW w:w="7460"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7460"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本次采购标的为</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临平体育中心亚运会赛事设施运维领域C类保障服务</w:t>
            </w:r>
            <w:r>
              <w:rPr>
                <w:rFonts w:hint="eastAsia" w:ascii="宋体" w:hAnsi="宋体" w:eastAsia="宋体" w:cs="宋体"/>
                <w:color w:val="auto"/>
                <w:kern w:val="0"/>
                <w:sz w:val="24"/>
                <w:highlight w:val="none"/>
              </w:rPr>
              <w:t>项目，属于租赁和商务服务业；</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eastAsia="宋体" w:cs="宋体"/>
                <w:color w:val="auto"/>
                <w:highlight w:val="none"/>
                <w:lang w:val="en-US"/>
              </w:rPr>
            </w:pPr>
            <w:r>
              <w:rPr>
                <w:rFonts w:hint="eastAsia" w:ascii="宋体" w:hAnsi="宋体" w:eastAsia="宋体" w:cs="宋体"/>
                <w:color w:val="auto"/>
                <w:kern w:val="0"/>
                <w:sz w:val="24"/>
                <w:highlight w:val="none"/>
              </w:rPr>
              <w:t>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7460"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分包</w:t>
            </w:r>
          </w:p>
        </w:tc>
        <w:tc>
          <w:tcPr>
            <w:tcW w:w="7460"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w:t>
            </w:r>
            <w:r>
              <w:rPr>
                <w:rFonts w:hint="eastAsia" w:ascii="宋体" w:hAnsi="宋体" w:cs="宋体"/>
                <w:color w:val="auto"/>
                <w:sz w:val="24"/>
                <w:highlight w:val="none"/>
              </w:rPr>
              <w:t>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7460"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样品提供</w:t>
            </w:r>
          </w:p>
        </w:tc>
        <w:tc>
          <w:tcPr>
            <w:tcW w:w="7460"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7460"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jc w:val="center"/>
        </w:trPr>
        <w:tc>
          <w:tcPr>
            <w:tcW w:w="62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7460"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jc w:val="center"/>
        </w:trPr>
        <w:tc>
          <w:tcPr>
            <w:tcW w:w="62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b/>
                <w:color w:val="auto"/>
                <w:sz w:val="24"/>
                <w:highlight w:val="none"/>
              </w:rPr>
            </w:pPr>
          </w:p>
        </w:tc>
        <w:tc>
          <w:tcPr>
            <w:tcW w:w="7460"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7460"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报价要求</w:t>
            </w:r>
          </w:p>
        </w:tc>
        <w:tc>
          <w:tcPr>
            <w:tcW w:w="7460"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pStyle w:val="2"/>
              <w:pageBreakBefore w:val="0"/>
              <w:widowControl w:val="0"/>
              <w:kinsoku/>
              <w:wordWrap/>
              <w:overflowPunct/>
              <w:topLinePunct w:val="0"/>
              <w:bidi w:val="0"/>
              <w:adjustRightInd w:val="0"/>
              <w:snapToGrid w:val="0"/>
              <w:spacing w:line="240" w:lineRule="auto"/>
              <w:ind w:left="0"/>
              <w:textAlignment w:val="auto"/>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b/>
                <w:snapToGrid/>
                <w:color w:val="auto"/>
                <w:kern w:val="0"/>
                <w:sz w:val="24"/>
                <w:szCs w:val="24"/>
                <w:highlight w:val="none"/>
                <w:lang w:val="en-US" w:eastAsia="zh-CN" w:bidi="ar-SA"/>
              </w:rPr>
              <w:t>本项目采用</w:t>
            </w:r>
            <w:r>
              <w:rPr>
                <w:rFonts w:hint="eastAsia" w:hAnsi="宋体" w:cs="宋体"/>
                <w:b/>
                <w:snapToGrid/>
                <w:color w:val="auto"/>
                <w:kern w:val="0"/>
                <w:sz w:val="24"/>
                <w:szCs w:val="24"/>
                <w:highlight w:val="none"/>
                <w:lang w:val="en-US" w:eastAsia="zh-CN" w:bidi="ar-SA"/>
              </w:rPr>
              <w:t>固定综合</w:t>
            </w:r>
            <w:r>
              <w:rPr>
                <w:rFonts w:hint="eastAsia" w:ascii="宋体" w:hAnsi="宋体" w:eastAsia="宋体" w:cs="宋体"/>
                <w:b/>
                <w:snapToGrid/>
                <w:color w:val="auto"/>
                <w:kern w:val="0"/>
                <w:sz w:val="24"/>
                <w:szCs w:val="24"/>
                <w:highlight w:val="none"/>
                <w:lang w:val="en-US" w:eastAsia="zh-CN" w:bidi="ar-SA"/>
              </w:rPr>
              <w:t>单价报价方式；</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jc w:val="center"/>
        </w:trPr>
        <w:tc>
          <w:tcPr>
            <w:tcW w:w="629"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7460"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7460" w:type="dxa"/>
            <w:tcBorders>
              <w:top w:val="single" w:color="000000" w:sz="8" w:space="0"/>
              <w:left w:val="single" w:color="000000" w:sz="2" w:space="0"/>
              <w:bottom w:val="single" w:color="000000" w:sz="8" w:space="0"/>
              <w:right w:val="single" w:color="000000" w:sz="8" w:space="0"/>
            </w:tcBorders>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rPr>
              <w:t>浙江省杭州市临平区星桥街道</w:t>
            </w:r>
            <w:r>
              <w:rPr>
                <w:rFonts w:hint="eastAsia" w:ascii="宋体" w:hAnsi="宋体" w:eastAsia="宋体" w:cs="宋体"/>
                <w:color w:val="auto"/>
                <w:kern w:val="28"/>
                <w:sz w:val="24"/>
                <w:szCs w:val="24"/>
                <w:highlight w:val="none"/>
                <w:u w:val="single"/>
                <w:lang w:eastAsia="zh-CN"/>
              </w:rPr>
              <w:t>博鸿大厦15楼</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13735499992</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jc w:val="center"/>
        </w:trPr>
        <w:tc>
          <w:tcPr>
            <w:tcW w:w="629" w:type="dxa"/>
            <w:vMerge w:val="restart"/>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7460"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jc w:val="center"/>
        </w:trPr>
        <w:tc>
          <w:tcPr>
            <w:tcW w:w="629" w:type="dxa"/>
            <w:vMerge w:val="continue"/>
            <w:tcBorders>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b/>
                <w:color w:val="auto"/>
                <w:sz w:val="24"/>
                <w:highlight w:val="none"/>
              </w:rPr>
            </w:pPr>
          </w:p>
        </w:tc>
        <w:tc>
          <w:tcPr>
            <w:tcW w:w="7460"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b/>
                <w:color w:val="auto"/>
                <w:sz w:val="24"/>
                <w:highlight w:val="none"/>
              </w:rPr>
            </w:pPr>
            <w:r>
              <w:rPr>
                <w:rFonts w:hint="eastAsia" w:ascii="仿宋" w:hAnsi="仿宋" w:eastAsia="仿宋" w:cs="仿宋"/>
                <w:snapToGrid w:val="0"/>
                <w:color w:val="auto"/>
                <w:kern w:val="28"/>
                <w:sz w:val="24"/>
                <w:highlight w:val="none"/>
              </w:rPr>
              <w:t>书面投标文件</w:t>
            </w:r>
          </w:p>
        </w:tc>
        <w:tc>
          <w:tcPr>
            <w:tcW w:w="7460"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cs="Arial" w:asciiTheme="minorEastAsia" w:hAnsiTheme="minorEastAsia" w:eastAsiaTheme="minorEastAsia"/>
                <w:color w:val="auto"/>
                <w:kern w:val="0"/>
                <w:sz w:val="24"/>
                <w:highlight w:val="none"/>
              </w:rPr>
            </w:pPr>
            <w:r>
              <w:rPr>
                <w:rFonts w:hint="eastAsia" w:ascii="仿宋" w:hAnsi="仿宋" w:eastAsia="仿宋" w:cs="仿宋"/>
                <w:b/>
                <w:bCs/>
                <w:color w:val="auto"/>
                <w:sz w:val="24"/>
                <w:highlight w:val="none"/>
              </w:rPr>
              <w:t>中标单位需在中标后将纸质投标文件（资格文件”、“报价文件”和“商务技术文件”）四份（正本一份，副本三份）送至</w:t>
            </w:r>
            <w:r>
              <w:rPr>
                <w:rFonts w:hint="eastAsia" w:ascii="仿宋" w:hAnsi="仿宋" w:eastAsia="仿宋" w:cs="仿宋"/>
                <w:b/>
                <w:bCs/>
                <w:color w:val="auto"/>
                <w:sz w:val="24"/>
                <w:highlight w:val="none"/>
                <w:u w:val="single"/>
              </w:rPr>
              <w:t>浙江省杭州市临平区星桥街道</w:t>
            </w:r>
            <w:r>
              <w:rPr>
                <w:rFonts w:hint="eastAsia" w:ascii="仿宋" w:hAnsi="仿宋" w:eastAsia="仿宋" w:cs="仿宋"/>
                <w:b/>
                <w:bCs/>
                <w:color w:val="auto"/>
                <w:sz w:val="24"/>
                <w:highlight w:val="none"/>
                <w:u w:val="single"/>
                <w:lang w:eastAsia="zh-CN"/>
              </w:rPr>
              <w:t>博鸿大厦15楼</w:t>
            </w:r>
            <w:r>
              <w:rPr>
                <w:rFonts w:hint="eastAsia" w:ascii="仿宋" w:hAnsi="仿宋" w:eastAsia="仿宋" w:cs="仿宋"/>
                <w:b/>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b/>
                <w:color w:val="auto"/>
                <w:sz w:val="24"/>
                <w:highlight w:val="none"/>
              </w:rPr>
            </w:pPr>
            <w:r>
              <w:rPr>
                <w:rFonts w:hint="eastAsia" w:ascii="仿宋" w:hAnsi="仿宋" w:eastAsia="仿宋" w:cs="仿宋"/>
                <w:snapToGrid w:val="0"/>
                <w:color w:val="auto"/>
                <w:kern w:val="28"/>
                <w:sz w:val="24"/>
                <w:highlight w:val="none"/>
              </w:rPr>
              <w:t>招标服务费</w:t>
            </w:r>
          </w:p>
        </w:tc>
        <w:tc>
          <w:tcPr>
            <w:tcW w:w="7460" w:type="dxa"/>
            <w:tcBorders>
              <w:top w:val="single" w:color="000000" w:sz="8" w:space="0"/>
              <w:left w:val="single" w:color="auto" w:sz="4" w:space="0"/>
              <w:bottom w:val="single" w:color="000000" w:sz="8" w:space="0"/>
              <w:right w:val="single" w:color="000000" w:sz="8" w:space="0"/>
            </w:tcBorders>
            <w:vAlign w:val="center"/>
          </w:tcPr>
          <w:p>
            <w:pPr>
              <w:pStyle w:val="128"/>
              <w:keepNext w:val="0"/>
              <w:keepLines w:val="0"/>
              <w:pageBreakBefore w:val="0"/>
              <w:widowControl w:val="0"/>
              <w:kinsoku/>
              <w:wordWrap/>
              <w:overflowPunct/>
              <w:topLinePunct w:val="0"/>
              <w:autoSpaceDE/>
              <w:autoSpaceDN/>
              <w:bidi w:val="0"/>
              <w:adjustRightInd w:val="0"/>
              <w:snapToGrid w:val="0"/>
              <w:spacing w:before="0" w:line="240" w:lineRule="auto"/>
              <w:ind w:left="0" w:leftChars="0" w:firstLine="0" w:firstLineChars="0"/>
              <w:textAlignment w:val="auto"/>
              <w:rPr>
                <w:rFonts w:hint="eastAsia" w:cs="Arial" w:asciiTheme="minorEastAsia" w:hAnsiTheme="minorEastAsia" w:eastAsiaTheme="minorEastAsia"/>
                <w:color w:val="auto"/>
                <w:kern w:val="0"/>
                <w:sz w:val="24"/>
                <w:highlight w:val="none"/>
              </w:rPr>
            </w:pPr>
            <w:r>
              <w:rPr>
                <w:rFonts w:hint="eastAsia" w:ascii="仿宋" w:hAnsi="仿宋" w:eastAsia="仿宋" w:cs="仿宋"/>
                <w:color w:val="auto"/>
                <w:sz w:val="24"/>
                <w:szCs w:val="24"/>
                <w:highlight w:val="none"/>
                <w:lang w:val="en-US"/>
              </w:rPr>
              <w:t>本项目的招标代理费用由</w:t>
            </w:r>
            <w:r>
              <w:rPr>
                <w:rFonts w:hint="eastAsia" w:ascii="仿宋" w:hAnsi="仿宋" w:eastAsia="仿宋" w:cs="仿宋"/>
                <w:color w:val="auto"/>
                <w:sz w:val="24"/>
                <w:szCs w:val="24"/>
                <w:highlight w:val="none"/>
                <w:u w:val="single"/>
                <w:lang w:val="en-US"/>
              </w:rPr>
              <w:t>中标单位支付</w:t>
            </w:r>
            <w:r>
              <w:rPr>
                <w:rFonts w:hint="eastAsia" w:ascii="仿宋" w:hAnsi="仿宋" w:eastAsia="仿宋" w:cs="仿宋"/>
                <w:color w:val="auto"/>
                <w:sz w:val="24"/>
                <w:szCs w:val="24"/>
                <w:highlight w:val="none"/>
                <w:lang w:val="en-US"/>
              </w:rPr>
              <w:t>，代理费用付款</w:t>
            </w:r>
            <w:r>
              <w:rPr>
                <w:rFonts w:hint="eastAsia" w:ascii="仿宋" w:eastAsia="仿宋" w:cs="仿宋"/>
                <w:color w:val="auto"/>
                <w:sz w:val="24"/>
                <w:szCs w:val="24"/>
                <w:highlight w:val="none"/>
                <w:lang w:val="en-US" w:eastAsia="zh-CN"/>
              </w:rPr>
              <w:t>为</w:t>
            </w:r>
            <w:r>
              <w:rPr>
                <w:rFonts w:hint="eastAsia" w:ascii="仿宋" w:eastAsia="仿宋" w:cs="仿宋"/>
                <w:color w:val="auto"/>
                <w:sz w:val="24"/>
                <w:szCs w:val="24"/>
                <w:highlight w:val="none"/>
                <w:lang w:val="en-US" w:eastAsia="zh-CN"/>
              </w:rPr>
              <w:t>72000</w:t>
            </w:r>
            <w:r>
              <w:rPr>
                <w:rFonts w:hint="eastAsia" w:asci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lang w:val="en-US"/>
              </w:rPr>
              <w:t>，直接支付给分散采购招标代理单位，投标人在报价时应综合考虑该笔费用，但不单列进投标总价。</w:t>
            </w:r>
          </w:p>
        </w:tc>
      </w:tr>
      <w:bookmarkEnd w:id="10"/>
    </w:tbl>
    <w:p>
      <w:pPr>
        <w:rPr>
          <w:rFonts w:hint="eastAsia"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br w:type="page"/>
      </w: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2.定义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2.1“采购人”系指招标公告中载明的本项目的采购人。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2.3“投标人”系指是指响应招标、参加投标竞争的法人、其他组织或者自然人。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2.4“负责人”系指法人企业的法定负责人，或其他组织为法律、行政法规规定代表单位行使职权的主要负责人，或自然人本人。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t>
      </w:r>
      <w:r>
        <w:rPr>
          <w:rFonts w:hint="eastAsia" w:ascii="宋体" w:hAnsi="宋体" w:cs="宋体"/>
          <w:color w:val="auto"/>
          <w:sz w:val="24"/>
          <w:highlight w:val="none"/>
          <w:lang w:eastAsia="zh-CN"/>
        </w:rPr>
        <w:t>：</w:t>
      </w:r>
      <w:r>
        <w:rPr>
          <w:rFonts w:hint="eastAsia" w:ascii="宋体" w:hAnsi="宋体" w:cs="宋体"/>
          <w:color w:val="auto"/>
          <w:sz w:val="24"/>
          <w:highlight w:val="none"/>
        </w:rPr>
        <w:t>//www.zcygov.cn/）。</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2.7“▲”系指实质性要求条款，“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”系指不适用本项目的要求。</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3.采购项目需要落实的政府采购政策</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不会对其加以限制，仍将按照公平竞争原则实施采购）；优先采购向我国企业转让技术、与我国企业签订消化吸收再创新方案的供应商的进口产品。</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3.2支持绿色发展</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3.2.2修缮、装修类项目采购建材的，采购人应将绿色建筑和绿色建材性能、指标等作为实质性条件纳入招标文件和合同。</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3.2.4</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3.3支持中小企业发展</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3.4.1采购人优先采购被认定为首台套产品和“制造精品”的自主创新产品。</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4.询问、质疑、投诉</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3"/>
        <w:keepNext w:val="0"/>
        <w:keepLines w:val="0"/>
        <w:pageBreakBefore w:val="0"/>
        <w:kinsoku/>
        <w:wordWrap/>
        <w:overflowPunct/>
        <w:topLinePunct w:val="0"/>
        <w:bidi w:val="0"/>
        <w:spacing w:line="360" w:lineRule="auto"/>
        <w:ind w:firstLine="480" w:firstLineChars="200"/>
        <w:textAlignment w:val="auto"/>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3"/>
        <w:keepNext w:val="0"/>
        <w:keepLines w:val="0"/>
        <w:pageBreakBefore w:val="0"/>
        <w:kinsoku/>
        <w:wordWrap/>
        <w:overflowPunct/>
        <w:topLinePunct w:val="0"/>
        <w:bidi w:val="0"/>
        <w:spacing w:line="360" w:lineRule="auto"/>
        <w:ind w:firstLine="480" w:firstLineChars="200"/>
        <w:textAlignment w:val="auto"/>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7"/>
        <w:keepNext w:val="0"/>
        <w:keepLines w:val="0"/>
        <w:pageBreakBefore w:val="0"/>
        <w:kinsoku/>
        <w:wordWrap/>
        <w:overflowPunct/>
        <w:topLinePunct w:val="0"/>
        <w:bidi w:val="0"/>
        <w:spacing w:line="360" w:lineRule="auto"/>
        <w:ind w:firstLine="480" w:firstLineChars="200"/>
        <w:textAlignment w:val="auto"/>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3"/>
        <w:keepNext w:val="0"/>
        <w:keepLines w:val="0"/>
        <w:pageBreakBefore w:val="0"/>
        <w:kinsoku/>
        <w:wordWrap/>
        <w:overflowPunct/>
        <w:topLinePunct w:val="0"/>
        <w:bidi w:val="0"/>
        <w:spacing w:line="360" w:lineRule="auto"/>
        <w:ind w:left="479" w:leftChars="228" w:firstLine="480" w:firstLineChars="200"/>
        <w:textAlignment w:val="auto"/>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3"/>
        <w:keepNext w:val="0"/>
        <w:keepLines w:val="0"/>
        <w:pageBreakBefore w:val="0"/>
        <w:kinsoku/>
        <w:wordWrap/>
        <w:overflowPunct/>
        <w:topLinePunct w:val="0"/>
        <w:bidi w:val="0"/>
        <w:spacing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3"/>
        <w:keepNext w:val="0"/>
        <w:keepLines w:val="0"/>
        <w:pageBreakBefore w:val="0"/>
        <w:kinsoku/>
        <w:wordWrap/>
        <w:overflowPunct/>
        <w:topLinePunct w:val="0"/>
        <w:bidi w:val="0"/>
        <w:spacing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3"/>
        <w:keepNext w:val="0"/>
        <w:keepLines w:val="0"/>
        <w:pageBreakBefore w:val="0"/>
        <w:kinsoku/>
        <w:wordWrap/>
        <w:overflowPunct/>
        <w:topLinePunct w:val="0"/>
        <w:bidi w:val="0"/>
        <w:spacing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3"/>
        <w:keepNext w:val="0"/>
        <w:keepLines w:val="0"/>
        <w:pageBreakBefore w:val="0"/>
        <w:kinsoku/>
        <w:wordWrap/>
        <w:overflowPunct/>
        <w:topLinePunct w:val="0"/>
        <w:bidi w:val="0"/>
        <w:spacing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3"/>
        <w:keepNext w:val="0"/>
        <w:keepLines w:val="0"/>
        <w:pageBreakBefore w:val="0"/>
        <w:kinsoku/>
        <w:wordWrap/>
        <w:overflowPunct/>
        <w:topLinePunct w:val="0"/>
        <w:bidi w:val="0"/>
        <w:spacing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3"/>
        <w:keepNext w:val="0"/>
        <w:keepLines w:val="0"/>
        <w:pageBreakBefore w:val="0"/>
        <w:kinsoku/>
        <w:wordWrap/>
        <w:overflowPunct/>
        <w:topLinePunct w:val="0"/>
        <w:bidi w:val="0"/>
        <w:spacing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3"/>
        <w:keepNext w:val="0"/>
        <w:keepLines w:val="0"/>
        <w:pageBreakBefore w:val="0"/>
        <w:kinsoku/>
        <w:wordWrap/>
        <w:overflowPunct/>
        <w:topLinePunct w:val="0"/>
        <w:bidi w:val="0"/>
        <w:spacing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6"/>
        <w:keepNext w:val="0"/>
        <w:keepLines w:val="0"/>
        <w:pageBreakBefore w:val="0"/>
        <w:shd w:val="clear" w:color="auto" w:fill="FFFFFF"/>
        <w:kinsoku/>
        <w:wordWrap/>
        <w:overflowPunct/>
        <w:topLinePunct w:val="0"/>
        <w:bidi w:val="0"/>
        <w:snapToGrid w:val="0"/>
        <w:spacing w:after="240" w:afterAutospacing="0" w:line="360" w:lineRule="auto"/>
        <w:ind w:firstLine="480" w:firstLineChars="200"/>
        <w:contextualSpacing/>
        <w:textAlignment w:val="auto"/>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keepNext w:val="0"/>
        <w:keepLines w:val="0"/>
        <w:pageBreakBefore w:val="0"/>
        <w:shd w:val="clear" w:color="auto" w:fill="FFFFFF"/>
        <w:kinsoku/>
        <w:wordWrap/>
        <w:overflowPunct/>
        <w:topLinePunct w:val="0"/>
        <w:bidi w:val="0"/>
        <w:snapToGrid w:val="0"/>
        <w:spacing w:after="240" w:afterAutospacing="0" w:line="360" w:lineRule="auto"/>
        <w:ind w:firstLine="480" w:firstLineChars="200"/>
        <w:contextualSpacing/>
        <w:textAlignment w:val="auto"/>
        <w:rPr>
          <w:color w:val="auto"/>
          <w:highlight w:val="none"/>
        </w:rPr>
      </w:pPr>
      <w:r>
        <w:rPr>
          <w:rFonts w:hint="eastAsia"/>
          <w:color w:val="auto"/>
          <w:highlight w:val="none"/>
        </w:rPr>
        <w:t>质疑函范本及制作说明详见附件2。</w:t>
      </w:r>
    </w:p>
    <w:p>
      <w:pPr>
        <w:pStyle w:val="886"/>
        <w:keepNext w:val="0"/>
        <w:keepLines w:val="0"/>
        <w:pageBreakBefore w:val="0"/>
        <w:shd w:val="clear" w:color="auto" w:fill="FFFFFF"/>
        <w:kinsoku/>
        <w:wordWrap/>
        <w:overflowPunct/>
        <w:topLinePunct w:val="0"/>
        <w:bidi w:val="0"/>
        <w:snapToGrid w:val="0"/>
        <w:spacing w:after="240" w:afterAutospacing="0" w:line="360" w:lineRule="auto"/>
        <w:ind w:firstLine="480" w:firstLineChars="200"/>
        <w:contextualSpacing/>
        <w:textAlignment w:val="auto"/>
        <w:rPr>
          <w:color w:val="auto"/>
          <w:highlight w:val="none"/>
        </w:rPr>
      </w:pPr>
      <w:r>
        <w:rPr>
          <w:rFonts w:hint="eastAsia"/>
          <w:color w:val="auto"/>
          <w:highlight w:val="none"/>
        </w:rPr>
        <w:t>4.3.4对同一采购程序环节的质疑，供应商须在法定质疑期内一次性提出。</w:t>
      </w:r>
    </w:p>
    <w:p>
      <w:pPr>
        <w:pStyle w:val="886"/>
        <w:keepNext w:val="0"/>
        <w:keepLines w:val="0"/>
        <w:pageBreakBefore w:val="0"/>
        <w:shd w:val="clear" w:color="auto" w:fill="FFFFFF"/>
        <w:kinsoku/>
        <w:wordWrap/>
        <w:overflowPunct/>
        <w:topLinePunct w:val="0"/>
        <w:bidi w:val="0"/>
        <w:snapToGrid w:val="0"/>
        <w:spacing w:after="240" w:afterAutospacing="0" w:line="360" w:lineRule="auto"/>
        <w:ind w:firstLine="480" w:firstLineChars="200"/>
        <w:contextualSpacing/>
        <w:textAlignment w:val="auto"/>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86"/>
        <w:keepNext w:val="0"/>
        <w:keepLines w:val="0"/>
        <w:pageBreakBefore w:val="0"/>
        <w:shd w:val="clear" w:color="auto" w:fill="FFFFFF"/>
        <w:kinsoku/>
        <w:wordWrap/>
        <w:overflowPunct/>
        <w:topLinePunct w:val="0"/>
        <w:bidi w:val="0"/>
        <w:snapToGrid w:val="0"/>
        <w:spacing w:after="240" w:afterAutospacing="0" w:line="360" w:lineRule="auto"/>
        <w:ind w:firstLine="480" w:firstLineChars="200"/>
        <w:contextualSpacing/>
        <w:textAlignment w:val="auto"/>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6"/>
        <w:keepNext w:val="0"/>
        <w:keepLines w:val="0"/>
        <w:pageBreakBefore w:val="0"/>
        <w:shd w:val="clear" w:color="auto" w:fill="FFFFFF"/>
        <w:kinsoku/>
        <w:wordWrap/>
        <w:overflowPunct/>
        <w:topLinePunct w:val="0"/>
        <w:bidi w:val="0"/>
        <w:snapToGrid w:val="0"/>
        <w:spacing w:after="240" w:afterAutospacing="0" w:line="360" w:lineRule="auto"/>
        <w:ind w:firstLine="480" w:firstLineChars="200"/>
        <w:contextualSpacing/>
        <w:textAlignment w:val="auto"/>
        <w:rPr>
          <w:color w:val="auto"/>
          <w:highlight w:val="none"/>
          <w:lang w:val="zh-CN"/>
        </w:rPr>
      </w:pPr>
      <w:r>
        <w:rPr>
          <w:rFonts w:hint="eastAsia"/>
          <w:color w:val="auto"/>
          <w:highlight w:val="none"/>
          <w:lang w:val="zh-CN"/>
        </w:rPr>
        <w:t>4.4供应商投诉</w:t>
      </w:r>
    </w:p>
    <w:p>
      <w:pPr>
        <w:pStyle w:val="886"/>
        <w:keepNext w:val="0"/>
        <w:keepLines w:val="0"/>
        <w:pageBreakBefore w:val="0"/>
        <w:shd w:val="clear" w:color="auto" w:fill="FFFFFF"/>
        <w:kinsoku/>
        <w:wordWrap/>
        <w:overflowPunct/>
        <w:topLinePunct w:val="0"/>
        <w:bidi w:val="0"/>
        <w:snapToGrid w:val="0"/>
        <w:spacing w:after="240" w:afterAutospacing="0" w:line="360" w:lineRule="auto"/>
        <w:ind w:firstLine="480" w:firstLineChars="200"/>
        <w:contextualSpacing/>
        <w:textAlignment w:val="auto"/>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86"/>
        <w:keepNext w:val="0"/>
        <w:keepLines w:val="0"/>
        <w:pageBreakBefore w:val="0"/>
        <w:shd w:val="clear" w:color="auto" w:fill="FFFFFF"/>
        <w:kinsoku/>
        <w:wordWrap/>
        <w:overflowPunct/>
        <w:topLinePunct w:val="0"/>
        <w:bidi w:val="0"/>
        <w:snapToGrid w:val="0"/>
        <w:spacing w:after="240" w:afterAutospacing="0" w:line="360" w:lineRule="auto"/>
        <w:ind w:firstLine="480" w:firstLineChars="200"/>
        <w:contextualSpacing/>
        <w:textAlignment w:val="auto"/>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6"/>
        <w:keepNext w:val="0"/>
        <w:keepLines w:val="0"/>
        <w:pageBreakBefore w:val="0"/>
        <w:shd w:val="clear" w:color="auto" w:fill="FFFFFF"/>
        <w:kinsoku/>
        <w:wordWrap/>
        <w:overflowPunct/>
        <w:topLinePunct w:val="0"/>
        <w:bidi w:val="0"/>
        <w:snapToGrid w:val="0"/>
        <w:spacing w:after="240" w:afterAutospacing="0" w:line="360" w:lineRule="auto"/>
        <w:ind w:firstLine="480" w:firstLineChars="200"/>
        <w:contextualSpacing/>
        <w:textAlignment w:val="auto"/>
        <w:rPr>
          <w:color w:val="auto"/>
          <w:highlight w:val="none"/>
        </w:rPr>
      </w:pPr>
      <w:r>
        <w:rPr>
          <w:rFonts w:hint="eastAsia"/>
          <w:color w:val="auto"/>
          <w:highlight w:val="none"/>
        </w:rPr>
        <w:t>4.4.3供应商投诉应当有明确的请求和必要的证明材料。</w:t>
      </w:r>
    </w:p>
    <w:p>
      <w:pPr>
        <w:pStyle w:val="886"/>
        <w:keepNext w:val="0"/>
        <w:keepLines w:val="0"/>
        <w:pageBreakBefore w:val="0"/>
        <w:shd w:val="clear" w:color="auto" w:fill="FFFFFF"/>
        <w:kinsoku/>
        <w:wordWrap/>
        <w:overflowPunct/>
        <w:topLinePunct w:val="0"/>
        <w:bidi w:val="0"/>
        <w:snapToGrid w:val="0"/>
        <w:spacing w:after="240" w:afterAutospacing="0" w:line="360" w:lineRule="auto"/>
        <w:ind w:firstLine="480" w:firstLineChars="200"/>
        <w:contextualSpacing/>
        <w:textAlignment w:val="auto"/>
        <w:rPr>
          <w:color w:val="auto"/>
          <w:highlight w:val="none"/>
        </w:rPr>
      </w:pPr>
      <w:r>
        <w:rPr>
          <w:rFonts w:hint="eastAsia"/>
          <w:color w:val="auto"/>
          <w:highlight w:val="none"/>
        </w:rPr>
        <w:t>4.4.4以联合体形式参加政府采购活动的，其投诉应当由组成联合体的所有供应商共同提出。</w:t>
      </w:r>
    </w:p>
    <w:p>
      <w:pPr>
        <w:pStyle w:val="886"/>
        <w:keepNext w:val="0"/>
        <w:keepLines w:val="0"/>
        <w:pageBreakBefore w:val="0"/>
        <w:shd w:val="clear" w:color="auto" w:fill="FFFFFF"/>
        <w:kinsoku/>
        <w:wordWrap/>
        <w:overflowPunct/>
        <w:topLinePunct w:val="0"/>
        <w:bidi w:val="0"/>
        <w:snapToGrid w:val="0"/>
        <w:spacing w:after="240" w:afterAutospacing="0" w:line="360" w:lineRule="auto"/>
        <w:ind w:firstLine="480" w:firstLineChars="200"/>
        <w:contextualSpacing/>
        <w:textAlignment w:val="auto"/>
        <w:rPr>
          <w:color w:val="auto"/>
          <w:highlight w:val="none"/>
        </w:rPr>
      </w:pPr>
      <w:r>
        <w:rPr>
          <w:rFonts w:hint="eastAsia"/>
          <w:color w:val="auto"/>
          <w:highlight w:val="none"/>
        </w:rPr>
        <w:t>4.4.5</w:t>
      </w:r>
      <w:r>
        <w:rPr>
          <w:rFonts w:hint="eastAsia"/>
          <w:color w:val="auto"/>
          <w:highlight w:val="none"/>
        </w:rPr>
        <w:t>根据政府采购行政裁决省市区三级联动试点工作安排，</w:t>
      </w:r>
      <w:r>
        <w:rPr>
          <w:rFonts w:hint="eastAsia"/>
          <w:color w:val="auto"/>
          <w:highlight w:val="none"/>
          <w:lang w:val="en-US" w:eastAsia="zh-CN"/>
        </w:rPr>
        <w:t>临平区</w:t>
      </w:r>
      <w:r>
        <w:rPr>
          <w:rFonts w:hint="eastAsia"/>
          <w:color w:val="auto"/>
          <w:highlight w:val="none"/>
        </w:rPr>
        <w:t>政府采购项目投诉材料可寄送至</w:t>
      </w:r>
      <w:r>
        <w:rPr>
          <w:rFonts w:hint="eastAsia"/>
          <w:color w:val="auto"/>
          <w:highlight w:val="none"/>
          <w:lang w:eastAsia="zh-CN"/>
        </w:rPr>
        <w:t>杭州市临平区财政局</w:t>
      </w:r>
      <w:r>
        <w:rPr>
          <w:rFonts w:hint="eastAsia"/>
          <w:color w:val="auto"/>
          <w:highlight w:val="none"/>
        </w:rPr>
        <w:t>，地址：</w:t>
      </w:r>
      <w:r>
        <w:rPr>
          <w:rFonts w:hint="eastAsia"/>
          <w:color w:val="auto"/>
          <w:highlight w:val="none"/>
          <w:lang w:eastAsia="zh-CN"/>
        </w:rPr>
        <w:t>杭州市临平区东湖街道东湖中路236号</w:t>
      </w:r>
      <w:r>
        <w:rPr>
          <w:rFonts w:hint="eastAsia"/>
          <w:color w:val="auto"/>
          <w:highlight w:val="none"/>
        </w:rPr>
        <w:t>，收件人：</w:t>
      </w:r>
      <w:r>
        <w:rPr>
          <w:rFonts w:hint="eastAsia"/>
          <w:color w:val="auto"/>
          <w:highlight w:val="none"/>
          <w:lang w:eastAsia="zh-CN"/>
        </w:rPr>
        <w:t>俞征</w:t>
      </w:r>
      <w:r>
        <w:rPr>
          <w:rFonts w:hint="eastAsia"/>
          <w:color w:val="auto"/>
          <w:highlight w:val="none"/>
        </w:rPr>
        <w:t>，电话：</w:t>
      </w:r>
      <w:r>
        <w:rPr>
          <w:rFonts w:hint="eastAsia"/>
          <w:color w:val="auto"/>
          <w:highlight w:val="none"/>
          <w:lang w:eastAsia="zh-CN"/>
        </w:rPr>
        <w:t>0571-89185312</w:t>
      </w:r>
      <w:r>
        <w:rPr>
          <w:rFonts w:hint="eastAsia"/>
          <w:color w:val="auto"/>
          <w:highlight w:val="none"/>
        </w:rPr>
        <w:t>。</w:t>
      </w:r>
    </w:p>
    <w:p>
      <w:pPr>
        <w:pStyle w:val="886"/>
        <w:keepNext w:val="0"/>
        <w:keepLines w:val="0"/>
        <w:pageBreakBefore w:val="0"/>
        <w:shd w:val="clear" w:color="auto" w:fill="FFFFFF"/>
        <w:kinsoku/>
        <w:wordWrap/>
        <w:overflowPunct/>
        <w:topLinePunct w:val="0"/>
        <w:bidi w:val="0"/>
        <w:snapToGrid w:val="0"/>
        <w:spacing w:after="240" w:afterAutospacing="0" w:line="360" w:lineRule="auto"/>
        <w:ind w:firstLine="480" w:firstLineChars="200"/>
        <w:contextualSpacing/>
        <w:textAlignment w:val="auto"/>
        <w:rPr>
          <w:color w:val="auto"/>
          <w:highlight w:val="none"/>
        </w:rPr>
      </w:pPr>
      <w:r>
        <w:rPr>
          <w:rFonts w:hint="eastAsia"/>
          <w:color w:val="auto"/>
          <w:highlight w:val="none"/>
        </w:rPr>
        <w:t>投诉书范本及制作说明详见附件3。</w:t>
      </w:r>
    </w:p>
    <w:p>
      <w:pPr>
        <w:pStyle w:val="128"/>
        <w:snapToGrid w:val="0"/>
        <w:spacing w:before="0"/>
        <w:ind w:left="0" w:leftChars="0" w:firstLine="0" w:firstLineChars="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Ansi="宋体" w:cs="宋体"/>
          <w:color w:val="auto"/>
          <w:sz w:val="18"/>
          <w:szCs w:val="18"/>
          <w:highlight w:val="none"/>
          <w:lang w:val="en-US"/>
        </w:rPr>
      </w:pP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2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14.投标文件的提交、补充、修改、撤回</w:t>
      </w:r>
    </w:p>
    <w:p>
      <w:pPr>
        <w:pStyle w:val="128"/>
        <w:ind w:firstLine="480"/>
        <w:rPr>
          <w:rFonts w:ascii="宋体" w:hAnsi="宋体" w:cs="宋体"/>
          <w:color w:val="auto"/>
          <w:szCs w:val="24"/>
          <w:highlight w:val="none"/>
        </w:rPr>
      </w:pPr>
      <w:r>
        <w:rPr>
          <w:rFonts w:hint="eastAsia" w:ascii="宋体" w:hAnsi="宋体" w:cs="宋体"/>
          <w:color w:val="auto"/>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color w:val="auto"/>
          <w:sz w:val="32"/>
          <w:highlight w:val="none"/>
        </w:rPr>
      </w:pPr>
    </w:p>
    <w:p>
      <w:pPr>
        <w:pStyle w:val="128"/>
        <w:spacing w:before="0"/>
        <w:ind w:left="0" w:leftChars="0"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p>
    <w:p>
      <w:pPr>
        <w:pStyle w:val="554"/>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4"/>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4"/>
        <w:spacing w:before="0" w:line="360" w:lineRule="auto"/>
        <w:ind w:left="0" w:firstLine="480" w:firstLineChars="200"/>
        <w:contextualSpacing/>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8"/>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六、定标</w:t>
      </w:r>
    </w:p>
    <w:p>
      <w:pPr>
        <w:pStyle w:val="25"/>
        <w:spacing w:line="360" w:lineRule="auto"/>
        <w:ind w:left="479" w:hanging="479" w:hangingChars="199"/>
        <w:rPr>
          <w:rFonts w:cs="宋体"/>
          <w:b/>
          <w:color w:val="auto"/>
          <w:highlight w:val="none"/>
        </w:rPr>
      </w:pPr>
      <w:r>
        <w:rPr>
          <w:rFonts w:hint="eastAsia" w:cs="宋体"/>
          <w:b/>
          <w:color w:val="auto"/>
          <w:highlight w:val="none"/>
        </w:rPr>
        <w:t>22.确定中标供应商</w:t>
      </w:r>
    </w:p>
    <w:p>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5"/>
        <w:spacing w:line="360" w:lineRule="auto"/>
        <w:ind w:left="479" w:hanging="479" w:hangingChars="199"/>
        <w:rPr>
          <w:rFonts w:cs="宋体"/>
          <w:b/>
          <w:color w:val="auto"/>
          <w:highlight w:val="none"/>
        </w:rPr>
      </w:pPr>
      <w:r>
        <w:rPr>
          <w:rFonts w:hint="eastAsia" w:cs="宋体"/>
          <w:b/>
          <w:color w:val="auto"/>
          <w:highlight w:val="none"/>
        </w:rPr>
        <w:t>24.</w:t>
      </w:r>
      <w:r>
        <w:rPr>
          <w:rFonts w:hint="eastAsia" w:cs="宋体"/>
          <w:color w:val="auto"/>
          <w:highlight w:val="none"/>
        </w:rPr>
        <w:t>合同主要条款详见第五部分拟签订的合同文本。</w:t>
      </w:r>
    </w:p>
    <w:p>
      <w:pPr>
        <w:pStyle w:val="25"/>
        <w:spacing w:line="360" w:lineRule="auto"/>
        <w:ind w:left="479" w:hanging="479" w:hangingChars="199"/>
        <w:rPr>
          <w:rFonts w:cs="宋体"/>
          <w:b/>
          <w:color w:val="auto"/>
          <w:highlight w:val="none"/>
        </w:rPr>
      </w:pPr>
      <w:r>
        <w:rPr>
          <w:rFonts w:hint="eastAsia" w:cs="宋体"/>
          <w:b/>
          <w:color w:val="auto"/>
          <w:highlight w:val="none"/>
        </w:rPr>
        <w:t>25.合同的签订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color w:val="auto"/>
          <w:highlight w:val="none"/>
        </w:rPr>
      </w:pPr>
      <w:r>
        <w:rPr>
          <w:rFonts w:hint="eastAsia" w:cs="宋体"/>
          <w:b/>
          <w:color w:val="auto"/>
          <w:highlight w:val="none"/>
        </w:rPr>
        <w:t>26.履约保证金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8"/>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28.1电子交易平台发生故障而无法登录访问的；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28.4病毒发作导致不能进行正常操作的；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5"/>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2"/>
        <w:rPr>
          <w:color w:val="auto"/>
          <w:highlight w:val="none"/>
        </w:rPr>
      </w:pP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134" w:right="1134" w:bottom="1134" w:left="1134" w:header="851" w:footer="992" w:gutter="0"/>
          <w:pgBorders>
            <w:top w:val="none" w:sz="0" w:space="0"/>
            <w:left w:val="none" w:sz="0" w:space="0"/>
            <w:bottom w:val="none" w:sz="0" w:space="0"/>
            <w:right w:val="none" w:sz="0" w:space="0"/>
          </w:pgBorders>
          <w:cols w:space="720" w:num="1"/>
          <w:titlePg/>
          <w:docGrid w:linePitch="312" w:charSpace="0"/>
        </w:sectPr>
      </w:pPr>
      <w:bookmarkStart w:id="15" w:name="_Hlt68403820"/>
      <w:bookmarkEnd w:id="15"/>
      <w:bookmarkStart w:id="16" w:name="_Hlt75236101"/>
      <w:bookmarkEnd w:id="16"/>
      <w:bookmarkStart w:id="17" w:name="_Hlt68057669"/>
      <w:bookmarkEnd w:id="17"/>
      <w:bookmarkStart w:id="18" w:name="_Hlt68073093"/>
      <w:bookmarkEnd w:id="18"/>
      <w:bookmarkStart w:id="19" w:name="_Hlt74714665"/>
      <w:bookmarkEnd w:id="19"/>
      <w:bookmarkStart w:id="20" w:name="_Hlt74707468"/>
      <w:bookmarkEnd w:id="20"/>
      <w:bookmarkStart w:id="21" w:name="_Hlt75236290"/>
      <w:bookmarkEnd w:id="21"/>
      <w:bookmarkStart w:id="22" w:name="_Hlt68072998"/>
      <w:bookmarkEnd w:id="22"/>
      <w:bookmarkStart w:id="23" w:name="_Hlt74730295"/>
      <w:bookmarkEnd w:id="23"/>
      <w:bookmarkStart w:id="24" w:name="_Hlt75236011"/>
      <w:bookmarkEnd w:id="24"/>
      <w:bookmarkStart w:id="25" w:name="_Hlt68072990"/>
      <w:bookmarkEnd w:id="25"/>
      <w:bookmarkStart w:id="26" w:name="_Hlt74729768"/>
      <w:bookmarkEnd w:id="26"/>
    </w:p>
    <w:bookmarkEnd w:id="11"/>
    <w:bookmarkEnd w:id="12"/>
    <w:p>
      <w:pPr>
        <w:numPr>
          <w:ilvl w:val="0"/>
          <w:numId w:val="1"/>
        </w:numPr>
        <w:spacing w:line="360" w:lineRule="auto"/>
        <w:jc w:val="center"/>
        <w:outlineLvl w:val="0"/>
        <w:rPr>
          <w:rFonts w:hint="eastAsia"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 xml:space="preserve">  采购需求</w:t>
      </w:r>
    </w:p>
    <w:p>
      <w:pPr>
        <w:spacing w:line="600" w:lineRule="exact"/>
        <w:rPr>
          <w:rFonts w:ascii="仿宋" w:hAnsi="仿宋" w:eastAsia="仿宋" w:cs="仿宋"/>
          <w:b/>
          <w:bCs/>
          <w:color w:val="auto"/>
          <w:sz w:val="24"/>
          <w:highlight w:val="none"/>
        </w:rPr>
      </w:pPr>
      <w:bookmarkStart w:id="28" w:name="_Toc3347"/>
      <w:r>
        <w:rPr>
          <w:rFonts w:hint="eastAsia" w:ascii="仿宋" w:hAnsi="仿宋" w:eastAsia="仿宋" w:cs="仿宋"/>
          <w:b/>
          <w:bCs/>
          <w:color w:val="auto"/>
          <w:sz w:val="24"/>
          <w:highlight w:val="none"/>
        </w:rPr>
        <w:t>一、项目概况：</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临平体育中心（亚运场馆）为2022年杭州亚运会分会场，将承办杭州亚运会足球预赛、排球预决赛、空手道决赛和杭州亚残运会坐式排球预决赛的四个比赛项目。临平体育中心（亚运场馆）由体育馆、体育场、游泳馆、训练馆等部分组成。</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体育馆建筑面积16888平方米，为地上两层，中心球场长46米、宽28.5米，观众座位4200个（其中移动座位915个）。体育场建筑面积17707平方米，为地上三层，观众席位共10200个，是一座拥有400米标准环形径赛跑道的万人小型甲级体育场。游泳馆建筑面积11957平方米，亚运会期间游泳馆一层为新闻发布中心。训练馆建筑面积10033平方米，为地上两层。</w:t>
      </w:r>
    </w:p>
    <w:p>
      <w:pPr>
        <w:tabs>
          <w:tab w:val="left" w:pos="0"/>
        </w:tabs>
        <w:spacing w:line="360" w:lineRule="auto"/>
        <w:ind w:firstLine="480"/>
        <w:rPr>
          <w:rFonts w:ascii="仿宋" w:eastAsia="仿宋" w:cs="仿宋"/>
          <w:b w:val="0"/>
          <w:bCs w:val="0"/>
          <w:color w:val="auto"/>
          <w:sz w:val="24"/>
          <w:szCs w:val="24"/>
          <w:highlight w:val="none"/>
        </w:rPr>
      </w:pPr>
      <w:r>
        <w:rPr>
          <w:rFonts w:hint="eastAsia" w:ascii="仿宋" w:hAnsi="仿宋" w:eastAsia="仿宋" w:cs="仿宋"/>
          <w:color w:val="auto"/>
          <w:kern w:val="0"/>
          <w:sz w:val="24"/>
          <w:highlight w:val="none"/>
        </w:rPr>
        <w:t>为了顺利举办亚运会、亚残会及相关测试赛，场馆设施运维领域需要增加赛事C类保障服务人员。</w:t>
      </w:r>
    </w:p>
    <w:bookmarkEnd w:id="28"/>
    <w:p>
      <w:pPr>
        <w:pStyle w:val="2"/>
        <w:keepNext w:val="0"/>
        <w:keepLines w:val="0"/>
        <w:pageBreakBefore w:val="0"/>
        <w:widowControl w:val="0"/>
        <w:kinsoku/>
        <w:wordWrap/>
        <w:overflowPunct/>
        <w:topLinePunct w:val="0"/>
        <w:autoSpaceDE w:val="0"/>
        <w:autoSpaceDN w:val="0"/>
        <w:bidi w:val="0"/>
        <w:adjustRightInd w:val="0"/>
        <w:snapToGrid w:val="0"/>
        <w:spacing w:line="360" w:lineRule="exact"/>
        <w:jc w:val="left"/>
        <w:textAlignment w:val="auto"/>
        <w:rPr>
          <w:rFonts w:hint="eastAsia" w:ascii="仿宋" w:hAnsi="仿宋" w:eastAsia="仿宋" w:cs="仿宋"/>
          <w:b/>
          <w:bCs/>
          <w:snapToGrid/>
          <w:color w:val="auto"/>
          <w:kern w:val="0"/>
          <w:sz w:val="24"/>
          <w:szCs w:val="24"/>
          <w:highlight w:val="none"/>
          <w:lang w:val="en-US" w:eastAsia="zh-CN" w:bidi="ar-SA"/>
        </w:rPr>
      </w:pPr>
      <w:r>
        <w:rPr>
          <w:rFonts w:hint="eastAsia" w:ascii="仿宋" w:hAnsi="仿宋" w:eastAsia="仿宋" w:cs="仿宋"/>
          <w:b/>
          <w:bCs/>
          <w:snapToGrid/>
          <w:color w:val="auto"/>
          <w:kern w:val="0"/>
          <w:sz w:val="24"/>
          <w:szCs w:val="24"/>
          <w:highlight w:val="none"/>
          <w:lang w:val="en-US" w:eastAsia="zh-CN" w:bidi="ar-SA"/>
        </w:rPr>
        <w:t>二、赛事C类保障服务人员工作职责：</w:t>
      </w:r>
    </w:p>
    <w:p>
      <w:pPr>
        <w:pStyle w:val="2"/>
        <w:keepNext w:val="0"/>
        <w:keepLines w:val="0"/>
        <w:pageBreakBefore w:val="0"/>
        <w:widowControl w:val="0"/>
        <w:kinsoku/>
        <w:wordWrap/>
        <w:overflowPunct/>
        <w:topLinePunct w:val="0"/>
        <w:autoSpaceDE w:val="0"/>
        <w:autoSpaceDN w:val="0"/>
        <w:bidi w:val="0"/>
        <w:adjustRightInd w:val="0"/>
        <w:snapToGrid w:val="0"/>
        <w:spacing w:line="360" w:lineRule="exact"/>
        <w:ind w:firstLine="480" w:firstLineChars="200"/>
        <w:textAlignment w:val="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1、场馆设施运维领域针对固定设施、清废保洁两个组别采购赛事保障服务人员，具体工作岗位职责详见下表。</w:t>
      </w:r>
    </w:p>
    <w:p>
      <w:pPr>
        <w:pStyle w:val="2"/>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ascii="楷体" w:hAnsi="楷体" w:eastAsia="楷体"/>
          <w:b/>
          <w:color w:val="auto"/>
          <w:highlight w:val="none"/>
        </w:rPr>
      </w:pPr>
      <w:r>
        <w:rPr>
          <w:rFonts w:hint="eastAsia" w:ascii="楷体" w:hAnsi="楷体" w:eastAsia="楷体"/>
          <w:b/>
          <w:color w:val="auto"/>
          <w:highlight w:val="none"/>
          <w:lang w:val="en-US"/>
        </w:rPr>
        <w:t>1.1表一  临平体育中心赛事固定设施工程人员工作岗位职责</w:t>
      </w:r>
    </w:p>
    <w:tbl>
      <w:tblPr>
        <w:tblStyle w:val="62"/>
        <w:tblW w:w="14926" w:type="dxa"/>
        <w:jc w:val="center"/>
        <w:tblLayout w:type="autofit"/>
        <w:tblCellMar>
          <w:top w:w="15" w:type="dxa"/>
          <w:left w:w="108" w:type="dxa"/>
          <w:bottom w:w="15" w:type="dxa"/>
          <w:right w:w="108" w:type="dxa"/>
        </w:tblCellMar>
      </w:tblPr>
      <w:tblGrid>
        <w:gridCol w:w="887"/>
        <w:gridCol w:w="1125"/>
        <w:gridCol w:w="2166"/>
        <w:gridCol w:w="2375"/>
        <w:gridCol w:w="8373"/>
      </w:tblGrid>
      <w:tr>
        <w:tblPrEx>
          <w:tblCellMar>
            <w:top w:w="15" w:type="dxa"/>
            <w:left w:w="108" w:type="dxa"/>
            <w:bottom w:w="15" w:type="dxa"/>
            <w:right w:w="108" w:type="dxa"/>
          </w:tblCellMar>
        </w:tblPrEx>
        <w:trPr>
          <w:cantSplit/>
          <w:trHeight w:val="170" w:hRule="atLeast"/>
          <w:jc w:val="center"/>
        </w:trPr>
        <w:tc>
          <w:tcPr>
            <w:tcW w:w="887"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黑体" w:hAnsi="黑体" w:eastAsia="黑体" w:cs="宋体"/>
                <w:b/>
                <w:bCs/>
                <w:color w:val="auto"/>
                <w:kern w:val="0"/>
                <w:szCs w:val="21"/>
                <w:highlight w:val="none"/>
                <w:lang w:eastAsia="zh-CN"/>
              </w:rPr>
            </w:pPr>
            <w:r>
              <w:rPr>
                <w:rFonts w:hint="eastAsia" w:ascii="黑体" w:hAnsi="黑体" w:eastAsia="黑体" w:cs="宋体"/>
                <w:b/>
                <w:bCs/>
                <w:color w:val="auto"/>
                <w:kern w:val="0"/>
                <w:szCs w:val="21"/>
                <w:highlight w:val="none"/>
                <w:lang w:eastAsia="zh-CN"/>
              </w:rPr>
              <w:t>区域</w:t>
            </w:r>
          </w:p>
        </w:tc>
        <w:tc>
          <w:tcPr>
            <w:tcW w:w="1125"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黑体" w:hAnsi="黑体" w:eastAsia="黑体" w:cs="宋体"/>
                <w:b/>
                <w:bCs/>
                <w:color w:val="auto"/>
                <w:kern w:val="0"/>
                <w:szCs w:val="21"/>
                <w:highlight w:val="none"/>
                <w:lang w:eastAsia="zh-CN"/>
              </w:rPr>
            </w:pPr>
            <w:r>
              <w:rPr>
                <w:rFonts w:hint="eastAsia" w:ascii="黑体" w:hAnsi="黑体" w:eastAsia="黑体" w:cs="宋体"/>
                <w:b/>
                <w:bCs/>
                <w:color w:val="auto"/>
                <w:kern w:val="0"/>
                <w:szCs w:val="21"/>
                <w:highlight w:val="none"/>
                <w:lang w:eastAsia="zh-CN"/>
              </w:rPr>
              <w:t>专业</w:t>
            </w:r>
          </w:p>
        </w:tc>
        <w:tc>
          <w:tcPr>
            <w:tcW w:w="2166"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黑体" w:hAnsi="黑体" w:eastAsia="黑体" w:cs="宋体"/>
                <w:b/>
                <w:bCs/>
                <w:color w:val="auto"/>
                <w:kern w:val="0"/>
                <w:szCs w:val="21"/>
                <w:highlight w:val="none"/>
                <w:lang w:eastAsia="zh-CN"/>
              </w:rPr>
            </w:pPr>
            <w:r>
              <w:rPr>
                <w:rFonts w:hint="eastAsia" w:ascii="黑体" w:hAnsi="黑体" w:eastAsia="黑体" w:cs="宋体"/>
                <w:b/>
                <w:bCs/>
                <w:color w:val="auto"/>
                <w:kern w:val="0"/>
                <w:szCs w:val="21"/>
                <w:highlight w:val="none"/>
                <w:lang w:eastAsia="zh-CN"/>
              </w:rPr>
              <w:t>岗位</w:t>
            </w:r>
          </w:p>
        </w:tc>
        <w:tc>
          <w:tcPr>
            <w:tcW w:w="2375"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黑体" w:hAnsi="黑体" w:eastAsia="黑体" w:cs="宋体"/>
                <w:b/>
                <w:bCs/>
                <w:color w:val="auto"/>
                <w:kern w:val="0"/>
                <w:szCs w:val="21"/>
                <w:highlight w:val="none"/>
                <w:lang w:eastAsia="zh-CN"/>
              </w:rPr>
            </w:pPr>
            <w:r>
              <w:rPr>
                <w:rFonts w:hint="eastAsia" w:ascii="黑体" w:hAnsi="黑体" w:eastAsia="黑体" w:cs="宋体"/>
                <w:b/>
                <w:bCs/>
                <w:color w:val="auto"/>
                <w:kern w:val="0"/>
                <w:szCs w:val="21"/>
                <w:highlight w:val="none"/>
                <w:lang w:eastAsia="zh-CN"/>
              </w:rPr>
              <w:t>岗位分布</w:t>
            </w:r>
          </w:p>
        </w:tc>
        <w:tc>
          <w:tcPr>
            <w:tcW w:w="8373"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黑体" w:hAnsi="黑体" w:eastAsia="黑体" w:cs="宋体"/>
                <w:b/>
                <w:bCs/>
                <w:color w:val="auto"/>
                <w:kern w:val="0"/>
                <w:szCs w:val="21"/>
                <w:highlight w:val="none"/>
                <w:lang w:eastAsia="zh-CN"/>
              </w:rPr>
            </w:pPr>
            <w:r>
              <w:rPr>
                <w:rFonts w:hint="eastAsia" w:ascii="黑体" w:hAnsi="黑体" w:eastAsia="黑体" w:cs="宋体"/>
                <w:b/>
                <w:bCs/>
                <w:color w:val="auto"/>
                <w:kern w:val="0"/>
                <w:szCs w:val="21"/>
                <w:highlight w:val="none"/>
                <w:lang w:eastAsia="zh-CN"/>
              </w:rPr>
              <w:t>工作职责</w:t>
            </w:r>
          </w:p>
        </w:tc>
      </w:tr>
      <w:tr>
        <w:tblPrEx>
          <w:tblCellMar>
            <w:top w:w="15" w:type="dxa"/>
            <w:left w:w="108" w:type="dxa"/>
            <w:bottom w:w="15" w:type="dxa"/>
            <w:right w:w="108" w:type="dxa"/>
          </w:tblCellMar>
        </w:tblPrEx>
        <w:trPr>
          <w:cantSplit/>
          <w:trHeight w:val="170" w:hRule="atLeast"/>
          <w:jc w:val="center"/>
        </w:trPr>
        <w:tc>
          <w:tcPr>
            <w:tcW w:w="8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体育馆</w:t>
            </w:r>
          </w:p>
        </w:tc>
        <w:tc>
          <w:tcPr>
            <w:tcW w:w="11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暖通给排水</w:t>
            </w: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暖通空调末端</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全馆巡逻检查</w:t>
            </w:r>
          </w:p>
        </w:tc>
        <w:tc>
          <w:tcPr>
            <w:tcW w:w="83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jc w:val="left"/>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负责全馆末端空调效果检测和问题反馈，保障体育馆空调、热水效果正常</w:t>
            </w:r>
          </w:p>
        </w:tc>
      </w:tr>
      <w:tr>
        <w:tblPrEx>
          <w:tblCellMar>
            <w:top w:w="15" w:type="dxa"/>
            <w:left w:w="108" w:type="dxa"/>
            <w:bottom w:w="15" w:type="dxa"/>
            <w:right w:w="108" w:type="dxa"/>
          </w:tblCellMar>
        </w:tblPrEx>
        <w:trPr>
          <w:cantSplit/>
          <w:trHeight w:val="170" w:hRule="atLeast"/>
          <w:jc w:val="center"/>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空气能热泵热水机房</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体育馆东侧高配房</w:t>
            </w:r>
          </w:p>
        </w:tc>
        <w:tc>
          <w:tcPr>
            <w:tcW w:w="83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jc w:val="left"/>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负责机房值守检测检查，确保热水机房设备正常运行，发现问题及时反聩并维修</w:t>
            </w:r>
          </w:p>
        </w:tc>
      </w:tr>
      <w:tr>
        <w:tblPrEx>
          <w:tblCellMar>
            <w:top w:w="15" w:type="dxa"/>
            <w:left w:w="108" w:type="dxa"/>
            <w:bottom w:w="15" w:type="dxa"/>
            <w:right w:w="108" w:type="dxa"/>
          </w:tblCellMar>
        </w:tblPrEx>
        <w:trPr>
          <w:cantSplit/>
          <w:trHeight w:val="170" w:hRule="atLeast"/>
          <w:jc w:val="center"/>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给排水</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全馆巡逻检查</w:t>
            </w:r>
          </w:p>
        </w:tc>
        <w:tc>
          <w:tcPr>
            <w:tcW w:w="83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jc w:val="left"/>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负责全馆给排水运行操作与卫生间巡查维护，确保场馆用水、排水正常</w:t>
            </w:r>
          </w:p>
        </w:tc>
      </w:tr>
      <w:tr>
        <w:tblPrEx>
          <w:tblCellMar>
            <w:top w:w="15" w:type="dxa"/>
            <w:left w:w="108" w:type="dxa"/>
            <w:bottom w:w="15" w:type="dxa"/>
            <w:right w:w="108" w:type="dxa"/>
          </w:tblCellMar>
        </w:tblPrEx>
        <w:trPr>
          <w:cantSplit/>
          <w:trHeight w:val="170" w:hRule="atLeast"/>
          <w:jc w:val="center"/>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制冷主机房</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体育馆东侧高配房</w:t>
            </w:r>
          </w:p>
        </w:tc>
        <w:tc>
          <w:tcPr>
            <w:tcW w:w="83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jc w:val="left"/>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物业负责制冷主机运行和操作，确保全馆制冷效果正常，施工方负责应急响应，发现并解决故障问题</w:t>
            </w:r>
          </w:p>
        </w:tc>
      </w:tr>
      <w:tr>
        <w:tblPrEx>
          <w:tblCellMar>
            <w:top w:w="15" w:type="dxa"/>
            <w:left w:w="108" w:type="dxa"/>
            <w:bottom w:w="15" w:type="dxa"/>
            <w:right w:w="108" w:type="dxa"/>
          </w:tblCellMar>
        </w:tblPrEx>
        <w:trPr>
          <w:cantSplit/>
          <w:trHeight w:val="170" w:hRule="atLeast"/>
          <w:jc w:val="center"/>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空调机房</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一楼6间，二楼4间</w:t>
            </w:r>
          </w:p>
        </w:tc>
        <w:tc>
          <w:tcPr>
            <w:tcW w:w="83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jc w:val="left"/>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一楼6间空调机房，负责三间的机房值守检查保障；二楼4间空调机房，负责二楼四间间空调机房值守检查保障</w:t>
            </w:r>
          </w:p>
        </w:tc>
      </w:tr>
      <w:tr>
        <w:tblPrEx>
          <w:tblCellMar>
            <w:top w:w="15" w:type="dxa"/>
            <w:left w:w="108" w:type="dxa"/>
            <w:bottom w:w="15" w:type="dxa"/>
            <w:right w:w="108" w:type="dxa"/>
          </w:tblCellMar>
        </w:tblPrEx>
        <w:trPr>
          <w:cantSplit/>
          <w:trHeight w:val="170" w:hRule="atLeast"/>
          <w:jc w:val="center"/>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暖通系统维护</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全馆巡逻检查</w:t>
            </w:r>
          </w:p>
        </w:tc>
        <w:tc>
          <w:tcPr>
            <w:tcW w:w="83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jc w:val="left"/>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负责全馆暖通设施设备系统综合维护，实时关注场内温度变化，并调整</w:t>
            </w:r>
          </w:p>
        </w:tc>
      </w:tr>
      <w:tr>
        <w:tblPrEx>
          <w:tblCellMar>
            <w:top w:w="15" w:type="dxa"/>
            <w:left w:w="108" w:type="dxa"/>
            <w:bottom w:w="15" w:type="dxa"/>
            <w:right w:w="108" w:type="dxa"/>
          </w:tblCellMar>
        </w:tblPrEx>
        <w:trPr>
          <w:cantSplit/>
          <w:trHeight w:val="170" w:hRule="atLeast"/>
          <w:jc w:val="center"/>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11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强电</w:t>
            </w: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变电所</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一楼东侧三变</w:t>
            </w:r>
          </w:p>
        </w:tc>
        <w:tc>
          <w:tcPr>
            <w:tcW w:w="83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jc w:val="left"/>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负责机房值守、巡检应急处置，保障供电安全，发现故障及时上报</w:t>
            </w:r>
          </w:p>
        </w:tc>
      </w:tr>
      <w:tr>
        <w:tblPrEx>
          <w:tblCellMar>
            <w:top w:w="15" w:type="dxa"/>
            <w:left w:w="108" w:type="dxa"/>
            <w:bottom w:w="15" w:type="dxa"/>
            <w:right w:w="108" w:type="dxa"/>
          </w:tblCellMar>
        </w:tblPrEx>
        <w:trPr>
          <w:cantSplit/>
          <w:trHeight w:val="170" w:hRule="atLeast"/>
          <w:jc w:val="center"/>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赛事照明</w:t>
            </w: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三楼灯光控制室</w:t>
            </w:r>
          </w:p>
        </w:tc>
        <w:tc>
          <w:tcPr>
            <w:tcW w:w="837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val="0"/>
              <w:snapToGrid w:val="0"/>
              <w:jc w:val="left"/>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一岗负责赛前调试，赛时控制，一岗负责维修，保障全馆赛时照明</w:t>
            </w:r>
          </w:p>
        </w:tc>
      </w:tr>
      <w:tr>
        <w:tblPrEx>
          <w:tblCellMar>
            <w:top w:w="15" w:type="dxa"/>
            <w:left w:w="108" w:type="dxa"/>
            <w:bottom w:w="15" w:type="dxa"/>
            <w:right w:w="108" w:type="dxa"/>
          </w:tblCellMar>
        </w:tblPrEx>
        <w:trPr>
          <w:cantSplit/>
          <w:trHeight w:val="170" w:hRule="atLeast"/>
          <w:jc w:val="center"/>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强电间</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一楼5间，二楼2间</w:t>
            </w:r>
          </w:p>
        </w:tc>
        <w:tc>
          <w:tcPr>
            <w:tcW w:w="83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jc w:val="left"/>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一楼五间，二楼两间，负责配电箱/柜巡检与应急处置</w:t>
            </w:r>
          </w:p>
        </w:tc>
      </w:tr>
      <w:tr>
        <w:tblPrEx>
          <w:tblCellMar>
            <w:top w:w="15" w:type="dxa"/>
            <w:left w:w="108" w:type="dxa"/>
            <w:bottom w:w="15" w:type="dxa"/>
            <w:right w:w="108" w:type="dxa"/>
          </w:tblCellMar>
        </w:tblPrEx>
        <w:trPr>
          <w:cantSplit/>
          <w:trHeight w:val="170" w:hRule="atLeast"/>
          <w:jc w:val="center"/>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11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弱电</w:t>
            </w: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中控室</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一楼消控室</w:t>
            </w:r>
          </w:p>
        </w:tc>
        <w:tc>
          <w:tcPr>
            <w:tcW w:w="83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jc w:val="left"/>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负责中控信息中心保障及处理</w:t>
            </w:r>
          </w:p>
        </w:tc>
      </w:tr>
      <w:tr>
        <w:tblPrEx>
          <w:tblCellMar>
            <w:top w:w="15" w:type="dxa"/>
            <w:left w:w="108" w:type="dxa"/>
            <w:bottom w:w="15" w:type="dxa"/>
            <w:right w:w="108" w:type="dxa"/>
          </w:tblCellMar>
        </w:tblPrEx>
        <w:trPr>
          <w:cantSplit/>
          <w:trHeight w:val="170" w:hRule="atLeast"/>
          <w:jc w:val="center"/>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音响设备</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三楼音控室</w:t>
            </w:r>
          </w:p>
        </w:tc>
        <w:tc>
          <w:tcPr>
            <w:tcW w:w="83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jc w:val="left"/>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负责音箱设备调试、控制</w:t>
            </w:r>
          </w:p>
        </w:tc>
      </w:tr>
      <w:tr>
        <w:tblPrEx>
          <w:tblCellMar>
            <w:top w:w="15" w:type="dxa"/>
            <w:left w:w="108" w:type="dxa"/>
            <w:bottom w:w="15" w:type="dxa"/>
            <w:right w:w="108" w:type="dxa"/>
          </w:tblCellMar>
        </w:tblPrEx>
        <w:trPr>
          <w:cantSplit/>
          <w:trHeight w:val="170" w:hRule="atLeast"/>
          <w:jc w:val="center"/>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升旗</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三楼音控室</w:t>
            </w:r>
          </w:p>
        </w:tc>
        <w:tc>
          <w:tcPr>
            <w:tcW w:w="83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jc w:val="left"/>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升旗设备调试控制</w:t>
            </w:r>
          </w:p>
        </w:tc>
      </w:tr>
      <w:tr>
        <w:tblPrEx>
          <w:tblCellMar>
            <w:top w:w="15" w:type="dxa"/>
            <w:left w:w="108" w:type="dxa"/>
            <w:bottom w:w="15" w:type="dxa"/>
            <w:right w:w="108" w:type="dxa"/>
          </w:tblCellMar>
        </w:tblPrEx>
        <w:trPr>
          <w:cantSplit/>
          <w:trHeight w:val="170" w:hRule="atLeast"/>
          <w:jc w:val="center"/>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弱电间</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一楼两间二楼两间</w:t>
            </w:r>
          </w:p>
        </w:tc>
        <w:tc>
          <w:tcPr>
            <w:tcW w:w="83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jc w:val="left"/>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负责全馆弱电系统维护，应急处置</w:t>
            </w:r>
          </w:p>
        </w:tc>
      </w:tr>
      <w:tr>
        <w:tblPrEx>
          <w:tblCellMar>
            <w:top w:w="15" w:type="dxa"/>
            <w:left w:w="108" w:type="dxa"/>
            <w:bottom w:w="15" w:type="dxa"/>
            <w:right w:w="108" w:type="dxa"/>
          </w:tblCellMar>
        </w:tblPrEx>
        <w:trPr>
          <w:cantSplit/>
          <w:trHeight w:val="170" w:hRule="atLeast"/>
          <w:jc w:val="center"/>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智能控制</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一楼消控室</w:t>
            </w:r>
          </w:p>
        </w:tc>
        <w:tc>
          <w:tcPr>
            <w:tcW w:w="83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jc w:val="left"/>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负责弱电智能设备控制保障</w:t>
            </w:r>
          </w:p>
        </w:tc>
      </w:tr>
      <w:tr>
        <w:tblPrEx>
          <w:tblCellMar>
            <w:top w:w="15" w:type="dxa"/>
            <w:left w:w="108" w:type="dxa"/>
            <w:bottom w:w="15" w:type="dxa"/>
            <w:right w:w="108" w:type="dxa"/>
          </w:tblCellMar>
        </w:tblPrEx>
        <w:trPr>
          <w:cantSplit/>
          <w:trHeight w:val="170" w:hRule="atLeast"/>
          <w:jc w:val="center"/>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消防</w:t>
            </w: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消监控</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消控室</w:t>
            </w:r>
          </w:p>
        </w:tc>
        <w:tc>
          <w:tcPr>
            <w:tcW w:w="83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jc w:val="left"/>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消防监控应急处置</w:t>
            </w:r>
          </w:p>
        </w:tc>
      </w:tr>
      <w:tr>
        <w:tblPrEx>
          <w:tblCellMar>
            <w:top w:w="15" w:type="dxa"/>
            <w:left w:w="108" w:type="dxa"/>
            <w:bottom w:w="15" w:type="dxa"/>
            <w:right w:w="108" w:type="dxa"/>
          </w:tblCellMar>
        </w:tblPrEx>
        <w:trPr>
          <w:cantSplit/>
          <w:trHeight w:val="170" w:hRule="atLeast"/>
          <w:jc w:val="center"/>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11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综合</w:t>
            </w: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电梯（3台）</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室内2台，室外1台</w:t>
            </w:r>
          </w:p>
        </w:tc>
        <w:tc>
          <w:tcPr>
            <w:tcW w:w="83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jc w:val="left"/>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负责全馆电梯应急处理与操控</w:t>
            </w:r>
          </w:p>
        </w:tc>
      </w:tr>
      <w:tr>
        <w:tblPrEx>
          <w:tblCellMar>
            <w:top w:w="15" w:type="dxa"/>
            <w:left w:w="108" w:type="dxa"/>
            <w:bottom w:w="15" w:type="dxa"/>
            <w:right w:w="108" w:type="dxa"/>
          </w:tblCellMar>
        </w:tblPrEx>
        <w:trPr>
          <w:cantSplit/>
          <w:trHeight w:val="170" w:hRule="atLeast"/>
          <w:jc w:val="center"/>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马道值守</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三楼两处</w:t>
            </w:r>
          </w:p>
        </w:tc>
        <w:tc>
          <w:tcPr>
            <w:tcW w:w="83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jc w:val="left"/>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负责马道巡检与管控</w:t>
            </w:r>
          </w:p>
        </w:tc>
      </w:tr>
      <w:tr>
        <w:tblPrEx>
          <w:tblCellMar>
            <w:top w:w="15" w:type="dxa"/>
            <w:left w:w="108" w:type="dxa"/>
            <w:bottom w:w="15" w:type="dxa"/>
            <w:right w:w="108" w:type="dxa"/>
          </w:tblCellMar>
        </w:tblPrEx>
        <w:trPr>
          <w:cantSplit/>
          <w:trHeight w:val="170" w:hRule="atLeast"/>
          <w:jc w:val="center"/>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管理机动岗</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体育馆</w:t>
            </w:r>
          </w:p>
        </w:tc>
        <w:tc>
          <w:tcPr>
            <w:tcW w:w="83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jc w:val="left"/>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负责体育馆工程保障人员的管理和协调；</w:t>
            </w:r>
          </w:p>
        </w:tc>
      </w:tr>
      <w:tr>
        <w:tblPrEx>
          <w:tblCellMar>
            <w:top w:w="15" w:type="dxa"/>
            <w:left w:w="108" w:type="dxa"/>
            <w:bottom w:w="15" w:type="dxa"/>
            <w:right w:w="108" w:type="dxa"/>
          </w:tblCellMar>
        </w:tblPrEx>
        <w:trPr>
          <w:cantSplit/>
          <w:trHeight w:val="170" w:hRule="atLeast"/>
          <w:jc w:val="center"/>
        </w:trPr>
        <w:tc>
          <w:tcPr>
            <w:tcW w:w="8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体育场</w:t>
            </w:r>
          </w:p>
        </w:tc>
        <w:tc>
          <w:tcPr>
            <w:tcW w:w="11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暖通给排水</w:t>
            </w: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生活水泵房</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地下室F区</w:t>
            </w:r>
          </w:p>
        </w:tc>
        <w:tc>
          <w:tcPr>
            <w:tcW w:w="83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jc w:val="left"/>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负责生活水泵房值守及应急处置</w:t>
            </w:r>
          </w:p>
        </w:tc>
      </w:tr>
      <w:tr>
        <w:tblPrEx>
          <w:tblCellMar>
            <w:top w:w="15" w:type="dxa"/>
            <w:left w:w="108" w:type="dxa"/>
            <w:bottom w:w="15" w:type="dxa"/>
            <w:right w:w="108" w:type="dxa"/>
          </w:tblCellMar>
        </w:tblPrEx>
        <w:trPr>
          <w:cantSplit/>
          <w:trHeight w:val="170" w:hRule="atLeast"/>
          <w:jc w:val="center"/>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消防水泵房</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地下室F区</w:t>
            </w:r>
          </w:p>
        </w:tc>
        <w:tc>
          <w:tcPr>
            <w:tcW w:w="83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jc w:val="left"/>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负责消防泵房值守及应急处置</w:t>
            </w:r>
          </w:p>
        </w:tc>
      </w:tr>
      <w:tr>
        <w:tblPrEx>
          <w:tblCellMar>
            <w:top w:w="15" w:type="dxa"/>
            <w:left w:w="108" w:type="dxa"/>
            <w:bottom w:w="15" w:type="dxa"/>
            <w:right w:w="108" w:type="dxa"/>
          </w:tblCellMar>
        </w:tblPrEx>
        <w:trPr>
          <w:cantSplit/>
          <w:trHeight w:val="170" w:hRule="atLeast"/>
          <w:jc w:val="center"/>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空调末端温度管控</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全场巡逻</w:t>
            </w:r>
          </w:p>
        </w:tc>
        <w:tc>
          <w:tcPr>
            <w:tcW w:w="83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jc w:val="left"/>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负责全馆末端空调效果检测和问题反馈，保障体育场空调、热水效果正常</w:t>
            </w:r>
          </w:p>
        </w:tc>
      </w:tr>
      <w:tr>
        <w:tblPrEx>
          <w:tblCellMar>
            <w:top w:w="15" w:type="dxa"/>
            <w:left w:w="108" w:type="dxa"/>
            <w:bottom w:w="15" w:type="dxa"/>
            <w:right w:w="108" w:type="dxa"/>
          </w:tblCellMar>
        </w:tblPrEx>
        <w:trPr>
          <w:cantSplit/>
          <w:trHeight w:val="170" w:hRule="atLeast"/>
          <w:jc w:val="center"/>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空气能热泵热水机房</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二楼阁楼</w:t>
            </w:r>
          </w:p>
        </w:tc>
        <w:tc>
          <w:tcPr>
            <w:tcW w:w="83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jc w:val="left"/>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负责体育场热水运行和操作</w:t>
            </w:r>
          </w:p>
        </w:tc>
      </w:tr>
      <w:tr>
        <w:tblPrEx>
          <w:tblCellMar>
            <w:top w:w="15" w:type="dxa"/>
            <w:left w:w="108" w:type="dxa"/>
            <w:bottom w:w="15" w:type="dxa"/>
            <w:right w:w="108" w:type="dxa"/>
          </w:tblCellMar>
        </w:tblPrEx>
        <w:trPr>
          <w:cantSplit/>
          <w:trHeight w:val="170" w:hRule="atLeast"/>
          <w:jc w:val="center"/>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11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强电</w:t>
            </w: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高压变电所</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地下室和一楼</w:t>
            </w:r>
          </w:p>
        </w:tc>
        <w:tc>
          <w:tcPr>
            <w:tcW w:w="83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jc w:val="left"/>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一间总高压室、三间低压室值守，保障供电安全</w:t>
            </w:r>
          </w:p>
        </w:tc>
      </w:tr>
      <w:tr>
        <w:tblPrEx>
          <w:tblCellMar>
            <w:top w:w="15" w:type="dxa"/>
            <w:left w:w="108" w:type="dxa"/>
            <w:bottom w:w="15" w:type="dxa"/>
            <w:right w:w="108" w:type="dxa"/>
          </w:tblCellMar>
        </w:tblPrEx>
        <w:trPr>
          <w:cantSplit/>
          <w:trHeight w:val="170" w:hRule="atLeast"/>
          <w:jc w:val="center"/>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赛事照明</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一楼和二楼共6间</w:t>
            </w:r>
          </w:p>
        </w:tc>
        <w:tc>
          <w:tcPr>
            <w:tcW w:w="83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jc w:val="left"/>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负责赛前调试，赛时控制</w:t>
            </w:r>
          </w:p>
        </w:tc>
      </w:tr>
      <w:tr>
        <w:tblPrEx>
          <w:tblCellMar>
            <w:top w:w="15" w:type="dxa"/>
            <w:left w:w="108" w:type="dxa"/>
            <w:bottom w:w="15" w:type="dxa"/>
            <w:right w:w="108" w:type="dxa"/>
          </w:tblCellMar>
        </w:tblPrEx>
        <w:trPr>
          <w:cantSplit/>
          <w:trHeight w:val="170" w:hRule="atLeast"/>
          <w:jc w:val="center"/>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大屏</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一楼</w:t>
            </w:r>
          </w:p>
        </w:tc>
        <w:tc>
          <w:tcPr>
            <w:tcW w:w="83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jc w:val="left"/>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一岗负责前端操作，一岗负责后端维护机房值守、操作</w:t>
            </w:r>
          </w:p>
        </w:tc>
      </w:tr>
      <w:tr>
        <w:tblPrEx>
          <w:tblCellMar>
            <w:top w:w="15" w:type="dxa"/>
            <w:left w:w="108" w:type="dxa"/>
            <w:bottom w:w="15" w:type="dxa"/>
            <w:right w:w="108" w:type="dxa"/>
          </w:tblCellMar>
        </w:tblPrEx>
        <w:trPr>
          <w:cantSplit/>
          <w:trHeight w:val="170" w:hRule="atLeast"/>
          <w:jc w:val="center"/>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强电间</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一楼4间，二楼5间</w:t>
            </w:r>
          </w:p>
        </w:tc>
        <w:tc>
          <w:tcPr>
            <w:tcW w:w="83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jc w:val="left"/>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负责配电箱/柜巡检与应急处置</w:t>
            </w:r>
          </w:p>
        </w:tc>
      </w:tr>
      <w:tr>
        <w:tblPrEx>
          <w:tblCellMar>
            <w:top w:w="15" w:type="dxa"/>
            <w:left w:w="108" w:type="dxa"/>
            <w:bottom w:w="15" w:type="dxa"/>
            <w:right w:w="108" w:type="dxa"/>
          </w:tblCellMar>
        </w:tblPrEx>
        <w:trPr>
          <w:cantSplit/>
          <w:trHeight w:val="170" w:hRule="atLeast"/>
          <w:jc w:val="center"/>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11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综合</w:t>
            </w: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电梯（3台）</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三部电梯</w:t>
            </w:r>
          </w:p>
        </w:tc>
        <w:tc>
          <w:tcPr>
            <w:tcW w:w="83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jc w:val="left"/>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负责电梯应急处理与操控</w:t>
            </w:r>
          </w:p>
        </w:tc>
      </w:tr>
      <w:tr>
        <w:tblPrEx>
          <w:tblCellMar>
            <w:top w:w="15" w:type="dxa"/>
            <w:left w:w="108" w:type="dxa"/>
            <w:bottom w:w="15" w:type="dxa"/>
            <w:right w:w="108" w:type="dxa"/>
          </w:tblCellMar>
        </w:tblPrEx>
        <w:trPr>
          <w:cantSplit/>
          <w:trHeight w:val="170" w:hRule="atLeast"/>
          <w:jc w:val="center"/>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马道值守</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全场四个马道</w:t>
            </w:r>
          </w:p>
        </w:tc>
        <w:tc>
          <w:tcPr>
            <w:tcW w:w="83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jc w:val="left"/>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负责马道巡检与管控</w:t>
            </w:r>
          </w:p>
        </w:tc>
      </w:tr>
      <w:tr>
        <w:tblPrEx>
          <w:tblCellMar>
            <w:top w:w="15" w:type="dxa"/>
            <w:left w:w="108" w:type="dxa"/>
            <w:bottom w:w="15" w:type="dxa"/>
            <w:right w:w="108" w:type="dxa"/>
          </w:tblCellMar>
        </w:tblPrEx>
        <w:trPr>
          <w:cantSplit/>
          <w:trHeight w:val="170" w:hRule="atLeast"/>
          <w:jc w:val="center"/>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管理机动岗</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体育场</w:t>
            </w:r>
          </w:p>
        </w:tc>
        <w:tc>
          <w:tcPr>
            <w:tcW w:w="83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jc w:val="left"/>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负责体育场工程保障人员的管理和协调；</w:t>
            </w:r>
          </w:p>
        </w:tc>
      </w:tr>
      <w:tr>
        <w:tblPrEx>
          <w:tblCellMar>
            <w:top w:w="15" w:type="dxa"/>
            <w:left w:w="108" w:type="dxa"/>
            <w:bottom w:w="15" w:type="dxa"/>
            <w:right w:w="108" w:type="dxa"/>
          </w:tblCellMar>
        </w:tblPrEx>
        <w:trPr>
          <w:cantSplit/>
          <w:trHeight w:val="170" w:hRule="atLeast"/>
          <w:jc w:val="center"/>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弱电</w:t>
            </w: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弱电间</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全场巡逻检查</w:t>
            </w:r>
          </w:p>
        </w:tc>
        <w:tc>
          <w:tcPr>
            <w:tcW w:w="83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jc w:val="left"/>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负责全馆弱电系统维护，应急处置</w:t>
            </w:r>
          </w:p>
        </w:tc>
      </w:tr>
      <w:tr>
        <w:tblPrEx>
          <w:tblCellMar>
            <w:top w:w="15" w:type="dxa"/>
            <w:left w:w="108" w:type="dxa"/>
            <w:bottom w:w="15" w:type="dxa"/>
            <w:right w:w="108" w:type="dxa"/>
          </w:tblCellMar>
        </w:tblPrEx>
        <w:trPr>
          <w:cantSplit/>
          <w:trHeight w:val="170" w:hRule="atLeast"/>
          <w:jc w:val="center"/>
        </w:trPr>
        <w:tc>
          <w:tcPr>
            <w:tcW w:w="8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配套（游泳馆、训练馆）</w:t>
            </w:r>
          </w:p>
        </w:tc>
        <w:tc>
          <w:tcPr>
            <w:tcW w:w="11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暖通给排水</w:t>
            </w: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锅炉房</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全馆</w:t>
            </w:r>
          </w:p>
        </w:tc>
        <w:tc>
          <w:tcPr>
            <w:tcW w:w="83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jc w:val="left"/>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锅炉运行及水处理</w:t>
            </w:r>
          </w:p>
        </w:tc>
      </w:tr>
      <w:tr>
        <w:tblPrEx>
          <w:tblCellMar>
            <w:top w:w="15" w:type="dxa"/>
            <w:left w:w="108" w:type="dxa"/>
            <w:bottom w:w="15" w:type="dxa"/>
            <w:right w:w="108" w:type="dxa"/>
          </w:tblCellMar>
        </w:tblPrEx>
        <w:trPr>
          <w:cantSplit/>
          <w:trHeight w:val="170" w:hRule="atLeast"/>
          <w:jc w:val="center"/>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暖通系统维护</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全馆</w:t>
            </w:r>
          </w:p>
        </w:tc>
        <w:tc>
          <w:tcPr>
            <w:tcW w:w="83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jc w:val="left"/>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巡查综合设施及维护</w:t>
            </w:r>
          </w:p>
        </w:tc>
      </w:tr>
      <w:tr>
        <w:tblPrEx>
          <w:tblCellMar>
            <w:top w:w="15" w:type="dxa"/>
            <w:left w:w="108" w:type="dxa"/>
            <w:bottom w:w="15" w:type="dxa"/>
            <w:right w:w="108" w:type="dxa"/>
          </w:tblCellMar>
        </w:tblPrEx>
        <w:trPr>
          <w:cantSplit/>
          <w:trHeight w:val="170" w:hRule="atLeast"/>
          <w:jc w:val="center"/>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11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强电</w:t>
            </w: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变电所值守</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全馆</w:t>
            </w:r>
          </w:p>
        </w:tc>
        <w:tc>
          <w:tcPr>
            <w:tcW w:w="83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jc w:val="left"/>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机房值守、巡检应急处置，保障供电安全</w:t>
            </w:r>
          </w:p>
        </w:tc>
      </w:tr>
      <w:tr>
        <w:tblPrEx>
          <w:tblCellMar>
            <w:top w:w="15" w:type="dxa"/>
            <w:left w:w="108" w:type="dxa"/>
            <w:bottom w:w="15" w:type="dxa"/>
            <w:right w:w="108" w:type="dxa"/>
          </w:tblCellMar>
        </w:tblPrEx>
        <w:trPr>
          <w:cantSplit/>
          <w:trHeight w:val="170" w:hRule="atLeast"/>
          <w:jc w:val="center"/>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强电间</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全馆</w:t>
            </w:r>
          </w:p>
        </w:tc>
        <w:tc>
          <w:tcPr>
            <w:tcW w:w="83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jc w:val="left"/>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配电箱/柜巡检与应急处置</w:t>
            </w:r>
          </w:p>
        </w:tc>
      </w:tr>
      <w:tr>
        <w:tblPrEx>
          <w:tblCellMar>
            <w:top w:w="15" w:type="dxa"/>
            <w:left w:w="108" w:type="dxa"/>
            <w:bottom w:w="15" w:type="dxa"/>
            <w:right w:w="108" w:type="dxa"/>
          </w:tblCellMar>
        </w:tblPrEx>
        <w:trPr>
          <w:cantSplit/>
          <w:trHeight w:val="170" w:hRule="atLeast"/>
          <w:jc w:val="center"/>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弱电专业</w:t>
            </w: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智能控制</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全馆</w:t>
            </w:r>
          </w:p>
        </w:tc>
        <w:tc>
          <w:tcPr>
            <w:tcW w:w="83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jc w:val="left"/>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弱电智能控制保障</w:t>
            </w:r>
          </w:p>
        </w:tc>
      </w:tr>
      <w:tr>
        <w:tblPrEx>
          <w:tblCellMar>
            <w:top w:w="15" w:type="dxa"/>
            <w:left w:w="108" w:type="dxa"/>
            <w:bottom w:w="15" w:type="dxa"/>
            <w:right w:w="108" w:type="dxa"/>
          </w:tblCellMar>
        </w:tblPrEx>
        <w:trPr>
          <w:cantSplit/>
          <w:trHeight w:val="170" w:hRule="atLeast"/>
          <w:jc w:val="center"/>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电梯（1台）</w:t>
            </w:r>
          </w:p>
        </w:tc>
        <w:tc>
          <w:tcPr>
            <w:tcW w:w="2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全馆</w:t>
            </w:r>
          </w:p>
        </w:tc>
        <w:tc>
          <w:tcPr>
            <w:tcW w:w="83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jc w:val="left"/>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配电箱/柜巡检与应急处置</w:t>
            </w:r>
          </w:p>
        </w:tc>
      </w:tr>
    </w:tbl>
    <w:p>
      <w:pPr>
        <w:pStyle w:val="3"/>
        <w:keepNext w:val="0"/>
        <w:keepLines w:val="0"/>
        <w:pageBreakBefore w:val="0"/>
        <w:widowControl w:val="0"/>
        <w:kinsoku/>
        <w:wordWrap/>
        <w:overflowPunct/>
        <w:topLinePunct w:val="0"/>
        <w:autoSpaceDE w:val="0"/>
        <w:autoSpaceDN w:val="0"/>
        <w:bidi w:val="0"/>
        <w:adjustRightInd w:val="0"/>
        <w:snapToGrid w:val="0"/>
        <w:spacing w:line="240" w:lineRule="auto"/>
        <w:ind w:firstLine="0"/>
        <w:textAlignment w:val="auto"/>
        <w:rPr>
          <w:rFonts w:hint="eastAsia" w:ascii="楷体" w:hAnsi="楷体" w:eastAsia="楷体"/>
          <w:b/>
          <w:color w:val="auto"/>
          <w:highlight w:val="none"/>
          <w:lang w:val="en-US" w:eastAsia="zh-CN"/>
        </w:rPr>
      </w:pPr>
      <w:r>
        <w:rPr>
          <w:rFonts w:hint="eastAsia" w:ascii="楷体" w:hAnsi="楷体" w:eastAsia="楷体"/>
          <w:b/>
          <w:color w:val="auto"/>
          <w:highlight w:val="none"/>
          <w:lang w:val="en-US"/>
        </w:rPr>
        <w:t>1.</w:t>
      </w:r>
      <w:r>
        <w:rPr>
          <w:rFonts w:hint="eastAsia" w:ascii="楷体" w:hAnsi="楷体" w:eastAsia="楷体"/>
          <w:b/>
          <w:color w:val="auto"/>
          <w:highlight w:val="none"/>
          <w:lang w:val="en-US" w:eastAsia="zh-CN"/>
        </w:rPr>
        <w:t>2表二  临平体育中心赛事清废保洁保障人员工作岗位职责</w:t>
      </w:r>
    </w:p>
    <w:tbl>
      <w:tblPr>
        <w:tblStyle w:val="62"/>
        <w:tblW w:w="14926" w:type="dxa"/>
        <w:jc w:val="center"/>
        <w:tblLayout w:type="autofit"/>
        <w:tblCellMar>
          <w:top w:w="15" w:type="dxa"/>
          <w:left w:w="108" w:type="dxa"/>
          <w:bottom w:w="15" w:type="dxa"/>
          <w:right w:w="108" w:type="dxa"/>
        </w:tblCellMar>
      </w:tblPr>
      <w:tblGrid>
        <w:gridCol w:w="943"/>
        <w:gridCol w:w="1930"/>
        <w:gridCol w:w="3625"/>
        <w:gridCol w:w="8428"/>
      </w:tblGrid>
      <w:tr>
        <w:tblPrEx>
          <w:tblCellMar>
            <w:top w:w="15" w:type="dxa"/>
            <w:left w:w="108" w:type="dxa"/>
            <w:bottom w:w="15" w:type="dxa"/>
            <w:right w:w="108" w:type="dxa"/>
          </w:tblCellMar>
        </w:tblPrEx>
        <w:trPr>
          <w:cantSplit/>
          <w:trHeight w:val="170" w:hRule="atLeast"/>
          <w:jc w:val="center"/>
        </w:trPr>
        <w:tc>
          <w:tcPr>
            <w:tcW w:w="943"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黑体" w:hAnsi="黑体" w:eastAsia="黑体" w:cs="宋体"/>
                <w:b/>
                <w:bCs/>
                <w:color w:val="auto"/>
                <w:kern w:val="0"/>
                <w:szCs w:val="21"/>
                <w:highlight w:val="none"/>
                <w:lang w:eastAsia="zh-CN"/>
              </w:rPr>
            </w:pPr>
            <w:r>
              <w:rPr>
                <w:rFonts w:hint="eastAsia" w:ascii="黑体" w:hAnsi="黑体" w:eastAsia="黑体" w:cs="宋体"/>
                <w:b/>
                <w:bCs/>
                <w:color w:val="auto"/>
                <w:kern w:val="0"/>
                <w:szCs w:val="21"/>
                <w:highlight w:val="none"/>
                <w:lang w:eastAsia="zh-CN"/>
              </w:rPr>
              <w:t>区域</w:t>
            </w:r>
          </w:p>
        </w:tc>
        <w:tc>
          <w:tcPr>
            <w:tcW w:w="1930"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黑体" w:hAnsi="黑体" w:eastAsia="黑体" w:cs="宋体"/>
                <w:b/>
                <w:bCs/>
                <w:color w:val="auto"/>
                <w:kern w:val="0"/>
                <w:szCs w:val="21"/>
                <w:highlight w:val="none"/>
                <w:lang w:eastAsia="zh-CN"/>
              </w:rPr>
            </w:pPr>
            <w:r>
              <w:rPr>
                <w:rFonts w:hint="eastAsia" w:ascii="黑体" w:hAnsi="黑体" w:eastAsia="黑体" w:cs="宋体"/>
                <w:b/>
                <w:bCs/>
                <w:color w:val="auto"/>
                <w:kern w:val="0"/>
                <w:szCs w:val="21"/>
                <w:highlight w:val="none"/>
                <w:lang w:eastAsia="zh-CN"/>
              </w:rPr>
              <w:t>岗位</w:t>
            </w:r>
          </w:p>
        </w:tc>
        <w:tc>
          <w:tcPr>
            <w:tcW w:w="3625"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黑体" w:hAnsi="黑体" w:eastAsia="黑体" w:cs="宋体"/>
                <w:b/>
                <w:bCs/>
                <w:color w:val="auto"/>
                <w:kern w:val="0"/>
                <w:szCs w:val="21"/>
                <w:highlight w:val="none"/>
                <w:lang w:eastAsia="zh-CN"/>
              </w:rPr>
            </w:pPr>
            <w:r>
              <w:rPr>
                <w:rFonts w:hint="eastAsia" w:ascii="黑体" w:hAnsi="黑体" w:eastAsia="黑体" w:cs="宋体"/>
                <w:b/>
                <w:bCs/>
                <w:color w:val="auto"/>
                <w:kern w:val="0"/>
                <w:szCs w:val="21"/>
                <w:highlight w:val="none"/>
                <w:lang w:eastAsia="zh-CN"/>
              </w:rPr>
              <w:t>岗位分布</w:t>
            </w:r>
          </w:p>
        </w:tc>
        <w:tc>
          <w:tcPr>
            <w:tcW w:w="8428"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黑体" w:hAnsi="黑体" w:eastAsia="黑体" w:cs="宋体"/>
                <w:b/>
                <w:bCs/>
                <w:color w:val="auto"/>
                <w:kern w:val="0"/>
                <w:szCs w:val="21"/>
                <w:highlight w:val="none"/>
                <w:lang w:eastAsia="zh-CN"/>
              </w:rPr>
            </w:pPr>
            <w:r>
              <w:rPr>
                <w:rFonts w:hint="eastAsia" w:ascii="黑体" w:hAnsi="黑体" w:eastAsia="黑体" w:cs="宋体"/>
                <w:b/>
                <w:bCs/>
                <w:color w:val="auto"/>
                <w:kern w:val="0"/>
                <w:szCs w:val="21"/>
                <w:highlight w:val="none"/>
                <w:lang w:eastAsia="zh-CN"/>
              </w:rPr>
              <w:t>工作职责</w:t>
            </w:r>
          </w:p>
        </w:tc>
      </w:tr>
      <w:tr>
        <w:tblPrEx>
          <w:tblCellMar>
            <w:top w:w="15" w:type="dxa"/>
            <w:left w:w="108" w:type="dxa"/>
            <w:bottom w:w="15" w:type="dxa"/>
            <w:right w:w="108" w:type="dxa"/>
          </w:tblCellMar>
        </w:tblPrEx>
        <w:trPr>
          <w:cantSplit/>
          <w:trHeight w:val="170" w:hRule="atLeast"/>
          <w:jc w:val="center"/>
        </w:trPr>
        <w:tc>
          <w:tcPr>
            <w:tcW w:w="94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bCs/>
                <w:color w:val="auto"/>
                <w:kern w:val="0"/>
                <w:szCs w:val="21"/>
                <w:highlight w:val="none"/>
              </w:rPr>
            </w:pPr>
            <w:r>
              <w:rPr>
                <w:rFonts w:hint="eastAsia" w:ascii="黑体" w:hAnsi="黑体" w:eastAsia="黑体" w:cs="宋体"/>
                <w:bCs/>
                <w:color w:val="auto"/>
                <w:kern w:val="0"/>
                <w:szCs w:val="21"/>
                <w:highlight w:val="none"/>
              </w:rPr>
              <w:t>体育馆</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环境主管</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全馆</w:t>
            </w:r>
          </w:p>
        </w:tc>
        <w:tc>
          <w:tcPr>
            <w:tcW w:w="8428"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负责全馆卫生保洁工作、人员岗位及任务分配工作；</w:t>
            </w:r>
          </w:p>
        </w:tc>
      </w:tr>
      <w:tr>
        <w:tblPrEx>
          <w:tblCellMar>
            <w:top w:w="15" w:type="dxa"/>
            <w:left w:w="108" w:type="dxa"/>
            <w:bottom w:w="15" w:type="dxa"/>
            <w:right w:w="108" w:type="dxa"/>
          </w:tblCellMar>
        </w:tblPrEx>
        <w:trPr>
          <w:cantSplit/>
          <w:trHeight w:val="17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bCs/>
                <w:color w:val="auto"/>
                <w:kern w:val="0"/>
                <w:szCs w:val="21"/>
                <w:highlight w:val="none"/>
              </w:rPr>
            </w:pP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外围道路保洁</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外围道路保洁</w:t>
            </w:r>
          </w:p>
        </w:tc>
        <w:tc>
          <w:tcPr>
            <w:tcW w:w="8428"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负责道路人工清扫保洁、垃圾运送、工具清洁保养等；</w:t>
            </w:r>
          </w:p>
        </w:tc>
      </w:tr>
      <w:tr>
        <w:tblPrEx>
          <w:tblCellMar>
            <w:top w:w="15" w:type="dxa"/>
            <w:left w:w="108" w:type="dxa"/>
            <w:bottom w:w="15" w:type="dxa"/>
            <w:right w:w="108" w:type="dxa"/>
          </w:tblCellMar>
        </w:tblPrEx>
        <w:trPr>
          <w:cantSplit/>
          <w:trHeight w:val="17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bCs/>
                <w:color w:val="auto"/>
                <w:kern w:val="0"/>
                <w:szCs w:val="21"/>
                <w:highlight w:val="none"/>
              </w:rPr>
            </w:pP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馆内地面保洁</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场馆内地面保洁</w:t>
            </w:r>
          </w:p>
        </w:tc>
        <w:tc>
          <w:tcPr>
            <w:tcW w:w="8428"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负责场馆内地面清扫保洁、垃圾运送；</w:t>
            </w:r>
          </w:p>
        </w:tc>
      </w:tr>
      <w:tr>
        <w:tblPrEx>
          <w:tblCellMar>
            <w:top w:w="15" w:type="dxa"/>
            <w:left w:w="108" w:type="dxa"/>
            <w:bottom w:w="15" w:type="dxa"/>
            <w:right w:w="108" w:type="dxa"/>
          </w:tblCellMar>
        </w:tblPrEx>
        <w:trPr>
          <w:cantSplit/>
          <w:trHeight w:val="17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bCs/>
                <w:color w:val="auto"/>
                <w:kern w:val="0"/>
                <w:szCs w:val="21"/>
                <w:highlight w:val="none"/>
              </w:rPr>
            </w:pP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功能房保洁</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贵宾休息室、运动员休息室、办公室</w:t>
            </w:r>
          </w:p>
        </w:tc>
        <w:tc>
          <w:tcPr>
            <w:tcW w:w="8428"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负责VIP室裁判及运动员休息室、办公室等卫生清洁工作；</w:t>
            </w:r>
          </w:p>
        </w:tc>
      </w:tr>
      <w:tr>
        <w:tblPrEx>
          <w:tblCellMar>
            <w:top w:w="15" w:type="dxa"/>
            <w:left w:w="108" w:type="dxa"/>
            <w:bottom w:w="15" w:type="dxa"/>
            <w:right w:w="108" w:type="dxa"/>
          </w:tblCellMar>
        </w:tblPrEx>
        <w:trPr>
          <w:cantSplit/>
          <w:trHeight w:val="17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bCs/>
                <w:color w:val="auto"/>
                <w:kern w:val="0"/>
                <w:szCs w:val="21"/>
                <w:highlight w:val="none"/>
              </w:rPr>
            </w:pP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坐席保洁</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坐席保洁人员</w:t>
            </w:r>
          </w:p>
        </w:tc>
        <w:tc>
          <w:tcPr>
            <w:tcW w:w="8428"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负责座席区内用抹布清除座椅灰尘、污物，清理周围垃圾，维护周围环境的整洁；</w:t>
            </w:r>
          </w:p>
        </w:tc>
      </w:tr>
      <w:tr>
        <w:tblPrEx>
          <w:tblCellMar>
            <w:top w:w="15" w:type="dxa"/>
            <w:left w:w="108" w:type="dxa"/>
            <w:bottom w:w="15" w:type="dxa"/>
            <w:right w:w="108" w:type="dxa"/>
          </w:tblCellMar>
        </w:tblPrEx>
        <w:trPr>
          <w:cantSplit/>
          <w:trHeight w:val="17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bCs/>
                <w:color w:val="auto"/>
                <w:kern w:val="0"/>
                <w:szCs w:val="21"/>
                <w:highlight w:val="none"/>
              </w:rPr>
            </w:pP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垃圾清运</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垃圾定点收集和运输人员</w:t>
            </w:r>
          </w:p>
        </w:tc>
        <w:tc>
          <w:tcPr>
            <w:tcW w:w="8428"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负责将垃圾装卸、运输至指定点；</w:t>
            </w:r>
          </w:p>
        </w:tc>
      </w:tr>
      <w:tr>
        <w:tblPrEx>
          <w:tblCellMar>
            <w:top w:w="15" w:type="dxa"/>
            <w:left w:w="108" w:type="dxa"/>
            <w:bottom w:w="15" w:type="dxa"/>
            <w:right w:w="108" w:type="dxa"/>
          </w:tblCellMar>
        </w:tblPrEx>
        <w:trPr>
          <w:cantSplit/>
          <w:trHeight w:val="17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bCs/>
                <w:color w:val="auto"/>
                <w:kern w:val="0"/>
                <w:szCs w:val="21"/>
                <w:highlight w:val="none"/>
              </w:rPr>
            </w:pP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消杀</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消毒人员</w:t>
            </w:r>
          </w:p>
        </w:tc>
        <w:tc>
          <w:tcPr>
            <w:tcW w:w="8428"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负责场馆的消毒消杀</w:t>
            </w:r>
          </w:p>
        </w:tc>
      </w:tr>
      <w:tr>
        <w:tblPrEx>
          <w:tblCellMar>
            <w:top w:w="15" w:type="dxa"/>
            <w:left w:w="108" w:type="dxa"/>
            <w:bottom w:w="15" w:type="dxa"/>
            <w:right w:w="108" w:type="dxa"/>
          </w:tblCellMar>
        </w:tblPrEx>
        <w:trPr>
          <w:cantSplit/>
          <w:trHeight w:val="17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bCs/>
                <w:color w:val="auto"/>
                <w:kern w:val="0"/>
                <w:szCs w:val="21"/>
                <w:highlight w:val="none"/>
              </w:rPr>
            </w:pP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保洁PE</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保洁机械操作人员</w:t>
            </w:r>
          </w:p>
        </w:tc>
        <w:tc>
          <w:tcPr>
            <w:tcW w:w="8428"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负责驾驶操作洗地机等馆内保洁车进行保洁</w:t>
            </w:r>
          </w:p>
        </w:tc>
      </w:tr>
      <w:tr>
        <w:tblPrEx>
          <w:tblCellMar>
            <w:top w:w="15" w:type="dxa"/>
            <w:left w:w="108" w:type="dxa"/>
            <w:bottom w:w="15" w:type="dxa"/>
            <w:right w:w="108" w:type="dxa"/>
          </w:tblCellMar>
        </w:tblPrEx>
        <w:trPr>
          <w:cantSplit/>
          <w:trHeight w:val="17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bCs/>
                <w:color w:val="auto"/>
                <w:kern w:val="0"/>
                <w:szCs w:val="21"/>
                <w:highlight w:val="none"/>
              </w:rPr>
            </w:pP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厕所及更衣室保洁</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公共厕所保洁人员（含更衣室）</w:t>
            </w:r>
          </w:p>
        </w:tc>
        <w:tc>
          <w:tcPr>
            <w:tcW w:w="8428"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负责公共厕所及周围环境清洁、清扫、消毒等，保持清洁并维护设施完好；</w:t>
            </w:r>
          </w:p>
        </w:tc>
      </w:tr>
      <w:tr>
        <w:tblPrEx>
          <w:tblCellMar>
            <w:top w:w="15" w:type="dxa"/>
            <w:left w:w="108" w:type="dxa"/>
            <w:bottom w:w="15" w:type="dxa"/>
            <w:right w:w="108" w:type="dxa"/>
          </w:tblCellMar>
        </w:tblPrEx>
        <w:trPr>
          <w:cantSplit/>
          <w:trHeight w:val="170" w:hRule="atLeast"/>
          <w:jc w:val="center"/>
        </w:trPr>
        <w:tc>
          <w:tcPr>
            <w:tcW w:w="94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bCs/>
                <w:color w:val="auto"/>
                <w:kern w:val="0"/>
                <w:szCs w:val="21"/>
                <w:highlight w:val="none"/>
              </w:rPr>
            </w:pPr>
            <w:r>
              <w:rPr>
                <w:rFonts w:hint="eastAsia" w:ascii="黑体" w:hAnsi="黑体" w:eastAsia="黑体" w:cs="宋体"/>
                <w:bCs/>
                <w:color w:val="auto"/>
                <w:kern w:val="0"/>
                <w:szCs w:val="21"/>
                <w:highlight w:val="none"/>
              </w:rPr>
              <w:t>体育场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环境主管</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全馆</w:t>
            </w:r>
          </w:p>
        </w:tc>
        <w:tc>
          <w:tcPr>
            <w:tcW w:w="8428"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负责全馆卫生保洁工作、人员岗位及任务分配工作；</w:t>
            </w:r>
          </w:p>
        </w:tc>
      </w:tr>
      <w:tr>
        <w:tblPrEx>
          <w:tblCellMar>
            <w:top w:w="15" w:type="dxa"/>
            <w:left w:w="108" w:type="dxa"/>
            <w:bottom w:w="15" w:type="dxa"/>
            <w:right w:w="108" w:type="dxa"/>
          </w:tblCellMar>
        </w:tblPrEx>
        <w:trPr>
          <w:cantSplit/>
          <w:trHeight w:val="17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b/>
                <w:bCs/>
                <w:color w:val="auto"/>
                <w:kern w:val="0"/>
                <w:szCs w:val="21"/>
                <w:highlight w:val="none"/>
              </w:rPr>
            </w:pP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外围道路保洁</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外围道路保洁</w:t>
            </w:r>
          </w:p>
        </w:tc>
        <w:tc>
          <w:tcPr>
            <w:tcW w:w="8428"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负责道路人工清扫保洁、垃圾运送、工具清洁保养等；</w:t>
            </w:r>
          </w:p>
        </w:tc>
      </w:tr>
      <w:tr>
        <w:tblPrEx>
          <w:tblCellMar>
            <w:top w:w="15" w:type="dxa"/>
            <w:left w:w="108" w:type="dxa"/>
            <w:bottom w:w="15" w:type="dxa"/>
            <w:right w:w="108" w:type="dxa"/>
          </w:tblCellMar>
        </w:tblPrEx>
        <w:trPr>
          <w:cantSplit/>
          <w:trHeight w:val="17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b/>
                <w:bCs/>
                <w:color w:val="auto"/>
                <w:kern w:val="0"/>
                <w:szCs w:val="21"/>
                <w:highlight w:val="none"/>
              </w:rPr>
            </w:pP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场馆内地面保洁</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场馆内地面保洁</w:t>
            </w:r>
          </w:p>
        </w:tc>
        <w:tc>
          <w:tcPr>
            <w:tcW w:w="8428"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负责场馆内地面清扫保洁、垃圾运送；</w:t>
            </w:r>
          </w:p>
        </w:tc>
      </w:tr>
      <w:tr>
        <w:tblPrEx>
          <w:tblCellMar>
            <w:top w:w="15" w:type="dxa"/>
            <w:left w:w="108" w:type="dxa"/>
            <w:bottom w:w="15" w:type="dxa"/>
            <w:right w:w="108" w:type="dxa"/>
          </w:tblCellMar>
        </w:tblPrEx>
        <w:trPr>
          <w:cantSplit/>
          <w:trHeight w:val="17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b/>
                <w:bCs/>
                <w:color w:val="auto"/>
                <w:kern w:val="0"/>
                <w:szCs w:val="21"/>
                <w:highlight w:val="none"/>
              </w:rPr>
            </w:pP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功能房保洁</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贵宾休息室、运动员休息室、办公室</w:t>
            </w:r>
          </w:p>
        </w:tc>
        <w:tc>
          <w:tcPr>
            <w:tcW w:w="8428"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负责VIP室裁判及运动员休息室、办公室等卫生清洁工作；</w:t>
            </w:r>
          </w:p>
        </w:tc>
      </w:tr>
      <w:tr>
        <w:tblPrEx>
          <w:tblCellMar>
            <w:top w:w="15" w:type="dxa"/>
            <w:left w:w="108" w:type="dxa"/>
            <w:bottom w:w="15" w:type="dxa"/>
            <w:right w:w="108" w:type="dxa"/>
          </w:tblCellMar>
        </w:tblPrEx>
        <w:trPr>
          <w:cantSplit/>
          <w:trHeight w:val="17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b/>
                <w:bCs/>
                <w:color w:val="auto"/>
                <w:kern w:val="0"/>
                <w:szCs w:val="21"/>
                <w:highlight w:val="none"/>
              </w:rPr>
            </w:pP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坐席保洁</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坐席保洁人员</w:t>
            </w:r>
          </w:p>
        </w:tc>
        <w:tc>
          <w:tcPr>
            <w:tcW w:w="8428"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负责座席区内用抹布清除座椅灰尘、污物，清理周围垃圾，维护周围环境的整洁；</w:t>
            </w:r>
          </w:p>
        </w:tc>
      </w:tr>
      <w:tr>
        <w:tblPrEx>
          <w:tblCellMar>
            <w:top w:w="15" w:type="dxa"/>
            <w:left w:w="108" w:type="dxa"/>
            <w:bottom w:w="15" w:type="dxa"/>
            <w:right w:w="108" w:type="dxa"/>
          </w:tblCellMar>
        </w:tblPrEx>
        <w:trPr>
          <w:cantSplit/>
          <w:trHeight w:val="17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b/>
                <w:bCs/>
                <w:color w:val="auto"/>
                <w:kern w:val="0"/>
                <w:szCs w:val="21"/>
                <w:highlight w:val="none"/>
              </w:rPr>
            </w:pP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垃圾清运</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垃圾定点收集和运输人员</w:t>
            </w:r>
          </w:p>
        </w:tc>
        <w:tc>
          <w:tcPr>
            <w:tcW w:w="8428"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负责将垃圾装卸、运输至指定点；</w:t>
            </w:r>
          </w:p>
        </w:tc>
      </w:tr>
      <w:tr>
        <w:tblPrEx>
          <w:tblCellMar>
            <w:top w:w="15" w:type="dxa"/>
            <w:left w:w="108" w:type="dxa"/>
            <w:bottom w:w="15" w:type="dxa"/>
            <w:right w:w="108" w:type="dxa"/>
          </w:tblCellMar>
        </w:tblPrEx>
        <w:trPr>
          <w:cantSplit/>
          <w:trHeight w:val="17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b/>
                <w:bCs/>
                <w:color w:val="auto"/>
                <w:kern w:val="0"/>
                <w:szCs w:val="21"/>
                <w:highlight w:val="none"/>
              </w:rPr>
            </w:pP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消杀</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消毒人员</w:t>
            </w:r>
          </w:p>
        </w:tc>
        <w:tc>
          <w:tcPr>
            <w:tcW w:w="8428"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负责场馆的消毒消杀</w:t>
            </w:r>
          </w:p>
        </w:tc>
      </w:tr>
      <w:tr>
        <w:tblPrEx>
          <w:tblCellMar>
            <w:top w:w="15" w:type="dxa"/>
            <w:left w:w="108" w:type="dxa"/>
            <w:bottom w:w="15" w:type="dxa"/>
            <w:right w:w="108" w:type="dxa"/>
          </w:tblCellMar>
        </w:tblPrEx>
        <w:trPr>
          <w:cantSplit/>
          <w:trHeight w:val="17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b/>
                <w:bCs/>
                <w:color w:val="auto"/>
                <w:kern w:val="0"/>
                <w:szCs w:val="21"/>
                <w:highlight w:val="none"/>
              </w:rPr>
            </w:pP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保洁PE</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保洁机械操作人员</w:t>
            </w:r>
          </w:p>
        </w:tc>
        <w:tc>
          <w:tcPr>
            <w:tcW w:w="8428"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负责驾驶操作洗地机等场内保洁车进行保洁</w:t>
            </w:r>
          </w:p>
        </w:tc>
      </w:tr>
      <w:tr>
        <w:tblPrEx>
          <w:tblCellMar>
            <w:top w:w="15" w:type="dxa"/>
            <w:left w:w="108" w:type="dxa"/>
            <w:bottom w:w="15" w:type="dxa"/>
            <w:right w:w="108" w:type="dxa"/>
          </w:tblCellMar>
        </w:tblPrEx>
        <w:trPr>
          <w:cantSplit/>
          <w:trHeight w:val="17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b/>
                <w:bCs/>
                <w:color w:val="auto"/>
                <w:kern w:val="0"/>
                <w:szCs w:val="21"/>
                <w:highlight w:val="none"/>
              </w:rPr>
            </w:pP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厕所及更衣室保洁</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公共厕所保洁人员（含更衣室）</w:t>
            </w:r>
          </w:p>
        </w:tc>
        <w:tc>
          <w:tcPr>
            <w:tcW w:w="8428"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负责公共厕所及周围环境清洁、清扫、消毒等，保持清洁并维护设施完好；</w:t>
            </w:r>
          </w:p>
        </w:tc>
      </w:tr>
      <w:tr>
        <w:tblPrEx>
          <w:tblCellMar>
            <w:top w:w="15" w:type="dxa"/>
            <w:left w:w="108" w:type="dxa"/>
            <w:bottom w:w="15" w:type="dxa"/>
            <w:right w:w="108" w:type="dxa"/>
          </w:tblCellMar>
        </w:tblPrEx>
        <w:trPr>
          <w:cantSplit/>
          <w:trHeight w:val="17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b/>
                <w:bCs/>
                <w:color w:val="auto"/>
                <w:kern w:val="0"/>
                <w:szCs w:val="21"/>
                <w:highlight w:val="none"/>
              </w:rPr>
            </w:pP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地下室保洁</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地下室停车场区域</w:t>
            </w:r>
          </w:p>
        </w:tc>
        <w:tc>
          <w:tcPr>
            <w:tcW w:w="8428"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负责场馆内地面清扫保洁、垃圾运送、工具清洁保养等；</w:t>
            </w:r>
          </w:p>
        </w:tc>
      </w:tr>
      <w:tr>
        <w:tblPrEx>
          <w:tblCellMar>
            <w:top w:w="15" w:type="dxa"/>
            <w:left w:w="108" w:type="dxa"/>
            <w:bottom w:w="15" w:type="dxa"/>
            <w:right w:w="108" w:type="dxa"/>
          </w:tblCellMar>
        </w:tblPrEx>
        <w:trPr>
          <w:cantSplit/>
          <w:trHeight w:val="170" w:hRule="atLeast"/>
          <w:jc w:val="center"/>
        </w:trPr>
        <w:tc>
          <w:tcPr>
            <w:tcW w:w="94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配套（游泳馆、训练馆）</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环境主管</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全馆</w:t>
            </w:r>
          </w:p>
        </w:tc>
        <w:tc>
          <w:tcPr>
            <w:tcW w:w="8428"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负责全馆卫生保洁工作、人员岗位及任务分配工作；</w:t>
            </w:r>
          </w:p>
        </w:tc>
      </w:tr>
      <w:tr>
        <w:tblPrEx>
          <w:tblCellMar>
            <w:top w:w="15" w:type="dxa"/>
            <w:left w:w="108" w:type="dxa"/>
            <w:bottom w:w="15" w:type="dxa"/>
            <w:right w:w="108" w:type="dxa"/>
          </w:tblCellMar>
        </w:tblPrEx>
        <w:trPr>
          <w:cantSplit/>
          <w:trHeight w:val="17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color w:val="auto"/>
                <w:kern w:val="0"/>
                <w:szCs w:val="21"/>
                <w:highlight w:val="none"/>
              </w:rPr>
            </w:pP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外围道路保洁</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外围道路保洁</w:t>
            </w:r>
          </w:p>
        </w:tc>
        <w:tc>
          <w:tcPr>
            <w:tcW w:w="8428"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负责道路人工清扫保洁、垃圾运送、工具清洁保养等；</w:t>
            </w:r>
          </w:p>
        </w:tc>
      </w:tr>
      <w:tr>
        <w:tblPrEx>
          <w:tblCellMar>
            <w:top w:w="15" w:type="dxa"/>
            <w:left w:w="108" w:type="dxa"/>
            <w:bottom w:w="15" w:type="dxa"/>
            <w:right w:w="108" w:type="dxa"/>
          </w:tblCellMar>
        </w:tblPrEx>
        <w:trPr>
          <w:cantSplit/>
          <w:trHeight w:val="17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color w:val="auto"/>
                <w:kern w:val="0"/>
                <w:szCs w:val="21"/>
                <w:highlight w:val="none"/>
              </w:rPr>
            </w:pP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场馆内地面保洁</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场馆内地面保洁</w:t>
            </w:r>
          </w:p>
        </w:tc>
        <w:tc>
          <w:tcPr>
            <w:tcW w:w="8428"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负责场馆内地面清扫保洁、垃圾运送；</w:t>
            </w:r>
          </w:p>
        </w:tc>
      </w:tr>
      <w:tr>
        <w:tblPrEx>
          <w:tblCellMar>
            <w:top w:w="15" w:type="dxa"/>
            <w:left w:w="108" w:type="dxa"/>
            <w:bottom w:w="15" w:type="dxa"/>
            <w:right w:w="108" w:type="dxa"/>
          </w:tblCellMar>
        </w:tblPrEx>
        <w:trPr>
          <w:cantSplit/>
          <w:trHeight w:val="17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color w:val="auto"/>
                <w:kern w:val="0"/>
                <w:szCs w:val="21"/>
                <w:highlight w:val="none"/>
              </w:rPr>
            </w:pP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垃圾清运</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垃圾定点收集和运输人员</w:t>
            </w:r>
          </w:p>
        </w:tc>
        <w:tc>
          <w:tcPr>
            <w:tcW w:w="8428"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负责将垃圾装卸、运输至指定点；</w:t>
            </w:r>
          </w:p>
        </w:tc>
      </w:tr>
      <w:tr>
        <w:tblPrEx>
          <w:tblCellMar>
            <w:top w:w="15" w:type="dxa"/>
            <w:left w:w="108" w:type="dxa"/>
            <w:bottom w:w="15" w:type="dxa"/>
            <w:right w:w="108" w:type="dxa"/>
          </w:tblCellMar>
        </w:tblPrEx>
        <w:trPr>
          <w:cantSplit/>
          <w:trHeight w:val="17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color w:val="auto"/>
                <w:kern w:val="0"/>
                <w:szCs w:val="21"/>
                <w:highlight w:val="none"/>
              </w:rPr>
            </w:pP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消杀</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消毒人员</w:t>
            </w:r>
          </w:p>
        </w:tc>
        <w:tc>
          <w:tcPr>
            <w:tcW w:w="8428"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负责场馆的消毒消杀</w:t>
            </w:r>
          </w:p>
        </w:tc>
      </w:tr>
      <w:tr>
        <w:tblPrEx>
          <w:tblCellMar>
            <w:top w:w="15" w:type="dxa"/>
            <w:left w:w="108" w:type="dxa"/>
            <w:bottom w:w="15" w:type="dxa"/>
            <w:right w:w="108" w:type="dxa"/>
          </w:tblCellMar>
        </w:tblPrEx>
        <w:trPr>
          <w:cantSplit/>
          <w:trHeight w:val="17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color w:val="auto"/>
                <w:kern w:val="0"/>
                <w:szCs w:val="21"/>
                <w:highlight w:val="none"/>
              </w:rPr>
            </w:pP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地下室保洁</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地下室停车场区域</w:t>
            </w:r>
          </w:p>
        </w:tc>
        <w:tc>
          <w:tcPr>
            <w:tcW w:w="8428"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负责场馆内地面清扫保洁、垃圾运送、工具清洁保养等；</w:t>
            </w:r>
          </w:p>
        </w:tc>
      </w:tr>
    </w:tbl>
    <w:p>
      <w:pPr>
        <w:pStyle w:val="3"/>
        <w:keepNext w:val="0"/>
        <w:keepLines w:val="0"/>
        <w:pageBreakBefore w:val="0"/>
        <w:kinsoku/>
        <w:wordWrap/>
        <w:overflowPunct/>
        <w:topLinePunct w:val="0"/>
        <w:bidi w:val="0"/>
        <w:adjustRightInd w:val="0"/>
        <w:snapToGrid w:val="0"/>
        <w:spacing w:line="240" w:lineRule="auto"/>
        <w:ind w:firstLine="0"/>
        <w:textAlignment w:val="auto"/>
        <w:rPr>
          <w:rFonts w:ascii="仿宋_GB2312" w:eastAsia="仿宋_GB2312"/>
          <w:b/>
          <w:color w:val="auto"/>
          <w:highlight w:val="none"/>
          <w:lang w:val="en-US"/>
        </w:rPr>
      </w:pPr>
      <w:r>
        <w:rPr>
          <w:rFonts w:hint="eastAsia" w:ascii="仿宋_GB2312" w:eastAsia="仿宋_GB2312"/>
          <w:b/>
          <w:color w:val="auto"/>
          <w:highlight w:val="none"/>
          <w:lang w:val="en-US"/>
        </w:rPr>
        <w:t>2、</w:t>
      </w:r>
      <w:r>
        <w:rPr>
          <w:rFonts w:hint="eastAsia" w:ascii="黑体" w:hAnsi="黑体" w:eastAsia="黑体" w:cs="黑体"/>
          <w:b/>
          <w:color w:val="auto"/>
          <w:highlight w:val="none"/>
          <w:lang w:val="en-US" w:eastAsia="zh-CN"/>
        </w:rPr>
        <w:t>赛事C类保障服务</w:t>
      </w:r>
      <w:r>
        <w:rPr>
          <w:rFonts w:hint="eastAsia" w:ascii="黑体" w:hAnsi="黑体" w:eastAsia="黑体" w:cs="黑体"/>
          <w:b/>
          <w:color w:val="auto"/>
          <w:highlight w:val="none"/>
          <w:lang w:val="en-US"/>
        </w:rPr>
        <w:t>人员需求</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2.1、</w:t>
      </w:r>
      <w:r>
        <w:rPr>
          <w:rFonts w:hint="eastAsia" w:ascii="仿宋" w:hAnsi="仿宋" w:eastAsia="仿宋"/>
          <w:color w:val="auto"/>
          <w:sz w:val="24"/>
          <w:highlight w:val="none"/>
        </w:rPr>
        <w:t>基本要求：1.具有中华人民共和国国籍，遵守中华人民共和国宪法、法律；2.具有良好的品行，符合政审要求</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3.具备岗位所需的相关专业及证书；4.工程相关专业需具有5年以上工作经验；5.赛事保障服务人员工作时间长，需要吃苦耐劳、责任心强、适应本岗位的身体素质。6.赛事保障服务人员需要固定，原则上测试赛保障人员必须是亚运（亚残）保障人员。7.考虑到疫情等不可抗力原因，结合亚运赛事的注册权限，乙方需要做好人员储备，便于快速顶岗。</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2.2、</w:t>
      </w:r>
      <w:r>
        <w:rPr>
          <w:rFonts w:hint="eastAsia" w:ascii="仿宋" w:hAnsi="仿宋" w:eastAsia="仿宋"/>
          <w:color w:val="auto"/>
          <w:sz w:val="24"/>
          <w:highlight w:val="none"/>
        </w:rPr>
        <w:t>C类保障服务人员招标人数和服务工作时间</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olor w:val="auto"/>
          <w:sz w:val="24"/>
          <w:highlight w:val="none"/>
        </w:rPr>
      </w:pPr>
      <w:r>
        <w:rPr>
          <w:rFonts w:hint="eastAsia" w:ascii="仿宋" w:hAnsi="仿宋" w:eastAsia="仿宋"/>
          <w:color w:val="auto"/>
          <w:sz w:val="24"/>
          <w:highlight w:val="none"/>
        </w:rPr>
        <w:t>亚运（亚残）会比赛时间预计排球7天，空手道3天，足球8天，坐式排球5天，保障服务人员每场赛事原则上提前10天进场，覆盖人员培训及保障赛前训练时间；由于测试赛比赛项目和比赛时间未定，暂按正赛比赛项目和比赛时间计算，每场测试赛原则上提前5天进场；实际进场时间具体根据赛事时间安排由招标方通知为准。</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olor w:val="auto"/>
          <w:sz w:val="24"/>
          <w:highlight w:val="none"/>
        </w:rPr>
      </w:pPr>
      <w:r>
        <w:rPr>
          <w:rFonts w:hint="eastAsia" w:ascii="仿宋" w:hAnsi="仿宋" w:eastAsia="仿宋"/>
          <w:color w:val="auto"/>
          <w:sz w:val="24"/>
          <w:highlight w:val="none"/>
        </w:rPr>
        <w:t>中标单位需要接收现有物业、保洁人员，统筹安排工作。。</w:t>
      </w:r>
    </w:p>
    <w:tbl>
      <w:tblPr>
        <w:tblStyle w:val="62"/>
        <w:tblW w:w="14971" w:type="dxa"/>
        <w:jc w:val="center"/>
        <w:tblLayout w:type="autofit"/>
        <w:tblCellMar>
          <w:top w:w="15" w:type="dxa"/>
          <w:left w:w="108" w:type="dxa"/>
          <w:bottom w:w="15" w:type="dxa"/>
          <w:right w:w="108" w:type="dxa"/>
        </w:tblCellMar>
      </w:tblPr>
      <w:tblGrid>
        <w:gridCol w:w="565"/>
        <w:gridCol w:w="586"/>
        <w:gridCol w:w="1424"/>
        <w:gridCol w:w="672"/>
        <w:gridCol w:w="841"/>
        <w:gridCol w:w="682"/>
        <w:gridCol w:w="720"/>
        <w:gridCol w:w="1403"/>
        <w:gridCol w:w="731"/>
        <w:gridCol w:w="680"/>
        <w:gridCol w:w="808"/>
        <w:gridCol w:w="5859"/>
      </w:tblGrid>
      <w:tr>
        <w:tblPrEx>
          <w:tblCellMar>
            <w:top w:w="15" w:type="dxa"/>
            <w:left w:w="108" w:type="dxa"/>
            <w:bottom w:w="15" w:type="dxa"/>
            <w:right w:w="108" w:type="dxa"/>
          </w:tblCellMar>
        </w:tblPrEx>
        <w:trPr>
          <w:trHeight w:val="90" w:hRule="atLeast"/>
          <w:jc w:val="center"/>
        </w:trPr>
        <w:tc>
          <w:tcPr>
            <w:tcW w:w="565" w:type="dxa"/>
            <w:vMerge w:val="restart"/>
            <w:tcBorders>
              <w:top w:val="single" w:color="000000" w:sz="12" w:space="0"/>
              <w:left w:val="single" w:color="000000" w:sz="12" w:space="0"/>
              <w:bottom w:val="single" w:color="000000" w:sz="4"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ascii="黑体" w:hAnsi="黑体" w:eastAsia="黑体" w:cs="宋体"/>
                <w:b/>
                <w:bCs/>
                <w:color w:val="auto"/>
                <w:kern w:val="0"/>
                <w:szCs w:val="21"/>
                <w:highlight w:val="none"/>
              </w:rPr>
            </w:pPr>
            <w:r>
              <w:rPr>
                <w:rFonts w:hint="eastAsia" w:ascii="黑体" w:hAnsi="黑体" w:eastAsia="黑体" w:cs="宋体"/>
                <w:b/>
                <w:bCs/>
                <w:color w:val="auto"/>
                <w:kern w:val="0"/>
                <w:szCs w:val="21"/>
                <w:highlight w:val="none"/>
              </w:rPr>
              <w:t>岗位名称</w:t>
            </w:r>
          </w:p>
        </w:tc>
        <w:tc>
          <w:tcPr>
            <w:tcW w:w="2010" w:type="dxa"/>
            <w:gridSpan w:val="2"/>
            <w:tcBorders>
              <w:top w:val="single" w:color="000000" w:sz="12" w:space="0"/>
              <w:left w:val="single" w:color="000000" w:sz="12" w:space="0"/>
              <w:bottom w:val="single" w:color="000000" w:sz="4"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ascii="黑体" w:hAnsi="黑体" w:eastAsia="黑体" w:cs="宋体"/>
                <w:b/>
                <w:bCs/>
                <w:color w:val="auto"/>
                <w:kern w:val="0"/>
                <w:szCs w:val="21"/>
                <w:highlight w:val="none"/>
              </w:rPr>
            </w:pPr>
            <w:r>
              <w:rPr>
                <w:rFonts w:hint="eastAsia" w:ascii="黑体" w:hAnsi="黑体" w:eastAsia="黑体" w:cs="宋体"/>
                <w:b/>
                <w:bCs/>
                <w:color w:val="auto"/>
                <w:kern w:val="0"/>
                <w:szCs w:val="21"/>
                <w:highlight w:val="none"/>
                <w:lang w:val="en-US" w:eastAsia="zh-CN"/>
              </w:rPr>
              <w:t>排球、空手道等体育馆内举行的</w:t>
            </w:r>
            <w:r>
              <w:rPr>
                <w:rFonts w:hint="eastAsia" w:ascii="黑体" w:hAnsi="黑体" w:eastAsia="黑体" w:cs="宋体"/>
                <w:b/>
                <w:bCs/>
                <w:color w:val="auto"/>
                <w:kern w:val="0"/>
                <w:szCs w:val="21"/>
                <w:highlight w:val="none"/>
              </w:rPr>
              <w:t>测试赛（</w:t>
            </w:r>
            <w:r>
              <w:rPr>
                <w:rFonts w:hint="eastAsia" w:ascii="黑体" w:hAnsi="黑体" w:eastAsia="黑体" w:cs="宋体"/>
                <w:b/>
                <w:bCs/>
                <w:color w:val="auto"/>
                <w:kern w:val="0"/>
                <w:szCs w:val="21"/>
                <w:highlight w:val="none"/>
                <w:lang w:val="en-US" w:eastAsia="zh-CN"/>
              </w:rPr>
              <w:t>预计4月-7月期间</w:t>
            </w:r>
            <w:r>
              <w:rPr>
                <w:rFonts w:hint="eastAsia" w:ascii="黑体" w:hAnsi="黑体" w:eastAsia="黑体" w:cs="宋体"/>
                <w:b/>
                <w:bCs/>
                <w:color w:val="auto"/>
                <w:kern w:val="0"/>
                <w:szCs w:val="21"/>
                <w:highlight w:val="none"/>
              </w:rPr>
              <w:t>）</w:t>
            </w:r>
          </w:p>
        </w:tc>
        <w:tc>
          <w:tcPr>
            <w:tcW w:w="1513" w:type="dxa"/>
            <w:gridSpan w:val="2"/>
            <w:tcBorders>
              <w:top w:val="single" w:color="000000" w:sz="12" w:space="0"/>
              <w:left w:val="single" w:color="000000" w:sz="12" w:space="0"/>
              <w:bottom w:val="single" w:color="000000" w:sz="4"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ascii="黑体" w:hAnsi="黑体" w:eastAsia="黑体" w:cs="宋体"/>
                <w:b/>
                <w:bCs/>
                <w:color w:val="auto"/>
                <w:kern w:val="0"/>
                <w:szCs w:val="21"/>
                <w:highlight w:val="none"/>
              </w:rPr>
            </w:pPr>
            <w:r>
              <w:rPr>
                <w:rFonts w:hint="eastAsia" w:ascii="黑体" w:hAnsi="黑体" w:eastAsia="黑体" w:cs="宋体"/>
                <w:b/>
                <w:bCs/>
                <w:color w:val="auto"/>
                <w:kern w:val="0"/>
                <w:szCs w:val="21"/>
                <w:highlight w:val="none"/>
                <w:lang w:val="en-US" w:eastAsia="zh-CN"/>
              </w:rPr>
              <w:t>足球等体育场内举行的</w:t>
            </w:r>
            <w:r>
              <w:rPr>
                <w:rFonts w:hint="eastAsia" w:ascii="黑体" w:hAnsi="黑体" w:eastAsia="黑体" w:cs="宋体"/>
                <w:b/>
                <w:bCs/>
                <w:color w:val="auto"/>
                <w:kern w:val="0"/>
                <w:szCs w:val="21"/>
                <w:highlight w:val="none"/>
              </w:rPr>
              <w:t>测试赛（</w:t>
            </w:r>
            <w:r>
              <w:rPr>
                <w:rFonts w:hint="eastAsia" w:ascii="黑体" w:hAnsi="黑体" w:eastAsia="黑体" w:cs="宋体"/>
                <w:b/>
                <w:bCs/>
                <w:color w:val="auto"/>
                <w:kern w:val="0"/>
                <w:szCs w:val="21"/>
                <w:highlight w:val="none"/>
                <w:lang w:val="en-US" w:eastAsia="zh-CN"/>
              </w:rPr>
              <w:t>预计4月-7月期间</w:t>
            </w:r>
            <w:r>
              <w:rPr>
                <w:rFonts w:hint="eastAsia" w:ascii="黑体" w:hAnsi="黑体" w:eastAsia="黑体" w:cs="宋体"/>
                <w:b/>
                <w:bCs/>
                <w:color w:val="auto"/>
                <w:kern w:val="0"/>
                <w:szCs w:val="21"/>
                <w:highlight w:val="none"/>
              </w:rPr>
              <w:t>）</w:t>
            </w:r>
          </w:p>
        </w:tc>
        <w:tc>
          <w:tcPr>
            <w:tcW w:w="2805" w:type="dxa"/>
            <w:gridSpan w:val="3"/>
            <w:tcBorders>
              <w:top w:val="single" w:color="000000" w:sz="12" w:space="0"/>
              <w:left w:val="single" w:color="000000" w:sz="12" w:space="0"/>
              <w:bottom w:val="single" w:color="000000" w:sz="4"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eastAsia" w:ascii="黑体" w:hAnsi="黑体" w:eastAsia="黑体" w:cs="宋体"/>
                <w:b/>
                <w:bCs/>
                <w:color w:val="auto"/>
                <w:kern w:val="0"/>
                <w:szCs w:val="21"/>
                <w:highlight w:val="none"/>
              </w:rPr>
            </w:pPr>
            <w:r>
              <w:rPr>
                <w:rFonts w:hint="eastAsia" w:ascii="黑体" w:hAnsi="黑体" w:eastAsia="黑体" w:cs="宋体"/>
                <w:b/>
                <w:bCs/>
                <w:color w:val="auto"/>
                <w:kern w:val="0"/>
                <w:szCs w:val="21"/>
                <w:highlight w:val="none"/>
              </w:rPr>
              <w:t>亚运会（预计比赛时间：20天</w:t>
            </w:r>
            <w:r>
              <w:rPr>
                <w:rFonts w:hint="eastAsia" w:ascii="黑体" w:hAnsi="黑体" w:eastAsia="黑体" w:cs="宋体"/>
                <w:b/>
                <w:bCs/>
                <w:color w:val="auto"/>
                <w:kern w:val="0"/>
                <w:szCs w:val="21"/>
                <w:highlight w:val="none"/>
                <w:lang w:eastAsia="zh-CN"/>
              </w:rPr>
              <w:t>，</w:t>
            </w:r>
            <w:r>
              <w:rPr>
                <w:rFonts w:hint="eastAsia" w:ascii="黑体" w:hAnsi="黑体" w:eastAsia="黑体" w:cs="宋体"/>
                <w:b/>
                <w:bCs/>
                <w:color w:val="auto"/>
                <w:kern w:val="0"/>
                <w:szCs w:val="21"/>
                <w:highlight w:val="none"/>
                <w:lang w:val="en-US" w:eastAsia="zh-CN"/>
              </w:rPr>
              <w:t>体育馆和体育场</w:t>
            </w:r>
            <w:r>
              <w:rPr>
                <w:rFonts w:hint="eastAsia" w:ascii="黑体" w:hAnsi="黑体" w:eastAsia="黑体" w:cs="宋体"/>
                <w:b/>
                <w:bCs/>
                <w:color w:val="auto"/>
                <w:kern w:val="0"/>
                <w:szCs w:val="21"/>
                <w:highlight w:val="none"/>
              </w:rPr>
              <w:t>）</w:t>
            </w:r>
          </w:p>
        </w:tc>
        <w:tc>
          <w:tcPr>
            <w:tcW w:w="2219" w:type="dxa"/>
            <w:gridSpan w:val="3"/>
            <w:tcBorders>
              <w:top w:val="single" w:color="000000" w:sz="12" w:space="0"/>
              <w:left w:val="single" w:color="000000" w:sz="12" w:space="0"/>
              <w:bottom w:val="single" w:color="000000" w:sz="4"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eastAsia" w:ascii="黑体" w:hAnsi="黑体" w:eastAsia="黑体" w:cs="宋体"/>
                <w:b/>
                <w:bCs/>
                <w:color w:val="auto"/>
                <w:kern w:val="0"/>
                <w:szCs w:val="21"/>
                <w:highlight w:val="none"/>
              </w:rPr>
            </w:pPr>
            <w:r>
              <w:rPr>
                <w:rFonts w:hint="eastAsia" w:ascii="黑体" w:hAnsi="黑体" w:eastAsia="黑体" w:cs="宋体"/>
                <w:b/>
                <w:bCs/>
                <w:color w:val="auto"/>
                <w:kern w:val="0"/>
                <w:szCs w:val="21"/>
                <w:highlight w:val="none"/>
              </w:rPr>
              <w:t>亚残会（预计比赛时间</w:t>
            </w:r>
            <w:r>
              <w:rPr>
                <w:rFonts w:hint="eastAsia" w:ascii="黑体" w:hAnsi="黑体" w:eastAsia="黑体" w:cs="宋体"/>
                <w:b/>
                <w:bCs/>
                <w:color w:val="auto"/>
                <w:kern w:val="0"/>
                <w:szCs w:val="21"/>
                <w:highlight w:val="none"/>
                <w:lang w:val="en-US" w:eastAsia="zh-CN"/>
              </w:rPr>
              <w:t>5</w:t>
            </w:r>
            <w:r>
              <w:rPr>
                <w:rFonts w:hint="eastAsia" w:ascii="黑体" w:hAnsi="黑体" w:eastAsia="黑体" w:cs="宋体"/>
                <w:b/>
                <w:bCs/>
                <w:color w:val="auto"/>
                <w:kern w:val="0"/>
                <w:szCs w:val="21"/>
                <w:highlight w:val="none"/>
              </w:rPr>
              <w:t>天</w:t>
            </w:r>
            <w:r>
              <w:rPr>
                <w:rFonts w:hint="eastAsia" w:ascii="黑体" w:hAnsi="黑体" w:eastAsia="黑体" w:cs="宋体"/>
                <w:b/>
                <w:bCs/>
                <w:color w:val="auto"/>
                <w:kern w:val="0"/>
                <w:szCs w:val="21"/>
                <w:highlight w:val="none"/>
                <w:lang w:eastAsia="zh-CN"/>
              </w:rPr>
              <w:t>，</w:t>
            </w:r>
            <w:r>
              <w:rPr>
                <w:rFonts w:hint="eastAsia" w:ascii="黑体" w:hAnsi="黑体" w:eastAsia="黑体" w:cs="宋体"/>
                <w:b/>
                <w:bCs/>
                <w:color w:val="auto"/>
                <w:kern w:val="0"/>
                <w:szCs w:val="21"/>
                <w:highlight w:val="none"/>
                <w:lang w:val="en-US" w:eastAsia="zh-CN"/>
              </w:rPr>
              <w:t>体育馆</w:t>
            </w:r>
            <w:r>
              <w:rPr>
                <w:rFonts w:hint="eastAsia" w:ascii="黑体" w:hAnsi="黑体" w:eastAsia="黑体" w:cs="宋体"/>
                <w:b/>
                <w:bCs/>
                <w:color w:val="auto"/>
                <w:kern w:val="0"/>
                <w:szCs w:val="21"/>
                <w:highlight w:val="none"/>
              </w:rPr>
              <w:t>）</w:t>
            </w:r>
          </w:p>
        </w:tc>
        <w:tc>
          <w:tcPr>
            <w:tcW w:w="5859" w:type="dxa"/>
            <w:vMerge w:val="restart"/>
            <w:tcBorders>
              <w:top w:val="single" w:color="000000" w:sz="12" w:space="0"/>
              <w:left w:val="single" w:color="000000" w:sz="12" w:space="0"/>
              <w:bottom w:val="single" w:color="000000" w:sz="4"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ascii="黑体" w:hAnsi="黑体" w:eastAsia="黑体" w:cs="宋体"/>
                <w:b/>
                <w:bCs/>
                <w:color w:val="auto"/>
                <w:kern w:val="0"/>
                <w:szCs w:val="21"/>
                <w:highlight w:val="none"/>
              </w:rPr>
            </w:pPr>
            <w:r>
              <w:rPr>
                <w:rFonts w:hint="eastAsia" w:ascii="黑体" w:hAnsi="黑体" w:eastAsia="黑体" w:cs="宋体"/>
                <w:b/>
                <w:bCs/>
                <w:color w:val="auto"/>
                <w:kern w:val="0"/>
                <w:szCs w:val="21"/>
                <w:highlight w:val="none"/>
              </w:rPr>
              <w:t>人员要求</w:t>
            </w:r>
          </w:p>
        </w:tc>
      </w:tr>
      <w:tr>
        <w:tblPrEx>
          <w:tblCellMar>
            <w:top w:w="15" w:type="dxa"/>
            <w:left w:w="108" w:type="dxa"/>
            <w:bottom w:w="15" w:type="dxa"/>
            <w:right w:w="108" w:type="dxa"/>
          </w:tblCellMar>
        </w:tblPrEx>
        <w:trPr>
          <w:trHeight w:val="57" w:hRule="atLeast"/>
          <w:jc w:val="center"/>
        </w:trPr>
        <w:tc>
          <w:tcPr>
            <w:tcW w:w="565" w:type="dxa"/>
            <w:vMerge w:val="continue"/>
            <w:tcBorders>
              <w:top w:val="single" w:color="000000" w:sz="4" w:space="0"/>
              <w:left w:val="single" w:color="000000" w:sz="12" w:space="0"/>
              <w:bottom w:val="single" w:color="000000" w:sz="4" w:space="0"/>
              <w:right w:val="single" w:color="000000" w:sz="12"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left"/>
              <w:textAlignment w:val="auto"/>
              <w:rPr>
                <w:rFonts w:ascii="黑体" w:hAnsi="黑体" w:eastAsia="黑体" w:cs="宋体"/>
                <w:b/>
                <w:bCs/>
                <w:color w:val="auto"/>
                <w:kern w:val="0"/>
                <w:szCs w:val="21"/>
                <w:highlight w:val="none"/>
              </w:rPr>
            </w:pPr>
          </w:p>
        </w:tc>
        <w:tc>
          <w:tcPr>
            <w:tcW w:w="586"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ascii="黑体" w:hAnsi="黑体" w:eastAsia="黑体" w:cs="宋体"/>
                <w:b/>
                <w:bCs/>
                <w:color w:val="auto"/>
                <w:kern w:val="0"/>
                <w:szCs w:val="21"/>
                <w:highlight w:val="none"/>
              </w:rPr>
            </w:pPr>
            <w:r>
              <w:rPr>
                <w:rFonts w:hint="eastAsia" w:ascii="黑体" w:hAnsi="黑体" w:eastAsia="黑体" w:cs="宋体"/>
                <w:b/>
                <w:bCs/>
                <w:color w:val="auto"/>
                <w:kern w:val="0"/>
                <w:szCs w:val="21"/>
                <w:highlight w:val="none"/>
              </w:rPr>
              <w:t>人数</w:t>
            </w:r>
          </w:p>
        </w:tc>
        <w:tc>
          <w:tcPr>
            <w:tcW w:w="1424"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ascii="黑体" w:hAnsi="黑体" w:eastAsia="黑体" w:cs="宋体"/>
                <w:b/>
                <w:bCs/>
                <w:color w:val="auto"/>
                <w:kern w:val="0"/>
                <w:szCs w:val="21"/>
                <w:highlight w:val="none"/>
              </w:rPr>
            </w:pPr>
            <w:r>
              <w:rPr>
                <w:rFonts w:hint="eastAsia" w:ascii="黑体" w:hAnsi="黑体" w:eastAsia="黑体" w:cs="宋体"/>
                <w:b/>
                <w:bCs/>
                <w:color w:val="auto"/>
                <w:kern w:val="0"/>
                <w:szCs w:val="21"/>
                <w:highlight w:val="none"/>
              </w:rPr>
              <w:t>工作天数</w:t>
            </w:r>
          </w:p>
        </w:tc>
        <w:tc>
          <w:tcPr>
            <w:tcW w:w="672"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ascii="黑体" w:hAnsi="黑体" w:eastAsia="黑体" w:cs="宋体"/>
                <w:b/>
                <w:bCs/>
                <w:color w:val="auto"/>
                <w:kern w:val="0"/>
                <w:szCs w:val="21"/>
                <w:highlight w:val="none"/>
              </w:rPr>
            </w:pPr>
            <w:r>
              <w:rPr>
                <w:rFonts w:hint="eastAsia" w:ascii="黑体" w:hAnsi="黑体" w:eastAsia="黑体" w:cs="宋体"/>
                <w:b/>
                <w:bCs/>
                <w:color w:val="auto"/>
                <w:kern w:val="0"/>
                <w:szCs w:val="21"/>
                <w:highlight w:val="none"/>
              </w:rPr>
              <w:t>人数</w:t>
            </w:r>
          </w:p>
        </w:tc>
        <w:tc>
          <w:tcPr>
            <w:tcW w:w="841"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ascii="黑体" w:hAnsi="黑体" w:eastAsia="黑体" w:cs="宋体"/>
                <w:b/>
                <w:bCs/>
                <w:color w:val="auto"/>
                <w:kern w:val="0"/>
                <w:szCs w:val="21"/>
                <w:highlight w:val="none"/>
              </w:rPr>
            </w:pPr>
            <w:r>
              <w:rPr>
                <w:rFonts w:hint="eastAsia" w:ascii="黑体" w:hAnsi="黑体" w:eastAsia="黑体" w:cs="宋体"/>
                <w:b/>
                <w:bCs/>
                <w:color w:val="auto"/>
                <w:kern w:val="0"/>
                <w:szCs w:val="21"/>
                <w:highlight w:val="none"/>
              </w:rPr>
              <w:t>工作天数</w:t>
            </w:r>
          </w:p>
        </w:tc>
        <w:tc>
          <w:tcPr>
            <w:tcW w:w="682"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ascii="黑体" w:hAnsi="黑体" w:eastAsia="黑体" w:cs="宋体"/>
                <w:b/>
                <w:bCs/>
                <w:color w:val="auto"/>
                <w:kern w:val="0"/>
                <w:szCs w:val="21"/>
                <w:highlight w:val="none"/>
              </w:rPr>
            </w:pPr>
            <w:r>
              <w:rPr>
                <w:rFonts w:hint="eastAsia" w:ascii="黑体" w:hAnsi="黑体" w:eastAsia="黑体" w:cs="宋体"/>
                <w:b/>
                <w:bCs/>
                <w:color w:val="auto"/>
                <w:kern w:val="0"/>
                <w:szCs w:val="21"/>
                <w:highlight w:val="none"/>
                <w:lang w:val="en-US" w:eastAsia="zh-CN"/>
              </w:rPr>
              <w:t>保障</w:t>
            </w:r>
            <w:r>
              <w:rPr>
                <w:rFonts w:hint="eastAsia" w:ascii="黑体" w:hAnsi="黑体" w:eastAsia="黑体" w:cs="宋体"/>
                <w:b/>
                <w:bCs/>
                <w:color w:val="auto"/>
                <w:kern w:val="0"/>
                <w:szCs w:val="21"/>
                <w:highlight w:val="none"/>
              </w:rPr>
              <w:t>人数</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default" w:ascii="黑体" w:hAnsi="黑体" w:eastAsia="黑体" w:cs="宋体"/>
                <w:b/>
                <w:bCs/>
                <w:color w:val="auto"/>
                <w:kern w:val="0"/>
                <w:szCs w:val="21"/>
                <w:highlight w:val="none"/>
                <w:lang w:val="en-US" w:eastAsia="zh-CN"/>
              </w:rPr>
            </w:pPr>
            <w:r>
              <w:rPr>
                <w:rFonts w:hint="eastAsia" w:ascii="黑体" w:hAnsi="黑体" w:eastAsia="黑体" w:cs="宋体"/>
                <w:b/>
                <w:bCs/>
                <w:color w:val="auto"/>
                <w:kern w:val="0"/>
                <w:szCs w:val="21"/>
                <w:highlight w:val="none"/>
                <w:lang w:val="en-US" w:eastAsia="zh-CN"/>
              </w:rPr>
              <w:t>最低储备人数</w:t>
            </w:r>
          </w:p>
        </w:tc>
        <w:tc>
          <w:tcPr>
            <w:tcW w:w="1403"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ascii="黑体" w:hAnsi="黑体" w:eastAsia="黑体" w:cs="宋体"/>
                <w:b/>
                <w:bCs/>
                <w:color w:val="auto"/>
                <w:kern w:val="0"/>
                <w:szCs w:val="21"/>
                <w:highlight w:val="none"/>
              </w:rPr>
            </w:pPr>
            <w:r>
              <w:rPr>
                <w:rFonts w:hint="eastAsia" w:ascii="黑体" w:hAnsi="黑体" w:eastAsia="黑体" w:cs="宋体"/>
                <w:b/>
                <w:bCs/>
                <w:color w:val="auto"/>
                <w:kern w:val="0"/>
                <w:szCs w:val="21"/>
                <w:highlight w:val="none"/>
              </w:rPr>
              <w:t>工作天数</w:t>
            </w:r>
          </w:p>
        </w:tc>
        <w:tc>
          <w:tcPr>
            <w:tcW w:w="731"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ascii="黑体" w:hAnsi="黑体" w:eastAsia="黑体" w:cs="宋体"/>
                <w:b/>
                <w:bCs/>
                <w:color w:val="auto"/>
                <w:kern w:val="0"/>
                <w:szCs w:val="21"/>
                <w:highlight w:val="none"/>
              </w:rPr>
            </w:pPr>
            <w:r>
              <w:rPr>
                <w:rFonts w:hint="eastAsia" w:ascii="黑体" w:hAnsi="黑体" w:eastAsia="黑体" w:cs="宋体"/>
                <w:b/>
                <w:bCs/>
                <w:color w:val="auto"/>
                <w:kern w:val="0"/>
                <w:szCs w:val="21"/>
                <w:highlight w:val="none"/>
                <w:lang w:val="en-US" w:eastAsia="zh-CN"/>
              </w:rPr>
              <w:t>保障</w:t>
            </w:r>
            <w:r>
              <w:rPr>
                <w:rFonts w:hint="eastAsia" w:ascii="黑体" w:hAnsi="黑体" w:eastAsia="黑体" w:cs="宋体"/>
                <w:b/>
                <w:bCs/>
                <w:color w:val="auto"/>
                <w:kern w:val="0"/>
                <w:szCs w:val="21"/>
                <w:highlight w:val="none"/>
              </w:rPr>
              <w:t>人数</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eastAsia" w:ascii="黑体" w:hAnsi="黑体" w:eastAsia="黑体" w:cs="宋体"/>
                <w:b/>
                <w:bCs/>
                <w:color w:val="auto"/>
                <w:kern w:val="0"/>
                <w:szCs w:val="21"/>
                <w:highlight w:val="none"/>
              </w:rPr>
            </w:pPr>
            <w:r>
              <w:rPr>
                <w:rFonts w:hint="eastAsia" w:ascii="黑体" w:hAnsi="黑体" w:eastAsia="黑体" w:cs="宋体"/>
                <w:b/>
                <w:bCs/>
                <w:color w:val="auto"/>
                <w:kern w:val="0"/>
                <w:szCs w:val="21"/>
                <w:highlight w:val="none"/>
                <w:lang w:val="en-US" w:eastAsia="zh-CN"/>
              </w:rPr>
              <w:t>最低储备人数</w:t>
            </w:r>
          </w:p>
        </w:tc>
        <w:tc>
          <w:tcPr>
            <w:tcW w:w="808"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ascii="黑体" w:hAnsi="黑体" w:eastAsia="黑体" w:cs="宋体"/>
                <w:b/>
                <w:bCs/>
                <w:color w:val="auto"/>
                <w:kern w:val="0"/>
                <w:szCs w:val="21"/>
                <w:highlight w:val="none"/>
              </w:rPr>
            </w:pPr>
            <w:r>
              <w:rPr>
                <w:rFonts w:hint="eastAsia" w:ascii="黑体" w:hAnsi="黑体" w:eastAsia="黑体" w:cs="宋体"/>
                <w:b/>
                <w:bCs/>
                <w:color w:val="auto"/>
                <w:kern w:val="0"/>
                <w:szCs w:val="21"/>
                <w:highlight w:val="none"/>
              </w:rPr>
              <w:t>工作天数</w:t>
            </w:r>
          </w:p>
        </w:tc>
        <w:tc>
          <w:tcPr>
            <w:tcW w:w="5859" w:type="dxa"/>
            <w:vMerge w:val="continue"/>
            <w:tcBorders>
              <w:top w:val="single" w:color="000000" w:sz="4" w:space="0"/>
              <w:left w:val="single" w:color="000000" w:sz="12"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left"/>
              <w:textAlignment w:val="auto"/>
              <w:rPr>
                <w:rFonts w:ascii="黑体" w:hAnsi="黑体" w:eastAsia="黑体" w:cs="宋体"/>
                <w:b/>
                <w:bCs/>
                <w:color w:val="auto"/>
                <w:kern w:val="0"/>
                <w:szCs w:val="21"/>
                <w:highlight w:val="none"/>
              </w:rPr>
            </w:pPr>
          </w:p>
        </w:tc>
      </w:tr>
      <w:tr>
        <w:tblPrEx>
          <w:tblCellMar>
            <w:top w:w="15" w:type="dxa"/>
            <w:left w:w="108" w:type="dxa"/>
            <w:bottom w:w="15" w:type="dxa"/>
            <w:right w:w="108" w:type="dxa"/>
          </w:tblCellMar>
        </w:tblPrEx>
        <w:trPr>
          <w:trHeight w:val="687" w:hRule="atLeast"/>
          <w:jc w:val="center"/>
        </w:trPr>
        <w:tc>
          <w:tcPr>
            <w:tcW w:w="565" w:type="dxa"/>
            <w:vMerge w:val="restart"/>
            <w:tcBorders>
              <w:top w:val="single" w:color="000000" w:sz="4" w:space="0"/>
              <w:left w:val="single" w:color="000000" w:sz="12"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ascii="黑体" w:hAnsi="黑体" w:eastAsia="黑体" w:cs="宋体"/>
                <w:color w:val="auto"/>
                <w:kern w:val="0"/>
                <w:szCs w:val="21"/>
                <w:highlight w:val="none"/>
              </w:rPr>
            </w:pPr>
            <w:r>
              <w:rPr>
                <w:rFonts w:ascii="黑体" w:hAnsi="黑体" w:eastAsia="黑体" w:cs="宋体"/>
                <w:color w:val="auto"/>
                <w:kern w:val="0"/>
                <w:szCs w:val="21"/>
                <w:highlight w:val="none"/>
              </w:rPr>
              <w:t>固定设施工作人员</w:t>
            </w:r>
          </w:p>
        </w:tc>
        <w:tc>
          <w:tcPr>
            <w:tcW w:w="586" w:type="dxa"/>
            <w:vMerge w:val="restart"/>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default" w:ascii="黑体" w:hAnsi="黑体" w:eastAsia="黑体" w:cs="宋体"/>
                <w:color w:val="auto"/>
                <w:kern w:val="0"/>
                <w:szCs w:val="21"/>
                <w:highlight w:val="none"/>
                <w:lang w:val="en-US" w:eastAsia="zh-CN"/>
              </w:rPr>
            </w:pPr>
            <w:r>
              <w:rPr>
                <w:rFonts w:hint="eastAsia" w:ascii="黑体" w:hAnsi="黑体" w:eastAsia="黑体" w:cs="宋体"/>
                <w:color w:val="auto"/>
                <w:kern w:val="0"/>
                <w:szCs w:val="21"/>
                <w:highlight w:val="none"/>
                <w:lang w:val="en-US" w:eastAsia="zh-CN"/>
              </w:rPr>
              <w:t>每场17人</w:t>
            </w:r>
          </w:p>
        </w:tc>
        <w:tc>
          <w:tcPr>
            <w:tcW w:w="1424"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default" w:ascii="黑体" w:hAnsi="黑体" w:eastAsia="黑体" w:cs="宋体"/>
                <w:color w:val="auto"/>
                <w:kern w:val="0"/>
                <w:szCs w:val="21"/>
                <w:highlight w:val="none"/>
                <w:lang w:val="en-US" w:eastAsia="zh-CN"/>
              </w:rPr>
            </w:pPr>
            <w:r>
              <w:rPr>
                <w:rFonts w:hint="eastAsia" w:ascii="黑体" w:hAnsi="黑体" w:eastAsia="黑体" w:cs="宋体"/>
                <w:color w:val="auto"/>
                <w:kern w:val="0"/>
                <w:szCs w:val="21"/>
                <w:highlight w:val="none"/>
                <w:lang w:val="en-US" w:eastAsia="zh-CN"/>
              </w:rPr>
              <w:t>排球12天</w:t>
            </w:r>
          </w:p>
        </w:tc>
        <w:tc>
          <w:tcPr>
            <w:tcW w:w="672" w:type="dxa"/>
            <w:vMerge w:val="restart"/>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eastAsia" w:ascii="黑体" w:hAnsi="黑体" w:eastAsia="黑体" w:cs="宋体"/>
                <w:color w:val="auto"/>
                <w:kern w:val="0"/>
                <w:szCs w:val="21"/>
                <w:highlight w:val="none"/>
                <w:lang w:val="en-US" w:eastAsia="zh-CN"/>
              </w:rPr>
            </w:pPr>
            <w:r>
              <w:rPr>
                <w:rFonts w:hint="eastAsia" w:ascii="黑体" w:hAnsi="黑体" w:eastAsia="黑体" w:cs="宋体"/>
                <w:color w:val="auto"/>
                <w:kern w:val="0"/>
                <w:szCs w:val="21"/>
                <w:highlight w:val="none"/>
                <w:lang w:val="en-US" w:eastAsia="zh-CN"/>
              </w:rPr>
              <w:t>每</w:t>
            </w:r>
          </w:p>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eastAsia" w:ascii="黑体" w:hAnsi="黑体" w:eastAsia="黑体" w:cs="宋体"/>
                <w:color w:val="auto"/>
                <w:kern w:val="0"/>
                <w:szCs w:val="21"/>
                <w:highlight w:val="none"/>
                <w:lang w:val="en-US" w:eastAsia="zh-CN"/>
              </w:rPr>
            </w:pPr>
            <w:r>
              <w:rPr>
                <w:rFonts w:hint="eastAsia" w:ascii="黑体" w:hAnsi="黑体" w:eastAsia="黑体" w:cs="宋体"/>
                <w:color w:val="auto"/>
                <w:kern w:val="0"/>
                <w:szCs w:val="21"/>
                <w:highlight w:val="none"/>
                <w:lang w:val="en-US" w:eastAsia="zh-CN"/>
              </w:rPr>
              <w:t>场</w:t>
            </w:r>
          </w:p>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eastAsia" w:ascii="黑体" w:hAnsi="黑体" w:eastAsia="黑体" w:cs="宋体"/>
                <w:color w:val="auto"/>
                <w:kern w:val="0"/>
                <w:szCs w:val="21"/>
                <w:highlight w:val="none"/>
                <w:lang w:val="en-US" w:eastAsia="zh-CN"/>
              </w:rPr>
            </w:pPr>
            <w:r>
              <w:rPr>
                <w:rFonts w:hint="eastAsia" w:ascii="黑体" w:hAnsi="黑体" w:eastAsia="黑体" w:cs="宋体"/>
                <w:color w:val="auto"/>
                <w:kern w:val="0"/>
                <w:szCs w:val="21"/>
                <w:highlight w:val="none"/>
                <w:lang w:val="en-US" w:eastAsia="zh-CN"/>
              </w:rPr>
              <w:t>28</w:t>
            </w:r>
          </w:p>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default" w:ascii="黑体" w:hAnsi="黑体" w:eastAsia="黑体" w:cs="宋体"/>
                <w:color w:val="auto"/>
                <w:kern w:val="0"/>
                <w:szCs w:val="21"/>
                <w:highlight w:val="none"/>
                <w:lang w:val="en-US" w:eastAsia="zh-CN"/>
              </w:rPr>
            </w:pPr>
            <w:r>
              <w:rPr>
                <w:rFonts w:hint="eastAsia" w:ascii="黑体" w:hAnsi="黑体" w:eastAsia="黑体" w:cs="宋体"/>
                <w:color w:val="auto"/>
                <w:kern w:val="0"/>
                <w:szCs w:val="21"/>
                <w:highlight w:val="none"/>
                <w:lang w:val="en-US" w:eastAsia="zh-CN"/>
              </w:rPr>
              <w:t>人</w:t>
            </w:r>
          </w:p>
        </w:tc>
        <w:tc>
          <w:tcPr>
            <w:tcW w:w="841" w:type="dxa"/>
            <w:vMerge w:val="restart"/>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lang w:val="en-US" w:eastAsia="zh-CN"/>
              </w:rPr>
              <w:t>足球13天</w:t>
            </w:r>
          </w:p>
        </w:tc>
        <w:tc>
          <w:tcPr>
            <w:tcW w:w="682" w:type="dxa"/>
            <w:vMerge w:val="restart"/>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default" w:ascii="黑体" w:hAnsi="黑体" w:eastAsia="黑体" w:cs="宋体"/>
                <w:color w:val="auto"/>
                <w:kern w:val="0"/>
                <w:szCs w:val="21"/>
                <w:highlight w:val="none"/>
                <w:lang w:val="en-US" w:eastAsia="zh-CN"/>
              </w:rPr>
            </w:pPr>
            <w:r>
              <w:rPr>
                <w:rFonts w:hint="eastAsia" w:ascii="黑体" w:hAnsi="黑体" w:eastAsia="黑体" w:cs="宋体"/>
                <w:color w:val="auto"/>
                <w:kern w:val="0"/>
                <w:szCs w:val="21"/>
                <w:highlight w:val="none"/>
                <w:lang w:val="en-US" w:eastAsia="zh-CN"/>
              </w:rPr>
              <w:t>43人</w:t>
            </w:r>
          </w:p>
        </w:tc>
        <w:tc>
          <w:tcPr>
            <w:tcW w:w="720"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default" w:ascii="黑体" w:hAnsi="黑体" w:eastAsia="黑体" w:cs="宋体"/>
                <w:color w:val="auto"/>
                <w:kern w:val="0"/>
                <w:szCs w:val="21"/>
                <w:highlight w:val="none"/>
                <w:lang w:val="en-US" w:eastAsia="zh-CN"/>
              </w:rPr>
            </w:pPr>
            <w:r>
              <w:rPr>
                <w:rFonts w:hint="eastAsia" w:ascii="黑体" w:hAnsi="黑体" w:eastAsia="黑体" w:cs="宋体"/>
                <w:color w:val="auto"/>
                <w:kern w:val="0"/>
                <w:szCs w:val="21"/>
                <w:highlight w:val="none"/>
                <w:lang w:val="en-US" w:eastAsia="zh-CN"/>
              </w:rPr>
              <w:t>10人</w:t>
            </w:r>
          </w:p>
        </w:tc>
        <w:tc>
          <w:tcPr>
            <w:tcW w:w="1403"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default" w:ascii="黑体" w:hAnsi="黑体" w:eastAsia="黑体" w:cs="宋体"/>
                <w:color w:val="auto"/>
                <w:kern w:val="0"/>
                <w:szCs w:val="21"/>
                <w:highlight w:val="none"/>
                <w:lang w:val="en-US" w:eastAsia="zh-CN"/>
              </w:rPr>
            </w:pPr>
            <w:r>
              <w:rPr>
                <w:rFonts w:hint="eastAsia" w:ascii="黑体" w:hAnsi="黑体" w:eastAsia="黑体" w:cs="宋体"/>
                <w:color w:val="auto"/>
                <w:kern w:val="0"/>
                <w:szCs w:val="21"/>
                <w:highlight w:val="none"/>
                <w:lang w:val="en-US" w:eastAsia="zh-CN"/>
              </w:rPr>
              <w:t>排球17天</w:t>
            </w:r>
          </w:p>
        </w:tc>
        <w:tc>
          <w:tcPr>
            <w:tcW w:w="731" w:type="dxa"/>
            <w:vMerge w:val="restart"/>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default" w:ascii="黑体" w:hAnsi="黑体" w:eastAsia="黑体" w:cs="宋体"/>
                <w:color w:val="auto"/>
                <w:kern w:val="0"/>
                <w:szCs w:val="21"/>
                <w:highlight w:val="none"/>
                <w:lang w:val="en-US" w:eastAsia="zh-CN"/>
              </w:rPr>
            </w:pPr>
            <w:r>
              <w:rPr>
                <w:rFonts w:hint="eastAsia" w:ascii="黑体" w:hAnsi="黑体" w:eastAsia="黑体" w:cs="宋体"/>
                <w:color w:val="auto"/>
                <w:kern w:val="0"/>
                <w:szCs w:val="21"/>
                <w:highlight w:val="none"/>
                <w:lang w:val="en-US" w:eastAsia="zh-CN"/>
              </w:rPr>
              <w:t>17人</w:t>
            </w:r>
          </w:p>
        </w:tc>
        <w:tc>
          <w:tcPr>
            <w:tcW w:w="680"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default" w:ascii="黑体" w:hAnsi="黑体" w:eastAsia="黑体" w:cs="宋体"/>
                <w:color w:val="auto"/>
                <w:kern w:val="0"/>
                <w:szCs w:val="21"/>
                <w:highlight w:val="none"/>
                <w:lang w:val="en-US" w:eastAsia="zh-CN"/>
              </w:rPr>
            </w:pPr>
            <w:r>
              <w:rPr>
                <w:rFonts w:hint="eastAsia" w:ascii="黑体" w:hAnsi="黑体" w:eastAsia="黑体" w:cs="宋体"/>
                <w:color w:val="auto"/>
                <w:kern w:val="0"/>
                <w:szCs w:val="21"/>
                <w:highlight w:val="none"/>
                <w:lang w:val="en-US" w:eastAsia="zh-CN"/>
              </w:rPr>
              <w:t>5人</w:t>
            </w:r>
          </w:p>
        </w:tc>
        <w:tc>
          <w:tcPr>
            <w:tcW w:w="808" w:type="dxa"/>
            <w:vMerge w:val="restart"/>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default" w:ascii="黑体" w:hAnsi="黑体" w:eastAsia="黑体" w:cs="宋体"/>
                <w:color w:val="auto"/>
                <w:kern w:val="0"/>
                <w:szCs w:val="21"/>
                <w:highlight w:val="none"/>
                <w:lang w:val="en-US"/>
              </w:rPr>
            </w:pPr>
            <w:r>
              <w:rPr>
                <w:rFonts w:hint="eastAsia" w:ascii="黑体" w:hAnsi="黑体" w:eastAsia="黑体" w:cs="宋体"/>
                <w:color w:val="auto"/>
                <w:kern w:val="0"/>
                <w:szCs w:val="21"/>
                <w:highlight w:val="none"/>
                <w:lang w:val="en-US" w:eastAsia="zh-CN"/>
              </w:rPr>
              <w:t>亚残坐式排球15天</w:t>
            </w:r>
          </w:p>
        </w:tc>
        <w:tc>
          <w:tcPr>
            <w:tcW w:w="5859" w:type="dxa"/>
            <w:vMerge w:val="restart"/>
            <w:tcBorders>
              <w:top w:val="single" w:color="000000" w:sz="4" w:space="0"/>
              <w:left w:val="single" w:color="000000" w:sz="12" w:space="0"/>
              <w:right w:val="single" w:color="000000" w:sz="12"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16" w:lineRule="auto"/>
              <w:ind w:left="-105" w:leftChars="-50" w:right="-105" w:rightChars="-50"/>
              <w:textAlignment w:val="auto"/>
              <w:rPr>
                <w:rFonts w:hint="eastAsia" w:ascii="黑体" w:hAnsi="黑体" w:eastAsia="黑体" w:cs="宋体"/>
                <w:color w:val="auto"/>
                <w:kern w:val="0"/>
                <w:sz w:val="18"/>
                <w:szCs w:val="18"/>
                <w:highlight w:val="none"/>
              </w:rPr>
            </w:pPr>
            <w:r>
              <w:rPr>
                <w:rFonts w:hint="eastAsia" w:ascii="黑体" w:hAnsi="黑体" w:eastAsia="黑体" w:cs="宋体"/>
                <w:color w:val="auto"/>
                <w:kern w:val="0"/>
                <w:sz w:val="18"/>
                <w:szCs w:val="18"/>
                <w:highlight w:val="none"/>
              </w:rPr>
              <w:t>（1）</w:t>
            </w:r>
            <w:r>
              <w:rPr>
                <w:rFonts w:hint="eastAsia" w:ascii="黑体" w:hAnsi="黑体" w:eastAsia="黑体" w:cs="宋体"/>
                <w:color w:val="auto"/>
                <w:kern w:val="0"/>
                <w:sz w:val="18"/>
                <w:szCs w:val="18"/>
                <w:highlight w:val="none"/>
                <w:lang w:val="en-US" w:eastAsia="zh-CN"/>
              </w:rPr>
              <w:t>排球、空手道等体育馆内举行的</w:t>
            </w:r>
            <w:r>
              <w:rPr>
                <w:rFonts w:hint="eastAsia" w:ascii="黑体" w:hAnsi="黑体" w:eastAsia="黑体" w:cs="宋体"/>
                <w:color w:val="auto"/>
                <w:kern w:val="0"/>
                <w:sz w:val="18"/>
                <w:szCs w:val="18"/>
                <w:highlight w:val="none"/>
              </w:rPr>
              <w:t>测试赛需暖通专业2人（其中需持司炉证1本），智能化专业3人，给排水专业2人，特种设备</w:t>
            </w:r>
            <w:r>
              <w:rPr>
                <w:rFonts w:hint="eastAsia" w:ascii="黑体" w:hAnsi="黑体" w:eastAsia="黑体" w:cs="宋体"/>
                <w:color w:val="auto"/>
                <w:kern w:val="0"/>
                <w:sz w:val="18"/>
                <w:szCs w:val="18"/>
                <w:highlight w:val="none"/>
                <w:lang w:val="en-US" w:eastAsia="zh-CN"/>
              </w:rPr>
              <w:t>2</w:t>
            </w:r>
            <w:r>
              <w:rPr>
                <w:rFonts w:hint="eastAsia" w:ascii="黑体" w:hAnsi="黑体" w:eastAsia="黑体" w:cs="宋体"/>
                <w:color w:val="auto"/>
                <w:kern w:val="0"/>
                <w:sz w:val="18"/>
                <w:szCs w:val="18"/>
                <w:highlight w:val="none"/>
              </w:rPr>
              <w:t>人（需持特种设备操作证），消控1人（需持消控证）</w:t>
            </w:r>
            <w:r>
              <w:rPr>
                <w:rFonts w:hint="eastAsia" w:ascii="黑体" w:hAnsi="黑体" w:eastAsia="黑体" w:cs="宋体"/>
                <w:color w:val="auto"/>
                <w:kern w:val="0"/>
                <w:sz w:val="18"/>
                <w:szCs w:val="18"/>
                <w:highlight w:val="none"/>
                <w:lang w:eastAsia="zh-CN"/>
              </w:rPr>
              <w:t>，</w:t>
            </w:r>
            <w:r>
              <w:rPr>
                <w:rFonts w:hint="eastAsia" w:ascii="黑体" w:hAnsi="黑体" w:eastAsia="黑体" w:cs="宋体"/>
                <w:color w:val="auto"/>
                <w:kern w:val="0"/>
                <w:sz w:val="18"/>
                <w:szCs w:val="18"/>
                <w:highlight w:val="none"/>
                <w:lang w:val="en-US" w:eastAsia="zh-CN"/>
              </w:rPr>
              <w:t>其余人员配备电工证</w:t>
            </w:r>
            <w:r>
              <w:rPr>
                <w:rFonts w:hint="eastAsia" w:ascii="黑体" w:hAnsi="黑体" w:eastAsia="黑体" w:cs="宋体"/>
                <w:color w:val="auto"/>
                <w:kern w:val="0"/>
                <w:sz w:val="18"/>
                <w:szCs w:val="18"/>
                <w:highlight w:val="none"/>
              </w:rPr>
              <w:t>；</w:t>
            </w:r>
          </w:p>
          <w:p>
            <w:pPr>
              <w:keepNext w:val="0"/>
              <w:keepLines w:val="0"/>
              <w:pageBreakBefore w:val="0"/>
              <w:kinsoku/>
              <w:wordWrap/>
              <w:overflowPunct/>
              <w:topLinePunct w:val="0"/>
              <w:autoSpaceDE/>
              <w:autoSpaceDN/>
              <w:bidi w:val="0"/>
              <w:adjustRightInd w:val="0"/>
              <w:snapToGrid w:val="0"/>
              <w:spacing w:line="216" w:lineRule="auto"/>
              <w:ind w:left="-105" w:leftChars="-50" w:right="-105" w:rightChars="-50"/>
              <w:textAlignment w:val="auto"/>
              <w:rPr>
                <w:rFonts w:hint="eastAsia" w:ascii="黑体" w:hAnsi="黑体" w:eastAsia="黑体" w:cs="宋体"/>
                <w:color w:val="auto"/>
                <w:kern w:val="0"/>
                <w:sz w:val="18"/>
                <w:szCs w:val="18"/>
                <w:highlight w:val="none"/>
              </w:rPr>
            </w:pPr>
            <w:r>
              <w:rPr>
                <w:rFonts w:hint="eastAsia" w:ascii="黑体" w:hAnsi="黑体" w:eastAsia="黑体" w:cs="宋体"/>
                <w:color w:val="auto"/>
                <w:kern w:val="0"/>
                <w:sz w:val="18"/>
                <w:szCs w:val="18"/>
                <w:highlight w:val="none"/>
              </w:rPr>
              <w:t>（2）</w:t>
            </w:r>
            <w:r>
              <w:rPr>
                <w:rFonts w:hint="eastAsia" w:ascii="黑体" w:hAnsi="黑体" w:eastAsia="黑体" w:cs="宋体"/>
                <w:color w:val="auto"/>
                <w:kern w:val="0"/>
                <w:sz w:val="18"/>
                <w:szCs w:val="18"/>
                <w:highlight w:val="none"/>
                <w:lang w:val="en-US" w:eastAsia="zh-CN"/>
              </w:rPr>
              <w:t>足球等体育场内举行的</w:t>
            </w:r>
            <w:r>
              <w:rPr>
                <w:rFonts w:hint="eastAsia" w:ascii="黑体" w:hAnsi="黑体" w:eastAsia="黑体" w:cs="宋体"/>
                <w:color w:val="auto"/>
                <w:kern w:val="0"/>
                <w:sz w:val="18"/>
                <w:szCs w:val="18"/>
                <w:highlight w:val="none"/>
              </w:rPr>
              <w:t>测试赛需暖通专业4人（其中需持司炉证1本），智能化专业5人，给排水专业2人，特种设备</w:t>
            </w:r>
            <w:r>
              <w:rPr>
                <w:rFonts w:hint="eastAsia" w:ascii="黑体" w:hAnsi="黑体" w:eastAsia="黑体" w:cs="宋体"/>
                <w:color w:val="auto"/>
                <w:kern w:val="0"/>
                <w:sz w:val="18"/>
                <w:szCs w:val="18"/>
                <w:highlight w:val="none"/>
                <w:lang w:val="en-US" w:eastAsia="zh-CN"/>
              </w:rPr>
              <w:t>2</w:t>
            </w:r>
            <w:r>
              <w:rPr>
                <w:rFonts w:hint="eastAsia" w:ascii="黑体" w:hAnsi="黑体" w:eastAsia="黑体" w:cs="宋体"/>
                <w:color w:val="auto"/>
                <w:kern w:val="0"/>
                <w:sz w:val="18"/>
                <w:szCs w:val="18"/>
                <w:highlight w:val="none"/>
              </w:rPr>
              <w:t>人（需持特种设备操作证），消控2人（需持消控证），其余</w:t>
            </w:r>
            <w:r>
              <w:rPr>
                <w:rFonts w:hint="eastAsia" w:ascii="黑体" w:hAnsi="黑体" w:eastAsia="黑体" w:cs="宋体"/>
                <w:color w:val="auto"/>
                <w:kern w:val="0"/>
                <w:sz w:val="18"/>
                <w:szCs w:val="18"/>
                <w:highlight w:val="none"/>
                <w:lang w:val="en-US" w:eastAsia="zh-CN"/>
              </w:rPr>
              <w:t>人员配备</w:t>
            </w:r>
            <w:r>
              <w:rPr>
                <w:rFonts w:hint="eastAsia" w:ascii="黑体" w:hAnsi="黑体" w:eastAsia="黑体" w:cs="宋体"/>
                <w:color w:val="auto"/>
                <w:kern w:val="0"/>
                <w:sz w:val="18"/>
                <w:szCs w:val="18"/>
                <w:highlight w:val="none"/>
              </w:rPr>
              <w:t>电工证；</w:t>
            </w:r>
          </w:p>
          <w:p>
            <w:pPr>
              <w:keepNext w:val="0"/>
              <w:keepLines w:val="0"/>
              <w:pageBreakBefore w:val="0"/>
              <w:kinsoku/>
              <w:wordWrap/>
              <w:overflowPunct/>
              <w:topLinePunct w:val="0"/>
              <w:autoSpaceDE/>
              <w:autoSpaceDN/>
              <w:bidi w:val="0"/>
              <w:adjustRightInd w:val="0"/>
              <w:snapToGrid w:val="0"/>
              <w:spacing w:line="216" w:lineRule="auto"/>
              <w:ind w:left="-105" w:leftChars="-50" w:right="-105" w:rightChars="-50"/>
              <w:textAlignment w:val="auto"/>
              <w:rPr>
                <w:rFonts w:hint="eastAsia" w:ascii="黑体" w:hAnsi="黑体" w:eastAsia="黑体" w:cs="宋体"/>
                <w:color w:val="auto"/>
                <w:kern w:val="0"/>
                <w:sz w:val="18"/>
                <w:szCs w:val="18"/>
                <w:highlight w:val="none"/>
                <w:lang w:eastAsia="zh-CN"/>
              </w:rPr>
            </w:pPr>
            <w:r>
              <w:rPr>
                <w:rFonts w:hint="eastAsia" w:ascii="黑体" w:hAnsi="黑体" w:eastAsia="黑体" w:cs="宋体"/>
                <w:color w:val="auto"/>
                <w:kern w:val="0"/>
                <w:sz w:val="18"/>
                <w:szCs w:val="18"/>
                <w:highlight w:val="none"/>
              </w:rPr>
              <w:t>（3）亚运暖通专业</w:t>
            </w:r>
            <w:r>
              <w:rPr>
                <w:rFonts w:hint="eastAsia" w:ascii="黑体" w:hAnsi="黑体" w:eastAsia="黑体" w:cs="宋体"/>
                <w:color w:val="auto"/>
                <w:kern w:val="0"/>
                <w:sz w:val="18"/>
                <w:szCs w:val="18"/>
                <w:highlight w:val="none"/>
                <w:lang w:val="en-US" w:eastAsia="zh-CN"/>
              </w:rPr>
              <w:t>4</w:t>
            </w:r>
            <w:r>
              <w:rPr>
                <w:rFonts w:hint="eastAsia" w:ascii="黑体" w:hAnsi="黑体" w:eastAsia="黑体" w:cs="宋体"/>
                <w:color w:val="auto"/>
                <w:kern w:val="0"/>
                <w:sz w:val="18"/>
                <w:szCs w:val="18"/>
                <w:highlight w:val="none"/>
              </w:rPr>
              <w:t>人（其中需持司炉证</w:t>
            </w:r>
            <w:r>
              <w:rPr>
                <w:rFonts w:hint="eastAsia" w:ascii="黑体" w:hAnsi="黑体" w:eastAsia="黑体" w:cs="宋体"/>
                <w:color w:val="auto"/>
                <w:kern w:val="0"/>
                <w:sz w:val="18"/>
                <w:szCs w:val="18"/>
                <w:highlight w:val="none"/>
                <w:lang w:val="en-US" w:eastAsia="zh-CN"/>
              </w:rPr>
              <w:t>2</w:t>
            </w:r>
            <w:r>
              <w:rPr>
                <w:rFonts w:hint="eastAsia" w:ascii="黑体" w:hAnsi="黑体" w:eastAsia="黑体" w:cs="宋体"/>
                <w:color w:val="auto"/>
                <w:kern w:val="0"/>
                <w:sz w:val="18"/>
                <w:szCs w:val="18"/>
                <w:highlight w:val="none"/>
              </w:rPr>
              <w:t>本），智能化专业15人，给排水专业6人，特种设备</w:t>
            </w:r>
            <w:r>
              <w:rPr>
                <w:rFonts w:hint="eastAsia" w:ascii="黑体" w:hAnsi="黑体" w:eastAsia="黑体" w:cs="宋体"/>
                <w:color w:val="auto"/>
                <w:kern w:val="0"/>
                <w:sz w:val="18"/>
                <w:szCs w:val="18"/>
                <w:highlight w:val="none"/>
                <w:lang w:val="en-US" w:eastAsia="zh-CN"/>
              </w:rPr>
              <w:t>4</w:t>
            </w:r>
            <w:r>
              <w:rPr>
                <w:rFonts w:hint="eastAsia" w:ascii="黑体" w:hAnsi="黑体" w:eastAsia="黑体" w:cs="宋体"/>
                <w:color w:val="auto"/>
                <w:kern w:val="0"/>
                <w:sz w:val="18"/>
                <w:szCs w:val="18"/>
                <w:highlight w:val="none"/>
              </w:rPr>
              <w:t>人（需持特种设备操作证），消控</w:t>
            </w:r>
            <w:r>
              <w:rPr>
                <w:rFonts w:hint="eastAsia" w:ascii="黑体" w:hAnsi="黑体" w:eastAsia="黑体" w:cs="宋体"/>
                <w:color w:val="auto"/>
                <w:kern w:val="0"/>
                <w:sz w:val="18"/>
                <w:szCs w:val="18"/>
                <w:highlight w:val="none"/>
                <w:lang w:val="en-US" w:eastAsia="zh-CN"/>
              </w:rPr>
              <w:t>4</w:t>
            </w:r>
            <w:r>
              <w:rPr>
                <w:rFonts w:hint="eastAsia" w:ascii="黑体" w:hAnsi="黑体" w:eastAsia="黑体" w:cs="宋体"/>
                <w:color w:val="auto"/>
                <w:kern w:val="0"/>
                <w:sz w:val="18"/>
                <w:szCs w:val="18"/>
                <w:highlight w:val="none"/>
              </w:rPr>
              <w:t>人（需持消控证），其余需带电工证</w:t>
            </w:r>
            <w:r>
              <w:rPr>
                <w:rFonts w:hint="eastAsia" w:ascii="黑体" w:hAnsi="黑体" w:eastAsia="黑体" w:cs="宋体"/>
                <w:color w:val="auto"/>
                <w:kern w:val="0"/>
                <w:sz w:val="18"/>
                <w:szCs w:val="18"/>
                <w:highlight w:val="none"/>
                <w:lang w:eastAsia="zh-CN"/>
              </w:rPr>
              <w:t>；</w:t>
            </w:r>
          </w:p>
          <w:p>
            <w:pPr>
              <w:keepNext w:val="0"/>
              <w:keepLines w:val="0"/>
              <w:pageBreakBefore w:val="0"/>
              <w:kinsoku/>
              <w:wordWrap/>
              <w:overflowPunct/>
              <w:topLinePunct w:val="0"/>
              <w:autoSpaceDE/>
              <w:autoSpaceDN/>
              <w:bidi w:val="0"/>
              <w:adjustRightInd w:val="0"/>
              <w:snapToGrid w:val="0"/>
              <w:spacing w:line="216" w:lineRule="auto"/>
              <w:ind w:left="-105" w:leftChars="-50" w:right="-105" w:rightChars="-50"/>
              <w:textAlignment w:val="auto"/>
              <w:rPr>
                <w:rFonts w:hint="eastAsia" w:ascii="黑体" w:hAnsi="黑体" w:eastAsia="黑体" w:cs="宋体"/>
                <w:color w:val="auto"/>
                <w:kern w:val="0"/>
                <w:szCs w:val="21"/>
                <w:highlight w:val="none"/>
                <w:lang w:eastAsia="zh-CN"/>
              </w:rPr>
            </w:pPr>
            <w:r>
              <w:rPr>
                <w:rFonts w:hint="eastAsia" w:ascii="黑体" w:hAnsi="黑体" w:eastAsia="黑体" w:cs="宋体"/>
                <w:color w:val="auto"/>
                <w:kern w:val="0"/>
                <w:sz w:val="18"/>
                <w:szCs w:val="18"/>
                <w:highlight w:val="none"/>
              </w:rPr>
              <w:t>（4）亚残暖通专业</w:t>
            </w:r>
            <w:r>
              <w:rPr>
                <w:rFonts w:hint="eastAsia" w:ascii="黑体" w:hAnsi="黑体" w:eastAsia="黑体" w:cs="宋体"/>
                <w:color w:val="auto"/>
                <w:kern w:val="0"/>
                <w:sz w:val="18"/>
                <w:szCs w:val="18"/>
                <w:highlight w:val="none"/>
                <w:lang w:val="en-US" w:eastAsia="zh-CN"/>
              </w:rPr>
              <w:t>2</w:t>
            </w:r>
            <w:r>
              <w:rPr>
                <w:rFonts w:hint="eastAsia" w:ascii="黑体" w:hAnsi="黑体" w:eastAsia="黑体" w:cs="宋体"/>
                <w:color w:val="auto"/>
                <w:kern w:val="0"/>
                <w:sz w:val="18"/>
                <w:szCs w:val="18"/>
                <w:highlight w:val="none"/>
              </w:rPr>
              <w:t>人（其中需持司炉证</w:t>
            </w:r>
            <w:r>
              <w:rPr>
                <w:rFonts w:hint="eastAsia" w:ascii="黑体" w:hAnsi="黑体" w:eastAsia="黑体" w:cs="宋体"/>
                <w:color w:val="auto"/>
                <w:kern w:val="0"/>
                <w:sz w:val="18"/>
                <w:szCs w:val="18"/>
                <w:highlight w:val="none"/>
                <w:lang w:val="en-US" w:eastAsia="zh-CN"/>
              </w:rPr>
              <w:t>1</w:t>
            </w:r>
            <w:r>
              <w:rPr>
                <w:rFonts w:hint="eastAsia" w:ascii="黑体" w:hAnsi="黑体" w:eastAsia="黑体" w:cs="宋体"/>
                <w:color w:val="auto"/>
                <w:kern w:val="0"/>
                <w:sz w:val="18"/>
                <w:szCs w:val="18"/>
                <w:highlight w:val="none"/>
              </w:rPr>
              <w:t>本），智能化专业</w:t>
            </w:r>
            <w:r>
              <w:rPr>
                <w:rFonts w:hint="eastAsia" w:ascii="黑体" w:hAnsi="黑体" w:eastAsia="黑体" w:cs="宋体"/>
                <w:color w:val="auto"/>
                <w:kern w:val="0"/>
                <w:sz w:val="18"/>
                <w:szCs w:val="18"/>
                <w:highlight w:val="none"/>
                <w:lang w:val="en-US" w:eastAsia="zh-CN"/>
              </w:rPr>
              <w:t>5</w:t>
            </w:r>
            <w:r>
              <w:rPr>
                <w:rFonts w:hint="eastAsia" w:ascii="黑体" w:hAnsi="黑体" w:eastAsia="黑体" w:cs="宋体"/>
                <w:color w:val="auto"/>
                <w:kern w:val="0"/>
                <w:sz w:val="18"/>
                <w:szCs w:val="18"/>
                <w:highlight w:val="none"/>
              </w:rPr>
              <w:t>人，给排水专业4人，特种设备</w:t>
            </w:r>
            <w:r>
              <w:rPr>
                <w:rFonts w:hint="eastAsia" w:ascii="黑体" w:hAnsi="黑体" w:eastAsia="黑体" w:cs="宋体"/>
                <w:color w:val="auto"/>
                <w:kern w:val="0"/>
                <w:sz w:val="18"/>
                <w:szCs w:val="18"/>
                <w:highlight w:val="none"/>
                <w:lang w:val="en-US" w:eastAsia="zh-CN"/>
              </w:rPr>
              <w:t>2</w:t>
            </w:r>
            <w:r>
              <w:rPr>
                <w:rFonts w:hint="eastAsia" w:ascii="黑体" w:hAnsi="黑体" w:eastAsia="黑体" w:cs="宋体"/>
                <w:color w:val="auto"/>
                <w:kern w:val="0"/>
                <w:sz w:val="18"/>
                <w:szCs w:val="18"/>
                <w:highlight w:val="none"/>
              </w:rPr>
              <w:t>人（需持特种设备操作证），消控</w:t>
            </w:r>
            <w:r>
              <w:rPr>
                <w:rFonts w:hint="eastAsia" w:ascii="黑体" w:hAnsi="黑体" w:eastAsia="黑体" w:cs="宋体"/>
                <w:color w:val="auto"/>
                <w:kern w:val="0"/>
                <w:sz w:val="18"/>
                <w:szCs w:val="18"/>
                <w:highlight w:val="none"/>
                <w:lang w:val="en-US" w:eastAsia="zh-CN"/>
              </w:rPr>
              <w:t>2</w:t>
            </w:r>
            <w:r>
              <w:rPr>
                <w:rFonts w:hint="eastAsia" w:ascii="黑体" w:hAnsi="黑体" w:eastAsia="黑体" w:cs="宋体"/>
                <w:color w:val="auto"/>
                <w:kern w:val="0"/>
                <w:sz w:val="18"/>
                <w:szCs w:val="18"/>
                <w:highlight w:val="none"/>
              </w:rPr>
              <w:t>人（需持消控证），其余需带电工证</w:t>
            </w:r>
            <w:r>
              <w:rPr>
                <w:rFonts w:hint="eastAsia" w:ascii="黑体" w:hAnsi="黑体" w:eastAsia="黑体" w:cs="宋体"/>
                <w:color w:val="auto"/>
                <w:kern w:val="0"/>
                <w:sz w:val="18"/>
                <w:szCs w:val="18"/>
                <w:highlight w:val="none"/>
                <w:lang w:eastAsia="zh-CN"/>
              </w:rPr>
              <w:t>。</w:t>
            </w:r>
          </w:p>
        </w:tc>
      </w:tr>
      <w:tr>
        <w:tblPrEx>
          <w:tblCellMar>
            <w:top w:w="15" w:type="dxa"/>
            <w:left w:w="108" w:type="dxa"/>
            <w:bottom w:w="15" w:type="dxa"/>
            <w:right w:w="108" w:type="dxa"/>
          </w:tblCellMar>
        </w:tblPrEx>
        <w:trPr>
          <w:trHeight w:val="687" w:hRule="atLeast"/>
          <w:jc w:val="center"/>
        </w:trPr>
        <w:tc>
          <w:tcPr>
            <w:tcW w:w="565" w:type="dxa"/>
            <w:vMerge w:val="continue"/>
            <w:tcBorders>
              <w:left w:val="single" w:color="000000" w:sz="12"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color w:val="auto"/>
                <w:highlight w:val="none"/>
              </w:rPr>
            </w:pPr>
          </w:p>
        </w:tc>
        <w:tc>
          <w:tcPr>
            <w:tcW w:w="586"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color w:val="auto"/>
                <w:highlight w:val="none"/>
              </w:rPr>
            </w:pPr>
          </w:p>
        </w:tc>
        <w:tc>
          <w:tcPr>
            <w:tcW w:w="1424"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lang w:val="en-US" w:eastAsia="zh-CN"/>
              </w:rPr>
              <w:t>空手道8天</w:t>
            </w:r>
          </w:p>
        </w:tc>
        <w:tc>
          <w:tcPr>
            <w:tcW w:w="672"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ascii="黑体" w:hAnsi="黑体" w:eastAsia="黑体" w:cs="宋体"/>
                <w:color w:val="auto"/>
                <w:kern w:val="0"/>
                <w:szCs w:val="21"/>
                <w:highlight w:val="none"/>
              </w:rPr>
            </w:pPr>
          </w:p>
        </w:tc>
        <w:tc>
          <w:tcPr>
            <w:tcW w:w="841" w:type="dxa"/>
            <w:vMerge w:val="continue"/>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ascii="黑体" w:hAnsi="黑体" w:eastAsia="黑体" w:cs="宋体"/>
                <w:color w:val="auto"/>
                <w:kern w:val="0"/>
                <w:szCs w:val="21"/>
                <w:highlight w:val="none"/>
              </w:rPr>
            </w:pPr>
          </w:p>
        </w:tc>
        <w:tc>
          <w:tcPr>
            <w:tcW w:w="682"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ascii="黑体" w:hAnsi="黑体" w:eastAsia="黑体" w:cs="宋体"/>
                <w:color w:val="auto"/>
                <w:kern w:val="0"/>
                <w:szCs w:val="21"/>
                <w:highlight w:val="none"/>
              </w:rPr>
            </w:pPr>
          </w:p>
        </w:tc>
        <w:tc>
          <w:tcPr>
            <w:tcW w:w="720"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ascii="黑体" w:hAnsi="黑体" w:eastAsia="黑体" w:cs="宋体"/>
                <w:color w:val="auto"/>
                <w:kern w:val="0"/>
                <w:szCs w:val="21"/>
                <w:highlight w:val="none"/>
              </w:rPr>
            </w:pPr>
          </w:p>
        </w:tc>
        <w:tc>
          <w:tcPr>
            <w:tcW w:w="1403"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default" w:ascii="黑体" w:hAnsi="黑体" w:eastAsia="黑体" w:cs="宋体"/>
                <w:color w:val="auto"/>
                <w:kern w:val="0"/>
                <w:szCs w:val="21"/>
                <w:highlight w:val="none"/>
                <w:lang w:val="en-US" w:eastAsia="zh-CN"/>
              </w:rPr>
            </w:pPr>
            <w:r>
              <w:rPr>
                <w:rFonts w:hint="eastAsia" w:ascii="黑体" w:hAnsi="黑体" w:eastAsia="黑体" w:cs="宋体"/>
                <w:color w:val="auto"/>
                <w:kern w:val="0"/>
                <w:szCs w:val="21"/>
                <w:highlight w:val="none"/>
                <w:lang w:val="en-US" w:eastAsia="zh-CN"/>
              </w:rPr>
              <w:t>空手道13天</w:t>
            </w:r>
          </w:p>
        </w:tc>
        <w:tc>
          <w:tcPr>
            <w:tcW w:w="731"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ascii="黑体" w:hAnsi="黑体" w:eastAsia="黑体" w:cs="宋体"/>
                <w:color w:val="auto"/>
                <w:kern w:val="0"/>
                <w:szCs w:val="21"/>
                <w:highlight w:val="none"/>
              </w:rPr>
            </w:pPr>
          </w:p>
        </w:tc>
        <w:tc>
          <w:tcPr>
            <w:tcW w:w="680"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ascii="黑体" w:hAnsi="黑体" w:eastAsia="黑体" w:cs="宋体"/>
                <w:color w:val="auto"/>
                <w:kern w:val="0"/>
                <w:szCs w:val="21"/>
                <w:highlight w:val="none"/>
              </w:rPr>
            </w:pPr>
          </w:p>
        </w:tc>
        <w:tc>
          <w:tcPr>
            <w:tcW w:w="808" w:type="dxa"/>
            <w:vMerge w:val="continue"/>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ascii="黑体" w:hAnsi="黑体" w:eastAsia="黑体" w:cs="宋体"/>
                <w:color w:val="auto"/>
                <w:kern w:val="0"/>
                <w:szCs w:val="21"/>
                <w:highlight w:val="none"/>
              </w:rPr>
            </w:pPr>
          </w:p>
        </w:tc>
        <w:tc>
          <w:tcPr>
            <w:tcW w:w="5859" w:type="dxa"/>
            <w:vMerge w:val="continue"/>
            <w:tcBorders>
              <w:left w:val="single" w:color="000000" w:sz="12"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ascii="黑体" w:hAnsi="黑体" w:eastAsia="黑体" w:cs="宋体"/>
                <w:color w:val="auto"/>
                <w:kern w:val="0"/>
                <w:szCs w:val="21"/>
                <w:highlight w:val="none"/>
              </w:rPr>
            </w:pPr>
          </w:p>
        </w:tc>
      </w:tr>
      <w:tr>
        <w:tblPrEx>
          <w:tblCellMar>
            <w:top w:w="15" w:type="dxa"/>
            <w:left w:w="108" w:type="dxa"/>
            <w:bottom w:w="15" w:type="dxa"/>
            <w:right w:w="108" w:type="dxa"/>
          </w:tblCellMar>
        </w:tblPrEx>
        <w:trPr>
          <w:trHeight w:val="687" w:hRule="atLeast"/>
          <w:jc w:val="center"/>
        </w:trPr>
        <w:tc>
          <w:tcPr>
            <w:tcW w:w="565" w:type="dxa"/>
            <w:vMerge w:val="continue"/>
            <w:tcBorders>
              <w:left w:val="single" w:color="000000" w:sz="12"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ascii="黑体" w:hAnsi="黑体" w:eastAsia="黑体" w:cs="宋体"/>
                <w:color w:val="auto"/>
                <w:kern w:val="0"/>
                <w:szCs w:val="21"/>
                <w:highlight w:val="none"/>
              </w:rPr>
            </w:pPr>
          </w:p>
        </w:tc>
        <w:tc>
          <w:tcPr>
            <w:tcW w:w="586"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ascii="黑体" w:hAnsi="黑体" w:eastAsia="黑体" w:cs="宋体"/>
                <w:color w:val="auto"/>
                <w:kern w:val="0"/>
                <w:szCs w:val="21"/>
                <w:highlight w:val="none"/>
              </w:rPr>
            </w:pPr>
          </w:p>
        </w:tc>
        <w:tc>
          <w:tcPr>
            <w:tcW w:w="1424"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default" w:ascii="黑体" w:hAnsi="黑体" w:eastAsia="黑体" w:cs="宋体"/>
                <w:color w:val="auto"/>
                <w:kern w:val="0"/>
                <w:szCs w:val="21"/>
                <w:highlight w:val="none"/>
                <w:lang w:val="en-US" w:eastAsia="zh-CN"/>
              </w:rPr>
            </w:pPr>
            <w:r>
              <w:rPr>
                <w:rFonts w:hint="eastAsia" w:ascii="黑体" w:hAnsi="黑体" w:eastAsia="黑体" w:cs="宋体"/>
                <w:color w:val="auto"/>
                <w:kern w:val="0"/>
                <w:szCs w:val="21"/>
                <w:highlight w:val="none"/>
                <w:lang w:val="en-US" w:eastAsia="zh-CN"/>
              </w:rPr>
              <w:t>坐式排球10天</w:t>
            </w:r>
          </w:p>
        </w:tc>
        <w:tc>
          <w:tcPr>
            <w:tcW w:w="672"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ascii="黑体" w:hAnsi="黑体" w:eastAsia="黑体" w:cs="宋体"/>
                <w:color w:val="auto"/>
                <w:kern w:val="0"/>
                <w:szCs w:val="21"/>
                <w:highlight w:val="none"/>
              </w:rPr>
            </w:pPr>
          </w:p>
        </w:tc>
        <w:tc>
          <w:tcPr>
            <w:tcW w:w="841" w:type="dxa"/>
            <w:vMerge w:val="continue"/>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ascii="黑体" w:hAnsi="黑体" w:eastAsia="黑体" w:cs="宋体"/>
                <w:color w:val="auto"/>
                <w:kern w:val="0"/>
                <w:szCs w:val="21"/>
                <w:highlight w:val="none"/>
              </w:rPr>
            </w:pPr>
          </w:p>
        </w:tc>
        <w:tc>
          <w:tcPr>
            <w:tcW w:w="682"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ascii="黑体" w:hAnsi="黑体" w:eastAsia="黑体" w:cs="宋体"/>
                <w:color w:val="auto"/>
                <w:kern w:val="0"/>
                <w:szCs w:val="21"/>
                <w:highlight w:val="none"/>
              </w:rPr>
            </w:pPr>
          </w:p>
        </w:tc>
        <w:tc>
          <w:tcPr>
            <w:tcW w:w="720"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ascii="黑体" w:hAnsi="黑体" w:eastAsia="黑体" w:cs="宋体"/>
                <w:color w:val="auto"/>
                <w:kern w:val="0"/>
                <w:szCs w:val="21"/>
                <w:highlight w:val="none"/>
              </w:rPr>
            </w:pPr>
          </w:p>
        </w:tc>
        <w:tc>
          <w:tcPr>
            <w:tcW w:w="1403"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default" w:ascii="黑体" w:hAnsi="黑体" w:eastAsia="黑体" w:cs="宋体"/>
                <w:color w:val="auto"/>
                <w:kern w:val="0"/>
                <w:szCs w:val="21"/>
                <w:highlight w:val="none"/>
                <w:lang w:val="en-US" w:eastAsia="zh-CN"/>
              </w:rPr>
            </w:pPr>
            <w:r>
              <w:rPr>
                <w:rFonts w:hint="eastAsia" w:ascii="黑体" w:hAnsi="黑体" w:eastAsia="黑体" w:cs="宋体"/>
                <w:color w:val="auto"/>
                <w:kern w:val="0"/>
                <w:szCs w:val="21"/>
                <w:highlight w:val="none"/>
                <w:lang w:val="en-US" w:eastAsia="zh-CN"/>
              </w:rPr>
              <w:t>足球18天</w:t>
            </w:r>
          </w:p>
        </w:tc>
        <w:tc>
          <w:tcPr>
            <w:tcW w:w="731"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ascii="黑体" w:hAnsi="黑体" w:eastAsia="黑体" w:cs="宋体"/>
                <w:color w:val="auto"/>
                <w:kern w:val="0"/>
                <w:szCs w:val="21"/>
                <w:highlight w:val="none"/>
              </w:rPr>
            </w:pPr>
          </w:p>
        </w:tc>
        <w:tc>
          <w:tcPr>
            <w:tcW w:w="680"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ascii="黑体" w:hAnsi="黑体" w:eastAsia="黑体" w:cs="宋体"/>
                <w:color w:val="auto"/>
                <w:kern w:val="0"/>
                <w:szCs w:val="21"/>
                <w:highlight w:val="none"/>
              </w:rPr>
            </w:pPr>
          </w:p>
        </w:tc>
        <w:tc>
          <w:tcPr>
            <w:tcW w:w="808" w:type="dxa"/>
            <w:vMerge w:val="continue"/>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ascii="黑体" w:hAnsi="黑体" w:eastAsia="黑体" w:cs="宋体"/>
                <w:color w:val="auto"/>
                <w:kern w:val="0"/>
                <w:szCs w:val="21"/>
                <w:highlight w:val="none"/>
              </w:rPr>
            </w:pPr>
          </w:p>
        </w:tc>
        <w:tc>
          <w:tcPr>
            <w:tcW w:w="5859" w:type="dxa"/>
            <w:vMerge w:val="continue"/>
            <w:tcBorders>
              <w:left w:val="single" w:color="000000" w:sz="12"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ascii="黑体" w:hAnsi="黑体" w:eastAsia="黑体" w:cs="宋体"/>
                <w:color w:val="auto"/>
                <w:kern w:val="0"/>
                <w:szCs w:val="21"/>
                <w:highlight w:val="none"/>
              </w:rPr>
            </w:pPr>
          </w:p>
        </w:tc>
      </w:tr>
      <w:tr>
        <w:tblPrEx>
          <w:tblCellMar>
            <w:top w:w="15" w:type="dxa"/>
            <w:left w:w="108" w:type="dxa"/>
            <w:bottom w:w="15" w:type="dxa"/>
            <w:right w:w="108" w:type="dxa"/>
          </w:tblCellMar>
        </w:tblPrEx>
        <w:trPr>
          <w:trHeight w:val="335" w:hRule="atLeast"/>
          <w:jc w:val="center"/>
        </w:trPr>
        <w:tc>
          <w:tcPr>
            <w:tcW w:w="565" w:type="dxa"/>
            <w:vMerge w:val="restart"/>
            <w:tcBorders>
              <w:top w:val="single" w:color="000000" w:sz="4" w:space="0"/>
              <w:left w:val="single" w:color="000000" w:sz="12" w:space="0"/>
              <w:bottom w:val="single" w:color="000000" w:sz="4"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清废保洁工作人员</w:t>
            </w:r>
          </w:p>
        </w:tc>
        <w:tc>
          <w:tcPr>
            <w:tcW w:w="586" w:type="dxa"/>
            <w:vMerge w:val="restart"/>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default" w:ascii="黑体" w:hAnsi="黑体" w:eastAsia="黑体" w:cs="宋体"/>
                <w:color w:val="auto"/>
                <w:kern w:val="0"/>
                <w:szCs w:val="21"/>
                <w:highlight w:val="none"/>
                <w:lang w:val="en-US" w:eastAsia="zh-CN"/>
              </w:rPr>
            </w:pPr>
            <w:r>
              <w:rPr>
                <w:rFonts w:hint="eastAsia" w:ascii="黑体" w:hAnsi="黑体" w:eastAsia="黑体" w:cs="宋体"/>
                <w:color w:val="auto"/>
                <w:kern w:val="0"/>
                <w:szCs w:val="21"/>
                <w:highlight w:val="none"/>
                <w:lang w:val="en-US" w:eastAsia="zh-CN"/>
              </w:rPr>
              <w:t>每场45人</w:t>
            </w:r>
          </w:p>
        </w:tc>
        <w:tc>
          <w:tcPr>
            <w:tcW w:w="1424"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lang w:val="en-US" w:eastAsia="zh-CN"/>
              </w:rPr>
              <w:t>排球12天</w:t>
            </w:r>
          </w:p>
        </w:tc>
        <w:tc>
          <w:tcPr>
            <w:tcW w:w="672" w:type="dxa"/>
            <w:vMerge w:val="restart"/>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eastAsia" w:ascii="黑体" w:hAnsi="黑体" w:eastAsia="黑体" w:cs="宋体"/>
                <w:color w:val="auto"/>
                <w:kern w:val="0"/>
                <w:szCs w:val="21"/>
                <w:highlight w:val="none"/>
                <w:lang w:val="en-US" w:eastAsia="zh-CN"/>
              </w:rPr>
            </w:pPr>
            <w:r>
              <w:rPr>
                <w:rFonts w:hint="eastAsia" w:ascii="黑体" w:hAnsi="黑体" w:eastAsia="黑体" w:cs="宋体"/>
                <w:color w:val="auto"/>
                <w:kern w:val="0"/>
                <w:szCs w:val="21"/>
                <w:highlight w:val="none"/>
                <w:lang w:val="en-US" w:eastAsia="zh-CN"/>
              </w:rPr>
              <w:t>每</w:t>
            </w:r>
          </w:p>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eastAsia" w:ascii="黑体" w:hAnsi="黑体" w:eastAsia="黑体" w:cs="宋体"/>
                <w:color w:val="auto"/>
                <w:kern w:val="0"/>
                <w:szCs w:val="21"/>
                <w:highlight w:val="none"/>
                <w:lang w:val="en-US" w:eastAsia="zh-CN"/>
              </w:rPr>
            </w:pPr>
            <w:r>
              <w:rPr>
                <w:rFonts w:hint="eastAsia" w:ascii="黑体" w:hAnsi="黑体" w:eastAsia="黑体" w:cs="宋体"/>
                <w:color w:val="auto"/>
                <w:kern w:val="0"/>
                <w:szCs w:val="21"/>
                <w:highlight w:val="none"/>
                <w:lang w:val="en-US" w:eastAsia="zh-CN"/>
              </w:rPr>
              <w:t>场</w:t>
            </w:r>
          </w:p>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eastAsia" w:ascii="黑体" w:hAnsi="黑体" w:eastAsia="黑体" w:cs="宋体"/>
                <w:color w:val="auto"/>
                <w:kern w:val="0"/>
                <w:szCs w:val="21"/>
                <w:highlight w:val="none"/>
                <w:lang w:val="en-US" w:eastAsia="zh-CN"/>
              </w:rPr>
            </w:pPr>
            <w:r>
              <w:rPr>
                <w:rFonts w:hint="eastAsia" w:ascii="黑体" w:hAnsi="黑体" w:eastAsia="黑体" w:cs="宋体"/>
                <w:color w:val="auto"/>
                <w:kern w:val="0"/>
                <w:szCs w:val="21"/>
                <w:highlight w:val="none"/>
                <w:lang w:val="en-US" w:eastAsia="zh-CN"/>
              </w:rPr>
              <w:t>87</w:t>
            </w:r>
          </w:p>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default" w:ascii="黑体" w:hAnsi="黑体" w:eastAsia="黑体" w:cs="宋体"/>
                <w:color w:val="auto"/>
                <w:kern w:val="0"/>
                <w:szCs w:val="21"/>
                <w:highlight w:val="none"/>
                <w:lang w:val="en-US" w:eastAsia="zh-CN"/>
              </w:rPr>
            </w:pPr>
            <w:r>
              <w:rPr>
                <w:rFonts w:hint="eastAsia" w:ascii="黑体" w:hAnsi="黑体" w:eastAsia="黑体" w:cs="宋体"/>
                <w:color w:val="auto"/>
                <w:kern w:val="0"/>
                <w:szCs w:val="21"/>
                <w:highlight w:val="none"/>
                <w:lang w:val="en-US" w:eastAsia="zh-CN"/>
              </w:rPr>
              <w:t>人</w:t>
            </w:r>
          </w:p>
        </w:tc>
        <w:tc>
          <w:tcPr>
            <w:tcW w:w="841" w:type="dxa"/>
            <w:vMerge w:val="restart"/>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lang w:val="en-US" w:eastAsia="zh-CN"/>
              </w:rPr>
              <w:t>足球13天</w:t>
            </w:r>
          </w:p>
        </w:tc>
        <w:tc>
          <w:tcPr>
            <w:tcW w:w="682" w:type="dxa"/>
            <w:vMerge w:val="restart"/>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default" w:ascii="黑体" w:hAnsi="黑体" w:eastAsia="黑体" w:cs="宋体"/>
                <w:color w:val="auto"/>
                <w:kern w:val="0"/>
                <w:szCs w:val="21"/>
                <w:highlight w:val="none"/>
                <w:lang w:val="en-US" w:eastAsia="zh-CN"/>
              </w:rPr>
            </w:pPr>
            <w:r>
              <w:rPr>
                <w:rFonts w:hint="eastAsia" w:ascii="黑体" w:hAnsi="黑体" w:eastAsia="黑体" w:cs="宋体"/>
                <w:color w:val="auto"/>
                <w:kern w:val="0"/>
                <w:szCs w:val="21"/>
                <w:highlight w:val="none"/>
                <w:lang w:val="en-US" w:eastAsia="zh-CN"/>
              </w:rPr>
              <w:t>129人</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default" w:ascii="黑体" w:hAnsi="黑体" w:eastAsia="黑体" w:cs="宋体"/>
                <w:color w:val="auto"/>
                <w:kern w:val="0"/>
                <w:szCs w:val="21"/>
                <w:highlight w:val="none"/>
                <w:lang w:val="en-US" w:eastAsia="zh-CN"/>
              </w:rPr>
            </w:pPr>
            <w:r>
              <w:rPr>
                <w:rFonts w:hint="eastAsia" w:ascii="黑体" w:hAnsi="黑体" w:eastAsia="黑体" w:cs="宋体"/>
                <w:color w:val="auto"/>
                <w:kern w:val="0"/>
                <w:szCs w:val="21"/>
                <w:highlight w:val="none"/>
                <w:lang w:val="en-US" w:eastAsia="zh-CN"/>
              </w:rPr>
              <w:t>26人</w:t>
            </w:r>
          </w:p>
        </w:tc>
        <w:tc>
          <w:tcPr>
            <w:tcW w:w="1403"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lang w:val="en-US" w:eastAsia="zh-CN"/>
              </w:rPr>
              <w:t>排球17天</w:t>
            </w:r>
          </w:p>
        </w:tc>
        <w:tc>
          <w:tcPr>
            <w:tcW w:w="731" w:type="dxa"/>
            <w:vMerge w:val="restart"/>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default" w:ascii="黑体" w:hAnsi="黑体" w:eastAsia="黑体" w:cs="宋体"/>
                <w:color w:val="auto"/>
                <w:kern w:val="0"/>
                <w:szCs w:val="21"/>
                <w:highlight w:val="none"/>
                <w:lang w:val="en-US" w:eastAsia="zh-CN"/>
              </w:rPr>
            </w:pPr>
            <w:r>
              <w:rPr>
                <w:rFonts w:hint="eastAsia" w:ascii="黑体" w:hAnsi="黑体" w:eastAsia="黑体" w:cs="宋体"/>
                <w:color w:val="auto"/>
                <w:kern w:val="0"/>
                <w:szCs w:val="21"/>
                <w:highlight w:val="none"/>
                <w:lang w:val="en-US" w:eastAsia="zh-CN"/>
              </w:rPr>
              <w:t>45人</w:t>
            </w:r>
          </w:p>
        </w:tc>
        <w:tc>
          <w:tcPr>
            <w:tcW w:w="680"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default" w:ascii="黑体" w:hAnsi="黑体" w:eastAsia="黑体" w:cs="宋体"/>
                <w:color w:val="auto"/>
                <w:kern w:val="0"/>
                <w:szCs w:val="21"/>
                <w:highlight w:val="none"/>
                <w:lang w:val="en-US" w:eastAsia="zh-CN"/>
              </w:rPr>
            </w:pPr>
            <w:r>
              <w:rPr>
                <w:rFonts w:hint="eastAsia" w:ascii="黑体" w:hAnsi="黑体" w:eastAsia="黑体" w:cs="宋体"/>
                <w:color w:val="auto"/>
                <w:kern w:val="0"/>
                <w:szCs w:val="21"/>
                <w:highlight w:val="none"/>
                <w:lang w:val="en-US" w:eastAsia="zh-CN"/>
              </w:rPr>
              <w:t>10人</w:t>
            </w:r>
          </w:p>
        </w:tc>
        <w:tc>
          <w:tcPr>
            <w:tcW w:w="808" w:type="dxa"/>
            <w:vMerge w:val="restart"/>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eastAsia" w:ascii="黑体" w:hAnsi="黑体" w:eastAsia="黑体" w:cs="宋体"/>
                <w:color w:val="auto"/>
                <w:kern w:val="0"/>
                <w:szCs w:val="21"/>
                <w:highlight w:val="none"/>
              </w:rPr>
            </w:pPr>
            <w:r>
              <w:rPr>
                <w:rFonts w:hint="eastAsia" w:ascii="黑体" w:hAnsi="黑体" w:eastAsia="黑体" w:cs="宋体"/>
                <w:color w:val="auto"/>
                <w:kern w:val="0"/>
                <w:szCs w:val="21"/>
                <w:highlight w:val="none"/>
                <w:lang w:val="en-US" w:eastAsia="zh-CN"/>
              </w:rPr>
              <w:t>亚残坐式排球15天</w:t>
            </w:r>
          </w:p>
        </w:tc>
        <w:tc>
          <w:tcPr>
            <w:tcW w:w="5859" w:type="dxa"/>
            <w:vMerge w:val="restart"/>
            <w:tcBorders>
              <w:top w:val="single" w:color="000000" w:sz="4" w:space="0"/>
              <w:left w:val="single" w:color="000000" w:sz="12" w:space="0"/>
              <w:right w:val="single" w:color="000000" w:sz="12" w:space="0"/>
            </w:tcBorders>
            <w:shd w:val="clear" w:color="auto" w:fill="FFFFFF"/>
            <w:noWrap w:val="0"/>
            <w:vAlign w:val="center"/>
          </w:tcPr>
          <w:p>
            <w:pPr>
              <w:keepNext w:val="0"/>
              <w:keepLines w:val="0"/>
              <w:pageBreakBefore w:val="0"/>
              <w:widowControl/>
              <w:numPr>
                <w:ilvl w:val="0"/>
                <w:numId w:val="2"/>
              </w:numPr>
              <w:kinsoku/>
              <w:wordWrap/>
              <w:overflowPunct/>
              <w:topLinePunct w:val="0"/>
              <w:autoSpaceDE/>
              <w:autoSpaceDN/>
              <w:bidi w:val="0"/>
              <w:adjustRightInd w:val="0"/>
              <w:snapToGrid w:val="0"/>
              <w:spacing w:line="216" w:lineRule="auto"/>
              <w:ind w:left="-105" w:leftChars="-50" w:right="-105" w:rightChars="-50"/>
              <w:jc w:val="left"/>
              <w:textAlignment w:val="auto"/>
              <w:rPr>
                <w:rFonts w:hint="eastAsia" w:ascii="黑体" w:hAnsi="黑体" w:eastAsia="黑体" w:cs="宋体"/>
                <w:color w:val="auto"/>
                <w:kern w:val="0"/>
                <w:sz w:val="18"/>
                <w:szCs w:val="18"/>
                <w:highlight w:val="none"/>
                <w:lang w:val="en-US" w:eastAsia="zh-CN"/>
              </w:rPr>
            </w:pPr>
            <w:r>
              <w:rPr>
                <w:rFonts w:hint="eastAsia" w:ascii="黑体" w:hAnsi="黑体" w:eastAsia="黑体" w:cs="宋体"/>
                <w:color w:val="auto"/>
                <w:kern w:val="0"/>
                <w:sz w:val="18"/>
                <w:szCs w:val="18"/>
                <w:highlight w:val="none"/>
                <w:lang w:val="en-US" w:eastAsia="zh-CN"/>
              </w:rPr>
              <w:t>年龄要求：</w:t>
            </w:r>
            <w:r>
              <w:rPr>
                <w:rFonts w:hint="eastAsia" w:ascii="黑体" w:hAnsi="黑体" w:eastAsia="黑体" w:cs="宋体"/>
                <w:b/>
                <w:bCs/>
                <w:color w:val="auto"/>
                <w:kern w:val="0"/>
                <w:sz w:val="18"/>
                <w:szCs w:val="18"/>
                <w:highlight w:val="none"/>
                <w:lang w:val="en-US" w:eastAsia="zh-CN"/>
              </w:rPr>
              <w:t>50周岁以内</w:t>
            </w:r>
            <w:r>
              <w:rPr>
                <w:rFonts w:hint="eastAsia" w:ascii="黑体" w:hAnsi="黑体" w:eastAsia="黑体" w:cs="宋体"/>
                <w:color w:val="auto"/>
                <w:kern w:val="0"/>
                <w:sz w:val="18"/>
                <w:szCs w:val="18"/>
                <w:highlight w:val="none"/>
                <w:lang w:val="en-US" w:eastAsia="zh-CN"/>
              </w:rPr>
              <w:t>（以开标日为准）；具体投入人员需甲方面试确认；</w:t>
            </w:r>
          </w:p>
          <w:p>
            <w:pPr>
              <w:keepNext w:val="0"/>
              <w:keepLines w:val="0"/>
              <w:pageBreakBefore w:val="0"/>
              <w:widowControl/>
              <w:numPr>
                <w:ilvl w:val="0"/>
                <w:numId w:val="2"/>
              </w:numPr>
              <w:kinsoku/>
              <w:wordWrap/>
              <w:overflowPunct/>
              <w:topLinePunct w:val="0"/>
              <w:autoSpaceDE/>
              <w:autoSpaceDN/>
              <w:bidi w:val="0"/>
              <w:adjustRightInd w:val="0"/>
              <w:snapToGrid w:val="0"/>
              <w:spacing w:line="216" w:lineRule="auto"/>
              <w:ind w:left="-105" w:leftChars="-50" w:right="-105" w:rightChars="-50"/>
              <w:jc w:val="left"/>
              <w:textAlignment w:val="auto"/>
              <w:rPr>
                <w:rFonts w:ascii="黑体" w:hAnsi="黑体" w:eastAsia="黑体" w:cs="宋体"/>
                <w:color w:val="auto"/>
                <w:kern w:val="0"/>
                <w:szCs w:val="21"/>
                <w:highlight w:val="none"/>
              </w:rPr>
            </w:pPr>
            <w:r>
              <w:rPr>
                <w:rFonts w:hint="eastAsia" w:ascii="黑体" w:hAnsi="黑体" w:eastAsia="黑体" w:cs="宋体"/>
                <w:color w:val="auto"/>
                <w:kern w:val="0"/>
                <w:sz w:val="18"/>
                <w:szCs w:val="18"/>
                <w:highlight w:val="none"/>
                <w:lang w:val="en-US" w:eastAsia="zh-CN"/>
              </w:rPr>
              <w:t>形象要求：形象端正、精神饱满、听从指令、反应迅速。</w:t>
            </w:r>
          </w:p>
        </w:tc>
      </w:tr>
      <w:tr>
        <w:tblPrEx>
          <w:tblCellMar>
            <w:top w:w="15" w:type="dxa"/>
            <w:left w:w="108" w:type="dxa"/>
            <w:bottom w:w="15" w:type="dxa"/>
            <w:right w:w="108" w:type="dxa"/>
          </w:tblCellMar>
        </w:tblPrEx>
        <w:trPr>
          <w:trHeight w:val="320" w:hRule="atLeast"/>
          <w:jc w:val="center"/>
        </w:trPr>
        <w:tc>
          <w:tcPr>
            <w:tcW w:w="565" w:type="dxa"/>
            <w:vMerge w:val="continue"/>
            <w:tcBorders>
              <w:top w:val="single" w:color="000000" w:sz="4" w:space="0"/>
              <w:left w:val="single" w:color="000000" w:sz="12" w:space="0"/>
              <w:bottom w:val="single" w:color="000000" w:sz="4"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eastAsia" w:ascii="黑体" w:hAnsi="黑体" w:eastAsia="黑体" w:cs="宋体"/>
                <w:color w:val="auto"/>
                <w:kern w:val="0"/>
                <w:szCs w:val="21"/>
                <w:highlight w:val="none"/>
              </w:rPr>
            </w:pPr>
          </w:p>
        </w:tc>
        <w:tc>
          <w:tcPr>
            <w:tcW w:w="586"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eastAsia" w:ascii="黑体" w:hAnsi="黑体" w:eastAsia="黑体" w:cs="宋体"/>
                <w:color w:val="auto"/>
                <w:kern w:val="0"/>
                <w:szCs w:val="21"/>
                <w:highlight w:val="none"/>
              </w:rPr>
            </w:pPr>
          </w:p>
        </w:tc>
        <w:tc>
          <w:tcPr>
            <w:tcW w:w="1424"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eastAsia" w:ascii="黑体" w:hAnsi="黑体" w:eastAsia="黑体" w:cs="宋体"/>
                <w:color w:val="auto"/>
                <w:kern w:val="0"/>
                <w:szCs w:val="21"/>
                <w:highlight w:val="none"/>
              </w:rPr>
            </w:pPr>
            <w:r>
              <w:rPr>
                <w:rFonts w:hint="eastAsia" w:ascii="黑体" w:hAnsi="黑体" w:eastAsia="黑体" w:cs="宋体"/>
                <w:color w:val="auto"/>
                <w:kern w:val="0"/>
                <w:szCs w:val="21"/>
                <w:highlight w:val="none"/>
                <w:lang w:val="en-US" w:eastAsia="zh-CN"/>
              </w:rPr>
              <w:t>空手道8天</w:t>
            </w:r>
          </w:p>
        </w:tc>
        <w:tc>
          <w:tcPr>
            <w:tcW w:w="672"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eastAsia" w:ascii="黑体" w:hAnsi="黑体" w:eastAsia="黑体" w:cs="宋体"/>
                <w:color w:val="auto"/>
                <w:kern w:val="0"/>
                <w:szCs w:val="21"/>
                <w:highlight w:val="none"/>
              </w:rPr>
            </w:pPr>
          </w:p>
        </w:tc>
        <w:tc>
          <w:tcPr>
            <w:tcW w:w="841" w:type="dxa"/>
            <w:vMerge w:val="continue"/>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eastAsia" w:ascii="黑体" w:hAnsi="黑体" w:eastAsia="黑体" w:cs="宋体"/>
                <w:color w:val="auto"/>
                <w:kern w:val="0"/>
                <w:szCs w:val="21"/>
                <w:highlight w:val="none"/>
              </w:rPr>
            </w:pPr>
          </w:p>
        </w:tc>
        <w:tc>
          <w:tcPr>
            <w:tcW w:w="682"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eastAsia" w:ascii="黑体" w:hAnsi="黑体" w:eastAsia="黑体" w:cs="宋体"/>
                <w:color w:val="auto"/>
                <w:kern w:val="0"/>
                <w:szCs w:val="21"/>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eastAsia" w:ascii="黑体" w:hAnsi="黑体" w:eastAsia="黑体" w:cs="宋体"/>
                <w:color w:val="auto"/>
                <w:kern w:val="0"/>
                <w:szCs w:val="21"/>
                <w:highlight w:val="none"/>
              </w:rPr>
            </w:pPr>
          </w:p>
        </w:tc>
        <w:tc>
          <w:tcPr>
            <w:tcW w:w="1403"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eastAsia" w:ascii="黑体" w:hAnsi="黑体" w:eastAsia="黑体" w:cs="宋体"/>
                <w:color w:val="auto"/>
                <w:kern w:val="0"/>
                <w:szCs w:val="21"/>
                <w:highlight w:val="none"/>
              </w:rPr>
            </w:pPr>
            <w:r>
              <w:rPr>
                <w:rFonts w:hint="eastAsia" w:ascii="黑体" w:hAnsi="黑体" w:eastAsia="黑体" w:cs="宋体"/>
                <w:color w:val="auto"/>
                <w:kern w:val="0"/>
                <w:szCs w:val="21"/>
                <w:highlight w:val="none"/>
                <w:lang w:val="en-US" w:eastAsia="zh-CN"/>
              </w:rPr>
              <w:t>空手道13天</w:t>
            </w:r>
          </w:p>
        </w:tc>
        <w:tc>
          <w:tcPr>
            <w:tcW w:w="731"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eastAsia" w:ascii="黑体" w:hAnsi="黑体" w:eastAsia="黑体" w:cs="宋体"/>
                <w:color w:val="auto"/>
                <w:kern w:val="0"/>
                <w:szCs w:val="21"/>
                <w:highlight w:val="none"/>
              </w:rPr>
            </w:pPr>
          </w:p>
        </w:tc>
        <w:tc>
          <w:tcPr>
            <w:tcW w:w="680"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eastAsia" w:ascii="黑体" w:hAnsi="黑体" w:eastAsia="黑体" w:cs="宋体"/>
                <w:color w:val="auto"/>
                <w:kern w:val="0"/>
                <w:szCs w:val="21"/>
                <w:highlight w:val="none"/>
              </w:rPr>
            </w:pPr>
          </w:p>
        </w:tc>
        <w:tc>
          <w:tcPr>
            <w:tcW w:w="808" w:type="dxa"/>
            <w:vMerge w:val="continue"/>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eastAsia" w:ascii="黑体" w:hAnsi="黑体" w:eastAsia="黑体" w:cs="宋体"/>
                <w:color w:val="auto"/>
                <w:kern w:val="0"/>
                <w:szCs w:val="21"/>
                <w:highlight w:val="none"/>
              </w:rPr>
            </w:pPr>
          </w:p>
        </w:tc>
        <w:tc>
          <w:tcPr>
            <w:tcW w:w="5859" w:type="dxa"/>
            <w:vMerge w:val="continue"/>
            <w:tcBorders>
              <w:left w:val="single" w:color="000000" w:sz="12"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left"/>
              <w:textAlignment w:val="auto"/>
              <w:rPr>
                <w:rFonts w:hint="eastAsia" w:ascii="黑体" w:hAnsi="黑体" w:eastAsia="黑体" w:cs="宋体"/>
                <w:color w:val="auto"/>
                <w:kern w:val="0"/>
                <w:szCs w:val="21"/>
                <w:highlight w:val="none"/>
              </w:rPr>
            </w:pPr>
          </w:p>
        </w:tc>
      </w:tr>
      <w:tr>
        <w:trPr>
          <w:trHeight w:val="245" w:hRule="atLeast"/>
          <w:jc w:val="center"/>
        </w:trPr>
        <w:tc>
          <w:tcPr>
            <w:tcW w:w="565" w:type="dxa"/>
            <w:vMerge w:val="continue"/>
            <w:tcBorders>
              <w:top w:val="single" w:color="000000" w:sz="4" w:space="0"/>
              <w:left w:val="single" w:color="000000" w:sz="12" w:space="0"/>
              <w:bottom w:val="single" w:color="000000" w:sz="4"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eastAsia" w:ascii="黑体" w:hAnsi="黑体" w:eastAsia="黑体" w:cs="宋体"/>
                <w:color w:val="auto"/>
                <w:kern w:val="0"/>
                <w:szCs w:val="21"/>
                <w:highlight w:val="none"/>
              </w:rPr>
            </w:pPr>
          </w:p>
        </w:tc>
        <w:tc>
          <w:tcPr>
            <w:tcW w:w="586"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eastAsia" w:ascii="黑体" w:hAnsi="黑体" w:eastAsia="黑体" w:cs="宋体"/>
                <w:color w:val="auto"/>
                <w:kern w:val="0"/>
                <w:szCs w:val="21"/>
                <w:highlight w:val="none"/>
              </w:rPr>
            </w:pPr>
          </w:p>
        </w:tc>
        <w:tc>
          <w:tcPr>
            <w:tcW w:w="1424"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eastAsia" w:ascii="黑体" w:hAnsi="黑体" w:eastAsia="黑体" w:cs="宋体"/>
                <w:color w:val="auto"/>
                <w:kern w:val="0"/>
                <w:szCs w:val="21"/>
                <w:highlight w:val="none"/>
              </w:rPr>
            </w:pPr>
            <w:r>
              <w:rPr>
                <w:rFonts w:hint="eastAsia" w:ascii="黑体" w:hAnsi="黑体" w:eastAsia="黑体" w:cs="宋体"/>
                <w:color w:val="auto"/>
                <w:kern w:val="0"/>
                <w:szCs w:val="21"/>
                <w:highlight w:val="none"/>
                <w:lang w:val="en-US" w:eastAsia="zh-CN"/>
              </w:rPr>
              <w:t>坐式排球10天</w:t>
            </w:r>
          </w:p>
        </w:tc>
        <w:tc>
          <w:tcPr>
            <w:tcW w:w="672"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eastAsia" w:ascii="黑体" w:hAnsi="黑体" w:eastAsia="黑体" w:cs="宋体"/>
                <w:color w:val="auto"/>
                <w:kern w:val="0"/>
                <w:szCs w:val="21"/>
                <w:highlight w:val="none"/>
              </w:rPr>
            </w:pPr>
          </w:p>
        </w:tc>
        <w:tc>
          <w:tcPr>
            <w:tcW w:w="841" w:type="dxa"/>
            <w:vMerge w:val="continue"/>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eastAsia" w:ascii="黑体" w:hAnsi="黑体" w:eastAsia="黑体" w:cs="宋体"/>
                <w:color w:val="auto"/>
                <w:kern w:val="0"/>
                <w:szCs w:val="21"/>
                <w:highlight w:val="none"/>
              </w:rPr>
            </w:pPr>
          </w:p>
        </w:tc>
        <w:tc>
          <w:tcPr>
            <w:tcW w:w="682"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eastAsia" w:ascii="黑体" w:hAnsi="黑体" w:eastAsia="黑体" w:cs="宋体"/>
                <w:color w:val="auto"/>
                <w:kern w:val="0"/>
                <w:szCs w:val="21"/>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eastAsia" w:ascii="黑体" w:hAnsi="黑体" w:eastAsia="黑体" w:cs="宋体"/>
                <w:color w:val="auto"/>
                <w:kern w:val="0"/>
                <w:szCs w:val="21"/>
                <w:highlight w:val="none"/>
              </w:rPr>
            </w:pPr>
          </w:p>
        </w:tc>
        <w:tc>
          <w:tcPr>
            <w:tcW w:w="1403"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eastAsia" w:ascii="黑体" w:hAnsi="黑体" w:eastAsia="黑体" w:cs="宋体"/>
                <w:color w:val="auto"/>
                <w:kern w:val="0"/>
                <w:szCs w:val="21"/>
                <w:highlight w:val="none"/>
              </w:rPr>
            </w:pPr>
            <w:r>
              <w:rPr>
                <w:rFonts w:hint="eastAsia" w:ascii="黑体" w:hAnsi="黑体" w:eastAsia="黑体" w:cs="宋体"/>
                <w:color w:val="auto"/>
                <w:kern w:val="0"/>
                <w:szCs w:val="21"/>
                <w:highlight w:val="none"/>
                <w:lang w:val="en-US" w:eastAsia="zh-CN"/>
              </w:rPr>
              <w:t>足球18天</w:t>
            </w:r>
          </w:p>
        </w:tc>
        <w:tc>
          <w:tcPr>
            <w:tcW w:w="731" w:type="dxa"/>
            <w:vMerge w:val="continue"/>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eastAsia" w:ascii="黑体" w:hAnsi="黑体" w:eastAsia="黑体" w:cs="宋体"/>
                <w:color w:val="auto"/>
                <w:kern w:val="0"/>
                <w:szCs w:val="21"/>
                <w:highlight w:val="none"/>
              </w:rPr>
            </w:pPr>
          </w:p>
        </w:tc>
        <w:tc>
          <w:tcPr>
            <w:tcW w:w="680"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eastAsia" w:ascii="黑体" w:hAnsi="黑体" w:eastAsia="黑体" w:cs="宋体"/>
                <w:color w:val="auto"/>
                <w:kern w:val="0"/>
                <w:szCs w:val="21"/>
                <w:highlight w:val="none"/>
              </w:rPr>
            </w:pPr>
          </w:p>
        </w:tc>
        <w:tc>
          <w:tcPr>
            <w:tcW w:w="808" w:type="dxa"/>
            <w:vMerge w:val="continue"/>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eastAsia" w:ascii="黑体" w:hAnsi="黑体" w:eastAsia="黑体" w:cs="宋体"/>
                <w:color w:val="auto"/>
                <w:kern w:val="0"/>
                <w:szCs w:val="21"/>
                <w:highlight w:val="none"/>
              </w:rPr>
            </w:pPr>
          </w:p>
        </w:tc>
        <w:tc>
          <w:tcPr>
            <w:tcW w:w="5859" w:type="dxa"/>
            <w:vMerge w:val="continue"/>
            <w:tcBorders>
              <w:left w:val="single" w:color="000000" w:sz="12" w:space="0"/>
              <w:bottom w:val="single" w:color="000000" w:sz="4"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left"/>
              <w:textAlignment w:val="auto"/>
              <w:rPr>
                <w:rFonts w:hint="eastAsia" w:ascii="黑体" w:hAnsi="黑体" w:eastAsia="黑体" w:cs="宋体"/>
                <w:color w:val="auto"/>
                <w:kern w:val="0"/>
                <w:szCs w:val="21"/>
                <w:highlight w:val="none"/>
              </w:rPr>
            </w:pPr>
          </w:p>
        </w:tc>
      </w:tr>
      <w:tr>
        <w:tblPrEx>
          <w:tblCellMar>
            <w:top w:w="15" w:type="dxa"/>
            <w:left w:w="108" w:type="dxa"/>
            <w:bottom w:w="15" w:type="dxa"/>
            <w:right w:w="108" w:type="dxa"/>
          </w:tblCellMar>
        </w:tblPrEx>
        <w:trPr>
          <w:trHeight w:val="57" w:hRule="atLeast"/>
          <w:jc w:val="center"/>
        </w:trPr>
        <w:tc>
          <w:tcPr>
            <w:tcW w:w="565" w:type="dxa"/>
            <w:tcBorders>
              <w:top w:val="single" w:color="000000" w:sz="4" w:space="0"/>
              <w:left w:val="single" w:color="000000" w:sz="12" w:space="0"/>
              <w:bottom w:val="single" w:color="000000" w:sz="12"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ascii="黑体" w:hAnsi="黑体" w:eastAsia="黑体" w:cs="宋体"/>
                <w:b/>
                <w:bCs/>
                <w:color w:val="auto"/>
                <w:kern w:val="0"/>
                <w:szCs w:val="21"/>
                <w:highlight w:val="none"/>
              </w:rPr>
            </w:pPr>
            <w:r>
              <w:rPr>
                <w:rFonts w:hint="eastAsia" w:ascii="黑体" w:hAnsi="黑体" w:eastAsia="黑体" w:cs="宋体"/>
                <w:b/>
                <w:bCs/>
                <w:color w:val="auto"/>
                <w:kern w:val="0"/>
                <w:szCs w:val="21"/>
                <w:highlight w:val="none"/>
              </w:rPr>
              <w:t>合计</w:t>
            </w:r>
          </w:p>
        </w:tc>
        <w:tc>
          <w:tcPr>
            <w:tcW w:w="586" w:type="dxa"/>
            <w:tcBorders>
              <w:top w:val="single" w:color="000000" w:sz="4" w:space="0"/>
              <w:left w:val="single" w:color="000000" w:sz="12" w:space="0"/>
              <w:bottom w:val="single" w:color="000000" w:sz="12"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default" w:ascii="黑体" w:hAnsi="黑体" w:eastAsia="黑体" w:cs="宋体"/>
                <w:b/>
                <w:bCs/>
                <w:color w:val="auto"/>
                <w:kern w:val="0"/>
                <w:szCs w:val="21"/>
                <w:highlight w:val="none"/>
                <w:lang w:val="en-US" w:eastAsia="zh-CN"/>
              </w:rPr>
            </w:pPr>
            <w:r>
              <w:rPr>
                <w:rFonts w:hint="eastAsia" w:ascii="黑体" w:hAnsi="黑体" w:eastAsia="黑体" w:cs="宋体"/>
                <w:b/>
                <w:bCs/>
                <w:color w:val="auto"/>
                <w:kern w:val="0"/>
                <w:szCs w:val="21"/>
                <w:highlight w:val="none"/>
                <w:lang w:val="en-US" w:eastAsia="zh-CN"/>
              </w:rPr>
              <w:t>62</w:t>
            </w:r>
          </w:p>
        </w:tc>
        <w:tc>
          <w:tcPr>
            <w:tcW w:w="1424" w:type="dxa"/>
            <w:tcBorders>
              <w:top w:val="single" w:color="000000" w:sz="4" w:space="0"/>
              <w:left w:val="single" w:color="000000" w:sz="4" w:space="0"/>
              <w:bottom w:val="single" w:color="000000" w:sz="12"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ascii="黑体" w:hAnsi="黑体" w:eastAsia="黑体" w:cs="宋体"/>
                <w:b/>
                <w:bCs/>
                <w:color w:val="auto"/>
                <w:kern w:val="0"/>
                <w:szCs w:val="21"/>
                <w:highlight w:val="none"/>
              </w:rPr>
            </w:pPr>
          </w:p>
        </w:tc>
        <w:tc>
          <w:tcPr>
            <w:tcW w:w="672" w:type="dxa"/>
            <w:tcBorders>
              <w:top w:val="single" w:color="000000" w:sz="4" w:space="0"/>
              <w:left w:val="single" w:color="000000" w:sz="12" w:space="0"/>
              <w:bottom w:val="single" w:color="000000" w:sz="12"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default" w:ascii="黑体" w:hAnsi="黑体" w:eastAsia="黑体" w:cs="宋体"/>
                <w:b/>
                <w:bCs/>
                <w:color w:val="auto"/>
                <w:kern w:val="0"/>
                <w:szCs w:val="21"/>
                <w:highlight w:val="none"/>
                <w:lang w:val="en-US" w:eastAsia="zh-CN"/>
              </w:rPr>
            </w:pPr>
            <w:r>
              <w:rPr>
                <w:rFonts w:hint="eastAsia" w:ascii="黑体" w:hAnsi="黑体" w:eastAsia="黑体" w:cs="宋体"/>
                <w:b/>
                <w:bCs/>
                <w:color w:val="auto"/>
                <w:kern w:val="0"/>
                <w:szCs w:val="21"/>
                <w:highlight w:val="none"/>
                <w:lang w:val="en-US" w:eastAsia="zh-CN"/>
              </w:rPr>
              <w:t>115</w:t>
            </w:r>
          </w:p>
        </w:tc>
        <w:tc>
          <w:tcPr>
            <w:tcW w:w="841" w:type="dxa"/>
            <w:tcBorders>
              <w:top w:val="single" w:color="000000" w:sz="4" w:space="0"/>
              <w:left w:val="single" w:color="000000" w:sz="4" w:space="0"/>
              <w:bottom w:val="single" w:color="000000" w:sz="12"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ascii="黑体" w:hAnsi="黑体" w:eastAsia="黑体" w:cs="宋体"/>
                <w:b/>
                <w:bCs/>
                <w:color w:val="auto"/>
                <w:kern w:val="0"/>
                <w:szCs w:val="21"/>
                <w:highlight w:val="none"/>
              </w:rPr>
            </w:pPr>
          </w:p>
        </w:tc>
        <w:tc>
          <w:tcPr>
            <w:tcW w:w="682" w:type="dxa"/>
            <w:tcBorders>
              <w:top w:val="single" w:color="000000" w:sz="4" w:space="0"/>
              <w:left w:val="single" w:color="000000" w:sz="12" w:space="0"/>
              <w:bottom w:val="single" w:color="000000" w:sz="12"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default" w:ascii="黑体" w:hAnsi="黑体" w:eastAsia="黑体" w:cs="宋体"/>
                <w:b/>
                <w:bCs/>
                <w:color w:val="auto"/>
                <w:kern w:val="0"/>
                <w:szCs w:val="21"/>
                <w:highlight w:val="none"/>
                <w:lang w:val="en-US" w:eastAsia="zh-CN"/>
              </w:rPr>
            </w:pPr>
            <w:r>
              <w:rPr>
                <w:rFonts w:hint="eastAsia" w:ascii="黑体" w:hAnsi="黑体" w:eastAsia="黑体" w:cs="宋体"/>
                <w:b/>
                <w:bCs/>
                <w:color w:val="auto"/>
                <w:kern w:val="0"/>
                <w:szCs w:val="21"/>
                <w:highlight w:val="none"/>
                <w:lang w:val="en-US" w:eastAsia="zh-CN"/>
              </w:rPr>
              <w:t>172</w:t>
            </w:r>
          </w:p>
        </w:tc>
        <w:tc>
          <w:tcPr>
            <w:tcW w:w="720" w:type="dxa"/>
            <w:tcBorders>
              <w:top w:val="single" w:color="000000" w:sz="4" w:space="0"/>
              <w:left w:val="single" w:color="000000" w:sz="4" w:space="0"/>
              <w:bottom w:val="single" w:color="000000" w:sz="12"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default" w:ascii="黑体" w:hAnsi="黑体" w:eastAsia="黑体" w:cs="宋体"/>
                <w:b/>
                <w:bCs/>
                <w:color w:val="auto"/>
                <w:kern w:val="0"/>
                <w:szCs w:val="21"/>
                <w:highlight w:val="none"/>
                <w:lang w:val="en-US" w:eastAsia="zh-CN"/>
              </w:rPr>
            </w:pPr>
            <w:r>
              <w:rPr>
                <w:rFonts w:hint="eastAsia" w:ascii="黑体" w:hAnsi="黑体" w:eastAsia="黑体" w:cs="宋体"/>
                <w:b/>
                <w:bCs/>
                <w:color w:val="auto"/>
                <w:kern w:val="0"/>
                <w:szCs w:val="21"/>
                <w:highlight w:val="none"/>
                <w:lang w:val="en-US" w:eastAsia="zh-CN"/>
              </w:rPr>
              <w:t>36</w:t>
            </w:r>
          </w:p>
        </w:tc>
        <w:tc>
          <w:tcPr>
            <w:tcW w:w="1403" w:type="dxa"/>
            <w:tcBorders>
              <w:top w:val="single" w:color="000000" w:sz="4" w:space="0"/>
              <w:left w:val="single" w:color="000000" w:sz="4" w:space="0"/>
              <w:bottom w:val="single" w:color="000000" w:sz="12"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ascii="黑体" w:hAnsi="黑体" w:eastAsia="黑体" w:cs="宋体"/>
                <w:b/>
                <w:bCs/>
                <w:color w:val="auto"/>
                <w:kern w:val="0"/>
                <w:szCs w:val="21"/>
                <w:highlight w:val="none"/>
              </w:rPr>
            </w:pPr>
          </w:p>
        </w:tc>
        <w:tc>
          <w:tcPr>
            <w:tcW w:w="731" w:type="dxa"/>
            <w:tcBorders>
              <w:top w:val="single" w:color="000000" w:sz="4" w:space="0"/>
              <w:left w:val="single" w:color="000000" w:sz="12" w:space="0"/>
              <w:bottom w:val="single" w:color="000000" w:sz="12"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default" w:ascii="黑体" w:hAnsi="黑体" w:eastAsia="黑体" w:cs="宋体"/>
                <w:b/>
                <w:bCs/>
                <w:color w:val="auto"/>
                <w:kern w:val="0"/>
                <w:szCs w:val="21"/>
                <w:highlight w:val="none"/>
                <w:lang w:val="en-US" w:eastAsia="zh-CN"/>
              </w:rPr>
            </w:pPr>
            <w:r>
              <w:rPr>
                <w:rFonts w:hint="eastAsia" w:ascii="黑体" w:hAnsi="黑体" w:eastAsia="黑体" w:cs="宋体"/>
                <w:b/>
                <w:bCs/>
                <w:color w:val="auto"/>
                <w:kern w:val="0"/>
                <w:szCs w:val="21"/>
                <w:highlight w:val="none"/>
                <w:lang w:val="en-US" w:eastAsia="zh-CN"/>
              </w:rPr>
              <w:t>62</w:t>
            </w:r>
          </w:p>
        </w:tc>
        <w:tc>
          <w:tcPr>
            <w:tcW w:w="680" w:type="dxa"/>
            <w:tcBorders>
              <w:top w:val="single" w:color="000000" w:sz="4" w:space="0"/>
              <w:left w:val="single" w:color="000000" w:sz="4" w:space="0"/>
              <w:bottom w:val="single" w:color="000000" w:sz="12"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hint="default" w:ascii="黑体" w:hAnsi="黑体" w:eastAsia="黑体" w:cs="宋体"/>
                <w:b/>
                <w:bCs/>
                <w:color w:val="auto"/>
                <w:kern w:val="0"/>
                <w:szCs w:val="21"/>
                <w:highlight w:val="none"/>
                <w:lang w:val="en-US" w:eastAsia="zh-CN"/>
              </w:rPr>
            </w:pPr>
            <w:r>
              <w:rPr>
                <w:rFonts w:hint="eastAsia" w:ascii="黑体" w:hAnsi="黑体" w:eastAsia="黑体" w:cs="宋体"/>
                <w:b/>
                <w:bCs/>
                <w:color w:val="auto"/>
                <w:kern w:val="0"/>
                <w:szCs w:val="21"/>
                <w:highlight w:val="none"/>
                <w:lang w:val="en-US" w:eastAsia="zh-CN"/>
              </w:rPr>
              <w:t>15</w:t>
            </w:r>
          </w:p>
        </w:tc>
        <w:tc>
          <w:tcPr>
            <w:tcW w:w="808" w:type="dxa"/>
            <w:tcBorders>
              <w:top w:val="single" w:color="000000" w:sz="4" w:space="0"/>
              <w:left w:val="single" w:color="000000" w:sz="4" w:space="0"/>
              <w:bottom w:val="single" w:color="000000" w:sz="12"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center"/>
              <w:textAlignment w:val="auto"/>
              <w:rPr>
                <w:rFonts w:ascii="黑体" w:hAnsi="黑体" w:eastAsia="黑体" w:cs="宋体"/>
                <w:b/>
                <w:bCs/>
                <w:color w:val="auto"/>
                <w:kern w:val="0"/>
                <w:szCs w:val="21"/>
                <w:highlight w:val="none"/>
              </w:rPr>
            </w:pPr>
          </w:p>
        </w:tc>
        <w:tc>
          <w:tcPr>
            <w:tcW w:w="5859" w:type="dxa"/>
            <w:tcBorders>
              <w:top w:val="single" w:color="000000" w:sz="4" w:space="0"/>
              <w:left w:val="single" w:color="000000" w:sz="12" w:space="0"/>
              <w:bottom w:val="single" w:color="000000" w:sz="12" w:space="0"/>
              <w:right w:val="single" w:color="000000"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ind w:left="-105" w:leftChars="-50" w:right="-105" w:rightChars="-50"/>
              <w:jc w:val="left"/>
              <w:textAlignment w:val="auto"/>
              <w:rPr>
                <w:rFonts w:ascii="黑体" w:hAnsi="黑体" w:eastAsia="黑体" w:cs="宋体"/>
                <w:color w:val="auto"/>
                <w:kern w:val="0"/>
                <w:szCs w:val="21"/>
                <w:highlight w:val="none"/>
              </w:rPr>
            </w:pPr>
          </w:p>
        </w:tc>
      </w:tr>
    </w:tbl>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Times New Roman"/>
          <w:b w:val="0"/>
          <w:bCs w:val="0"/>
          <w:color w:val="auto"/>
          <w:sz w:val="24"/>
          <w:highlight w:val="none"/>
        </w:rPr>
      </w:pPr>
      <w:r>
        <w:rPr>
          <w:rFonts w:hint="eastAsia" w:ascii="仿宋" w:hAnsi="仿宋" w:eastAsia="仿宋" w:cs="Times New Roman"/>
          <w:b w:val="0"/>
          <w:bCs w:val="0"/>
          <w:color w:val="auto"/>
          <w:sz w:val="24"/>
          <w:highlight w:val="none"/>
          <w:lang w:val="en-US" w:eastAsia="zh-CN"/>
        </w:rPr>
        <w:t>2.3、</w:t>
      </w:r>
      <w:r>
        <w:rPr>
          <w:rFonts w:hint="eastAsia" w:ascii="仿宋" w:hAnsi="仿宋" w:eastAsia="仿宋" w:cs="Times New Roman"/>
          <w:b w:val="0"/>
          <w:bCs w:val="0"/>
          <w:color w:val="auto"/>
          <w:sz w:val="24"/>
          <w:highlight w:val="none"/>
        </w:rPr>
        <w:t>C类保障服务预算费用说明</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C类保障服务费用由日服务费（每人每天8小时）、加班补贴（每人每时）组成。</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如每天工作超过8小时的，甲方按照中标单位报价向中标单位支付加班补贴（根据实际超过日工作时长的人数及时间予以计算，预计加班时间为</w:t>
      </w:r>
      <w:r>
        <w:rPr>
          <w:rFonts w:hint="eastAsia" w:ascii="仿宋" w:hAnsi="仿宋" w:eastAsia="仿宋" w:cs="Times New Roman"/>
          <w:color w:val="auto"/>
          <w:sz w:val="24"/>
          <w:highlight w:val="none"/>
        </w:rPr>
        <w:t>每天4-10小时）。</w:t>
      </w:r>
      <w:r>
        <w:rPr>
          <w:rFonts w:hint="eastAsia" w:ascii="仿宋" w:hAnsi="仿宋" w:eastAsia="仿宋" w:cs="Times New Roman"/>
          <w:color w:val="auto"/>
          <w:sz w:val="24"/>
          <w:highlight w:val="none"/>
        </w:rPr>
        <w:t>根据中标单位实际参与保障服务的人员数量及岗位予以结算服务费，该等服务费已包括乙方人员工资、社会保险费、公积金、乙方管理费、利润以及税金等乙方履行本合同所需要的一切费用。储备人员所产生的招标费用由投标单位自行考虑，不单独计算费用。</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固定设施工程人员需配齐工具包等工程物件，中标单位需配备简易耗材，电线、电工胶布、各规格楼梯等材料。清废保洁人员需配备非易耗保洁工具套装，包括工具包、喷壶、抹布、扫帚、簸箕、尘推、尘土布、刮刀、火钳、水桶、剪刀、小刀等。清废保洁领域赛事期间中标单位需调剂4台封闭式电动垃圾清运车，2台垃圾桶清运车，4台机械保洁车，酒店式吸尘器4台，50米电源接线盘4套供甲方使用。以上物资费用不列入招标报价，赛事结束后由中标单位收回。</w:t>
      </w:r>
    </w:p>
    <w:p>
      <w:pPr>
        <w:snapToGrid w:val="0"/>
        <w:spacing w:line="400" w:lineRule="atLeast"/>
        <w:rPr>
          <w:rFonts w:ascii="仿宋" w:hAnsi="仿宋" w:eastAsia="仿宋"/>
          <w:b/>
          <w:bCs/>
          <w:color w:val="auto"/>
          <w:sz w:val="24"/>
          <w:highlight w:val="none"/>
        </w:rPr>
      </w:pPr>
      <w:r>
        <w:rPr>
          <w:rFonts w:hint="eastAsia" w:ascii="仿宋" w:hAnsi="仿宋" w:eastAsia="仿宋"/>
          <w:b/>
          <w:bCs/>
          <w:color w:val="auto"/>
          <w:sz w:val="24"/>
          <w:highlight w:val="none"/>
        </w:rPr>
        <w:t>三</w:t>
      </w:r>
      <w:r>
        <w:rPr>
          <w:rFonts w:ascii="仿宋" w:hAnsi="仿宋" w:eastAsia="仿宋"/>
          <w:b/>
          <w:bCs/>
          <w:color w:val="auto"/>
          <w:sz w:val="24"/>
          <w:highlight w:val="none"/>
        </w:rPr>
        <w:t>、履约保证金：</w:t>
      </w:r>
    </w:p>
    <w:p>
      <w:pPr>
        <w:pStyle w:val="21"/>
        <w:ind w:firstLine="480" w:firstLineChars="200"/>
        <w:rPr>
          <w:rFonts w:hint="default" w:ascii="仿宋" w:hAnsi="仿宋" w:eastAsia="仿宋"/>
          <w:bCs/>
          <w:color w:val="auto"/>
          <w:sz w:val="24"/>
          <w:highlight w:val="none"/>
        </w:rPr>
      </w:pPr>
      <w:r>
        <w:rPr>
          <w:rFonts w:ascii="仿宋" w:hAnsi="仿宋" w:eastAsia="仿宋"/>
          <w:bCs/>
          <w:color w:val="auto"/>
          <w:sz w:val="24"/>
          <w:highlight w:val="none"/>
        </w:rPr>
        <w:t>合同生效后7个工作日内供应商向采购单位交纳合同金额的</w:t>
      </w:r>
      <w:r>
        <w:rPr>
          <w:rFonts w:hint="eastAsia" w:ascii="仿宋" w:hAnsi="仿宋" w:eastAsia="仿宋"/>
          <w:bCs/>
          <w:color w:val="auto"/>
          <w:sz w:val="24"/>
          <w:highlight w:val="none"/>
          <w:lang w:val="en-US" w:eastAsia="zh-CN"/>
        </w:rPr>
        <w:t>1</w:t>
      </w:r>
      <w:r>
        <w:rPr>
          <w:rFonts w:ascii="仿宋" w:hAnsi="仿宋" w:eastAsia="仿宋"/>
          <w:bCs/>
          <w:color w:val="auto"/>
          <w:sz w:val="24"/>
          <w:highlight w:val="none"/>
        </w:rPr>
        <w:t>%的履约保证金，履约保证金以</w:t>
      </w:r>
      <w:r>
        <w:rPr>
          <w:rFonts w:ascii="仿宋" w:hAnsi="仿宋" w:eastAsia="仿宋" w:cs="宋体"/>
          <w:color w:val="auto"/>
          <w:sz w:val="24"/>
          <w:highlight w:val="none"/>
        </w:rPr>
        <w:t>支票、汇票、本票或者金融机构、担保机构出具的保函等非现金形式</w:t>
      </w:r>
      <w:r>
        <w:rPr>
          <w:rFonts w:ascii="仿宋" w:hAnsi="仿宋" w:eastAsia="仿宋"/>
          <w:bCs/>
          <w:color w:val="auto"/>
          <w:sz w:val="24"/>
          <w:highlight w:val="none"/>
        </w:rPr>
        <w:t>提交。履约保证金在验收合格后予以无息退还。</w:t>
      </w:r>
    </w:p>
    <w:p>
      <w:pPr>
        <w:numPr>
          <w:ilvl w:val="255"/>
          <w:numId w:val="0"/>
        </w:numPr>
        <w:snapToGrid w:val="0"/>
        <w:spacing w:line="400" w:lineRule="atLeast"/>
        <w:rPr>
          <w:rFonts w:ascii="仿宋" w:hAnsi="仿宋" w:eastAsia="仿宋"/>
          <w:b/>
          <w:bCs/>
          <w:color w:val="auto"/>
          <w:sz w:val="24"/>
          <w:highlight w:val="none"/>
        </w:rPr>
      </w:pPr>
      <w:r>
        <w:rPr>
          <w:rFonts w:hint="eastAsia" w:ascii="仿宋" w:hAnsi="仿宋" w:eastAsia="仿宋"/>
          <w:b/>
          <w:bCs/>
          <w:color w:val="auto"/>
          <w:sz w:val="24"/>
          <w:highlight w:val="none"/>
        </w:rPr>
        <w:t>四、</w:t>
      </w:r>
      <w:r>
        <w:rPr>
          <w:rFonts w:ascii="仿宋" w:hAnsi="仿宋" w:eastAsia="仿宋"/>
          <w:b/>
          <w:bCs/>
          <w:color w:val="auto"/>
          <w:sz w:val="24"/>
          <w:highlight w:val="none"/>
        </w:rPr>
        <w:t>费用支付：</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both"/>
        <w:textAlignment w:val="auto"/>
        <w:rPr>
          <w:rFonts w:hint="eastAsia" w:ascii="仿宋" w:hAnsi="仿宋" w:eastAsia="仿宋" w:cs="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w:t>
      </w:r>
      <w:r>
        <w:rPr>
          <w:rFonts w:hint="eastAsia" w:ascii="仿宋" w:hAnsi="仿宋" w:eastAsia="仿宋" w:cs="仿宋"/>
          <w:color w:val="auto"/>
          <w:sz w:val="24"/>
          <w:highlight w:val="none"/>
        </w:rPr>
        <w:t>每场测试赛结束后，中标单位根据人员进场工作时间、加班时间等制作费用结算清单，交由甲方进行确认；甲方确认无误后，先支付该场比赛费用的60%；剩余40%作为考核费，于所有测试赛结束且测试赛综合考核后支付；亚运（亚残）会产生的费用于亚运（残）会正赛结束且综合考核后进行一次性支付。中标单位需提供物业服务增值税发票。</w:t>
      </w:r>
    </w:p>
    <w:p>
      <w:pPr>
        <w:pStyle w:val="2"/>
        <w:rPr>
          <w:rFonts w:hint="eastAsia" w:ascii="仿宋" w:hAnsi="仿宋" w:eastAsia="仿宋" w:cs="仿宋_GB2312"/>
          <w:color w:val="auto"/>
          <w:sz w:val="24"/>
          <w:highlight w:val="none"/>
          <w:lang w:eastAsia="zh-CN"/>
        </w:rPr>
      </w:pPr>
    </w:p>
    <w:p>
      <w:pPr>
        <w:pStyle w:val="3"/>
        <w:rPr>
          <w:rFonts w:hint="eastAsia"/>
          <w:color w:val="auto"/>
          <w:highlight w:val="none"/>
        </w:rPr>
        <w:sectPr>
          <w:headerReference r:id="rId8" w:type="default"/>
          <w:footerReference r:id="rId9" w:type="default"/>
          <w:pgSz w:w="16838" w:h="11905" w:orient="landscape"/>
          <w:pgMar w:top="1134" w:right="1134" w:bottom="1134" w:left="1134" w:header="851" w:footer="850" w:gutter="0"/>
          <w:pgBorders>
            <w:top w:val="none" w:sz="0" w:space="0"/>
            <w:left w:val="none" w:sz="0" w:space="0"/>
            <w:bottom w:val="none" w:sz="0" w:space="0"/>
            <w:right w:val="none" w:sz="0" w:space="0"/>
          </w:pgBorders>
          <w:pgNumType w:fmt="decimal"/>
          <w:cols w:space="0" w:num="1"/>
          <w:rtlGutter w:val="0"/>
          <w:docGrid w:linePitch="0" w:charSpace="0"/>
        </w:sectPr>
      </w:pPr>
    </w:p>
    <w:p>
      <w:pPr>
        <w:spacing w:line="360" w:lineRule="auto"/>
        <w:jc w:val="center"/>
        <w:rPr>
          <w:rFonts w:hint="eastAsia"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第四部分评标办法</w:t>
      </w:r>
    </w:p>
    <w:p>
      <w:pPr>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p>
      <w:pPr>
        <w:rPr>
          <w:rFonts w:hint="eastAsia" w:ascii="仿宋" w:hAnsi="仿宋" w:eastAsia="仿宋" w:cs="仿宋"/>
          <w:b/>
          <w:bCs/>
          <w:color w:val="auto"/>
          <w:sz w:val="28"/>
          <w:szCs w:val="28"/>
          <w:highlight w:val="none"/>
          <w:lang w:val="en-US"/>
        </w:rPr>
      </w:pPr>
      <w:r>
        <w:rPr>
          <w:rFonts w:hint="eastAsia" w:ascii="仿宋" w:hAnsi="仿宋" w:eastAsia="仿宋" w:cs="仿宋"/>
          <w:b/>
          <w:bCs/>
          <w:color w:val="auto"/>
          <w:sz w:val="28"/>
          <w:szCs w:val="28"/>
          <w:highlight w:val="none"/>
          <w:lang w:val="en-US"/>
        </w:rPr>
        <w:t>价格分：10分</w:t>
      </w:r>
    </w:p>
    <w:tbl>
      <w:tblPr>
        <w:tblStyle w:val="62"/>
        <w:tblW w:w="50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531"/>
        <w:gridCol w:w="2629"/>
        <w:gridCol w:w="972"/>
        <w:gridCol w:w="3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531" w:type="pct"/>
            <w:vAlign w:val="center"/>
          </w:tcPr>
          <w:p>
            <w:pPr>
              <w:keepNext w:val="0"/>
              <w:keepLines w:val="0"/>
              <w:pageBreakBefore w:val="0"/>
              <w:widowControl/>
              <w:kinsoku/>
              <w:wordWrap/>
              <w:overflowPunct/>
              <w:topLinePunct w:val="0"/>
              <w:bidi w:val="0"/>
              <w:adjustRightInd w:val="0"/>
              <w:snapToGrid w:val="0"/>
              <w:spacing w:line="240" w:lineRule="auto"/>
              <w:ind w:left="0" w:right="0" w:firstLine="0"/>
              <w:jc w:val="center"/>
              <w:textAlignment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769" w:type="pct"/>
            <w:vAlign w:val="center"/>
          </w:tcPr>
          <w:p>
            <w:pPr>
              <w:keepNext w:val="0"/>
              <w:keepLines w:val="0"/>
              <w:pageBreakBefore w:val="0"/>
              <w:widowControl/>
              <w:kinsoku/>
              <w:wordWrap/>
              <w:overflowPunct/>
              <w:topLinePunct w:val="0"/>
              <w:bidi w:val="0"/>
              <w:adjustRightInd w:val="0"/>
              <w:snapToGrid w:val="0"/>
              <w:spacing w:line="240" w:lineRule="auto"/>
              <w:ind w:left="0" w:right="0" w:firstLine="0"/>
              <w:jc w:val="center"/>
              <w:textAlignment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评审内容</w:t>
            </w:r>
          </w:p>
        </w:tc>
        <w:tc>
          <w:tcPr>
            <w:tcW w:w="1321" w:type="pct"/>
            <w:vAlign w:val="center"/>
          </w:tcPr>
          <w:p>
            <w:pPr>
              <w:keepNext w:val="0"/>
              <w:keepLines w:val="0"/>
              <w:pageBreakBefore w:val="0"/>
              <w:widowControl/>
              <w:kinsoku/>
              <w:wordWrap/>
              <w:overflowPunct/>
              <w:topLinePunct w:val="0"/>
              <w:bidi w:val="0"/>
              <w:adjustRightInd w:val="0"/>
              <w:snapToGrid w:val="0"/>
              <w:spacing w:line="240" w:lineRule="auto"/>
              <w:ind w:left="0" w:right="0" w:firstLine="0"/>
              <w:jc w:val="center"/>
              <w:textAlignment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评标标准</w:t>
            </w:r>
          </w:p>
        </w:tc>
        <w:tc>
          <w:tcPr>
            <w:tcW w:w="488" w:type="pct"/>
            <w:vAlign w:val="center"/>
          </w:tcPr>
          <w:p>
            <w:pPr>
              <w:keepNext w:val="0"/>
              <w:keepLines w:val="0"/>
              <w:pageBreakBefore w:val="0"/>
              <w:widowControl/>
              <w:kinsoku/>
              <w:wordWrap/>
              <w:overflowPunct/>
              <w:topLinePunct w:val="0"/>
              <w:bidi w:val="0"/>
              <w:adjustRightInd w:val="0"/>
              <w:snapToGrid w:val="0"/>
              <w:spacing w:line="240" w:lineRule="auto"/>
              <w:ind w:left="0" w:right="0" w:firstLine="0"/>
              <w:jc w:val="center"/>
              <w:textAlignment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分值</w:t>
            </w:r>
          </w:p>
        </w:tc>
        <w:tc>
          <w:tcPr>
            <w:tcW w:w="1888" w:type="pct"/>
          </w:tcPr>
          <w:p>
            <w:pPr>
              <w:keepNext w:val="0"/>
              <w:keepLines w:val="0"/>
              <w:pageBreakBefore w:val="0"/>
              <w:widowControl/>
              <w:kinsoku/>
              <w:wordWrap/>
              <w:overflowPunct/>
              <w:topLinePunct w:val="0"/>
              <w:bidi w:val="0"/>
              <w:adjustRightInd w:val="0"/>
              <w:snapToGrid w:val="0"/>
              <w:spacing w:line="240" w:lineRule="auto"/>
              <w:ind w:left="0" w:right="0" w:firstLine="0"/>
              <w:jc w:val="center"/>
              <w:textAlignment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单价的最高限价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3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6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Times New Roman"/>
                <w:color w:val="auto"/>
                <w:kern w:val="0"/>
                <w:sz w:val="24"/>
                <w:szCs w:val="24"/>
                <w:highlight w:val="none"/>
                <w:lang w:val="en-US" w:eastAsia="zh-CN" w:bidi="ar-SA"/>
              </w:rPr>
            </w:pPr>
            <w:r>
              <w:rPr>
                <w:rFonts w:hint="eastAsia" w:ascii="仿宋" w:hAnsi="仿宋" w:eastAsia="仿宋" w:cs="Times New Roman"/>
                <w:color w:val="auto"/>
                <w:kern w:val="0"/>
                <w:sz w:val="24"/>
                <w:szCs w:val="24"/>
                <w:highlight w:val="none"/>
                <w:lang w:val="en-US" w:eastAsia="zh-CN" w:bidi="ar-SA"/>
              </w:rPr>
              <w:t>日服务费</w:t>
            </w:r>
          </w:p>
        </w:tc>
        <w:tc>
          <w:tcPr>
            <w:tcW w:w="1321"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Times New Roman"/>
                <w:color w:val="auto"/>
                <w:kern w:val="0"/>
                <w:sz w:val="24"/>
                <w:szCs w:val="24"/>
                <w:highlight w:val="none"/>
                <w:lang w:val="en-US" w:eastAsia="zh-CN" w:bidi="ar-SA"/>
              </w:rPr>
            </w:pPr>
            <w:r>
              <w:rPr>
                <w:rFonts w:hint="eastAsia" w:ascii="仿宋" w:hAnsi="仿宋" w:eastAsia="仿宋" w:cs="Times New Roman"/>
                <w:color w:val="auto"/>
                <w:kern w:val="0"/>
                <w:sz w:val="24"/>
                <w:szCs w:val="24"/>
                <w:highlight w:val="none"/>
                <w:lang w:val="en-US" w:eastAsia="zh-CN" w:bidi="ar-SA"/>
              </w:rPr>
              <w:t>固定设施工作人员</w:t>
            </w:r>
          </w:p>
        </w:tc>
        <w:tc>
          <w:tcPr>
            <w:tcW w:w="488" w:type="pc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888" w:type="pc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786元/人/天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3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color w:val="auto"/>
                <w:highlight w:val="none"/>
              </w:rPr>
            </w:pPr>
          </w:p>
        </w:tc>
        <w:tc>
          <w:tcPr>
            <w:tcW w:w="76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color w:val="auto"/>
                <w:highlight w:val="none"/>
              </w:rPr>
            </w:pPr>
          </w:p>
        </w:tc>
        <w:tc>
          <w:tcPr>
            <w:tcW w:w="1321"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Times New Roman"/>
                <w:color w:val="auto"/>
                <w:kern w:val="0"/>
                <w:sz w:val="24"/>
                <w:szCs w:val="24"/>
                <w:highlight w:val="none"/>
                <w:lang w:val="en-US" w:eastAsia="zh-CN" w:bidi="ar-SA"/>
              </w:rPr>
            </w:pPr>
            <w:r>
              <w:rPr>
                <w:rFonts w:hint="eastAsia" w:ascii="仿宋" w:hAnsi="仿宋" w:eastAsia="仿宋" w:cs="Times New Roman"/>
                <w:color w:val="auto"/>
                <w:kern w:val="0"/>
                <w:sz w:val="24"/>
                <w:szCs w:val="24"/>
                <w:highlight w:val="none"/>
                <w:lang w:val="en-US" w:eastAsia="zh-CN" w:bidi="ar-SA"/>
              </w:rPr>
              <w:t>清废保洁工作人员</w:t>
            </w:r>
          </w:p>
        </w:tc>
        <w:tc>
          <w:tcPr>
            <w:tcW w:w="488" w:type="pc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888"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Times New Roman"/>
                <w:color w:val="auto"/>
                <w:kern w:val="0"/>
                <w:sz w:val="24"/>
                <w:szCs w:val="24"/>
                <w:highlight w:val="none"/>
                <w:lang w:val="en-US" w:eastAsia="zh-CN" w:bidi="ar-SA"/>
              </w:rPr>
            </w:pPr>
            <w:r>
              <w:rPr>
                <w:rFonts w:hint="eastAsia" w:ascii="宋体" w:hAnsi="宋体" w:cs="宋体"/>
                <w:color w:val="auto"/>
                <w:sz w:val="21"/>
                <w:szCs w:val="21"/>
                <w:highlight w:val="none"/>
                <w:lang w:val="en-US" w:eastAsia="zh-CN"/>
              </w:rPr>
              <w:t>492元/人/天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31"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76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加班补贴</w:t>
            </w:r>
          </w:p>
        </w:tc>
        <w:tc>
          <w:tcPr>
            <w:tcW w:w="1321"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Times New Roman"/>
                <w:color w:val="auto"/>
                <w:kern w:val="0"/>
                <w:sz w:val="24"/>
                <w:szCs w:val="24"/>
                <w:highlight w:val="none"/>
                <w:lang w:val="en-US" w:eastAsia="zh-CN" w:bidi="ar-SA"/>
              </w:rPr>
            </w:pPr>
            <w:r>
              <w:rPr>
                <w:rFonts w:hint="eastAsia" w:ascii="仿宋" w:hAnsi="仿宋" w:eastAsia="仿宋" w:cs="Times New Roman"/>
                <w:color w:val="auto"/>
                <w:kern w:val="0"/>
                <w:sz w:val="24"/>
                <w:szCs w:val="24"/>
                <w:highlight w:val="none"/>
                <w:lang w:val="en-US" w:eastAsia="zh-CN" w:bidi="ar-SA"/>
              </w:rPr>
              <w:t>固定设施工作人员</w:t>
            </w:r>
          </w:p>
        </w:tc>
        <w:tc>
          <w:tcPr>
            <w:tcW w:w="488" w:type="pc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888" w:type="pc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99元/人/小时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31"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both"/>
              <w:textAlignment w:val="auto"/>
              <w:rPr>
                <w:rFonts w:hint="eastAsia" w:ascii="仿宋" w:hAnsi="仿宋" w:eastAsia="仿宋" w:cs="仿宋"/>
                <w:color w:val="auto"/>
                <w:sz w:val="24"/>
                <w:highlight w:val="none"/>
              </w:rPr>
            </w:pPr>
          </w:p>
        </w:tc>
        <w:tc>
          <w:tcPr>
            <w:tcW w:w="76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both"/>
              <w:textAlignment w:val="auto"/>
              <w:rPr>
                <w:rFonts w:hint="eastAsia" w:ascii="仿宋" w:hAnsi="仿宋" w:eastAsia="仿宋" w:cs="仿宋"/>
                <w:color w:val="auto"/>
                <w:sz w:val="24"/>
                <w:highlight w:val="none"/>
              </w:rPr>
            </w:pPr>
          </w:p>
        </w:tc>
        <w:tc>
          <w:tcPr>
            <w:tcW w:w="1321"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Times New Roman"/>
                <w:color w:val="auto"/>
                <w:kern w:val="0"/>
                <w:sz w:val="24"/>
                <w:szCs w:val="24"/>
                <w:highlight w:val="none"/>
                <w:lang w:val="en-US" w:eastAsia="zh-CN" w:bidi="ar-SA"/>
              </w:rPr>
            </w:pPr>
            <w:r>
              <w:rPr>
                <w:rFonts w:hint="eastAsia" w:ascii="仿宋" w:hAnsi="仿宋" w:eastAsia="仿宋" w:cs="Times New Roman"/>
                <w:color w:val="auto"/>
                <w:kern w:val="0"/>
                <w:sz w:val="24"/>
                <w:szCs w:val="24"/>
                <w:highlight w:val="none"/>
                <w:lang w:val="en-US" w:eastAsia="zh-CN" w:bidi="ar-SA"/>
              </w:rPr>
              <w:t>清废保洁工作人员</w:t>
            </w:r>
          </w:p>
        </w:tc>
        <w:tc>
          <w:tcPr>
            <w:tcW w:w="488" w:type="pc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888" w:type="pc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62元/人/小时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31"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4468" w:type="pct"/>
            <w:gridSpan w:val="4"/>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价格分（10分）采用低价优先法计算，即满足招标文件要求且投标综报价最低的投标报价为评标基准价，其他投标人的价格分按照下列公式计算：</w:t>
            </w: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价格分1：价格分【日服务费（固定设施工作人员）】=（评标基准价/投标综合单价报价）×价格权重3%×100（精确到小数点后二位）；</w:t>
            </w: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价格分2：价格分【日服务费（清废保洁工作人员）】=（评标基准价/投标报价）×价格权重3%×100（精确到小数点后二位）；</w:t>
            </w: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价格分3：价格分【加班补贴（固定设施工作人员）】=（评标基准价/投标报价）×价格权重2%×100（精确到小数点后二位）；</w:t>
            </w: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价格分4：价格分【加班补贴（清废保洁工作人）】=（评标基准价/投标报价）×价格权重2%×100（精确到小数点后二位）；</w:t>
            </w: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价格分=价格分1+价格分2+价格分3+价格分4；</w:t>
            </w: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评标过程中，不得去掉报价中的最高报价和最低报价。</w:t>
            </w: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color w:val="auto"/>
                <w:highlight w:val="none"/>
                <w:lang w:val="en-US" w:eastAsia="zh-CN"/>
              </w:rPr>
            </w:pPr>
            <w:r>
              <w:rPr>
                <w:rFonts w:hint="eastAsia" w:ascii="仿宋" w:hAnsi="仿宋" w:eastAsia="仿宋" w:cs="仿宋"/>
                <w:color w:val="auto"/>
                <w:sz w:val="24"/>
                <w:highlight w:val="none"/>
                <w:lang w:val="en-US" w:eastAsia="zh-CN"/>
              </w:rPr>
              <w:t>因落实政府采购政策需要进行价格调整的，以调整后的价格计算评标基准价和投标报价。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000" w:type="pct"/>
            <w:gridSpan w:val="5"/>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both"/>
              <w:textAlignment w:val="auto"/>
              <w:rPr>
                <w:rFonts w:hint="eastAsia" w:ascii="仿宋" w:hAnsi="仿宋" w:eastAsia="仿宋" w:cs="仿宋"/>
                <w:color w:val="auto"/>
                <w:sz w:val="24"/>
                <w:highlight w:val="none"/>
                <w:lang w:val="en-US" w:eastAsia="zh-CN"/>
              </w:rPr>
            </w:pPr>
          </w:p>
        </w:tc>
      </w:tr>
    </w:tbl>
    <w:p>
      <w:pPr>
        <w:rPr>
          <w:rFonts w:hint="eastAsia" w:ascii="仿宋" w:hAnsi="仿宋" w:eastAsia="仿宋" w:cs="仿宋"/>
          <w:b/>
          <w:bCs/>
          <w:color w:val="auto"/>
          <w:sz w:val="28"/>
          <w:szCs w:val="28"/>
          <w:highlight w:val="none"/>
          <w:lang w:val="en-US"/>
        </w:rPr>
      </w:pPr>
      <w:r>
        <w:rPr>
          <w:rFonts w:hint="eastAsia" w:ascii="仿宋" w:hAnsi="仿宋" w:eastAsia="仿宋" w:cs="仿宋"/>
          <w:b/>
          <w:bCs/>
          <w:color w:val="auto"/>
          <w:sz w:val="28"/>
          <w:szCs w:val="28"/>
          <w:highlight w:val="none"/>
          <w:lang w:val="en-US"/>
        </w:rPr>
        <w:t>商务技术分：90分</w:t>
      </w:r>
    </w:p>
    <w:tbl>
      <w:tblPr>
        <w:tblStyle w:val="63"/>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1352"/>
        <w:gridCol w:w="7826"/>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7" w:hRule="atLeast"/>
        </w:trPr>
        <w:tc>
          <w:tcPr>
            <w:tcW w:w="679" w:type="pct"/>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auto"/>
              <w:rPr>
                <w:rFonts w:ascii="宋体" w:hAnsi="宋体" w:eastAsia="宋体"/>
                <w:b/>
                <w:bCs/>
                <w:color w:val="auto"/>
                <w:highlight w:val="none"/>
              </w:rPr>
            </w:pPr>
            <w:r>
              <w:rPr>
                <w:rFonts w:hint="eastAsia" w:ascii="宋体" w:hAnsi="宋体" w:eastAsia="宋体"/>
                <w:b/>
                <w:bCs/>
                <w:color w:val="auto"/>
                <w:highlight w:val="none"/>
              </w:rPr>
              <w:t>分类</w:t>
            </w:r>
          </w:p>
        </w:tc>
        <w:tc>
          <w:tcPr>
            <w:tcW w:w="3929" w:type="pct"/>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auto"/>
              <w:rPr>
                <w:rFonts w:ascii="宋体" w:hAnsi="宋体" w:eastAsia="宋体"/>
                <w:b/>
                <w:bCs/>
                <w:color w:val="auto"/>
                <w:highlight w:val="none"/>
              </w:rPr>
            </w:pPr>
            <w:r>
              <w:rPr>
                <w:rFonts w:hint="eastAsia" w:ascii="宋体" w:hAnsi="宋体" w:eastAsia="宋体"/>
                <w:b/>
                <w:bCs/>
                <w:color w:val="auto"/>
                <w:highlight w:val="none"/>
              </w:rPr>
              <w:t>评分标准</w:t>
            </w:r>
          </w:p>
        </w:tc>
        <w:tc>
          <w:tcPr>
            <w:tcW w:w="391" w:type="pct"/>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auto"/>
              <w:rPr>
                <w:rFonts w:ascii="宋体" w:hAnsi="宋体" w:eastAsia="宋体"/>
                <w:b/>
                <w:bCs/>
                <w:color w:val="auto"/>
                <w:highlight w:val="none"/>
              </w:rPr>
            </w:pPr>
            <w:r>
              <w:rPr>
                <w:rFonts w:hint="eastAsia" w:ascii="宋体" w:hAnsi="宋体" w:eastAsia="宋体"/>
                <w:b/>
                <w:bCs/>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7" w:hRule="atLeast"/>
        </w:trPr>
        <w:tc>
          <w:tcPr>
            <w:tcW w:w="679" w:type="pct"/>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auto"/>
              <w:rPr>
                <w:rFonts w:ascii="宋体" w:hAnsi="宋体" w:eastAsia="宋体"/>
                <w:color w:val="auto"/>
                <w:highlight w:val="none"/>
              </w:rPr>
            </w:pPr>
            <w:r>
              <w:rPr>
                <w:rFonts w:ascii="宋体" w:hAnsi="宋体" w:eastAsia="宋体"/>
                <w:color w:val="auto"/>
                <w:highlight w:val="none"/>
              </w:rPr>
              <w:t>1、服务整</w:t>
            </w:r>
            <w:r>
              <w:rPr>
                <w:rFonts w:hint="eastAsia" w:ascii="宋体" w:hAnsi="宋体" w:eastAsia="宋体"/>
                <w:color w:val="auto"/>
                <w:highlight w:val="none"/>
              </w:rPr>
              <w:t>体设想及策划</w:t>
            </w:r>
          </w:p>
        </w:tc>
        <w:tc>
          <w:tcPr>
            <w:tcW w:w="3929" w:type="pct"/>
            <w:vAlign w:val="center"/>
          </w:tcPr>
          <w:p>
            <w:pPr>
              <w:keepNext w:val="0"/>
              <w:keepLines w:val="0"/>
              <w:pageBreakBefore w:val="0"/>
              <w:widowControl/>
              <w:kinsoku/>
              <w:wordWrap/>
              <w:overflowPunct/>
              <w:topLinePunct w:val="0"/>
              <w:autoSpaceDE/>
              <w:autoSpaceDN/>
              <w:bidi w:val="0"/>
              <w:adjustRightInd w:val="0"/>
              <w:snapToGrid w:val="0"/>
              <w:spacing w:line="216" w:lineRule="auto"/>
              <w:textAlignment w:val="auto"/>
              <w:rPr>
                <w:rFonts w:ascii="宋体" w:hAnsi="宋体" w:eastAsia="宋体"/>
                <w:color w:val="auto"/>
                <w:highlight w:val="none"/>
              </w:rPr>
            </w:pPr>
            <w:r>
              <w:rPr>
                <w:rFonts w:hint="eastAsia" w:ascii="宋体" w:hAnsi="宋体"/>
                <w:color w:val="auto"/>
                <w:highlight w:val="none"/>
                <w:lang w:eastAsia="zh-CN"/>
              </w:rPr>
              <w:t>（</w:t>
            </w:r>
            <w:r>
              <w:rPr>
                <w:rFonts w:ascii="宋体" w:hAnsi="宋体" w:eastAsia="宋体"/>
                <w:color w:val="auto"/>
                <w:highlight w:val="none"/>
              </w:rPr>
              <w:t>1）</w:t>
            </w:r>
            <w:r>
              <w:rPr>
                <w:rFonts w:hint="eastAsia" w:ascii="宋体" w:hAnsi="宋体"/>
                <w:color w:val="auto"/>
                <w:highlight w:val="none"/>
                <w:lang w:eastAsia="zh-CN"/>
              </w:rPr>
              <w:t>项目</w:t>
            </w:r>
            <w:r>
              <w:rPr>
                <w:rFonts w:ascii="宋体" w:hAnsi="宋体" w:eastAsia="宋体"/>
                <w:color w:val="auto"/>
                <w:highlight w:val="none"/>
              </w:rPr>
              <w:t>管理总体设想</w:t>
            </w:r>
            <w:r>
              <w:rPr>
                <w:rFonts w:hint="eastAsia" w:ascii="宋体" w:hAnsi="宋体"/>
                <w:color w:val="auto"/>
                <w:highlight w:val="none"/>
                <w:lang w:eastAsia="zh-CN"/>
              </w:rPr>
              <w:t>；</w:t>
            </w:r>
            <w:r>
              <w:rPr>
                <w:rFonts w:ascii="宋体" w:hAnsi="宋体" w:eastAsia="宋体"/>
                <w:color w:val="auto"/>
                <w:highlight w:val="none"/>
              </w:rPr>
              <w:t>（0-</w:t>
            </w:r>
            <w:r>
              <w:rPr>
                <w:rFonts w:hint="eastAsia" w:ascii="宋体" w:hAnsi="宋体" w:eastAsia="宋体"/>
                <w:color w:val="auto"/>
                <w:highlight w:val="none"/>
                <w:lang w:val="en-US" w:eastAsia="zh-CN"/>
              </w:rPr>
              <w:t>2</w:t>
            </w:r>
            <w:r>
              <w:rPr>
                <w:rFonts w:ascii="宋体" w:hAnsi="宋体" w:eastAsia="宋体"/>
                <w:color w:val="auto"/>
                <w:highlight w:val="none"/>
              </w:rPr>
              <w:t>分）</w:t>
            </w:r>
          </w:p>
          <w:p>
            <w:pPr>
              <w:keepNext w:val="0"/>
              <w:keepLines w:val="0"/>
              <w:pageBreakBefore w:val="0"/>
              <w:widowControl/>
              <w:kinsoku/>
              <w:wordWrap/>
              <w:overflowPunct/>
              <w:topLinePunct w:val="0"/>
              <w:autoSpaceDE/>
              <w:autoSpaceDN/>
              <w:bidi w:val="0"/>
              <w:adjustRightInd w:val="0"/>
              <w:snapToGrid w:val="0"/>
              <w:spacing w:line="216" w:lineRule="auto"/>
              <w:textAlignment w:val="auto"/>
              <w:rPr>
                <w:rFonts w:ascii="宋体" w:hAnsi="宋体" w:eastAsia="宋体"/>
                <w:color w:val="auto"/>
                <w:highlight w:val="none"/>
              </w:rPr>
            </w:pPr>
            <w:r>
              <w:rPr>
                <w:rFonts w:hint="eastAsia" w:ascii="宋体" w:hAnsi="宋体"/>
                <w:color w:val="auto"/>
                <w:highlight w:val="none"/>
                <w:lang w:eastAsia="zh-CN"/>
              </w:rPr>
              <w:t>（</w:t>
            </w:r>
            <w:r>
              <w:rPr>
                <w:rFonts w:ascii="宋体" w:hAnsi="宋体" w:eastAsia="宋体"/>
                <w:color w:val="auto"/>
                <w:highlight w:val="none"/>
              </w:rPr>
              <w:t>2）管理深度和广度的做法</w:t>
            </w:r>
            <w:r>
              <w:rPr>
                <w:rFonts w:hint="eastAsia" w:ascii="宋体" w:hAnsi="宋体"/>
                <w:color w:val="auto"/>
                <w:highlight w:val="none"/>
                <w:lang w:eastAsia="zh-CN"/>
              </w:rPr>
              <w:t>；</w:t>
            </w:r>
            <w:r>
              <w:rPr>
                <w:rFonts w:ascii="宋体" w:hAnsi="宋体" w:eastAsia="宋体"/>
                <w:color w:val="auto"/>
                <w:highlight w:val="none"/>
              </w:rPr>
              <w:t>（0-</w:t>
            </w:r>
            <w:r>
              <w:rPr>
                <w:rFonts w:hint="eastAsia" w:ascii="宋体" w:hAnsi="宋体" w:eastAsia="宋体"/>
                <w:color w:val="auto"/>
                <w:highlight w:val="none"/>
                <w:lang w:val="en-US" w:eastAsia="zh-CN"/>
              </w:rPr>
              <w:t>2</w:t>
            </w:r>
            <w:r>
              <w:rPr>
                <w:rFonts w:ascii="宋体" w:hAnsi="宋体" w:eastAsia="宋体"/>
                <w:color w:val="auto"/>
                <w:highlight w:val="none"/>
              </w:rPr>
              <w:t>分）</w:t>
            </w:r>
          </w:p>
          <w:p>
            <w:pPr>
              <w:keepNext w:val="0"/>
              <w:keepLines w:val="0"/>
              <w:pageBreakBefore w:val="0"/>
              <w:widowControl/>
              <w:kinsoku/>
              <w:wordWrap/>
              <w:overflowPunct/>
              <w:topLinePunct w:val="0"/>
              <w:autoSpaceDE/>
              <w:autoSpaceDN/>
              <w:bidi w:val="0"/>
              <w:adjustRightInd w:val="0"/>
              <w:snapToGrid w:val="0"/>
              <w:spacing w:line="216" w:lineRule="auto"/>
              <w:textAlignment w:val="auto"/>
              <w:rPr>
                <w:rFonts w:ascii="宋体" w:hAnsi="宋体" w:eastAsia="宋体"/>
                <w:color w:val="auto"/>
                <w:highlight w:val="none"/>
              </w:rPr>
            </w:pPr>
            <w:r>
              <w:rPr>
                <w:rFonts w:hint="eastAsia" w:ascii="宋体" w:hAnsi="宋体"/>
                <w:color w:val="auto"/>
                <w:highlight w:val="none"/>
                <w:lang w:eastAsia="zh-CN"/>
              </w:rPr>
              <w:t>（</w:t>
            </w:r>
            <w:r>
              <w:rPr>
                <w:rFonts w:ascii="宋体" w:hAnsi="宋体" w:eastAsia="宋体"/>
                <w:color w:val="auto"/>
                <w:highlight w:val="none"/>
              </w:rPr>
              <w:t>3）超前性、创造性、全方位贴心服务的意识；（0-</w:t>
            </w:r>
            <w:r>
              <w:rPr>
                <w:rFonts w:hint="eastAsia" w:ascii="宋体" w:hAnsi="宋体" w:eastAsia="宋体"/>
                <w:color w:val="auto"/>
                <w:highlight w:val="none"/>
                <w:lang w:val="en-US" w:eastAsia="zh-CN"/>
              </w:rPr>
              <w:t>2</w:t>
            </w:r>
            <w:r>
              <w:rPr>
                <w:rFonts w:ascii="宋体" w:hAnsi="宋体" w:eastAsia="宋体"/>
                <w:color w:val="auto"/>
                <w:highlight w:val="none"/>
              </w:rPr>
              <w:t>分）</w:t>
            </w:r>
          </w:p>
          <w:p>
            <w:pPr>
              <w:keepNext w:val="0"/>
              <w:keepLines w:val="0"/>
              <w:pageBreakBefore w:val="0"/>
              <w:widowControl/>
              <w:kinsoku/>
              <w:wordWrap/>
              <w:overflowPunct/>
              <w:topLinePunct w:val="0"/>
              <w:autoSpaceDE/>
              <w:autoSpaceDN/>
              <w:bidi w:val="0"/>
              <w:adjustRightInd w:val="0"/>
              <w:snapToGrid w:val="0"/>
              <w:spacing w:line="216" w:lineRule="auto"/>
              <w:textAlignment w:val="auto"/>
              <w:rPr>
                <w:rFonts w:ascii="宋体" w:hAnsi="宋体" w:eastAsia="宋体"/>
                <w:color w:val="auto"/>
                <w:highlight w:val="none"/>
              </w:rPr>
            </w:pPr>
            <w:r>
              <w:rPr>
                <w:rFonts w:hint="eastAsia" w:ascii="宋体" w:hAnsi="宋体"/>
                <w:color w:val="auto"/>
                <w:highlight w:val="none"/>
                <w:lang w:eastAsia="zh-CN"/>
              </w:rPr>
              <w:t>（</w:t>
            </w:r>
            <w:r>
              <w:rPr>
                <w:rFonts w:ascii="宋体" w:hAnsi="宋体" w:eastAsia="宋体"/>
                <w:color w:val="auto"/>
                <w:highlight w:val="none"/>
              </w:rPr>
              <w:t>4）创造优美舒适、安全文明、洁净环境的设想。（0-</w:t>
            </w:r>
            <w:r>
              <w:rPr>
                <w:rFonts w:hint="eastAsia" w:ascii="宋体" w:hAnsi="宋体" w:eastAsia="宋体"/>
                <w:color w:val="auto"/>
                <w:highlight w:val="none"/>
                <w:lang w:val="en-US" w:eastAsia="zh-CN"/>
              </w:rPr>
              <w:t>2</w:t>
            </w:r>
            <w:r>
              <w:rPr>
                <w:rFonts w:ascii="宋体" w:hAnsi="宋体" w:eastAsia="宋体"/>
                <w:color w:val="auto"/>
                <w:highlight w:val="none"/>
              </w:rPr>
              <w:t>分）</w:t>
            </w:r>
          </w:p>
        </w:tc>
        <w:tc>
          <w:tcPr>
            <w:tcW w:w="391" w:type="pct"/>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auto"/>
              <w:rPr>
                <w:rFonts w:hint="eastAsia" w:ascii="宋体" w:hAnsi="宋体" w:eastAsia="宋体"/>
                <w:color w:val="auto"/>
                <w:highlight w:val="none"/>
                <w:lang w:eastAsia="zh-CN"/>
              </w:rPr>
            </w:pPr>
            <w:r>
              <w:rPr>
                <w:rFonts w:hint="eastAsia" w:ascii="宋体" w:hAnsi="宋体" w:eastAsia="宋体"/>
                <w:color w:val="auto"/>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7" w:hRule="atLeast"/>
        </w:trPr>
        <w:tc>
          <w:tcPr>
            <w:tcW w:w="679" w:type="pct"/>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auto"/>
              <w:rPr>
                <w:rFonts w:ascii="宋体" w:hAnsi="宋体" w:eastAsia="宋体"/>
                <w:color w:val="auto"/>
                <w:highlight w:val="none"/>
              </w:rPr>
            </w:pPr>
            <w:r>
              <w:rPr>
                <w:rFonts w:ascii="宋体" w:hAnsi="宋体" w:eastAsia="宋体"/>
                <w:color w:val="auto"/>
                <w:highlight w:val="none"/>
              </w:rPr>
              <w:t>2、管理方式、工作计划和物资装备情况</w:t>
            </w:r>
          </w:p>
        </w:tc>
        <w:tc>
          <w:tcPr>
            <w:tcW w:w="3929" w:type="pct"/>
            <w:vAlign w:val="center"/>
          </w:tcPr>
          <w:p>
            <w:pPr>
              <w:keepNext w:val="0"/>
              <w:keepLines w:val="0"/>
              <w:pageBreakBefore w:val="0"/>
              <w:widowControl/>
              <w:kinsoku/>
              <w:wordWrap/>
              <w:overflowPunct/>
              <w:topLinePunct w:val="0"/>
              <w:autoSpaceDE/>
              <w:autoSpaceDN/>
              <w:bidi w:val="0"/>
              <w:adjustRightInd w:val="0"/>
              <w:snapToGrid w:val="0"/>
              <w:spacing w:line="216" w:lineRule="auto"/>
              <w:textAlignment w:val="auto"/>
              <w:rPr>
                <w:rFonts w:ascii="宋体" w:hAnsi="宋体" w:eastAsia="宋体"/>
                <w:color w:val="auto"/>
                <w:highlight w:val="none"/>
              </w:rPr>
            </w:pPr>
            <w:r>
              <w:rPr>
                <w:rFonts w:hint="eastAsia" w:ascii="宋体" w:hAnsi="宋体"/>
                <w:color w:val="auto"/>
                <w:highlight w:val="none"/>
                <w:lang w:eastAsia="zh-CN"/>
              </w:rPr>
              <w:t>（</w:t>
            </w:r>
            <w:r>
              <w:rPr>
                <w:rFonts w:ascii="宋体" w:hAnsi="宋体" w:eastAsia="宋体"/>
                <w:color w:val="auto"/>
                <w:highlight w:val="none"/>
              </w:rPr>
              <w:t>1）管理方式：内部管理架构、激励机制、监督机制、自我约束机制、</w:t>
            </w:r>
            <w:r>
              <w:rPr>
                <w:rFonts w:hint="eastAsia" w:ascii="宋体" w:hAnsi="宋体" w:eastAsia="宋体"/>
                <w:color w:val="auto"/>
                <w:highlight w:val="none"/>
              </w:rPr>
              <w:t>信息反馈及处理机制等</w:t>
            </w:r>
            <w:r>
              <w:rPr>
                <w:rFonts w:hint="eastAsia" w:ascii="宋体" w:hAnsi="宋体"/>
                <w:color w:val="auto"/>
                <w:highlight w:val="none"/>
                <w:lang w:eastAsia="zh-CN"/>
              </w:rPr>
              <w:t>；</w:t>
            </w:r>
            <w:r>
              <w:rPr>
                <w:rFonts w:hint="eastAsia" w:ascii="宋体" w:hAnsi="宋体" w:eastAsia="宋体"/>
                <w:color w:val="auto"/>
                <w:highlight w:val="none"/>
              </w:rPr>
              <w:t>（</w:t>
            </w:r>
            <w:r>
              <w:rPr>
                <w:rFonts w:ascii="宋体" w:hAnsi="宋体" w:eastAsia="宋体"/>
                <w:color w:val="auto"/>
                <w:highlight w:val="none"/>
              </w:rPr>
              <w:t>0-2分）</w:t>
            </w:r>
          </w:p>
          <w:p>
            <w:pPr>
              <w:keepNext w:val="0"/>
              <w:keepLines w:val="0"/>
              <w:pageBreakBefore w:val="0"/>
              <w:widowControl/>
              <w:kinsoku/>
              <w:wordWrap/>
              <w:overflowPunct/>
              <w:topLinePunct w:val="0"/>
              <w:autoSpaceDE/>
              <w:autoSpaceDN/>
              <w:bidi w:val="0"/>
              <w:adjustRightInd w:val="0"/>
              <w:snapToGrid w:val="0"/>
              <w:spacing w:line="216" w:lineRule="auto"/>
              <w:textAlignment w:val="auto"/>
              <w:rPr>
                <w:rFonts w:ascii="宋体" w:hAnsi="宋体" w:eastAsia="宋体"/>
                <w:color w:val="auto"/>
                <w:highlight w:val="none"/>
              </w:rPr>
            </w:pPr>
            <w:r>
              <w:rPr>
                <w:rFonts w:hint="eastAsia" w:ascii="宋体" w:hAnsi="宋体"/>
                <w:color w:val="auto"/>
                <w:highlight w:val="none"/>
                <w:lang w:eastAsia="zh-CN"/>
              </w:rPr>
              <w:t>（</w:t>
            </w:r>
            <w:r>
              <w:rPr>
                <w:rFonts w:ascii="宋体" w:hAnsi="宋体" w:eastAsia="宋体"/>
                <w:color w:val="auto"/>
                <w:highlight w:val="none"/>
              </w:rPr>
              <w:t>2）工作计划：工作流程、各项管理、服务项目计划安</w:t>
            </w:r>
            <w:r>
              <w:rPr>
                <w:rFonts w:hint="eastAsia" w:ascii="宋体" w:hAnsi="宋体" w:eastAsia="宋体"/>
                <w:color w:val="auto"/>
                <w:highlight w:val="none"/>
              </w:rPr>
              <w:t>排等</w:t>
            </w:r>
            <w:r>
              <w:rPr>
                <w:rFonts w:hint="eastAsia" w:ascii="宋体" w:hAnsi="宋体"/>
                <w:color w:val="auto"/>
                <w:highlight w:val="none"/>
                <w:lang w:eastAsia="zh-CN"/>
              </w:rPr>
              <w:t>；</w:t>
            </w:r>
            <w:r>
              <w:rPr>
                <w:rFonts w:hint="eastAsia" w:ascii="宋体" w:hAnsi="宋体" w:eastAsia="宋体"/>
                <w:color w:val="auto"/>
                <w:highlight w:val="none"/>
              </w:rPr>
              <w:t>（</w:t>
            </w:r>
            <w:r>
              <w:rPr>
                <w:rFonts w:ascii="宋体" w:hAnsi="宋体" w:eastAsia="宋体"/>
                <w:color w:val="auto"/>
                <w:highlight w:val="none"/>
              </w:rPr>
              <w:t>0-2分）</w:t>
            </w:r>
          </w:p>
          <w:p>
            <w:pPr>
              <w:keepNext w:val="0"/>
              <w:keepLines w:val="0"/>
              <w:pageBreakBefore w:val="0"/>
              <w:widowControl/>
              <w:kinsoku/>
              <w:wordWrap/>
              <w:overflowPunct/>
              <w:topLinePunct w:val="0"/>
              <w:autoSpaceDE/>
              <w:autoSpaceDN/>
              <w:bidi w:val="0"/>
              <w:adjustRightInd w:val="0"/>
              <w:snapToGrid w:val="0"/>
              <w:spacing w:line="216" w:lineRule="auto"/>
              <w:textAlignment w:val="auto"/>
              <w:rPr>
                <w:rFonts w:ascii="宋体" w:hAnsi="宋体" w:eastAsia="宋体"/>
                <w:color w:val="auto"/>
                <w:highlight w:val="none"/>
              </w:rPr>
            </w:pPr>
            <w:r>
              <w:rPr>
                <w:rFonts w:hint="eastAsia" w:ascii="宋体" w:hAnsi="宋体"/>
                <w:color w:val="auto"/>
                <w:highlight w:val="none"/>
                <w:lang w:eastAsia="zh-CN"/>
              </w:rPr>
              <w:t>（</w:t>
            </w:r>
            <w:r>
              <w:rPr>
                <w:rFonts w:ascii="宋体" w:hAnsi="宋体" w:eastAsia="宋体"/>
                <w:color w:val="auto"/>
                <w:highlight w:val="none"/>
              </w:rPr>
              <w:t>3）物资装备：管理服务人员器械、交通工具以及通讯、安全防范装备情</w:t>
            </w:r>
            <w:r>
              <w:rPr>
                <w:rFonts w:hint="eastAsia" w:ascii="宋体" w:hAnsi="宋体" w:eastAsia="宋体"/>
                <w:color w:val="auto"/>
                <w:highlight w:val="none"/>
              </w:rPr>
              <w:t>备及办公用品等。（</w:t>
            </w:r>
            <w:r>
              <w:rPr>
                <w:rFonts w:ascii="宋体" w:hAnsi="宋体" w:eastAsia="宋体"/>
                <w:color w:val="auto"/>
                <w:highlight w:val="none"/>
              </w:rPr>
              <w:t>0-2分）</w:t>
            </w:r>
          </w:p>
        </w:tc>
        <w:tc>
          <w:tcPr>
            <w:tcW w:w="391" w:type="pct"/>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auto"/>
              <w:rPr>
                <w:rFonts w:ascii="宋体" w:hAnsi="宋体" w:eastAsia="宋体"/>
                <w:color w:val="auto"/>
                <w:highlight w:val="none"/>
              </w:rPr>
            </w:pPr>
            <w:r>
              <w:rPr>
                <w:rFonts w:hint="eastAsia" w:ascii="宋体" w:hAnsi="宋体" w:eastAsia="宋体"/>
                <w:color w:val="auto"/>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7" w:hRule="atLeast"/>
        </w:trPr>
        <w:tc>
          <w:tcPr>
            <w:tcW w:w="679" w:type="pct"/>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auto"/>
              <w:rPr>
                <w:rFonts w:ascii="宋体" w:hAnsi="宋体" w:eastAsia="宋体"/>
                <w:color w:val="auto"/>
                <w:highlight w:val="none"/>
              </w:rPr>
            </w:pPr>
            <w:r>
              <w:rPr>
                <w:rFonts w:ascii="宋体" w:hAnsi="宋体" w:eastAsia="宋体"/>
                <w:color w:val="auto"/>
                <w:highlight w:val="none"/>
              </w:rPr>
              <w:t>3、人员</w:t>
            </w:r>
            <w:r>
              <w:rPr>
                <w:rFonts w:hint="eastAsia" w:ascii="宋体" w:hAnsi="宋体" w:eastAsia="宋体"/>
                <w:color w:val="auto"/>
                <w:highlight w:val="none"/>
              </w:rPr>
              <w:t>培训、管理</w:t>
            </w:r>
          </w:p>
        </w:tc>
        <w:tc>
          <w:tcPr>
            <w:tcW w:w="3929" w:type="pct"/>
            <w:vAlign w:val="center"/>
          </w:tcPr>
          <w:p>
            <w:pPr>
              <w:keepNext w:val="0"/>
              <w:keepLines w:val="0"/>
              <w:pageBreakBefore w:val="0"/>
              <w:widowControl/>
              <w:kinsoku/>
              <w:wordWrap/>
              <w:overflowPunct/>
              <w:topLinePunct w:val="0"/>
              <w:autoSpaceDE/>
              <w:autoSpaceDN/>
              <w:bidi w:val="0"/>
              <w:adjustRightInd w:val="0"/>
              <w:snapToGrid w:val="0"/>
              <w:spacing w:line="216" w:lineRule="auto"/>
              <w:textAlignment w:val="auto"/>
              <w:rPr>
                <w:rFonts w:ascii="宋体" w:hAnsi="宋体" w:eastAsia="宋体"/>
                <w:color w:val="auto"/>
                <w:highlight w:val="none"/>
              </w:rPr>
            </w:pPr>
            <w:r>
              <w:rPr>
                <w:rFonts w:hint="eastAsia" w:ascii="宋体" w:hAnsi="宋体"/>
                <w:color w:val="auto"/>
                <w:highlight w:val="none"/>
                <w:lang w:eastAsia="zh-CN"/>
              </w:rPr>
              <w:t>（</w:t>
            </w:r>
            <w:r>
              <w:rPr>
                <w:rFonts w:ascii="宋体" w:hAnsi="宋体" w:eastAsia="宋体"/>
                <w:color w:val="auto"/>
                <w:highlight w:val="none"/>
              </w:rPr>
              <w:t>1）人员培训：对各类人员的培训计划、方式、目标及行为规范的培</w:t>
            </w:r>
            <w:r>
              <w:rPr>
                <w:rFonts w:hint="eastAsia" w:ascii="宋体" w:hAnsi="宋体" w:eastAsia="宋体"/>
                <w:color w:val="auto"/>
                <w:highlight w:val="none"/>
              </w:rPr>
              <w:t>训等：（</w:t>
            </w:r>
            <w:r>
              <w:rPr>
                <w:rFonts w:ascii="宋体" w:hAnsi="宋体" w:eastAsia="宋体"/>
                <w:color w:val="auto"/>
                <w:highlight w:val="none"/>
              </w:rPr>
              <w:t>0-3分）</w:t>
            </w:r>
          </w:p>
          <w:p>
            <w:pPr>
              <w:keepNext w:val="0"/>
              <w:keepLines w:val="0"/>
              <w:pageBreakBefore w:val="0"/>
              <w:widowControl/>
              <w:kinsoku/>
              <w:wordWrap/>
              <w:overflowPunct/>
              <w:topLinePunct w:val="0"/>
              <w:autoSpaceDE/>
              <w:autoSpaceDN/>
              <w:bidi w:val="0"/>
              <w:adjustRightInd w:val="0"/>
              <w:snapToGrid w:val="0"/>
              <w:spacing w:line="216" w:lineRule="auto"/>
              <w:textAlignment w:val="auto"/>
              <w:rPr>
                <w:rFonts w:ascii="宋体" w:hAnsi="宋体" w:eastAsia="宋体"/>
                <w:color w:val="auto"/>
                <w:highlight w:val="none"/>
              </w:rPr>
            </w:pPr>
            <w:r>
              <w:rPr>
                <w:rFonts w:hint="eastAsia" w:ascii="宋体" w:hAnsi="宋体"/>
                <w:color w:val="auto"/>
                <w:highlight w:val="none"/>
                <w:lang w:eastAsia="zh-CN"/>
              </w:rPr>
              <w:t>（</w:t>
            </w:r>
            <w:r>
              <w:rPr>
                <w:rFonts w:ascii="宋体" w:hAnsi="宋体" w:eastAsia="宋体"/>
                <w:color w:val="auto"/>
                <w:highlight w:val="none"/>
              </w:rPr>
              <w:t>2）人员管理：录用与考核、淘汰机制、奖罚、协调关系、服务意</w:t>
            </w:r>
            <w:r>
              <w:rPr>
                <w:rFonts w:hint="eastAsia" w:ascii="宋体" w:hAnsi="宋体" w:eastAsia="宋体"/>
                <w:color w:val="auto"/>
                <w:highlight w:val="none"/>
              </w:rPr>
              <w:t>识、量化管理及标准运作等。（</w:t>
            </w:r>
            <w:r>
              <w:rPr>
                <w:rFonts w:ascii="宋体" w:hAnsi="宋体" w:eastAsia="宋体"/>
                <w:color w:val="auto"/>
                <w:highlight w:val="none"/>
              </w:rPr>
              <w:t>0-3分）</w:t>
            </w:r>
          </w:p>
        </w:tc>
        <w:tc>
          <w:tcPr>
            <w:tcW w:w="391" w:type="pct"/>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auto"/>
              <w:rPr>
                <w:rFonts w:ascii="宋体" w:hAnsi="宋体" w:eastAsia="宋体"/>
                <w:color w:val="auto"/>
                <w:highlight w:val="none"/>
              </w:rPr>
            </w:pPr>
            <w:r>
              <w:rPr>
                <w:rFonts w:hint="eastAsia" w:ascii="宋体" w:hAnsi="宋体" w:eastAsia="宋体"/>
                <w:color w:val="auto"/>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7" w:hRule="atLeast"/>
        </w:trPr>
        <w:tc>
          <w:tcPr>
            <w:tcW w:w="679" w:type="pct"/>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auto"/>
              <w:rPr>
                <w:rFonts w:ascii="宋体" w:hAnsi="宋体" w:eastAsia="宋体"/>
                <w:color w:val="auto"/>
                <w:highlight w:val="none"/>
              </w:rPr>
            </w:pPr>
            <w:r>
              <w:rPr>
                <w:rFonts w:ascii="宋体" w:hAnsi="宋体" w:eastAsia="宋体"/>
                <w:color w:val="auto"/>
                <w:highlight w:val="none"/>
              </w:rPr>
              <w:t>4、管</w:t>
            </w:r>
            <w:r>
              <w:rPr>
                <w:rFonts w:hint="eastAsia" w:ascii="宋体" w:hAnsi="宋体" w:eastAsia="宋体"/>
                <w:color w:val="auto"/>
                <w:highlight w:val="none"/>
              </w:rPr>
              <w:t>理规章制度</w:t>
            </w:r>
          </w:p>
        </w:tc>
        <w:tc>
          <w:tcPr>
            <w:tcW w:w="3929" w:type="pct"/>
            <w:vAlign w:val="center"/>
          </w:tcPr>
          <w:p>
            <w:pPr>
              <w:keepNext w:val="0"/>
              <w:keepLines w:val="0"/>
              <w:pageBreakBefore w:val="0"/>
              <w:widowControl/>
              <w:kinsoku/>
              <w:wordWrap/>
              <w:overflowPunct/>
              <w:topLinePunct w:val="0"/>
              <w:autoSpaceDE/>
              <w:autoSpaceDN/>
              <w:bidi w:val="0"/>
              <w:adjustRightInd w:val="0"/>
              <w:snapToGrid w:val="0"/>
              <w:spacing w:line="216" w:lineRule="auto"/>
              <w:textAlignment w:val="auto"/>
              <w:rPr>
                <w:rFonts w:ascii="宋体" w:hAnsi="宋体" w:eastAsia="宋体"/>
                <w:color w:val="auto"/>
                <w:highlight w:val="none"/>
              </w:rPr>
            </w:pPr>
            <w:r>
              <w:rPr>
                <w:rFonts w:hint="eastAsia" w:ascii="宋体" w:hAnsi="宋体"/>
                <w:color w:val="auto"/>
                <w:highlight w:val="none"/>
                <w:lang w:eastAsia="zh-CN"/>
              </w:rPr>
              <w:t>（</w:t>
            </w:r>
            <w:r>
              <w:rPr>
                <w:rFonts w:ascii="宋体" w:hAnsi="宋体" w:eastAsia="宋体"/>
                <w:color w:val="auto"/>
                <w:highlight w:val="none"/>
              </w:rPr>
              <w:t>1）公众制度、企业内部岗位责任制、管理维护运作制度及标准、</w:t>
            </w:r>
            <w:r>
              <w:rPr>
                <w:rFonts w:hint="eastAsia" w:ascii="宋体" w:hAnsi="宋体" w:eastAsia="宋体"/>
                <w:color w:val="auto"/>
                <w:highlight w:val="none"/>
              </w:rPr>
              <w:t>人员考核制度及标准等，要求符合规范，体现高标准、科学合理、详细完整：（</w:t>
            </w:r>
            <w:r>
              <w:rPr>
                <w:rFonts w:ascii="宋体" w:hAnsi="宋体" w:eastAsia="宋体"/>
                <w:color w:val="auto"/>
                <w:highlight w:val="none"/>
              </w:rPr>
              <w:t>0-</w:t>
            </w:r>
            <w:r>
              <w:rPr>
                <w:rFonts w:hint="eastAsia" w:ascii="宋体" w:hAnsi="宋体"/>
                <w:color w:val="auto"/>
                <w:highlight w:val="none"/>
                <w:lang w:val="en-US" w:eastAsia="zh-CN"/>
              </w:rPr>
              <w:t>3</w:t>
            </w:r>
            <w:r>
              <w:rPr>
                <w:rFonts w:ascii="宋体" w:hAnsi="宋体" w:eastAsia="宋体"/>
                <w:color w:val="auto"/>
                <w:highlight w:val="none"/>
              </w:rPr>
              <w:t>分）</w:t>
            </w:r>
          </w:p>
          <w:p>
            <w:pPr>
              <w:keepNext w:val="0"/>
              <w:keepLines w:val="0"/>
              <w:pageBreakBefore w:val="0"/>
              <w:widowControl/>
              <w:kinsoku/>
              <w:wordWrap/>
              <w:overflowPunct/>
              <w:topLinePunct w:val="0"/>
              <w:autoSpaceDE/>
              <w:autoSpaceDN/>
              <w:bidi w:val="0"/>
              <w:adjustRightInd w:val="0"/>
              <w:snapToGrid w:val="0"/>
              <w:spacing w:line="216" w:lineRule="auto"/>
              <w:textAlignment w:val="auto"/>
              <w:rPr>
                <w:rFonts w:ascii="宋体" w:hAnsi="宋体" w:eastAsia="宋体"/>
                <w:color w:val="auto"/>
                <w:highlight w:val="none"/>
              </w:rPr>
            </w:pPr>
            <w:r>
              <w:rPr>
                <w:rFonts w:hint="eastAsia" w:ascii="宋体" w:hAnsi="宋体"/>
                <w:color w:val="auto"/>
                <w:highlight w:val="none"/>
                <w:lang w:eastAsia="zh-CN"/>
              </w:rPr>
              <w:t>（</w:t>
            </w:r>
            <w:r>
              <w:rPr>
                <w:rFonts w:ascii="宋体" w:hAnsi="宋体" w:eastAsia="宋体"/>
                <w:color w:val="auto"/>
                <w:highlight w:val="none"/>
              </w:rPr>
              <w:t>2）档案的建立与管理：维修档案、巡视记录、运行档案、投诉与</w:t>
            </w:r>
            <w:r>
              <w:rPr>
                <w:rFonts w:hint="eastAsia" w:ascii="宋体" w:hAnsi="宋体" w:eastAsia="宋体"/>
                <w:color w:val="auto"/>
                <w:highlight w:val="none"/>
              </w:rPr>
              <w:t>回访记录、其他管理服务流动记录及档案。（</w:t>
            </w:r>
            <w:r>
              <w:rPr>
                <w:rFonts w:ascii="宋体" w:hAnsi="宋体" w:eastAsia="宋体"/>
                <w:color w:val="auto"/>
                <w:highlight w:val="none"/>
              </w:rPr>
              <w:t>0-</w:t>
            </w:r>
            <w:r>
              <w:rPr>
                <w:rFonts w:hint="eastAsia" w:ascii="宋体" w:hAnsi="宋体"/>
                <w:color w:val="auto"/>
                <w:highlight w:val="none"/>
                <w:lang w:val="en-US" w:eastAsia="zh-CN"/>
              </w:rPr>
              <w:t>3</w:t>
            </w:r>
            <w:r>
              <w:rPr>
                <w:rFonts w:ascii="宋体" w:hAnsi="宋体" w:eastAsia="宋体"/>
                <w:color w:val="auto"/>
                <w:highlight w:val="none"/>
              </w:rPr>
              <w:t>分）</w:t>
            </w:r>
          </w:p>
        </w:tc>
        <w:tc>
          <w:tcPr>
            <w:tcW w:w="391" w:type="pct"/>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auto"/>
              <w:rPr>
                <w:rFonts w:hint="eastAsia" w:ascii="宋体" w:hAnsi="宋体" w:eastAsia="宋体"/>
                <w:color w:val="auto"/>
                <w:highlight w:val="none"/>
                <w:lang w:eastAsia="zh-CN"/>
              </w:rPr>
            </w:pPr>
            <w:r>
              <w:rPr>
                <w:rFonts w:hint="eastAsia" w:ascii="宋体" w:hAnsi="宋体"/>
                <w:color w:val="auto"/>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7" w:hRule="atLeast"/>
        </w:trPr>
        <w:tc>
          <w:tcPr>
            <w:tcW w:w="679" w:type="pct"/>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auto"/>
              <w:rPr>
                <w:rFonts w:ascii="宋体" w:hAnsi="宋体" w:eastAsia="宋体"/>
                <w:color w:val="auto"/>
                <w:highlight w:val="none"/>
              </w:rPr>
            </w:pPr>
            <w:r>
              <w:rPr>
                <w:rFonts w:hint="eastAsia" w:ascii="宋体" w:hAnsi="宋体"/>
                <w:color w:val="auto"/>
                <w:highlight w:val="none"/>
                <w:lang w:val="en-US" w:eastAsia="zh-CN"/>
              </w:rPr>
              <w:t>5、</w:t>
            </w:r>
            <w:r>
              <w:rPr>
                <w:rFonts w:hint="eastAsia" w:ascii="宋体" w:hAnsi="宋体" w:eastAsia="宋体"/>
                <w:color w:val="auto"/>
                <w:highlight w:val="none"/>
              </w:rPr>
              <w:t>服务方案</w:t>
            </w:r>
          </w:p>
        </w:tc>
        <w:tc>
          <w:tcPr>
            <w:tcW w:w="3929" w:type="pct"/>
            <w:vAlign w:val="center"/>
          </w:tcPr>
          <w:p>
            <w:pPr>
              <w:keepNext w:val="0"/>
              <w:keepLines w:val="0"/>
              <w:pageBreakBefore w:val="0"/>
              <w:widowControl/>
              <w:kinsoku/>
              <w:wordWrap/>
              <w:overflowPunct/>
              <w:topLinePunct w:val="0"/>
              <w:autoSpaceDE/>
              <w:autoSpaceDN/>
              <w:bidi w:val="0"/>
              <w:adjustRightInd w:val="0"/>
              <w:snapToGrid w:val="0"/>
              <w:spacing w:line="216" w:lineRule="auto"/>
              <w:textAlignment w:val="auto"/>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1）场馆高配房、监控室、水泵房、锅炉房、冷冻机房内专用设备的日常巡查和应急维修方案</w:t>
            </w:r>
            <w:r>
              <w:rPr>
                <w:rFonts w:hint="eastAsia" w:ascii="宋体" w:hAnsi="宋体"/>
                <w:color w:val="auto"/>
                <w:highlight w:val="none"/>
                <w:lang w:eastAsia="zh-CN"/>
              </w:rPr>
              <w:t>：</w:t>
            </w:r>
            <w:r>
              <w:rPr>
                <w:rFonts w:ascii="宋体" w:hAnsi="宋体" w:eastAsia="宋体"/>
                <w:color w:val="auto"/>
                <w:highlight w:val="none"/>
              </w:rPr>
              <w:t>根据方案的合理性、有效性</w:t>
            </w:r>
            <w:r>
              <w:rPr>
                <w:rFonts w:hint="eastAsia" w:ascii="宋体" w:hAnsi="宋体"/>
                <w:color w:val="auto"/>
                <w:highlight w:val="none"/>
                <w:lang w:eastAsia="zh-CN"/>
              </w:rPr>
              <w:t>；</w:t>
            </w:r>
            <w:r>
              <w:rPr>
                <w:rFonts w:hint="eastAsia" w:ascii="宋体" w:hAnsi="宋体" w:eastAsia="宋体"/>
                <w:color w:val="auto"/>
                <w:highlight w:val="none"/>
              </w:rPr>
              <w:t>（</w:t>
            </w:r>
            <w:r>
              <w:rPr>
                <w:rFonts w:ascii="宋体" w:hAnsi="宋体" w:eastAsia="宋体"/>
                <w:color w:val="auto"/>
                <w:highlight w:val="none"/>
              </w:rPr>
              <w:t>0-</w:t>
            </w:r>
            <w:r>
              <w:rPr>
                <w:rFonts w:hint="eastAsia" w:ascii="宋体" w:hAnsi="宋体"/>
                <w:color w:val="auto"/>
                <w:highlight w:val="none"/>
                <w:lang w:val="en-US" w:eastAsia="zh-CN"/>
              </w:rPr>
              <w:t>3</w:t>
            </w:r>
            <w:r>
              <w:rPr>
                <w:rFonts w:ascii="宋体" w:hAnsi="宋体" w:eastAsia="宋体"/>
                <w:color w:val="auto"/>
                <w:highlight w:val="none"/>
              </w:rPr>
              <w:t>分）</w:t>
            </w:r>
          </w:p>
          <w:p>
            <w:pPr>
              <w:keepNext w:val="0"/>
              <w:keepLines w:val="0"/>
              <w:pageBreakBefore w:val="0"/>
              <w:widowControl/>
              <w:kinsoku/>
              <w:wordWrap/>
              <w:overflowPunct/>
              <w:topLinePunct w:val="0"/>
              <w:autoSpaceDE/>
              <w:autoSpaceDN/>
              <w:bidi w:val="0"/>
              <w:adjustRightInd w:val="0"/>
              <w:snapToGrid w:val="0"/>
              <w:spacing w:line="216" w:lineRule="auto"/>
              <w:textAlignment w:val="auto"/>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2）场馆内电脑、网络、通信、门禁系统、音响、电子屏等弱电设备的日常巡查和应急维修方案</w:t>
            </w:r>
            <w:r>
              <w:rPr>
                <w:rFonts w:hint="eastAsia" w:ascii="宋体" w:hAnsi="宋体"/>
                <w:color w:val="auto"/>
                <w:highlight w:val="none"/>
                <w:lang w:eastAsia="zh-CN"/>
              </w:rPr>
              <w:t>：</w:t>
            </w:r>
            <w:r>
              <w:rPr>
                <w:rFonts w:ascii="宋体" w:hAnsi="宋体" w:eastAsia="宋体"/>
                <w:color w:val="auto"/>
                <w:highlight w:val="none"/>
              </w:rPr>
              <w:t>根据方案的合理性、</w:t>
            </w:r>
            <w:r>
              <w:rPr>
                <w:rFonts w:hint="eastAsia" w:ascii="宋体" w:hAnsi="宋体" w:eastAsia="宋体"/>
                <w:color w:val="auto"/>
                <w:highlight w:val="none"/>
              </w:rPr>
              <w:t>有效性</w:t>
            </w:r>
            <w:r>
              <w:rPr>
                <w:rFonts w:hint="eastAsia" w:ascii="宋体" w:hAnsi="宋体"/>
                <w:color w:val="auto"/>
                <w:highlight w:val="none"/>
                <w:lang w:eastAsia="zh-CN"/>
              </w:rPr>
              <w:t>；</w:t>
            </w:r>
            <w:r>
              <w:rPr>
                <w:rFonts w:hint="eastAsia" w:ascii="宋体" w:hAnsi="宋体" w:eastAsia="宋体"/>
                <w:color w:val="auto"/>
                <w:highlight w:val="none"/>
              </w:rPr>
              <w:t>（</w:t>
            </w:r>
            <w:r>
              <w:rPr>
                <w:rFonts w:ascii="宋体" w:hAnsi="宋体" w:eastAsia="宋体"/>
                <w:color w:val="auto"/>
                <w:highlight w:val="none"/>
              </w:rPr>
              <w:t>0-</w:t>
            </w:r>
            <w:r>
              <w:rPr>
                <w:rFonts w:hint="eastAsia" w:ascii="宋体" w:hAnsi="宋体"/>
                <w:color w:val="auto"/>
                <w:highlight w:val="none"/>
                <w:lang w:val="en-US" w:eastAsia="zh-CN"/>
              </w:rPr>
              <w:t>3</w:t>
            </w:r>
            <w:r>
              <w:rPr>
                <w:rFonts w:ascii="宋体" w:hAnsi="宋体" w:eastAsia="宋体"/>
                <w:color w:val="auto"/>
                <w:highlight w:val="none"/>
              </w:rPr>
              <w:t>分）</w:t>
            </w:r>
          </w:p>
          <w:p>
            <w:pPr>
              <w:keepNext w:val="0"/>
              <w:keepLines w:val="0"/>
              <w:pageBreakBefore w:val="0"/>
              <w:widowControl/>
              <w:kinsoku/>
              <w:wordWrap/>
              <w:overflowPunct/>
              <w:topLinePunct w:val="0"/>
              <w:autoSpaceDE/>
              <w:autoSpaceDN/>
              <w:bidi w:val="0"/>
              <w:adjustRightInd w:val="0"/>
              <w:snapToGrid w:val="0"/>
              <w:spacing w:line="216" w:lineRule="auto"/>
              <w:textAlignment w:val="auto"/>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3）场馆内建（构）筑物内部动态卫生保洁服务方案</w:t>
            </w:r>
            <w:r>
              <w:rPr>
                <w:rFonts w:hint="eastAsia" w:ascii="宋体" w:hAnsi="宋体"/>
                <w:color w:val="auto"/>
                <w:highlight w:val="none"/>
                <w:lang w:eastAsia="zh-CN"/>
              </w:rPr>
              <w:t>：</w:t>
            </w:r>
            <w:r>
              <w:rPr>
                <w:rFonts w:ascii="宋体" w:hAnsi="宋体" w:eastAsia="宋体"/>
                <w:color w:val="auto"/>
                <w:highlight w:val="none"/>
              </w:rPr>
              <w:t>根据方案的合理性、有效性</w:t>
            </w:r>
            <w:r>
              <w:rPr>
                <w:rFonts w:hint="eastAsia" w:ascii="宋体" w:hAnsi="宋体"/>
                <w:color w:val="auto"/>
                <w:highlight w:val="none"/>
                <w:lang w:eastAsia="zh-CN"/>
              </w:rPr>
              <w:t>；</w:t>
            </w:r>
            <w:r>
              <w:rPr>
                <w:rFonts w:hint="eastAsia" w:ascii="宋体" w:hAnsi="宋体" w:eastAsia="宋体"/>
                <w:color w:val="auto"/>
                <w:highlight w:val="none"/>
              </w:rPr>
              <w:t>（</w:t>
            </w:r>
            <w:r>
              <w:rPr>
                <w:rFonts w:ascii="宋体" w:hAnsi="宋体" w:eastAsia="宋体"/>
                <w:color w:val="auto"/>
                <w:highlight w:val="none"/>
              </w:rPr>
              <w:t>0-</w:t>
            </w:r>
            <w:r>
              <w:rPr>
                <w:rFonts w:hint="eastAsia" w:ascii="宋体" w:hAnsi="宋体"/>
                <w:color w:val="auto"/>
                <w:highlight w:val="none"/>
                <w:lang w:val="en-US" w:eastAsia="zh-CN"/>
              </w:rPr>
              <w:t>3</w:t>
            </w:r>
            <w:r>
              <w:rPr>
                <w:rFonts w:ascii="宋体" w:hAnsi="宋体" w:eastAsia="宋体"/>
                <w:color w:val="auto"/>
                <w:highlight w:val="none"/>
              </w:rPr>
              <w:t>分）</w:t>
            </w:r>
          </w:p>
          <w:p>
            <w:pPr>
              <w:keepNext w:val="0"/>
              <w:keepLines w:val="0"/>
              <w:pageBreakBefore w:val="0"/>
              <w:widowControl/>
              <w:kinsoku/>
              <w:wordWrap/>
              <w:overflowPunct/>
              <w:topLinePunct w:val="0"/>
              <w:autoSpaceDE/>
              <w:autoSpaceDN/>
              <w:bidi w:val="0"/>
              <w:adjustRightInd w:val="0"/>
              <w:snapToGrid w:val="0"/>
              <w:spacing w:line="216" w:lineRule="auto"/>
              <w:textAlignment w:val="auto"/>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4）场馆内各路面和绿化区域动态卫生保洁服务方案</w:t>
            </w:r>
            <w:r>
              <w:rPr>
                <w:rFonts w:hint="eastAsia" w:ascii="宋体" w:hAnsi="宋体"/>
                <w:color w:val="auto"/>
                <w:highlight w:val="none"/>
                <w:lang w:eastAsia="zh-CN"/>
              </w:rPr>
              <w:t>：</w:t>
            </w:r>
            <w:r>
              <w:rPr>
                <w:rFonts w:ascii="宋体" w:hAnsi="宋体" w:eastAsia="宋体"/>
                <w:color w:val="auto"/>
                <w:highlight w:val="none"/>
              </w:rPr>
              <w:t>根据方案的合理性、有效性</w:t>
            </w:r>
            <w:r>
              <w:rPr>
                <w:rFonts w:hint="eastAsia" w:ascii="宋体" w:hAnsi="宋体"/>
                <w:color w:val="auto"/>
                <w:highlight w:val="none"/>
                <w:lang w:eastAsia="zh-CN"/>
              </w:rPr>
              <w:t>；</w:t>
            </w:r>
            <w:r>
              <w:rPr>
                <w:rFonts w:hint="eastAsia" w:ascii="宋体" w:hAnsi="宋体" w:eastAsia="宋体"/>
                <w:color w:val="auto"/>
                <w:highlight w:val="none"/>
              </w:rPr>
              <w:t>（</w:t>
            </w:r>
            <w:r>
              <w:rPr>
                <w:rFonts w:ascii="宋体" w:hAnsi="宋体" w:eastAsia="宋体"/>
                <w:color w:val="auto"/>
                <w:highlight w:val="none"/>
              </w:rPr>
              <w:t>0-</w:t>
            </w:r>
            <w:r>
              <w:rPr>
                <w:rFonts w:hint="eastAsia" w:ascii="宋体" w:hAnsi="宋体"/>
                <w:color w:val="auto"/>
                <w:highlight w:val="none"/>
                <w:lang w:val="en-US" w:eastAsia="zh-CN"/>
              </w:rPr>
              <w:t>3</w:t>
            </w:r>
            <w:r>
              <w:rPr>
                <w:rFonts w:ascii="宋体" w:hAnsi="宋体" w:eastAsia="宋体"/>
                <w:color w:val="auto"/>
                <w:highlight w:val="none"/>
              </w:rPr>
              <w:t>分）</w:t>
            </w:r>
          </w:p>
          <w:p>
            <w:pPr>
              <w:keepNext w:val="0"/>
              <w:keepLines w:val="0"/>
              <w:pageBreakBefore w:val="0"/>
              <w:widowControl/>
              <w:kinsoku/>
              <w:wordWrap/>
              <w:overflowPunct/>
              <w:topLinePunct w:val="0"/>
              <w:autoSpaceDE/>
              <w:autoSpaceDN/>
              <w:bidi w:val="0"/>
              <w:adjustRightInd w:val="0"/>
              <w:snapToGrid w:val="0"/>
              <w:spacing w:line="216" w:lineRule="auto"/>
              <w:textAlignment w:val="auto"/>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5）期间临时人员增派服务方案</w:t>
            </w:r>
            <w:r>
              <w:rPr>
                <w:rFonts w:hint="eastAsia" w:ascii="宋体" w:hAnsi="宋体"/>
                <w:color w:val="auto"/>
                <w:highlight w:val="none"/>
                <w:lang w:eastAsia="zh-CN"/>
              </w:rPr>
              <w:t>：</w:t>
            </w:r>
            <w:r>
              <w:rPr>
                <w:rFonts w:ascii="宋体" w:hAnsi="宋体" w:eastAsia="宋体"/>
                <w:color w:val="auto"/>
                <w:highlight w:val="none"/>
              </w:rPr>
              <w:t>根据方案的合理性、有效性</w:t>
            </w:r>
            <w:r>
              <w:rPr>
                <w:rFonts w:hint="eastAsia" w:ascii="宋体" w:hAnsi="宋体"/>
                <w:color w:val="auto"/>
                <w:highlight w:val="none"/>
                <w:lang w:eastAsia="zh-CN"/>
              </w:rPr>
              <w:t>；</w:t>
            </w:r>
            <w:r>
              <w:rPr>
                <w:rFonts w:hint="eastAsia" w:ascii="宋体" w:hAnsi="宋体" w:eastAsia="宋体"/>
                <w:color w:val="auto"/>
                <w:highlight w:val="none"/>
              </w:rPr>
              <w:t>（</w:t>
            </w:r>
            <w:r>
              <w:rPr>
                <w:rFonts w:ascii="宋体" w:hAnsi="宋体" w:eastAsia="宋体"/>
                <w:color w:val="auto"/>
                <w:highlight w:val="none"/>
              </w:rPr>
              <w:t>0-</w:t>
            </w:r>
            <w:r>
              <w:rPr>
                <w:rFonts w:hint="eastAsia" w:ascii="宋体" w:hAnsi="宋体"/>
                <w:color w:val="auto"/>
                <w:highlight w:val="none"/>
                <w:lang w:val="en-US" w:eastAsia="zh-CN"/>
              </w:rPr>
              <w:t>3</w:t>
            </w:r>
            <w:r>
              <w:rPr>
                <w:rFonts w:ascii="宋体" w:hAnsi="宋体" w:eastAsia="宋体"/>
                <w:color w:val="auto"/>
                <w:highlight w:val="none"/>
              </w:rPr>
              <w:t>分）</w:t>
            </w:r>
          </w:p>
        </w:tc>
        <w:tc>
          <w:tcPr>
            <w:tcW w:w="391" w:type="pct"/>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7" w:hRule="atLeast"/>
        </w:trPr>
        <w:tc>
          <w:tcPr>
            <w:tcW w:w="679" w:type="pct"/>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auto"/>
              <w:rPr>
                <w:rFonts w:ascii="宋体" w:hAnsi="宋体" w:eastAsia="宋体"/>
                <w:color w:val="auto"/>
                <w:highlight w:val="none"/>
              </w:rPr>
            </w:pPr>
            <w:r>
              <w:rPr>
                <w:rFonts w:hint="eastAsia" w:ascii="宋体" w:hAnsi="宋体"/>
                <w:color w:val="auto"/>
                <w:highlight w:val="none"/>
                <w:lang w:val="en-US" w:eastAsia="zh-CN"/>
              </w:rPr>
              <w:t>6、</w:t>
            </w:r>
            <w:r>
              <w:rPr>
                <w:rFonts w:hint="eastAsia" w:ascii="宋体" w:hAnsi="宋体" w:eastAsia="宋体"/>
                <w:color w:val="auto"/>
                <w:highlight w:val="none"/>
              </w:rPr>
              <w:t>安全方案及应急措施</w:t>
            </w:r>
          </w:p>
        </w:tc>
        <w:tc>
          <w:tcPr>
            <w:tcW w:w="3929" w:type="pct"/>
            <w:vAlign w:val="center"/>
          </w:tcPr>
          <w:p>
            <w:pPr>
              <w:keepNext w:val="0"/>
              <w:keepLines w:val="0"/>
              <w:pageBreakBefore w:val="0"/>
              <w:widowControl/>
              <w:kinsoku/>
              <w:wordWrap/>
              <w:overflowPunct/>
              <w:topLinePunct w:val="0"/>
              <w:autoSpaceDE/>
              <w:autoSpaceDN/>
              <w:bidi w:val="0"/>
              <w:adjustRightInd w:val="0"/>
              <w:snapToGrid w:val="0"/>
              <w:spacing w:line="216" w:lineRule="auto"/>
              <w:textAlignment w:val="auto"/>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1）对突发事件（包括发生台风、暴雨等灾害性天气及其他突发</w:t>
            </w:r>
            <w:r>
              <w:rPr>
                <w:rFonts w:hint="eastAsia" w:ascii="宋体" w:hAnsi="宋体" w:eastAsia="宋体"/>
                <w:color w:val="auto"/>
                <w:highlight w:val="none"/>
              </w:rPr>
              <w:t>事件）时的应急预案及相应措施。（</w:t>
            </w:r>
            <w:r>
              <w:rPr>
                <w:rFonts w:ascii="宋体" w:hAnsi="宋体" w:eastAsia="宋体"/>
                <w:color w:val="auto"/>
                <w:highlight w:val="none"/>
              </w:rPr>
              <w:t>0-2分）</w:t>
            </w:r>
          </w:p>
          <w:p>
            <w:pPr>
              <w:keepNext w:val="0"/>
              <w:keepLines w:val="0"/>
              <w:pageBreakBefore w:val="0"/>
              <w:widowControl/>
              <w:kinsoku/>
              <w:wordWrap/>
              <w:overflowPunct/>
              <w:topLinePunct w:val="0"/>
              <w:autoSpaceDE/>
              <w:autoSpaceDN/>
              <w:bidi w:val="0"/>
              <w:adjustRightInd w:val="0"/>
              <w:snapToGrid w:val="0"/>
              <w:spacing w:line="216" w:lineRule="auto"/>
              <w:textAlignment w:val="auto"/>
              <w:rPr>
                <w:rFonts w:ascii="宋体" w:hAnsi="宋体" w:eastAsia="宋体"/>
                <w:color w:val="auto"/>
                <w:highlight w:val="none"/>
              </w:rPr>
            </w:pPr>
            <w:r>
              <w:rPr>
                <w:rFonts w:hint="eastAsia" w:ascii="宋体" w:hAnsi="宋体" w:eastAsia="宋体"/>
                <w:color w:val="auto"/>
                <w:highlight w:val="none"/>
              </w:rPr>
              <w:t>（</w:t>
            </w:r>
            <w:r>
              <w:rPr>
                <w:rFonts w:hint="eastAsia" w:ascii="宋体" w:hAnsi="宋体"/>
                <w:color w:val="auto"/>
                <w:highlight w:val="none"/>
                <w:lang w:val="en-US" w:eastAsia="zh-CN"/>
              </w:rPr>
              <w:t>2</w:t>
            </w:r>
            <w:r>
              <w:rPr>
                <w:rFonts w:ascii="宋体" w:hAnsi="宋体" w:eastAsia="宋体"/>
                <w:color w:val="auto"/>
                <w:highlight w:val="none"/>
              </w:rPr>
              <w:t>）</w:t>
            </w:r>
            <w:r>
              <w:rPr>
                <w:rFonts w:hint="eastAsia" w:ascii="宋体" w:hAnsi="宋体"/>
                <w:color w:val="auto"/>
                <w:highlight w:val="none"/>
                <w:lang w:eastAsia="zh-CN"/>
              </w:rPr>
              <w:t>项目</w:t>
            </w:r>
            <w:r>
              <w:rPr>
                <w:rFonts w:ascii="宋体" w:hAnsi="宋体" w:eastAsia="宋体"/>
                <w:color w:val="auto"/>
                <w:highlight w:val="none"/>
              </w:rPr>
              <w:t>管理上应对各类赛事（包括国家级赛事）上的应急响应施</w:t>
            </w:r>
            <w:r>
              <w:rPr>
                <w:rFonts w:hint="eastAsia" w:ascii="宋体" w:hAnsi="宋体" w:eastAsia="宋体"/>
                <w:color w:val="auto"/>
                <w:highlight w:val="none"/>
              </w:rPr>
              <w:t>预案。（</w:t>
            </w:r>
            <w:r>
              <w:rPr>
                <w:rFonts w:ascii="宋体" w:hAnsi="宋体" w:eastAsia="宋体"/>
                <w:color w:val="auto"/>
                <w:highlight w:val="none"/>
              </w:rPr>
              <w:t>0-2分）</w:t>
            </w:r>
          </w:p>
          <w:p>
            <w:pPr>
              <w:keepNext w:val="0"/>
              <w:keepLines w:val="0"/>
              <w:pageBreakBefore w:val="0"/>
              <w:widowControl/>
              <w:kinsoku/>
              <w:wordWrap/>
              <w:overflowPunct/>
              <w:topLinePunct w:val="0"/>
              <w:autoSpaceDE/>
              <w:autoSpaceDN/>
              <w:bidi w:val="0"/>
              <w:adjustRightInd w:val="0"/>
              <w:snapToGrid w:val="0"/>
              <w:spacing w:line="216" w:lineRule="auto"/>
              <w:textAlignment w:val="auto"/>
              <w:rPr>
                <w:rFonts w:ascii="宋体" w:hAnsi="宋体" w:eastAsia="宋体"/>
                <w:color w:val="auto"/>
                <w:highlight w:val="none"/>
              </w:rPr>
            </w:pPr>
            <w:r>
              <w:rPr>
                <w:rFonts w:hint="eastAsia" w:ascii="宋体" w:hAnsi="宋体" w:eastAsia="宋体"/>
                <w:color w:val="auto"/>
                <w:highlight w:val="none"/>
              </w:rPr>
              <w:t>（</w:t>
            </w:r>
            <w:r>
              <w:rPr>
                <w:rFonts w:hint="eastAsia" w:ascii="宋体" w:hAnsi="宋体"/>
                <w:color w:val="auto"/>
                <w:highlight w:val="none"/>
                <w:lang w:val="en-US" w:eastAsia="zh-CN"/>
              </w:rPr>
              <w:t>3</w:t>
            </w:r>
            <w:r>
              <w:rPr>
                <w:rFonts w:ascii="宋体" w:hAnsi="宋体" w:eastAsia="宋体"/>
                <w:color w:val="auto"/>
                <w:highlight w:val="none"/>
              </w:rPr>
              <w:t>）消防应急措施是否全面、科学、合理综合打分。（0-2分）</w:t>
            </w:r>
          </w:p>
          <w:p>
            <w:pPr>
              <w:keepNext w:val="0"/>
              <w:keepLines w:val="0"/>
              <w:pageBreakBefore w:val="0"/>
              <w:widowControl/>
              <w:kinsoku/>
              <w:wordWrap/>
              <w:overflowPunct/>
              <w:topLinePunct w:val="0"/>
              <w:autoSpaceDE/>
              <w:autoSpaceDN/>
              <w:bidi w:val="0"/>
              <w:adjustRightInd w:val="0"/>
              <w:snapToGrid w:val="0"/>
              <w:spacing w:line="216" w:lineRule="auto"/>
              <w:textAlignment w:val="auto"/>
              <w:rPr>
                <w:rFonts w:ascii="宋体" w:hAnsi="宋体" w:eastAsia="宋体"/>
                <w:color w:val="auto"/>
                <w:highlight w:val="none"/>
              </w:rPr>
            </w:pPr>
            <w:r>
              <w:rPr>
                <w:rFonts w:ascii="宋体" w:hAnsi="宋体" w:eastAsia="宋体"/>
                <w:color w:val="auto"/>
                <w:highlight w:val="none"/>
              </w:rPr>
              <w:t>（</w:t>
            </w:r>
            <w:r>
              <w:rPr>
                <w:rFonts w:hint="eastAsia" w:ascii="宋体" w:hAnsi="宋体"/>
                <w:color w:val="auto"/>
                <w:highlight w:val="none"/>
                <w:lang w:val="en-US" w:eastAsia="zh-CN"/>
              </w:rPr>
              <w:t>4</w:t>
            </w:r>
            <w:r>
              <w:rPr>
                <w:rFonts w:ascii="宋体" w:hAnsi="宋体" w:eastAsia="宋体"/>
                <w:color w:val="auto"/>
                <w:highlight w:val="none"/>
              </w:rPr>
              <w:t>）</w:t>
            </w:r>
            <w:r>
              <w:rPr>
                <w:rFonts w:hint="eastAsia" w:ascii="宋体" w:hAnsi="宋体"/>
                <w:color w:val="auto"/>
                <w:highlight w:val="none"/>
                <w:lang w:eastAsia="zh-CN"/>
              </w:rPr>
              <w:t>项目</w:t>
            </w:r>
            <w:r>
              <w:rPr>
                <w:rFonts w:ascii="宋体" w:hAnsi="宋体" w:eastAsia="宋体"/>
                <w:color w:val="auto"/>
                <w:highlight w:val="none"/>
              </w:rPr>
              <w:t>管理上应对上级检查方案的应急预案；</w:t>
            </w:r>
            <w:r>
              <w:rPr>
                <w:rFonts w:hint="eastAsia" w:ascii="宋体" w:hAnsi="宋体" w:eastAsia="宋体"/>
                <w:color w:val="auto"/>
                <w:highlight w:val="none"/>
              </w:rPr>
              <w:t>（</w:t>
            </w:r>
            <w:r>
              <w:rPr>
                <w:rFonts w:ascii="宋体" w:hAnsi="宋体" w:eastAsia="宋体"/>
                <w:color w:val="auto"/>
                <w:highlight w:val="none"/>
              </w:rPr>
              <w:t>0-2分）</w:t>
            </w:r>
          </w:p>
        </w:tc>
        <w:tc>
          <w:tcPr>
            <w:tcW w:w="391" w:type="pct"/>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7" w:hRule="atLeast"/>
        </w:trPr>
        <w:tc>
          <w:tcPr>
            <w:tcW w:w="679" w:type="pct"/>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auto"/>
              <w:rPr>
                <w:rFonts w:ascii="宋体" w:hAnsi="宋体" w:eastAsia="宋体"/>
                <w:color w:val="auto"/>
                <w:highlight w:val="none"/>
              </w:rPr>
            </w:pPr>
            <w:r>
              <w:rPr>
                <w:rFonts w:hint="eastAsia" w:ascii="宋体" w:hAnsi="宋体"/>
                <w:color w:val="auto"/>
                <w:highlight w:val="none"/>
                <w:lang w:val="en-US" w:eastAsia="zh-CN"/>
              </w:rPr>
              <w:t>7、</w:t>
            </w:r>
            <w:r>
              <w:rPr>
                <w:rFonts w:hint="eastAsia" w:ascii="宋体" w:hAnsi="宋体" w:eastAsia="宋体"/>
                <w:color w:val="auto"/>
                <w:highlight w:val="none"/>
              </w:rPr>
              <w:t>建议及承诺</w:t>
            </w:r>
          </w:p>
        </w:tc>
        <w:tc>
          <w:tcPr>
            <w:tcW w:w="3929" w:type="pct"/>
            <w:vAlign w:val="center"/>
          </w:tcPr>
          <w:p>
            <w:pPr>
              <w:keepNext w:val="0"/>
              <w:keepLines w:val="0"/>
              <w:pageBreakBefore w:val="0"/>
              <w:widowControl/>
              <w:kinsoku/>
              <w:wordWrap/>
              <w:overflowPunct/>
              <w:topLinePunct w:val="0"/>
              <w:autoSpaceDE/>
              <w:autoSpaceDN/>
              <w:bidi w:val="0"/>
              <w:adjustRightInd w:val="0"/>
              <w:snapToGrid w:val="0"/>
              <w:spacing w:line="216" w:lineRule="auto"/>
              <w:textAlignment w:val="auto"/>
              <w:rPr>
                <w:rFonts w:ascii="宋体" w:hAnsi="宋体" w:eastAsia="宋体"/>
                <w:color w:val="auto"/>
                <w:highlight w:val="none"/>
              </w:rPr>
            </w:pPr>
            <w:r>
              <w:rPr>
                <w:rFonts w:hint="eastAsia" w:ascii="宋体" w:hAnsi="宋体" w:eastAsia="宋体"/>
                <w:color w:val="auto"/>
                <w:highlight w:val="none"/>
              </w:rPr>
              <w:t>（1）对本项目提出的建议具有合理性；</w:t>
            </w:r>
            <w:r>
              <w:rPr>
                <w:rFonts w:ascii="宋体" w:hAnsi="宋体" w:eastAsia="宋体"/>
                <w:color w:val="auto"/>
                <w:highlight w:val="none"/>
              </w:rPr>
              <w:t>（0-</w:t>
            </w:r>
            <w:r>
              <w:rPr>
                <w:rFonts w:hint="eastAsia" w:ascii="宋体" w:hAnsi="宋体" w:eastAsia="宋体"/>
                <w:color w:val="auto"/>
                <w:highlight w:val="none"/>
                <w:lang w:val="en-US" w:eastAsia="zh-CN"/>
              </w:rPr>
              <w:t>2</w:t>
            </w:r>
            <w:r>
              <w:rPr>
                <w:rFonts w:ascii="宋体" w:hAnsi="宋体" w:eastAsia="宋体"/>
                <w:color w:val="auto"/>
                <w:highlight w:val="none"/>
              </w:rPr>
              <w:t>分）</w:t>
            </w:r>
          </w:p>
          <w:p>
            <w:pPr>
              <w:keepNext w:val="0"/>
              <w:keepLines w:val="0"/>
              <w:pageBreakBefore w:val="0"/>
              <w:widowControl/>
              <w:kinsoku/>
              <w:wordWrap/>
              <w:overflowPunct/>
              <w:topLinePunct w:val="0"/>
              <w:autoSpaceDE/>
              <w:autoSpaceDN/>
              <w:bidi w:val="0"/>
              <w:adjustRightInd w:val="0"/>
              <w:snapToGrid w:val="0"/>
              <w:spacing w:line="216" w:lineRule="auto"/>
              <w:textAlignment w:val="auto"/>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2）针对本项目提出合理服务承诺。（0-</w:t>
            </w:r>
            <w:r>
              <w:rPr>
                <w:rFonts w:hint="eastAsia" w:ascii="宋体" w:hAnsi="宋体" w:eastAsia="宋体"/>
                <w:color w:val="auto"/>
                <w:highlight w:val="none"/>
                <w:lang w:val="en-US" w:eastAsia="zh-CN"/>
              </w:rPr>
              <w:t>2</w:t>
            </w:r>
            <w:r>
              <w:rPr>
                <w:rFonts w:ascii="宋体" w:hAnsi="宋体" w:eastAsia="宋体"/>
                <w:color w:val="auto"/>
                <w:highlight w:val="none"/>
              </w:rPr>
              <w:t>分）</w:t>
            </w:r>
          </w:p>
          <w:p>
            <w:pPr>
              <w:keepNext w:val="0"/>
              <w:keepLines w:val="0"/>
              <w:pageBreakBefore w:val="0"/>
              <w:widowControl/>
              <w:kinsoku/>
              <w:wordWrap/>
              <w:overflowPunct/>
              <w:topLinePunct w:val="0"/>
              <w:autoSpaceDE/>
              <w:autoSpaceDN/>
              <w:bidi w:val="0"/>
              <w:adjustRightInd w:val="0"/>
              <w:snapToGrid w:val="0"/>
              <w:spacing w:line="216" w:lineRule="auto"/>
              <w:textAlignment w:val="auto"/>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3）投标人具备本地化保障能力。（0-</w:t>
            </w:r>
            <w:r>
              <w:rPr>
                <w:rFonts w:hint="eastAsia" w:ascii="宋体" w:hAnsi="宋体" w:eastAsia="宋体"/>
                <w:color w:val="auto"/>
                <w:highlight w:val="none"/>
                <w:lang w:val="en-US" w:eastAsia="zh-CN"/>
              </w:rPr>
              <w:t>2</w:t>
            </w:r>
            <w:r>
              <w:rPr>
                <w:rFonts w:ascii="宋体" w:hAnsi="宋体" w:eastAsia="宋体"/>
                <w:color w:val="auto"/>
                <w:highlight w:val="none"/>
              </w:rPr>
              <w:t>分）</w:t>
            </w:r>
          </w:p>
          <w:p>
            <w:pPr>
              <w:keepNext w:val="0"/>
              <w:keepLines w:val="0"/>
              <w:pageBreakBefore w:val="0"/>
              <w:widowControl/>
              <w:kinsoku/>
              <w:wordWrap/>
              <w:overflowPunct/>
              <w:topLinePunct w:val="0"/>
              <w:autoSpaceDE/>
              <w:autoSpaceDN/>
              <w:bidi w:val="0"/>
              <w:adjustRightInd w:val="0"/>
              <w:snapToGrid w:val="0"/>
              <w:spacing w:line="216" w:lineRule="auto"/>
              <w:textAlignment w:val="auto"/>
              <w:rPr>
                <w:rFonts w:ascii="宋体" w:hAnsi="宋体" w:eastAsia="宋体"/>
                <w:color w:val="auto"/>
                <w:highlight w:val="none"/>
              </w:rPr>
            </w:pPr>
            <w:r>
              <w:rPr>
                <w:rFonts w:hint="eastAsia" w:ascii="宋体" w:hAnsi="宋体" w:eastAsia="宋体"/>
                <w:color w:val="auto"/>
                <w:highlight w:val="none"/>
              </w:rPr>
              <w:t>（</w:t>
            </w:r>
            <w:r>
              <w:rPr>
                <w:rFonts w:hint="eastAsia" w:ascii="宋体" w:hAnsi="宋体"/>
                <w:color w:val="auto"/>
                <w:highlight w:val="none"/>
                <w:lang w:val="en-US" w:eastAsia="zh-CN"/>
              </w:rPr>
              <w:t>4</w:t>
            </w:r>
            <w:r>
              <w:rPr>
                <w:rFonts w:ascii="宋体" w:hAnsi="宋体" w:eastAsia="宋体"/>
                <w:color w:val="auto"/>
                <w:highlight w:val="none"/>
              </w:rPr>
              <w:t>）针对服务难点问题的解决方案（0-</w:t>
            </w:r>
            <w:r>
              <w:rPr>
                <w:rFonts w:hint="eastAsia" w:ascii="宋体" w:hAnsi="宋体" w:eastAsia="宋体"/>
                <w:color w:val="auto"/>
                <w:highlight w:val="none"/>
                <w:lang w:val="en-US" w:eastAsia="zh-CN"/>
              </w:rPr>
              <w:t>2</w:t>
            </w:r>
            <w:r>
              <w:rPr>
                <w:rFonts w:ascii="宋体" w:hAnsi="宋体" w:eastAsia="宋体"/>
                <w:color w:val="auto"/>
                <w:highlight w:val="none"/>
              </w:rPr>
              <w:t>分）</w:t>
            </w:r>
          </w:p>
        </w:tc>
        <w:tc>
          <w:tcPr>
            <w:tcW w:w="391" w:type="pct"/>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auto"/>
              <w:rPr>
                <w:rFonts w:hint="eastAsia" w:ascii="宋体" w:hAnsi="宋体" w:eastAsia="宋体"/>
                <w:color w:val="auto"/>
                <w:highlight w:val="none"/>
                <w:lang w:eastAsia="zh-CN"/>
              </w:rPr>
            </w:pPr>
            <w:r>
              <w:rPr>
                <w:rFonts w:hint="eastAsia" w:ascii="宋体" w:hAnsi="宋体" w:eastAsia="宋体"/>
                <w:color w:val="auto"/>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7" w:hRule="atLeast"/>
        </w:trPr>
        <w:tc>
          <w:tcPr>
            <w:tcW w:w="679" w:type="pct"/>
            <w:vMerge w:val="restart"/>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auto"/>
              <w:rPr>
                <w:rFonts w:ascii="宋体" w:hAnsi="宋体" w:eastAsia="宋体"/>
                <w:color w:val="auto"/>
                <w:highlight w:val="none"/>
              </w:rPr>
            </w:pPr>
            <w:r>
              <w:rPr>
                <w:rFonts w:hint="eastAsia" w:ascii="宋体" w:hAnsi="宋体"/>
                <w:color w:val="auto"/>
                <w:highlight w:val="none"/>
                <w:lang w:val="en-US" w:eastAsia="zh-CN"/>
              </w:rPr>
              <w:t>8、</w:t>
            </w:r>
            <w:r>
              <w:rPr>
                <w:rFonts w:hint="eastAsia" w:ascii="宋体" w:hAnsi="宋体" w:eastAsia="宋体"/>
                <w:color w:val="auto"/>
                <w:highlight w:val="none"/>
              </w:rPr>
              <w:t>人员配备</w:t>
            </w:r>
          </w:p>
          <w:p>
            <w:pPr>
              <w:keepNext w:val="0"/>
              <w:keepLines w:val="0"/>
              <w:pageBreakBefore w:val="0"/>
              <w:widowControl/>
              <w:kinsoku/>
              <w:wordWrap/>
              <w:overflowPunct/>
              <w:topLinePunct w:val="0"/>
              <w:autoSpaceDE/>
              <w:autoSpaceDN/>
              <w:bidi w:val="0"/>
              <w:adjustRightInd w:val="0"/>
              <w:snapToGrid w:val="0"/>
              <w:spacing w:line="216" w:lineRule="auto"/>
              <w:jc w:val="center"/>
              <w:textAlignment w:val="auto"/>
              <w:rPr>
                <w:rFonts w:ascii="宋体" w:hAnsi="宋体" w:eastAsia="宋体"/>
                <w:color w:val="auto"/>
                <w:highlight w:val="none"/>
              </w:rPr>
            </w:pPr>
            <w:r>
              <w:rPr>
                <w:rFonts w:hint="eastAsia" w:ascii="宋体" w:hAnsi="宋体" w:eastAsia="宋体"/>
                <w:color w:val="auto"/>
                <w:highlight w:val="none"/>
              </w:rPr>
              <w:t>（同一人员不得重复计分）</w:t>
            </w:r>
          </w:p>
        </w:tc>
        <w:tc>
          <w:tcPr>
            <w:tcW w:w="3929" w:type="pct"/>
            <w:vAlign w:val="center"/>
          </w:tcPr>
          <w:p>
            <w:pPr>
              <w:keepNext w:val="0"/>
              <w:keepLines w:val="0"/>
              <w:pageBreakBefore w:val="0"/>
              <w:widowControl/>
              <w:kinsoku/>
              <w:wordWrap/>
              <w:overflowPunct/>
              <w:topLinePunct w:val="0"/>
              <w:autoSpaceDE/>
              <w:autoSpaceDN/>
              <w:bidi w:val="0"/>
              <w:adjustRightInd w:val="0"/>
              <w:snapToGrid w:val="0"/>
              <w:spacing w:line="216" w:lineRule="auto"/>
              <w:textAlignment w:val="auto"/>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1）项目经理：①45周岁（含）以下，具有本科及以上学历、②具有物业管理师资格证书；</w:t>
            </w:r>
            <w:r>
              <w:rPr>
                <w:rFonts w:hint="eastAsia" w:ascii="宋体" w:hAnsi="宋体" w:eastAsia="宋体"/>
                <w:color w:val="auto"/>
                <w:highlight w:val="none"/>
              </w:rPr>
              <w:t>全部符合得</w:t>
            </w:r>
            <w:r>
              <w:rPr>
                <w:rFonts w:hint="eastAsia" w:ascii="宋体" w:hAnsi="宋体" w:eastAsia="宋体"/>
                <w:color w:val="auto"/>
                <w:highlight w:val="none"/>
                <w:lang w:val="en-US" w:eastAsia="zh-CN"/>
              </w:rPr>
              <w:t>4</w:t>
            </w:r>
            <w:r>
              <w:rPr>
                <w:rFonts w:ascii="宋体" w:hAnsi="宋体" w:eastAsia="宋体"/>
                <w:color w:val="auto"/>
                <w:highlight w:val="none"/>
              </w:rPr>
              <w:t>分，</w:t>
            </w:r>
            <w:r>
              <w:rPr>
                <w:rFonts w:hint="eastAsia" w:ascii="宋体" w:hAnsi="宋体"/>
                <w:color w:val="auto"/>
                <w:highlight w:val="none"/>
                <w:lang w:eastAsia="zh-CN"/>
              </w:rPr>
              <w:t>任意一点</w:t>
            </w:r>
            <w:r>
              <w:rPr>
                <w:rFonts w:ascii="宋体" w:hAnsi="宋体" w:eastAsia="宋体"/>
                <w:color w:val="auto"/>
                <w:highlight w:val="none"/>
              </w:rPr>
              <w:t>不符合不得分。</w:t>
            </w:r>
          </w:p>
        </w:tc>
        <w:tc>
          <w:tcPr>
            <w:tcW w:w="391" w:type="pct"/>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auto"/>
              <w:rPr>
                <w:rFonts w:hint="eastAsia" w:ascii="宋体" w:hAnsi="宋体" w:eastAsia="宋体"/>
                <w:color w:val="auto"/>
                <w:highlight w:val="none"/>
                <w:lang w:eastAsia="zh-CN"/>
              </w:rPr>
            </w:pPr>
            <w:r>
              <w:rPr>
                <w:rFonts w:hint="eastAsia" w:ascii="宋体" w:hAnsi="宋体" w:eastAsia="宋体"/>
                <w:color w:val="auto"/>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7" w:hRule="atLeast"/>
        </w:trPr>
        <w:tc>
          <w:tcPr>
            <w:tcW w:w="679"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auto"/>
              <w:rPr>
                <w:rFonts w:ascii="宋体" w:hAnsi="宋体" w:eastAsia="宋体"/>
                <w:color w:val="auto"/>
                <w:highlight w:val="none"/>
              </w:rPr>
            </w:pPr>
          </w:p>
        </w:tc>
        <w:tc>
          <w:tcPr>
            <w:tcW w:w="3929" w:type="pct"/>
            <w:vAlign w:val="center"/>
          </w:tcPr>
          <w:p>
            <w:pPr>
              <w:keepNext w:val="0"/>
              <w:keepLines w:val="0"/>
              <w:pageBreakBefore w:val="0"/>
              <w:widowControl/>
              <w:kinsoku/>
              <w:wordWrap/>
              <w:overflowPunct/>
              <w:topLinePunct w:val="0"/>
              <w:autoSpaceDE/>
              <w:autoSpaceDN/>
              <w:bidi w:val="0"/>
              <w:adjustRightInd w:val="0"/>
              <w:snapToGrid w:val="0"/>
              <w:spacing w:line="216" w:lineRule="auto"/>
              <w:textAlignment w:val="auto"/>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2）工程主管：①50周岁（含）以下，具有</w:t>
            </w:r>
            <w:r>
              <w:rPr>
                <w:rFonts w:hint="eastAsia" w:ascii="宋体" w:hAnsi="宋体" w:eastAsia="宋体"/>
                <w:color w:val="auto"/>
                <w:highlight w:val="none"/>
              </w:rPr>
              <w:t>专科</w:t>
            </w:r>
            <w:r>
              <w:rPr>
                <w:rFonts w:ascii="宋体" w:hAnsi="宋体" w:eastAsia="宋体"/>
                <w:color w:val="auto"/>
                <w:highlight w:val="none"/>
              </w:rPr>
              <w:t>及以上学历；②具有</w:t>
            </w:r>
            <w:r>
              <w:rPr>
                <w:rFonts w:hint="eastAsia" w:ascii="宋体" w:hAnsi="宋体" w:eastAsia="宋体"/>
                <w:color w:val="auto"/>
                <w:highlight w:val="none"/>
                <w:lang w:val="en-US" w:eastAsia="zh-CN"/>
              </w:rPr>
              <w:t>中级及以上职称</w:t>
            </w:r>
            <w:r>
              <w:rPr>
                <w:rFonts w:ascii="宋体" w:hAnsi="宋体" w:eastAsia="宋体"/>
                <w:color w:val="auto"/>
                <w:highlight w:val="none"/>
              </w:rPr>
              <w:t>；</w:t>
            </w:r>
            <w:r>
              <w:rPr>
                <w:rFonts w:hint="eastAsia" w:ascii="宋体" w:hAnsi="宋体" w:eastAsia="宋体"/>
                <w:color w:val="auto"/>
                <w:highlight w:val="none"/>
              </w:rPr>
              <w:t>全部符合得</w:t>
            </w:r>
            <w:r>
              <w:rPr>
                <w:rFonts w:hint="eastAsia" w:ascii="宋体" w:hAnsi="宋体"/>
                <w:color w:val="auto"/>
                <w:highlight w:val="none"/>
                <w:lang w:val="en-US" w:eastAsia="zh-CN"/>
              </w:rPr>
              <w:t>2</w:t>
            </w:r>
            <w:r>
              <w:rPr>
                <w:rFonts w:ascii="宋体" w:hAnsi="宋体" w:eastAsia="宋体"/>
                <w:color w:val="auto"/>
                <w:highlight w:val="none"/>
              </w:rPr>
              <w:t>分，</w:t>
            </w:r>
            <w:r>
              <w:rPr>
                <w:rFonts w:hint="eastAsia" w:ascii="宋体" w:hAnsi="宋体"/>
                <w:color w:val="auto"/>
                <w:highlight w:val="none"/>
                <w:lang w:eastAsia="zh-CN"/>
              </w:rPr>
              <w:t>任意一点</w:t>
            </w:r>
            <w:r>
              <w:rPr>
                <w:rFonts w:ascii="宋体" w:hAnsi="宋体" w:eastAsia="宋体"/>
                <w:color w:val="auto"/>
                <w:highlight w:val="none"/>
              </w:rPr>
              <w:t>不符合不得分。</w:t>
            </w:r>
          </w:p>
        </w:tc>
        <w:tc>
          <w:tcPr>
            <w:tcW w:w="391" w:type="pct"/>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auto"/>
              <w:rPr>
                <w:rFonts w:hint="eastAsia" w:ascii="宋体" w:hAnsi="宋体" w:eastAsia="宋体"/>
                <w:color w:val="auto"/>
                <w:highlight w:val="none"/>
                <w:lang w:eastAsia="zh-CN"/>
              </w:rPr>
            </w:pPr>
            <w:r>
              <w:rPr>
                <w:rFonts w:hint="eastAsia" w:ascii="宋体" w:hAnsi="宋体"/>
                <w:color w:val="auto"/>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7" w:hRule="atLeast"/>
        </w:trPr>
        <w:tc>
          <w:tcPr>
            <w:tcW w:w="679"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auto"/>
              <w:rPr>
                <w:rFonts w:ascii="宋体" w:hAnsi="宋体" w:eastAsia="宋体"/>
                <w:color w:val="auto"/>
                <w:highlight w:val="none"/>
              </w:rPr>
            </w:pPr>
          </w:p>
        </w:tc>
        <w:tc>
          <w:tcPr>
            <w:tcW w:w="3929" w:type="pct"/>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16" w:lineRule="auto"/>
              <w:textAlignment w:val="auto"/>
              <w:rPr>
                <w:rFonts w:ascii="宋体" w:hAnsi="宋体" w:eastAsia="宋体"/>
                <w:color w:val="auto"/>
                <w:highlight w:val="none"/>
              </w:rPr>
            </w:pPr>
            <w:r>
              <w:rPr>
                <w:rFonts w:hint="eastAsia" w:ascii="宋体" w:hAnsi="宋体" w:eastAsia="宋体"/>
                <w:color w:val="auto"/>
                <w:highlight w:val="none"/>
                <w:lang w:eastAsia="zh-CN"/>
              </w:rPr>
              <w:t>（</w:t>
            </w:r>
            <w:r>
              <w:rPr>
                <w:rFonts w:hint="eastAsia" w:ascii="宋体" w:hAnsi="宋体" w:eastAsia="宋体"/>
                <w:color w:val="auto"/>
                <w:highlight w:val="none"/>
                <w:lang w:val="en-US" w:eastAsia="zh-CN"/>
              </w:rPr>
              <w:t>3</w:t>
            </w:r>
            <w:r>
              <w:rPr>
                <w:rFonts w:hint="eastAsia" w:ascii="宋体" w:hAnsi="宋体" w:eastAsia="宋体"/>
                <w:color w:val="auto"/>
                <w:highlight w:val="none"/>
                <w:lang w:eastAsia="zh-CN"/>
              </w:rPr>
              <w:t>）</w:t>
            </w:r>
            <w:r>
              <w:rPr>
                <w:rFonts w:ascii="宋体" w:hAnsi="宋体" w:eastAsia="宋体"/>
                <w:color w:val="auto"/>
                <w:highlight w:val="none"/>
              </w:rPr>
              <w:t>工程人员：</w:t>
            </w:r>
          </w:p>
          <w:p>
            <w:pPr>
              <w:keepNext w:val="0"/>
              <w:keepLines w:val="0"/>
              <w:pageBreakBefore w:val="0"/>
              <w:widowControl/>
              <w:numPr>
                <w:ilvl w:val="0"/>
                <w:numId w:val="0"/>
              </w:numPr>
              <w:kinsoku/>
              <w:wordWrap/>
              <w:overflowPunct/>
              <w:topLinePunct w:val="0"/>
              <w:autoSpaceDE/>
              <w:autoSpaceDN/>
              <w:bidi w:val="0"/>
              <w:adjustRightInd w:val="0"/>
              <w:snapToGrid w:val="0"/>
              <w:spacing w:line="216" w:lineRule="auto"/>
              <w:textAlignment w:val="auto"/>
              <w:rPr>
                <w:rFonts w:ascii="宋体" w:hAnsi="宋体" w:eastAsia="宋体"/>
                <w:color w:val="auto"/>
                <w:highlight w:val="none"/>
              </w:rPr>
            </w:pPr>
            <w:r>
              <w:rPr>
                <w:rFonts w:ascii="宋体" w:hAnsi="宋体" w:eastAsia="宋体"/>
                <w:color w:val="auto"/>
                <w:highlight w:val="none"/>
              </w:rPr>
              <w:t>投标人人员中具有电工证每人得1分，最高得人员4分</w:t>
            </w:r>
            <w:r>
              <w:rPr>
                <w:rFonts w:hint="eastAsia" w:ascii="宋体" w:hAnsi="宋体" w:eastAsia="宋体"/>
                <w:color w:val="auto"/>
                <w:highlight w:val="none"/>
              </w:rPr>
              <w:t>；</w:t>
            </w:r>
          </w:p>
          <w:p>
            <w:pPr>
              <w:keepNext w:val="0"/>
              <w:keepLines w:val="0"/>
              <w:pageBreakBefore w:val="0"/>
              <w:widowControl/>
              <w:kinsoku/>
              <w:wordWrap/>
              <w:overflowPunct/>
              <w:topLinePunct w:val="0"/>
              <w:autoSpaceDE/>
              <w:autoSpaceDN/>
              <w:bidi w:val="0"/>
              <w:adjustRightInd w:val="0"/>
              <w:snapToGrid w:val="0"/>
              <w:spacing w:line="216" w:lineRule="auto"/>
              <w:textAlignment w:val="auto"/>
              <w:rPr>
                <w:rFonts w:ascii="宋体" w:hAnsi="宋体" w:eastAsia="宋体"/>
                <w:color w:val="auto"/>
                <w:highlight w:val="none"/>
              </w:rPr>
            </w:pPr>
            <w:r>
              <w:rPr>
                <w:rFonts w:hint="eastAsia" w:ascii="宋体" w:hAnsi="宋体" w:eastAsia="宋体"/>
                <w:color w:val="auto"/>
                <w:highlight w:val="none"/>
              </w:rPr>
              <w:t>投标人人员中具有高配证每人得</w:t>
            </w:r>
            <w:r>
              <w:rPr>
                <w:rFonts w:ascii="宋体" w:hAnsi="宋体" w:eastAsia="宋体"/>
                <w:color w:val="auto"/>
                <w:highlight w:val="none"/>
              </w:rPr>
              <w:t>1分，最高得1分</w:t>
            </w:r>
            <w:r>
              <w:rPr>
                <w:rFonts w:hint="eastAsia" w:ascii="宋体" w:hAnsi="宋体" w:eastAsia="宋体"/>
                <w:color w:val="auto"/>
                <w:highlight w:val="none"/>
              </w:rPr>
              <w:t>；</w:t>
            </w:r>
          </w:p>
          <w:p>
            <w:pPr>
              <w:keepNext w:val="0"/>
              <w:keepLines w:val="0"/>
              <w:pageBreakBefore w:val="0"/>
              <w:widowControl/>
              <w:kinsoku/>
              <w:wordWrap/>
              <w:overflowPunct/>
              <w:topLinePunct w:val="0"/>
              <w:autoSpaceDE/>
              <w:autoSpaceDN/>
              <w:bidi w:val="0"/>
              <w:adjustRightInd w:val="0"/>
              <w:snapToGrid w:val="0"/>
              <w:spacing w:line="216" w:lineRule="auto"/>
              <w:textAlignment w:val="auto"/>
              <w:rPr>
                <w:rFonts w:ascii="宋体" w:hAnsi="宋体" w:eastAsia="宋体"/>
                <w:color w:val="auto"/>
                <w:highlight w:val="none"/>
              </w:rPr>
            </w:pPr>
            <w:r>
              <w:rPr>
                <w:rFonts w:hint="eastAsia" w:ascii="宋体" w:hAnsi="宋体" w:eastAsia="宋体"/>
                <w:color w:val="auto"/>
                <w:highlight w:val="none"/>
              </w:rPr>
              <w:t>投标人人员中具有电梯操作员证每人得</w:t>
            </w:r>
            <w:r>
              <w:rPr>
                <w:rFonts w:ascii="宋体" w:hAnsi="宋体" w:eastAsia="宋体"/>
                <w:color w:val="auto"/>
                <w:highlight w:val="none"/>
              </w:rPr>
              <w:t>1分，最高得2分</w:t>
            </w:r>
            <w:r>
              <w:rPr>
                <w:rFonts w:hint="eastAsia" w:ascii="宋体" w:hAnsi="宋体" w:eastAsia="宋体"/>
                <w:color w:val="auto"/>
                <w:highlight w:val="none"/>
              </w:rPr>
              <w:t>；</w:t>
            </w:r>
          </w:p>
          <w:p>
            <w:pPr>
              <w:keepNext w:val="0"/>
              <w:keepLines w:val="0"/>
              <w:pageBreakBefore w:val="0"/>
              <w:widowControl/>
              <w:kinsoku/>
              <w:wordWrap/>
              <w:overflowPunct/>
              <w:topLinePunct w:val="0"/>
              <w:autoSpaceDE/>
              <w:autoSpaceDN/>
              <w:bidi w:val="0"/>
              <w:adjustRightInd w:val="0"/>
              <w:snapToGrid w:val="0"/>
              <w:spacing w:line="216" w:lineRule="auto"/>
              <w:textAlignment w:val="auto"/>
              <w:rPr>
                <w:rFonts w:ascii="宋体" w:hAnsi="宋体" w:eastAsia="宋体"/>
                <w:color w:val="auto"/>
                <w:highlight w:val="none"/>
              </w:rPr>
            </w:pPr>
            <w:r>
              <w:rPr>
                <w:rFonts w:hint="eastAsia" w:ascii="宋体" w:hAnsi="宋体" w:eastAsia="宋体"/>
                <w:color w:val="auto"/>
                <w:highlight w:val="none"/>
              </w:rPr>
              <w:t>投标人人员中具有消控证每人得</w:t>
            </w:r>
            <w:r>
              <w:rPr>
                <w:rFonts w:ascii="宋体" w:hAnsi="宋体" w:eastAsia="宋体"/>
                <w:color w:val="auto"/>
                <w:highlight w:val="none"/>
              </w:rPr>
              <w:t>1分，最高得1分</w:t>
            </w:r>
            <w:r>
              <w:rPr>
                <w:rFonts w:hint="eastAsia" w:ascii="宋体" w:hAnsi="宋体" w:eastAsia="宋体"/>
                <w:color w:val="auto"/>
                <w:highlight w:val="none"/>
              </w:rPr>
              <w:t>；</w:t>
            </w:r>
          </w:p>
          <w:p>
            <w:pPr>
              <w:keepNext w:val="0"/>
              <w:keepLines w:val="0"/>
              <w:pageBreakBefore w:val="0"/>
              <w:widowControl/>
              <w:kinsoku/>
              <w:wordWrap/>
              <w:overflowPunct/>
              <w:topLinePunct w:val="0"/>
              <w:autoSpaceDE/>
              <w:autoSpaceDN/>
              <w:bidi w:val="0"/>
              <w:adjustRightInd w:val="0"/>
              <w:snapToGrid w:val="0"/>
              <w:spacing w:line="216" w:lineRule="auto"/>
              <w:textAlignment w:val="auto"/>
              <w:rPr>
                <w:rFonts w:ascii="宋体" w:hAnsi="宋体" w:eastAsia="宋体"/>
                <w:color w:val="auto"/>
                <w:highlight w:val="none"/>
              </w:rPr>
            </w:pPr>
            <w:r>
              <w:rPr>
                <w:rFonts w:hint="eastAsia" w:ascii="宋体" w:hAnsi="宋体" w:eastAsia="宋体"/>
                <w:color w:val="auto"/>
                <w:highlight w:val="none"/>
              </w:rPr>
              <w:t>投标人人员中具有司炉证每人得</w:t>
            </w:r>
            <w:r>
              <w:rPr>
                <w:rFonts w:ascii="宋体" w:hAnsi="宋体" w:eastAsia="宋体"/>
                <w:color w:val="auto"/>
                <w:highlight w:val="none"/>
              </w:rPr>
              <w:t>1分，最高得1分</w:t>
            </w:r>
            <w:r>
              <w:rPr>
                <w:rFonts w:hint="eastAsia" w:ascii="宋体" w:hAnsi="宋体" w:eastAsia="宋体"/>
                <w:color w:val="auto"/>
                <w:highlight w:val="none"/>
              </w:rPr>
              <w:t>；</w:t>
            </w:r>
          </w:p>
          <w:p>
            <w:pPr>
              <w:keepNext w:val="0"/>
              <w:keepLines w:val="0"/>
              <w:pageBreakBefore w:val="0"/>
              <w:widowControl/>
              <w:kinsoku/>
              <w:wordWrap/>
              <w:overflowPunct/>
              <w:topLinePunct w:val="0"/>
              <w:autoSpaceDE/>
              <w:autoSpaceDN/>
              <w:bidi w:val="0"/>
              <w:adjustRightInd w:val="0"/>
              <w:snapToGrid w:val="0"/>
              <w:spacing w:line="216" w:lineRule="auto"/>
              <w:textAlignment w:val="auto"/>
              <w:rPr>
                <w:rFonts w:ascii="宋体" w:hAnsi="宋体" w:eastAsia="宋体"/>
                <w:color w:val="auto"/>
                <w:highlight w:val="none"/>
              </w:rPr>
            </w:pPr>
            <w:r>
              <w:rPr>
                <w:rFonts w:hint="eastAsia" w:ascii="宋体" w:hAnsi="宋体" w:eastAsia="宋体"/>
                <w:color w:val="auto"/>
                <w:highlight w:val="none"/>
              </w:rPr>
              <w:t>投标人人员中具有暖通专业证书每人得</w:t>
            </w:r>
            <w:r>
              <w:rPr>
                <w:rFonts w:ascii="宋体" w:hAnsi="宋体" w:eastAsia="宋体"/>
                <w:color w:val="auto"/>
                <w:highlight w:val="none"/>
              </w:rPr>
              <w:t>1分，最高得1分</w:t>
            </w:r>
            <w:r>
              <w:rPr>
                <w:rFonts w:hint="eastAsia" w:ascii="宋体" w:hAnsi="宋体" w:eastAsia="宋体"/>
                <w:color w:val="auto"/>
                <w:highlight w:val="none"/>
              </w:rPr>
              <w:t>。</w:t>
            </w:r>
          </w:p>
        </w:tc>
        <w:tc>
          <w:tcPr>
            <w:tcW w:w="391" w:type="pct"/>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auto"/>
              <w:rPr>
                <w:rFonts w:ascii="宋体" w:hAnsi="宋体" w:eastAsia="宋体"/>
                <w:color w:val="auto"/>
                <w:highlight w:val="none"/>
              </w:rPr>
            </w:pPr>
            <w:r>
              <w:rPr>
                <w:rFonts w:ascii="宋体" w:hAnsi="宋体" w:eastAsia="宋体"/>
                <w:color w:val="auto"/>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7" w:hRule="atLeast"/>
        </w:trPr>
        <w:tc>
          <w:tcPr>
            <w:tcW w:w="679"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auto"/>
              <w:rPr>
                <w:rFonts w:ascii="宋体" w:hAnsi="宋体" w:eastAsia="宋体"/>
                <w:color w:val="auto"/>
                <w:highlight w:val="none"/>
              </w:rPr>
            </w:pPr>
          </w:p>
        </w:tc>
        <w:tc>
          <w:tcPr>
            <w:tcW w:w="3929" w:type="pct"/>
            <w:vAlign w:val="center"/>
          </w:tcPr>
          <w:p>
            <w:pPr>
              <w:keepNext w:val="0"/>
              <w:keepLines w:val="0"/>
              <w:pageBreakBefore w:val="0"/>
              <w:widowControl/>
              <w:kinsoku/>
              <w:wordWrap/>
              <w:overflowPunct/>
              <w:topLinePunct w:val="0"/>
              <w:autoSpaceDE/>
              <w:autoSpaceDN/>
              <w:bidi w:val="0"/>
              <w:adjustRightInd w:val="0"/>
              <w:snapToGrid w:val="0"/>
              <w:spacing w:line="216" w:lineRule="auto"/>
              <w:textAlignment w:val="auto"/>
              <w:rPr>
                <w:rFonts w:hint="eastAsia" w:ascii="宋体" w:hAnsi="宋体" w:eastAsia="宋体"/>
                <w:color w:val="auto"/>
                <w:highlight w:val="none"/>
                <w:lang w:eastAsia="zh-CN"/>
              </w:rPr>
            </w:pPr>
            <w:r>
              <w:rPr>
                <w:rFonts w:hint="eastAsia" w:ascii="宋体" w:hAnsi="宋体" w:eastAsia="宋体"/>
                <w:color w:val="auto"/>
                <w:highlight w:val="none"/>
              </w:rPr>
              <w:t>（</w:t>
            </w:r>
            <w:r>
              <w:rPr>
                <w:rFonts w:ascii="宋体" w:hAnsi="宋体" w:eastAsia="宋体"/>
                <w:color w:val="auto"/>
                <w:highlight w:val="none"/>
              </w:rPr>
              <w:t>4）保洁主管</w:t>
            </w:r>
            <w:r>
              <w:rPr>
                <w:rFonts w:hint="eastAsia" w:ascii="宋体" w:hAnsi="宋体"/>
                <w:color w:val="auto"/>
                <w:highlight w:val="none"/>
                <w:lang w:eastAsia="zh-CN"/>
              </w:rPr>
              <w:t>和</w:t>
            </w:r>
            <w:r>
              <w:rPr>
                <w:rFonts w:hint="eastAsia" w:ascii="宋体" w:hAnsi="宋体"/>
                <w:color w:val="auto"/>
                <w:highlight w:val="none"/>
                <w:lang w:val="en-US" w:eastAsia="zh-CN"/>
              </w:rPr>
              <w:t>2名保洁组长</w:t>
            </w:r>
            <w:r>
              <w:rPr>
                <w:rFonts w:ascii="宋体" w:hAnsi="宋体" w:eastAsia="宋体"/>
                <w:color w:val="auto"/>
                <w:highlight w:val="none"/>
              </w:rPr>
              <w:t>：①年龄45周岁（含）以下、②大专及以上学历</w:t>
            </w:r>
            <w:r>
              <w:rPr>
                <w:rFonts w:hint="eastAsia" w:ascii="宋体" w:hAnsi="宋体" w:eastAsia="宋体"/>
                <w:color w:val="auto"/>
                <w:highlight w:val="none"/>
              </w:rPr>
              <w:t>；全部符合</w:t>
            </w:r>
            <w:r>
              <w:rPr>
                <w:rFonts w:hint="eastAsia" w:ascii="宋体" w:hAnsi="宋体"/>
                <w:color w:val="auto"/>
                <w:highlight w:val="none"/>
                <w:lang w:eastAsia="zh-CN"/>
              </w:rPr>
              <w:t>的每人</w:t>
            </w:r>
            <w:r>
              <w:rPr>
                <w:rFonts w:hint="eastAsia" w:ascii="宋体" w:hAnsi="宋体" w:eastAsia="宋体"/>
                <w:color w:val="auto"/>
                <w:highlight w:val="none"/>
              </w:rPr>
              <w:t>得</w:t>
            </w:r>
            <w:r>
              <w:rPr>
                <w:rFonts w:hint="eastAsia" w:ascii="宋体" w:hAnsi="宋体"/>
                <w:color w:val="auto"/>
                <w:highlight w:val="none"/>
                <w:lang w:val="en-US" w:eastAsia="zh-CN"/>
              </w:rPr>
              <w:t>1</w:t>
            </w:r>
            <w:r>
              <w:rPr>
                <w:rFonts w:ascii="宋体" w:hAnsi="宋体" w:eastAsia="宋体"/>
                <w:color w:val="auto"/>
                <w:highlight w:val="none"/>
              </w:rPr>
              <w:t>分，</w:t>
            </w:r>
            <w:r>
              <w:rPr>
                <w:rFonts w:hint="eastAsia" w:ascii="宋体" w:hAnsi="宋体"/>
                <w:color w:val="auto"/>
                <w:highlight w:val="none"/>
                <w:lang w:eastAsia="zh-CN"/>
              </w:rPr>
              <w:t>任意一点</w:t>
            </w:r>
            <w:r>
              <w:rPr>
                <w:rFonts w:ascii="宋体" w:hAnsi="宋体" w:eastAsia="宋体"/>
                <w:color w:val="auto"/>
                <w:highlight w:val="none"/>
              </w:rPr>
              <w:t>不符合</w:t>
            </w:r>
            <w:r>
              <w:rPr>
                <w:rFonts w:hint="eastAsia" w:ascii="宋体" w:hAnsi="宋体"/>
                <w:color w:val="auto"/>
                <w:highlight w:val="none"/>
                <w:lang w:eastAsia="zh-CN"/>
              </w:rPr>
              <w:t>的</w:t>
            </w:r>
            <w:r>
              <w:rPr>
                <w:rFonts w:ascii="宋体" w:hAnsi="宋体" w:eastAsia="宋体"/>
                <w:color w:val="auto"/>
                <w:highlight w:val="none"/>
              </w:rPr>
              <w:t>不得分，最高得</w:t>
            </w:r>
            <w:r>
              <w:rPr>
                <w:rFonts w:hint="eastAsia" w:ascii="宋体" w:hAnsi="宋体"/>
                <w:color w:val="auto"/>
                <w:highlight w:val="none"/>
                <w:lang w:val="en-US" w:eastAsia="zh-CN"/>
              </w:rPr>
              <w:t>3</w:t>
            </w:r>
            <w:r>
              <w:rPr>
                <w:rFonts w:ascii="宋体" w:hAnsi="宋体" w:eastAsia="宋体"/>
                <w:color w:val="auto"/>
                <w:highlight w:val="none"/>
              </w:rPr>
              <w:t>分</w:t>
            </w:r>
            <w:r>
              <w:rPr>
                <w:rFonts w:hint="eastAsia" w:ascii="宋体" w:hAnsi="宋体" w:eastAsia="宋体"/>
                <w:color w:val="auto"/>
                <w:highlight w:val="none"/>
                <w:lang w:eastAsia="zh-CN"/>
              </w:rPr>
              <w:t>。</w:t>
            </w:r>
          </w:p>
        </w:tc>
        <w:tc>
          <w:tcPr>
            <w:tcW w:w="391" w:type="pct"/>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auto"/>
              <w:rPr>
                <w:rFonts w:hint="eastAsia" w:ascii="宋体" w:hAnsi="宋体" w:eastAsia="宋体"/>
                <w:color w:val="auto"/>
                <w:highlight w:val="none"/>
                <w:lang w:val="en-US" w:eastAsia="zh-CN"/>
              </w:rPr>
            </w:pPr>
            <w:r>
              <w:rPr>
                <w:rFonts w:hint="eastAsia" w:ascii="宋体" w:hAnsi="宋体"/>
                <w:color w:val="auto"/>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7" w:hRule="atLeast"/>
        </w:trPr>
        <w:tc>
          <w:tcPr>
            <w:tcW w:w="679"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auto"/>
              <w:rPr>
                <w:rFonts w:ascii="宋体" w:hAnsi="宋体" w:eastAsia="宋体"/>
                <w:color w:val="auto"/>
                <w:highlight w:val="none"/>
              </w:rPr>
            </w:pPr>
          </w:p>
        </w:tc>
        <w:tc>
          <w:tcPr>
            <w:tcW w:w="4320" w:type="pct"/>
            <w:gridSpan w:val="2"/>
            <w:vAlign w:val="center"/>
          </w:tcPr>
          <w:p>
            <w:pPr>
              <w:keepNext w:val="0"/>
              <w:keepLines w:val="0"/>
              <w:pageBreakBefore w:val="0"/>
              <w:widowControl/>
              <w:kinsoku/>
              <w:wordWrap/>
              <w:overflowPunct/>
              <w:topLinePunct w:val="0"/>
              <w:autoSpaceDE/>
              <w:autoSpaceDN/>
              <w:bidi w:val="0"/>
              <w:adjustRightInd w:val="0"/>
              <w:snapToGrid w:val="0"/>
              <w:spacing w:line="216" w:lineRule="auto"/>
              <w:textAlignment w:val="auto"/>
              <w:rPr>
                <w:rFonts w:ascii="宋体" w:hAnsi="宋体" w:eastAsia="宋体"/>
                <w:color w:val="auto"/>
                <w:highlight w:val="none"/>
              </w:rPr>
            </w:pPr>
            <w:r>
              <w:rPr>
                <w:rFonts w:hint="eastAsia" w:ascii="宋体" w:hAnsi="宋体" w:eastAsia="宋体"/>
                <w:color w:val="auto"/>
                <w:highlight w:val="none"/>
              </w:rPr>
              <w:t>注：上述所有人员须在投标文件中提供相应证书复印件或扫描件并加盖投标人公章，及投标人为其缴纳的</w:t>
            </w:r>
            <w:r>
              <w:rPr>
                <w:rFonts w:hint="eastAsia" w:ascii="宋体" w:hAnsi="宋体"/>
                <w:color w:val="auto"/>
                <w:highlight w:val="none"/>
                <w:lang w:eastAsia="zh-CN"/>
              </w:rPr>
              <w:t>近</w:t>
            </w:r>
            <w:r>
              <w:rPr>
                <w:rFonts w:hint="eastAsia" w:ascii="宋体" w:hAnsi="宋体"/>
                <w:color w:val="auto"/>
                <w:highlight w:val="none"/>
                <w:lang w:val="en-US" w:eastAsia="zh-CN"/>
              </w:rPr>
              <w:t>3个月</w:t>
            </w:r>
            <w:r>
              <w:rPr>
                <w:rFonts w:ascii="宋体" w:hAnsi="宋体" w:eastAsia="宋体"/>
                <w:color w:val="auto"/>
                <w:highlight w:val="none"/>
              </w:rPr>
              <w:t>社保缴纳证明材料或扫描件并加盖投标人公章，否则不得分</w:t>
            </w:r>
            <w:r>
              <w:rPr>
                <w:rFonts w:hint="eastAsia" w:ascii="宋体" w:hAnsi="宋体" w:eastAsia="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7" w:hRule="atLeast"/>
        </w:trPr>
        <w:tc>
          <w:tcPr>
            <w:tcW w:w="679" w:type="pct"/>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auto"/>
              <w:rPr>
                <w:rFonts w:ascii="宋体" w:hAnsi="宋体" w:eastAsia="宋体"/>
                <w:color w:val="auto"/>
                <w:highlight w:val="none"/>
              </w:rPr>
            </w:pPr>
            <w:r>
              <w:rPr>
                <w:rFonts w:hint="eastAsia" w:ascii="宋体" w:hAnsi="宋体"/>
                <w:color w:val="auto"/>
                <w:highlight w:val="none"/>
                <w:lang w:val="en-US" w:eastAsia="zh-CN"/>
              </w:rPr>
              <w:t>9、</w:t>
            </w:r>
            <w:r>
              <w:rPr>
                <w:rFonts w:hint="eastAsia" w:ascii="宋体" w:hAnsi="宋体" w:eastAsia="宋体"/>
                <w:color w:val="auto"/>
                <w:highlight w:val="none"/>
              </w:rPr>
              <w:t>智能化管理</w:t>
            </w:r>
          </w:p>
        </w:tc>
        <w:tc>
          <w:tcPr>
            <w:tcW w:w="3929" w:type="pct"/>
            <w:vAlign w:val="center"/>
          </w:tcPr>
          <w:p>
            <w:pPr>
              <w:keepNext w:val="0"/>
              <w:keepLines w:val="0"/>
              <w:pageBreakBefore w:val="0"/>
              <w:widowControl/>
              <w:kinsoku/>
              <w:wordWrap/>
              <w:overflowPunct/>
              <w:topLinePunct w:val="0"/>
              <w:autoSpaceDE/>
              <w:autoSpaceDN/>
              <w:bidi w:val="0"/>
              <w:adjustRightInd w:val="0"/>
              <w:snapToGrid w:val="0"/>
              <w:spacing w:line="216" w:lineRule="auto"/>
              <w:textAlignment w:val="auto"/>
              <w:rPr>
                <w:rFonts w:ascii="宋体" w:hAnsi="宋体" w:eastAsia="宋体"/>
                <w:color w:val="auto"/>
                <w:highlight w:val="none"/>
              </w:rPr>
            </w:pPr>
            <w:r>
              <w:rPr>
                <w:rFonts w:hint="eastAsia" w:ascii="宋体" w:hAnsi="宋体" w:eastAsia="宋体"/>
                <w:color w:val="auto"/>
                <w:highlight w:val="none"/>
              </w:rPr>
              <w:t>投标单位具有智能化物业管理软件得情况，智能化软件为其自主化管开发的得</w:t>
            </w:r>
            <w:r>
              <w:rPr>
                <w:rFonts w:ascii="宋体" w:hAnsi="宋体" w:eastAsia="宋体"/>
                <w:color w:val="auto"/>
                <w:highlight w:val="none"/>
              </w:rPr>
              <w:t>4分；智能化软件为购买或租赁的得2分；没有智能化</w:t>
            </w:r>
            <w:r>
              <w:rPr>
                <w:rFonts w:hint="eastAsia" w:ascii="宋体" w:hAnsi="宋体" w:eastAsia="宋体"/>
                <w:color w:val="auto"/>
                <w:highlight w:val="none"/>
              </w:rPr>
              <w:t>物业管理软件得不得分。</w:t>
            </w:r>
          </w:p>
          <w:p>
            <w:pPr>
              <w:keepNext w:val="0"/>
              <w:keepLines w:val="0"/>
              <w:pageBreakBefore w:val="0"/>
              <w:widowControl/>
              <w:kinsoku/>
              <w:wordWrap/>
              <w:overflowPunct/>
              <w:topLinePunct w:val="0"/>
              <w:autoSpaceDE/>
              <w:autoSpaceDN/>
              <w:bidi w:val="0"/>
              <w:adjustRightInd w:val="0"/>
              <w:snapToGrid w:val="0"/>
              <w:spacing w:line="216" w:lineRule="auto"/>
              <w:textAlignment w:val="auto"/>
              <w:rPr>
                <w:rFonts w:ascii="宋体" w:hAnsi="宋体" w:eastAsia="宋体"/>
                <w:color w:val="auto"/>
                <w:highlight w:val="none"/>
              </w:rPr>
            </w:pPr>
            <w:r>
              <w:rPr>
                <w:rFonts w:hint="eastAsia" w:ascii="宋体" w:hAnsi="宋体" w:eastAsia="宋体"/>
                <w:color w:val="auto"/>
                <w:highlight w:val="none"/>
              </w:rPr>
              <w:t>注：投标文件中须提供</w:t>
            </w:r>
            <w:r>
              <w:rPr>
                <w:rFonts w:ascii="宋体" w:hAnsi="宋体" w:eastAsia="宋体"/>
                <w:color w:val="auto"/>
                <w:highlight w:val="none"/>
              </w:rPr>
              <w:t>智能化软件</w:t>
            </w:r>
            <w:r>
              <w:rPr>
                <w:rFonts w:hint="eastAsia" w:ascii="宋体" w:hAnsi="宋体" w:eastAsia="宋体"/>
                <w:color w:val="auto"/>
                <w:highlight w:val="none"/>
              </w:rPr>
              <w:t>著作权证书复印件</w:t>
            </w:r>
            <w:r>
              <w:rPr>
                <w:rFonts w:hint="eastAsia" w:ascii="宋体" w:hAnsi="宋体"/>
                <w:color w:val="auto"/>
                <w:highlight w:val="none"/>
                <w:lang w:eastAsia="zh-CN"/>
              </w:rPr>
              <w:t>或扫描件</w:t>
            </w:r>
            <w:r>
              <w:rPr>
                <w:rFonts w:hint="eastAsia" w:ascii="宋体" w:hAnsi="宋体" w:eastAsia="宋体"/>
                <w:color w:val="auto"/>
                <w:highlight w:val="none"/>
              </w:rPr>
              <w:t>（证书中需体现投标人名称）加盖公章或租赁合同及</w:t>
            </w:r>
            <w:r>
              <w:rPr>
                <w:rFonts w:ascii="宋体" w:hAnsi="宋体" w:eastAsia="宋体"/>
                <w:color w:val="auto"/>
                <w:highlight w:val="none"/>
              </w:rPr>
              <w:t>智能化软件</w:t>
            </w:r>
            <w:r>
              <w:rPr>
                <w:rFonts w:hint="eastAsia" w:ascii="宋体" w:hAnsi="宋体" w:eastAsia="宋体"/>
                <w:color w:val="auto"/>
                <w:highlight w:val="none"/>
              </w:rPr>
              <w:t>著作权证书复印件</w:t>
            </w:r>
            <w:r>
              <w:rPr>
                <w:rFonts w:hint="eastAsia" w:ascii="宋体" w:hAnsi="宋体"/>
                <w:color w:val="auto"/>
                <w:highlight w:val="none"/>
                <w:lang w:eastAsia="zh-CN"/>
              </w:rPr>
              <w:t>或扫描件</w:t>
            </w:r>
            <w:r>
              <w:rPr>
                <w:rFonts w:hint="eastAsia" w:ascii="宋体" w:hAnsi="宋体" w:eastAsia="宋体"/>
                <w:color w:val="auto"/>
                <w:highlight w:val="none"/>
              </w:rPr>
              <w:t>加盖公章，否则不得分。</w:t>
            </w:r>
          </w:p>
        </w:tc>
        <w:tc>
          <w:tcPr>
            <w:tcW w:w="391" w:type="pct"/>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auto"/>
              <w:rPr>
                <w:rFonts w:ascii="宋体" w:hAnsi="宋体" w:eastAsia="宋体"/>
                <w:color w:val="auto"/>
                <w:highlight w:val="none"/>
              </w:rPr>
            </w:pPr>
            <w:r>
              <w:rPr>
                <w:rFonts w:ascii="宋体" w:hAnsi="宋体" w:eastAsia="宋体"/>
                <w:color w:val="auto"/>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7" w:hRule="atLeast"/>
        </w:trPr>
        <w:tc>
          <w:tcPr>
            <w:tcW w:w="679" w:type="pct"/>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auto"/>
              <w:rPr>
                <w:rFonts w:ascii="宋体" w:hAnsi="宋体" w:eastAsia="宋体"/>
                <w:color w:val="auto"/>
                <w:highlight w:val="none"/>
              </w:rPr>
            </w:pPr>
            <w:r>
              <w:rPr>
                <w:rFonts w:hint="eastAsia" w:ascii="宋体" w:hAnsi="宋体"/>
                <w:color w:val="auto"/>
                <w:highlight w:val="none"/>
                <w:lang w:val="en-US" w:eastAsia="zh-CN"/>
              </w:rPr>
              <w:t>10、</w:t>
            </w:r>
            <w:r>
              <w:rPr>
                <w:rFonts w:hint="eastAsia" w:ascii="宋体" w:hAnsi="宋体" w:eastAsia="宋体"/>
                <w:color w:val="auto"/>
                <w:highlight w:val="none"/>
              </w:rPr>
              <w:t>类似业绩</w:t>
            </w:r>
          </w:p>
        </w:tc>
        <w:tc>
          <w:tcPr>
            <w:tcW w:w="3929" w:type="pct"/>
            <w:vAlign w:val="center"/>
          </w:tcPr>
          <w:p>
            <w:pPr>
              <w:keepNext w:val="0"/>
              <w:keepLines w:val="0"/>
              <w:pageBreakBefore w:val="0"/>
              <w:widowControl/>
              <w:kinsoku/>
              <w:wordWrap/>
              <w:overflowPunct/>
              <w:topLinePunct w:val="0"/>
              <w:autoSpaceDE/>
              <w:autoSpaceDN/>
              <w:bidi w:val="0"/>
              <w:adjustRightInd w:val="0"/>
              <w:snapToGrid w:val="0"/>
              <w:spacing w:line="216" w:lineRule="auto"/>
              <w:textAlignment w:val="auto"/>
              <w:rPr>
                <w:rFonts w:ascii="宋体" w:hAnsi="宋体" w:eastAsia="宋体"/>
                <w:color w:val="auto"/>
                <w:highlight w:val="none"/>
              </w:rPr>
            </w:pPr>
            <w:r>
              <w:rPr>
                <w:rFonts w:hint="eastAsia" w:ascii="宋体" w:hAnsi="宋体" w:eastAsia="宋体"/>
                <w:color w:val="auto"/>
                <w:highlight w:val="none"/>
              </w:rPr>
              <w:t>投标人具有公建类物业服务经验或场馆服务经验的，每提供一个得</w:t>
            </w:r>
            <w:r>
              <w:rPr>
                <w:rFonts w:ascii="宋体" w:hAnsi="宋体" w:eastAsia="宋体"/>
                <w:color w:val="auto"/>
                <w:highlight w:val="none"/>
              </w:rPr>
              <w:t>0.5分，最高得1分</w:t>
            </w:r>
            <w:r>
              <w:rPr>
                <w:rFonts w:hint="eastAsia" w:ascii="宋体" w:hAnsi="宋体" w:eastAsia="宋体"/>
                <w:color w:val="auto"/>
                <w:highlight w:val="none"/>
              </w:rPr>
              <w:t>。</w:t>
            </w:r>
          </w:p>
          <w:p>
            <w:pPr>
              <w:keepNext w:val="0"/>
              <w:keepLines w:val="0"/>
              <w:pageBreakBefore w:val="0"/>
              <w:widowControl/>
              <w:kinsoku/>
              <w:wordWrap/>
              <w:overflowPunct/>
              <w:topLinePunct w:val="0"/>
              <w:autoSpaceDE/>
              <w:autoSpaceDN/>
              <w:bidi w:val="0"/>
              <w:adjustRightInd w:val="0"/>
              <w:snapToGrid w:val="0"/>
              <w:spacing w:line="216" w:lineRule="auto"/>
              <w:textAlignment w:val="auto"/>
              <w:rPr>
                <w:rFonts w:ascii="宋体" w:hAnsi="宋体" w:eastAsia="宋体"/>
                <w:color w:val="auto"/>
                <w:highlight w:val="none"/>
              </w:rPr>
            </w:pPr>
            <w:r>
              <w:rPr>
                <w:rFonts w:hint="eastAsia" w:ascii="宋体" w:hAnsi="宋体" w:eastAsia="宋体"/>
                <w:color w:val="auto"/>
                <w:highlight w:val="none"/>
              </w:rPr>
              <w:t>注：投标文件中提供相关合同或者中标通知书复印件或扫描件加盖公章，否则不得分。上述提供的证明材料不能体现评分因素的，另须提供经业主盖章的业绩证明材料复印件或扫描件加盖公章，否则不得分。</w:t>
            </w:r>
          </w:p>
        </w:tc>
        <w:tc>
          <w:tcPr>
            <w:tcW w:w="391" w:type="pct"/>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auto"/>
              <w:rPr>
                <w:rFonts w:ascii="宋体" w:hAnsi="宋体" w:eastAsia="宋体"/>
                <w:color w:val="auto"/>
                <w:highlight w:val="none"/>
              </w:rPr>
            </w:pPr>
            <w:r>
              <w:rPr>
                <w:rFonts w:hint="eastAsia" w:ascii="宋体" w:hAnsi="宋体" w:eastAsia="宋体"/>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7" w:hRule="atLeast"/>
        </w:trPr>
        <w:tc>
          <w:tcPr>
            <w:tcW w:w="679" w:type="pct"/>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auto"/>
              <w:rPr>
                <w:rFonts w:ascii="宋体" w:hAnsi="宋体" w:eastAsia="宋体"/>
                <w:color w:val="auto"/>
                <w:highlight w:val="none"/>
              </w:rPr>
            </w:pPr>
            <w:r>
              <w:rPr>
                <w:rFonts w:hint="eastAsia" w:ascii="宋体" w:hAnsi="宋体"/>
                <w:color w:val="auto"/>
                <w:highlight w:val="none"/>
                <w:lang w:val="en-US" w:eastAsia="zh-CN"/>
              </w:rPr>
              <w:t>11、</w:t>
            </w:r>
            <w:r>
              <w:rPr>
                <w:rFonts w:hint="eastAsia" w:ascii="宋体" w:hAnsi="宋体" w:eastAsia="宋体"/>
                <w:color w:val="auto"/>
                <w:highlight w:val="none"/>
              </w:rPr>
              <w:t>体系认证</w:t>
            </w:r>
          </w:p>
        </w:tc>
        <w:tc>
          <w:tcPr>
            <w:tcW w:w="3929" w:type="pct"/>
            <w:vAlign w:val="center"/>
          </w:tcPr>
          <w:p>
            <w:pPr>
              <w:keepNext w:val="0"/>
              <w:keepLines w:val="0"/>
              <w:pageBreakBefore w:val="0"/>
              <w:widowControl/>
              <w:kinsoku/>
              <w:wordWrap/>
              <w:overflowPunct/>
              <w:topLinePunct w:val="0"/>
              <w:autoSpaceDE/>
              <w:autoSpaceDN/>
              <w:bidi w:val="0"/>
              <w:adjustRightInd w:val="0"/>
              <w:snapToGrid w:val="0"/>
              <w:spacing w:line="216" w:lineRule="auto"/>
              <w:jc w:val="left"/>
              <w:textAlignment w:val="auto"/>
              <w:rPr>
                <w:rFonts w:hint="eastAsia" w:ascii="宋体" w:hAnsi="宋体" w:eastAsia="宋体"/>
                <w:color w:val="auto"/>
                <w:highlight w:val="none"/>
              </w:rPr>
            </w:pPr>
            <w:r>
              <w:rPr>
                <w:rFonts w:hint="eastAsia" w:ascii="宋体" w:hAnsi="宋体" w:eastAsia="宋体"/>
                <w:color w:val="auto"/>
                <w:highlight w:val="none"/>
              </w:rPr>
              <w:t>（1）在有效期内质量管理体系认证证书，得1分；</w:t>
            </w:r>
          </w:p>
          <w:p>
            <w:pPr>
              <w:keepNext w:val="0"/>
              <w:keepLines w:val="0"/>
              <w:pageBreakBefore w:val="0"/>
              <w:widowControl/>
              <w:kinsoku/>
              <w:wordWrap/>
              <w:overflowPunct/>
              <w:topLinePunct w:val="0"/>
              <w:autoSpaceDE/>
              <w:autoSpaceDN/>
              <w:bidi w:val="0"/>
              <w:adjustRightInd w:val="0"/>
              <w:snapToGrid w:val="0"/>
              <w:spacing w:line="216" w:lineRule="auto"/>
              <w:jc w:val="left"/>
              <w:textAlignment w:val="auto"/>
              <w:rPr>
                <w:rFonts w:hint="eastAsia" w:ascii="宋体" w:hAnsi="宋体" w:eastAsia="宋体"/>
                <w:color w:val="auto"/>
                <w:highlight w:val="none"/>
              </w:rPr>
            </w:pPr>
            <w:r>
              <w:rPr>
                <w:rFonts w:hint="eastAsia" w:ascii="宋体" w:hAnsi="宋体" w:eastAsia="宋体"/>
                <w:color w:val="auto"/>
                <w:highlight w:val="none"/>
              </w:rPr>
              <w:t>（2）在有效期内环境管理体系认证证书，得1分；</w:t>
            </w:r>
          </w:p>
          <w:p>
            <w:pPr>
              <w:keepNext w:val="0"/>
              <w:keepLines w:val="0"/>
              <w:pageBreakBefore w:val="0"/>
              <w:widowControl/>
              <w:kinsoku/>
              <w:wordWrap/>
              <w:overflowPunct/>
              <w:topLinePunct w:val="0"/>
              <w:autoSpaceDE/>
              <w:autoSpaceDN/>
              <w:bidi w:val="0"/>
              <w:adjustRightInd w:val="0"/>
              <w:snapToGrid w:val="0"/>
              <w:spacing w:line="216" w:lineRule="auto"/>
              <w:jc w:val="left"/>
              <w:textAlignment w:val="auto"/>
              <w:rPr>
                <w:rFonts w:hint="eastAsia" w:ascii="宋体" w:hAnsi="宋体" w:eastAsia="宋体"/>
                <w:color w:val="auto"/>
                <w:highlight w:val="none"/>
                <w:lang w:eastAsia="zh-CN"/>
              </w:rPr>
            </w:pPr>
            <w:r>
              <w:rPr>
                <w:rFonts w:hint="eastAsia" w:ascii="宋体" w:hAnsi="宋体" w:eastAsia="宋体"/>
                <w:color w:val="auto"/>
                <w:highlight w:val="none"/>
              </w:rPr>
              <w:t>（3）在有效期内职业健康安全管理体系认证证书，得1分</w:t>
            </w:r>
            <w:r>
              <w:rPr>
                <w:rFonts w:hint="eastAsia" w:ascii="宋体" w:hAnsi="宋体"/>
                <w:color w:val="auto"/>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216" w:lineRule="auto"/>
              <w:jc w:val="left"/>
              <w:textAlignment w:val="auto"/>
              <w:rPr>
                <w:rFonts w:hint="eastAsia" w:ascii="宋体" w:hAnsi="宋体" w:eastAsia="宋体"/>
                <w:color w:val="auto"/>
                <w:highlight w:val="none"/>
              </w:rPr>
            </w:pPr>
            <w:r>
              <w:rPr>
                <w:rFonts w:hint="eastAsia" w:ascii="宋体" w:hAnsi="宋体" w:eastAsia="宋体"/>
                <w:color w:val="auto"/>
                <w:highlight w:val="none"/>
              </w:rPr>
              <w:t>（4）在有效期内的企业诚信管理认证证书，得1分；</w:t>
            </w:r>
          </w:p>
          <w:p>
            <w:pPr>
              <w:keepNext w:val="0"/>
              <w:keepLines w:val="0"/>
              <w:pageBreakBefore w:val="0"/>
              <w:widowControl/>
              <w:kinsoku/>
              <w:wordWrap/>
              <w:overflowPunct/>
              <w:topLinePunct w:val="0"/>
              <w:autoSpaceDE/>
              <w:autoSpaceDN/>
              <w:bidi w:val="0"/>
              <w:adjustRightInd w:val="0"/>
              <w:snapToGrid w:val="0"/>
              <w:spacing w:line="216" w:lineRule="auto"/>
              <w:jc w:val="left"/>
              <w:textAlignment w:val="auto"/>
              <w:rPr>
                <w:rFonts w:hint="eastAsia" w:ascii="宋体" w:hAnsi="宋体" w:eastAsia="宋体"/>
                <w:color w:val="auto"/>
                <w:highlight w:val="none"/>
              </w:rPr>
            </w:pPr>
            <w:r>
              <w:rPr>
                <w:rFonts w:hint="eastAsia" w:ascii="宋体" w:hAnsi="宋体" w:eastAsia="宋体"/>
                <w:color w:val="auto"/>
                <w:highlight w:val="none"/>
              </w:rPr>
              <w:t>（5）在有效期内的售后服务认证证书，得1分；</w:t>
            </w:r>
          </w:p>
          <w:p>
            <w:pPr>
              <w:keepNext w:val="0"/>
              <w:keepLines w:val="0"/>
              <w:pageBreakBefore w:val="0"/>
              <w:widowControl/>
              <w:kinsoku/>
              <w:wordWrap/>
              <w:overflowPunct/>
              <w:topLinePunct w:val="0"/>
              <w:autoSpaceDE/>
              <w:autoSpaceDN/>
              <w:bidi w:val="0"/>
              <w:adjustRightInd w:val="0"/>
              <w:snapToGrid w:val="0"/>
              <w:spacing w:line="216" w:lineRule="auto"/>
              <w:jc w:val="left"/>
              <w:textAlignment w:val="auto"/>
              <w:rPr>
                <w:rFonts w:hint="eastAsia" w:ascii="宋体" w:hAnsi="宋体" w:eastAsia="宋体"/>
                <w:color w:val="auto"/>
                <w:highlight w:val="none"/>
              </w:rPr>
            </w:pPr>
            <w:r>
              <w:rPr>
                <w:rFonts w:hint="eastAsia" w:ascii="宋体" w:hAnsi="宋体" w:eastAsia="宋体"/>
                <w:color w:val="auto"/>
                <w:highlight w:val="none"/>
              </w:rPr>
              <w:t>（6）在有效期内的信息技术服务管理体系认证证书，得1分；</w:t>
            </w:r>
          </w:p>
          <w:p>
            <w:pPr>
              <w:keepNext w:val="0"/>
              <w:keepLines w:val="0"/>
              <w:pageBreakBefore w:val="0"/>
              <w:widowControl/>
              <w:kinsoku/>
              <w:wordWrap/>
              <w:overflowPunct/>
              <w:topLinePunct w:val="0"/>
              <w:autoSpaceDE/>
              <w:autoSpaceDN/>
              <w:bidi w:val="0"/>
              <w:adjustRightInd w:val="0"/>
              <w:snapToGrid w:val="0"/>
              <w:spacing w:line="216" w:lineRule="auto"/>
              <w:jc w:val="left"/>
              <w:textAlignment w:val="auto"/>
              <w:rPr>
                <w:rFonts w:hint="eastAsia" w:ascii="宋体" w:hAnsi="宋体" w:eastAsia="宋体"/>
                <w:color w:val="auto"/>
                <w:highlight w:val="none"/>
                <w:lang w:eastAsia="zh-CN"/>
              </w:rPr>
            </w:pPr>
            <w:r>
              <w:rPr>
                <w:rFonts w:hint="eastAsia" w:ascii="宋体" w:hAnsi="宋体" w:eastAsia="宋体"/>
                <w:color w:val="auto"/>
                <w:highlight w:val="none"/>
              </w:rPr>
              <w:t>（7）在有效期内的信息安全管理体系认证证书，得1分</w:t>
            </w:r>
            <w:r>
              <w:rPr>
                <w:rFonts w:hint="eastAsia" w:ascii="宋体" w:hAnsi="宋体"/>
                <w:color w:val="auto"/>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216" w:lineRule="auto"/>
              <w:jc w:val="left"/>
              <w:textAlignment w:val="auto"/>
              <w:rPr>
                <w:rFonts w:ascii="宋体" w:hAnsi="宋体" w:eastAsia="宋体"/>
                <w:color w:val="auto"/>
                <w:highlight w:val="none"/>
              </w:rPr>
            </w:pPr>
            <w:r>
              <w:rPr>
                <w:rFonts w:hint="eastAsia" w:ascii="宋体" w:hAnsi="宋体" w:eastAsia="宋体"/>
                <w:color w:val="auto"/>
                <w:highlight w:val="none"/>
              </w:rPr>
              <w:t>注：投标文件中须提供证书复印件或扫描件以及全国认证认可信息公共服务平台查询截图并加盖公章，否则不得分。</w:t>
            </w:r>
          </w:p>
        </w:tc>
        <w:tc>
          <w:tcPr>
            <w:tcW w:w="391" w:type="pct"/>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auto"/>
              <w:rPr>
                <w:rFonts w:hint="eastAsia" w:ascii="宋体" w:hAnsi="宋体" w:eastAsia="宋体"/>
                <w:color w:val="auto"/>
                <w:highlight w:val="none"/>
                <w:lang w:eastAsia="zh-CN"/>
              </w:rPr>
            </w:pPr>
            <w:r>
              <w:rPr>
                <w:rFonts w:hint="eastAsia" w:ascii="宋体" w:hAnsi="宋体"/>
                <w:color w:val="auto"/>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7" w:hRule="atLeast"/>
        </w:trPr>
        <w:tc>
          <w:tcPr>
            <w:tcW w:w="679" w:type="pct"/>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auto"/>
              <w:rPr>
                <w:rFonts w:ascii="宋体" w:hAnsi="宋体" w:eastAsia="宋体"/>
                <w:color w:val="auto"/>
                <w:highlight w:val="none"/>
              </w:rPr>
            </w:pPr>
            <w:r>
              <w:rPr>
                <w:rFonts w:hint="eastAsia" w:ascii="宋体" w:hAnsi="宋体"/>
                <w:color w:val="auto"/>
                <w:highlight w:val="none"/>
                <w:lang w:val="en-US" w:eastAsia="zh-CN"/>
              </w:rPr>
              <w:t>12、</w:t>
            </w:r>
            <w:r>
              <w:rPr>
                <w:rFonts w:hint="eastAsia" w:ascii="宋体" w:hAnsi="宋体" w:eastAsia="宋体"/>
                <w:color w:val="auto"/>
                <w:highlight w:val="none"/>
              </w:rPr>
              <w:t>企业荣誉</w:t>
            </w:r>
          </w:p>
        </w:tc>
        <w:tc>
          <w:tcPr>
            <w:tcW w:w="3929" w:type="pct"/>
            <w:vAlign w:val="center"/>
          </w:tcPr>
          <w:p>
            <w:pPr>
              <w:keepNext w:val="0"/>
              <w:keepLines w:val="0"/>
              <w:pageBreakBefore w:val="0"/>
              <w:widowControl/>
              <w:kinsoku/>
              <w:wordWrap/>
              <w:overflowPunct/>
              <w:topLinePunct w:val="0"/>
              <w:autoSpaceDE/>
              <w:autoSpaceDN/>
              <w:bidi w:val="0"/>
              <w:adjustRightInd w:val="0"/>
              <w:snapToGrid w:val="0"/>
              <w:spacing w:line="216" w:lineRule="auto"/>
              <w:jc w:val="left"/>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在201</w:t>
            </w:r>
            <w:r>
              <w:rPr>
                <w:rFonts w:hint="eastAsia" w:ascii="宋体" w:hAnsi="宋体"/>
                <w:color w:val="auto"/>
                <w:highlight w:val="none"/>
                <w:lang w:val="en-US" w:eastAsia="zh-CN"/>
              </w:rPr>
              <w:t>8</w:t>
            </w:r>
            <w:r>
              <w:rPr>
                <w:rFonts w:hint="eastAsia" w:ascii="宋体" w:hAnsi="宋体" w:eastAsia="宋体"/>
                <w:color w:val="auto"/>
                <w:highlight w:val="none"/>
                <w:lang w:val="en-US" w:eastAsia="zh-CN"/>
              </w:rPr>
              <w:t>年1月1日</w:t>
            </w:r>
            <w:r>
              <w:rPr>
                <w:rFonts w:hint="eastAsia" w:ascii="宋体" w:hAnsi="宋体"/>
                <w:color w:val="auto"/>
                <w:highlight w:val="none"/>
                <w:lang w:val="en-US" w:eastAsia="zh-CN"/>
              </w:rPr>
              <w:t>（时间以获奖证书或相关证明材料的落款时间为准）</w:t>
            </w:r>
            <w:r>
              <w:rPr>
                <w:rFonts w:hint="eastAsia" w:ascii="宋体" w:hAnsi="宋体" w:eastAsia="宋体"/>
                <w:color w:val="auto"/>
                <w:highlight w:val="none"/>
                <w:lang w:val="en-US" w:eastAsia="zh-CN"/>
              </w:rPr>
              <w:t>至投标截止日，投标人每获得一个地级市</w:t>
            </w:r>
            <w:r>
              <w:rPr>
                <w:rFonts w:hint="eastAsia" w:ascii="宋体" w:hAnsi="宋体"/>
                <w:color w:val="auto"/>
                <w:highlight w:val="none"/>
                <w:lang w:val="en-US" w:eastAsia="zh-CN"/>
              </w:rPr>
              <w:t>及以上</w:t>
            </w:r>
            <w:r>
              <w:rPr>
                <w:rFonts w:hint="eastAsia" w:ascii="宋体" w:hAnsi="宋体" w:eastAsia="宋体"/>
                <w:color w:val="auto"/>
                <w:highlight w:val="none"/>
                <w:lang w:val="en-US" w:eastAsia="zh-CN"/>
              </w:rPr>
              <w:t>优秀</w:t>
            </w:r>
            <w:r>
              <w:rPr>
                <w:rFonts w:hint="eastAsia" w:ascii="宋体" w:hAnsi="宋体"/>
                <w:color w:val="auto"/>
                <w:highlight w:val="none"/>
                <w:lang w:val="en-US" w:eastAsia="zh-CN"/>
              </w:rPr>
              <w:t>荣誉</w:t>
            </w:r>
            <w:r>
              <w:rPr>
                <w:rFonts w:hint="eastAsia" w:ascii="宋体" w:hAnsi="宋体" w:eastAsia="宋体"/>
                <w:color w:val="auto"/>
                <w:highlight w:val="none"/>
                <w:lang w:val="en-US" w:eastAsia="zh-CN"/>
              </w:rPr>
              <w:t>的得1分，此项最高得2分。</w:t>
            </w:r>
          </w:p>
          <w:p>
            <w:pPr>
              <w:keepNext w:val="0"/>
              <w:keepLines w:val="0"/>
              <w:pageBreakBefore w:val="0"/>
              <w:widowControl/>
              <w:kinsoku/>
              <w:wordWrap/>
              <w:overflowPunct/>
              <w:topLinePunct w:val="0"/>
              <w:autoSpaceDE/>
              <w:autoSpaceDN/>
              <w:bidi w:val="0"/>
              <w:adjustRightInd w:val="0"/>
              <w:snapToGrid w:val="0"/>
              <w:spacing w:line="216" w:lineRule="auto"/>
              <w:jc w:val="left"/>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注：须提供获奖证书（或相关证明材料）复印件加盖公章。若同一项目获得多个级别的奖项，按其中最高级别的奖项计分；同一项目不同年份评优只计1个。</w:t>
            </w:r>
          </w:p>
        </w:tc>
        <w:tc>
          <w:tcPr>
            <w:tcW w:w="391" w:type="pct"/>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auto"/>
              <w:rPr>
                <w:rFonts w:hint="eastAsia" w:ascii="宋体" w:hAnsi="宋体" w:eastAsia="宋体"/>
                <w:color w:val="auto"/>
                <w:highlight w:val="none"/>
                <w:lang w:eastAsia="zh-CN"/>
              </w:rPr>
            </w:pPr>
            <w:r>
              <w:rPr>
                <w:rFonts w:hint="eastAsia" w:ascii="宋体" w:hAnsi="宋体" w:eastAsia="宋体"/>
                <w:color w:val="auto"/>
                <w:highlight w:val="none"/>
                <w:lang w:val="en-US" w:eastAsia="zh-CN"/>
              </w:rPr>
              <w:t>2</w:t>
            </w:r>
          </w:p>
        </w:tc>
      </w:tr>
    </w:tbl>
    <w:p>
      <w:pPr>
        <w:snapToGrid w:val="0"/>
        <w:spacing w:line="360" w:lineRule="auto"/>
        <w:rPr>
          <w:rFonts w:hint="eastAsia" w:ascii="宋体" w:hAnsi="宋体" w:eastAsia="宋体" w:cs="宋体"/>
          <w:b/>
          <w:color w:val="auto"/>
          <w:sz w:val="24"/>
          <w:highlight w:val="none"/>
          <w:lang w:eastAsia="zh-CN"/>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8"/>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3.4.1.1投标文件中开标一览表(报价表)内容与投标文件中相应内容不一致的，以开标一览表(报价表)为准</w:t>
      </w:r>
      <w:r>
        <w:rPr>
          <w:rFonts w:hint="eastAsia" w:ascii="宋体" w:hAnsi="宋体" w:cs="宋体"/>
          <w:color w:val="auto"/>
          <w:kern w:val="0"/>
          <w:szCs w:val="24"/>
          <w:highlight w:val="none"/>
          <w:lang w:eastAsia="zh-CN"/>
        </w:rPr>
        <w:t>；</w:t>
      </w:r>
    </w:p>
    <w:p>
      <w:pPr>
        <w:pStyle w:val="128"/>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pPr>
        <w:pStyle w:val="128"/>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w:t>
      </w:r>
      <w:r>
        <w:rPr>
          <w:rFonts w:hint="eastAsia" w:ascii="宋体" w:hAnsi="宋体" w:cs="宋体"/>
          <w:color w:val="auto"/>
          <w:kern w:val="0"/>
          <w:szCs w:val="24"/>
          <w:highlight w:val="none"/>
        </w:rPr>
        <w:t>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w:t>
      </w:r>
      <w:r>
        <w:rPr>
          <w:rFonts w:hint="eastAsia" w:ascii="宋体" w:hAnsi="宋体" w:cs="宋体"/>
          <w:color w:val="auto"/>
          <w:kern w:val="0"/>
          <w:szCs w:val="24"/>
          <w:highlight w:val="none"/>
        </w:rPr>
        <w:t>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4.2.6投标文件出现不是唯一的、有选择性投标报价的</w:t>
      </w:r>
      <w:r>
        <w:rPr>
          <w:rFonts w:hint="eastAsia" w:ascii="宋体" w:hAnsi="宋体" w:cs="宋体"/>
          <w:color w:val="auto"/>
          <w:kern w:val="0"/>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4.2.11投标人有恶意串通、妨碍其他投标人的竞争行为、损害采购人或者其他投标人的合法权益情形的；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spacing w:line="360" w:lineRule="auto"/>
        <w:ind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5"/>
        <w:snapToGrid w:val="0"/>
        <w:spacing w:line="360" w:lineRule="auto"/>
        <w:rPr>
          <w:rFonts w:cs="宋体"/>
          <w:color w:val="auto"/>
          <w:highlight w:val="none"/>
        </w:rPr>
      </w:pPr>
      <w:r>
        <w:rPr>
          <w:rFonts w:hint="eastAsia" w:cs="宋体"/>
          <w:color w:val="auto"/>
          <w:highlight w:val="none"/>
        </w:rPr>
        <w:t>5.4因重大变故，采购任务取消的。</w:t>
      </w:r>
    </w:p>
    <w:p>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pPr>
        <w:widowControl/>
        <w:adjustRightInd/>
        <w:jc w:val="left"/>
        <w:rPr>
          <w:rFonts w:ascii="宋体" w:hAnsi="宋体" w:cs="宋体"/>
          <w:b/>
          <w:color w:val="auto"/>
          <w:sz w:val="36"/>
          <w:szCs w:val="36"/>
          <w:highlight w:val="none"/>
        </w:rPr>
      </w:pPr>
      <w:bookmarkStart w:id="29" w:name="第五部分"/>
      <w:bookmarkStart w:id="30" w:name="_Toc86217003"/>
      <w:r>
        <w:rPr>
          <w:rFonts w:ascii="宋体" w:hAnsi="宋体" w:cs="宋体"/>
          <w:b/>
          <w:color w:val="auto"/>
          <w:sz w:val="36"/>
          <w:szCs w:val="36"/>
          <w:highlight w:val="none"/>
        </w:rPr>
        <w:br w:type="page"/>
      </w: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699"/>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5"/>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6"/>
        <w:spacing w:before="120" w:line="22" w:lineRule="atLeast"/>
        <w:rPr>
          <w:rFonts w:ascii="宋体" w:hAnsi="宋体" w:eastAsia="宋体" w:cs="宋体"/>
          <w:color w:val="auto"/>
          <w:szCs w:val="24"/>
          <w:highlight w:val="none"/>
        </w:rPr>
      </w:pPr>
    </w:p>
    <w:p>
      <w:pPr>
        <w:pStyle w:val="596"/>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2"/>
        <w:rPr>
          <w:color w:val="auto"/>
          <w:highlight w:val="none"/>
        </w:rPr>
      </w:pPr>
    </w:p>
    <w:p>
      <w:pPr>
        <w:widowControl/>
        <w:jc w:val="left"/>
        <w:rPr>
          <w:rFonts w:ascii="宋体" w:hAnsi="宋体" w:cs="宋体"/>
          <w:color w:val="auto"/>
          <w:kern w:val="0"/>
          <w:sz w:val="24"/>
          <w:highlight w:val="none"/>
        </w:rPr>
        <w:sectPr>
          <w:footerReference r:id="rId10" w:type="default"/>
          <w:pgSz w:w="11905" w:h="16838"/>
          <w:pgMar w:top="1134" w:right="1134" w:bottom="1134" w:left="1134" w:header="851" w:footer="850" w:gutter="0"/>
          <w:pgBorders>
            <w:top w:val="none" w:sz="0" w:space="0"/>
            <w:left w:val="none" w:sz="0" w:space="0"/>
            <w:bottom w:val="none" w:sz="0" w:space="0"/>
            <w:right w:val="none" w:sz="0" w:space="0"/>
          </w:pgBorders>
          <w:pgNumType w:fmt="decimal"/>
          <w:cols w:space="0" w:num="1"/>
          <w:rtlGutter w:val="0"/>
          <w:docGrid w:linePitch="0" w:charSpace="0"/>
        </w:sectPr>
      </w:pP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ascii="宋体" w:hAnsi="宋体"/>
          <w:color w:val="auto"/>
          <w:sz w:val="24"/>
          <w:highlight w:val="none"/>
          <w:u w:val="single"/>
        </w:rPr>
        <w:t xml:space="preserve">（采购人） </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31" w:name="_Toc28855"/>
      <w:bookmarkStart w:id="32" w:name="_Toc15367"/>
      <w:bookmarkStart w:id="33" w:name="_Toc22967"/>
      <w:bookmarkStart w:id="34" w:name="_Toc19273"/>
      <w:bookmarkStart w:id="35"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1"/>
      <w:bookmarkEnd w:id="32"/>
      <w:bookmarkEnd w:id="33"/>
      <w:bookmarkEnd w:id="34"/>
      <w:bookmarkEnd w:id="35"/>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36" w:name="_Toc18585"/>
      <w:bookmarkStart w:id="37" w:name="_Toc2918"/>
      <w:bookmarkStart w:id="38" w:name="_Toc6311"/>
      <w:bookmarkStart w:id="39" w:name="_Toc6773"/>
      <w:bookmarkStart w:id="40"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36"/>
      <w:bookmarkEnd w:id="37"/>
      <w:bookmarkEnd w:id="38"/>
      <w:bookmarkEnd w:id="39"/>
      <w:bookmarkEnd w:id="40"/>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957"/>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pPr>
        <w:spacing w:line="560" w:lineRule="exact"/>
        <w:ind w:firstLine="480" w:firstLineChars="200"/>
        <w:rPr>
          <w:rFonts w:ascii="宋体" w:hAnsi="宋体" w:cs="宋体"/>
          <w:color w:val="auto"/>
          <w:sz w:val="24"/>
          <w:highlight w:val="none"/>
          <w:u w:val="single"/>
        </w:rPr>
      </w:pPr>
      <w:bookmarkStart w:id="41" w:name="_Toc13918"/>
      <w:bookmarkStart w:id="42" w:name="_Toc21124"/>
      <w:bookmarkStart w:id="43" w:name="_Toc4929"/>
      <w:bookmarkStart w:id="44" w:name="_Toc1386"/>
      <w:bookmarkStart w:id="45"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1"/>
      <w:bookmarkEnd w:id="42"/>
      <w:bookmarkEnd w:id="43"/>
      <w:bookmarkEnd w:id="44"/>
      <w:bookmarkEnd w:id="45"/>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317"/>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317"/>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highlight w:val="none"/>
              </w:rPr>
            </w:pPr>
          </w:p>
        </w:tc>
        <w:tc>
          <w:tcPr>
            <w:tcW w:w="3402" w:type="dxa"/>
            <w:vAlign w:val="center"/>
          </w:tcPr>
          <w:p>
            <w:pPr>
              <w:pStyle w:val="317"/>
              <w:spacing w:line="560" w:lineRule="exact"/>
              <w:ind w:firstLine="200"/>
              <w:jc w:val="center"/>
              <w:rPr>
                <w:rFonts w:hAnsi="宋体"/>
                <w:color w:val="auto"/>
                <w:sz w:val="24"/>
                <w:szCs w:val="24"/>
                <w:highlight w:val="none"/>
              </w:rPr>
            </w:pPr>
          </w:p>
        </w:tc>
        <w:tc>
          <w:tcPr>
            <w:tcW w:w="2552" w:type="dxa"/>
            <w:vAlign w:val="center"/>
          </w:tcPr>
          <w:p>
            <w:pPr>
              <w:pStyle w:val="317"/>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highlight w:val="none"/>
              </w:rPr>
            </w:pPr>
          </w:p>
        </w:tc>
        <w:tc>
          <w:tcPr>
            <w:tcW w:w="3402" w:type="dxa"/>
            <w:vAlign w:val="center"/>
          </w:tcPr>
          <w:p>
            <w:pPr>
              <w:pStyle w:val="317"/>
              <w:spacing w:line="560" w:lineRule="exact"/>
              <w:ind w:firstLine="200"/>
              <w:jc w:val="center"/>
              <w:rPr>
                <w:rFonts w:hAnsi="宋体"/>
                <w:color w:val="auto"/>
                <w:sz w:val="24"/>
                <w:szCs w:val="24"/>
                <w:highlight w:val="none"/>
              </w:rPr>
            </w:pPr>
          </w:p>
        </w:tc>
        <w:tc>
          <w:tcPr>
            <w:tcW w:w="2552" w:type="dxa"/>
            <w:vAlign w:val="center"/>
          </w:tcPr>
          <w:p>
            <w:pPr>
              <w:pStyle w:val="317"/>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highlight w:val="none"/>
              </w:rPr>
            </w:pPr>
          </w:p>
        </w:tc>
        <w:tc>
          <w:tcPr>
            <w:tcW w:w="3402" w:type="dxa"/>
            <w:vAlign w:val="center"/>
          </w:tcPr>
          <w:p>
            <w:pPr>
              <w:pStyle w:val="317"/>
              <w:spacing w:line="560" w:lineRule="exact"/>
              <w:ind w:firstLine="200"/>
              <w:jc w:val="center"/>
              <w:rPr>
                <w:rFonts w:hAnsi="宋体"/>
                <w:color w:val="auto"/>
                <w:sz w:val="24"/>
                <w:szCs w:val="24"/>
                <w:highlight w:val="none"/>
              </w:rPr>
            </w:pPr>
          </w:p>
        </w:tc>
        <w:tc>
          <w:tcPr>
            <w:tcW w:w="2552" w:type="dxa"/>
            <w:vAlign w:val="center"/>
          </w:tcPr>
          <w:p>
            <w:pPr>
              <w:pStyle w:val="317"/>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highlight w:val="none"/>
              </w:rPr>
            </w:pPr>
          </w:p>
        </w:tc>
        <w:tc>
          <w:tcPr>
            <w:tcW w:w="3402" w:type="dxa"/>
            <w:vAlign w:val="center"/>
          </w:tcPr>
          <w:p>
            <w:pPr>
              <w:pStyle w:val="317"/>
              <w:spacing w:line="560" w:lineRule="exact"/>
              <w:ind w:firstLine="200"/>
              <w:jc w:val="center"/>
              <w:rPr>
                <w:rFonts w:hAnsi="宋体"/>
                <w:color w:val="auto"/>
                <w:sz w:val="24"/>
                <w:szCs w:val="24"/>
                <w:highlight w:val="none"/>
              </w:rPr>
            </w:pPr>
          </w:p>
        </w:tc>
        <w:tc>
          <w:tcPr>
            <w:tcW w:w="2552" w:type="dxa"/>
            <w:vAlign w:val="center"/>
          </w:tcPr>
          <w:p>
            <w:pPr>
              <w:pStyle w:val="317"/>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317"/>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bookmarkStart w:id="46" w:name="_Toc30158"/>
      <w:bookmarkStart w:id="47" w:name="_Toc14993"/>
      <w:bookmarkStart w:id="48" w:name="_Toc3654"/>
      <w:bookmarkStart w:id="49" w:name="_Toc30506"/>
      <w:bookmarkStart w:id="50"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5"/>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6"/>
    <w:bookmarkEnd w:id="47"/>
    <w:bookmarkEnd w:id="48"/>
    <w:bookmarkEnd w:id="49"/>
    <w:bookmarkEnd w:id="50"/>
    <w:p>
      <w:pPr>
        <w:pStyle w:val="957"/>
        <w:spacing w:before="0" w:beforeAutospacing="0" w:after="0" w:afterAutospacing="0" w:line="360" w:lineRule="auto"/>
        <w:ind w:firstLine="480"/>
        <w:rPr>
          <w:b/>
          <w:color w:val="auto"/>
          <w:highlight w:val="none"/>
        </w:rPr>
      </w:pPr>
      <w:bookmarkStart w:id="51" w:name="_Toc22618"/>
      <w:bookmarkStart w:id="52" w:name="_Toc10340"/>
      <w:bookmarkStart w:id="53" w:name="_Toc1814"/>
      <w:bookmarkStart w:id="54" w:name="_Toc4760"/>
      <w:bookmarkStart w:id="55" w:name="_Toc11108"/>
      <w:bookmarkStart w:id="56" w:name="_Toc8772"/>
      <w:bookmarkStart w:id="57" w:name="_Toc3625"/>
      <w:bookmarkStart w:id="58" w:name="_Toc31421"/>
      <w:r>
        <w:rPr>
          <w:rFonts w:hint="eastAsia"/>
          <w:b/>
          <w:color w:val="auto"/>
          <w:highlight w:val="none"/>
        </w:rPr>
        <w:t>1.4履约保证金</w:t>
      </w:r>
    </w:p>
    <w:p>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51"/>
      <w:bookmarkEnd w:id="52"/>
      <w:bookmarkEnd w:id="53"/>
      <w:r>
        <w:rPr>
          <w:rFonts w:hint="eastAsia" w:ascii="宋体" w:hAnsi="宋体" w:cs="宋体"/>
          <w:b/>
          <w:color w:val="auto"/>
          <w:sz w:val="24"/>
          <w:highlight w:val="none"/>
        </w:rPr>
        <w:t>预付款</w:t>
      </w:r>
    </w:p>
    <w:p>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54"/>
      <w:bookmarkEnd w:id="55"/>
      <w:bookmarkEnd w:id="56"/>
      <w:bookmarkEnd w:id="57"/>
      <w:bookmarkEnd w:id="58"/>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bCs/>
          <w:color w:val="auto"/>
          <w:sz w:val="24"/>
          <w:highlight w:val="none"/>
        </w:rPr>
      </w:pPr>
      <w:bookmarkStart w:id="59" w:name="_Toc8586"/>
      <w:bookmarkStart w:id="60" w:name="_Toc24662"/>
      <w:bookmarkStart w:id="61" w:name="_Toc3079"/>
      <w:bookmarkStart w:id="62" w:name="_Toc2375"/>
      <w:bookmarkStart w:id="63" w:name="_Toc5698"/>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59"/>
      <w:bookmarkEnd w:id="60"/>
      <w:bookmarkEnd w:id="61"/>
      <w:bookmarkEnd w:id="62"/>
      <w:bookmarkEnd w:id="63"/>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spacing w:line="560" w:lineRule="exact"/>
        <w:ind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bookmarkStart w:id="64" w:name="_Toc18683"/>
      <w:bookmarkStart w:id="65" w:name="_Toc9497"/>
      <w:bookmarkStart w:id="66" w:name="_Toc26807"/>
      <w:bookmarkStart w:id="67" w:name="_Toc30329"/>
      <w:bookmarkStart w:id="68"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64"/>
    <w:bookmarkEnd w:id="65"/>
    <w:bookmarkEnd w:id="66"/>
    <w:bookmarkEnd w:id="67"/>
    <w:bookmarkEnd w:id="68"/>
    <w:p>
      <w:pPr>
        <w:spacing w:line="560" w:lineRule="exact"/>
        <w:ind w:firstLine="482" w:firstLineChars="200"/>
        <w:outlineLvl w:val="0"/>
        <w:rPr>
          <w:rFonts w:ascii="宋体" w:hAnsi="宋体" w:cs="宋体"/>
          <w:b/>
          <w:color w:val="auto"/>
          <w:sz w:val="24"/>
          <w:highlight w:val="none"/>
        </w:rPr>
      </w:pPr>
      <w:bookmarkStart w:id="69" w:name="_Toc28375"/>
      <w:bookmarkStart w:id="70" w:name="_Toc16021"/>
      <w:bookmarkStart w:id="71" w:name="_Toc15583"/>
      <w:r>
        <w:rPr>
          <w:rFonts w:hint="eastAsia" w:ascii="宋体" w:hAnsi="宋体" w:cs="宋体"/>
          <w:b/>
          <w:color w:val="auto"/>
          <w:sz w:val="24"/>
          <w:highlight w:val="none"/>
        </w:rPr>
        <w:t>1.9合同争议的解决</w:t>
      </w:r>
      <w:bookmarkEnd w:id="69"/>
      <w:bookmarkEnd w:id="70"/>
      <w:bookmarkEnd w:id="71"/>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72" w:name="_Toc15322"/>
      <w:bookmarkStart w:id="73" w:name="_Toc11173"/>
      <w:bookmarkStart w:id="74" w:name="_Toc7245"/>
      <w:r>
        <w:rPr>
          <w:rFonts w:hint="eastAsia" w:ascii="宋体" w:hAnsi="宋体" w:cs="宋体"/>
          <w:b/>
          <w:color w:val="auto"/>
          <w:sz w:val="24"/>
          <w:highlight w:val="none"/>
        </w:rPr>
        <w:t>2.0 合同生效</w:t>
      </w:r>
      <w:bookmarkEnd w:id="72"/>
      <w:bookmarkEnd w:id="73"/>
      <w:bookmarkEnd w:id="74"/>
    </w:p>
    <w:p>
      <w:pPr>
        <w:spacing w:line="560" w:lineRule="exact"/>
        <w:ind w:firstLine="480" w:firstLineChars="200"/>
        <w:rPr>
          <w:rFonts w:ascii="宋体" w:hAnsi="宋体"/>
          <w:color w:val="auto"/>
          <w:sz w:val="24"/>
          <w:highlight w:val="none"/>
          <w:lang w:val="zh-CN"/>
        </w:rPr>
      </w:pPr>
      <w:r>
        <w:rPr>
          <w:rFonts w:hint="eastAsia" w:ascii="宋体" w:hAnsi="宋体" w:cs="宋体"/>
          <w:color w:val="auto"/>
          <w:sz w:val="24"/>
          <w:highlight w:val="none"/>
        </w:rPr>
        <w:t>本合同自双方当事人盖章签字时生效。</w:t>
      </w: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甲方（盖章）：                         乙方（盖章）：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法定代表人：                          法定代表人：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或授权代表（签字）：                   或授权代表（签字）：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地址：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邮编：                                邮编：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电话：                                电话：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传真：                                传真：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帐号：                                帐号：</w:t>
      </w:r>
      <w:r>
        <w:rPr>
          <w:rFonts w:hint="eastAsia" w:ascii="仿宋" w:hAnsi="仿宋" w:eastAsia="仿宋" w:cs="仿宋"/>
          <w:color w:val="auto"/>
          <w:sz w:val="24"/>
          <w:highlight w:val="none"/>
        </w:rPr>
        <w:t xml:space="preserve">     </w:t>
      </w:r>
    </w:p>
    <w:p>
      <w:pPr>
        <w:pStyle w:val="2"/>
        <w:rPr>
          <w:color w:val="auto"/>
          <w:highlight w:val="none"/>
        </w:rPr>
      </w:pPr>
    </w:p>
    <w:p>
      <w:pPr>
        <w:pStyle w:val="3"/>
        <w:rPr>
          <w:color w:val="auto"/>
          <w:highlight w:val="none"/>
        </w:rPr>
      </w:pPr>
    </w:p>
    <w:p>
      <w:pPr>
        <w:rPr>
          <w:color w:val="auto"/>
          <w:highlight w:val="none"/>
        </w:rPr>
      </w:pPr>
    </w:p>
    <w:p>
      <w:pPr>
        <w:spacing w:line="360" w:lineRule="auto"/>
        <w:rPr>
          <w:rFonts w:ascii="仿宋" w:hAnsi="仿宋" w:eastAsia="仿宋" w:cs="仿宋"/>
          <w:color w:val="auto"/>
          <w:sz w:val="24"/>
          <w:highlight w:val="none"/>
        </w:rPr>
      </w:pP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签约时间：      年    月   日</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签约地点： </w:t>
      </w: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360" w:lineRule="auto"/>
        <w:jc w:val="center"/>
        <w:rPr>
          <w:rFonts w:hint="eastAsia" w:ascii="仿宋" w:hAnsi="仿宋" w:eastAsia="仿宋" w:cs="仿宋"/>
          <w:b/>
          <w:bCs/>
          <w:color w:val="auto"/>
          <w:sz w:val="24"/>
          <w:highlight w:val="none"/>
        </w:rPr>
      </w:pPr>
      <w:bookmarkStart w:id="75" w:name="_Toc339872468"/>
      <w:bookmarkStart w:id="76" w:name="_Toc868"/>
      <w:bookmarkStart w:id="77" w:name="_Toc326765771"/>
      <w:bookmarkStart w:id="78" w:name="_Toc350327365"/>
      <w:bookmarkStart w:id="79" w:name="_Toc328381300"/>
      <w:bookmarkStart w:id="80" w:name="_Toc349721554"/>
      <w:r>
        <w:rPr>
          <w:rFonts w:hint="eastAsia" w:ascii="仿宋" w:hAnsi="仿宋" w:eastAsia="仿宋" w:cs="仿宋"/>
          <w:b/>
          <w:bCs/>
          <w:color w:val="auto"/>
          <w:sz w:val="24"/>
          <w:highlight w:val="none"/>
        </w:rPr>
        <w:t>此仅为合同书样本，中标单位需根据实际情况和采购人签订相应的合同！</w:t>
      </w:r>
      <w:bookmarkEnd w:id="75"/>
      <w:bookmarkEnd w:id="76"/>
      <w:bookmarkEnd w:id="77"/>
      <w:bookmarkEnd w:id="78"/>
      <w:bookmarkEnd w:id="79"/>
      <w:bookmarkEnd w:id="80"/>
      <w:bookmarkStart w:id="81" w:name="_Toc194217895"/>
    </w:p>
    <w:p>
      <w:pPr>
        <w:pStyle w:val="2"/>
        <w:rPr>
          <w:rFonts w:hint="eastAsia" w:ascii="仿宋" w:hAnsi="仿宋" w:eastAsia="仿宋" w:cs="仿宋"/>
          <w:b/>
          <w:bCs/>
          <w:color w:val="auto"/>
          <w:sz w:val="24"/>
          <w:highlight w:val="none"/>
        </w:rPr>
      </w:pPr>
    </w:p>
    <w:p>
      <w:pPr>
        <w:pStyle w:val="3"/>
        <w:rPr>
          <w:color w:val="auto"/>
          <w:highlight w:val="none"/>
        </w:rPr>
        <w:sectPr>
          <w:footerReference r:id="rId11" w:type="default"/>
          <w:pgSz w:w="11905" w:h="16838"/>
          <w:pgMar w:top="1134" w:right="1134" w:bottom="1134" w:left="1134"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bookmarkEnd w:id="81"/>
    <w:p>
      <w:pPr>
        <w:pStyle w:val="699"/>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keepNext w:val="0"/>
        <w:keepLines w:val="0"/>
        <w:pageBreakBefore w:val="0"/>
        <w:widowControl w:val="0"/>
        <w:kinsoku/>
        <w:wordWrap/>
        <w:overflowPunct/>
        <w:topLinePunct w:val="0"/>
        <w:autoSpaceDE/>
        <w:autoSpaceDN/>
        <w:bidi w:val="0"/>
        <w:adjustRightInd w:val="0"/>
        <w:snapToGrid w:val="0"/>
        <w:spacing w:line="540" w:lineRule="exact"/>
        <w:ind w:firstLine="482" w:firstLineChars="200"/>
        <w:textAlignment w:val="auto"/>
        <w:outlineLvl w:val="0"/>
        <w:rPr>
          <w:rFonts w:ascii="宋体" w:hAnsi="宋体"/>
          <w:b/>
          <w:color w:val="auto"/>
          <w:sz w:val="24"/>
          <w:highlight w:val="none"/>
        </w:rPr>
      </w:pPr>
      <w:bookmarkStart w:id="82" w:name="_Toc19680"/>
      <w:bookmarkStart w:id="83" w:name="_Toc14021"/>
      <w:bookmarkStart w:id="84" w:name="_Toc5228"/>
      <w:bookmarkStart w:id="85" w:name="_Toc31297"/>
      <w:bookmarkStart w:id="86" w:name="_Toc25079"/>
      <w:r>
        <w:rPr>
          <w:rFonts w:ascii="宋体" w:hAnsi="宋体"/>
          <w:b/>
          <w:color w:val="auto"/>
          <w:sz w:val="24"/>
          <w:highlight w:val="none"/>
        </w:rPr>
        <w:t>2.1 定义</w:t>
      </w:r>
      <w:bookmarkEnd w:id="82"/>
      <w:bookmarkEnd w:id="83"/>
      <w:bookmarkEnd w:id="84"/>
      <w:bookmarkEnd w:id="85"/>
      <w:bookmarkEnd w:id="86"/>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ascii="宋体" w:hAnsi="宋体"/>
          <w:color w:val="auto"/>
          <w:sz w:val="24"/>
          <w:highlight w:val="none"/>
        </w:rPr>
      </w:pPr>
      <w:r>
        <w:rPr>
          <w:rFonts w:ascii="宋体" w:hAnsi="宋体"/>
          <w:color w:val="auto"/>
          <w:sz w:val="24"/>
          <w:highlight w:val="none"/>
        </w:rPr>
        <w:t>2.1.6 “现场”系指合同约定提供服务的地点。</w:t>
      </w:r>
    </w:p>
    <w:p>
      <w:pPr>
        <w:keepNext w:val="0"/>
        <w:keepLines w:val="0"/>
        <w:pageBreakBefore w:val="0"/>
        <w:widowControl w:val="0"/>
        <w:kinsoku/>
        <w:wordWrap/>
        <w:overflowPunct/>
        <w:topLinePunct w:val="0"/>
        <w:autoSpaceDE/>
        <w:autoSpaceDN/>
        <w:bidi w:val="0"/>
        <w:adjustRightInd w:val="0"/>
        <w:snapToGrid w:val="0"/>
        <w:spacing w:line="540" w:lineRule="exact"/>
        <w:ind w:firstLine="482" w:firstLineChars="200"/>
        <w:textAlignment w:val="auto"/>
        <w:outlineLvl w:val="0"/>
        <w:rPr>
          <w:rFonts w:ascii="宋体" w:hAnsi="宋体"/>
          <w:b/>
          <w:color w:val="auto"/>
          <w:sz w:val="24"/>
          <w:highlight w:val="none"/>
        </w:rPr>
      </w:pPr>
      <w:bookmarkStart w:id="87" w:name="_Toc23289"/>
      <w:bookmarkStart w:id="88" w:name="_Toc16752"/>
      <w:bookmarkStart w:id="89" w:name="_Toc31402"/>
      <w:bookmarkStart w:id="90" w:name="_Toc19539"/>
      <w:bookmarkStart w:id="91" w:name="_Toc3769"/>
      <w:r>
        <w:rPr>
          <w:rFonts w:ascii="宋体" w:hAnsi="宋体"/>
          <w:b/>
          <w:color w:val="auto"/>
          <w:sz w:val="24"/>
          <w:highlight w:val="none"/>
        </w:rPr>
        <w:t>2.2 技术规范</w:t>
      </w:r>
      <w:bookmarkEnd w:id="87"/>
      <w:bookmarkEnd w:id="88"/>
      <w:bookmarkEnd w:id="89"/>
      <w:bookmarkEnd w:id="90"/>
      <w:bookmarkEnd w:id="91"/>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keepNext w:val="0"/>
        <w:keepLines w:val="0"/>
        <w:pageBreakBefore w:val="0"/>
        <w:widowControl w:val="0"/>
        <w:kinsoku/>
        <w:wordWrap/>
        <w:overflowPunct/>
        <w:topLinePunct w:val="0"/>
        <w:autoSpaceDE/>
        <w:autoSpaceDN/>
        <w:bidi w:val="0"/>
        <w:adjustRightInd w:val="0"/>
        <w:snapToGrid w:val="0"/>
        <w:spacing w:line="540" w:lineRule="exact"/>
        <w:ind w:firstLine="482" w:firstLineChars="200"/>
        <w:textAlignment w:val="auto"/>
        <w:outlineLvl w:val="0"/>
        <w:rPr>
          <w:rFonts w:ascii="宋体" w:hAnsi="宋体"/>
          <w:b/>
          <w:color w:val="auto"/>
          <w:sz w:val="24"/>
          <w:highlight w:val="none"/>
        </w:rPr>
      </w:pPr>
      <w:bookmarkStart w:id="92" w:name="_Toc27945"/>
      <w:bookmarkStart w:id="93" w:name="_Toc4133"/>
      <w:bookmarkStart w:id="94" w:name="_Toc13673"/>
      <w:bookmarkStart w:id="95" w:name="_Toc12412"/>
      <w:bookmarkStart w:id="96" w:name="_Toc9161"/>
      <w:r>
        <w:rPr>
          <w:rFonts w:ascii="宋体" w:hAnsi="宋体"/>
          <w:b/>
          <w:color w:val="auto"/>
          <w:sz w:val="24"/>
          <w:highlight w:val="none"/>
        </w:rPr>
        <w:t>2.3 知识产权</w:t>
      </w:r>
      <w:bookmarkEnd w:id="92"/>
      <w:bookmarkEnd w:id="93"/>
      <w:bookmarkEnd w:id="94"/>
      <w:bookmarkEnd w:id="95"/>
      <w:bookmarkEnd w:id="96"/>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482" w:firstLineChars="200"/>
        <w:textAlignment w:val="auto"/>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keepNext w:val="0"/>
        <w:keepLines w:val="0"/>
        <w:pageBreakBefore w:val="0"/>
        <w:widowControl w:val="0"/>
        <w:kinsoku/>
        <w:wordWrap/>
        <w:overflowPunct/>
        <w:topLinePunct w:val="0"/>
        <w:autoSpaceDE/>
        <w:autoSpaceDN/>
        <w:bidi w:val="0"/>
        <w:adjustRightInd w:val="0"/>
        <w:snapToGrid w:val="0"/>
        <w:spacing w:line="540" w:lineRule="exact"/>
        <w:ind w:firstLine="482" w:firstLineChars="200"/>
        <w:textAlignment w:val="auto"/>
        <w:outlineLvl w:val="0"/>
        <w:rPr>
          <w:rFonts w:ascii="宋体" w:hAnsi="宋体"/>
          <w:b/>
          <w:color w:val="auto"/>
          <w:sz w:val="24"/>
          <w:highlight w:val="none"/>
        </w:rPr>
      </w:pPr>
      <w:bookmarkStart w:id="97" w:name="_Toc22011"/>
      <w:bookmarkStart w:id="98" w:name="_Toc15447"/>
      <w:bookmarkStart w:id="99" w:name="_Toc26555"/>
      <w:bookmarkStart w:id="100" w:name="_Toc31233"/>
      <w:bookmarkStart w:id="101" w:name="_Toc32670"/>
      <w:r>
        <w:rPr>
          <w:rFonts w:ascii="宋体" w:hAnsi="宋体"/>
          <w:b/>
          <w:color w:val="auto"/>
          <w:sz w:val="24"/>
          <w:highlight w:val="none"/>
        </w:rPr>
        <w:t>2.5 结算方式和付款条件</w:t>
      </w:r>
      <w:bookmarkEnd w:id="97"/>
      <w:bookmarkEnd w:id="98"/>
      <w:bookmarkEnd w:id="99"/>
      <w:bookmarkEnd w:id="100"/>
      <w:bookmarkEnd w:id="101"/>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482" w:firstLineChars="200"/>
        <w:textAlignment w:val="auto"/>
        <w:outlineLvl w:val="0"/>
        <w:rPr>
          <w:rFonts w:ascii="宋体" w:hAnsi="宋体"/>
          <w:b/>
          <w:color w:val="auto"/>
          <w:sz w:val="24"/>
          <w:highlight w:val="none"/>
        </w:rPr>
      </w:pPr>
      <w:bookmarkStart w:id="102" w:name="_Toc13154"/>
      <w:bookmarkStart w:id="103" w:name="_Toc16163"/>
      <w:bookmarkStart w:id="104" w:name="_Toc30507"/>
      <w:bookmarkStart w:id="105" w:name="_Toc13467"/>
      <w:bookmarkStart w:id="106" w:name="_Toc18990"/>
      <w:r>
        <w:rPr>
          <w:rFonts w:ascii="宋体" w:hAnsi="宋体"/>
          <w:b/>
          <w:color w:val="auto"/>
          <w:sz w:val="24"/>
          <w:highlight w:val="none"/>
        </w:rPr>
        <w:t>2.6 技术资料和保密义务</w:t>
      </w:r>
      <w:bookmarkEnd w:id="102"/>
      <w:bookmarkEnd w:id="103"/>
      <w:bookmarkEnd w:id="104"/>
      <w:bookmarkEnd w:id="105"/>
      <w:bookmarkEnd w:id="106"/>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keepNext w:val="0"/>
        <w:keepLines w:val="0"/>
        <w:pageBreakBefore w:val="0"/>
        <w:widowControl w:val="0"/>
        <w:kinsoku/>
        <w:wordWrap/>
        <w:overflowPunct/>
        <w:topLinePunct w:val="0"/>
        <w:autoSpaceDE/>
        <w:autoSpaceDN/>
        <w:bidi w:val="0"/>
        <w:adjustRightInd w:val="0"/>
        <w:snapToGrid w:val="0"/>
        <w:spacing w:line="540" w:lineRule="exact"/>
        <w:ind w:firstLine="482" w:firstLineChars="200"/>
        <w:textAlignment w:val="auto"/>
        <w:outlineLvl w:val="0"/>
        <w:rPr>
          <w:rFonts w:ascii="宋体" w:hAnsi="宋体"/>
          <w:b/>
          <w:color w:val="auto"/>
          <w:sz w:val="24"/>
          <w:highlight w:val="none"/>
        </w:rPr>
      </w:pPr>
      <w:bookmarkStart w:id="107"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107"/>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keepNext w:val="0"/>
        <w:keepLines w:val="0"/>
        <w:pageBreakBefore w:val="0"/>
        <w:widowControl w:val="0"/>
        <w:kinsoku/>
        <w:wordWrap/>
        <w:overflowPunct/>
        <w:topLinePunct w:val="0"/>
        <w:autoSpaceDE/>
        <w:autoSpaceDN/>
        <w:bidi w:val="0"/>
        <w:adjustRightInd w:val="0"/>
        <w:snapToGrid w:val="0"/>
        <w:spacing w:line="540" w:lineRule="exact"/>
        <w:ind w:firstLine="482" w:firstLineChars="200"/>
        <w:textAlignment w:val="auto"/>
        <w:outlineLvl w:val="0"/>
        <w:rPr>
          <w:rFonts w:ascii="宋体" w:hAnsi="宋体"/>
          <w:b/>
          <w:color w:val="auto"/>
          <w:sz w:val="24"/>
          <w:highlight w:val="none"/>
        </w:rPr>
      </w:pPr>
      <w:bookmarkStart w:id="108"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108"/>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keepNext w:val="0"/>
        <w:keepLines w:val="0"/>
        <w:pageBreakBefore w:val="0"/>
        <w:widowControl w:val="0"/>
        <w:kinsoku/>
        <w:wordWrap/>
        <w:overflowPunct/>
        <w:topLinePunct w:val="0"/>
        <w:autoSpaceDE/>
        <w:autoSpaceDN/>
        <w:bidi w:val="0"/>
        <w:adjustRightInd w:val="0"/>
        <w:snapToGrid w:val="0"/>
        <w:spacing w:line="540" w:lineRule="exact"/>
        <w:ind w:firstLine="482" w:firstLineChars="200"/>
        <w:textAlignment w:val="auto"/>
        <w:outlineLvl w:val="0"/>
        <w:rPr>
          <w:rFonts w:ascii="宋体" w:hAnsi="宋体"/>
          <w:b/>
          <w:color w:val="auto"/>
          <w:sz w:val="24"/>
          <w:highlight w:val="none"/>
        </w:rPr>
      </w:pPr>
      <w:bookmarkStart w:id="109"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109"/>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keepNext w:val="0"/>
        <w:keepLines w:val="0"/>
        <w:pageBreakBefore w:val="0"/>
        <w:widowControl w:val="0"/>
        <w:kinsoku/>
        <w:wordWrap/>
        <w:overflowPunct/>
        <w:topLinePunct w:val="0"/>
        <w:autoSpaceDE/>
        <w:autoSpaceDN/>
        <w:bidi w:val="0"/>
        <w:adjustRightInd w:val="0"/>
        <w:snapToGrid w:val="0"/>
        <w:spacing w:line="540" w:lineRule="exact"/>
        <w:ind w:firstLine="482" w:firstLineChars="200"/>
        <w:textAlignment w:val="auto"/>
        <w:outlineLvl w:val="0"/>
        <w:rPr>
          <w:rFonts w:ascii="宋体" w:hAnsi="宋体"/>
          <w:b/>
          <w:color w:val="auto"/>
          <w:sz w:val="24"/>
          <w:highlight w:val="none"/>
        </w:rPr>
      </w:pPr>
      <w:bookmarkStart w:id="110" w:name="_Toc10663"/>
      <w:bookmarkStart w:id="111" w:name="_Toc42"/>
      <w:bookmarkStart w:id="112" w:name="_Toc21830"/>
      <w:bookmarkStart w:id="113" w:name="_Toc23368"/>
      <w:bookmarkStart w:id="114" w:name="_Toc26689"/>
      <w:r>
        <w:rPr>
          <w:rFonts w:ascii="宋体" w:hAnsi="宋体"/>
          <w:b/>
          <w:color w:val="auto"/>
          <w:sz w:val="24"/>
          <w:highlight w:val="none"/>
        </w:rPr>
        <w:t>2.10 合同转让和分包</w:t>
      </w:r>
      <w:bookmarkEnd w:id="110"/>
      <w:bookmarkEnd w:id="111"/>
      <w:bookmarkEnd w:id="112"/>
      <w:bookmarkEnd w:id="113"/>
      <w:bookmarkEnd w:id="114"/>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keepNext w:val="0"/>
        <w:keepLines w:val="0"/>
        <w:pageBreakBefore w:val="0"/>
        <w:widowControl w:val="0"/>
        <w:kinsoku/>
        <w:wordWrap/>
        <w:overflowPunct/>
        <w:topLinePunct w:val="0"/>
        <w:autoSpaceDE/>
        <w:autoSpaceDN/>
        <w:bidi w:val="0"/>
        <w:adjustRightInd w:val="0"/>
        <w:snapToGrid w:val="0"/>
        <w:spacing w:line="540" w:lineRule="exact"/>
        <w:ind w:firstLine="482" w:firstLineChars="200"/>
        <w:textAlignment w:val="auto"/>
        <w:outlineLvl w:val="0"/>
        <w:rPr>
          <w:rFonts w:ascii="宋体" w:hAnsi="宋体"/>
          <w:b/>
          <w:color w:val="auto"/>
          <w:sz w:val="24"/>
          <w:highlight w:val="none"/>
        </w:rPr>
      </w:pPr>
      <w:bookmarkStart w:id="115" w:name="_Toc32494"/>
      <w:bookmarkStart w:id="116" w:name="_Toc14371"/>
      <w:bookmarkStart w:id="117" w:name="_Toc25571"/>
      <w:bookmarkStart w:id="118" w:name="_Toc26633"/>
      <w:bookmarkStart w:id="119" w:name="_Toc4720"/>
      <w:r>
        <w:rPr>
          <w:rFonts w:ascii="宋体" w:hAnsi="宋体"/>
          <w:b/>
          <w:color w:val="auto"/>
          <w:sz w:val="24"/>
          <w:highlight w:val="none"/>
        </w:rPr>
        <w:t>2.11 不可抗力</w:t>
      </w:r>
      <w:bookmarkEnd w:id="115"/>
      <w:bookmarkEnd w:id="116"/>
      <w:bookmarkEnd w:id="117"/>
      <w:bookmarkEnd w:id="118"/>
      <w:bookmarkEnd w:id="119"/>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482" w:firstLineChars="200"/>
        <w:textAlignment w:val="auto"/>
        <w:outlineLvl w:val="0"/>
        <w:rPr>
          <w:rFonts w:ascii="宋体" w:hAnsi="宋体"/>
          <w:b/>
          <w:color w:val="auto"/>
          <w:sz w:val="24"/>
          <w:highlight w:val="none"/>
        </w:rPr>
      </w:pPr>
      <w:bookmarkStart w:id="120" w:name="_Toc14115"/>
      <w:bookmarkStart w:id="121" w:name="_Toc25783"/>
      <w:bookmarkStart w:id="122" w:name="_Toc24465"/>
      <w:bookmarkStart w:id="123" w:name="_Toc23854"/>
      <w:bookmarkStart w:id="124" w:name="_Toc3638"/>
      <w:r>
        <w:rPr>
          <w:rFonts w:ascii="宋体" w:hAnsi="宋体"/>
          <w:b/>
          <w:color w:val="auto"/>
          <w:sz w:val="24"/>
          <w:highlight w:val="none"/>
        </w:rPr>
        <w:t>2.12 税费</w:t>
      </w:r>
      <w:bookmarkEnd w:id="120"/>
      <w:bookmarkEnd w:id="121"/>
      <w:bookmarkEnd w:id="122"/>
      <w:bookmarkEnd w:id="123"/>
      <w:bookmarkEnd w:id="124"/>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keepNext w:val="0"/>
        <w:keepLines w:val="0"/>
        <w:pageBreakBefore w:val="0"/>
        <w:widowControl w:val="0"/>
        <w:kinsoku/>
        <w:wordWrap/>
        <w:overflowPunct/>
        <w:topLinePunct w:val="0"/>
        <w:autoSpaceDE/>
        <w:autoSpaceDN/>
        <w:bidi w:val="0"/>
        <w:adjustRightInd w:val="0"/>
        <w:snapToGrid w:val="0"/>
        <w:spacing w:line="540" w:lineRule="exact"/>
        <w:ind w:firstLine="482" w:firstLineChars="200"/>
        <w:textAlignment w:val="auto"/>
        <w:outlineLvl w:val="0"/>
        <w:rPr>
          <w:rFonts w:ascii="宋体" w:hAnsi="宋体"/>
          <w:b/>
          <w:color w:val="auto"/>
          <w:sz w:val="24"/>
          <w:highlight w:val="none"/>
        </w:rPr>
      </w:pPr>
      <w:bookmarkStart w:id="125" w:name="_Toc14814"/>
      <w:bookmarkStart w:id="126" w:name="_Toc26883"/>
      <w:bookmarkStart w:id="127" w:name="_Toc7315"/>
      <w:bookmarkStart w:id="128" w:name="_Toc30105"/>
      <w:bookmarkStart w:id="129" w:name="_Toc25525"/>
      <w:r>
        <w:rPr>
          <w:rFonts w:ascii="宋体" w:hAnsi="宋体"/>
          <w:b/>
          <w:color w:val="auto"/>
          <w:sz w:val="24"/>
          <w:highlight w:val="none"/>
        </w:rPr>
        <w:t>2.13 乙方破产</w:t>
      </w:r>
      <w:bookmarkEnd w:id="125"/>
      <w:bookmarkEnd w:id="126"/>
      <w:bookmarkEnd w:id="127"/>
      <w:bookmarkEnd w:id="128"/>
      <w:bookmarkEnd w:id="129"/>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482" w:firstLineChars="200"/>
        <w:textAlignment w:val="auto"/>
        <w:outlineLvl w:val="0"/>
        <w:rPr>
          <w:rFonts w:ascii="宋体" w:hAnsi="宋体"/>
          <w:b/>
          <w:color w:val="auto"/>
          <w:sz w:val="24"/>
          <w:highlight w:val="none"/>
        </w:rPr>
      </w:pPr>
      <w:bookmarkStart w:id="130" w:name="_Toc23323"/>
      <w:bookmarkStart w:id="131" w:name="_Toc1123"/>
      <w:bookmarkStart w:id="132" w:name="_Toc2016"/>
      <w:r>
        <w:rPr>
          <w:rFonts w:ascii="宋体" w:hAnsi="宋体"/>
          <w:b/>
          <w:color w:val="auto"/>
          <w:sz w:val="24"/>
          <w:highlight w:val="none"/>
        </w:rPr>
        <w:t>2.14 合同中止、终止</w:t>
      </w:r>
      <w:bookmarkEnd w:id="130"/>
      <w:bookmarkEnd w:id="131"/>
      <w:bookmarkEnd w:id="132"/>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keepNext w:val="0"/>
        <w:keepLines w:val="0"/>
        <w:pageBreakBefore w:val="0"/>
        <w:widowControl w:val="0"/>
        <w:kinsoku/>
        <w:wordWrap/>
        <w:overflowPunct/>
        <w:topLinePunct w:val="0"/>
        <w:autoSpaceDE/>
        <w:autoSpaceDN/>
        <w:bidi w:val="0"/>
        <w:adjustRightInd w:val="0"/>
        <w:snapToGrid w:val="0"/>
        <w:spacing w:line="540" w:lineRule="exact"/>
        <w:ind w:firstLine="482" w:firstLineChars="200"/>
        <w:textAlignment w:val="auto"/>
        <w:outlineLvl w:val="0"/>
        <w:rPr>
          <w:rFonts w:ascii="宋体" w:hAnsi="宋体"/>
          <w:b/>
          <w:color w:val="auto"/>
          <w:sz w:val="24"/>
          <w:highlight w:val="none"/>
        </w:rPr>
      </w:pPr>
      <w:bookmarkStart w:id="133" w:name="_Toc1969"/>
      <w:bookmarkStart w:id="134" w:name="_Toc17363"/>
      <w:bookmarkStart w:id="135" w:name="_Toc14525"/>
      <w:r>
        <w:rPr>
          <w:rFonts w:ascii="宋体" w:hAnsi="宋体"/>
          <w:b/>
          <w:color w:val="auto"/>
          <w:sz w:val="24"/>
          <w:highlight w:val="none"/>
        </w:rPr>
        <w:t>2.15 检验和验收</w:t>
      </w:r>
      <w:bookmarkEnd w:id="133"/>
      <w:bookmarkEnd w:id="134"/>
      <w:bookmarkEnd w:id="135"/>
    </w:p>
    <w:p>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val="0"/>
        <w:spacing w:line="54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val="0"/>
        <w:spacing w:line="54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val="0"/>
        <w:spacing w:line="54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482" w:firstLineChars="200"/>
        <w:textAlignment w:val="auto"/>
        <w:outlineLvl w:val="0"/>
        <w:rPr>
          <w:rFonts w:ascii="宋体" w:hAnsi="宋体"/>
          <w:b/>
          <w:color w:val="auto"/>
          <w:sz w:val="24"/>
          <w:highlight w:val="none"/>
        </w:rPr>
      </w:pPr>
      <w:bookmarkStart w:id="136" w:name="_Toc2308"/>
      <w:bookmarkStart w:id="137" w:name="_Toc9808"/>
      <w:bookmarkStart w:id="138" w:name="_Toc25198"/>
      <w:bookmarkStart w:id="139" w:name="_Toc31892"/>
      <w:bookmarkStart w:id="140" w:name="_Toc12666"/>
      <w:r>
        <w:rPr>
          <w:rFonts w:ascii="宋体" w:hAnsi="宋体"/>
          <w:b/>
          <w:color w:val="auto"/>
          <w:sz w:val="24"/>
          <w:highlight w:val="none"/>
        </w:rPr>
        <w:t>2.16 通知和送达</w:t>
      </w:r>
      <w:bookmarkEnd w:id="136"/>
      <w:bookmarkEnd w:id="137"/>
      <w:bookmarkEnd w:id="138"/>
      <w:bookmarkEnd w:id="139"/>
      <w:bookmarkEnd w:id="140"/>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ascii="宋体" w:hAnsi="宋体"/>
          <w:color w:val="auto"/>
          <w:sz w:val="24"/>
          <w:highlight w:val="none"/>
        </w:rPr>
      </w:pPr>
      <w:bookmarkStart w:id="141" w:name="_Toc18401"/>
      <w:bookmarkStart w:id="142"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141"/>
      <w:bookmarkEnd w:id="142"/>
    </w:p>
    <w:p>
      <w:pPr>
        <w:keepNext w:val="0"/>
        <w:keepLines w:val="0"/>
        <w:pageBreakBefore w:val="0"/>
        <w:widowControl w:val="0"/>
        <w:kinsoku/>
        <w:wordWrap/>
        <w:overflowPunct/>
        <w:topLinePunct w:val="0"/>
        <w:autoSpaceDE/>
        <w:autoSpaceDN/>
        <w:bidi w:val="0"/>
        <w:adjustRightInd w:val="0"/>
        <w:snapToGrid w:val="0"/>
        <w:spacing w:line="540" w:lineRule="exact"/>
        <w:ind w:firstLine="482" w:firstLineChars="200"/>
        <w:textAlignment w:val="auto"/>
        <w:outlineLvl w:val="0"/>
        <w:rPr>
          <w:rFonts w:ascii="宋体" w:hAnsi="宋体"/>
          <w:b/>
          <w:color w:val="auto"/>
          <w:sz w:val="24"/>
          <w:highlight w:val="none"/>
        </w:rPr>
      </w:pPr>
      <w:bookmarkStart w:id="143" w:name="_Toc27644"/>
      <w:bookmarkStart w:id="144" w:name="_Toc5063"/>
      <w:bookmarkStart w:id="145" w:name="_Toc12254"/>
      <w:bookmarkStart w:id="146" w:name="_Toc28906"/>
      <w:bookmarkStart w:id="147"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143"/>
      <w:bookmarkEnd w:id="144"/>
      <w:bookmarkEnd w:id="145"/>
      <w:bookmarkEnd w:id="146"/>
      <w:bookmarkEnd w:id="147"/>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keepNext w:val="0"/>
        <w:keepLines w:val="0"/>
        <w:pageBreakBefore w:val="0"/>
        <w:widowControl w:val="0"/>
        <w:kinsoku/>
        <w:wordWrap/>
        <w:overflowPunct/>
        <w:topLinePunct w:val="0"/>
        <w:autoSpaceDE/>
        <w:autoSpaceDN/>
        <w:bidi w:val="0"/>
        <w:adjustRightInd w:val="0"/>
        <w:snapToGrid w:val="0"/>
        <w:spacing w:line="540" w:lineRule="exact"/>
        <w:ind w:firstLine="482" w:firstLineChars="200"/>
        <w:textAlignment w:val="auto"/>
        <w:outlineLvl w:val="0"/>
        <w:rPr>
          <w:rFonts w:ascii="宋体" w:hAnsi="宋体" w:cs="宋体"/>
          <w:b/>
          <w:color w:val="auto"/>
          <w:sz w:val="24"/>
          <w:highlight w:val="none"/>
        </w:rPr>
      </w:pPr>
      <w:bookmarkStart w:id="148" w:name="_Toc18540"/>
      <w:bookmarkStart w:id="149" w:name="_Toc4355"/>
      <w:bookmarkStart w:id="150" w:name="_Toc30599"/>
      <w:r>
        <w:rPr>
          <w:rFonts w:hint="eastAsia" w:ascii="宋体" w:hAnsi="宋体" w:cs="宋体"/>
          <w:b/>
          <w:color w:val="auto"/>
          <w:sz w:val="24"/>
          <w:highlight w:val="none"/>
        </w:rPr>
        <w:t>2.18 计量单位</w:t>
      </w:r>
      <w:bookmarkEnd w:id="148"/>
      <w:bookmarkEnd w:id="149"/>
      <w:bookmarkEnd w:id="150"/>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keepNext w:val="0"/>
        <w:keepLines w:val="0"/>
        <w:pageBreakBefore w:val="0"/>
        <w:widowControl w:val="0"/>
        <w:kinsoku/>
        <w:wordWrap/>
        <w:overflowPunct/>
        <w:topLinePunct w:val="0"/>
        <w:autoSpaceDE/>
        <w:autoSpaceDN/>
        <w:bidi w:val="0"/>
        <w:adjustRightInd w:val="0"/>
        <w:snapToGrid w:val="0"/>
        <w:spacing w:line="540" w:lineRule="exact"/>
        <w:ind w:firstLine="482" w:firstLineChars="200"/>
        <w:textAlignment w:val="auto"/>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151" w:name="_Toc331685784"/>
      <w:r>
        <w:rPr>
          <w:rFonts w:hint="eastAsia" w:ascii="宋体" w:hAnsi="宋体" w:cs="宋体"/>
          <w:b/>
          <w:color w:val="auto"/>
          <w:sz w:val="24"/>
          <w:highlight w:val="none"/>
        </w:rPr>
        <w:t xml:space="preserve"> </w:t>
      </w:r>
      <w:bookmarkEnd w:id="151"/>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37"/>
        <w:gridCol w:w="86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pPr>
              <w:spacing w:line="360" w:lineRule="auto"/>
              <w:rPr>
                <w:rFonts w:ascii="宋体" w:hAnsi="宋体" w:cs="宋体"/>
                <w:color w:val="auto"/>
                <w:sz w:val="24"/>
                <w:highlight w:val="none"/>
              </w:rPr>
            </w:pP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29"/>
      <w:r>
        <w:rPr>
          <w:rFonts w:hint="eastAsia" w:ascii="宋体" w:hAnsi="宋体" w:cs="宋体"/>
          <w:b/>
          <w:color w:val="auto"/>
          <w:sz w:val="36"/>
          <w:szCs w:val="20"/>
          <w:highlight w:val="none"/>
        </w:rPr>
        <w:t xml:space="preserve"> </w:t>
      </w:r>
      <w:bookmarkEnd w:id="30"/>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auto"/>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w:t>
      </w:r>
      <w:r>
        <w:rPr>
          <w:rFonts w:hint="eastAsia" w:ascii="宋体" w:hAnsi="宋体" w:cs="宋体"/>
          <w:b/>
          <w:color w:val="auto"/>
          <w:kern w:val="0"/>
          <w:sz w:val="32"/>
          <w:szCs w:val="32"/>
          <w:highlight w:val="none"/>
        </w:rPr>
        <w:t>（如果有）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both"/>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p>
    <w:p>
      <w:pPr>
        <w:snapToGrid w:val="0"/>
        <w:spacing w:line="360" w:lineRule="auto"/>
        <w:rPr>
          <w:rFonts w:ascii="宋体" w:hAnsi="宋体" w:cs="宋体"/>
          <w:color w:val="auto"/>
          <w:highlight w:val="none"/>
        </w:rPr>
      </w:pP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jc w:val="both"/>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p>
    <w:p>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p>
    <w:p>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2.1.1承诺函；</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152" w:name="_Hlk101257010"/>
      <w:r>
        <w:rPr>
          <w:rFonts w:hint="eastAsia" w:ascii="宋体" w:hAnsi="宋体" w:cs="宋体"/>
          <w:color w:val="auto"/>
          <w:sz w:val="24"/>
          <w:highlight w:val="none"/>
        </w:rPr>
        <w:t>（如果有)</w:t>
      </w:r>
      <w:bookmarkEnd w:id="152"/>
      <w:r>
        <w:rPr>
          <w:rFonts w:hint="eastAsia" w:ascii="宋体" w:hAnsi="宋体" w:cs="宋体"/>
          <w:snapToGrid w:val="0"/>
          <w:color w:val="auto"/>
          <w:kern w:val="28"/>
          <w:sz w:val="24"/>
          <w:szCs w:val="20"/>
          <w:highlight w:val="none"/>
        </w:rPr>
        <w:t>；</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rPr>
        <w:t>（如果有）</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rPr>
        <w:t>（如果有)</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sz w:val="24"/>
          <w:highlight w:val="none"/>
        </w:rPr>
        <w:t>（如果有)</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2.3.1开标一览表（报价表）；</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2.3.2中小企业声明函（如果有）。</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4、如我方中标，我方承诺：</w:t>
      </w:r>
    </w:p>
    <w:p>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3600" w:firstLineChars="1500"/>
        <w:textAlignment w:val="auto"/>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 xml:space="preserve">     日期：</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年   月   日</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200" w:firstLineChars="1750"/>
        <w:textAlignment w:val="auto"/>
        <w:rPr>
          <w:rFonts w:ascii="宋体" w:hAnsi="宋体" w:cs="宋体"/>
          <w:color w:val="auto"/>
          <w:kern w:val="0"/>
          <w:sz w:val="24"/>
          <w:highlight w:val="none"/>
          <w:u w:val="single"/>
        </w:rPr>
      </w:pPr>
    </w:p>
    <w:p>
      <w:pPr>
        <w:keepNext w:val="0"/>
        <w:keepLines w:val="0"/>
        <w:pageBreakBefore w:val="0"/>
        <w:widowControl w:val="0"/>
        <w:kinsoku/>
        <w:wordWrap/>
        <w:overflowPunct/>
        <w:topLinePunct w:val="0"/>
        <w:autoSpaceDE/>
        <w:autoSpaceDN/>
        <w:bidi w:val="0"/>
        <w:adjustRightInd w:val="0"/>
        <w:snapToGrid w:val="0"/>
        <w:spacing w:line="400" w:lineRule="exact"/>
        <w:ind w:right="420"/>
        <w:textAlignment w:val="auto"/>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jc w:val="center"/>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4560" w:firstLineChars="19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4560" w:firstLineChars="19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6"/>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13" w:type="first"/>
          <w:footerReference r:id="rId15" w:type="first"/>
          <w:headerReference r:id="rId12" w:type="default"/>
          <w:footerReference r:id="rId14" w:type="default"/>
          <w:pgSz w:w="11905" w:h="16838"/>
          <w:pgMar w:top="1134" w:right="1134" w:bottom="1134" w:left="1134" w:header="851" w:footer="850" w:gutter="0"/>
          <w:pgBorders>
            <w:top w:val="none" w:sz="0" w:space="0"/>
            <w:left w:val="none" w:sz="0" w:space="0"/>
            <w:bottom w:val="none" w:sz="0" w:space="0"/>
            <w:right w:val="none" w:sz="0" w:space="0"/>
          </w:pgBorders>
          <w:cols w:space="0" w:num="1"/>
          <w:rtlGutter w:val="0"/>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w:t>
      </w:r>
      <w:r>
        <w:rPr>
          <w:rFonts w:hint="eastAsia" w:ascii="宋体" w:hAnsi="宋体" w:cs="宋体"/>
          <w:b/>
          <w:color w:val="auto"/>
          <w:kern w:val="0"/>
          <w:sz w:val="32"/>
          <w:szCs w:val="32"/>
          <w:highlight w:val="none"/>
        </w:rPr>
        <w:t>（如果有）</w:t>
      </w:r>
    </w:p>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jc w:val="both"/>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pPr>
              <w:jc w:val="both"/>
              <w:rPr>
                <w:rFonts w:ascii="宋体" w:hAnsi="宋体" w:cs="宋体"/>
                <w:color w:val="auto"/>
                <w:sz w:val="24"/>
                <w:highlight w:val="none"/>
              </w:rPr>
            </w:pPr>
            <w:r>
              <w:rPr>
                <w:rFonts w:hint="eastAsia" w:ascii="宋体" w:hAnsi="宋体" w:cs="宋体"/>
                <w:color w:val="auto"/>
                <w:sz w:val="24"/>
                <w:highlight w:val="none"/>
              </w:rPr>
              <w:t>见投标文件</w:t>
            </w:r>
          </w:p>
          <w:p>
            <w:pPr>
              <w:jc w:val="both"/>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jc w:val="both"/>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pPr>
              <w:jc w:val="both"/>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jc w:val="both"/>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pPr>
              <w:jc w:val="both"/>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810"/>
        <w:gridCol w:w="1560"/>
        <w:gridCol w:w="1785"/>
        <w:gridCol w:w="1845"/>
        <w:gridCol w:w="1711"/>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名称</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服务范围</w:t>
            </w:r>
          </w:p>
        </w:tc>
        <w:tc>
          <w:tcPr>
            <w:tcW w:w="1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服务要求</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服务时间</w:t>
            </w:r>
          </w:p>
        </w:tc>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服务标准</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备注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3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81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仿宋" w:hAnsi="仿宋" w:eastAsia="仿宋" w:cs="Times New Roman"/>
                <w:color w:val="auto"/>
                <w:kern w:val="0"/>
                <w:sz w:val="24"/>
                <w:szCs w:val="24"/>
                <w:highlight w:val="none"/>
                <w:lang w:val="en-US" w:eastAsia="zh-CN" w:bidi="ar-SA"/>
              </w:rPr>
              <w:t>日服务费</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宋体" w:hAnsi="宋体" w:cs="宋体"/>
                <w:color w:val="auto"/>
                <w:sz w:val="24"/>
                <w:highlight w:val="none"/>
              </w:rPr>
            </w:pPr>
            <w:r>
              <w:rPr>
                <w:rFonts w:hint="eastAsia" w:ascii="仿宋" w:hAnsi="仿宋" w:eastAsia="仿宋" w:cs="Times New Roman"/>
                <w:color w:val="auto"/>
                <w:kern w:val="0"/>
                <w:sz w:val="24"/>
                <w:szCs w:val="24"/>
                <w:highlight w:val="none"/>
                <w:lang w:val="en-US" w:eastAsia="zh-CN" w:bidi="ar-SA"/>
              </w:rPr>
              <w:t>固定设施工作人员</w:t>
            </w:r>
          </w:p>
        </w:tc>
        <w:tc>
          <w:tcPr>
            <w:tcW w:w="1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详见采购需求</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详见采购需求</w:t>
            </w:r>
          </w:p>
        </w:tc>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详见采购需求</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3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81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宋体" w:hAnsi="宋体" w:cs="宋体"/>
                <w:color w:val="auto"/>
                <w:sz w:val="24"/>
                <w:highlight w:val="none"/>
              </w:rPr>
            </w:pPr>
            <w:r>
              <w:rPr>
                <w:rFonts w:hint="eastAsia" w:ascii="仿宋" w:hAnsi="仿宋" w:eastAsia="仿宋" w:cs="Times New Roman"/>
                <w:color w:val="auto"/>
                <w:kern w:val="0"/>
                <w:sz w:val="24"/>
                <w:szCs w:val="24"/>
                <w:highlight w:val="none"/>
                <w:lang w:val="en-US" w:eastAsia="zh-CN" w:bidi="ar-SA"/>
              </w:rPr>
              <w:t>清废保洁工作人员</w:t>
            </w:r>
          </w:p>
        </w:tc>
        <w:tc>
          <w:tcPr>
            <w:tcW w:w="1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详见采购需求</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详见采购需求</w:t>
            </w:r>
          </w:p>
        </w:tc>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详见采购需求</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3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81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仿宋" w:hAnsi="仿宋" w:eastAsia="仿宋" w:cs="仿宋"/>
                <w:color w:val="auto"/>
                <w:sz w:val="24"/>
                <w:highlight w:val="none"/>
                <w:lang w:val="en-US" w:eastAsia="zh-CN"/>
              </w:rPr>
              <w:t>加班补贴</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宋体" w:hAnsi="宋体" w:cs="宋体"/>
                <w:color w:val="auto"/>
                <w:sz w:val="24"/>
                <w:highlight w:val="none"/>
              </w:rPr>
            </w:pPr>
            <w:r>
              <w:rPr>
                <w:rFonts w:hint="eastAsia" w:ascii="仿宋" w:hAnsi="仿宋" w:eastAsia="仿宋" w:cs="Times New Roman"/>
                <w:color w:val="auto"/>
                <w:kern w:val="0"/>
                <w:sz w:val="24"/>
                <w:szCs w:val="24"/>
                <w:highlight w:val="none"/>
                <w:lang w:val="en-US" w:eastAsia="zh-CN" w:bidi="ar-SA"/>
              </w:rPr>
              <w:t>固定设施工作人员</w:t>
            </w:r>
          </w:p>
        </w:tc>
        <w:tc>
          <w:tcPr>
            <w:tcW w:w="1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详见采购需求</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详见采购需求</w:t>
            </w:r>
          </w:p>
        </w:tc>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详见采购需求</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3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val="en-US" w:eastAsia="zh-CN"/>
              </w:rPr>
            </w:pPr>
          </w:p>
        </w:tc>
        <w:tc>
          <w:tcPr>
            <w:tcW w:w="81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宋体" w:hAnsi="宋体" w:cs="宋体"/>
                <w:color w:val="auto"/>
                <w:sz w:val="24"/>
                <w:highlight w:val="none"/>
              </w:rPr>
            </w:pPr>
            <w:r>
              <w:rPr>
                <w:rFonts w:hint="eastAsia" w:ascii="仿宋" w:hAnsi="仿宋" w:eastAsia="仿宋" w:cs="Times New Roman"/>
                <w:color w:val="auto"/>
                <w:kern w:val="0"/>
                <w:sz w:val="24"/>
                <w:szCs w:val="24"/>
                <w:highlight w:val="none"/>
                <w:lang w:val="en-US" w:eastAsia="zh-CN" w:bidi="ar-SA"/>
              </w:rPr>
              <w:t>清废保洁工作人员</w:t>
            </w:r>
          </w:p>
        </w:tc>
        <w:tc>
          <w:tcPr>
            <w:tcW w:w="1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详见采购需求</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详见采购需求</w:t>
            </w:r>
          </w:p>
        </w:tc>
        <w:tc>
          <w:tcPr>
            <w:tcW w:w="1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详见采购需求</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7" w:type="first"/>
          <w:footerReference r:id="rId19" w:type="first"/>
          <w:headerReference r:id="rId16" w:type="default"/>
          <w:footerReference r:id="rId18" w:type="default"/>
          <w:pgSz w:w="11905" w:h="16838"/>
          <w:pgMar w:top="1134" w:right="1134" w:bottom="1134" w:left="1134" w:header="851" w:footer="850" w:gutter="0"/>
          <w:pgBorders>
            <w:top w:val="none" w:sz="0" w:space="0"/>
            <w:left w:val="none" w:sz="0" w:space="0"/>
            <w:bottom w:val="none" w:sz="0" w:space="0"/>
            <w:right w:val="none" w:sz="0" w:space="0"/>
          </w:pgBorders>
          <w:cols w:space="0" w:num="1"/>
          <w:rtlGutter w:val="0"/>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1" w:type="first"/>
          <w:footerReference r:id="rId23" w:type="first"/>
          <w:headerReference r:id="rId20" w:type="default"/>
          <w:footerReference r:id="rId22" w:type="default"/>
          <w:pgSz w:w="11905" w:h="16838"/>
          <w:pgMar w:top="1134" w:right="1134" w:bottom="1134" w:left="1134" w:header="851" w:footer="850" w:gutter="0"/>
          <w:pgBorders>
            <w:top w:val="none" w:sz="0" w:space="0"/>
            <w:left w:val="none" w:sz="0" w:space="0"/>
            <w:bottom w:val="none" w:sz="0" w:space="0"/>
            <w:right w:val="none" w:sz="0" w:space="0"/>
          </w:pgBorders>
          <w:cols w:space="0" w:num="1"/>
          <w:rtlGutter w:val="0"/>
          <w:docGrid w:linePitch="312" w:charSpace="0"/>
        </w:sectPr>
      </w:pPr>
    </w:p>
    <w:p>
      <w:pPr>
        <w:pStyle w:val="690"/>
        <w:keepNext w:val="0"/>
        <w:keepLines w:val="0"/>
        <w:pageBreakBefore w:val="0"/>
        <w:widowControl w:val="0"/>
        <w:tabs>
          <w:tab w:val="clear" w:pos="720"/>
        </w:tabs>
        <w:kinsoku/>
        <w:wordWrap/>
        <w:overflowPunct/>
        <w:topLinePunct w:val="0"/>
        <w:autoSpaceDE/>
        <w:autoSpaceDN/>
        <w:bidi w:val="0"/>
        <w:adjustRightInd w:val="0"/>
        <w:snapToGrid w:val="0"/>
        <w:spacing w:line="240" w:lineRule="auto"/>
        <w:ind w:firstLine="0"/>
        <w:textAlignment w:val="auto"/>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2"/>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58"/>
        <w:gridCol w:w="2347"/>
        <w:gridCol w:w="1725"/>
        <w:gridCol w:w="1725"/>
        <w:gridCol w:w="1725"/>
        <w:gridCol w:w="1725"/>
        <w:gridCol w:w="1595"/>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12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名称</w:t>
            </w:r>
          </w:p>
        </w:tc>
        <w:tc>
          <w:tcPr>
            <w:tcW w:w="23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服务范围</w:t>
            </w:r>
          </w:p>
        </w:tc>
        <w:tc>
          <w:tcPr>
            <w:tcW w:w="1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服务要求</w:t>
            </w:r>
          </w:p>
        </w:tc>
        <w:tc>
          <w:tcPr>
            <w:tcW w:w="1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服务时间</w:t>
            </w:r>
          </w:p>
        </w:tc>
        <w:tc>
          <w:tcPr>
            <w:tcW w:w="1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服务标准</w:t>
            </w:r>
          </w:p>
        </w:tc>
        <w:tc>
          <w:tcPr>
            <w:tcW w:w="1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服务人数</w:t>
            </w:r>
          </w:p>
        </w:tc>
        <w:tc>
          <w:tcPr>
            <w:tcW w:w="15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投标报价</w:t>
            </w:r>
          </w:p>
        </w:tc>
        <w:tc>
          <w:tcPr>
            <w:tcW w:w="18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25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仿宋" w:hAnsi="仿宋" w:eastAsia="仿宋" w:cs="Times New Roman"/>
                <w:color w:val="auto"/>
                <w:kern w:val="0"/>
                <w:sz w:val="24"/>
                <w:szCs w:val="24"/>
                <w:highlight w:val="none"/>
                <w:lang w:val="en-US" w:eastAsia="zh-CN" w:bidi="ar-SA"/>
              </w:rPr>
              <w:t>日服务费</w:t>
            </w:r>
          </w:p>
        </w:tc>
        <w:tc>
          <w:tcPr>
            <w:tcW w:w="23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仿宋" w:hAnsi="仿宋" w:eastAsia="仿宋" w:cs="Times New Roman"/>
                <w:color w:val="auto"/>
                <w:kern w:val="0"/>
                <w:sz w:val="24"/>
                <w:szCs w:val="24"/>
                <w:highlight w:val="none"/>
                <w:lang w:val="en-US" w:eastAsia="zh-CN" w:bidi="ar-SA"/>
              </w:rPr>
              <w:t>固定设施工作人员</w:t>
            </w:r>
          </w:p>
        </w:tc>
        <w:tc>
          <w:tcPr>
            <w:tcW w:w="1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详见采购需求</w:t>
            </w:r>
          </w:p>
        </w:tc>
        <w:tc>
          <w:tcPr>
            <w:tcW w:w="1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详见采购需求</w:t>
            </w:r>
          </w:p>
        </w:tc>
        <w:tc>
          <w:tcPr>
            <w:tcW w:w="1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详见采购需求</w:t>
            </w:r>
          </w:p>
        </w:tc>
        <w:tc>
          <w:tcPr>
            <w:tcW w:w="1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详见采购需求</w:t>
            </w:r>
          </w:p>
        </w:tc>
        <w:tc>
          <w:tcPr>
            <w:tcW w:w="15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18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125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23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仿宋" w:hAnsi="仿宋" w:eastAsia="仿宋" w:cs="Times New Roman"/>
                <w:color w:val="auto"/>
                <w:kern w:val="0"/>
                <w:sz w:val="24"/>
                <w:szCs w:val="24"/>
                <w:highlight w:val="none"/>
                <w:lang w:val="en-US" w:eastAsia="zh-CN" w:bidi="ar-SA"/>
              </w:rPr>
              <w:t>清废保洁工作人员</w:t>
            </w:r>
          </w:p>
        </w:tc>
        <w:tc>
          <w:tcPr>
            <w:tcW w:w="1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详见采购需求</w:t>
            </w:r>
          </w:p>
        </w:tc>
        <w:tc>
          <w:tcPr>
            <w:tcW w:w="1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详见采购需求</w:t>
            </w:r>
          </w:p>
        </w:tc>
        <w:tc>
          <w:tcPr>
            <w:tcW w:w="1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详见采购需求</w:t>
            </w:r>
          </w:p>
        </w:tc>
        <w:tc>
          <w:tcPr>
            <w:tcW w:w="1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详见采购需求</w:t>
            </w:r>
          </w:p>
        </w:tc>
        <w:tc>
          <w:tcPr>
            <w:tcW w:w="15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18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25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仿宋" w:hAnsi="仿宋" w:eastAsia="仿宋" w:cs="仿宋"/>
                <w:color w:val="auto"/>
                <w:sz w:val="24"/>
                <w:highlight w:val="none"/>
                <w:lang w:val="en-US" w:eastAsia="zh-CN"/>
              </w:rPr>
              <w:t>加班补贴</w:t>
            </w:r>
          </w:p>
        </w:tc>
        <w:tc>
          <w:tcPr>
            <w:tcW w:w="23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仿宋" w:hAnsi="仿宋" w:eastAsia="仿宋" w:cs="Times New Roman"/>
                <w:color w:val="auto"/>
                <w:kern w:val="0"/>
                <w:sz w:val="24"/>
                <w:szCs w:val="24"/>
                <w:highlight w:val="none"/>
                <w:lang w:val="en-US" w:eastAsia="zh-CN" w:bidi="ar-SA"/>
              </w:rPr>
              <w:t>固定设施工作人员</w:t>
            </w:r>
          </w:p>
        </w:tc>
        <w:tc>
          <w:tcPr>
            <w:tcW w:w="1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详见采购需求</w:t>
            </w:r>
          </w:p>
        </w:tc>
        <w:tc>
          <w:tcPr>
            <w:tcW w:w="1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详见采购需求</w:t>
            </w:r>
          </w:p>
        </w:tc>
        <w:tc>
          <w:tcPr>
            <w:tcW w:w="1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详见采购需求</w:t>
            </w:r>
          </w:p>
        </w:tc>
        <w:tc>
          <w:tcPr>
            <w:tcW w:w="1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详见采购需求</w:t>
            </w:r>
          </w:p>
        </w:tc>
        <w:tc>
          <w:tcPr>
            <w:tcW w:w="15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18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125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23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仿宋" w:hAnsi="仿宋" w:eastAsia="仿宋" w:cs="Times New Roman"/>
                <w:color w:val="auto"/>
                <w:kern w:val="0"/>
                <w:sz w:val="24"/>
                <w:szCs w:val="24"/>
                <w:highlight w:val="none"/>
                <w:lang w:val="en-US" w:eastAsia="zh-CN" w:bidi="ar-SA"/>
              </w:rPr>
              <w:t>清废保洁工作人员</w:t>
            </w:r>
          </w:p>
        </w:tc>
        <w:tc>
          <w:tcPr>
            <w:tcW w:w="1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详见采购需求</w:t>
            </w:r>
          </w:p>
        </w:tc>
        <w:tc>
          <w:tcPr>
            <w:tcW w:w="1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详见采购需求</w:t>
            </w:r>
          </w:p>
        </w:tc>
        <w:tc>
          <w:tcPr>
            <w:tcW w:w="1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详见采购需求</w:t>
            </w:r>
          </w:p>
        </w:tc>
        <w:tc>
          <w:tcPr>
            <w:tcW w:w="1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详见采购需求</w:t>
            </w:r>
          </w:p>
        </w:tc>
        <w:tc>
          <w:tcPr>
            <w:tcW w:w="15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c>
          <w:tcPr>
            <w:tcW w:w="18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5" w:orient="landscape"/>
          <w:pgMar w:top="1134" w:right="1134" w:bottom="1134" w:left="1134" w:header="851" w:footer="850" w:gutter="0"/>
          <w:pgBorders>
            <w:top w:val="none" w:sz="0" w:space="0"/>
            <w:left w:val="none" w:sz="0" w:space="0"/>
            <w:bottom w:val="none" w:sz="0" w:space="0"/>
            <w:right w:val="none" w:sz="0" w:space="0"/>
          </w:pgBorders>
          <w:cols w:space="0" w:num="1"/>
          <w:rtlGutter w:val="0"/>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153" w:name="OLE_LINK13"/>
      <w:bookmarkStart w:id="154" w:name="OLE_LINK14"/>
      <w:r>
        <w:rPr>
          <w:rFonts w:hint="eastAsia" w:ascii="宋体" w:hAnsi="宋体" w:cs="宋体"/>
          <w:b/>
          <w:color w:val="auto"/>
          <w:spacing w:val="6"/>
          <w:sz w:val="32"/>
          <w:szCs w:val="32"/>
          <w:highlight w:val="none"/>
        </w:rPr>
        <w:t>残疾人福利性单位声明函</w:t>
      </w:r>
    </w:p>
    <w:bookmarkEnd w:id="153"/>
    <w:bookmarkEnd w:id="154"/>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w:t>
      </w:r>
      <w:r>
        <w:rPr>
          <w:rFonts w:hint="eastAsia" w:ascii="宋体" w:hAnsi="宋体" w:cs="宋体"/>
          <w:color w:val="auto"/>
          <w:sz w:val="24"/>
          <w:highlight w:val="none"/>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rPr>
          <w:rFonts w:hint="eastAsia" w:ascii="宋体" w:hAnsi="宋体" w:cs="宋体"/>
          <w:b/>
          <w:color w:val="auto"/>
          <w:sz w:val="24"/>
          <w:highlight w:val="none"/>
        </w:rPr>
      </w:pPr>
      <w:r>
        <w:rPr>
          <w:rFonts w:hint="eastAsia" w:ascii="宋体" w:hAnsi="宋体" w:cs="宋体"/>
          <w:b/>
          <w:color w:val="auto"/>
          <w:sz w:val="24"/>
          <w:highlight w:val="none"/>
        </w:rPr>
        <w:br w:type="page"/>
      </w: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both"/>
        <w:rPr>
          <w:rFonts w:ascii="宋体" w:hAnsi="宋体" w:cs="宋体"/>
          <w:b/>
          <w:color w:val="auto"/>
          <w:spacing w:val="6"/>
          <w:sz w:val="32"/>
          <w:szCs w:val="32"/>
          <w:highlight w:val="none"/>
        </w:rPr>
      </w:pPr>
    </w:p>
    <w:p>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w:t>
      </w:r>
      <w:r>
        <w:rPr>
          <w:rFonts w:hint="eastAsia" w:ascii="宋体" w:hAnsi="宋体" w:cs="宋体"/>
          <w:color w:val="auto"/>
          <w:sz w:val="24"/>
          <w:highlight w:val="none"/>
          <w:u w:val="single"/>
        </w:rPr>
        <w:t>、（采购代理机构）：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both"/>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keepNext w:val="0"/>
        <w:keepLines w:val="0"/>
        <w:pageBreakBefore w:val="0"/>
        <w:kinsoku/>
        <w:wordWrap/>
        <w:overflowPunct/>
        <w:topLinePunct w:val="0"/>
        <w:autoSpaceDE w:val="0"/>
        <w:autoSpaceDN w:val="0"/>
        <w:bidi w:val="0"/>
        <w:adjustRightInd w:val="0"/>
        <w:snapToGrid w:val="0"/>
        <w:spacing w:line="380" w:lineRule="exact"/>
        <w:jc w:val="center"/>
        <w:textAlignment w:val="auto"/>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keepNext w:val="0"/>
        <w:keepLines w:val="0"/>
        <w:pageBreakBefore w:val="0"/>
        <w:widowControl/>
        <w:kinsoku/>
        <w:wordWrap/>
        <w:overflowPunct/>
        <w:topLinePunct w:val="0"/>
        <w:bidi w:val="0"/>
        <w:adjustRightInd w:val="0"/>
        <w:snapToGrid w:val="0"/>
        <w:spacing w:line="380" w:lineRule="exact"/>
        <w:ind w:firstLine="482" w:firstLineChars="200"/>
        <w:jc w:val="left"/>
        <w:textAlignment w:val="auto"/>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keepNext w:val="0"/>
        <w:keepLines w:val="0"/>
        <w:pageBreakBefore w:val="0"/>
        <w:kinsoku/>
        <w:wordWrap/>
        <w:overflowPunct/>
        <w:topLinePunct w:val="0"/>
        <w:bidi w:val="0"/>
        <w:adjustRightInd w:val="0"/>
        <w:snapToGrid w:val="0"/>
        <w:spacing w:line="380" w:lineRule="exac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keepNext w:val="0"/>
        <w:keepLines w:val="0"/>
        <w:pageBreakBefore w:val="0"/>
        <w:kinsoku/>
        <w:wordWrap/>
        <w:overflowPunct/>
        <w:topLinePunct w:val="0"/>
        <w:bidi w:val="0"/>
        <w:adjustRightInd w:val="0"/>
        <w:snapToGrid w:val="0"/>
        <w:spacing w:line="380" w:lineRule="exac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keepNext w:val="0"/>
        <w:keepLines w:val="0"/>
        <w:pageBreakBefore w:val="0"/>
        <w:kinsoku/>
        <w:wordWrap/>
        <w:overflowPunct/>
        <w:topLinePunct w:val="0"/>
        <w:bidi w:val="0"/>
        <w:adjustRightInd w:val="0"/>
        <w:snapToGrid w:val="0"/>
        <w:spacing w:line="380" w:lineRule="exac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keepNext w:val="0"/>
        <w:keepLines w:val="0"/>
        <w:pageBreakBefore w:val="0"/>
        <w:kinsoku/>
        <w:wordWrap/>
        <w:overflowPunct/>
        <w:topLinePunct w:val="0"/>
        <w:bidi w:val="0"/>
        <w:adjustRightInd w:val="0"/>
        <w:snapToGrid w:val="0"/>
        <w:spacing w:line="380" w:lineRule="exac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keepNext w:val="0"/>
        <w:keepLines w:val="0"/>
        <w:pageBreakBefore w:val="0"/>
        <w:kinsoku/>
        <w:wordWrap/>
        <w:overflowPunct/>
        <w:topLinePunct w:val="0"/>
        <w:bidi w:val="0"/>
        <w:adjustRightInd w:val="0"/>
        <w:snapToGrid w:val="0"/>
        <w:spacing w:line="380" w:lineRule="exac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keepNext w:val="0"/>
        <w:keepLines w:val="0"/>
        <w:pageBreakBefore w:val="0"/>
        <w:kinsoku/>
        <w:wordWrap/>
        <w:overflowPunct/>
        <w:topLinePunct w:val="0"/>
        <w:bidi w:val="0"/>
        <w:adjustRightInd w:val="0"/>
        <w:snapToGrid w:val="0"/>
        <w:spacing w:line="380" w:lineRule="exac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keepNext w:val="0"/>
        <w:keepLines w:val="0"/>
        <w:pageBreakBefore w:val="0"/>
        <w:kinsoku/>
        <w:wordWrap/>
        <w:overflowPunct/>
        <w:topLinePunct w:val="0"/>
        <w:bidi w:val="0"/>
        <w:adjustRightInd w:val="0"/>
        <w:snapToGrid w:val="0"/>
        <w:spacing w:line="380" w:lineRule="exac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keepNext w:val="0"/>
        <w:keepLines w:val="0"/>
        <w:pageBreakBefore w:val="0"/>
        <w:kinsoku/>
        <w:wordWrap/>
        <w:overflowPunct/>
        <w:topLinePunct w:val="0"/>
        <w:bidi w:val="0"/>
        <w:adjustRightInd w:val="0"/>
        <w:snapToGrid w:val="0"/>
        <w:spacing w:line="380" w:lineRule="exac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keepNext w:val="0"/>
        <w:keepLines w:val="0"/>
        <w:pageBreakBefore w:val="0"/>
        <w:kinsoku/>
        <w:wordWrap/>
        <w:overflowPunct/>
        <w:topLinePunct w:val="0"/>
        <w:bidi w:val="0"/>
        <w:adjustRightInd w:val="0"/>
        <w:snapToGrid w:val="0"/>
        <w:spacing w:line="380" w:lineRule="exact"/>
        <w:ind w:firstLine="576"/>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155"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155"/>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156"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156"/>
      <w:r>
        <w:rPr>
          <w:rFonts w:hint="eastAsia" w:ascii="宋体" w:hAnsi="宋体" w:cs="宋体"/>
          <w:b/>
          <w:color w:val="auto"/>
          <w:kern w:val="0"/>
          <w:sz w:val="24"/>
          <w:highlight w:val="none"/>
          <w:lang w:val="zh-CN"/>
        </w:rPr>
        <w:t>）</w:t>
      </w:r>
    </w:p>
    <w:p>
      <w:pPr>
        <w:keepNext w:val="0"/>
        <w:keepLines w:val="0"/>
        <w:pageBreakBefore w:val="0"/>
        <w:kinsoku/>
        <w:wordWrap/>
        <w:overflowPunct/>
        <w:topLinePunct w:val="0"/>
        <w:bidi w:val="0"/>
        <w:adjustRightInd w:val="0"/>
        <w:snapToGrid w:val="0"/>
        <w:spacing w:line="380" w:lineRule="exact"/>
        <w:ind w:firstLine="480" w:firstLineChars="200"/>
        <w:textAlignment w:val="auto"/>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5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157"/>
    </w:p>
    <w:p>
      <w:pPr>
        <w:keepNext w:val="0"/>
        <w:keepLines w:val="0"/>
        <w:pageBreakBefore w:val="0"/>
        <w:kinsoku/>
        <w:wordWrap/>
        <w:overflowPunct/>
        <w:topLinePunct w:val="0"/>
        <w:bidi w:val="0"/>
        <w:adjustRightInd w:val="0"/>
        <w:snapToGrid w:val="0"/>
        <w:spacing w:line="380" w:lineRule="exac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keepNext w:val="0"/>
        <w:keepLines w:val="0"/>
        <w:pageBreakBefore w:val="0"/>
        <w:kinsoku/>
        <w:wordWrap/>
        <w:overflowPunct/>
        <w:topLinePunct w:val="0"/>
        <w:bidi w:val="0"/>
        <w:adjustRightInd w:val="0"/>
        <w:snapToGrid w:val="0"/>
        <w:spacing w:line="380" w:lineRule="exac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keepNext w:val="0"/>
        <w:keepLines w:val="0"/>
        <w:pageBreakBefore w:val="0"/>
        <w:kinsoku/>
        <w:wordWrap/>
        <w:overflowPunct/>
        <w:topLinePunct w:val="0"/>
        <w:bidi w:val="0"/>
        <w:adjustRightInd w:val="0"/>
        <w:snapToGrid w:val="0"/>
        <w:spacing w:line="380" w:lineRule="exac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keepNext w:val="0"/>
        <w:keepLines w:val="0"/>
        <w:pageBreakBefore w:val="0"/>
        <w:kinsoku/>
        <w:wordWrap/>
        <w:overflowPunct/>
        <w:topLinePunct w:val="0"/>
        <w:bidi w:val="0"/>
        <w:adjustRightInd w:val="0"/>
        <w:snapToGrid w:val="0"/>
        <w:spacing w:line="380" w:lineRule="exac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keepNext w:val="0"/>
        <w:keepLines w:val="0"/>
        <w:pageBreakBefore w:val="0"/>
        <w:kinsoku/>
        <w:wordWrap/>
        <w:overflowPunct/>
        <w:topLinePunct w:val="0"/>
        <w:bidi w:val="0"/>
        <w:adjustRightInd w:val="0"/>
        <w:snapToGrid w:val="0"/>
        <w:spacing w:line="380" w:lineRule="exac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keepNext w:val="0"/>
        <w:keepLines w:val="0"/>
        <w:pageBreakBefore w:val="0"/>
        <w:kinsoku/>
        <w:wordWrap/>
        <w:overflowPunct/>
        <w:topLinePunct w:val="0"/>
        <w:bidi w:val="0"/>
        <w:adjustRightInd w:val="0"/>
        <w:snapToGrid w:val="0"/>
        <w:spacing w:line="380" w:lineRule="exact"/>
        <w:ind w:firstLine="5040" w:firstLineChars="21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keepNext w:val="0"/>
        <w:keepLines w:val="0"/>
        <w:pageBreakBefore w:val="0"/>
        <w:kinsoku/>
        <w:wordWrap/>
        <w:overflowPunct/>
        <w:topLinePunct w:val="0"/>
        <w:bidi w:val="0"/>
        <w:adjustRightInd w:val="0"/>
        <w:snapToGrid w:val="0"/>
        <w:spacing w:line="380" w:lineRule="exact"/>
        <w:ind w:firstLine="5040" w:firstLineChars="21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keepNext w:val="0"/>
        <w:keepLines w:val="0"/>
        <w:pageBreakBefore w:val="0"/>
        <w:kinsoku/>
        <w:wordWrap/>
        <w:overflowPunct/>
        <w:topLinePunct w:val="0"/>
        <w:bidi w:val="0"/>
        <w:adjustRightInd w:val="0"/>
        <w:snapToGrid w:val="0"/>
        <w:spacing w:line="380" w:lineRule="exact"/>
        <w:ind w:right="960"/>
        <w:jc w:val="center"/>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keepNext w:val="0"/>
        <w:keepLines w:val="0"/>
        <w:pageBreakBefore w:val="0"/>
        <w:kinsoku/>
        <w:wordWrap/>
        <w:overflowPunct/>
        <w:topLinePunct w:val="0"/>
        <w:bidi w:val="0"/>
        <w:adjustRightInd w:val="0"/>
        <w:snapToGrid w:val="0"/>
        <w:spacing w:line="380" w:lineRule="exact"/>
        <w:jc w:val="righ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keepNext w:val="0"/>
        <w:keepLines w:val="0"/>
        <w:pageBreakBefore w:val="0"/>
        <w:kinsoku/>
        <w:wordWrap/>
        <w:overflowPunct/>
        <w:topLinePunct w:val="0"/>
        <w:bidi w:val="0"/>
        <w:adjustRightInd w:val="0"/>
        <w:snapToGrid w:val="0"/>
        <w:spacing w:line="380" w:lineRule="exact"/>
        <w:ind w:right="420"/>
        <w:textAlignment w:val="auto"/>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widowControl/>
        <w:adjustRightInd/>
        <w:ind w:firstLine="2666" w:firstLineChars="800"/>
        <w:jc w:val="left"/>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pageBreakBefore w:val="0"/>
        <w:widowControl/>
        <w:kinsoku/>
        <w:wordWrap/>
        <w:overflowPunct/>
        <w:topLinePunct w:val="0"/>
        <w:autoSpaceDE/>
        <w:autoSpaceDN/>
        <w:bidi w:val="0"/>
        <w:adjustRightInd w:val="0"/>
        <w:snapToGrid w:val="0"/>
        <w:spacing w:line="400" w:lineRule="exact"/>
        <w:ind w:firstLine="120" w:firstLineChars="50"/>
        <w:jc w:val="left"/>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pageBreakBefore w:val="0"/>
        <w:kinsoku/>
        <w:wordWrap/>
        <w:overflowPunct/>
        <w:topLinePunct w:val="0"/>
        <w:autoSpaceDE/>
        <w:autoSpaceDN/>
        <w:bidi w:val="0"/>
        <w:adjustRightInd w:val="0"/>
        <w:snapToGrid w:val="0"/>
        <w:spacing w:line="400" w:lineRule="exac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pageBreakBefore w:val="0"/>
        <w:kinsoku/>
        <w:wordWrap/>
        <w:overflowPunct/>
        <w:topLinePunct w:val="0"/>
        <w:autoSpaceDE/>
        <w:autoSpaceDN/>
        <w:bidi w:val="0"/>
        <w:adjustRightInd w:val="0"/>
        <w:snapToGrid w:val="0"/>
        <w:spacing w:line="400" w:lineRule="exac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pageBreakBefore w:val="0"/>
        <w:kinsoku/>
        <w:wordWrap/>
        <w:overflowPunct/>
        <w:topLinePunct w:val="0"/>
        <w:autoSpaceDE/>
        <w:autoSpaceDN/>
        <w:bidi w:val="0"/>
        <w:adjustRightInd w:val="0"/>
        <w:snapToGrid w:val="0"/>
        <w:spacing w:line="400" w:lineRule="exac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ageBreakBefore w:val="0"/>
        <w:kinsoku/>
        <w:wordWrap/>
        <w:overflowPunct/>
        <w:topLinePunct w:val="0"/>
        <w:autoSpaceDE/>
        <w:autoSpaceDN/>
        <w:bidi w:val="0"/>
        <w:adjustRightInd w:val="0"/>
        <w:snapToGrid w:val="0"/>
        <w:spacing w:line="400" w:lineRule="exac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pageBreakBefore w:val="0"/>
        <w:kinsoku/>
        <w:wordWrap/>
        <w:overflowPunct/>
        <w:topLinePunct w:val="0"/>
        <w:autoSpaceDE/>
        <w:autoSpaceDN/>
        <w:bidi w:val="0"/>
        <w:adjustRightInd w:val="0"/>
        <w:snapToGrid w:val="0"/>
        <w:spacing w:line="400" w:lineRule="exact"/>
        <w:ind w:firstLine="576"/>
        <w:textAlignment w:val="auto"/>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pageBreakBefore w:val="0"/>
        <w:kinsoku/>
        <w:wordWrap/>
        <w:overflowPunct/>
        <w:topLinePunct w:val="0"/>
        <w:autoSpaceDE/>
        <w:autoSpaceDN/>
        <w:bidi w:val="0"/>
        <w:adjustRightInd w:val="0"/>
        <w:snapToGrid w:val="0"/>
        <w:spacing w:line="400" w:lineRule="exac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pageBreakBefore w:val="0"/>
        <w:kinsoku/>
        <w:wordWrap/>
        <w:overflowPunct/>
        <w:topLinePunct w:val="0"/>
        <w:autoSpaceDE/>
        <w:autoSpaceDN/>
        <w:bidi w:val="0"/>
        <w:adjustRightInd w:val="0"/>
        <w:snapToGrid w:val="0"/>
        <w:spacing w:line="400" w:lineRule="exact"/>
        <w:ind w:firstLine="576"/>
        <w:textAlignment w:val="auto"/>
        <w:rPr>
          <w:rFonts w:ascii="宋体" w:hAnsi="宋体" w:cs="宋体"/>
          <w:color w:val="auto"/>
          <w:highlight w:val="none"/>
          <w:u w:val="single"/>
        </w:rPr>
      </w:pPr>
      <w:r>
        <w:rPr>
          <w:rFonts w:hint="eastAsia" w:ascii="宋体" w:hAnsi="宋体" w:cs="宋体"/>
          <w:color w:val="auto"/>
          <w:highlight w:val="none"/>
          <w:u w:val="single"/>
        </w:rPr>
        <w:t xml:space="preserve">                                                                                  </w:t>
      </w:r>
    </w:p>
    <w:p>
      <w:pPr>
        <w:pageBreakBefore w:val="0"/>
        <w:kinsoku/>
        <w:wordWrap/>
        <w:overflowPunct/>
        <w:topLinePunct w:val="0"/>
        <w:autoSpaceDE/>
        <w:autoSpaceDN/>
        <w:bidi w:val="0"/>
        <w:adjustRightInd w:val="0"/>
        <w:snapToGrid w:val="0"/>
        <w:spacing w:line="400" w:lineRule="exac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pageBreakBefore w:val="0"/>
        <w:kinsoku/>
        <w:wordWrap/>
        <w:overflowPunct/>
        <w:topLinePunct w:val="0"/>
        <w:autoSpaceDE/>
        <w:autoSpaceDN/>
        <w:bidi w:val="0"/>
        <w:adjustRightInd w:val="0"/>
        <w:snapToGrid w:val="0"/>
        <w:spacing w:line="400" w:lineRule="exact"/>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pageBreakBefore w:val="0"/>
        <w:kinsoku/>
        <w:wordWrap/>
        <w:overflowPunct/>
        <w:topLinePunct w:val="0"/>
        <w:autoSpaceDE/>
        <w:autoSpaceDN/>
        <w:bidi w:val="0"/>
        <w:adjustRightInd w:val="0"/>
        <w:snapToGrid w:val="0"/>
        <w:spacing w:line="400" w:lineRule="exac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pageBreakBefore w:val="0"/>
        <w:kinsoku/>
        <w:wordWrap/>
        <w:overflowPunct/>
        <w:topLinePunct w:val="0"/>
        <w:autoSpaceDE/>
        <w:autoSpaceDN/>
        <w:bidi w:val="0"/>
        <w:adjustRightInd w:val="0"/>
        <w:snapToGrid w:val="0"/>
        <w:spacing w:line="400" w:lineRule="exact"/>
        <w:ind w:left="573" w:leftChars="273"/>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pageBreakBefore w:val="0"/>
        <w:kinsoku/>
        <w:wordWrap/>
        <w:overflowPunct/>
        <w:topLinePunct w:val="0"/>
        <w:autoSpaceDE/>
        <w:autoSpaceDN/>
        <w:bidi w:val="0"/>
        <w:adjustRightInd w:val="0"/>
        <w:snapToGrid w:val="0"/>
        <w:spacing w:line="400" w:lineRule="exact"/>
        <w:ind w:left="573" w:leftChars="273"/>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pageBreakBefore w:val="0"/>
        <w:kinsoku/>
        <w:wordWrap/>
        <w:overflowPunct/>
        <w:topLinePunct w:val="0"/>
        <w:autoSpaceDE/>
        <w:autoSpaceDN/>
        <w:bidi w:val="0"/>
        <w:adjustRightInd w:val="0"/>
        <w:snapToGrid w:val="0"/>
        <w:spacing w:line="400" w:lineRule="exact"/>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pageBreakBefore w:val="0"/>
        <w:kinsoku/>
        <w:wordWrap/>
        <w:overflowPunct/>
        <w:topLinePunct w:val="0"/>
        <w:autoSpaceDE/>
        <w:autoSpaceDN/>
        <w:bidi w:val="0"/>
        <w:adjustRightInd w:val="0"/>
        <w:snapToGrid w:val="0"/>
        <w:spacing w:line="400" w:lineRule="exac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pageBreakBefore w:val="0"/>
        <w:kinsoku/>
        <w:wordWrap/>
        <w:overflowPunct/>
        <w:topLinePunct w:val="0"/>
        <w:autoSpaceDE/>
        <w:autoSpaceDN/>
        <w:bidi w:val="0"/>
        <w:adjustRightInd w:val="0"/>
        <w:snapToGrid w:val="0"/>
        <w:spacing w:line="400" w:lineRule="exact"/>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pageBreakBefore w:val="0"/>
        <w:kinsoku/>
        <w:wordWrap/>
        <w:overflowPunct/>
        <w:topLinePunct w:val="0"/>
        <w:autoSpaceDE/>
        <w:autoSpaceDN/>
        <w:bidi w:val="0"/>
        <w:adjustRightInd w:val="0"/>
        <w:snapToGrid w:val="0"/>
        <w:spacing w:line="400" w:lineRule="exac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pageBreakBefore w:val="0"/>
        <w:kinsoku/>
        <w:wordWrap/>
        <w:overflowPunct/>
        <w:topLinePunct w:val="0"/>
        <w:autoSpaceDE/>
        <w:autoSpaceDN/>
        <w:bidi w:val="0"/>
        <w:adjustRightInd w:val="0"/>
        <w:snapToGrid w:val="0"/>
        <w:spacing w:line="400" w:lineRule="exact"/>
        <w:ind w:left="5758" w:leftChars="342" w:hanging="5040" w:hangingChars="21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p>
    <w:p>
      <w:pPr>
        <w:pageBreakBefore w:val="0"/>
        <w:kinsoku/>
        <w:wordWrap/>
        <w:overflowPunct/>
        <w:topLinePunct w:val="0"/>
        <w:autoSpaceDE/>
        <w:autoSpaceDN/>
        <w:bidi w:val="0"/>
        <w:adjustRightInd w:val="0"/>
        <w:snapToGrid w:val="0"/>
        <w:spacing w:line="400" w:lineRule="exact"/>
        <w:ind w:left="5758" w:leftChars="342" w:hanging="5040" w:hangingChars="2100"/>
        <w:textAlignment w:val="auto"/>
        <w:rPr>
          <w:rFonts w:hint="eastAsia" w:ascii="宋体" w:hAnsi="宋体" w:cs="宋体"/>
          <w:color w:val="auto"/>
          <w:kern w:val="0"/>
          <w:sz w:val="24"/>
          <w:highlight w:val="none"/>
          <w:lang w:val="zh-CN"/>
        </w:rPr>
      </w:pPr>
    </w:p>
    <w:p>
      <w:pPr>
        <w:keepNext w:val="0"/>
        <w:keepLines w:val="0"/>
        <w:pageBreakBefore w:val="0"/>
        <w:widowControl w:val="0"/>
        <w:kinsoku/>
        <w:wordWrap/>
        <w:overflowPunct/>
        <w:topLinePunct w:val="0"/>
        <w:autoSpaceDE/>
        <w:autoSpaceDN/>
        <w:bidi w:val="0"/>
        <w:adjustRightInd w:val="0"/>
        <w:snapToGrid w:val="0"/>
        <w:spacing w:line="240" w:lineRule="auto"/>
        <w:ind w:left="5746" w:leftChars="2736" w:firstLine="240" w:firstLineChars="100"/>
        <w:textAlignment w:val="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投标人名称(电子签名)：</w:t>
      </w:r>
    </w:p>
    <w:p>
      <w:pPr>
        <w:keepNext w:val="0"/>
        <w:keepLines w:val="0"/>
        <w:pageBreakBefore w:val="0"/>
        <w:widowControl w:val="0"/>
        <w:kinsoku/>
        <w:wordWrap/>
        <w:overflowPunct/>
        <w:topLinePunct w:val="0"/>
        <w:autoSpaceDE/>
        <w:autoSpaceDN/>
        <w:bidi w:val="0"/>
        <w:adjustRightInd w:val="0"/>
        <w:snapToGrid w:val="0"/>
        <w:spacing w:line="240" w:lineRule="auto"/>
        <w:ind w:left="5746" w:leftChars="2736" w:firstLine="240" w:firstLineChars="100"/>
        <w:textAlignment w:val="auto"/>
        <w:rPr>
          <w:rFonts w:hint="eastAsia" w:ascii="宋体" w:hAnsi="宋体" w:cs="宋体"/>
          <w:color w:val="auto"/>
          <w:kern w:val="0"/>
          <w:sz w:val="24"/>
          <w:highlight w:val="none"/>
          <w:lang w:val="zh-CN"/>
        </w:rPr>
      </w:pPr>
    </w:p>
    <w:p>
      <w:pPr>
        <w:keepNext w:val="0"/>
        <w:keepLines w:val="0"/>
        <w:pageBreakBefore w:val="0"/>
        <w:widowControl w:val="0"/>
        <w:kinsoku/>
        <w:wordWrap/>
        <w:overflowPunct/>
        <w:topLinePunct w:val="0"/>
        <w:autoSpaceDE/>
        <w:autoSpaceDN/>
        <w:bidi w:val="0"/>
        <w:adjustRightInd w:val="0"/>
        <w:snapToGrid w:val="0"/>
        <w:spacing w:line="240" w:lineRule="auto"/>
        <w:ind w:left="5746" w:leftChars="2736" w:firstLine="240" w:firstLineChars="100"/>
        <w:textAlignment w:val="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keepNext w:val="0"/>
        <w:keepLines w:val="0"/>
        <w:pageBreakBefore w:val="0"/>
        <w:widowControl w:val="0"/>
        <w:kinsoku/>
        <w:wordWrap/>
        <w:overflowPunct/>
        <w:topLinePunct w:val="0"/>
        <w:autoSpaceDE/>
        <w:autoSpaceDN/>
        <w:bidi w:val="0"/>
        <w:adjustRightInd w:val="0"/>
        <w:snapToGrid w:val="0"/>
        <w:spacing w:line="240" w:lineRule="auto"/>
        <w:ind w:left="5746" w:leftChars="2736" w:firstLine="240" w:firstLineChars="100"/>
        <w:textAlignment w:val="auto"/>
        <w:rPr>
          <w:rFonts w:hint="eastAsia" w:ascii="宋体" w:hAnsi="宋体" w:cs="宋体"/>
          <w:color w:val="auto"/>
          <w:kern w:val="0"/>
          <w:sz w:val="24"/>
          <w:highlight w:val="none"/>
          <w:lang w:val="zh-CN"/>
        </w:rPr>
      </w:pPr>
    </w:p>
    <w:p>
      <w:pPr>
        <w:keepNext w:val="0"/>
        <w:keepLines w:val="0"/>
        <w:pageBreakBefore w:val="0"/>
        <w:widowControl w:val="0"/>
        <w:kinsoku/>
        <w:wordWrap/>
        <w:overflowPunct/>
        <w:topLinePunct w:val="0"/>
        <w:autoSpaceDE/>
        <w:autoSpaceDN/>
        <w:bidi w:val="0"/>
        <w:adjustRightInd w:val="0"/>
        <w:snapToGrid w:val="0"/>
        <w:spacing w:line="240" w:lineRule="auto"/>
        <w:ind w:left="5746" w:leftChars="2736" w:firstLine="240" w:firstLineChars="1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（采购人）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w:t>
      </w:r>
      <w:r>
        <w:rPr>
          <w:rFonts w:hint="eastAsia" w:ascii="宋体" w:hAnsi="宋体" w:cs="宋体"/>
          <w:color w:val="auto"/>
          <w:sz w:val="24"/>
          <w:highlight w:val="none"/>
        </w:rPr>
        <w:t>工程的施工单位全部为符合政策要求的中小企业（或者：服务全部由符合政策要求的中小企业承接）</w:t>
      </w:r>
      <w:r>
        <w:rPr>
          <w:rFonts w:hint="eastAsia" w:ascii="宋体" w:hAnsi="宋体" w:cs="宋体"/>
          <w:color w:val="auto"/>
          <w:sz w:val="24"/>
          <w:highlight w:val="none"/>
        </w:rPr>
        <w:t>。相关企业（含联合体中的中小企业、签订分包意向协议的中小企业）的具体情况如下：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w:t>
      </w:r>
      <w:r>
        <w:rPr>
          <w:rFonts w:hint="eastAsia" w:ascii="宋体" w:hAnsi="宋体" w:cs="宋体"/>
          <w:color w:val="auto"/>
          <w:sz w:val="24"/>
          <w:highlight w:val="none"/>
        </w:rPr>
        <w:t>承建（承接）</w:t>
      </w:r>
      <w:r>
        <w:rPr>
          <w:rFonts w:hint="eastAsia" w:ascii="宋体" w:hAnsi="宋体" w:cs="宋体"/>
          <w:color w:val="auto"/>
          <w:sz w:val="24"/>
          <w:highlight w:val="none"/>
        </w:rPr>
        <w:t xml:space="preserve">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w:t>
      </w:r>
      <w:r>
        <w:rPr>
          <w:rFonts w:hint="eastAsia" w:ascii="宋体" w:hAnsi="宋体" w:cs="宋体"/>
          <w:color w:val="auto"/>
          <w:sz w:val="24"/>
          <w:highlight w:val="none"/>
        </w:rPr>
        <w:t>承建（承接）</w:t>
      </w:r>
      <w:r>
        <w:rPr>
          <w:rFonts w:hint="eastAsia" w:ascii="宋体" w:hAnsi="宋体" w:cs="宋体"/>
          <w:color w:val="auto"/>
          <w:sz w:val="24"/>
          <w:highlight w:val="none"/>
        </w:rPr>
        <w:t xml:space="preserve">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5" w:type="first"/>
      <w:footerReference r:id="rId28" w:type="first"/>
      <w:headerReference r:id="rId24" w:type="default"/>
      <w:footerReference r:id="rId26" w:type="default"/>
      <w:footerReference r:id="rId27" w:type="even"/>
      <w:pgSz w:w="11905" w:h="16838"/>
      <w:pgMar w:top="1134" w:right="1134" w:bottom="1134" w:left="1134" w:header="851" w:footer="850"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158" w:name="_Toc164085800"/>
    <w:bookmarkStart w:id="159" w:name="_Toc131845147"/>
    <w:bookmarkStart w:id="160" w:name="_Toc91899912"/>
    <w:bookmarkStart w:id="161" w:name="_Toc36110187"/>
    <w:r>
      <w:rPr>
        <w:rFonts w:hint="eastAsia" w:ascii="仿宋_GB2312" w:eastAsia="仿宋_GB2312"/>
        <w:kern w:val="0"/>
        <w:szCs w:val="21"/>
      </w:rPr>
      <w:t xml:space="preserve"> 页</w:t>
    </w:r>
    <w:bookmarkEnd w:id="158"/>
    <w:bookmarkEnd w:id="159"/>
    <w:bookmarkEnd w:id="160"/>
    <w:bookmarkEnd w:id="16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color w:val="0000FF"/>
        <w:u w:val="thick"/>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olQa+/AQAAjAMAAA4AAABkcnMvZTJvRG9jLnhtbK1TS4rbQBDdB3KH&#10;pvexZMM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R9SWmReGT8dIJDK3NGGEnQbTJWV100KlLXia567Hn2j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AaJUGvvwEAAIwDAAAOAAAAAAAAAAEAIAAAAB8BAABkcnMvZTJvRG9jLnhtbFBLBQYA&#10;AAAABgAGAFkBAABQBQAAAAA=&#10;">
              <v:fill on="f" focussize="0,0"/>
              <v:stroke on="f"/>
              <v:imagedata o:title=""/>
              <o:lock v:ext="edit" aspectratio="f"/>
              <v:textbox inset="0mm,0mm,0mm,0mm" style="mso-fit-shape-to-text:t;">
                <w:txbxContent>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color w:val="0000FF"/>
        <w:u w:val="thick"/>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矩形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DmUpPvwEAAIwDAAAOAAAAAAAAAAEAIAAAAB8BAABkcnMvZTJvRG9jLnhtbFBLBQYA&#10;AAAABgAGAFkBAABQBQAAAAA=&#10;">
              <v:fill on="f" focussize="0,0"/>
              <v:stroke on="f"/>
              <v:imagedata o:title=""/>
              <o:lock v:ext="edit" aspectratio="f"/>
              <v:textbox inset="0mm,0mm,0mm,0mm" style="mso-fit-shape-to-text:t;">
                <w:txbxContent>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color w:val="0000FF"/>
        <w:u w:val="thick"/>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矩形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NuNmcABAACMAwAADgAAAAAAAAABACAAAAAfAQAAZHJzL2Uyb0RvYy54bWxQSwUG&#10;AAAAAAYABgBZAQAAUQUAAAAA&#10;">
              <v:fill on="f" focussize="0,0"/>
              <v:stroke on="f"/>
              <v:imagedata o:title=""/>
              <o:lock v:ext="edit" aspectratio="f"/>
              <v:textbox inset="0mm,0mm,0mm,0mm" style="mso-fit-shape-to-text:t;">
                <w:txbxContent>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rPr>
        <w:rFonts w:ascii="仿宋_GB2312" w:eastAsia="仿宋_GB2312"/>
        <w:b w:val="0"/>
        <w:i/>
        <w:sz w:val="18"/>
        <w:u w:val="single"/>
        <w:lang w:val="en-US"/>
      </w:rPr>
    </w:pP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widowControl w:val="0"/>
      <w:pBdr>
        <w:top w:val="none" w:color="auto" w:sz="0" w:space="1"/>
        <w:left w:val="none" w:color="auto" w:sz="0" w:space="4"/>
        <w:bottom w:val="single" w:color="auto" w:sz="4" w:space="1"/>
        <w:right w:val="none" w:color="auto" w:sz="0" w:space="4"/>
        <w:between w:val="none" w:color="auto" w:sz="0" w:space="0"/>
      </w:pBdr>
      <w:adjustRightInd w:val="0"/>
      <w:snapToGrid w:val="0"/>
      <w:jc w:val="right"/>
      <w:rPr>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sz w:val="18"/>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sz w:val="18"/>
        <w:u w:val="single"/>
      </w:rPr>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sz w:val="18"/>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35B9EF"/>
    <w:multiLevelType w:val="singleLevel"/>
    <w:tmpl w:val="8935B9EF"/>
    <w:lvl w:ilvl="0" w:tentative="0">
      <w:start w:val="3"/>
      <w:numFmt w:val="chineseCounting"/>
      <w:suff w:val="space"/>
      <w:lvlText w:val="第%1部分"/>
      <w:lvlJc w:val="left"/>
      <w:rPr>
        <w:rFonts w:hint="eastAsia"/>
      </w:rPr>
    </w:lvl>
  </w:abstractNum>
  <w:abstractNum w:abstractNumId="1">
    <w:nsid w:val="FBE3B7B5"/>
    <w:multiLevelType w:val="singleLevel"/>
    <w:tmpl w:val="FBE3B7B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2Zjk3ZDUyNzY5ZTEwYmE0MTI4OWQwZTVkNTM0Mz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900"/>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9D0D0F"/>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E951AD"/>
    <w:rsid w:val="0DF50604"/>
    <w:rsid w:val="0DF702FE"/>
    <w:rsid w:val="0E060E51"/>
    <w:rsid w:val="0E54704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1E2B55"/>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E17D45"/>
    <w:rsid w:val="258B00E2"/>
    <w:rsid w:val="25A917A6"/>
    <w:rsid w:val="25BE27CC"/>
    <w:rsid w:val="25F74A5C"/>
    <w:rsid w:val="2628662C"/>
    <w:rsid w:val="262D45DE"/>
    <w:rsid w:val="2673500D"/>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5F52F1"/>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9E099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BB1387"/>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34DCE"/>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B1B4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5A531C"/>
    <w:rsid w:val="707723D0"/>
    <w:rsid w:val="70F5661B"/>
    <w:rsid w:val="71360107"/>
    <w:rsid w:val="713B688E"/>
    <w:rsid w:val="71D43752"/>
    <w:rsid w:val="71F1796A"/>
    <w:rsid w:val="72154626"/>
    <w:rsid w:val="72262B5D"/>
    <w:rsid w:val="72283FF7"/>
    <w:rsid w:val="722E7212"/>
    <w:rsid w:val="723A0474"/>
    <w:rsid w:val="725923E4"/>
    <w:rsid w:val="72864BF7"/>
    <w:rsid w:val="729023FC"/>
    <w:rsid w:val="73784411"/>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8533FA"/>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204DC"/>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7"/>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18"/>
    <w:qFormat/>
    <w:uiPriority w:val="0"/>
    <w:pPr>
      <w:ind w:firstLine="420"/>
    </w:pPr>
    <w:rPr>
      <w:rFonts w:hAnsi="Calibri" w:cs="Times New Roman"/>
      <w:snapToGrid/>
      <w:szCs w:val="20"/>
    </w:rPr>
  </w:style>
  <w:style w:type="paragraph" w:styleId="7">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10"/>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3"/>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8"/>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9"/>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8"/>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1"/>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3"/>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8"/>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1"/>
    <w:qFormat/>
    <w:uiPriority w:val="99"/>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2"/>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7"/>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65</Pages>
  <Words>37851</Words>
  <Characters>39873</Characters>
  <Lines>281</Lines>
  <Paragraphs>79</Paragraphs>
  <TotalTime>226</TotalTime>
  <ScaleCrop>false</ScaleCrop>
  <LinksUpToDate>false</LinksUpToDate>
  <CharactersWithSpaces>44993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糖果爸比</cp:lastModifiedBy>
  <cp:lastPrinted>2021-12-27T11:06:00Z</cp:lastPrinted>
  <dcterms:modified xsi:type="dcterms:W3CDTF">2023-03-16T14:26:48Z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