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良渚街道2023年“护校安园”警力保障服务项目</w:t>
      </w: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p>
    <w:p>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编号:ZFCG-SX2023-003</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pStyle w:val="65"/>
        <w:ind w:left="0" w:leftChars="0" w:firstLine="0" w:firstLineChars="0"/>
        <w:rPr>
          <w:rFonts w:cs="宋体"/>
          <w:sz w:val="32"/>
          <w:szCs w:val="32"/>
        </w:rPr>
      </w:pPr>
    </w:p>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杭州市余杭区人民政府良渚街道办事处</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杭州盛新项目管理咨询有限公司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二十八</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（良渚街道2023年“护校安园”警力保障服务项目）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80"/>
          <w:rFonts w:hint="eastAsia" w:ascii="宋体" w:hAnsi="宋体" w:eastAsia="宋体" w:cs="宋体"/>
          <w:snapToGrid/>
          <w:color w:val="auto"/>
          <w:kern w:val="2"/>
          <w:sz w:val="24"/>
          <w:szCs w:val="24"/>
        </w:rPr>
        <w:t>https://www.zcygov.cn/）获取（下载）招标文件，并于202</w:t>
      </w:r>
      <w:r>
        <w:rPr>
          <w:rStyle w:val="80"/>
          <w:rFonts w:hint="eastAsia" w:ascii="宋体" w:hAnsi="宋体" w:cs="宋体"/>
          <w:snapToGrid/>
          <w:color w:val="auto"/>
          <w:kern w:val="2"/>
          <w:sz w:val="24"/>
          <w:szCs w:val="24"/>
        </w:rPr>
        <w:t>3</w:t>
      </w:r>
      <w:r>
        <w:rPr>
          <w:rStyle w:val="80"/>
          <w:rFonts w:hint="eastAsia" w:ascii="宋体" w:hAnsi="宋体" w:eastAsia="宋体" w:cs="宋体"/>
          <w:snapToGrid/>
          <w:color w:val="auto"/>
          <w:kern w:val="2"/>
          <w:sz w:val="24"/>
          <w:szCs w:val="24"/>
        </w:rPr>
        <w:t>年</w:t>
      </w:r>
      <w:r>
        <w:rPr>
          <w:rStyle w:val="80"/>
          <w:rFonts w:hint="eastAsia" w:ascii="宋体" w:hAnsi="宋体" w:cs="宋体"/>
          <w:snapToGrid/>
          <w:color w:val="auto"/>
          <w:kern w:val="2"/>
          <w:sz w:val="24"/>
          <w:szCs w:val="24"/>
          <w:lang w:val="en-US" w:eastAsia="zh-CN"/>
        </w:rPr>
        <w:t>5</w:t>
      </w:r>
      <w:r>
        <w:rPr>
          <w:rStyle w:val="80"/>
          <w:rFonts w:hint="eastAsia" w:ascii="宋体" w:hAnsi="宋体" w:eastAsia="宋体" w:cs="宋体"/>
          <w:snapToGrid/>
          <w:color w:val="auto"/>
          <w:kern w:val="2"/>
          <w:sz w:val="24"/>
          <w:szCs w:val="24"/>
        </w:rPr>
        <w:t>月</w:t>
      </w:r>
      <w:r>
        <w:rPr>
          <w:rStyle w:val="80"/>
          <w:rFonts w:hint="eastAsia" w:ascii="宋体" w:hAnsi="宋体" w:cs="宋体"/>
          <w:snapToGrid/>
          <w:color w:val="auto"/>
          <w:kern w:val="2"/>
          <w:sz w:val="24"/>
          <w:szCs w:val="24"/>
          <w:lang w:val="en-US" w:eastAsia="zh-CN"/>
        </w:rPr>
        <w:t>18</w:t>
      </w:r>
      <w:r>
        <w:rPr>
          <w:rStyle w:val="80"/>
          <w:rFonts w:hint="eastAsia" w:ascii="宋体" w:hAnsi="宋体" w:eastAsia="宋体" w:cs="宋体"/>
          <w:snapToGrid/>
          <w:color w:val="auto"/>
          <w:kern w:val="2"/>
          <w:sz w:val="24"/>
          <w:szCs w:val="24"/>
        </w:rPr>
        <w:t>日</w:t>
      </w:r>
      <w:r>
        <w:rPr>
          <w:rStyle w:val="80"/>
          <w:rFonts w:hint="eastAsia" w:ascii="宋体" w:hAnsi="宋体" w:cs="宋体"/>
          <w:snapToGrid/>
          <w:color w:val="auto"/>
          <w:kern w:val="2"/>
          <w:sz w:val="24"/>
          <w:szCs w:val="24"/>
          <w:lang w:val="en-US" w:eastAsia="zh-CN"/>
        </w:rPr>
        <w:t>9</w:t>
      </w:r>
      <w:r>
        <w:rPr>
          <w:rStyle w:val="80"/>
          <w:rFonts w:hint="eastAsia" w:ascii="宋体" w:hAnsi="宋体" w:eastAsia="宋体" w:cs="宋体"/>
          <w:snapToGrid/>
          <w:color w:val="auto"/>
          <w:kern w:val="2"/>
          <w:sz w:val="24"/>
          <w:szCs w:val="24"/>
        </w:rPr>
        <w:t>点</w:t>
      </w:r>
      <w:r>
        <w:rPr>
          <w:rStyle w:val="80"/>
          <w:rFonts w:hint="eastAsia" w:ascii="宋体" w:hAnsi="宋体" w:cs="宋体"/>
          <w:snapToGrid/>
          <w:color w:val="auto"/>
          <w:kern w:val="2"/>
          <w:sz w:val="24"/>
          <w:szCs w:val="24"/>
          <w:lang w:val="en-US" w:eastAsia="zh-CN"/>
        </w:rPr>
        <w:t>45</w:t>
      </w:r>
      <w:r>
        <w:rPr>
          <w:rStyle w:val="80"/>
          <w:rFonts w:hint="eastAsia" w:ascii="宋体" w:hAnsi="宋体" w:eastAsia="宋体" w:cs="宋体"/>
          <w:snapToGrid/>
          <w:color w:val="auto"/>
          <w:kern w:val="2"/>
          <w:sz w:val="24"/>
          <w:szCs w:val="24"/>
        </w:rPr>
        <w:t>分</w:t>
      </w:r>
      <w:r>
        <w:rPr>
          <w:rStyle w:val="80"/>
          <w:rFonts w:hint="eastAsia" w:ascii="宋体" w:hAnsi="宋体" w:eastAsia="宋体" w:cs="宋体"/>
          <w:bCs/>
          <w:snapToGrid/>
          <w:color w:val="auto"/>
          <w:kern w:val="2"/>
          <w:sz w:val="24"/>
          <w:szCs w:val="24"/>
        </w:rPr>
        <w:t>00秒</w:t>
      </w:r>
      <w:r>
        <w:rPr>
          <w:rStyle w:val="80"/>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ind w:firstLine="480"/>
        <w:rPr>
          <w:rFonts w:ascii="宋体" w:hAnsi="宋体" w:cs="宋体"/>
          <w:b/>
          <w:color w:val="auto"/>
          <w:sz w:val="24"/>
        </w:rPr>
      </w:pPr>
      <w:r>
        <w:rPr>
          <w:rFonts w:hint="eastAsia" w:ascii="宋体" w:hAnsi="宋体" w:cs="宋体"/>
          <w:b/>
          <w:color w:val="auto"/>
          <w:sz w:val="24"/>
        </w:rPr>
        <w:t>项目编号：ZFCG-SX2023-003</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项目名称：良渚街道2023年“护校安园”警力保障服务项目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预算金额（元）：12400000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最高限价（元）：12400000</w:t>
      </w:r>
      <w:r>
        <w:rPr>
          <w:rFonts w:ascii="宋体" w:hAnsi="宋体" w:cs="宋体"/>
          <w:color w:val="auto"/>
          <w:sz w:val="24"/>
        </w:rPr>
        <w:t xml:space="preserve"> </w:t>
      </w:r>
    </w:p>
    <w:p>
      <w:pPr>
        <w:pStyle w:val="11"/>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（良渚街道2023年“护校安园”警力保障服务项目）</w:t>
      </w:r>
      <w:r>
        <w:rPr>
          <w:rFonts w:hint="eastAsia" w:hAnsi="宋体" w:cs="宋体"/>
          <w:bCs/>
          <w:snapToGrid/>
          <w:color w:val="auto"/>
          <w:kern w:val="2"/>
          <w:sz w:val="24"/>
          <w:szCs w:val="24"/>
        </w:rPr>
        <w:t>主要内容：为良渚街道辖区内学校进行警力保障。</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3"/>
        <w:ind w:firstLine="482"/>
        <w:outlineLvl w:val="2"/>
        <w:rPr>
          <w:rFonts w:ascii="宋体" w:hAnsi="宋体" w:cs="宋体"/>
        </w:rPr>
      </w:pPr>
      <w:r>
        <w:rPr>
          <w:rFonts w:hint="eastAsia" w:ascii="宋体" w:hAnsi="宋体" w:cs="宋体"/>
          <w:b/>
        </w:rPr>
        <w:t>合同履约期限：</w:t>
      </w:r>
      <w:r>
        <w:rPr>
          <w:rFonts w:ascii="宋体" w:hAnsi="宋体" w:cs="宋体"/>
        </w:rPr>
        <w:t xml:space="preserve"> </w:t>
      </w:r>
    </w:p>
    <w:p>
      <w:pPr>
        <w:pStyle w:val="11"/>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A8"/>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rPr>
        <w:t>：</w:t>
      </w:r>
      <w:r>
        <w:rPr>
          <w:rFonts w:hint="eastAsia" w:ascii="宋体" w:hAnsi="宋体" w:cs="宋体"/>
          <w:b/>
          <w:bCs/>
          <w:color w:val="auto"/>
          <w:sz w:val="24"/>
        </w:rPr>
        <w:t>具有省公安厅颁发的保安服务许可证</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w:t>
      </w:r>
      <w:bookmarkStart w:id="519" w:name="_GoBack"/>
      <w:bookmarkEnd w:id="519"/>
      <w:r>
        <w:rPr>
          <w:rFonts w:hint="eastAsia" w:ascii="宋体" w:hAnsi="宋体" w:cs="宋体"/>
          <w:color w:val="auto"/>
          <w:sz w:val="24"/>
        </w:rPr>
        <w:t>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三、获取招标</w:t>
      </w:r>
      <w:r>
        <w:rPr>
          <w:rFonts w:hint="eastAsia" w:ascii="宋体" w:hAnsi="宋体" w:cs="宋体"/>
          <w:b/>
          <w:color w:val="auto"/>
          <w:sz w:val="24"/>
        </w:rPr>
        <w:t xml:space="preserve">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2023年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45</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45</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称：杭州市余杭区人民政府良渚街道办事处 </w:t>
      </w:r>
    </w:p>
    <w:p>
      <w:pPr>
        <w:spacing w:line="360" w:lineRule="auto"/>
        <w:rPr>
          <w:rFonts w:ascii="宋体" w:hAnsi="宋体" w:cs="宋体"/>
          <w:color w:val="auto"/>
          <w:sz w:val="24"/>
        </w:rPr>
      </w:pPr>
      <w:r>
        <w:rPr>
          <w:rFonts w:hint="eastAsia" w:ascii="宋体" w:hAnsi="宋体" w:cs="宋体"/>
          <w:color w:val="auto"/>
          <w:sz w:val="24"/>
        </w:rPr>
        <w:t xml:space="preserve">    地    址：  </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骆旭东 </w:t>
      </w:r>
    </w:p>
    <w:p>
      <w:pPr>
        <w:spacing w:line="360" w:lineRule="auto"/>
        <w:rPr>
          <w:rFonts w:ascii="宋体" w:hAnsi="宋体" w:cs="宋体"/>
          <w:color w:val="auto"/>
          <w:sz w:val="24"/>
        </w:rPr>
      </w:pPr>
      <w:r>
        <w:rPr>
          <w:rFonts w:hint="eastAsia" w:ascii="宋体" w:hAnsi="宋体" w:cs="宋体"/>
          <w:color w:val="auto"/>
          <w:sz w:val="24"/>
        </w:rPr>
        <w:t xml:space="preserve">    项目联系方式（询问）： 13588476481</w:t>
      </w:r>
    </w:p>
    <w:p>
      <w:pPr>
        <w:spacing w:line="360" w:lineRule="auto"/>
        <w:rPr>
          <w:rFonts w:ascii="宋体" w:hAnsi="宋体" w:cs="宋体"/>
          <w:color w:val="auto"/>
          <w:sz w:val="24"/>
        </w:rPr>
      </w:pPr>
      <w:r>
        <w:rPr>
          <w:rFonts w:hint="eastAsia" w:ascii="宋体" w:hAnsi="宋体" w:cs="宋体"/>
          <w:color w:val="auto"/>
          <w:sz w:val="24"/>
        </w:rPr>
        <w:t xml:space="preserve">    质疑联系人： 宋继峰</w:t>
      </w:r>
    </w:p>
    <w:p>
      <w:pPr>
        <w:spacing w:line="360" w:lineRule="auto"/>
        <w:rPr>
          <w:rFonts w:ascii="宋体" w:hAnsi="宋体" w:cs="宋体"/>
          <w:color w:val="auto"/>
          <w:sz w:val="24"/>
        </w:rPr>
      </w:pPr>
      <w:r>
        <w:rPr>
          <w:rFonts w:hint="eastAsia" w:ascii="宋体" w:hAnsi="宋体" w:cs="宋体"/>
          <w:color w:val="auto"/>
          <w:sz w:val="24"/>
        </w:rPr>
        <w:t xml:space="preserve">    质疑联系方式：0571-88778309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称：杭州盛新项目管理咨询有限公司</w:t>
      </w:r>
    </w:p>
    <w:p>
      <w:pPr>
        <w:spacing w:line="360" w:lineRule="auto"/>
        <w:ind w:firstLine="480"/>
        <w:rPr>
          <w:rFonts w:ascii="宋体" w:hAnsi="宋体" w:cs="宋体"/>
          <w:sz w:val="24"/>
        </w:rPr>
      </w:pPr>
      <w:r>
        <w:rPr>
          <w:rFonts w:hint="eastAsia" w:ascii="宋体" w:hAnsi="宋体" w:cs="宋体"/>
          <w:sz w:val="24"/>
        </w:rPr>
        <w:t>地    址：杭州市余杭区瓶窑镇瓶仓大道966号2幢506—2室</w:t>
      </w:r>
    </w:p>
    <w:p>
      <w:pPr>
        <w:spacing w:line="360" w:lineRule="auto"/>
        <w:rPr>
          <w:rFonts w:ascii="宋体" w:hAnsi="宋体" w:cs="宋体"/>
          <w:sz w:val="24"/>
        </w:rPr>
      </w:pPr>
      <w:r>
        <w:rPr>
          <w:rFonts w:hint="eastAsia" w:ascii="宋体" w:hAnsi="宋体" w:cs="宋体"/>
          <w:sz w:val="24"/>
        </w:rPr>
        <w:t xml:space="preserve">    传    真：0571-89089909 </w:t>
      </w:r>
    </w:p>
    <w:p>
      <w:pPr>
        <w:spacing w:line="360" w:lineRule="auto"/>
        <w:rPr>
          <w:rFonts w:ascii="宋体" w:hAnsi="宋体" w:cs="宋体"/>
          <w:sz w:val="24"/>
        </w:rPr>
      </w:pPr>
      <w:r>
        <w:rPr>
          <w:rFonts w:hint="eastAsia" w:ascii="宋体" w:hAnsi="宋体" w:cs="宋体"/>
          <w:sz w:val="24"/>
        </w:rPr>
        <w:t xml:space="preserve">    项目联系人（询问）：梁工 </w:t>
      </w:r>
    </w:p>
    <w:p>
      <w:pPr>
        <w:spacing w:line="360" w:lineRule="auto"/>
        <w:rPr>
          <w:rFonts w:ascii="宋体" w:hAnsi="宋体" w:cs="宋体"/>
          <w:sz w:val="24"/>
        </w:rPr>
      </w:pPr>
      <w:r>
        <w:rPr>
          <w:rFonts w:hint="eastAsia" w:ascii="宋体" w:hAnsi="宋体" w:cs="宋体"/>
          <w:sz w:val="24"/>
        </w:rPr>
        <w:t xml:space="preserve">    项目联系方式（询问）：16754897701</w:t>
      </w:r>
    </w:p>
    <w:p>
      <w:pPr>
        <w:spacing w:line="360" w:lineRule="auto"/>
        <w:rPr>
          <w:rFonts w:ascii="宋体" w:hAnsi="宋体" w:cs="宋体"/>
          <w:sz w:val="24"/>
        </w:rPr>
      </w:pPr>
      <w:r>
        <w:rPr>
          <w:rFonts w:hint="eastAsia" w:ascii="宋体" w:hAnsi="宋体" w:cs="宋体"/>
          <w:sz w:val="24"/>
        </w:rPr>
        <w:t xml:space="preserve">    质疑联系人：李工 </w:t>
      </w:r>
    </w:p>
    <w:p>
      <w:pPr>
        <w:spacing w:line="360" w:lineRule="auto"/>
        <w:rPr>
          <w:rFonts w:ascii="宋体" w:hAnsi="宋体" w:cs="宋体"/>
          <w:sz w:val="24"/>
        </w:rPr>
      </w:pPr>
      <w:r>
        <w:rPr>
          <w:rFonts w:hint="eastAsia" w:ascii="宋体" w:hAnsi="宋体" w:cs="宋体"/>
          <w:sz w:val="24"/>
        </w:rPr>
        <w:t xml:space="preserve">    质疑联系方式：15267164667</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称：余杭区政府采购办公室</w:t>
      </w:r>
    </w:p>
    <w:p>
      <w:pPr>
        <w:spacing w:line="360" w:lineRule="auto"/>
        <w:rPr>
          <w:rFonts w:ascii="宋体" w:hAnsi="宋体" w:cs="宋体"/>
          <w:sz w:val="24"/>
        </w:rPr>
      </w:pPr>
      <w:r>
        <w:rPr>
          <w:rFonts w:hint="eastAsia" w:ascii="宋体" w:hAnsi="宋体" w:cs="宋体"/>
          <w:sz w:val="24"/>
        </w:rPr>
        <w:t xml:space="preserve">    地    址：</w:t>
      </w:r>
      <w:r>
        <w:rPr>
          <w:rFonts w:hint="eastAsia"/>
          <w:sz w:val="24"/>
        </w:rPr>
        <w:t>杭州市余杭区文一西路1500号</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ind w:firstLine="787" w:firstLineChars="328"/>
        <w:rPr>
          <w:rFonts w:ascii="宋体" w:hAnsi="宋体" w:cs="宋体"/>
          <w:sz w:val="24"/>
        </w:rPr>
      </w:pPr>
      <w:r>
        <w:rPr>
          <w:rFonts w:hint="eastAsia" w:ascii="宋体" w:hAnsi="宋体" w:cs="宋体"/>
          <w:sz w:val="24"/>
        </w:rPr>
        <w:t>联系人 ：杜国强</w:t>
      </w:r>
    </w:p>
    <w:p>
      <w:pPr>
        <w:spacing w:line="360" w:lineRule="auto"/>
        <w:ind w:firstLine="480"/>
        <w:rPr>
          <w:rFonts w:ascii="宋体" w:hAnsi="宋体" w:cs="宋体"/>
          <w:sz w:val="24"/>
        </w:rPr>
      </w:pPr>
      <w:r>
        <w:rPr>
          <w:rFonts w:hint="eastAsia" w:ascii="宋体" w:hAnsi="宋体" w:cs="宋体"/>
          <w:sz w:val="24"/>
        </w:rPr>
        <w:t xml:space="preserve">监督投诉电话：0571-88728858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（1）标的：安全保障项目，属于租赁和商务服务业；</w:t>
            </w:r>
          </w:p>
          <w:p>
            <w:pPr>
              <w:pStyle w:val="9"/>
              <w:ind w:left="0" w:firstLine="0"/>
              <w:rPr>
                <w:rFonts w:ascii="宋体" w:hAnsi="宋体" w:eastAsia="宋体" w:cs="宋体"/>
                <w:color w:val="auto"/>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sdtPr>
              <w:sdtEndPr>
                <w:rPr>
                  <w:rFonts w:hint="eastAsia" w:ascii="宋体" w:hAnsi="宋体" w:cs="宋体"/>
                  <w:color w:val="auto"/>
                  <w:kern w:val="0"/>
                  <w:sz w:val="24"/>
                </w:rPr>
              </w:sdtEndPr>
              <w:sdtContent>
                <w:r>
                  <w:rPr>
                    <w:rFonts w:ascii="MS Gothic" w:hAnsi="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4"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kern w:val="28"/>
                <w:sz w:val="24"/>
              </w:rPr>
            </w:pPr>
            <w:r>
              <w:rPr>
                <w:rFonts w:hint="eastAsia" w:hAnsi="宋体" w:cs="宋体"/>
                <w:kern w:val="28"/>
                <w:sz w:val="24"/>
                <w:szCs w:val="24"/>
              </w:rPr>
              <w:t>备份投标文件送达地点：杭州市余杭区瓶窑镇瓶仓大道966号2号楼506-2室；备份投标文件签收人员联系电话：</w:t>
            </w:r>
            <w:r>
              <w:rPr>
                <w:rFonts w:hint="eastAsia" w:hAnsi="宋体" w:cs="宋体"/>
                <w:sz w:val="24"/>
                <w:u w:val="single"/>
                <w:lang w:val="en-US" w:eastAsia="zh-CN"/>
              </w:rPr>
              <w:t>15267164667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2"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ascii="宋体" w:hAnsi="宋体" w:cs="宋体"/>
                <w:snapToGrid w:val="0"/>
                <w:kern w:val="28"/>
                <w:sz w:val="24"/>
              </w:rPr>
              <w:t>本次代理服务费由中标单位支付，代理费用付款按《招标代理服务收费管理暂行办法》的通知（计价格[2002]1980号）文件直接支付给分散采购招标代理单位，投标人在报价时应综合考虑该笔费用。</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color w:val="auto"/>
          <w:sz w:val="24"/>
        </w:rPr>
        <w:t>3.3.4符合《关于促进残疾人就业政府采购政策的通知》（财库〔2017〕141号）</w:t>
      </w:r>
      <w:r>
        <w:rPr>
          <w:rFonts w:hint="eastAsia" w:ascii="宋体" w:hAnsi="宋体" w:cs="宋体"/>
          <w:sz w:val="24"/>
        </w:rPr>
        <w:t>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1"/>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pStyle w:val="133"/>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招标文件的澄清、修改</w:t>
      </w:r>
    </w:p>
    <w:p>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11"/>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sz w:val="32"/>
        </w:rPr>
      </w:pPr>
    </w:p>
    <w:p>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3"/>
        <w:spacing w:before="0"/>
        <w:ind w:firstLine="0" w:firstLineChars="0"/>
        <w:rPr>
          <w:rFonts w:ascii="宋体" w:hAnsi="宋体" w:cs="宋体"/>
          <w:b/>
          <w:szCs w:val="24"/>
        </w:rPr>
      </w:pPr>
      <w:r>
        <w:rPr>
          <w:rFonts w:hint="eastAsia" w:ascii="宋体" w:hAnsi="宋体" w:cs="宋体"/>
          <w:b/>
          <w:szCs w:val="24"/>
        </w:rPr>
        <w:t>20、信用信息查询</w:t>
      </w:r>
    </w:p>
    <w:p>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3"/>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9"/>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9"/>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0"/>
      <w:bookmarkEnd w:id="16"/>
      <w:bookmarkStart w:id="17" w:name="_Hlt68403820"/>
      <w:bookmarkEnd w:id="17"/>
      <w:bookmarkStart w:id="18" w:name="_Hlt74707468"/>
      <w:bookmarkEnd w:id="18"/>
      <w:bookmarkStart w:id="19" w:name="_Hlt68057669"/>
      <w:bookmarkEnd w:id="19"/>
      <w:bookmarkStart w:id="20" w:name="_Hlt75236101"/>
      <w:bookmarkEnd w:id="20"/>
      <w:bookmarkStart w:id="21" w:name="_Hlt68072998"/>
      <w:bookmarkEnd w:id="21"/>
      <w:bookmarkStart w:id="22" w:name="_Hlt75236290"/>
      <w:bookmarkEnd w:id="22"/>
      <w:bookmarkStart w:id="23" w:name="_Hlt74714665"/>
      <w:bookmarkEnd w:id="23"/>
      <w:bookmarkStart w:id="24" w:name="_Hlt74729768"/>
      <w:bookmarkEnd w:id="24"/>
      <w:bookmarkStart w:id="25" w:name="_Hlt75236011"/>
      <w:bookmarkEnd w:id="25"/>
      <w:bookmarkStart w:id="26" w:name="_Hlt74730295"/>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项目概述：</w:t>
      </w:r>
    </w:p>
    <w:p>
      <w:pPr>
        <w:snapToGrid w:val="0"/>
        <w:spacing w:line="360" w:lineRule="auto"/>
        <w:ind w:firstLine="352" w:firstLineChars="147"/>
        <w:rPr>
          <w:rFonts w:ascii="宋体" w:hAnsi="宋体"/>
          <w:bCs/>
          <w:color w:val="000000"/>
          <w:sz w:val="24"/>
        </w:rPr>
      </w:pPr>
      <w:r>
        <w:rPr>
          <w:rFonts w:hint="eastAsia" w:ascii="宋体" w:hAnsi="宋体"/>
          <w:bCs/>
          <w:color w:val="000000"/>
          <w:sz w:val="24"/>
        </w:rPr>
        <w:t>本项目为“交钥匙”项目，采购内容包括对良渚街道辖区内公办中小学、幼儿园上下学及周边安全维护等工作。</w:t>
      </w:r>
    </w:p>
    <w:p>
      <w:pPr>
        <w:numPr>
          <w:ilvl w:val="0"/>
          <w:numId w:val="2"/>
        </w:numPr>
        <w:snapToGrid w:val="0"/>
        <w:spacing w:line="360" w:lineRule="auto"/>
        <w:rPr>
          <w:rFonts w:ascii="宋体" w:hAnsi="宋体"/>
          <w:b/>
          <w:bCs/>
          <w:color w:val="000000"/>
          <w:sz w:val="24"/>
        </w:rPr>
      </w:pPr>
      <w:r>
        <w:rPr>
          <w:rFonts w:hint="eastAsia" w:ascii="宋体" w:hAnsi="宋体"/>
          <w:b/>
          <w:bCs/>
          <w:color w:val="000000"/>
          <w:sz w:val="24"/>
        </w:rPr>
        <w:t>具体服务内容、要求等：</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项 目</w:t>
            </w:r>
          </w:p>
        </w:tc>
        <w:tc>
          <w:tcPr>
            <w:tcW w:w="7823" w:type="dxa"/>
            <w:vAlign w:val="center"/>
          </w:tcPr>
          <w:p>
            <w:pPr>
              <w:spacing w:line="360" w:lineRule="auto"/>
              <w:ind w:firstLine="2400" w:firstLineChars="1000"/>
              <w:rPr>
                <w:rFonts w:ascii="宋体" w:hAnsi="宋体" w:cs="宋体"/>
                <w:sz w:val="24"/>
              </w:rPr>
            </w:pPr>
            <w:r>
              <w:rPr>
                <w:rFonts w:hint="eastAsia" w:ascii="宋体" w:hAnsi="宋体" w:cs="宋体"/>
                <w:sz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队员数量要求</w:t>
            </w:r>
          </w:p>
        </w:tc>
        <w:tc>
          <w:tcPr>
            <w:tcW w:w="7823" w:type="dxa"/>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护校安员160人</w:t>
            </w:r>
            <w:r>
              <w:rPr>
                <w:rFonts w:hint="eastAsia" w:ascii="宋体" w:hAnsi="宋体" w:cs="宋体"/>
                <w:color w:val="auto"/>
                <w:sz w:val="24"/>
                <w:lang w:eastAsia="zh-CN"/>
              </w:rPr>
              <w:t>，</w:t>
            </w:r>
            <w:r>
              <w:rPr>
                <w:rFonts w:hint="eastAsia" w:ascii="宋体" w:hAnsi="宋体" w:cs="宋体"/>
                <w:color w:val="auto"/>
                <w:sz w:val="24"/>
                <w:lang w:val="en-US" w:eastAsia="zh-CN"/>
              </w:rPr>
              <w:t>7天内所有人员要求全部到位。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工作时间</w:t>
            </w:r>
          </w:p>
        </w:tc>
        <w:tc>
          <w:tcPr>
            <w:tcW w:w="7823" w:type="dxa"/>
            <w:vAlign w:val="center"/>
          </w:tcPr>
          <w:p>
            <w:pPr>
              <w:spacing w:line="360" w:lineRule="auto"/>
              <w:rPr>
                <w:rFonts w:ascii="宋体" w:hAnsi="宋体" w:cs="宋体"/>
                <w:color w:val="auto"/>
                <w:sz w:val="24"/>
              </w:rPr>
            </w:pPr>
            <w:r>
              <w:rPr>
                <w:rFonts w:hint="eastAsia" w:ascii="宋体" w:hAnsi="宋体" w:cs="宋体"/>
                <w:color w:val="auto"/>
                <w:sz w:val="24"/>
              </w:rPr>
              <w:t>每天工作8小时，做五休二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保安队员素质要求</w:t>
            </w:r>
          </w:p>
        </w:tc>
        <w:tc>
          <w:tcPr>
            <w:tcW w:w="7823" w:type="dxa"/>
            <w:vAlign w:val="center"/>
          </w:tcPr>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1、保安队伍人员组成要求人员具有初中及以上学历；</w:t>
            </w:r>
          </w:p>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2、身体健康、五官端正，男性（个别岗位可安排女性），身高不低于170厘米（女性身高不低于160厘米），两眼矫正视力分别不低于4.0或矫正度数不超过200度；</w:t>
            </w:r>
          </w:p>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3、岗位的工作人员年龄一般不超过45周岁。</w:t>
            </w:r>
          </w:p>
          <w:p>
            <w:pPr>
              <w:spacing w:line="360" w:lineRule="auto"/>
              <w:rPr>
                <w:rFonts w:ascii="宋体" w:hAnsi="宋体" w:cs="宋体"/>
                <w:color w:val="auto"/>
                <w:sz w:val="24"/>
              </w:rPr>
            </w:pPr>
            <w:r>
              <w:rPr>
                <w:rFonts w:hint="eastAsia" w:ascii="宋体" w:hAnsi="宋体" w:cs="宋体"/>
                <w:color w:val="auto"/>
                <w:sz w:val="24"/>
              </w:rPr>
              <w:t>4、无违法犯罪记录，政审合格。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vAlign w:val="center"/>
          </w:tcPr>
          <w:p>
            <w:pPr>
              <w:tabs>
                <w:tab w:val="left" w:pos="1080"/>
              </w:tabs>
              <w:snapToGrid w:val="0"/>
              <w:spacing w:line="360" w:lineRule="auto"/>
              <w:jc w:val="center"/>
              <w:rPr>
                <w:rFonts w:ascii="宋体" w:hAnsi="宋体" w:cs="宋体"/>
                <w:sz w:val="24"/>
              </w:rPr>
            </w:pPr>
            <w:r>
              <w:rPr>
                <w:rFonts w:hint="eastAsia" w:ascii="宋体" w:hAnsi="宋体" w:cs="宋体"/>
                <w:sz w:val="24"/>
              </w:rPr>
              <w:t>队伍结构要求</w:t>
            </w:r>
          </w:p>
        </w:tc>
        <w:tc>
          <w:tcPr>
            <w:tcW w:w="7823" w:type="dxa"/>
            <w:vAlign w:val="center"/>
          </w:tcPr>
          <w:p>
            <w:pPr>
              <w:tabs>
                <w:tab w:val="left" w:pos="1080"/>
              </w:tabs>
              <w:snapToGrid w:val="0"/>
              <w:spacing w:line="360" w:lineRule="auto"/>
              <w:rPr>
                <w:rFonts w:ascii="宋体" w:hAnsi="宋体" w:cs="宋体"/>
                <w:sz w:val="24"/>
              </w:rPr>
            </w:pPr>
            <w:r>
              <w:rPr>
                <w:rFonts w:hint="eastAsia" w:ascii="宋体" w:hAnsi="宋体" w:cs="宋体"/>
                <w:sz w:val="24"/>
              </w:rPr>
              <w:t>人员结构合理；1、人岗相适度高；2、储备队员充足。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保安队员不得出现的现象</w:t>
            </w:r>
          </w:p>
        </w:tc>
        <w:tc>
          <w:tcPr>
            <w:tcW w:w="7823" w:type="dxa"/>
            <w:vAlign w:val="center"/>
          </w:tcPr>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1、受过刑事处罚、劳动教养、未成年管教及治安处罚的；</w:t>
            </w:r>
          </w:p>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2、本人或直系亲属有被判处死刑及正在服刑的，或者参与邪教组织活动的；</w:t>
            </w:r>
          </w:p>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3、有犯罪嫌疑尚未查清的；</w:t>
            </w:r>
          </w:p>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4、有寻衅滋事、偷窃、**等不良行为；</w:t>
            </w:r>
          </w:p>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5、道德水平低下，有不良生活行为的；</w:t>
            </w:r>
          </w:p>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6、有明显纹身、疤痕等体表特征的；</w:t>
            </w:r>
          </w:p>
          <w:p>
            <w:pPr>
              <w:tabs>
                <w:tab w:val="left" w:pos="1080"/>
              </w:tabs>
              <w:snapToGrid w:val="0"/>
              <w:spacing w:line="360" w:lineRule="auto"/>
              <w:rPr>
                <w:rFonts w:ascii="宋体" w:hAnsi="宋体" w:cs="宋体"/>
                <w:color w:val="auto"/>
                <w:sz w:val="24"/>
              </w:rPr>
            </w:pPr>
            <w:r>
              <w:rPr>
                <w:rFonts w:hint="eastAsia" w:ascii="宋体" w:hAnsi="宋体" w:cs="宋体"/>
                <w:color w:val="auto"/>
                <w:sz w:val="24"/>
              </w:rPr>
              <w:t>7、有其余兼职工作或其它不适合从事巡防工作的。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装备要求</w:t>
            </w:r>
          </w:p>
        </w:tc>
        <w:tc>
          <w:tcPr>
            <w:tcW w:w="7823" w:type="dxa"/>
            <w:vAlign w:val="center"/>
          </w:tcPr>
          <w:p>
            <w:pPr>
              <w:spacing w:line="360" w:lineRule="auto"/>
              <w:rPr>
                <w:rFonts w:ascii="宋体" w:hAnsi="宋体" w:cs="宋体"/>
                <w:color w:val="auto"/>
                <w:sz w:val="24"/>
              </w:rPr>
            </w:pPr>
            <w:r>
              <w:rPr>
                <w:rFonts w:hint="eastAsia" w:ascii="宋体" w:hAnsi="宋体" w:cs="宋体"/>
                <w:color w:val="auto"/>
                <w:sz w:val="24"/>
              </w:rPr>
              <w:t>1、对讲机</w:t>
            </w:r>
            <w:r>
              <w:rPr>
                <w:rFonts w:hint="eastAsia" w:ascii="宋体" w:hAnsi="宋体" w:cs="宋体"/>
                <w:color w:val="auto"/>
                <w:sz w:val="24"/>
                <w:lang w:val="en-US" w:eastAsia="zh-CN"/>
              </w:rPr>
              <w:t>每人配备一台</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2、 统一工作服装；</w:t>
            </w:r>
          </w:p>
          <w:p>
            <w:pPr>
              <w:spacing w:line="360" w:lineRule="auto"/>
              <w:rPr>
                <w:rFonts w:hint="eastAsia" w:ascii="宋体" w:hAnsi="宋体" w:cs="宋体"/>
                <w:color w:val="auto"/>
                <w:sz w:val="24"/>
              </w:rPr>
            </w:pPr>
            <w:r>
              <w:rPr>
                <w:rFonts w:hint="eastAsia" w:ascii="宋体" w:hAnsi="宋体" w:cs="宋体"/>
                <w:color w:val="auto"/>
                <w:sz w:val="24"/>
              </w:rPr>
              <w:t>3、 雨衣；</w:t>
            </w:r>
          </w:p>
          <w:p>
            <w:pPr>
              <w:pStyle w:val="2"/>
              <w:ind w:left="0" w:leftChars="0" w:firstLine="0" w:firstLineChars="0"/>
              <w:rPr>
                <w:rFonts w:hint="default" w:eastAsia="宋体"/>
                <w:color w:val="auto"/>
                <w:lang w:val="en-US" w:eastAsia="zh-CN"/>
              </w:rPr>
            </w:pPr>
            <w:r>
              <w:rPr>
                <w:rFonts w:hint="eastAsia" w:cs="宋体"/>
                <w:color w:val="auto"/>
                <w:sz w:val="24"/>
                <w:lang w:val="en-US" w:eastAsia="zh-CN"/>
              </w:rPr>
              <w:t>4、各学校安保点位配备一个4G记录仪。</w:t>
            </w:r>
          </w:p>
          <w:p>
            <w:pPr>
              <w:spacing w:line="360" w:lineRule="auto"/>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、其他应该配备的适合工作要求的各类装备。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工作职责</w:t>
            </w:r>
          </w:p>
        </w:tc>
        <w:tc>
          <w:tcPr>
            <w:tcW w:w="7823" w:type="dxa"/>
            <w:vAlign w:val="center"/>
          </w:tcPr>
          <w:p>
            <w:pPr>
              <w:tabs>
                <w:tab w:val="left" w:pos="1080"/>
              </w:tabs>
              <w:snapToGrid w:val="0"/>
              <w:spacing w:line="360" w:lineRule="auto"/>
              <w:rPr>
                <w:rFonts w:ascii="宋体" w:hAnsi="宋体" w:cs="宋体"/>
                <w:sz w:val="24"/>
              </w:rPr>
            </w:pPr>
            <w:r>
              <w:rPr>
                <w:rFonts w:hint="eastAsia" w:ascii="宋体" w:hAnsi="宋体" w:cs="宋体"/>
                <w:sz w:val="24"/>
              </w:rPr>
              <w:t>1、对</w:t>
            </w:r>
            <w:r>
              <w:rPr>
                <w:rFonts w:hint="eastAsia" w:ascii="宋体" w:hAnsi="宋体"/>
                <w:bCs/>
                <w:sz w:val="24"/>
              </w:rPr>
              <w:t>良渚街道辖区内公办中小学、幼儿园上下学及</w:t>
            </w:r>
            <w:r>
              <w:rPr>
                <w:rFonts w:hint="eastAsia" w:ascii="宋体" w:hAnsi="宋体" w:cs="宋体"/>
                <w:sz w:val="24"/>
              </w:rPr>
              <w:t>周边进行治安巡逻，外来人口管理，突发事件处置，预防、制止各类违法犯罪活动，维护治安秩序，确保一方平安；</w:t>
            </w:r>
          </w:p>
          <w:p>
            <w:pPr>
              <w:tabs>
                <w:tab w:val="left" w:pos="1080"/>
              </w:tabs>
              <w:snapToGrid w:val="0"/>
              <w:spacing w:line="360" w:lineRule="auto"/>
              <w:rPr>
                <w:rFonts w:ascii="宋体" w:hAnsi="宋体" w:cs="宋体"/>
                <w:sz w:val="24"/>
              </w:rPr>
            </w:pPr>
            <w:r>
              <w:rPr>
                <w:rFonts w:hint="eastAsia" w:ascii="宋体" w:hAnsi="宋体" w:cs="宋体"/>
                <w:sz w:val="24"/>
              </w:rPr>
              <w:t>2、参与学校工作需要的各类整治，配合职能部门做好各项工作；</w:t>
            </w:r>
          </w:p>
          <w:p>
            <w:pPr>
              <w:tabs>
                <w:tab w:val="left" w:pos="1080"/>
              </w:tabs>
              <w:snapToGrid w:val="0"/>
              <w:spacing w:line="360" w:lineRule="auto"/>
              <w:rPr>
                <w:rFonts w:ascii="宋体" w:hAnsi="宋体" w:cs="宋体"/>
                <w:sz w:val="24"/>
              </w:rPr>
            </w:pPr>
            <w:r>
              <w:rPr>
                <w:rFonts w:hint="eastAsia" w:ascii="宋体" w:hAnsi="宋体" w:cs="宋体"/>
                <w:sz w:val="24"/>
              </w:rPr>
              <w:t>3、落实110应急联动，协助公安等部门做好对学校内各类矛盾纠纷的排查、调解和化解工作；</w:t>
            </w:r>
          </w:p>
          <w:p>
            <w:pPr>
              <w:tabs>
                <w:tab w:val="left" w:pos="1080"/>
              </w:tabs>
              <w:snapToGrid w:val="0"/>
              <w:spacing w:line="360" w:lineRule="auto"/>
              <w:rPr>
                <w:rFonts w:ascii="宋体" w:hAnsi="宋体" w:cs="宋体"/>
                <w:sz w:val="24"/>
              </w:rPr>
            </w:pPr>
            <w:r>
              <w:rPr>
                <w:rFonts w:hint="eastAsia" w:ascii="宋体" w:hAnsi="宋体" w:cs="宋体"/>
                <w:sz w:val="24"/>
              </w:rPr>
              <w:t>4、完成上级交办的其他工作任务；</w:t>
            </w:r>
          </w:p>
          <w:p>
            <w:pPr>
              <w:tabs>
                <w:tab w:val="left" w:pos="1080"/>
              </w:tabs>
              <w:snapToGrid w:val="0"/>
              <w:spacing w:line="360" w:lineRule="auto"/>
              <w:rPr>
                <w:rFonts w:ascii="宋体" w:hAnsi="宋体" w:cs="宋体"/>
                <w:sz w:val="24"/>
              </w:rPr>
            </w:pPr>
            <w:r>
              <w:rPr>
                <w:rFonts w:hint="eastAsia" w:ascii="宋体" w:hAnsi="宋体" w:cs="宋体"/>
                <w:sz w:val="24"/>
              </w:rPr>
              <w:t>5、人员实行8小时工作制。</w:t>
            </w:r>
          </w:p>
        </w:tc>
      </w:tr>
    </w:tbl>
    <w:p>
      <w:pPr>
        <w:snapToGrid w:val="0"/>
        <w:spacing w:line="360" w:lineRule="auto"/>
        <w:rPr>
          <w:rFonts w:ascii="宋体" w:hAnsi="宋体" w:cs="宋体"/>
          <w:b/>
          <w:bCs/>
          <w:sz w:val="24"/>
        </w:rPr>
      </w:pPr>
      <w:r>
        <w:rPr>
          <w:rFonts w:hint="eastAsia" w:ascii="宋体" w:hAnsi="宋体" w:cs="宋体"/>
          <w:b/>
          <w:bCs/>
          <w:sz w:val="24"/>
        </w:rPr>
        <w:t>三、售后服务要求：</w:t>
      </w:r>
    </w:p>
    <w:p>
      <w:pPr>
        <w:snapToGrid w:val="0"/>
        <w:spacing w:line="360" w:lineRule="auto"/>
        <w:ind w:firstLine="352" w:firstLineChars="147"/>
        <w:rPr>
          <w:rFonts w:ascii="宋体" w:hAnsi="宋体" w:cs="宋体"/>
          <w:bCs/>
          <w:sz w:val="24"/>
        </w:rPr>
      </w:pPr>
      <w:r>
        <w:rPr>
          <w:rFonts w:hint="eastAsia" w:ascii="宋体" w:hAnsi="宋体" w:cs="宋体"/>
          <w:bCs/>
          <w:sz w:val="24"/>
        </w:rPr>
        <w:t>1、质保期要求（或服务期限）：本项目招标的服务期为12个月整。本项目在合同期限内，供应商能严格履行合同。</w:t>
      </w:r>
    </w:p>
    <w:p>
      <w:pPr>
        <w:snapToGrid w:val="0"/>
        <w:spacing w:line="360" w:lineRule="auto"/>
        <w:ind w:firstLine="352" w:firstLineChars="147"/>
        <w:rPr>
          <w:rFonts w:ascii="宋体" w:hAnsi="宋体" w:cs="宋体"/>
          <w:bCs/>
          <w:sz w:val="24"/>
        </w:rPr>
      </w:pPr>
      <w:r>
        <w:rPr>
          <w:rFonts w:hint="eastAsia" w:ascii="宋体" w:hAnsi="宋体" w:cs="宋体"/>
          <w:bCs/>
          <w:sz w:val="24"/>
        </w:rPr>
        <w:t>2、人员配置要求：</w:t>
      </w:r>
      <w:r>
        <w:rPr>
          <w:rFonts w:hint="eastAsia" w:ascii="宋体" w:hAnsi="宋体" w:cs="宋体"/>
          <w:sz w:val="24"/>
        </w:rPr>
        <w:t xml:space="preserve"> 根据项目推进的要求进行配备。</w:t>
      </w:r>
    </w:p>
    <w:p>
      <w:pPr>
        <w:pStyle w:val="61"/>
        <w:snapToGrid w:val="0"/>
        <w:spacing w:line="360" w:lineRule="auto"/>
        <w:rPr>
          <w:b/>
          <w:bCs/>
        </w:rPr>
      </w:pPr>
      <w:r>
        <w:rPr>
          <w:rFonts w:hint="eastAsia"/>
          <w:b/>
          <w:bCs/>
        </w:rPr>
        <w:t>四、培训要求：</w:t>
      </w:r>
    </w:p>
    <w:p>
      <w:pPr>
        <w:pStyle w:val="61"/>
        <w:snapToGrid w:val="0"/>
        <w:spacing w:line="360" w:lineRule="auto"/>
        <w:rPr>
          <w:b/>
          <w:bCs/>
        </w:rPr>
      </w:pPr>
      <w:r>
        <w:rPr>
          <w:rFonts w:hint="eastAsia"/>
          <w:b/>
          <w:bCs/>
        </w:rPr>
        <w:t>1、培训制度</w:t>
      </w:r>
    </w:p>
    <w:p>
      <w:pPr>
        <w:tabs>
          <w:tab w:val="left" w:pos="1080"/>
        </w:tabs>
        <w:snapToGrid w:val="0"/>
        <w:spacing w:line="360" w:lineRule="auto"/>
        <w:rPr>
          <w:rFonts w:ascii="宋体" w:hAnsi="宋体" w:cs="宋体"/>
          <w:sz w:val="24"/>
        </w:rPr>
      </w:pPr>
      <w:r>
        <w:rPr>
          <w:rFonts w:hint="eastAsia" w:ascii="宋体" w:hAnsi="宋体" w:cs="宋体"/>
          <w:sz w:val="24"/>
        </w:rPr>
        <w:t>（1）队员在上岗前必须经过专业培训，并以公安民警的标准严格要求自己。</w:t>
      </w:r>
    </w:p>
    <w:p>
      <w:pPr>
        <w:tabs>
          <w:tab w:val="left" w:pos="1080"/>
        </w:tabs>
        <w:snapToGrid w:val="0"/>
        <w:spacing w:line="360" w:lineRule="auto"/>
        <w:rPr>
          <w:rFonts w:ascii="宋体" w:hAnsi="宋体" w:cs="宋体"/>
          <w:sz w:val="24"/>
        </w:rPr>
      </w:pPr>
      <w:r>
        <w:rPr>
          <w:rFonts w:hint="eastAsia" w:ascii="宋体" w:hAnsi="宋体" w:cs="宋体"/>
          <w:sz w:val="24"/>
        </w:rPr>
        <w:t>（2）培训内容包括政治思想、专业技能、理论知识等诸方面。</w:t>
      </w:r>
    </w:p>
    <w:p>
      <w:pPr>
        <w:tabs>
          <w:tab w:val="left" w:pos="1080"/>
        </w:tabs>
        <w:snapToGrid w:val="0"/>
        <w:spacing w:line="360" w:lineRule="auto"/>
        <w:rPr>
          <w:rFonts w:ascii="宋体" w:hAnsi="宋体" w:cs="宋体"/>
          <w:sz w:val="24"/>
        </w:rPr>
      </w:pPr>
      <w:r>
        <w:rPr>
          <w:rFonts w:hint="eastAsia" w:ascii="宋体" w:hAnsi="宋体" w:cs="宋体"/>
          <w:sz w:val="24"/>
        </w:rPr>
        <w:t>（3）应根据队伍实际情况，制定出年度或阶段性培训计划。</w:t>
      </w:r>
    </w:p>
    <w:p>
      <w:pPr>
        <w:tabs>
          <w:tab w:val="left" w:pos="1080"/>
        </w:tabs>
        <w:snapToGrid w:val="0"/>
        <w:spacing w:line="360" w:lineRule="auto"/>
        <w:rPr>
          <w:rFonts w:ascii="宋体" w:hAnsi="宋体" w:cs="宋体"/>
          <w:sz w:val="24"/>
        </w:rPr>
      </w:pPr>
      <w:r>
        <w:rPr>
          <w:rFonts w:hint="eastAsia" w:ascii="宋体" w:hAnsi="宋体" w:cs="宋体"/>
          <w:sz w:val="24"/>
        </w:rPr>
        <w:t>（4）队员应自觉接受专业培训，不得缺席，不迟到、不早退。</w:t>
      </w:r>
    </w:p>
    <w:p>
      <w:pPr>
        <w:pStyle w:val="61"/>
        <w:snapToGrid w:val="0"/>
        <w:spacing w:line="360" w:lineRule="auto"/>
        <w:rPr>
          <w:b/>
          <w:bCs/>
        </w:rPr>
      </w:pPr>
      <w:r>
        <w:rPr>
          <w:rFonts w:hint="eastAsia"/>
          <w:b/>
          <w:bCs/>
        </w:rPr>
        <w:t>2、工作纪律</w:t>
      </w:r>
    </w:p>
    <w:p>
      <w:pPr>
        <w:tabs>
          <w:tab w:val="left" w:pos="1080"/>
        </w:tabs>
        <w:snapToGrid w:val="0"/>
        <w:spacing w:line="360" w:lineRule="auto"/>
        <w:rPr>
          <w:rFonts w:ascii="宋体" w:hAnsi="宋体" w:cs="宋体"/>
          <w:sz w:val="24"/>
        </w:rPr>
      </w:pPr>
      <w:r>
        <w:rPr>
          <w:rFonts w:hint="eastAsia" w:ascii="宋体" w:hAnsi="宋体" w:cs="宋体"/>
          <w:sz w:val="24"/>
        </w:rPr>
        <w:t>（1）按时上下班，不得迟到、早退，严格执行请销假制度。</w:t>
      </w:r>
    </w:p>
    <w:p>
      <w:pPr>
        <w:tabs>
          <w:tab w:val="left" w:pos="1080"/>
        </w:tabs>
        <w:snapToGrid w:val="0"/>
        <w:spacing w:line="360" w:lineRule="auto"/>
        <w:rPr>
          <w:rFonts w:ascii="宋体" w:hAnsi="宋体" w:cs="宋体"/>
          <w:sz w:val="24"/>
        </w:rPr>
      </w:pPr>
      <w:r>
        <w:rPr>
          <w:rFonts w:hint="eastAsia" w:ascii="宋体" w:hAnsi="宋体" w:cs="宋体"/>
          <w:sz w:val="24"/>
        </w:rPr>
        <w:t>（2）工作期间不办私事，不发生脱岗、串岗、睡岗现象。</w:t>
      </w:r>
    </w:p>
    <w:p>
      <w:pPr>
        <w:tabs>
          <w:tab w:val="left" w:pos="1080"/>
        </w:tabs>
        <w:snapToGrid w:val="0"/>
        <w:spacing w:line="360" w:lineRule="auto"/>
        <w:rPr>
          <w:rFonts w:ascii="宋体" w:hAnsi="宋体" w:cs="宋体"/>
          <w:sz w:val="24"/>
        </w:rPr>
      </w:pPr>
      <w:r>
        <w:rPr>
          <w:rFonts w:hint="eastAsia" w:ascii="宋体" w:hAnsi="宋体" w:cs="宋体"/>
          <w:sz w:val="24"/>
        </w:rPr>
        <w:t>（3）工作期间按规定着装，携带装备。</w:t>
      </w:r>
    </w:p>
    <w:p>
      <w:pPr>
        <w:tabs>
          <w:tab w:val="left" w:pos="1080"/>
        </w:tabs>
        <w:snapToGrid w:val="0"/>
        <w:spacing w:line="360" w:lineRule="auto"/>
        <w:rPr>
          <w:rFonts w:ascii="宋体" w:hAnsi="宋体" w:cs="宋体"/>
          <w:sz w:val="24"/>
        </w:rPr>
      </w:pPr>
      <w:r>
        <w:rPr>
          <w:rFonts w:hint="eastAsia" w:ascii="宋体" w:hAnsi="宋体" w:cs="宋体"/>
          <w:sz w:val="24"/>
        </w:rPr>
        <w:t>（4）上班前不得酗酒，上班期间不得饮酒，严禁酒后驾车。</w:t>
      </w:r>
    </w:p>
    <w:p>
      <w:pPr>
        <w:tabs>
          <w:tab w:val="left" w:pos="1080"/>
        </w:tabs>
        <w:snapToGrid w:val="0"/>
        <w:spacing w:line="360" w:lineRule="auto"/>
        <w:rPr>
          <w:rFonts w:ascii="宋体" w:hAnsi="宋体" w:cs="宋体"/>
          <w:sz w:val="24"/>
        </w:rPr>
      </w:pPr>
      <w:r>
        <w:rPr>
          <w:rFonts w:hint="eastAsia" w:ascii="宋体" w:hAnsi="宋体" w:cs="宋体"/>
          <w:sz w:val="24"/>
        </w:rPr>
        <w:t>（5）文明执勤，实事就是，不包庇不纵容；严禁吃拿卡要和徇私舞弊。</w:t>
      </w:r>
    </w:p>
    <w:p>
      <w:pPr>
        <w:tabs>
          <w:tab w:val="left" w:pos="1080"/>
        </w:tabs>
        <w:snapToGrid w:val="0"/>
        <w:spacing w:line="360" w:lineRule="auto"/>
        <w:rPr>
          <w:rFonts w:ascii="宋体" w:hAnsi="宋体" w:cs="宋体"/>
          <w:sz w:val="24"/>
        </w:rPr>
      </w:pPr>
      <w:r>
        <w:rPr>
          <w:rFonts w:hint="eastAsia" w:ascii="宋体" w:hAnsi="宋体" w:cs="宋体"/>
          <w:sz w:val="24"/>
        </w:rPr>
        <w:t>（6）严禁公车私用，或挪作他人使用。</w:t>
      </w:r>
    </w:p>
    <w:p>
      <w:pPr>
        <w:tabs>
          <w:tab w:val="left" w:pos="1080"/>
        </w:tabs>
        <w:snapToGrid w:val="0"/>
        <w:spacing w:line="360" w:lineRule="auto"/>
        <w:rPr>
          <w:rFonts w:ascii="宋体" w:hAnsi="宋体" w:cs="宋体"/>
          <w:sz w:val="24"/>
        </w:rPr>
      </w:pPr>
      <w:r>
        <w:rPr>
          <w:rFonts w:hint="eastAsia" w:ascii="宋体" w:hAnsi="宋体" w:cs="宋体"/>
          <w:sz w:val="24"/>
        </w:rPr>
        <w:t>（7）严格遵守良渚街道平安巡防队员行为规范和工作职责。</w:t>
      </w:r>
    </w:p>
    <w:p>
      <w:pPr>
        <w:tabs>
          <w:tab w:val="left" w:pos="1080"/>
        </w:tabs>
        <w:snapToGrid w:val="0"/>
        <w:spacing w:line="360" w:lineRule="auto"/>
        <w:ind w:firstLine="480" w:firstLineChars="200"/>
        <w:rPr>
          <w:rFonts w:ascii="宋体" w:hAnsi="宋体" w:cs="宋体"/>
          <w:sz w:val="24"/>
        </w:rPr>
      </w:pPr>
    </w:p>
    <w:p>
      <w:pPr>
        <w:numPr>
          <w:ilvl w:val="0"/>
          <w:numId w:val="3"/>
        </w:numPr>
        <w:snapToGrid w:val="0"/>
        <w:spacing w:line="360" w:lineRule="auto"/>
        <w:rPr>
          <w:rFonts w:ascii="宋体" w:hAnsi="宋体" w:cs="宋体"/>
          <w:bCs/>
          <w:sz w:val="24"/>
        </w:rPr>
      </w:pPr>
      <w:r>
        <w:rPr>
          <w:rFonts w:hint="eastAsia" w:ascii="宋体" w:hAnsi="宋体" w:cs="宋体"/>
          <w:b/>
          <w:bCs/>
          <w:sz w:val="24"/>
        </w:rPr>
        <w:t>工期要求：</w:t>
      </w:r>
      <w:r>
        <w:rPr>
          <w:rFonts w:hint="eastAsia" w:ascii="宋体" w:hAnsi="宋体" w:cs="宋体"/>
          <w:bCs/>
          <w:sz w:val="24"/>
        </w:rPr>
        <w:t>合同签订后一</w:t>
      </w:r>
      <w:r>
        <w:rPr>
          <w:rFonts w:hint="eastAsia" w:ascii="宋体" w:hAnsi="宋体" w:cs="宋体"/>
          <w:b/>
          <w:bCs/>
          <w:sz w:val="24"/>
        </w:rPr>
        <w:t>年</w:t>
      </w:r>
      <w:r>
        <w:rPr>
          <w:rFonts w:hint="eastAsia" w:ascii="宋体" w:hAnsi="宋体" w:cs="宋体"/>
          <w:bCs/>
          <w:sz w:val="24"/>
        </w:rPr>
        <w:t>。</w:t>
      </w:r>
    </w:p>
    <w:p>
      <w:pPr>
        <w:snapToGrid w:val="0"/>
        <w:spacing w:line="360" w:lineRule="auto"/>
        <w:rPr>
          <w:rFonts w:ascii="宋体" w:hAnsi="宋体" w:cs="宋体"/>
          <w:bCs/>
          <w:sz w:val="24"/>
        </w:rPr>
      </w:pPr>
    </w:p>
    <w:p>
      <w:pPr>
        <w:snapToGrid w:val="0"/>
        <w:spacing w:line="360" w:lineRule="auto"/>
        <w:rPr>
          <w:rFonts w:ascii="宋体" w:hAnsi="宋体" w:cs="宋体"/>
          <w:b/>
          <w:bCs/>
          <w:sz w:val="24"/>
        </w:rPr>
      </w:pPr>
      <w:r>
        <w:rPr>
          <w:rFonts w:hint="eastAsia" w:ascii="宋体" w:hAnsi="宋体" w:cs="宋体"/>
          <w:b/>
          <w:bCs/>
          <w:sz w:val="24"/>
        </w:rPr>
        <w:t>六、考核要求：</w:t>
      </w:r>
    </w:p>
    <w:p>
      <w:pPr>
        <w:snapToGrid w:val="0"/>
        <w:spacing w:line="360" w:lineRule="auto"/>
        <w:rPr>
          <w:rFonts w:ascii="宋体" w:hAnsi="宋体" w:cs="宋体"/>
          <w:sz w:val="24"/>
        </w:rPr>
      </w:pPr>
      <w:r>
        <w:rPr>
          <w:rFonts w:hint="eastAsia" w:ascii="宋体" w:hAnsi="宋体" w:cs="宋体"/>
          <w:sz w:val="24"/>
        </w:rPr>
        <w:t xml:space="preserve">    1、项目实施过程中，招标人有权对中标人的服务质量进行考核。考核频率为每月度一次，如达不到招标人要求的服务质量水平的，招标人将发出书面整改通知要求中标人予以整改,中标人未及时整改的扣当月考核分，连续两月考核未达标且未进行整改的，招标人有权提前终止合同。</w:t>
      </w:r>
    </w:p>
    <w:p>
      <w:pPr>
        <w:snapToGrid w:val="0"/>
        <w:spacing w:line="360" w:lineRule="auto"/>
        <w:rPr>
          <w:rFonts w:ascii="宋体" w:hAnsi="宋体" w:cs="宋体"/>
          <w:sz w:val="24"/>
        </w:rPr>
      </w:pPr>
      <w:r>
        <w:rPr>
          <w:rFonts w:hint="eastAsia" w:ascii="宋体" w:hAnsi="宋体" w:cs="宋体"/>
          <w:sz w:val="24"/>
        </w:rPr>
        <w:t xml:space="preserve">    2、考虑到节假日或其他活动期间对特保人员的数量及服务区域、服务密度的要求，本项目应确保人员及时到位。</w:t>
      </w:r>
    </w:p>
    <w:p>
      <w:pPr>
        <w:snapToGrid w:val="0"/>
        <w:spacing w:line="360" w:lineRule="auto"/>
        <w:rPr>
          <w:rFonts w:ascii="宋体" w:hAnsi="宋体" w:cs="宋体"/>
          <w:sz w:val="24"/>
        </w:rPr>
      </w:pPr>
      <w:r>
        <w:rPr>
          <w:rFonts w:hint="eastAsia" w:ascii="宋体" w:hAnsi="宋体" w:cs="宋体"/>
          <w:sz w:val="24"/>
        </w:rPr>
        <w:t xml:space="preserve">    3、所有人员均须持有合法有效身份证、健康证，无重大疾病史和传染病史，无残疾及其它生理缺陷。招标人对中标人派遣的服务人员进行考评，如素质不达标的，将予以劝退。同时，中标人有义务保证合格特保人员的稳定性（至少达到50%）。</w:t>
      </w:r>
    </w:p>
    <w:p>
      <w:pPr>
        <w:snapToGrid w:val="0"/>
        <w:spacing w:line="360" w:lineRule="auto"/>
        <w:rPr>
          <w:rFonts w:hint="eastAsia" w:ascii="宋体" w:hAnsi="宋体" w:cs="宋体"/>
          <w:sz w:val="24"/>
        </w:rPr>
      </w:pPr>
      <w:r>
        <w:rPr>
          <w:rFonts w:hint="eastAsia" w:ascii="宋体" w:hAnsi="宋体" w:cs="宋体"/>
          <w:sz w:val="24"/>
        </w:rPr>
        <w:t>4、如中标，中标人须按照《良渚街道平安巡防工作指导手册》、《良渚街道平安巡防队伍考核实施办法》、《良渚街道巡防大队特保中队管理实施办法》考核。</w:t>
      </w:r>
    </w:p>
    <w:p>
      <w:pPr>
        <w:ind w:left="0"/>
        <w:jc w:val="center"/>
        <w:rPr>
          <w:b/>
          <w:sz w:val="36"/>
          <w:szCs w:val="36"/>
        </w:rPr>
      </w:pPr>
      <w:r>
        <w:rPr>
          <w:b/>
          <w:sz w:val="36"/>
          <w:szCs w:val="36"/>
        </w:rPr>
        <w:t>《护校安园》</w:t>
      </w:r>
      <w:r>
        <w:rPr>
          <w:rFonts w:hint="eastAsia"/>
          <w:b/>
          <w:sz w:val="36"/>
          <w:szCs w:val="36"/>
        </w:rPr>
        <w:t>管理考核办法</w:t>
      </w:r>
    </w:p>
    <w:p>
      <w:pPr>
        <w:snapToGrid w:val="0"/>
        <w:spacing w:line="360" w:lineRule="auto"/>
        <w:ind w:firstLine="480" w:firstLineChars="200"/>
        <w:rPr>
          <w:rFonts w:hint="eastAsia" w:ascii="宋体" w:hAnsi="宋体" w:cs="宋体"/>
          <w:sz w:val="24"/>
        </w:rPr>
      </w:pPr>
      <w:r>
        <w:rPr>
          <w:rFonts w:hint="eastAsia" w:ascii="宋体" w:hAnsi="宋体" w:cs="宋体"/>
          <w:sz w:val="24"/>
        </w:rPr>
        <w:t>为了加强《护校安园》</w:t>
      </w:r>
      <w:r>
        <w:rPr>
          <w:rFonts w:hint="eastAsia" w:ascii="宋体" w:hAnsi="宋体" w:cs="宋体"/>
          <w:sz w:val="24"/>
          <w:lang w:val="en-US" w:eastAsia="zh-CN"/>
        </w:rPr>
        <w:t>特保</w:t>
      </w:r>
      <w:r>
        <w:rPr>
          <w:rFonts w:hint="eastAsia" w:ascii="宋体" w:hAnsi="宋体" w:cs="宋体"/>
          <w:sz w:val="24"/>
        </w:rPr>
        <w:t>队伍管理，严格组织纪律性，完善规章制度，进一步提高</w:t>
      </w:r>
      <w:r>
        <w:rPr>
          <w:rFonts w:hint="eastAsia" w:ascii="宋体" w:hAnsi="宋体" w:cs="宋体"/>
          <w:sz w:val="24"/>
          <w:lang w:val="en-US" w:eastAsia="zh-CN"/>
        </w:rPr>
        <w:t>业务水平</w:t>
      </w:r>
      <w:r>
        <w:rPr>
          <w:rFonts w:hint="eastAsia" w:ascii="宋体" w:hAnsi="宋体" w:cs="宋体"/>
          <w:sz w:val="24"/>
        </w:rPr>
        <w:t>，增强勤务管理效能，提高校园周边道路见警率、管事率，特制定本考核办法。 </w:t>
      </w:r>
    </w:p>
    <w:p>
      <w:pPr>
        <w:rPr>
          <w:rFonts w:hint="eastAsia"/>
          <w:b/>
          <w:sz w:val="28"/>
          <w:szCs w:val="28"/>
        </w:rPr>
      </w:pPr>
      <w:r>
        <w:rPr>
          <w:rFonts w:hint="eastAsia" w:ascii="MS Gothic" w:eastAsia="MS Gothic" w:cs="MS Gothic"/>
          <w:b/>
          <w:sz w:val="28"/>
          <w:szCs w:val="28"/>
          <w:lang w:bidi="ar-SA"/>
        </w:rPr>
        <w:t> </w:t>
      </w:r>
      <w:r>
        <w:rPr>
          <w:rFonts w:hint="eastAsia"/>
          <w:b/>
          <w:sz w:val="28"/>
          <w:szCs w:val="28"/>
        </w:rPr>
        <w:t>一、考核机构</w:t>
      </w:r>
    </w:p>
    <w:p>
      <w:pPr>
        <w:snapToGrid w:val="0"/>
        <w:spacing w:line="360" w:lineRule="auto"/>
        <w:ind w:firstLine="480" w:firstLineChars="200"/>
        <w:rPr>
          <w:rFonts w:hint="eastAsia" w:ascii="宋体" w:hAnsi="宋体" w:cs="宋体"/>
          <w:sz w:val="24"/>
        </w:rPr>
      </w:pPr>
      <w:r>
        <w:rPr>
          <w:rFonts w:hint="eastAsia" w:ascii="宋体" w:hAnsi="宋体" w:cs="宋体"/>
          <w:sz w:val="24"/>
        </w:rPr>
        <w:t>由</w:t>
      </w:r>
      <w:r>
        <w:rPr>
          <w:rFonts w:hint="eastAsia" w:ascii="宋体" w:hAnsi="宋体" w:cs="宋体"/>
          <w:sz w:val="24"/>
          <w:lang w:val="en-US" w:eastAsia="zh-CN"/>
        </w:rPr>
        <w:t>良渚街道信息指挥中心、交警</w:t>
      </w:r>
      <w:r>
        <w:rPr>
          <w:rFonts w:hint="eastAsia" w:ascii="宋体" w:hAnsi="宋体" w:cs="宋体"/>
          <w:sz w:val="24"/>
        </w:rPr>
        <w:t>中队</w:t>
      </w:r>
      <w:r>
        <w:rPr>
          <w:rFonts w:hint="eastAsia" w:ascii="宋体" w:hAnsi="宋体" w:cs="宋体"/>
          <w:sz w:val="24"/>
          <w:lang w:eastAsia="zh-CN"/>
        </w:rPr>
        <w:t>、</w:t>
      </w:r>
      <w:r>
        <w:rPr>
          <w:rFonts w:hint="eastAsia" w:ascii="宋体" w:hAnsi="宋体" w:cs="宋体"/>
          <w:sz w:val="24"/>
          <w:lang w:val="en-US" w:eastAsia="zh-CN"/>
        </w:rPr>
        <w:t>***</w:t>
      </w:r>
      <w:r>
        <w:rPr>
          <w:rFonts w:hint="eastAsia" w:ascii="宋体" w:hAnsi="宋体" w:cs="宋体"/>
          <w:sz w:val="24"/>
        </w:rPr>
        <w:t>负责</w:t>
      </w:r>
      <w:r>
        <w:rPr>
          <w:rFonts w:hint="eastAsia" w:ascii="宋体" w:hAnsi="宋体" w:cs="宋体"/>
          <w:sz w:val="24"/>
          <w:lang w:val="en-US" w:eastAsia="zh-CN"/>
        </w:rPr>
        <w:t>对相应岗位“护校安园”特保队伍分别进行</w:t>
      </w:r>
      <w:r>
        <w:rPr>
          <w:rFonts w:hint="eastAsia" w:ascii="宋体" w:hAnsi="宋体" w:cs="宋体"/>
          <w:sz w:val="24"/>
        </w:rPr>
        <w:t>考核。</w:t>
      </w:r>
      <w:r>
        <w:rPr>
          <w:rFonts w:hint="eastAsia" w:ascii="宋体" w:hAnsi="宋体" w:cs="宋体"/>
          <w:sz w:val="24"/>
          <w:lang w:val="en-US" w:eastAsia="zh-CN"/>
        </w:rPr>
        <w:t>良渚街道公共服务办（教卫计线）</w:t>
      </w:r>
      <w:r>
        <w:rPr>
          <w:rFonts w:hint="eastAsia" w:ascii="宋体" w:hAnsi="宋体" w:cs="宋体"/>
          <w:sz w:val="24"/>
        </w:rPr>
        <w:t>每月</w:t>
      </w:r>
      <w:r>
        <w:rPr>
          <w:rFonts w:hint="eastAsia" w:ascii="宋体" w:hAnsi="宋体" w:cs="宋体"/>
          <w:sz w:val="24"/>
          <w:lang w:val="en-US" w:eastAsia="zh-CN"/>
        </w:rPr>
        <w:t>汇总后</w:t>
      </w:r>
      <w:r>
        <w:rPr>
          <w:rFonts w:hint="eastAsia" w:ascii="宋体" w:hAnsi="宋体" w:cs="宋体"/>
          <w:sz w:val="24"/>
        </w:rPr>
        <w:t>根据</w:t>
      </w:r>
      <w:r>
        <w:rPr>
          <w:rFonts w:hint="eastAsia" w:ascii="宋体" w:hAnsi="宋体" w:cs="宋体"/>
          <w:sz w:val="24"/>
          <w:lang w:val="en-US" w:eastAsia="zh-CN"/>
        </w:rPr>
        <w:t>扣分情况对中标单位进行考核。考核结果直接影响每季度资金支付情况，如不合格扣除相应合同金额并进行约谈。</w:t>
      </w:r>
    </w:p>
    <w:p>
      <w:pPr>
        <w:ind w:firstLine="157" w:firstLineChars="56"/>
        <w:rPr>
          <w:rFonts w:hint="eastAsia"/>
          <w:b/>
          <w:sz w:val="28"/>
          <w:szCs w:val="28"/>
        </w:rPr>
      </w:pPr>
      <w:r>
        <w:rPr>
          <w:rFonts w:hint="eastAsia"/>
          <w:b/>
          <w:sz w:val="28"/>
          <w:szCs w:val="28"/>
        </w:rPr>
        <w:t>二、考核对象</w:t>
      </w:r>
    </w:p>
    <w:p>
      <w:pPr>
        <w:snapToGrid w:val="0"/>
        <w:spacing w:line="360" w:lineRule="auto"/>
        <w:ind w:firstLine="480" w:firstLineChars="200"/>
        <w:rPr>
          <w:rFonts w:hint="eastAsia" w:ascii="宋体" w:hAnsi="宋体" w:cs="宋体"/>
          <w:sz w:val="24"/>
        </w:rPr>
      </w:pPr>
      <w:r>
        <w:rPr>
          <w:rFonts w:hint="eastAsia" w:ascii="宋体" w:hAnsi="宋体" w:cs="宋体"/>
          <w:sz w:val="24"/>
        </w:rPr>
        <w:t>参与</w:t>
      </w:r>
      <w:r>
        <w:rPr>
          <w:rFonts w:hint="eastAsia" w:ascii="宋体" w:hAnsi="宋体" w:cs="宋体"/>
          <w:sz w:val="24"/>
          <w:lang w:val="en-US" w:eastAsia="zh-CN"/>
        </w:rPr>
        <w:t>良渚街道</w:t>
      </w:r>
      <w:r>
        <w:rPr>
          <w:rFonts w:hint="eastAsia" w:ascii="宋体" w:hAnsi="宋体" w:cs="宋体"/>
          <w:sz w:val="24"/>
        </w:rPr>
        <w:t>辖区《护校安园》</w:t>
      </w:r>
      <w:r>
        <w:rPr>
          <w:rFonts w:hint="eastAsia" w:ascii="宋体" w:hAnsi="宋体" w:cs="宋体"/>
          <w:sz w:val="24"/>
          <w:lang w:val="en-US" w:eastAsia="zh-CN"/>
        </w:rPr>
        <w:t>特保队伍、安保公司</w:t>
      </w:r>
    </w:p>
    <w:p>
      <w:pPr>
        <w:ind w:firstLine="157" w:firstLineChars="56"/>
        <w:rPr>
          <w:rFonts w:hint="eastAsia"/>
          <w:b/>
          <w:sz w:val="28"/>
          <w:szCs w:val="28"/>
        </w:rPr>
      </w:pPr>
      <w:r>
        <w:rPr>
          <w:rFonts w:hint="eastAsia"/>
          <w:b/>
          <w:sz w:val="28"/>
          <w:szCs w:val="28"/>
        </w:rPr>
        <w:t>三、考核项目</w:t>
      </w:r>
    </w:p>
    <w:p>
      <w:pPr>
        <w:ind w:firstLine="480" w:firstLineChars="200"/>
        <w:rPr>
          <w:rFonts w:hint="eastAsia"/>
          <w:sz w:val="32"/>
          <w:szCs w:val="32"/>
          <w:lang w:val="en-US" w:eastAsia="zh-CN"/>
        </w:rPr>
      </w:pPr>
      <w:r>
        <w:rPr>
          <w:rFonts w:hint="eastAsia" w:ascii="宋体" w:hAnsi="宋体" w:cs="宋体"/>
          <w:sz w:val="24"/>
        </w:rPr>
        <w:t>考核共分五大项，即警容风纪、服从命令、作风纪律、业务技能、请假制度</w:t>
      </w:r>
      <w:r>
        <w:rPr>
          <w:rFonts w:hint="eastAsia" w:ascii="宋体" w:hAnsi="宋体" w:cs="宋体"/>
          <w:sz w:val="24"/>
          <w:lang w:val="en-US" w:eastAsia="zh-CN"/>
        </w:rPr>
        <w:t>。</w:t>
      </w:r>
    </w:p>
    <w:p>
      <w:pPr>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四、考核内容</w:t>
      </w:r>
    </w:p>
    <w:tbl>
      <w:tblPr>
        <w:tblStyle w:val="67"/>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626"/>
        <w:gridCol w:w="1909"/>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16" w:type="dxa"/>
            <w:noWrap w:val="0"/>
            <w:vAlign w:val="top"/>
          </w:tcPr>
          <w:p>
            <w:pPr>
              <w:jc w:val="center"/>
              <w:rPr>
                <w:rFonts w:hint="eastAsia"/>
                <w:sz w:val="30"/>
                <w:szCs w:val="30"/>
                <w:vertAlign w:val="baseline"/>
                <w:lang w:val="en-US" w:eastAsia="zh-CN"/>
              </w:rPr>
            </w:pPr>
            <w:r>
              <w:rPr>
                <w:rFonts w:hint="eastAsia"/>
                <w:sz w:val="30"/>
                <w:szCs w:val="30"/>
                <w:vertAlign w:val="baseline"/>
                <w:lang w:val="en-US" w:eastAsia="zh-CN"/>
              </w:rPr>
              <w:t>序号</w:t>
            </w:r>
          </w:p>
        </w:tc>
        <w:tc>
          <w:tcPr>
            <w:tcW w:w="3626" w:type="dxa"/>
            <w:noWrap w:val="0"/>
            <w:vAlign w:val="top"/>
          </w:tcPr>
          <w:p>
            <w:pPr>
              <w:jc w:val="center"/>
              <w:rPr>
                <w:rFonts w:hint="eastAsia"/>
                <w:sz w:val="30"/>
                <w:szCs w:val="30"/>
                <w:vertAlign w:val="baseline"/>
                <w:lang w:val="en-US" w:eastAsia="zh-CN"/>
              </w:rPr>
            </w:pPr>
            <w:r>
              <w:rPr>
                <w:rFonts w:hint="eastAsia"/>
                <w:sz w:val="30"/>
                <w:szCs w:val="30"/>
                <w:vertAlign w:val="baseline"/>
                <w:lang w:val="en-US" w:eastAsia="zh-CN"/>
              </w:rPr>
              <w:t>考核内容</w:t>
            </w:r>
          </w:p>
        </w:tc>
        <w:tc>
          <w:tcPr>
            <w:tcW w:w="1909" w:type="dxa"/>
            <w:noWrap w:val="0"/>
            <w:vAlign w:val="top"/>
          </w:tcPr>
          <w:p>
            <w:pPr>
              <w:jc w:val="center"/>
              <w:rPr>
                <w:rFonts w:hint="eastAsia"/>
                <w:sz w:val="30"/>
                <w:szCs w:val="30"/>
                <w:vertAlign w:val="baseline"/>
                <w:lang w:val="en-US" w:eastAsia="zh-CN"/>
              </w:rPr>
            </w:pPr>
            <w:r>
              <w:rPr>
                <w:rFonts w:hint="eastAsia"/>
                <w:sz w:val="30"/>
                <w:szCs w:val="30"/>
                <w:vertAlign w:val="baseline"/>
                <w:lang w:val="en-US" w:eastAsia="zh-CN"/>
              </w:rPr>
              <w:t>扣分原因</w:t>
            </w:r>
          </w:p>
        </w:tc>
        <w:tc>
          <w:tcPr>
            <w:tcW w:w="1768" w:type="dxa"/>
            <w:noWrap w:val="0"/>
            <w:vAlign w:val="top"/>
          </w:tcPr>
          <w:p>
            <w:pPr>
              <w:jc w:val="center"/>
              <w:rPr>
                <w:rFonts w:hint="eastAsia"/>
                <w:sz w:val="30"/>
                <w:szCs w:val="30"/>
                <w:vertAlign w:val="baseline"/>
                <w:lang w:val="en-US" w:eastAsia="zh-CN"/>
              </w:rPr>
            </w:pPr>
            <w:r>
              <w:rPr>
                <w:rFonts w:hint="eastAsia"/>
                <w:sz w:val="30"/>
                <w:szCs w:val="30"/>
                <w:vertAlign w:val="baseline"/>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1016" w:type="dxa"/>
            <w:noWrap w:val="0"/>
            <w:vAlign w:val="center"/>
          </w:tcPr>
          <w:p>
            <w:pPr>
              <w:jc w:val="center"/>
              <w:rPr>
                <w:rFonts w:hint="eastAsia"/>
                <w:sz w:val="32"/>
                <w:szCs w:val="32"/>
                <w:vertAlign w:val="baseline"/>
                <w:lang w:val="en-US" w:eastAsia="zh-CN"/>
              </w:rPr>
            </w:pPr>
            <w:r>
              <w:rPr>
                <w:rFonts w:hint="eastAsia"/>
                <w:sz w:val="32"/>
                <w:szCs w:val="32"/>
                <w:vertAlign w:val="baseline"/>
                <w:lang w:val="en-US" w:eastAsia="zh-CN"/>
              </w:rPr>
              <w:t>1</w:t>
            </w:r>
          </w:p>
        </w:tc>
        <w:tc>
          <w:tcPr>
            <w:tcW w:w="3626" w:type="dxa"/>
            <w:noWrap w:val="0"/>
            <w:vAlign w:val="top"/>
          </w:tcPr>
          <w:p>
            <w:pPr>
              <w:numPr>
                <w:ilvl w:val="0"/>
                <w:numId w:val="0"/>
              </w:numPr>
              <w:jc w:val="left"/>
              <w:rPr>
                <w:rFonts w:hint="eastAsia" w:ascii="仿宋" w:hAnsi="仿宋" w:eastAsia="仿宋" w:cs="仿宋"/>
                <w:sz w:val="28"/>
                <w:szCs w:val="28"/>
                <w:lang w:val="en-US" w:eastAsia="zh-CN"/>
              </w:rPr>
            </w:pPr>
            <w:r>
              <w:rPr>
                <w:rFonts w:hint="eastAsia"/>
                <w:sz w:val="28"/>
                <w:szCs w:val="28"/>
              </w:rPr>
              <w:t>警容风纪</w:t>
            </w:r>
            <w:r>
              <w:rPr>
                <w:rFonts w:hint="eastAsia"/>
                <w:sz w:val="28"/>
                <w:szCs w:val="28"/>
                <w:lang w:eastAsia="zh-CN"/>
              </w:rPr>
              <w:t>：</w:t>
            </w:r>
          </w:p>
          <w:p>
            <w:pPr>
              <w:numPr>
                <w:ilvl w:val="0"/>
                <w:numId w:val="0"/>
              </w:numPr>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执勤时间未按着装规定要求着装的，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numPr>
                <w:ilvl w:val="0"/>
                <w:numId w:val="0"/>
              </w:numPr>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执勤时携带装备不齐全的、自我安全防护措施不到位的，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numPr>
                <w:ilvl w:val="0"/>
                <w:numId w:val="0"/>
              </w:numPr>
              <w:jc w:val="left"/>
              <w:rPr>
                <w:rFonts w:hint="eastAsia"/>
                <w:sz w:val="32"/>
                <w:szCs w:val="32"/>
                <w:vertAlign w:val="baseline"/>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上岗期间背手、抽烟等违反岗位纪律行为的，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909" w:type="dxa"/>
            <w:noWrap w:val="0"/>
            <w:vAlign w:val="top"/>
          </w:tcPr>
          <w:p>
            <w:pPr>
              <w:rPr>
                <w:rFonts w:hint="eastAsia"/>
                <w:sz w:val="32"/>
                <w:szCs w:val="32"/>
                <w:vertAlign w:val="baseline"/>
                <w:lang w:val="en-US" w:eastAsia="zh-CN"/>
              </w:rPr>
            </w:pPr>
          </w:p>
        </w:tc>
        <w:tc>
          <w:tcPr>
            <w:tcW w:w="1768" w:type="dxa"/>
            <w:noWrap w:val="0"/>
            <w:vAlign w:val="top"/>
          </w:tcPr>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016" w:type="dxa"/>
            <w:noWrap w:val="0"/>
            <w:vAlign w:val="center"/>
          </w:tcPr>
          <w:p>
            <w:pPr>
              <w:jc w:val="center"/>
              <w:rPr>
                <w:rFonts w:hint="eastAsia"/>
                <w:sz w:val="32"/>
                <w:szCs w:val="32"/>
                <w:vertAlign w:val="baseline"/>
                <w:lang w:val="en-US" w:eastAsia="zh-CN"/>
              </w:rPr>
            </w:pPr>
            <w:r>
              <w:rPr>
                <w:rFonts w:hint="eastAsia"/>
                <w:sz w:val="32"/>
                <w:szCs w:val="32"/>
                <w:vertAlign w:val="baseline"/>
                <w:lang w:val="en-US" w:eastAsia="zh-CN"/>
              </w:rPr>
              <w:t>2</w:t>
            </w:r>
          </w:p>
        </w:tc>
        <w:tc>
          <w:tcPr>
            <w:tcW w:w="3626" w:type="dxa"/>
            <w:noWrap w:val="0"/>
            <w:vAlign w:val="top"/>
          </w:tcPr>
          <w:p>
            <w:pPr>
              <w:numPr>
                <w:ilvl w:val="0"/>
                <w:numId w:val="0"/>
              </w:numPr>
              <w:ind w:leftChars="0"/>
              <w:rPr>
                <w:rFonts w:hint="eastAsia"/>
                <w:sz w:val="28"/>
                <w:szCs w:val="28"/>
              </w:rPr>
            </w:pPr>
            <w:r>
              <w:rPr>
                <w:rFonts w:hint="eastAsia"/>
                <w:sz w:val="28"/>
                <w:szCs w:val="28"/>
              </w:rPr>
              <w:t>服从命令：</w:t>
            </w:r>
          </w:p>
          <w:p>
            <w:pPr>
              <w:numPr>
                <w:ilvl w:val="0"/>
                <w:numId w:val="0"/>
              </w:numPr>
              <w:tabs>
                <w:tab w:val="left" w:pos="900"/>
              </w:tabs>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无正当理由不服从领导任务安排，不听指挥，组织观念不强，</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numPr>
                <w:ilvl w:val="0"/>
                <w:numId w:val="0"/>
              </w:numPr>
              <w:tabs>
                <w:tab w:val="left" w:pos="900"/>
              </w:tabs>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对领导任务安排或久拖不办、对临时安排的工作不接受，</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numPr>
                <w:ilvl w:val="0"/>
                <w:numId w:val="0"/>
              </w:numPr>
              <w:tabs>
                <w:tab w:val="left" w:pos="720"/>
              </w:tabs>
              <w:rPr>
                <w:rFonts w:hint="eastAsia"/>
                <w:sz w:val="32"/>
                <w:szCs w:val="32"/>
                <w:vertAlign w:val="baseline"/>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无故不参加组织开展的各种会议、学习活动，</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909" w:type="dxa"/>
            <w:noWrap w:val="0"/>
            <w:vAlign w:val="top"/>
          </w:tcPr>
          <w:p>
            <w:pPr>
              <w:rPr>
                <w:rFonts w:hint="eastAsia"/>
                <w:sz w:val="32"/>
                <w:szCs w:val="32"/>
                <w:vertAlign w:val="baseline"/>
                <w:lang w:val="en-US" w:eastAsia="zh-CN"/>
              </w:rPr>
            </w:pPr>
          </w:p>
        </w:tc>
        <w:tc>
          <w:tcPr>
            <w:tcW w:w="1768" w:type="dxa"/>
            <w:noWrap w:val="0"/>
            <w:vAlign w:val="top"/>
          </w:tcPr>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0" w:hRule="atLeast"/>
        </w:trPr>
        <w:tc>
          <w:tcPr>
            <w:tcW w:w="1016" w:type="dxa"/>
            <w:noWrap w:val="0"/>
            <w:vAlign w:val="center"/>
          </w:tcPr>
          <w:p>
            <w:pPr>
              <w:jc w:val="center"/>
              <w:rPr>
                <w:rFonts w:hint="eastAsia"/>
                <w:sz w:val="32"/>
                <w:szCs w:val="32"/>
                <w:vertAlign w:val="baseline"/>
                <w:lang w:val="en-US" w:eastAsia="zh-CN"/>
              </w:rPr>
            </w:pPr>
            <w:r>
              <w:rPr>
                <w:rFonts w:hint="eastAsia"/>
                <w:sz w:val="32"/>
                <w:szCs w:val="32"/>
                <w:vertAlign w:val="baseline"/>
                <w:lang w:val="en-US" w:eastAsia="zh-CN"/>
              </w:rPr>
              <w:t>3</w:t>
            </w:r>
          </w:p>
        </w:tc>
        <w:tc>
          <w:tcPr>
            <w:tcW w:w="3626" w:type="dxa"/>
            <w:noWrap w:val="0"/>
            <w:vAlign w:val="top"/>
          </w:tcPr>
          <w:p>
            <w:pPr>
              <w:rPr>
                <w:rFonts w:hint="eastAsia"/>
                <w:sz w:val="28"/>
                <w:szCs w:val="28"/>
                <w:lang w:eastAsia="zh-CN"/>
              </w:rPr>
            </w:pPr>
            <w:r>
              <w:rPr>
                <w:rFonts w:hint="eastAsia"/>
                <w:sz w:val="28"/>
                <w:szCs w:val="28"/>
              </w:rPr>
              <w:t>作风纪律</w:t>
            </w:r>
            <w:r>
              <w:rPr>
                <w:rFonts w:hint="eastAsia"/>
                <w:sz w:val="28"/>
                <w:szCs w:val="28"/>
                <w:lang w:eastAsia="zh-CN"/>
              </w:rPr>
              <w:t>：</w:t>
            </w:r>
          </w:p>
          <w:p>
            <w:pPr>
              <w:numPr>
                <w:ilvl w:val="0"/>
                <w:numId w:val="0"/>
              </w:numPr>
              <w:tabs>
                <w:tab w:val="left" w:pos="900"/>
              </w:tabs>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工作期间饮酒，酒后驾车，无证驾驶机动车辆，作辞退处理</w:t>
            </w:r>
            <w:r>
              <w:rPr>
                <w:rFonts w:hint="eastAsia" w:ascii="仿宋" w:hAnsi="仿宋" w:eastAsia="仿宋" w:cs="仿宋"/>
                <w:sz w:val="24"/>
                <w:szCs w:val="24"/>
                <w:lang w:val="en-US" w:eastAsia="zh-CN"/>
              </w:rPr>
              <w:t>并每人/次</w:t>
            </w:r>
            <w:r>
              <w:rPr>
                <w:rFonts w:hint="eastAsia" w:ascii="仿宋" w:hAnsi="仿宋" w:eastAsia="仿宋" w:cs="仿宋"/>
                <w:sz w:val="24"/>
                <w:szCs w:val="24"/>
              </w:rPr>
              <w:t>扣</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numPr>
                <w:ilvl w:val="0"/>
                <w:numId w:val="0"/>
              </w:numPr>
              <w:tabs>
                <w:tab w:val="left" w:pos="900"/>
              </w:tabs>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上班时间有迟到、早退</w:t>
            </w:r>
            <w:r>
              <w:rPr>
                <w:rFonts w:hint="eastAsia" w:ascii="仿宋" w:hAnsi="仿宋" w:eastAsia="仿宋" w:cs="仿宋"/>
                <w:sz w:val="24"/>
                <w:szCs w:val="24"/>
                <w:lang w:eastAsia="zh-CN"/>
              </w:rPr>
              <w:t>十五以上三十分钟分钟以内</w:t>
            </w:r>
            <w:r>
              <w:rPr>
                <w:rFonts w:hint="eastAsia" w:ascii="仿宋" w:hAnsi="仿宋" w:eastAsia="仿宋" w:cs="仿宋"/>
                <w:sz w:val="24"/>
                <w:szCs w:val="24"/>
              </w:rPr>
              <w:t>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迟到、早退三十分钟以上、</w:t>
            </w:r>
            <w:r>
              <w:rPr>
                <w:rFonts w:hint="eastAsia" w:ascii="仿宋" w:hAnsi="仿宋" w:eastAsia="仿宋" w:cs="仿宋"/>
                <w:sz w:val="24"/>
                <w:szCs w:val="24"/>
              </w:rPr>
              <w:t>擅离职守</w:t>
            </w:r>
            <w:r>
              <w:rPr>
                <w:rFonts w:hint="eastAsia" w:ascii="仿宋" w:hAnsi="仿宋" w:eastAsia="仿宋" w:cs="仿宋"/>
                <w:sz w:val="24"/>
                <w:szCs w:val="24"/>
                <w:lang w:eastAsia="zh-CN"/>
              </w:rPr>
              <w:t>、</w:t>
            </w:r>
            <w:r>
              <w:rPr>
                <w:rFonts w:hint="eastAsia" w:ascii="仿宋" w:hAnsi="仿宋" w:eastAsia="仿宋" w:cs="仿宋"/>
                <w:sz w:val="24"/>
                <w:szCs w:val="24"/>
              </w:rPr>
              <w:t>旷工的，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，三次以上调离岗位</w:t>
            </w:r>
            <w:r>
              <w:rPr>
                <w:rFonts w:hint="eastAsia" w:ascii="仿宋" w:hAnsi="仿宋" w:eastAsia="仿宋" w:cs="仿宋"/>
                <w:sz w:val="24"/>
                <w:szCs w:val="24"/>
              </w:rPr>
              <w:t>；</w:t>
            </w:r>
          </w:p>
          <w:p>
            <w:pPr>
              <w:numPr>
                <w:ilvl w:val="0"/>
                <w:numId w:val="0"/>
              </w:numPr>
              <w:tabs>
                <w:tab w:val="left" w:pos="900"/>
              </w:tabs>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未按照“定人、定岗、定时间”要求的，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0.5</w:t>
            </w:r>
            <w:r>
              <w:rPr>
                <w:rFonts w:hint="eastAsia" w:ascii="仿宋" w:hAnsi="仿宋" w:eastAsia="仿宋" w:cs="仿宋"/>
                <w:sz w:val="24"/>
                <w:szCs w:val="24"/>
              </w:rPr>
              <w:t>分；</w:t>
            </w:r>
          </w:p>
          <w:p>
            <w:pPr>
              <w:numPr>
                <w:ilvl w:val="0"/>
                <w:numId w:val="0"/>
              </w:numPr>
              <w:tabs>
                <w:tab w:val="left" w:pos="900"/>
              </w:tabs>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应对紧急状态，无故不准时到岗，</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0.5</w:t>
            </w:r>
            <w:r>
              <w:rPr>
                <w:rFonts w:hint="eastAsia" w:ascii="仿宋" w:hAnsi="仿宋" w:eastAsia="仿宋" w:cs="仿宋"/>
                <w:sz w:val="24"/>
                <w:szCs w:val="24"/>
              </w:rPr>
              <w:t>分，无故不参加的，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numPr>
                <w:ilvl w:val="0"/>
                <w:numId w:val="0"/>
              </w:numPr>
              <w:tabs>
                <w:tab w:val="left" w:pos="900"/>
              </w:tabs>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工作责任心不强，发生责任差错时，</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分，造成严重后果的，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numPr>
                <w:ilvl w:val="0"/>
                <w:numId w:val="0"/>
              </w:numPr>
              <w:tabs>
                <w:tab w:val="left" w:pos="900"/>
              </w:tabs>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工作期间滥用职权，造成不良影响或被投诉的，经查实，</w:t>
            </w:r>
            <w:r>
              <w:rPr>
                <w:rFonts w:hint="eastAsia" w:ascii="仿宋" w:hAnsi="仿宋" w:eastAsia="仿宋" w:cs="仿宋"/>
                <w:sz w:val="24"/>
                <w:szCs w:val="24"/>
                <w:lang w:eastAsia="zh-CN"/>
              </w:rPr>
              <w:t>视情节</w:t>
            </w:r>
            <w:r>
              <w:rPr>
                <w:rFonts w:hint="eastAsia" w:ascii="仿宋" w:hAnsi="仿宋" w:eastAsia="仿宋" w:cs="仿宋"/>
                <w:sz w:val="24"/>
                <w:szCs w:val="24"/>
              </w:rPr>
              <w:t>扣</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1-2</w:t>
            </w:r>
            <w:r>
              <w:rPr>
                <w:rFonts w:hint="eastAsia" w:ascii="仿宋" w:hAnsi="仿宋" w:eastAsia="仿宋" w:cs="仿宋"/>
                <w:sz w:val="24"/>
                <w:szCs w:val="24"/>
              </w:rPr>
              <w:t>分</w:t>
            </w:r>
            <w:r>
              <w:rPr>
                <w:rFonts w:hint="eastAsia" w:ascii="仿宋" w:hAnsi="仿宋" w:eastAsia="仿宋" w:cs="仿宋"/>
                <w:sz w:val="24"/>
                <w:szCs w:val="24"/>
                <w:lang w:eastAsia="zh-CN"/>
              </w:rPr>
              <w:t>或辞退处理</w:t>
            </w:r>
            <w:r>
              <w:rPr>
                <w:rFonts w:hint="eastAsia" w:ascii="仿宋" w:hAnsi="仿宋" w:eastAsia="仿宋" w:cs="仿宋"/>
                <w:sz w:val="24"/>
                <w:szCs w:val="24"/>
              </w:rPr>
              <w:t>；</w:t>
            </w:r>
          </w:p>
          <w:p>
            <w:pPr>
              <w:numPr>
                <w:ilvl w:val="0"/>
                <w:numId w:val="0"/>
              </w:numPr>
              <w:tabs>
                <w:tab w:val="left" w:pos="900"/>
              </w:tabs>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上岗值守时间不准玩手机，发现</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0.5</w:t>
            </w:r>
            <w:r>
              <w:rPr>
                <w:rFonts w:hint="eastAsia" w:ascii="仿宋" w:hAnsi="仿宋" w:eastAsia="仿宋" w:cs="仿宋"/>
                <w:sz w:val="24"/>
                <w:szCs w:val="24"/>
              </w:rPr>
              <w:t>分</w:t>
            </w:r>
            <w:r>
              <w:rPr>
                <w:rFonts w:hint="eastAsia" w:ascii="仿宋" w:hAnsi="仿宋" w:eastAsia="仿宋" w:cs="仿宋"/>
                <w:sz w:val="24"/>
                <w:szCs w:val="24"/>
                <w:lang w:eastAsia="zh-CN"/>
              </w:rPr>
              <w:t>，当月发现三次（包括三次）以上，做调岗处理</w:t>
            </w:r>
            <w:r>
              <w:rPr>
                <w:rFonts w:hint="eastAsia" w:ascii="仿宋" w:hAnsi="仿宋" w:eastAsia="仿宋" w:cs="仿宋"/>
                <w:sz w:val="24"/>
                <w:szCs w:val="24"/>
              </w:rPr>
              <w:t>；</w:t>
            </w:r>
          </w:p>
          <w:p>
            <w:pPr>
              <w:numPr>
                <w:ilvl w:val="0"/>
                <w:numId w:val="0"/>
              </w:numPr>
              <w:tabs>
                <w:tab w:val="left" w:pos="900"/>
              </w:tabs>
              <w:rPr>
                <w:rFonts w:hint="eastAsia"/>
                <w:sz w:val="32"/>
                <w:szCs w:val="32"/>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有其他违规、违法行为的，视情节扣</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909" w:type="dxa"/>
            <w:noWrap w:val="0"/>
            <w:vAlign w:val="top"/>
          </w:tcPr>
          <w:p>
            <w:pPr>
              <w:rPr>
                <w:rFonts w:hint="eastAsia"/>
                <w:sz w:val="32"/>
                <w:szCs w:val="32"/>
                <w:vertAlign w:val="baseline"/>
                <w:lang w:val="en-US" w:eastAsia="zh-CN"/>
              </w:rPr>
            </w:pPr>
          </w:p>
        </w:tc>
        <w:tc>
          <w:tcPr>
            <w:tcW w:w="1768" w:type="dxa"/>
            <w:noWrap w:val="0"/>
            <w:vAlign w:val="top"/>
          </w:tcPr>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noWrap w:val="0"/>
            <w:vAlign w:val="center"/>
          </w:tcPr>
          <w:p>
            <w:pPr>
              <w:jc w:val="center"/>
              <w:rPr>
                <w:rFonts w:hint="eastAsia"/>
                <w:sz w:val="32"/>
                <w:szCs w:val="32"/>
                <w:vertAlign w:val="baseline"/>
                <w:lang w:val="en-US" w:eastAsia="zh-CN"/>
              </w:rPr>
            </w:pPr>
            <w:r>
              <w:rPr>
                <w:rFonts w:hint="eastAsia"/>
                <w:sz w:val="32"/>
                <w:szCs w:val="32"/>
                <w:vertAlign w:val="baseline"/>
                <w:lang w:val="en-US" w:eastAsia="zh-CN"/>
              </w:rPr>
              <w:t>4</w:t>
            </w:r>
          </w:p>
        </w:tc>
        <w:tc>
          <w:tcPr>
            <w:tcW w:w="3626" w:type="dxa"/>
            <w:noWrap w:val="0"/>
            <w:vAlign w:val="top"/>
          </w:tcPr>
          <w:p>
            <w:pPr>
              <w:rPr>
                <w:rFonts w:hint="eastAsia" w:ascii="宋体"/>
                <w:sz w:val="28"/>
                <w:szCs w:val="28"/>
                <w:lang w:eastAsia="zh-CN"/>
              </w:rPr>
            </w:pPr>
            <w:r>
              <w:rPr>
                <w:rFonts w:hint="eastAsia" w:ascii="宋体"/>
                <w:sz w:val="28"/>
                <w:szCs w:val="28"/>
              </w:rPr>
              <w:t>业务技能</w:t>
            </w:r>
            <w:r>
              <w:rPr>
                <w:rFonts w:hint="eastAsia" w:ascii="宋体"/>
                <w:sz w:val="28"/>
                <w:szCs w:val="28"/>
                <w:lang w:eastAsia="zh-CN"/>
              </w:rPr>
              <w:t>：</w:t>
            </w:r>
          </w:p>
          <w:p>
            <w:pPr>
              <w:rPr>
                <w:rFonts w:hint="eastAsia" w:ascii="宋体"/>
                <w:sz w:val="30"/>
                <w:szCs w:val="30"/>
                <w:lang w:val="en-US" w:eastAsia="zh-CN"/>
              </w:rPr>
            </w:pPr>
            <w:r>
              <w:rPr>
                <w:rFonts w:hint="eastAsia" w:ascii="仿宋" w:hAnsi="仿宋" w:eastAsia="仿宋" w:cs="仿宋"/>
                <w:sz w:val="24"/>
                <w:szCs w:val="24"/>
                <w:lang w:val="en-US" w:eastAsia="zh-CN"/>
              </w:rPr>
              <w:t>根据相关岗位主管部门要求熟悉本职工作，</w:t>
            </w:r>
            <w:r>
              <w:rPr>
                <w:rFonts w:hint="eastAsia" w:ascii="仿宋" w:hAnsi="仿宋" w:eastAsia="仿宋" w:cs="仿宋"/>
                <w:sz w:val="24"/>
                <w:szCs w:val="24"/>
              </w:rPr>
              <w:t>听从上级的命令</w:t>
            </w:r>
            <w:r>
              <w:rPr>
                <w:rFonts w:hint="eastAsia" w:ascii="仿宋" w:hAnsi="仿宋" w:eastAsia="仿宋" w:cs="仿宋"/>
                <w:sz w:val="24"/>
                <w:szCs w:val="24"/>
                <w:lang w:val="en-US" w:eastAsia="zh-CN"/>
              </w:rPr>
              <w:t>配合开展相关工作，如未能达到相关要求</w:t>
            </w:r>
            <w:r>
              <w:rPr>
                <w:rFonts w:hint="eastAsia" w:ascii="仿宋" w:hAnsi="仿宋" w:eastAsia="仿宋" w:cs="仿宋"/>
                <w:sz w:val="24"/>
                <w:szCs w:val="24"/>
              </w:rPr>
              <w:t>视情节扣</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909" w:type="dxa"/>
            <w:noWrap w:val="0"/>
            <w:vAlign w:val="top"/>
          </w:tcPr>
          <w:p>
            <w:pPr>
              <w:rPr>
                <w:rFonts w:hint="eastAsia"/>
                <w:sz w:val="32"/>
                <w:szCs w:val="32"/>
                <w:vertAlign w:val="baseline"/>
                <w:lang w:val="en-US" w:eastAsia="zh-CN"/>
              </w:rPr>
            </w:pPr>
          </w:p>
        </w:tc>
        <w:tc>
          <w:tcPr>
            <w:tcW w:w="1768" w:type="dxa"/>
            <w:noWrap w:val="0"/>
            <w:vAlign w:val="top"/>
          </w:tcPr>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noWrap w:val="0"/>
            <w:vAlign w:val="center"/>
          </w:tcPr>
          <w:p>
            <w:pPr>
              <w:jc w:val="center"/>
              <w:rPr>
                <w:rFonts w:hint="eastAsia"/>
                <w:sz w:val="32"/>
                <w:szCs w:val="32"/>
                <w:vertAlign w:val="baseline"/>
                <w:lang w:val="en-US" w:eastAsia="zh-CN"/>
              </w:rPr>
            </w:pPr>
            <w:r>
              <w:rPr>
                <w:rFonts w:hint="eastAsia"/>
                <w:sz w:val="32"/>
                <w:szCs w:val="32"/>
                <w:vertAlign w:val="baseline"/>
                <w:lang w:val="en-US" w:eastAsia="zh-CN"/>
              </w:rPr>
              <w:t>5</w:t>
            </w:r>
          </w:p>
        </w:tc>
        <w:tc>
          <w:tcPr>
            <w:tcW w:w="3626" w:type="dxa"/>
            <w:noWrap w:val="0"/>
            <w:vAlign w:val="top"/>
          </w:tcPr>
          <w:p>
            <w:pPr>
              <w:rPr>
                <w:rFonts w:hint="eastAsia"/>
                <w:sz w:val="28"/>
                <w:szCs w:val="28"/>
                <w:lang w:eastAsia="zh-CN"/>
              </w:rPr>
            </w:pPr>
            <w:r>
              <w:rPr>
                <w:rFonts w:hint="eastAsia"/>
                <w:sz w:val="28"/>
                <w:szCs w:val="28"/>
              </w:rPr>
              <w:t>请假制度</w:t>
            </w:r>
            <w:r>
              <w:rPr>
                <w:rFonts w:hint="eastAsia"/>
                <w:sz w:val="28"/>
                <w:szCs w:val="28"/>
                <w:lang w:eastAsia="zh-CN"/>
              </w:rPr>
              <w:t>：</w:t>
            </w:r>
          </w:p>
          <w:p>
            <w:pPr>
              <w:numPr>
                <w:ilvl w:val="0"/>
                <w:numId w:val="4"/>
              </w:numPr>
              <w:rPr>
                <w:rFonts w:hint="eastAsia" w:ascii="仿宋" w:hAnsi="仿宋" w:eastAsia="仿宋" w:cs="仿宋"/>
                <w:sz w:val="24"/>
                <w:szCs w:val="24"/>
                <w:lang w:eastAsia="zh-CN"/>
              </w:rPr>
            </w:pPr>
            <w:r>
              <w:rPr>
                <w:rFonts w:hint="eastAsia" w:ascii="仿宋" w:hAnsi="仿宋" w:eastAsia="仿宋" w:cs="仿宋"/>
                <w:sz w:val="24"/>
                <w:szCs w:val="24"/>
              </w:rPr>
              <w:t>事先不办理请假手续</w:t>
            </w:r>
            <w:r>
              <w:rPr>
                <w:rFonts w:hint="eastAsia" w:ascii="仿宋" w:hAnsi="仿宋" w:eastAsia="仿宋" w:cs="仿宋"/>
                <w:sz w:val="24"/>
                <w:szCs w:val="24"/>
                <w:lang w:eastAsia="zh-CN"/>
              </w:rPr>
              <w:t>，不请自</w:t>
            </w:r>
            <w:r>
              <w:rPr>
                <w:rFonts w:hint="eastAsia" w:ascii="仿宋" w:hAnsi="仿宋" w:eastAsia="仿宋" w:cs="仿宋"/>
                <w:sz w:val="24"/>
                <w:szCs w:val="24"/>
              </w:rPr>
              <w:t>休的，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1-2</w:t>
            </w:r>
            <w:r>
              <w:rPr>
                <w:rFonts w:hint="eastAsia" w:ascii="仿宋" w:hAnsi="仿宋" w:eastAsia="仿宋" w:cs="仿宋"/>
                <w:sz w:val="24"/>
                <w:szCs w:val="24"/>
              </w:rPr>
              <w:t>分</w:t>
            </w:r>
            <w:r>
              <w:rPr>
                <w:rFonts w:hint="eastAsia" w:ascii="仿宋" w:hAnsi="仿宋" w:eastAsia="仿宋" w:cs="仿宋"/>
                <w:sz w:val="24"/>
                <w:szCs w:val="24"/>
                <w:lang w:eastAsia="zh-CN"/>
              </w:rPr>
              <w:t>。</w:t>
            </w:r>
          </w:p>
          <w:p>
            <w:pPr>
              <w:numPr>
                <w:ilvl w:val="0"/>
                <w:numId w:val="4"/>
              </w:numPr>
              <w:rPr>
                <w:rFonts w:hint="eastAsia" w:ascii="仿宋" w:hAnsi="仿宋" w:eastAsia="仿宋" w:cs="仿宋"/>
                <w:sz w:val="24"/>
                <w:szCs w:val="24"/>
                <w:lang w:eastAsia="zh-CN"/>
              </w:rPr>
            </w:pPr>
            <w:r>
              <w:rPr>
                <w:rFonts w:hint="eastAsia" w:ascii="仿宋" w:hAnsi="仿宋" w:eastAsia="仿宋" w:cs="仿宋"/>
                <w:sz w:val="24"/>
                <w:szCs w:val="24"/>
                <w:lang w:eastAsia="zh-CN"/>
              </w:rPr>
              <w:t>事先无报备不准时到岗、撤岗、不在岗的，</w:t>
            </w:r>
            <w:r>
              <w:rPr>
                <w:rFonts w:hint="eastAsia" w:ascii="仿宋" w:hAnsi="仿宋" w:eastAsia="仿宋" w:cs="仿宋"/>
                <w:sz w:val="24"/>
                <w:szCs w:val="24"/>
                <w:lang w:val="en-US" w:eastAsia="zh-CN"/>
              </w:rPr>
              <w:t>每人/次</w:t>
            </w:r>
            <w:r>
              <w:rPr>
                <w:rFonts w:hint="eastAsia" w:ascii="仿宋" w:hAnsi="仿宋" w:eastAsia="仿宋" w:cs="仿宋"/>
                <w:sz w:val="24"/>
                <w:szCs w:val="24"/>
              </w:rPr>
              <w:t>扣</w:t>
            </w:r>
            <w:r>
              <w:rPr>
                <w:rFonts w:hint="eastAsia" w:ascii="仿宋" w:hAnsi="仿宋" w:eastAsia="仿宋" w:cs="仿宋"/>
                <w:sz w:val="24"/>
                <w:szCs w:val="24"/>
                <w:lang w:val="en-US" w:eastAsia="zh-CN"/>
              </w:rPr>
              <w:t>1-2</w:t>
            </w:r>
            <w:r>
              <w:rPr>
                <w:rFonts w:hint="eastAsia" w:ascii="仿宋" w:hAnsi="仿宋" w:eastAsia="仿宋" w:cs="仿宋"/>
                <w:sz w:val="24"/>
                <w:szCs w:val="24"/>
              </w:rPr>
              <w:t>分</w:t>
            </w:r>
            <w:r>
              <w:rPr>
                <w:rFonts w:hint="eastAsia" w:ascii="仿宋" w:hAnsi="仿宋" w:eastAsia="仿宋" w:cs="仿宋"/>
                <w:sz w:val="24"/>
                <w:szCs w:val="24"/>
                <w:lang w:eastAsia="zh-CN"/>
              </w:rPr>
              <w:t>。</w:t>
            </w:r>
          </w:p>
          <w:p>
            <w:pPr>
              <w:rPr>
                <w:rFonts w:hint="eastAsia"/>
                <w:sz w:val="28"/>
                <w:szCs w:val="28"/>
                <w:lang w:val="en-US" w:eastAsia="zh-CN"/>
              </w:rPr>
            </w:pPr>
          </w:p>
        </w:tc>
        <w:tc>
          <w:tcPr>
            <w:tcW w:w="1909" w:type="dxa"/>
            <w:noWrap w:val="0"/>
            <w:vAlign w:val="top"/>
          </w:tcPr>
          <w:p>
            <w:pPr>
              <w:rPr>
                <w:rFonts w:hint="eastAsia"/>
                <w:sz w:val="32"/>
                <w:szCs w:val="32"/>
                <w:vertAlign w:val="baseline"/>
                <w:lang w:val="en-US" w:eastAsia="zh-CN"/>
              </w:rPr>
            </w:pPr>
          </w:p>
        </w:tc>
        <w:tc>
          <w:tcPr>
            <w:tcW w:w="1768" w:type="dxa"/>
            <w:noWrap w:val="0"/>
            <w:vAlign w:val="top"/>
          </w:tcPr>
          <w:p>
            <w:pPr>
              <w:rPr>
                <w:rFonts w:hint="eastAsia"/>
                <w:sz w:val="32"/>
                <w:szCs w:val="32"/>
                <w:vertAlign w:val="baseline"/>
                <w:lang w:val="en-US" w:eastAsia="zh-CN"/>
              </w:rPr>
            </w:pPr>
          </w:p>
        </w:tc>
      </w:tr>
    </w:tbl>
    <w:p>
      <w:pPr>
        <w:snapToGrid w:val="0"/>
        <w:spacing w:line="360" w:lineRule="auto"/>
        <w:rPr>
          <w:rFonts w:hint="eastAsia" w:ascii="宋体" w:hAnsi="宋体" w:cs="宋体"/>
          <w:b/>
          <w:bCs/>
          <w:sz w:val="24"/>
          <w:lang w:val="en-US" w:eastAsia="zh-CN"/>
        </w:rPr>
      </w:pPr>
      <w:r>
        <w:rPr>
          <w:rFonts w:hint="eastAsia" w:ascii="宋体" w:hAnsi="宋体" w:cs="宋体"/>
          <w:b/>
          <w:bCs/>
          <w:sz w:val="24"/>
          <w:lang w:val="en-US" w:eastAsia="zh-CN"/>
        </w:rPr>
        <w:t>月考核扣分超过30分则当月考核不合格，招标人发出书面整改通知要求中标单位整改，如整改不到位扣除20000元合同款，连续两月考核不合格，招标人将对中标单位进行约谈，并有权提前终止该合同。</w:t>
      </w:r>
    </w:p>
    <w:p>
      <w:pPr>
        <w:tabs>
          <w:tab w:val="left" w:pos="900"/>
        </w:tabs>
        <w:rPr>
          <w:rFonts w:hint="eastAsia"/>
          <w:b/>
          <w:sz w:val="32"/>
          <w:szCs w:val="32"/>
          <w:lang w:eastAsia="zh-CN"/>
        </w:rPr>
      </w:pPr>
    </w:p>
    <w:p>
      <w:pPr>
        <w:pStyle w:val="2"/>
        <w:rPr>
          <w:rFonts w:hint="eastAsia" w:eastAsia="宋体"/>
          <w:lang w:val="en-US" w:eastAsia="zh-CN"/>
        </w:rPr>
      </w:pPr>
    </w:p>
    <w:p>
      <w:pPr>
        <w:snapToGrid w:val="0"/>
        <w:spacing w:line="360" w:lineRule="auto"/>
        <w:rPr>
          <w:rFonts w:ascii="宋体" w:hAnsi="宋体" w:cs="宋体"/>
          <w:b/>
          <w:bCs/>
          <w:sz w:val="24"/>
        </w:rPr>
      </w:pPr>
      <w:r>
        <w:rPr>
          <w:rFonts w:hint="eastAsia" w:ascii="宋体" w:hAnsi="宋体" w:cs="宋体"/>
          <w:b/>
          <w:bCs/>
          <w:sz w:val="24"/>
        </w:rPr>
        <w:t>七、履约保证金：</w:t>
      </w:r>
    </w:p>
    <w:p>
      <w:pPr>
        <w:spacing w:line="360" w:lineRule="auto"/>
        <w:ind w:firstLine="480"/>
        <w:rPr>
          <w:rFonts w:ascii="宋体" w:hAnsi="宋体" w:cs="宋体"/>
          <w:sz w:val="24"/>
        </w:rPr>
      </w:pPr>
      <w:r>
        <w:rPr>
          <w:rFonts w:hint="eastAsia" w:ascii="宋体" w:hAnsi="宋体" w:cs="宋体"/>
          <w:sz w:val="24"/>
        </w:rPr>
        <w:t>7.1</w:t>
      </w:r>
      <w:r>
        <w:rPr>
          <w:rFonts w:hint="eastAsia" w:ascii="宋体" w:hAnsi="宋体" w:cs="宋体"/>
          <w:sz w:val="24"/>
          <w:lang w:val="zh-TW" w:eastAsia="zh-TW"/>
        </w:rPr>
        <w:t>中标人在签订</w:t>
      </w:r>
      <w:r>
        <w:rPr>
          <w:rFonts w:hint="eastAsia" w:ascii="宋体" w:hAnsi="宋体" w:cs="宋体"/>
          <w:sz w:val="24"/>
          <w:lang w:val="zh-TW"/>
        </w:rPr>
        <w:t>服务</w:t>
      </w:r>
      <w:r>
        <w:rPr>
          <w:rFonts w:hint="eastAsia" w:ascii="宋体" w:hAnsi="宋体" w:cs="宋体"/>
          <w:sz w:val="24"/>
          <w:lang w:val="zh-TW" w:eastAsia="zh-TW"/>
        </w:rPr>
        <w:t>合同时需向招标人提交合同价金额</w:t>
      </w:r>
      <w:r>
        <w:rPr>
          <w:rFonts w:hint="eastAsia" w:ascii="宋体" w:hAnsi="宋体" w:cs="宋体"/>
          <w:sz w:val="24"/>
        </w:rPr>
        <w:t>1</w:t>
      </w:r>
      <w:r>
        <w:rPr>
          <w:rFonts w:hint="eastAsia" w:ascii="宋体" w:hAnsi="宋体" w:cs="宋体"/>
          <w:sz w:val="24"/>
          <w:lang w:val="zh-TW" w:eastAsia="zh-TW"/>
        </w:rPr>
        <w:t>％的合同履约保证金；在</w:t>
      </w:r>
      <w:r>
        <w:rPr>
          <w:rFonts w:hint="eastAsia" w:ascii="宋体" w:hAnsi="宋体" w:cs="宋体"/>
          <w:sz w:val="24"/>
          <w:lang w:val="zh-TW"/>
        </w:rPr>
        <w:t>项目服务</w:t>
      </w:r>
      <w:r>
        <w:rPr>
          <w:rFonts w:hint="eastAsia" w:ascii="宋体" w:hAnsi="宋体" w:cs="宋体"/>
          <w:sz w:val="24"/>
          <w:lang w:val="zh-TW" w:eastAsia="zh-TW"/>
        </w:rPr>
        <w:t>期满后三十天内退还（无息）。如</w:t>
      </w:r>
      <w:r>
        <w:rPr>
          <w:rFonts w:hint="eastAsia" w:ascii="宋体" w:hAnsi="宋体" w:cs="宋体"/>
          <w:sz w:val="24"/>
          <w:lang w:val="zh-TW"/>
        </w:rPr>
        <w:t>合同服务</w:t>
      </w:r>
      <w:r>
        <w:rPr>
          <w:rFonts w:hint="eastAsia" w:ascii="宋体" w:hAnsi="宋体" w:cs="宋体"/>
          <w:sz w:val="24"/>
          <w:lang w:val="zh-TW" w:eastAsia="zh-TW"/>
        </w:rPr>
        <w:t>期内，中标人没按要求履行合同则保证金不予归还。</w:t>
      </w:r>
    </w:p>
    <w:p>
      <w:pPr>
        <w:spacing w:line="400" w:lineRule="exact"/>
        <w:ind w:firstLine="480" w:firstLineChars="200"/>
        <w:rPr>
          <w:rFonts w:ascii="宋体" w:hAnsi="宋体" w:cs="宋体"/>
          <w:sz w:val="24"/>
          <w:lang w:val="zh-TW" w:eastAsia="zh-TW"/>
        </w:rPr>
      </w:pPr>
      <w:r>
        <w:rPr>
          <w:rFonts w:hint="eastAsia" w:ascii="宋体" w:hAnsi="宋体" w:cs="宋体"/>
          <w:sz w:val="24"/>
        </w:rPr>
        <w:t>7.2</w:t>
      </w:r>
      <w:r>
        <w:rPr>
          <w:rFonts w:hint="eastAsia" w:ascii="宋体" w:hAnsi="宋体" w:cs="宋体"/>
          <w:sz w:val="24"/>
          <w:lang w:val="zh-TW" w:eastAsia="zh-TW"/>
        </w:rPr>
        <w:t>在</w:t>
      </w:r>
      <w:r>
        <w:rPr>
          <w:rFonts w:hint="eastAsia" w:ascii="宋体" w:hAnsi="宋体" w:cs="宋体"/>
          <w:sz w:val="24"/>
          <w:lang w:val="zh-TW"/>
        </w:rPr>
        <w:t>服务</w:t>
      </w:r>
      <w:r>
        <w:rPr>
          <w:rFonts w:hint="eastAsia" w:ascii="宋体" w:hAnsi="宋体" w:cs="宋体"/>
          <w:sz w:val="24"/>
          <w:lang w:val="zh-TW" w:eastAsia="zh-TW"/>
        </w:rPr>
        <w:t>期内如因</w:t>
      </w:r>
      <w:r>
        <w:rPr>
          <w:rFonts w:hint="eastAsia" w:ascii="宋体" w:hAnsi="宋体" w:cs="宋体"/>
          <w:sz w:val="24"/>
          <w:lang w:val="zh-TW"/>
        </w:rPr>
        <w:t>中标</w:t>
      </w:r>
      <w:r>
        <w:rPr>
          <w:rFonts w:hint="eastAsia" w:ascii="宋体" w:hAnsi="宋体" w:cs="宋体"/>
          <w:sz w:val="24"/>
          <w:lang w:val="zh-TW" w:eastAsia="zh-TW"/>
        </w:rPr>
        <w:t>人原因造成</w:t>
      </w:r>
      <w:r>
        <w:rPr>
          <w:rFonts w:hint="eastAsia" w:ascii="宋体" w:hAnsi="宋体" w:cs="宋体"/>
          <w:sz w:val="24"/>
          <w:lang w:val="zh-TW"/>
        </w:rPr>
        <w:t>采购</w:t>
      </w:r>
      <w:r>
        <w:rPr>
          <w:rFonts w:hint="eastAsia" w:ascii="宋体" w:hAnsi="宋体" w:cs="宋体"/>
          <w:sz w:val="24"/>
          <w:lang w:val="zh-TW" w:eastAsia="zh-TW"/>
        </w:rPr>
        <w:t>人财产损失的，</w:t>
      </w:r>
      <w:r>
        <w:rPr>
          <w:rFonts w:hint="eastAsia" w:ascii="宋体" w:hAnsi="宋体" w:cs="宋体"/>
          <w:sz w:val="24"/>
          <w:lang w:val="zh-TW"/>
        </w:rPr>
        <w:t>采购</w:t>
      </w:r>
      <w:r>
        <w:rPr>
          <w:rFonts w:hint="eastAsia" w:ascii="宋体" w:hAnsi="宋体" w:cs="宋体"/>
          <w:sz w:val="24"/>
          <w:lang w:val="zh-TW" w:eastAsia="zh-TW"/>
        </w:rPr>
        <w:t>人有权酌情扣去履约保证金。</w:t>
      </w:r>
    </w:p>
    <w:p>
      <w:pPr>
        <w:numPr>
          <w:ilvl w:val="0"/>
          <w:numId w:val="5"/>
        </w:numPr>
        <w:spacing w:line="400" w:lineRule="exact"/>
        <w:rPr>
          <w:rFonts w:ascii="宋体" w:hAnsi="宋体" w:cs="宋体"/>
          <w:b/>
          <w:bCs/>
          <w:color w:val="auto"/>
          <w:sz w:val="24"/>
        </w:rPr>
      </w:pPr>
      <w:r>
        <w:rPr>
          <w:rFonts w:hint="eastAsia" w:ascii="宋体" w:hAnsi="宋体" w:cs="宋体"/>
          <w:b/>
          <w:bCs/>
          <w:color w:val="auto"/>
          <w:sz w:val="24"/>
        </w:rPr>
        <w:t>费用支付：</w:t>
      </w:r>
    </w:p>
    <w:p>
      <w:pPr>
        <w:spacing w:line="400" w:lineRule="exact"/>
        <w:ind w:firstLine="482" w:firstLineChars="200"/>
        <w:rPr>
          <w:rFonts w:hint="default" w:ascii="宋体" w:hAnsi="宋体" w:eastAsia="宋体" w:cs="宋体"/>
          <w:b/>
          <w:color w:val="auto"/>
          <w:sz w:val="24"/>
          <w:lang w:val="en-US" w:eastAsia="zh-CN"/>
        </w:rPr>
      </w:pPr>
      <w:r>
        <w:rPr>
          <w:rFonts w:hint="eastAsia" w:ascii="宋体" w:hAnsi="宋体" w:cs="宋体"/>
          <w:b/>
          <w:color w:val="auto"/>
          <w:sz w:val="24"/>
        </w:rPr>
        <w:t>（1）</w:t>
      </w:r>
      <w:r>
        <w:rPr>
          <w:rFonts w:hint="eastAsia" w:ascii="宋体" w:hAnsi="宋体" w:cs="宋体"/>
          <w:b/>
          <w:color w:val="auto"/>
          <w:sz w:val="24"/>
          <w:lang w:val="en-US" w:eastAsia="zh-CN"/>
        </w:rPr>
        <w:t>预付款：</w:t>
      </w:r>
      <w:r>
        <w:rPr>
          <w:rFonts w:hint="eastAsia" w:ascii="宋体" w:hAnsi="宋体" w:cs="宋体"/>
          <w:b/>
          <w:color w:val="auto"/>
          <w:sz w:val="24"/>
        </w:rPr>
        <w:t>支付预付款至合同价的50%</w:t>
      </w:r>
      <w:r>
        <w:rPr>
          <w:rFonts w:hint="eastAsia" w:ascii="宋体" w:hAnsi="宋体" w:cs="宋体"/>
          <w:b/>
          <w:color w:val="auto"/>
          <w:sz w:val="24"/>
          <w:lang w:eastAsia="zh-CN"/>
        </w:rPr>
        <w:t>，</w:t>
      </w:r>
      <w:r>
        <w:rPr>
          <w:rFonts w:hint="eastAsia" w:ascii="宋体" w:hAnsi="宋体" w:cs="宋体"/>
          <w:b/>
          <w:color w:val="auto"/>
          <w:sz w:val="24"/>
          <w:lang w:val="en-US" w:eastAsia="zh-CN"/>
        </w:rPr>
        <w:t>具体以合同签订为准。</w:t>
      </w:r>
    </w:p>
    <w:p>
      <w:pPr>
        <w:spacing w:line="360" w:lineRule="auto"/>
        <w:ind w:firstLine="482" w:firstLineChars="200"/>
        <w:rPr>
          <w:rFonts w:ascii="宋体" w:hAnsi="宋体" w:cs="宋体"/>
          <w:b/>
          <w:bCs/>
          <w:color w:val="auto"/>
          <w:sz w:val="24"/>
        </w:rPr>
      </w:pPr>
      <w:r>
        <w:rPr>
          <w:rFonts w:hint="eastAsia" w:ascii="宋体" w:hAnsi="宋体" w:cs="宋体"/>
          <w:b/>
          <w:color w:val="auto"/>
          <w:sz w:val="24"/>
        </w:rPr>
        <w:t>（2）因工作失误造成的扣款则在季付款的同时相应扣除。</w:t>
      </w:r>
    </w:p>
    <w:p>
      <w:pPr>
        <w:snapToGrid w:val="0"/>
        <w:spacing w:line="360" w:lineRule="auto"/>
        <w:rPr>
          <w:rFonts w:ascii="宋体" w:hAnsi="宋体" w:cs="宋体"/>
          <w:b/>
          <w:bCs/>
          <w:sz w:val="24"/>
        </w:rPr>
      </w:pPr>
      <w:r>
        <w:rPr>
          <w:rFonts w:hint="eastAsia" w:ascii="宋体" w:hAnsi="宋体" w:cs="宋体"/>
          <w:b/>
          <w:bCs/>
          <w:sz w:val="24"/>
        </w:rPr>
        <w:t>九、采购人认为必须说明的其他内容：……</w:t>
      </w:r>
    </w:p>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102"/>
      <w:bookmarkEnd w:id="28"/>
      <w:bookmarkStart w:id="29" w:name="_Toc184310277"/>
      <w:bookmarkEnd w:id="29"/>
      <w:bookmarkStart w:id="30" w:name="_Toc184314417"/>
      <w:bookmarkEnd w:id="30"/>
      <w:bookmarkStart w:id="31" w:name="_Toc184313255"/>
      <w:bookmarkEnd w:id="31"/>
      <w:bookmarkStart w:id="32" w:name="_Toc184310317"/>
      <w:bookmarkEnd w:id="32"/>
      <w:bookmarkStart w:id="33" w:name="_Toc184308090"/>
      <w:bookmarkEnd w:id="33"/>
      <w:bookmarkStart w:id="34" w:name="_Toc184310299"/>
      <w:bookmarkEnd w:id="34"/>
      <w:bookmarkStart w:id="35" w:name="_Toc184310284"/>
      <w:bookmarkEnd w:id="35"/>
      <w:bookmarkStart w:id="36" w:name="_Toc184308083"/>
      <w:bookmarkEnd w:id="36"/>
      <w:bookmarkStart w:id="37" w:name="_Toc184312068"/>
      <w:bookmarkEnd w:id="37"/>
      <w:bookmarkStart w:id="38" w:name="_Toc184312136"/>
      <w:bookmarkEnd w:id="38"/>
      <w:bookmarkStart w:id="39" w:name="_Toc184313308"/>
      <w:bookmarkEnd w:id="39"/>
      <w:bookmarkStart w:id="40" w:name="_Toc184314480"/>
      <w:bookmarkEnd w:id="40"/>
      <w:bookmarkStart w:id="41" w:name="_Toc184314452"/>
      <w:bookmarkEnd w:id="41"/>
      <w:bookmarkStart w:id="42" w:name="_Toc184310304"/>
      <w:bookmarkEnd w:id="42"/>
      <w:bookmarkStart w:id="43" w:name="_Toc184308075"/>
      <w:bookmarkEnd w:id="43"/>
      <w:bookmarkStart w:id="44" w:name="_Toc184314472"/>
      <w:bookmarkEnd w:id="44"/>
      <w:bookmarkStart w:id="45" w:name="_Toc184313306"/>
      <w:bookmarkEnd w:id="45"/>
      <w:bookmarkStart w:id="46" w:name="_Toc184308097"/>
      <w:bookmarkEnd w:id="46"/>
      <w:bookmarkStart w:id="47" w:name="_Toc184314411"/>
      <w:bookmarkEnd w:id="47"/>
      <w:bookmarkStart w:id="48" w:name="_Toc184308062"/>
      <w:bookmarkEnd w:id="48"/>
      <w:bookmarkStart w:id="49" w:name="_Toc184312078"/>
      <w:bookmarkEnd w:id="49"/>
      <w:bookmarkStart w:id="50" w:name="_Toc184310297"/>
      <w:bookmarkEnd w:id="50"/>
      <w:bookmarkStart w:id="51" w:name="_Toc184313275"/>
      <w:bookmarkEnd w:id="51"/>
      <w:bookmarkStart w:id="52" w:name="_Toc184312112"/>
      <w:bookmarkEnd w:id="52"/>
      <w:bookmarkStart w:id="53" w:name="_Toc184310320"/>
      <w:bookmarkEnd w:id="53"/>
      <w:bookmarkStart w:id="54" w:name="_Toc184310292"/>
      <w:bookmarkEnd w:id="54"/>
      <w:bookmarkStart w:id="55" w:name="_Toc184312088"/>
      <w:bookmarkEnd w:id="55"/>
      <w:bookmarkStart w:id="56" w:name="_Toc184310290"/>
      <w:bookmarkEnd w:id="56"/>
      <w:bookmarkStart w:id="57" w:name="_Toc184310308"/>
      <w:bookmarkEnd w:id="57"/>
      <w:bookmarkStart w:id="58" w:name="_Toc184310285"/>
      <w:bookmarkEnd w:id="58"/>
      <w:bookmarkStart w:id="59" w:name="_Toc184313274"/>
      <w:bookmarkEnd w:id="59"/>
      <w:bookmarkStart w:id="60" w:name="_Toc184314422"/>
      <w:bookmarkEnd w:id="60"/>
      <w:bookmarkStart w:id="61" w:name="_Toc184312138"/>
      <w:bookmarkEnd w:id="61"/>
      <w:bookmarkStart w:id="62" w:name="_Toc184313290"/>
      <w:bookmarkEnd w:id="62"/>
      <w:bookmarkStart w:id="63" w:name="_Toc184308052"/>
      <w:bookmarkEnd w:id="63"/>
      <w:bookmarkStart w:id="64" w:name="_Toc184312075"/>
      <w:bookmarkEnd w:id="64"/>
      <w:bookmarkStart w:id="65" w:name="_Toc184312117"/>
      <w:bookmarkEnd w:id="65"/>
      <w:bookmarkStart w:id="66" w:name="_Toc184314427"/>
      <w:bookmarkEnd w:id="66"/>
      <w:bookmarkStart w:id="67" w:name="_Toc184308094"/>
      <w:bookmarkEnd w:id="67"/>
      <w:bookmarkStart w:id="68" w:name="_Toc184308064"/>
      <w:bookmarkEnd w:id="68"/>
      <w:bookmarkStart w:id="69" w:name="_Toc184313238"/>
      <w:bookmarkEnd w:id="69"/>
      <w:bookmarkStart w:id="70" w:name="_Toc184314458"/>
      <w:bookmarkEnd w:id="70"/>
      <w:bookmarkStart w:id="71" w:name="_Toc184314428"/>
      <w:bookmarkEnd w:id="71"/>
      <w:bookmarkStart w:id="72" w:name="_Toc184308069"/>
      <w:bookmarkEnd w:id="72"/>
      <w:bookmarkStart w:id="73" w:name="_Toc184312095"/>
      <w:bookmarkEnd w:id="73"/>
      <w:bookmarkStart w:id="74" w:name="_Toc184308068"/>
      <w:bookmarkEnd w:id="74"/>
      <w:bookmarkStart w:id="75" w:name="_Toc184314460"/>
      <w:bookmarkEnd w:id="75"/>
      <w:bookmarkStart w:id="76" w:name="_Toc184312126"/>
      <w:bookmarkEnd w:id="76"/>
      <w:bookmarkStart w:id="77" w:name="_Toc184312070"/>
      <w:bookmarkEnd w:id="77"/>
      <w:bookmarkStart w:id="78" w:name="_Toc184312118"/>
      <w:bookmarkEnd w:id="78"/>
      <w:bookmarkStart w:id="79" w:name="_Toc184308071"/>
      <w:bookmarkEnd w:id="79"/>
      <w:bookmarkStart w:id="80" w:name="_Toc184314410"/>
      <w:bookmarkEnd w:id="80"/>
      <w:bookmarkStart w:id="81" w:name="_Toc184314454"/>
      <w:bookmarkEnd w:id="81"/>
      <w:bookmarkStart w:id="82" w:name="_Toc184310281"/>
      <w:bookmarkEnd w:id="82"/>
      <w:bookmarkStart w:id="83" w:name="_Toc184312091"/>
      <w:bookmarkEnd w:id="83"/>
      <w:bookmarkStart w:id="84" w:name="_Toc184312133"/>
      <w:bookmarkEnd w:id="84"/>
      <w:bookmarkStart w:id="85" w:name="_Toc184310296"/>
      <w:bookmarkEnd w:id="85"/>
      <w:bookmarkStart w:id="86" w:name="_Toc184310323"/>
      <w:bookmarkEnd w:id="86"/>
      <w:bookmarkStart w:id="87" w:name="_Toc184310338"/>
      <w:bookmarkEnd w:id="87"/>
      <w:bookmarkStart w:id="88" w:name="_Toc184308042"/>
      <w:bookmarkEnd w:id="88"/>
      <w:bookmarkStart w:id="89" w:name="_Toc184312122"/>
      <w:bookmarkEnd w:id="89"/>
      <w:bookmarkStart w:id="90" w:name="_Toc184313265"/>
      <w:bookmarkEnd w:id="90"/>
      <w:bookmarkStart w:id="91" w:name="_Toc184312115"/>
      <w:bookmarkEnd w:id="91"/>
      <w:bookmarkStart w:id="92" w:name="_Toc184310343"/>
      <w:bookmarkEnd w:id="92"/>
      <w:bookmarkStart w:id="93" w:name="_Toc184310321"/>
      <w:bookmarkEnd w:id="93"/>
      <w:bookmarkStart w:id="94" w:name="_Toc184314436"/>
      <w:bookmarkEnd w:id="94"/>
      <w:bookmarkStart w:id="95" w:name="_Toc184313302"/>
      <w:bookmarkEnd w:id="95"/>
      <w:bookmarkStart w:id="96" w:name="_Toc184314473"/>
      <w:bookmarkEnd w:id="96"/>
      <w:bookmarkStart w:id="97" w:name="_Toc184313260"/>
      <w:bookmarkEnd w:id="97"/>
      <w:bookmarkStart w:id="98" w:name="_Toc184314443"/>
      <w:bookmarkEnd w:id="98"/>
      <w:bookmarkStart w:id="99" w:name="_Toc184310341"/>
      <w:bookmarkEnd w:id="99"/>
      <w:bookmarkStart w:id="100" w:name="_Toc184312109"/>
      <w:bookmarkEnd w:id="100"/>
      <w:bookmarkStart w:id="101" w:name="_Toc184313257"/>
      <w:bookmarkEnd w:id="101"/>
      <w:bookmarkStart w:id="102" w:name="_Toc184312089"/>
      <w:bookmarkEnd w:id="102"/>
      <w:bookmarkStart w:id="103" w:name="_Toc184312087"/>
      <w:bookmarkEnd w:id="103"/>
      <w:bookmarkStart w:id="104" w:name="_Toc184313291"/>
      <w:bookmarkEnd w:id="104"/>
      <w:bookmarkStart w:id="105" w:name="_Toc184310309"/>
      <w:bookmarkEnd w:id="105"/>
      <w:bookmarkStart w:id="106" w:name="_Toc184313280"/>
      <w:bookmarkEnd w:id="106"/>
      <w:bookmarkStart w:id="107" w:name="_Toc184312081"/>
      <w:bookmarkEnd w:id="107"/>
      <w:bookmarkStart w:id="108" w:name="_Toc184308095"/>
      <w:bookmarkEnd w:id="108"/>
      <w:bookmarkStart w:id="109" w:name="_Toc184310272"/>
      <w:bookmarkEnd w:id="109"/>
      <w:bookmarkStart w:id="110" w:name="_Toc184310301"/>
      <w:bookmarkEnd w:id="110"/>
      <w:bookmarkStart w:id="111" w:name="_Toc184313271"/>
      <w:bookmarkEnd w:id="111"/>
      <w:bookmarkStart w:id="112" w:name="_Toc184310305"/>
      <w:bookmarkEnd w:id="112"/>
      <w:bookmarkStart w:id="113" w:name="_Toc184313251"/>
      <w:bookmarkEnd w:id="113"/>
      <w:bookmarkStart w:id="114" w:name="_Toc184313247"/>
      <w:bookmarkEnd w:id="114"/>
      <w:bookmarkStart w:id="115" w:name="_Toc184312131"/>
      <w:bookmarkEnd w:id="115"/>
      <w:bookmarkStart w:id="116" w:name="_Toc184308054"/>
      <w:bookmarkEnd w:id="116"/>
      <w:bookmarkStart w:id="117" w:name="_Toc184312125"/>
      <w:bookmarkEnd w:id="117"/>
      <w:bookmarkStart w:id="118" w:name="_Toc184313304"/>
      <w:bookmarkEnd w:id="118"/>
      <w:bookmarkStart w:id="119" w:name="_Toc184314445"/>
      <w:bookmarkEnd w:id="119"/>
      <w:bookmarkStart w:id="120" w:name="_Toc184310322"/>
      <w:bookmarkEnd w:id="120"/>
      <w:bookmarkStart w:id="121" w:name="_Toc184313242"/>
      <w:bookmarkEnd w:id="121"/>
      <w:bookmarkStart w:id="122" w:name="_Toc184312096"/>
      <w:bookmarkEnd w:id="122"/>
      <w:bookmarkStart w:id="123" w:name="_Toc184313250"/>
      <w:bookmarkEnd w:id="123"/>
      <w:bookmarkStart w:id="124" w:name="_Toc184312120"/>
      <w:bookmarkEnd w:id="124"/>
      <w:bookmarkStart w:id="125" w:name="_Toc184308055"/>
      <w:bookmarkEnd w:id="125"/>
      <w:bookmarkStart w:id="126" w:name="_Toc184310294"/>
      <w:bookmarkEnd w:id="126"/>
      <w:bookmarkStart w:id="127" w:name="_Toc184308101"/>
      <w:bookmarkEnd w:id="127"/>
      <w:bookmarkStart w:id="128" w:name="_Toc184313244"/>
      <w:bookmarkEnd w:id="128"/>
      <w:bookmarkStart w:id="129" w:name="_Toc184310307"/>
      <w:bookmarkEnd w:id="129"/>
      <w:bookmarkStart w:id="130" w:name="_Toc184314438"/>
      <w:bookmarkEnd w:id="130"/>
      <w:bookmarkStart w:id="131" w:name="_Toc184310300"/>
      <w:bookmarkEnd w:id="131"/>
      <w:bookmarkStart w:id="132" w:name="_Toc184314446"/>
      <w:bookmarkEnd w:id="132"/>
      <w:bookmarkStart w:id="133" w:name="_Toc184310275"/>
      <w:bookmarkEnd w:id="133"/>
      <w:bookmarkStart w:id="134" w:name="_Toc184313270"/>
      <w:bookmarkEnd w:id="134"/>
      <w:bookmarkStart w:id="135" w:name="_Toc184313263"/>
      <w:bookmarkEnd w:id="135"/>
      <w:bookmarkStart w:id="136" w:name="_Toc184308092"/>
      <w:bookmarkEnd w:id="136"/>
      <w:bookmarkStart w:id="137" w:name="_Toc184312135"/>
      <w:bookmarkEnd w:id="137"/>
      <w:bookmarkStart w:id="138" w:name="_Toc184308072"/>
      <w:bookmarkEnd w:id="138"/>
      <w:bookmarkStart w:id="139" w:name="_Toc184308056"/>
      <w:bookmarkEnd w:id="139"/>
      <w:bookmarkStart w:id="140" w:name="_Toc184310283"/>
      <w:bookmarkEnd w:id="140"/>
      <w:bookmarkStart w:id="141" w:name="_Toc184313276"/>
      <w:bookmarkEnd w:id="141"/>
      <w:bookmarkStart w:id="142" w:name="_Toc184313266"/>
      <w:bookmarkEnd w:id="142"/>
      <w:bookmarkStart w:id="143" w:name="_Toc184312116"/>
      <w:bookmarkEnd w:id="143"/>
      <w:bookmarkStart w:id="144" w:name="_Toc184314468"/>
      <w:bookmarkEnd w:id="144"/>
      <w:bookmarkStart w:id="145" w:name="_Toc184310329"/>
      <w:bookmarkEnd w:id="145"/>
      <w:bookmarkStart w:id="146" w:name="_Toc184312071"/>
      <w:bookmarkEnd w:id="146"/>
      <w:bookmarkStart w:id="147" w:name="_Toc184314441"/>
      <w:bookmarkEnd w:id="147"/>
      <w:bookmarkStart w:id="148" w:name="_Toc184308108"/>
      <w:bookmarkEnd w:id="148"/>
      <w:bookmarkStart w:id="149" w:name="_Toc184314434"/>
      <w:bookmarkEnd w:id="149"/>
      <w:bookmarkStart w:id="150" w:name="_Toc184314412"/>
      <w:bookmarkEnd w:id="150"/>
      <w:bookmarkStart w:id="151" w:name="_Toc184310340"/>
      <w:bookmarkEnd w:id="151"/>
      <w:bookmarkStart w:id="152" w:name="_Toc184308081"/>
      <w:bookmarkEnd w:id="152"/>
      <w:bookmarkStart w:id="153" w:name="_Toc184308088"/>
      <w:bookmarkEnd w:id="153"/>
      <w:bookmarkStart w:id="154" w:name="_Toc184310303"/>
      <w:bookmarkEnd w:id="154"/>
      <w:bookmarkStart w:id="155" w:name="_Toc184314440"/>
      <w:bookmarkEnd w:id="155"/>
      <w:bookmarkStart w:id="156" w:name="_Toc184313256"/>
      <w:bookmarkEnd w:id="156"/>
      <w:bookmarkStart w:id="157" w:name="_Toc184312108"/>
      <w:bookmarkEnd w:id="157"/>
      <w:bookmarkStart w:id="158" w:name="_Toc184308102"/>
      <w:bookmarkEnd w:id="158"/>
      <w:bookmarkStart w:id="159" w:name="_Toc184313279"/>
      <w:bookmarkEnd w:id="159"/>
      <w:bookmarkStart w:id="160" w:name="_Toc184313241"/>
      <w:bookmarkEnd w:id="160"/>
      <w:bookmarkStart w:id="161" w:name="_Toc184310335"/>
      <w:bookmarkEnd w:id="161"/>
      <w:bookmarkStart w:id="162" w:name="_Toc184314420"/>
      <w:bookmarkEnd w:id="162"/>
      <w:bookmarkStart w:id="163" w:name="_Toc184310339"/>
      <w:bookmarkEnd w:id="163"/>
      <w:bookmarkStart w:id="164" w:name="_Toc184313259"/>
      <w:bookmarkEnd w:id="164"/>
      <w:bookmarkStart w:id="165" w:name="_Toc184308077"/>
      <w:bookmarkEnd w:id="165"/>
      <w:bookmarkStart w:id="166" w:name="_Toc184312086"/>
      <w:bookmarkEnd w:id="166"/>
      <w:bookmarkStart w:id="167" w:name="_Toc184308089"/>
      <w:bookmarkEnd w:id="167"/>
      <w:bookmarkStart w:id="168" w:name="_Toc184313281"/>
      <w:bookmarkEnd w:id="168"/>
      <w:bookmarkStart w:id="169" w:name="_Toc184308061"/>
      <w:bookmarkEnd w:id="169"/>
      <w:bookmarkStart w:id="170" w:name="_Toc184308043"/>
      <w:bookmarkEnd w:id="170"/>
      <w:bookmarkStart w:id="171" w:name="_Toc184310276"/>
      <w:bookmarkEnd w:id="171"/>
      <w:bookmarkStart w:id="172" w:name="_Toc184314457"/>
      <w:bookmarkEnd w:id="172"/>
      <w:bookmarkStart w:id="173" w:name="_Toc184313277"/>
      <w:bookmarkEnd w:id="173"/>
      <w:bookmarkStart w:id="174" w:name="_Toc184314462"/>
      <w:bookmarkEnd w:id="174"/>
      <w:bookmarkStart w:id="175" w:name="_Toc184308078"/>
      <w:bookmarkEnd w:id="175"/>
      <w:bookmarkStart w:id="176" w:name="_Toc184314476"/>
      <w:bookmarkEnd w:id="176"/>
      <w:bookmarkStart w:id="177" w:name="_Toc184310318"/>
      <w:bookmarkEnd w:id="177"/>
      <w:bookmarkStart w:id="178" w:name="_Toc184313248"/>
      <w:bookmarkEnd w:id="178"/>
      <w:bookmarkStart w:id="179" w:name="_Toc184314456"/>
      <w:bookmarkEnd w:id="179"/>
      <w:bookmarkStart w:id="180" w:name="_Toc184308106"/>
      <w:bookmarkEnd w:id="180"/>
      <w:bookmarkStart w:id="181" w:name="_Toc184313261"/>
      <w:bookmarkEnd w:id="181"/>
      <w:bookmarkStart w:id="182" w:name="_Toc184312082"/>
      <w:bookmarkEnd w:id="182"/>
      <w:bookmarkStart w:id="183" w:name="_Toc184308041"/>
      <w:bookmarkEnd w:id="183"/>
      <w:bookmarkStart w:id="184" w:name="_Toc184310337"/>
      <w:bookmarkEnd w:id="184"/>
      <w:bookmarkStart w:id="185" w:name="_Toc184314431"/>
      <w:bookmarkEnd w:id="185"/>
      <w:bookmarkStart w:id="186" w:name="_Toc184312079"/>
      <w:bookmarkEnd w:id="186"/>
      <w:bookmarkStart w:id="187" w:name="_Toc184312114"/>
      <w:bookmarkEnd w:id="187"/>
      <w:bookmarkStart w:id="188" w:name="_Toc184310330"/>
      <w:bookmarkEnd w:id="188"/>
      <w:bookmarkStart w:id="189" w:name="_Toc184314461"/>
      <w:bookmarkEnd w:id="189"/>
      <w:bookmarkStart w:id="190" w:name="_Toc184310315"/>
      <w:bookmarkEnd w:id="190"/>
      <w:bookmarkStart w:id="191" w:name="_Toc184314453"/>
      <w:bookmarkEnd w:id="191"/>
      <w:bookmarkStart w:id="192" w:name="_Toc184313301"/>
      <w:bookmarkEnd w:id="192"/>
      <w:bookmarkStart w:id="193" w:name="_Toc184313253"/>
      <w:bookmarkEnd w:id="193"/>
      <w:bookmarkStart w:id="194" w:name="_Toc184312128"/>
      <w:bookmarkEnd w:id="194"/>
      <w:bookmarkStart w:id="195" w:name="_Toc184314432"/>
      <w:bookmarkEnd w:id="195"/>
      <w:bookmarkStart w:id="196" w:name="_Toc184312139"/>
      <w:bookmarkEnd w:id="196"/>
      <w:bookmarkStart w:id="197" w:name="_Toc184312099"/>
      <w:bookmarkEnd w:id="197"/>
      <w:bookmarkStart w:id="198" w:name="_Toc184310331"/>
      <w:bookmarkEnd w:id="198"/>
      <w:bookmarkStart w:id="199" w:name="_Toc184312100"/>
      <w:bookmarkEnd w:id="199"/>
      <w:bookmarkStart w:id="200" w:name="_Toc184308104"/>
      <w:bookmarkEnd w:id="200"/>
      <w:bookmarkStart w:id="201" w:name="_Toc184312127"/>
      <w:bookmarkEnd w:id="201"/>
      <w:bookmarkStart w:id="202" w:name="_Toc184310311"/>
      <w:bookmarkEnd w:id="202"/>
      <w:bookmarkStart w:id="203" w:name="_Toc184308100"/>
      <w:bookmarkEnd w:id="203"/>
      <w:bookmarkStart w:id="204" w:name="_Toc184314421"/>
      <w:bookmarkEnd w:id="204"/>
      <w:bookmarkStart w:id="205" w:name="_Toc184314433"/>
      <w:bookmarkEnd w:id="205"/>
      <w:bookmarkStart w:id="206" w:name="_Toc184312121"/>
      <w:bookmarkEnd w:id="206"/>
      <w:bookmarkStart w:id="207" w:name="_Toc184312069"/>
      <w:bookmarkEnd w:id="207"/>
      <w:bookmarkStart w:id="208" w:name="_Toc184314444"/>
      <w:bookmarkEnd w:id="208"/>
      <w:bookmarkStart w:id="209" w:name="_Toc184308074"/>
      <w:bookmarkEnd w:id="209"/>
      <w:bookmarkStart w:id="210" w:name="_Toc184308038"/>
      <w:bookmarkEnd w:id="210"/>
      <w:bookmarkStart w:id="211" w:name="_Toc184310288"/>
      <w:bookmarkEnd w:id="211"/>
      <w:bookmarkStart w:id="212" w:name="_Toc184308045"/>
      <w:bookmarkEnd w:id="212"/>
      <w:bookmarkStart w:id="213" w:name="_Toc184312084"/>
      <w:bookmarkEnd w:id="213"/>
      <w:bookmarkStart w:id="214" w:name="_Toc184312111"/>
      <w:bookmarkEnd w:id="214"/>
      <w:bookmarkStart w:id="215" w:name="_Toc184314459"/>
      <w:bookmarkEnd w:id="215"/>
      <w:bookmarkStart w:id="216" w:name="_Toc184314482"/>
      <w:bookmarkEnd w:id="216"/>
      <w:bookmarkStart w:id="217" w:name="_Toc184314481"/>
      <w:bookmarkEnd w:id="217"/>
      <w:bookmarkStart w:id="218" w:name="_Toc184314442"/>
      <w:bookmarkEnd w:id="218"/>
      <w:bookmarkStart w:id="219" w:name="_Toc184314447"/>
      <w:bookmarkEnd w:id="219"/>
      <w:bookmarkStart w:id="220" w:name="_Toc184313239"/>
      <w:bookmarkEnd w:id="220"/>
      <w:bookmarkStart w:id="221" w:name="_Toc184314416"/>
      <w:bookmarkEnd w:id="221"/>
      <w:bookmarkStart w:id="222" w:name="_Toc184314463"/>
      <w:bookmarkEnd w:id="222"/>
      <w:bookmarkStart w:id="223" w:name="_Toc184313249"/>
      <w:bookmarkEnd w:id="223"/>
      <w:bookmarkStart w:id="224" w:name="_Toc184314466"/>
      <w:bookmarkEnd w:id="224"/>
      <w:bookmarkStart w:id="225" w:name="_Toc184312101"/>
      <w:bookmarkEnd w:id="225"/>
      <w:bookmarkStart w:id="226" w:name="_Toc184308065"/>
      <w:bookmarkEnd w:id="226"/>
      <w:bookmarkStart w:id="227" w:name="_Toc184312105"/>
      <w:bookmarkEnd w:id="227"/>
      <w:bookmarkStart w:id="228" w:name="_Toc184314467"/>
      <w:bookmarkEnd w:id="228"/>
      <w:bookmarkStart w:id="229" w:name="_Toc184313293"/>
      <w:bookmarkEnd w:id="229"/>
      <w:bookmarkStart w:id="230" w:name="_Toc184308066"/>
      <w:bookmarkEnd w:id="230"/>
      <w:bookmarkStart w:id="231" w:name="_Toc184314419"/>
      <w:bookmarkEnd w:id="231"/>
      <w:bookmarkStart w:id="232" w:name="_Toc184308037"/>
      <w:bookmarkEnd w:id="232"/>
      <w:bookmarkStart w:id="233" w:name="_Toc184312106"/>
      <w:bookmarkEnd w:id="233"/>
      <w:bookmarkStart w:id="234" w:name="_Toc184308059"/>
      <w:bookmarkEnd w:id="234"/>
      <w:bookmarkStart w:id="235" w:name="_Toc184308103"/>
      <w:bookmarkEnd w:id="235"/>
      <w:bookmarkStart w:id="236" w:name="_Toc184313243"/>
      <w:bookmarkEnd w:id="236"/>
      <w:bookmarkStart w:id="237" w:name="_Toc184310333"/>
      <w:bookmarkEnd w:id="237"/>
      <w:bookmarkStart w:id="238" w:name="_Toc184308057"/>
      <w:bookmarkEnd w:id="238"/>
      <w:bookmarkStart w:id="239" w:name="_Toc184314469"/>
      <w:bookmarkEnd w:id="239"/>
      <w:bookmarkStart w:id="240" w:name="_Toc184310289"/>
      <w:bookmarkEnd w:id="240"/>
      <w:bookmarkStart w:id="241" w:name="_Toc184313299"/>
      <w:bookmarkEnd w:id="241"/>
      <w:bookmarkStart w:id="242" w:name="_Toc184313292"/>
      <w:bookmarkEnd w:id="242"/>
      <w:bookmarkStart w:id="243" w:name="_Toc184313309"/>
      <w:bookmarkEnd w:id="243"/>
      <w:bookmarkStart w:id="244" w:name="_Toc184313272"/>
      <w:bookmarkEnd w:id="244"/>
      <w:bookmarkStart w:id="245" w:name="_Toc184310287"/>
      <w:bookmarkEnd w:id="245"/>
      <w:bookmarkStart w:id="246" w:name="_Toc184310316"/>
      <w:bookmarkEnd w:id="246"/>
      <w:bookmarkStart w:id="247" w:name="_Toc184312130"/>
      <w:bookmarkEnd w:id="247"/>
      <w:bookmarkStart w:id="248" w:name="_Toc184312067"/>
      <w:bookmarkEnd w:id="248"/>
      <w:bookmarkStart w:id="249" w:name="_Toc184310286"/>
      <w:bookmarkEnd w:id="249"/>
      <w:bookmarkStart w:id="250" w:name="_Toc184312134"/>
      <w:bookmarkEnd w:id="250"/>
      <w:bookmarkStart w:id="251" w:name="_Toc184312080"/>
      <w:bookmarkEnd w:id="251"/>
      <w:bookmarkStart w:id="252" w:name="_Toc184310278"/>
      <w:bookmarkEnd w:id="252"/>
      <w:bookmarkStart w:id="253" w:name="_Toc184308067"/>
      <w:bookmarkEnd w:id="253"/>
      <w:bookmarkStart w:id="254" w:name="_Toc184314450"/>
      <w:bookmarkEnd w:id="254"/>
      <w:bookmarkStart w:id="255" w:name="_Toc184312076"/>
      <w:bookmarkEnd w:id="255"/>
      <w:bookmarkStart w:id="256" w:name="_Toc184313300"/>
      <w:bookmarkEnd w:id="256"/>
      <w:bookmarkStart w:id="257" w:name="_Toc184310336"/>
      <w:bookmarkEnd w:id="257"/>
      <w:bookmarkStart w:id="258" w:name="_Toc184314470"/>
      <w:bookmarkEnd w:id="258"/>
      <w:bookmarkStart w:id="259" w:name="_Toc184314418"/>
      <w:bookmarkEnd w:id="259"/>
      <w:bookmarkStart w:id="260" w:name="_Toc184312107"/>
      <w:bookmarkEnd w:id="260"/>
      <w:bookmarkStart w:id="261" w:name="_Toc184310344"/>
      <w:bookmarkEnd w:id="261"/>
      <w:bookmarkStart w:id="262" w:name="_Toc184314464"/>
      <w:bookmarkEnd w:id="262"/>
      <w:bookmarkStart w:id="263" w:name="_Toc184313273"/>
      <w:bookmarkEnd w:id="263"/>
      <w:bookmarkStart w:id="264" w:name="_Toc184308046"/>
      <w:bookmarkEnd w:id="264"/>
      <w:bookmarkStart w:id="265" w:name="_Toc184310325"/>
      <w:bookmarkEnd w:id="265"/>
      <w:bookmarkStart w:id="266" w:name="_Toc184313289"/>
      <w:bookmarkEnd w:id="266"/>
      <w:bookmarkStart w:id="267" w:name="_Toc184314437"/>
      <w:bookmarkEnd w:id="267"/>
      <w:bookmarkStart w:id="268" w:name="_Toc184308105"/>
      <w:bookmarkEnd w:id="268"/>
      <w:bookmarkStart w:id="269" w:name="_Toc184308051"/>
      <w:bookmarkEnd w:id="269"/>
      <w:bookmarkStart w:id="270" w:name="_Toc184308053"/>
      <w:bookmarkEnd w:id="270"/>
      <w:bookmarkStart w:id="271" w:name="_Toc184310314"/>
      <w:bookmarkEnd w:id="271"/>
      <w:bookmarkStart w:id="272" w:name="_Toc184313285"/>
      <w:bookmarkEnd w:id="272"/>
      <w:bookmarkStart w:id="273" w:name="_Toc184310342"/>
      <w:bookmarkEnd w:id="273"/>
      <w:bookmarkStart w:id="274" w:name="_Toc184310291"/>
      <w:bookmarkEnd w:id="274"/>
      <w:bookmarkStart w:id="275" w:name="_Toc184308107"/>
      <w:bookmarkEnd w:id="275"/>
      <w:bookmarkStart w:id="276" w:name="_Toc184308093"/>
      <w:bookmarkEnd w:id="276"/>
      <w:bookmarkStart w:id="277" w:name="_Toc184308087"/>
      <w:bookmarkEnd w:id="277"/>
      <w:bookmarkStart w:id="278" w:name="_Toc184313307"/>
      <w:bookmarkEnd w:id="278"/>
      <w:bookmarkStart w:id="279" w:name="_Toc184313303"/>
      <w:bookmarkEnd w:id="279"/>
      <w:bookmarkStart w:id="280" w:name="_Toc184313297"/>
      <w:bookmarkEnd w:id="280"/>
      <w:bookmarkStart w:id="281" w:name="_Toc184312090"/>
      <w:bookmarkEnd w:id="281"/>
      <w:bookmarkStart w:id="282" w:name="_Toc184314474"/>
      <w:bookmarkEnd w:id="282"/>
      <w:bookmarkStart w:id="283" w:name="_Toc184314455"/>
      <w:bookmarkEnd w:id="283"/>
      <w:bookmarkStart w:id="284" w:name="_Toc184313282"/>
      <w:bookmarkEnd w:id="284"/>
      <w:bookmarkStart w:id="285" w:name="_Toc184314413"/>
      <w:bookmarkEnd w:id="285"/>
      <w:bookmarkStart w:id="286" w:name="_Toc184308058"/>
      <w:bookmarkEnd w:id="286"/>
      <w:bookmarkStart w:id="287" w:name="_Toc184313287"/>
      <w:bookmarkEnd w:id="287"/>
      <w:bookmarkStart w:id="288" w:name="_Toc184313252"/>
      <w:bookmarkEnd w:id="288"/>
      <w:bookmarkStart w:id="289" w:name="_Toc184312104"/>
      <w:bookmarkEnd w:id="289"/>
      <w:bookmarkStart w:id="290" w:name="_Toc184314448"/>
      <w:bookmarkEnd w:id="290"/>
      <w:bookmarkStart w:id="291" w:name="_Toc184314477"/>
      <w:bookmarkEnd w:id="291"/>
      <w:bookmarkStart w:id="292" w:name="_Toc184312072"/>
      <w:bookmarkEnd w:id="292"/>
      <w:bookmarkStart w:id="293" w:name="_Toc184308082"/>
      <w:bookmarkEnd w:id="293"/>
      <w:bookmarkStart w:id="294" w:name="_Toc184313296"/>
      <w:bookmarkEnd w:id="294"/>
      <w:bookmarkStart w:id="295" w:name="_Toc184312124"/>
      <w:bookmarkEnd w:id="295"/>
      <w:bookmarkStart w:id="296" w:name="_Toc184312074"/>
      <w:bookmarkEnd w:id="296"/>
      <w:bookmarkStart w:id="297" w:name="_Toc184313240"/>
      <w:bookmarkEnd w:id="297"/>
      <w:bookmarkStart w:id="298" w:name="_Toc184314478"/>
      <w:bookmarkEnd w:id="298"/>
      <w:bookmarkStart w:id="299" w:name="_Toc184308073"/>
      <w:bookmarkEnd w:id="299"/>
      <w:bookmarkStart w:id="300" w:name="_Toc184313268"/>
      <w:bookmarkEnd w:id="300"/>
      <w:bookmarkStart w:id="301" w:name="_Toc184312094"/>
      <w:bookmarkEnd w:id="301"/>
      <w:bookmarkStart w:id="302" w:name="_Toc184313258"/>
      <w:bookmarkEnd w:id="302"/>
      <w:bookmarkStart w:id="303" w:name="_Toc184314424"/>
      <w:bookmarkEnd w:id="303"/>
      <w:bookmarkStart w:id="304" w:name="_Toc184314451"/>
      <w:bookmarkEnd w:id="304"/>
      <w:bookmarkStart w:id="305" w:name="_Toc184312110"/>
      <w:bookmarkEnd w:id="305"/>
      <w:bookmarkStart w:id="306" w:name="_Toc184310313"/>
      <w:bookmarkEnd w:id="306"/>
      <w:bookmarkStart w:id="307" w:name="_Toc184308048"/>
      <w:bookmarkEnd w:id="307"/>
      <w:bookmarkStart w:id="308" w:name="_Toc184314471"/>
      <w:bookmarkEnd w:id="308"/>
      <w:bookmarkStart w:id="309" w:name="_Toc184308085"/>
      <w:bookmarkEnd w:id="309"/>
      <w:bookmarkStart w:id="310" w:name="_Toc184308063"/>
      <w:bookmarkEnd w:id="310"/>
      <w:bookmarkStart w:id="311" w:name="_Toc184308039"/>
      <w:bookmarkEnd w:id="311"/>
      <w:bookmarkStart w:id="312" w:name="_Toc184310310"/>
      <w:bookmarkEnd w:id="312"/>
      <w:bookmarkStart w:id="313" w:name="_Toc184310279"/>
      <w:bookmarkEnd w:id="313"/>
      <w:bookmarkStart w:id="314" w:name="_Toc184310327"/>
      <w:bookmarkEnd w:id="314"/>
      <w:bookmarkStart w:id="315" w:name="_Toc184310332"/>
      <w:bookmarkEnd w:id="315"/>
      <w:bookmarkStart w:id="316" w:name="_Toc184313283"/>
      <w:bookmarkEnd w:id="316"/>
      <w:bookmarkStart w:id="317" w:name="_Toc184313286"/>
      <w:bookmarkEnd w:id="317"/>
      <w:bookmarkStart w:id="318" w:name="_Toc184313284"/>
      <w:bookmarkEnd w:id="318"/>
      <w:bookmarkStart w:id="319" w:name="_Toc184308098"/>
      <w:bookmarkEnd w:id="319"/>
      <w:bookmarkStart w:id="320" w:name="_Toc184312103"/>
      <w:bookmarkEnd w:id="320"/>
      <w:bookmarkStart w:id="321" w:name="_Toc184308080"/>
      <w:bookmarkEnd w:id="321"/>
      <w:bookmarkStart w:id="322" w:name="_Toc184312113"/>
      <w:bookmarkEnd w:id="322"/>
      <w:bookmarkStart w:id="323" w:name="_Toc184310298"/>
      <w:bookmarkEnd w:id="323"/>
      <w:bookmarkStart w:id="324" w:name="_Toc184308047"/>
      <w:bookmarkEnd w:id="324"/>
      <w:bookmarkStart w:id="325" w:name="_Toc184314425"/>
      <w:bookmarkEnd w:id="325"/>
      <w:bookmarkStart w:id="326" w:name="_Toc184313269"/>
      <w:bookmarkEnd w:id="326"/>
      <w:bookmarkStart w:id="327" w:name="_Toc184312073"/>
      <w:bookmarkEnd w:id="327"/>
      <w:bookmarkStart w:id="328" w:name="_Toc184308040"/>
      <w:bookmarkEnd w:id="328"/>
      <w:bookmarkStart w:id="329" w:name="_Toc184312132"/>
      <w:bookmarkEnd w:id="329"/>
      <w:bookmarkStart w:id="330" w:name="_Toc184310282"/>
      <w:bookmarkEnd w:id="330"/>
      <w:bookmarkStart w:id="331" w:name="_Toc184313288"/>
      <w:bookmarkEnd w:id="331"/>
      <w:bookmarkStart w:id="332" w:name="_Toc184308049"/>
      <w:bookmarkEnd w:id="332"/>
      <w:bookmarkStart w:id="333" w:name="_Toc184310302"/>
      <w:bookmarkEnd w:id="333"/>
      <w:bookmarkStart w:id="334" w:name="_Toc184310319"/>
      <w:bookmarkEnd w:id="334"/>
      <w:bookmarkStart w:id="335" w:name="_Toc184314423"/>
      <w:bookmarkEnd w:id="335"/>
      <w:bookmarkStart w:id="336" w:name="_Toc184314429"/>
      <w:bookmarkEnd w:id="336"/>
      <w:bookmarkStart w:id="337" w:name="_Toc184312093"/>
      <w:bookmarkEnd w:id="337"/>
      <w:bookmarkStart w:id="338" w:name="_Toc184313254"/>
      <w:bookmarkEnd w:id="338"/>
      <w:bookmarkStart w:id="339" w:name="_Toc184312098"/>
      <w:bookmarkEnd w:id="339"/>
      <w:bookmarkStart w:id="340" w:name="_Toc184308044"/>
      <w:bookmarkEnd w:id="340"/>
      <w:bookmarkStart w:id="341" w:name="_Toc184310293"/>
      <w:bookmarkEnd w:id="341"/>
      <w:bookmarkStart w:id="342" w:name="_Toc184312092"/>
      <w:bookmarkEnd w:id="342"/>
      <w:bookmarkStart w:id="343" w:name="_Toc184312137"/>
      <w:bookmarkEnd w:id="343"/>
      <w:bookmarkStart w:id="344" w:name="_Toc184313262"/>
      <w:bookmarkEnd w:id="344"/>
      <w:bookmarkStart w:id="345" w:name="_Toc184314430"/>
      <w:bookmarkEnd w:id="345"/>
      <w:bookmarkStart w:id="346" w:name="_Toc184313298"/>
      <w:bookmarkEnd w:id="346"/>
      <w:bookmarkStart w:id="347" w:name="_Toc184308099"/>
      <w:bookmarkEnd w:id="347"/>
      <w:bookmarkStart w:id="348" w:name="_Toc184314479"/>
      <w:bookmarkEnd w:id="348"/>
      <w:bookmarkStart w:id="349" w:name="_Toc184313278"/>
      <w:bookmarkEnd w:id="349"/>
      <w:bookmarkStart w:id="350" w:name="_Toc184313246"/>
      <w:bookmarkEnd w:id="350"/>
      <w:bookmarkStart w:id="351" w:name="_Toc184314426"/>
      <w:bookmarkEnd w:id="351"/>
      <w:bookmarkStart w:id="352" w:name="_Toc184312083"/>
      <w:bookmarkEnd w:id="352"/>
      <w:bookmarkStart w:id="353" w:name="_Toc184314439"/>
      <w:bookmarkEnd w:id="353"/>
      <w:bookmarkStart w:id="354" w:name="_Toc184312129"/>
      <w:bookmarkEnd w:id="354"/>
      <w:bookmarkStart w:id="355" w:name="_Toc184310280"/>
      <w:bookmarkEnd w:id="355"/>
      <w:bookmarkStart w:id="356" w:name="_Toc184310273"/>
      <w:bookmarkEnd w:id="356"/>
      <w:bookmarkStart w:id="357" w:name="_Toc184313310"/>
      <w:bookmarkEnd w:id="357"/>
      <w:bookmarkStart w:id="358" w:name="_Toc184314415"/>
      <w:bookmarkEnd w:id="358"/>
      <w:bookmarkStart w:id="359" w:name="_Toc184308084"/>
      <w:bookmarkEnd w:id="359"/>
      <w:bookmarkStart w:id="360" w:name="_Toc184310295"/>
      <w:bookmarkEnd w:id="360"/>
      <w:bookmarkStart w:id="361" w:name="_Toc184314475"/>
      <w:bookmarkEnd w:id="361"/>
      <w:bookmarkStart w:id="362" w:name="_Toc184308060"/>
      <w:bookmarkEnd w:id="362"/>
      <w:bookmarkStart w:id="363" w:name="_Toc184313267"/>
      <w:bookmarkEnd w:id="363"/>
      <w:bookmarkStart w:id="364" w:name="_Toc184310328"/>
      <w:bookmarkEnd w:id="364"/>
      <w:bookmarkStart w:id="365" w:name="_Toc184308086"/>
      <w:bookmarkEnd w:id="365"/>
      <w:bookmarkStart w:id="366" w:name="_Toc184308091"/>
      <w:bookmarkEnd w:id="366"/>
      <w:bookmarkStart w:id="367" w:name="_Toc184312077"/>
      <w:bookmarkEnd w:id="367"/>
      <w:bookmarkStart w:id="368" w:name="_Toc184312119"/>
      <w:bookmarkEnd w:id="368"/>
      <w:bookmarkStart w:id="369" w:name="_Toc184310312"/>
      <w:bookmarkEnd w:id="369"/>
      <w:bookmarkStart w:id="370" w:name="_Toc184314449"/>
      <w:bookmarkEnd w:id="370"/>
      <w:bookmarkStart w:id="371" w:name="_Toc184314414"/>
      <w:bookmarkEnd w:id="371"/>
      <w:bookmarkStart w:id="372" w:name="_Toc184308096"/>
      <w:bookmarkEnd w:id="372"/>
      <w:bookmarkStart w:id="373" w:name="_Toc184312097"/>
      <w:bookmarkEnd w:id="373"/>
      <w:bookmarkStart w:id="374" w:name="_Toc184314435"/>
      <w:bookmarkEnd w:id="374"/>
      <w:bookmarkStart w:id="375" w:name="_Toc184308036"/>
      <w:bookmarkEnd w:id="375"/>
      <w:bookmarkStart w:id="376" w:name="_Toc184310324"/>
      <w:bookmarkEnd w:id="376"/>
      <w:bookmarkStart w:id="377" w:name="_Toc184310274"/>
      <w:bookmarkEnd w:id="377"/>
      <w:bookmarkStart w:id="378" w:name="_Toc184312123"/>
      <w:bookmarkEnd w:id="378"/>
      <w:bookmarkStart w:id="379" w:name="_Toc184313305"/>
      <w:bookmarkEnd w:id="379"/>
      <w:bookmarkStart w:id="380" w:name="_Toc184313245"/>
      <w:bookmarkEnd w:id="380"/>
      <w:bookmarkStart w:id="381" w:name="_Toc184308070"/>
      <w:bookmarkEnd w:id="381"/>
      <w:bookmarkStart w:id="382" w:name="_Toc184313295"/>
      <w:bookmarkEnd w:id="382"/>
      <w:bookmarkStart w:id="383" w:name="_Toc184308050"/>
      <w:bookmarkEnd w:id="383"/>
      <w:bookmarkStart w:id="384" w:name="_Toc184314465"/>
      <w:bookmarkEnd w:id="384"/>
      <w:bookmarkStart w:id="385" w:name="_Toc184308076"/>
      <w:bookmarkEnd w:id="385"/>
      <w:bookmarkStart w:id="386" w:name="_Toc184310306"/>
      <w:bookmarkEnd w:id="386"/>
      <w:bookmarkStart w:id="387" w:name="_Toc184313294"/>
      <w:bookmarkEnd w:id="387"/>
      <w:bookmarkStart w:id="388" w:name="_Toc184310334"/>
      <w:bookmarkEnd w:id="388"/>
      <w:bookmarkStart w:id="389" w:name="_Toc184313264"/>
      <w:bookmarkEnd w:id="389"/>
      <w:bookmarkStart w:id="390" w:name="_Toc184308079"/>
      <w:bookmarkEnd w:id="390"/>
      <w:bookmarkStart w:id="391" w:name="_Toc184310326"/>
      <w:bookmarkEnd w:id="391"/>
      <w:bookmarkStart w:id="392" w:name="_Toc184312085"/>
      <w:bookmarkEnd w:id="392"/>
      <w:r>
        <w:rPr>
          <w:rFonts w:hint="eastAsia" w:ascii="宋体" w:hAnsi="宋体" w:cs="宋体"/>
          <w:b/>
          <w:sz w:val="36"/>
          <w:szCs w:val="36"/>
        </w:rPr>
        <w:t>评标办法</w:t>
      </w:r>
    </w:p>
    <w:p>
      <w:pPr>
        <w:numPr>
          <w:ilvl w:val="0"/>
          <w:numId w:val="6"/>
        </w:numPr>
        <w:snapToGrid w:val="0"/>
        <w:spacing w:line="360" w:lineRule="auto"/>
        <w:ind w:firstLine="482" w:firstLineChars="200"/>
        <w:rPr>
          <w:rFonts w:ascii="宋体" w:hAnsi="宋体" w:cs="宋体"/>
          <w:color w:val="000000"/>
          <w:sz w:val="24"/>
        </w:rPr>
      </w:pPr>
      <w:r>
        <w:rPr>
          <w:rFonts w:hint="eastAsia" w:ascii="宋体" w:hAnsi="宋体" w:cs="宋体"/>
          <w:b/>
          <w:color w:val="000000"/>
          <w:sz w:val="24"/>
        </w:rPr>
        <w:t>本项目采用综合评分法</w:t>
      </w:r>
      <w:r>
        <w:rPr>
          <w:rFonts w:hint="eastAsia" w:ascii="宋体" w:hAnsi="宋体" w:cs="宋体"/>
          <w:color w:val="000000"/>
          <w:sz w:val="24"/>
        </w:rPr>
        <w:t>，</w:t>
      </w:r>
      <w:r>
        <w:rPr>
          <w:rFonts w:hint="eastAsia" w:ascii="宋体" w:hAnsi="宋体" w:cs="宋体"/>
          <w:b/>
          <w:color w:val="000000"/>
          <w:sz w:val="24"/>
        </w:rPr>
        <w:t>总分为100分，其中商务</w:t>
      </w:r>
      <w:r>
        <w:rPr>
          <w:rFonts w:hint="eastAsia" w:ascii="宋体" w:hAnsi="宋体" w:cs="宋体"/>
          <w:b/>
          <w:color w:val="000000"/>
          <w:sz w:val="24"/>
          <w:lang w:val="en-US" w:eastAsia="zh-CN"/>
        </w:rPr>
        <w:t>6.5</w:t>
      </w:r>
      <w:r>
        <w:rPr>
          <w:rFonts w:hint="eastAsia" w:ascii="宋体" w:hAnsi="宋体" w:cs="宋体"/>
          <w:b/>
          <w:color w:val="000000"/>
          <w:sz w:val="24"/>
        </w:rPr>
        <w:t>分，技术</w:t>
      </w:r>
      <w:r>
        <w:rPr>
          <w:rFonts w:hint="eastAsia" w:ascii="宋体" w:hAnsi="宋体" w:cs="宋体"/>
          <w:b/>
          <w:color w:val="000000"/>
          <w:sz w:val="24"/>
          <w:lang w:val="en-US" w:eastAsia="zh-CN"/>
        </w:rPr>
        <w:t>63.5</w:t>
      </w:r>
      <w:r>
        <w:rPr>
          <w:rFonts w:hint="eastAsia" w:ascii="宋体" w:hAnsi="宋体" w:cs="宋体"/>
          <w:b/>
          <w:color w:val="000000"/>
          <w:sz w:val="24"/>
        </w:rPr>
        <w:t>分，价格分3</w:t>
      </w:r>
      <w:r>
        <w:rPr>
          <w:rFonts w:ascii="宋体" w:hAnsi="宋体" w:cs="宋体"/>
          <w:b/>
          <w:color w:val="000000"/>
          <w:sz w:val="24"/>
        </w:rPr>
        <w:t>0</w:t>
      </w:r>
      <w:r>
        <w:rPr>
          <w:rFonts w:hint="eastAsia" w:ascii="宋体" w:hAnsi="宋体" w:cs="宋体"/>
          <w:b/>
          <w:color w:val="000000"/>
          <w:sz w:val="24"/>
        </w:rPr>
        <w:t>分</w:t>
      </w:r>
      <w:r>
        <w:rPr>
          <w:rFonts w:hint="eastAsia" w:ascii="宋体" w:hAnsi="宋体" w:cs="宋体"/>
          <w:color w:val="000000"/>
          <w:sz w:val="24"/>
        </w:rPr>
        <w:t>。</w:t>
      </w:r>
    </w:p>
    <w:p>
      <w:pPr>
        <w:snapToGrid w:val="0"/>
        <w:spacing w:line="360" w:lineRule="auto"/>
        <w:rPr>
          <w:rFonts w:cs="宋体"/>
          <w:b/>
          <w:bCs/>
          <w:sz w:val="21"/>
          <w:szCs w:val="21"/>
        </w:rPr>
      </w:pPr>
      <w:r>
        <w:rPr>
          <w:rFonts w:hint="eastAsia" w:ascii="宋体" w:hAnsi="宋体" w:cs="宋体"/>
          <w:b/>
          <w:bCs/>
          <w:color w:val="000000"/>
          <w:sz w:val="24"/>
        </w:rPr>
        <w:t>技术评标细则</w:t>
      </w:r>
      <w:r>
        <w:rPr>
          <w:rFonts w:hint="eastAsia" w:ascii="宋体" w:hAnsi="宋体" w:cs="宋体"/>
          <w:b/>
          <w:color w:val="000000"/>
          <w:sz w:val="24"/>
        </w:rPr>
        <w:t>（</w:t>
      </w:r>
      <w:r>
        <w:rPr>
          <w:rFonts w:hint="eastAsia" w:ascii="宋体" w:hAnsi="宋体" w:cs="宋体"/>
          <w:b/>
          <w:color w:val="000000"/>
          <w:sz w:val="24"/>
          <w:lang w:val="en-US" w:eastAsia="zh-CN"/>
        </w:rPr>
        <w:t>63.5</w:t>
      </w:r>
      <w:r>
        <w:rPr>
          <w:rFonts w:hint="eastAsia" w:ascii="宋体" w:hAnsi="宋体" w:cs="宋体"/>
          <w:b/>
          <w:color w:val="000000"/>
          <w:sz w:val="24"/>
        </w:rPr>
        <w:t>分）</w:t>
      </w:r>
    </w:p>
    <w:tbl>
      <w:tblPr>
        <w:tblStyle w:val="66"/>
        <w:tblW w:w="9358"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7795"/>
        <w:gridCol w:w="8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77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评分内容</w:t>
            </w:r>
          </w:p>
        </w:tc>
        <w:tc>
          <w:tcPr>
            <w:tcW w:w="83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795" w:type="dxa"/>
            <w:vAlign w:val="center"/>
          </w:tcPr>
          <w:p>
            <w:pPr>
              <w:spacing w:line="600" w:lineRule="exact"/>
              <w:jc w:val="left"/>
              <w:rPr>
                <w:rFonts w:hint="eastAsia" w:ascii="宋体" w:hAnsi="宋体" w:eastAsia="宋体" w:cs="宋体"/>
                <w:sz w:val="21"/>
                <w:szCs w:val="21"/>
              </w:rPr>
            </w:pPr>
            <w:r>
              <w:rPr>
                <w:rFonts w:hint="eastAsia" w:ascii="宋体" w:hAnsi="宋体" w:eastAsia="宋体" w:cs="宋体"/>
                <w:sz w:val="21"/>
                <w:szCs w:val="21"/>
              </w:rPr>
              <w:t>针对本项目的服务理念、定位、目标：根据本项目服务特点提出合理的管理服务理念，提出服务定位、目标，投标人的管理模式能够切合实际且可行（方案符合要求，内容完整、充实的得</w:t>
            </w:r>
            <w:r>
              <w:rPr>
                <w:rFonts w:hint="eastAsia" w:ascii="宋体" w:hAnsi="宋体" w:cs="宋体"/>
                <w:sz w:val="21"/>
                <w:szCs w:val="21"/>
                <w:lang w:val="en-US" w:eastAsia="zh-CN"/>
              </w:rPr>
              <w:t>2</w:t>
            </w:r>
            <w:r>
              <w:rPr>
                <w:rFonts w:hint="eastAsia" w:ascii="宋体" w:hAnsi="宋体" w:eastAsia="宋体" w:cs="宋体"/>
                <w:sz w:val="21"/>
                <w:szCs w:val="21"/>
              </w:rPr>
              <w:t>分；方案符合要求，内容完整，但有所欠缺的得</w:t>
            </w:r>
            <w:r>
              <w:rPr>
                <w:rFonts w:hint="eastAsia" w:ascii="宋体" w:hAnsi="宋体" w:cs="宋体"/>
                <w:sz w:val="21"/>
                <w:szCs w:val="21"/>
                <w:lang w:val="en-US" w:eastAsia="zh-CN"/>
              </w:rPr>
              <w:t>1.5</w:t>
            </w:r>
            <w:r>
              <w:rPr>
                <w:rFonts w:hint="eastAsia" w:ascii="宋体" w:hAnsi="宋体" w:eastAsia="宋体" w:cs="宋体"/>
                <w:sz w:val="21"/>
                <w:szCs w:val="21"/>
              </w:rPr>
              <w:t>分；方案符合要求，但内容不完整的得1分，没有不得分。）；</w:t>
            </w:r>
          </w:p>
        </w:tc>
        <w:tc>
          <w:tcPr>
            <w:tcW w:w="838" w:type="dxa"/>
            <w:vAlign w:val="center"/>
          </w:tcPr>
          <w:p>
            <w:pPr>
              <w:spacing w:line="6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795" w:type="dxa"/>
            <w:vAlign w:val="center"/>
          </w:tcPr>
          <w:p>
            <w:pPr>
              <w:spacing w:line="600" w:lineRule="exact"/>
              <w:jc w:val="left"/>
              <w:rPr>
                <w:rFonts w:hint="eastAsia" w:ascii="宋体" w:hAnsi="宋体" w:eastAsia="宋体" w:cs="宋体"/>
                <w:sz w:val="21"/>
                <w:szCs w:val="21"/>
              </w:rPr>
            </w:pPr>
            <w:r>
              <w:rPr>
                <w:rFonts w:hint="eastAsia" w:ascii="宋体" w:hAnsi="宋体" w:eastAsia="宋体" w:cs="宋体"/>
                <w:sz w:val="21"/>
                <w:szCs w:val="21"/>
              </w:rPr>
              <w:t>针对本项目的组织架构、管理机制：有比较完善的组织架构，清晰简练地列出主要管理流程，包括对运作流程图、激励机制、监督机制、自我约束机制、信息反馈渠道及处理机制（方案符合要求，内容完整、充实的得</w:t>
            </w:r>
            <w:r>
              <w:rPr>
                <w:rFonts w:hint="eastAsia" w:ascii="宋体" w:hAnsi="宋体" w:cs="宋体"/>
                <w:sz w:val="21"/>
                <w:szCs w:val="21"/>
                <w:lang w:val="en-US" w:eastAsia="zh-CN"/>
              </w:rPr>
              <w:t>2</w:t>
            </w:r>
            <w:r>
              <w:rPr>
                <w:rFonts w:hint="eastAsia" w:ascii="宋体" w:hAnsi="宋体" w:eastAsia="宋体" w:cs="宋体"/>
                <w:sz w:val="21"/>
                <w:szCs w:val="21"/>
              </w:rPr>
              <w:t>分；方案符合要求，内容完整，但有所欠缺的得</w:t>
            </w:r>
            <w:r>
              <w:rPr>
                <w:rFonts w:hint="eastAsia" w:ascii="宋体" w:hAnsi="宋体" w:cs="宋体"/>
                <w:sz w:val="21"/>
                <w:szCs w:val="21"/>
                <w:lang w:val="en-US" w:eastAsia="zh-CN"/>
              </w:rPr>
              <w:t>1.5</w:t>
            </w:r>
            <w:r>
              <w:rPr>
                <w:rFonts w:hint="eastAsia" w:ascii="宋体" w:hAnsi="宋体" w:eastAsia="宋体" w:cs="宋体"/>
                <w:sz w:val="21"/>
                <w:szCs w:val="21"/>
              </w:rPr>
              <w:t>分；方案符合要求，但内容不完整的得1分，没有不得分。）；</w:t>
            </w:r>
          </w:p>
        </w:tc>
        <w:tc>
          <w:tcPr>
            <w:tcW w:w="838" w:type="dxa"/>
            <w:vAlign w:val="center"/>
          </w:tcPr>
          <w:p>
            <w:pPr>
              <w:spacing w:line="6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7795" w:type="dxa"/>
            <w:vAlign w:val="center"/>
          </w:tcPr>
          <w:p>
            <w:pPr>
              <w:spacing w:line="600" w:lineRule="exact"/>
              <w:jc w:val="left"/>
              <w:rPr>
                <w:rFonts w:hint="eastAsia" w:ascii="宋体" w:hAnsi="宋体" w:eastAsia="宋体" w:cs="宋体"/>
                <w:sz w:val="21"/>
                <w:szCs w:val="21"/>
              </w:rPr>
            </w:pPr>
            <w:r>
              <w:rPr>
                <w:rFonts w:hint="eastAsia" w:ascii="宋体" w:hAnsi="宋体" w:eastAsia="宋体" w:cs="宋体"/>
                <w:sz w:val="21"/>
                <w:szCs w:val="21"/>
              </w:rPr>
              <w:t>根据机构设置情况的完善程度等内容进行评议：机构设置情况符合要求，内容完整的得</w:t>
            </w:r>
            <w:r>
              <w:rPr>
                <w:rFonts w:hint="eastAsia" w:ascii="宋体" w:hAnsi="宋体" w:cs="宋体"/>
                <w:sz w:val="21"/>
                <w:szCs w:val="21"/>
                <w:lang w:val="en-US" w:eastAsia="zh-CN"/>
              </w:rPr>
              <w:t>3-4</w:t>
            </w:r>
            <w:r>
              <w:rPr>
                <w:rFonts w:hint="eastAsia" w:ascii="宋体" w:hAnsi="宋体" w:eastAsia="宋体" w:cs="宋体"/>
                <w:sz w:val="21"/>
                <w:szCs w:val="21"/>
              </w:rPr>
              <w:t>分；机构设置情况符合要求，内容有所欠缺的得</w:t>
            </w:r>
            <w:r>
              <w:rPr>
                <w:rFonts w:hint="eastAsia" w:ascii="宋体" w:hAnsi="宋体" w:cs="宋体"/>
                <w:sz w:val="21"/>
                <w:szCs w:val="21"/>
                <w:lang w:val="en-US" w:eastAsia="zh-CN"/>
              </w:rPr>
              <w:t>2</w:t>
            </w:r>
            <w:r>
              <w:rPr>
                <w:rFonts w:hint="eastAsia" w:ascii="宋体" w:hAnsi="宋体" w:eastAsia="宋体" w:cs="宋体"/>
                <w:sz w:val="21"/>
                <w:szCs w:val="21"/>
              </w:rPr>
              <w:t>分；机构设置有所欠缺，内容不完整的得</w:t>
            </w:r>
            <w:r>
              <w:rPr>
                <w:rFonts w:hint="eastAsia" w:ascii="宋体" w:hAnsi="宋体" w:cs="宋体"/>
                <w:sz w:val="21"/>
                <w:szCs w:val="21"/>
                <w:lang w:val="en-US" w:eastAsia="zh-CN"/>
              </w:rPr>
              <w:t>0-</w:t>
            </w:r>
            <w:r>
              <w:rPr>
                <w:rFonts w:hint="eastAsia" w:ascii="宋体" w:hAnsi="宋体" w:eastAsia="宋体" w:cs="宋体"/>
                <w:sz w:val="21"/>
                <w:szCs w:val="21"/>
              </w:rPr>
              <w:t>1分，没有不得分。</w:t>
            </w:r>
          </w:p>
        </w:tc>
        <w:tc>
          <w:tcPr>
            <w:tcW w:w="838" w:type="dxa"/>
            <w:vAlign w:val="center"/>
          </w:tcPr>
          <w:p>
            <w:pPr>
              <w:spacing w:line="60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7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7795" w:type="dxa"/>
            <w:vAlign w:val="center"/>
          </w:tcPr>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项目组人员情况：</w:t>
            </w:r>
          </w:p>
          <w:p>
            <w:pPr>
              <w:numPr>
                <w:ilvl w:val="0"/>
                <w:numId w:val="7"/>
              </w:numPr>
              <w:spacing w:line="600" w:lineRule="exact"/>
              <w:jc w:val="left"/>
              <w:rPr>
                <w:rFonts w:hint="eastAsia"/>
              </w:rPr>
            </w:pPr>
            <w:r>
              <w:rPr>
                <w:rFonts w:hint="eastAsia" w:ascii="宋体" w:hAnsi="宋体" w:eastAsia="宋体" w:cs="宋体"/>
                <w:color w:val="auto"/>
                <w:sz w:val="21"/>
                <w:szCs w:val="21"/>
              </w:rPr>
              <w:t>项目负责人：项目负责人年龄在45周岁</w:t>
            </w:r>
            <w:r>
              <w:rPr>
                <w:rFonts w:hint="eastAsia" w:ascii="宋体" w:hAnsi="宋体" w:cs="宋体"/>
                <w:color w:val="auto"/>
                <w:sz w:val="21"/>
                <w:szCs w:val="21"/>
                <w:lang w:eastAsia="zh-CN"/>
              </w:rPr>
              <w:t>及</w:t>
            </w:r>
            <w:r>
              <w:rPr>
                <w:rFonts w:hint="eastAsia" w:ascii="宋体" w:hAnsi="宋体" w:eastAsia="宋体" w:cs="宋体"/>
                <w:color w:val="auto"/>
                <w:sz w:val="21"/>
                <w:szCs w:val="21"/>
              </w:rPr>
              <w:t>以下的得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分；①</w:t>
            </w:r>
            <w:r>
              <w:rPr>
                <w:rFonts w:hint="eastAsia" w:ascii="宋体" w:hAnsi="宋体" w:cs="宋体"/>
                <w:color w:val="auto"/>
                <w:sz w:val="21"/>
                <w:szCs w:val="21"/>
                <w:lang w:val="en-US" w:eastAsia="zh-CN"/>
              </w:rPr>
              <w:t>本科</w:t>
            </w:r>
            <w:r>
              <w:rPr>
                <w:rFonts w:hint="eastAsia" w:ascii="宋体" w:hAnsi="宋体" w:eastAsia="宋体" w:cs="宋体"/>
                <w:color w:val="auto"/>
                <w:sz w:val="21"/>
                <w:szCs w:val="21"/>
              </w:rPr>
              <w:t>及以上文化程度的得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分；具有保安员壹级证书的得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分；②</w:t>
            </w:r>
            <w:r>
              <w:rPr>
                <w:rFonts w:hint="eastAsia" w:ascii="宋体" w:hAnsi="宋体" w:cs="宋体"/>
                <w:color w:val="auto"/>
                <w:sz w:val="21"/>
                <w:szCs w:val="21"/>
                <w:lang w:val="en-US" w:eastAsia="zh-CN"/>
              </w:rPr>
              <w:t>大专</w:t>
            </w:r>
            <w:r>
              <w:rPr>
                <w:rFonts w:hint="eastAsia" w:ascii="宋体" w:hAnsi="宋体" w:eastAsia="宋体" w:cs="宋体"/>
                <w:color w:val="auto"/>
                <w:sz w:val="21"/>
                <w:szCs w:val="21"/>
              </w:rPr>
              <w:t>文化程度的得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分；具有保安员</w:t>
            </w:r>
            <w:r>
              <w:rPr>
                <w:rFonts w:hint="eastAsia" w:ascii="宋体" w:hAnsi="宋体" w:cs="宋体"/>
                <w:color w:val="auto"/>
                <w:sz w:val="21"/>
                <w:szCs w:val="21"/>
                <w:lang w:val="en-US" w:eastAsia="zh-CN"/>
              </w:rPr>
              <w:t>贰</w:t>
            </w:r>
            <w:r>
              <w:rPr>
                <w:rFonts w:hint="eastAsia" w:ascii="宋体" w:hAnsi="宋体" w:eastAsia="宋体" w:cs="宋体"/>
                <w:color w:val="auto"/>
                <w:sz w:val="21"/>
                <w:szCs w:val="21"/>
              </w:rPr>
              <w:t>级证书的得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分；否则不得分</w:t>
            </w:r>
            <w:r>
              <w:rPr>
                <w:rFonts w:hint="eastAsia" w:ascii="宋体" w:hAnsi="宋体" w:cs="宋体"/>
                <w:color w:val="auto"/>
                <w:sz w:val="21"/>
                <w:szCs w:val="21"/>
                <w:lang w:eastAsia="zh-CN"/>
              </w:rPr>
              <w:t>，</w:t>
            </w:r>
            <w:r>
              <w:rPr>
                <w:rFonts w:hint="eastAsia" w:ascii="宋体" w:hAnsi="宋体" w:cs="宋体"/>
                <w:b/>
                <w:bCs/>
                <w:color w:val="auto"/>
                <w:sz w:val="21"/>
                <w:szCs w:val="21"/>
                <w:lang w:val="en-US" w:eastAsia="zh-CN"/>
              </w:rPr>
              <w:t>按最高项得分，不得重复得；本项最高得6分</w:t>
            </w:r>
            <w:r>
              <w:rPr>
                <w:rFonts w:hint="eastAsia" w:ascii="宋体" w:hAnsi="宋体" w:cs="宋体"/>
                <w:color w:val="auto"/>
                <w:sz w:val="21"/>
                <w:szCs w:val="21"/>
                <w:lang w:val="en-US" w:eastAsia="zh-CN"/>
              </w:rPr>
              <w:t>；按；</w:t>
            </w:r>
            <w:r>
              <w:rPr>
                <w:rFonts w:hint="eastAsia" w:ascii="宋体" w:hAnsi="宋体" w:eastAsia="宋体" w:cs="宋体"/>
                <w:b/>
                <w:bCs/>
                <w:color w:val="auto"/>
                <w:sz w:val="21"/>
                <w:szCs w:val="21"/>
              </w:rPr>
              <w:t>投标文件中同时提供身份证、毕业证书、保安员证书</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近3个月</w:t>
            </w:r>
            <w:r>
              <w:rPr>
                <w:rFonts w:hint="eastAsia" w:ascii="宋体" w:hAnsi="宋体" w:eastAsia="宋体" w:cs="宋体"/>
                <w:b/>
                <w:bCs/>
                <w:color w:val="auto"/>
                <w:sz w:val="21"/>
                <w:szCs w:val="21"/>
              </w:rPr>
              <w:t>社保证明材料扫描件，否则不得分；（0-</w:t>
            </w:r>
            <w:r>
              <w:rPr>
                <w:rFonts w:hint="eastAsia" w:ascii="宋体" w:hAnsi="宋体" w:cs="宋体"/>
                <w:b/>
                <w:bCs/>
                <w:color w:val="auto"/>
                <w:sz w:val="21"/>
                <w:szCs w:val="21"/>
                <w:lang w:val="en-US" w:eastAsia="zh-CN"/>
              </w:rPr>
              <w:t>6</w:t>
            </w:r>
            <w:r>
              <w:rPr>
                <w:rFonts w:hint="eastAsia" w:ascii="宋体" w:hAnsi="宋体" w:eastAsia="宋体" w:cs="宋体"/>
                <w:b/>
                <w:bCs/>
                <w:color w:val="auto"/>
                <w:sz w:val="21"/>
                <w:szCs w:val="21"/>
              </w:rPr>
              <w:t>分）</w:t>
            </w:r>
          </w:p>
          <w:p>
            <w:pPr>
              <w:numPr>
                <w:ilvl w:val="0"/>
                <w:numId w:val="7"/>
              </w:numPr>
              <w:spacing w:line="600" w:lineRule="exact"/>
              <w:jc w:val="left"/>
              <w:rPr>
                <w:rFonts w:hint="eastAsia"/>
                <w:color w:val="auto"/>
              </w:rPr>
            </w:pPr>
            <w:r>
              <w:rPr>
                <w:rFonts w:hint="eastAsia"/>
                <w:color w:val="auto"/>
                <w:lang w:val="en-US" w:eastAsia="zh-CN"/>
              </w:rPr>
              <w:t>投入管理人员配置：投入管理人员不得少于10人，年龄要求在45周岁及以下，具有大专及以上文化程度的得2分，缺一项不得分；</w:t>
            </w:r>
            <w:r>
              <w:rPr>
                <w:rFonts w:hint="eastAsia" w:ascii="宋体" w:hAnsi="宋体" w:eastAsia="宋体" w:cs="宋体"/>
                <w:b/>
                <w:bCs/>
                <w:color w:val="auto"/>
                <w:sz w:val="21"/>
                <w:szCs w:val="21"/>
              </w:rPr>
              <w:t>投标文件中同时提供身份证、</w:t>
            </w:r>
            <w:r>
              <w:rPr>
                <w:rFonts w:hint="eastAsia" w:ascii="宋体" w:hAnsi="宋体" w:eastAsia="宋体" w:cs="宋体"/>
                <w:b/>
                <w:bCs/>
                <w:color w:val="auto"/>
                <w:sz w:val="21"/>
                <w:szCs w:val="21"/>
                <w:lang w:eastAsia="zh-CN"/>
              </w:rPr>
              <w:t>学历证明</w:t>
            </w:r>
            <w:r>
              <w:rPr>
                <w:rFonts w:hint="eastAsia" w:ascii="宋体" w:hAnsi="宋体" w:eastAsia="宋体" w:cs="宋体"/>
                <w:b/>
                <w:bCs/>
                <w:color w:val="auto"/>
                <w:sz w:val="21"/>
                <w:szCs w:val="21"/>
              </w:rPr>
              <w:t>、</w:t>
            </w:r>
            <w:r>
              <w:rPr>
                <w:rFonts w:hint="eastAsia" w:cs="宋体"/>
                <w:b/>
                <w:bCs/>
                <w:color w:val="auto"/>
                <w:sz w:val="21"/>
                <w:szCs w:val="21"/>
                <w:lang w:val="en-US" w:eastAsia="zh-CN"/>
              </w:rPr>
              <w:t>近三个月</w:t>
            </w:r>
            <w:r>
              <w:rPr>
                <w:rFonts w:hint="eastAsia" w:ascii="宋体" w:hAnsi="宋体" w:eastAsia="宋体" w:cs="宋体"/>
                <w:b/>
                <w:bCs/>
                <w:color w:val="auto"/>
                <w:sz w:val="21"/>
                <w:szCs w:val="21"/>
              </w:rPr>
              <w:t>社保证明材料扫描件，否则不得分；</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0-2</w:t>
            </w:r>
            <w:r>
              <w:rPr>
                <w:rFonts w:hint="eastAsia" w:ascii="宋体" w:hAnsi="宋体" w:cs="宋体"/>
                <w:b/>
                <w:bCs/>
                <w:color w:val="auto"/>
                <w:sz w:val="21"/>
                <w:szCs w:val="21"/>
                <w:lang w:eastAsia="zh-CN"/>
              </w:rPr>
              <w:t>）</w:t>
            </w:r>
          </w:p>
          <w:p>
            <w:pPr>
              <w:pStyle w:val="2"/>
              <w:ind w:left="0" w:leftChars="0" w:firstLine="0" w:firstLineChars="0"/>
              <w:rPr>
                <w:rFonts w:hint="eastAsia" w:ascii="宋体" w:hAnsi="宋体" w:eastAsia="宋体" w:cs="宋体"/>
                <w:color w:val="auto"/>
                <w:sz w:val="21"/>
                <w:szCs w:val="21"/>
              </w:rPr>
            </w:pPr>
            <w:r>
              <w:rPr>
                <w:rFonts w:hint="eastAsia" w:cs="宋体"/>
                <w:b/>
                <w:bCs/>
                <w:color w:val="auto"/>
                <w:sz w:val="21"/>
                <w:szCs w:val="21"/>
                <w:lang w:val="en-US" w:eastAsia="zh-CN"/>
              </w:rPr>
              <w:t>3</w:t>
            </w:r>
            <w:r>
              <w:rPr>
                <w:rFonts w:hint="eastAsia" w:ascii="宋体" w:hAnsi="宋体" w:eastAsia="宋体" w:cs="宋体"/>
                <w:b/>
                <w:bCs/>
                <w:color w:val="auto"/>
                <w:sz w:val="21"/>
                <w:szCs w:val="21"/>
              </w:rPr>
              <w:t>）</w:t>
            </w:r>
            <w:r>
              <w:rPr>
                <w:rFonts w:hint="eastAsia" w:ascii="宋体" w:hAnsi="宋体" w:eastAsia="宋体" w:cs="宋体"/>
                <w:color w:val="auto"/>
                <w:sz w:val="21"/>
                <w:szCs w:val="21"/>
              </w:rPr>
              <w:t>投入人员配置：投入人员要求</w:t>
            </w:r>
            <w:r>
              <w:rPr>
                <w:rFonts w:hint="eastAsia" w:cs="宋体"/>
                <w:color w:val="auto"/>
                <w:sz w:val="21"/>
                <w:szCs w:val="21"/>
                <w:lang w:val="en-US" w:eastAsia="zh-CN"/>
              </w:rPr>
              <w:t>35</w:t>
            </w:r>
            <w:r>
              <w:rPr>
                <w:rFonts w:hint="eastAsia" w:ascii="宋体" w:hAnsi="宋体" w:eastAsia="宋体" w:cs="宋体"/>
                <w:color w:val="auto"/>
                <w:sz w:val="21"/>
                <w:szCs w:val="21"/>
              </w:rPr>
              <w:t>周岁及以下、</w:t>
            </w:r>
            <w:r>
              <w:rPr>
                <w:rFonts w:hint="eastAsia" w:cs="宋体"/>
                <w:color w:val="auto"/>
                <w:sz w:val="21"/>
                <w:szCs w:val="21"/>
                <w:lang w:val="en-US" w:eastAsia="zh-CN"/>
              </w:rPr>
              <w:t>大专</w:t>
            </w:r>
            <w:r>
              <w:rPr>
                <w:rFonts w:hint="eastAsia" w:ascii="宋体" w:hAnsi="宋体" w:eastAsia="宋体" w:cs="宋体"/>
                <w:color w:val="auto"/>
                <w:sz w:val="21"/>
                <w:szCs w:val="21"/>
              </w:rPr>
              <w:t>（含）以上文化的满足</w:t>
            </w: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00</w:t>
            </w:r>
            <w:r>
              <w:rPr>
                <w:rFonts w:hint="eastAsia" w:ascii="宋体" w:hAnsi="宋体" w:eastAsia="宋体" w:cs="宋体"/>
                <w:color w:val="auto"/>
                <w:sz w:val="21"/>
                <w:szCs w:val="21"/>
              </w:rPr>
              <w:t>人以上（含</w:t>
            </w: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00</w:t>
            </w:r>
            <w:r>
              <w:rPr>
                <w:rFonts w:hint="eastAsia" w:ascii="宋体" w:hAnsi="宋体" w:eastAsia="宋体" w:cs="宋体"/>
                <w:color w:val="auto"/>
                <w:sz w:val="21"/>
                <w:szCs w:val="21"/>
              </w:rPr>
              <w:t>人）得基本分</w:t>
            </w:r>
            <w:r>
              <w:rPr>
                <w:rFonts w:hint="eastAsia" w:cs="宋体"/>
                <w:color w:val="auto"/>
                <w:sz w:val="21"/>
                <w:szCs w:val="21"/>
                <w:lang w:val="en-US" w:eastAsia="zh-CN"/>
              </w:rPr>
              <w:t>10</w:t>
            </w:r>
            <w:r>
              <w:rPr>
                <w:rFonts w:hint="eastAsia" w:ascii="宋体" w:hAnsi="宋体" w:eastAsia="宋体" w:cs="宋体"/>
                <w:color w:val="auto"/>
                <w:sz w:val="21"/>
                <w:szCs w:val="21"/>
              </w:rPr>
              <w:t>分。其中退伍军人</w:t>
            </w:r>
            <w:r>
              <w:rPr>
                <w:rFonts w:hint="eastAsia" w:cs="宋体"/>
                <w:color w:val="auto"/>
                <w:sz w:val="21"/>
                <w:szCs w:val="21"/>
                <w:lang w:val="en-US" w:eastAsia="zh-CN"/>
              </w:rPr>
              <w:t>每1人加1分</w:t>
            </w:r>
            <w:r>
              <w:rPr>
                <w:rFonts w:hint="eastAsia" w:ascii="宋体" w:hAnsi="宋体" w:eastAsia="宋体" w:cs="宋体"/>
                <w:color w:val="auto"/>
                <w:sz w:val="21"/>
                <w:szCs w:val="21"/>
              </w:rPr>
              <w:t>，最多加</w:t>
            </w:r>
            <w:r>
              <w:rPr>
                <w:rFonts w:hint="eastAsia"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b/>
                <w:bCs/>
                <w:color w:val="auto"/>
                <w:sz w:val="21"/>
                <w:szCs w:val="21"/>
              </w:rPr>
              <w:t>投标文件中同时提供身份证、</w:t>
            </w:r>
            <w:r>
              <w:rPr>
                <w:rFonts w:hint="eastAsia" w:ascii="宋体" w:hAnsi="宋体" w:eastAsia="宋体" w:cs="宋体"/>
                <w:b/>
                <w:bCs/>
                <w:color w:val="auto"/>
                <w:sz w:val="21"/>
                <w:szCs w:val="21"/>
                <w:lang w:eastAsia="zh-CN"/>
              </w:rPr>
              <w:t>学历证明</w:t>
            </w:r>
            <w:r>
              <w:rPr>
                <w:rFonts w:hint="eastAsia" w:ascii="宋体" w:hAnsi="宋体" w:eastAsia="宋体" w:cs="宋体"/>
                <w:b/>
                <w:bCs/>
                <w:color w:val="auto"/>
                <w:sz w:val="21"/>
                <w:szCs w:val="21"/>
              </w:rPr>
              <w:t>、退伍证、</w:t>
            </w:r>
            <w:r>
              <w:rPr>
                <w:rFonts w:hint="eastAsia" w:cs="宋体"/>
                <w:b/>
                <w:bCs/>
                <w:color w:val="auto"/>
                <w:sz w:val="21"/>
                <w:szCs w:val="21"/>
                <w:lang w:val="en-US" w:eastAsia="zh-CN"/>
              </w:rPr>
              <w:t>近一个月</w:t>
            </w:r>
            <w:r>
              <w:rPr>
                <w:rFonts w:hint="eastAsia" w:ascii="宋体" w:hAnsi="宋体" w:eastAsia="宋体" w:cs="宋体"/>
                <w:b/>
                <w:bCs/>
                <w:color w:val="auto"/>
                <w:sz w:val="21"/>
                <w:szCs w:val="21"/>
              </w:rPr>
              <w:t>社保证明材料扫描件，否则不得分；（0-</w:t>
            </w:r>
            <w:r>
              <w:rPr>
                <w:rFonts w:hint="eastAsia" w:cs="宋体"/>
                <w:b/>
                <w:bCs/>
                <w:color w:val="auto"/>
                <w:sz w:val="21"/>
                <w:szCs w:val="21"/>
                <w:lang w:val="en-US" w:eastAsia="zh-CN"/>
              </w:rPr>
              <w:t>20</w:t>
            </w:r>
            <w:r>
              <w:rPr>
                <w:rFonts w:hint="eastAsia" w:ascii="宋体" w:hAnsi="宋体" w:eastAsia="宋体" w:cs="宋体"/>
                <w:b/>
                <w:bCs/>
                <w:color w:val="auto"/>
                <w:sz w:val="21"/>
                <w:szCs w:val="21"/>
              </w:rPr>
              <w:t>分）</w:t>
            </w:r>
          </w:p>
        </w:tc>
        <w:tc>
          <w:tcPr>
            <w:tcW w:w="838" w:type="dxa"/>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7" w:hRule="atLeast"/>
        </w:trPr>
        <w:tc>
          <w:tcPr>
            <w:tcW w:w="725" w:type="dxa"/>
            <w:vMerge w:val="restart"/>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7795" w:type="dxa"/>
            <w:vAlign w:val="center"/>
          </w:tcPr>
          <w:p>
            <w:pPr>
              <w:spacing w:line="600" w:lineRule="exact"/>
              <w:jc w:val="left"/>
              <w:rPr>
                <w:rFonts w:hint="eastAsia"/>
                <w:color w:val="auto"/>
              </w:rPr>
            </w:pPr>
            <w:r>
              <w:rPr>
                <w:rFonts w:hint="eastAsia"/>
                <w:color w:val="auto"/>
                <w:lang w:val="en-US" w:eastAsia="zh-CN"/>
              </w:rPr>
              <w:t>对保安人员的各季节服装配备情况等</w:t>
            </w:r>
            <w:r>
              <w:rPr>
                <w:rFonts w:hint="eastAsia"/>
                <w:color w:val="auto"/>
              </w:rPr>
              <w:t>进行评议：</w:t>
            </w:r>
            <w:r>
              <w:rPr>
                <w:rFonts w:hint="eastAsia"/>
                <w:color w:val="auto"/>
                <w:lang w:val="en-US" w:eastAsia="zh-CN"/>
              </w:rPr>
              <w:t>各季节服装配备情况</w:t>
            </w:r>
            <w:r>
              <w:rPr>
                <w:rFonts w:hint="eastAsia"/>
                <w:color w:val="auto"/>
              </w:rPr>
              <w:t>符合要求，内容完整、充实的得</w:t>
            </w:r>
            <w:r>
              <w:rPr>
                <w:rFonts w:hint="eastAsia"/>
                <w:color w:val="auto"/>
                <w:lang w:val="en-US" w:eastAsia="zh-CN"/>
              </w:rPr>
              <w:t>4-5</w:t>
            </w:r>
            <w:r>
              <w:rPr>
                <w:rFonts w:hint="eastAsia"/>
                <w:color w:val="auto"/>
              </w:rPr>
              <w:t>分；</w:t>
            </w:r>
            <w:r>
              <w:rPr>
                <w:rFonts w:hint="eastAsia"/>
                <w:color w:val="auto"/>
                <w:lang w:val="en-US" w:eastAsia="zh-CN"/>
              </w:rPr>
              <w:t>各季节服装配备情况</w:t>
            </w:r>
            <w:r>
              <w:rPr>
                <w:rFonts w:hint="eastAsia"/>
                <w:color w:val="auto"/>
              </w:rPr>
              <w:t>符合要求，内容完整，但有所欠缺的得</w:t>
            </w:r>
            <w:r>
              <w:rPr>
                <w:rFonts w:hint="eastAsia"/>
                <w:color w:val="auto"/>
                <w:lang w:val="en-US" w:eastAsia="zh-CN"/>
              </w:rPr>
              <w:t>2-3</w:t>
            </w:r>
            <w:r>
              <w:rPr>
                <w:rFonts w:hint="eastAsia"/>
                <w:color w:val="auto"/>
              </w:rPr>
              <w:t>分；</w:t>
            </w:r>
            <w:r>
              <w:rPr>
                <w:rFonts w:hint="eastAsia"/>
                <w:color w:val="auto"/>
                <w:lang w:val="en-US" w:eastAsia="zh-CN"/>
              </w:rPr>
              <w:t>各季节服装配备情况</w:t>
            </w:r>
            <w:r>
              <w:rPr>
                <w:rFonts w:hint="eastAsia"/>
                <w:color w:val="auto"/>
              </w:rPr>
              <w:t>符合要求，但内容不完整的得</w:t>
            </w:r>
            <w:r>
              <w:rPr>
                <w:rFonts w:hint="eastAsia"/>
                <w:color w:val="auto"/>
                <w:lang w:val="en-US" w:eastAsia="zh-CN"/>
              </w:rPr>
              <w:t>0-1</w:t>
            </w:r>
            <w:r>
              <w:rPr>
                <w:rFonts w:hint="eastAsia"/>
                <w:color w:val="auto"/>
              </w:rPr>
              <w:t>分</w:t>
            </w:r>
            <w:r>
              <w:rPr>
                <w:rFonts w:hint="eastAsia"/>
                <w:color w:val="auto"/>
                <w:lang w:eastAsia="zh-CN"/>
              </w:rPr>
              <w:t>，</w:t>
            </w:r>
            <w:r>
              <w:rPr>
                <w:rFonts w:hint="eastAsia"/>
                <w:color w:val="auto"/>
                <w:lang w:val="en-US" w:eastAsia="zh-CN"/>
              </w:rPr>
              <w:t>没有不得分</w:t>
            </w:r>
            <w:r>
              <w:rPr>
                <w:rFonts w:hint="eastAsia"/>
                <w:color w:val="auto"/>
              </w:rPr>
              <w:t>。</w:t>
            </w:r>
          </w:p>
        </w:tc>
        <w:tc>
          <w:tcPr>
            <w:tcW w:w="838" w:type="dxa"/>
            <w:vMerge w:val="restart"/>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4" w:hRule="atLeast"/>
        </w:trPr>
        <w:tc>
          <w:tcPr>
            <w:tcW w:w="725" w:type="dxa"/>
            <w:vMerge w:val="continue"/>
            <w:vAlign w:val="center"/>
          </w:tcPr>
          <w:p>
            <w:pPr>
              <w:pStyle w:val="2"/>
              <w:ind w:left="0" w:leftChars="0" w:firstLine="0" w:firstLineChars="0"/>
            </w:pPr>
          </w:p>
        </w:tc>
        <w:tc>
          <w:tcPr>
            <w:tcW w:w="7795" w:type="dxa"/>
            <w:vAlign w:val="center"/>
          </w:tcPr>
          <w:p>
            <w:pPr>
              <w:spacing w:line="600" w:lineRule="exact"/>
              <w:jc w:val="left"/>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对保安人员的通讯器材、4G记录仪、设备</w:t>
            </w:r>
            <w:r>
              <w:rPr>
                <w:rFonts w:hint="eastAsia"/>
                <w:color w:val="auto"/>
                <w:lang w:val="en-US" w:eastAsia="zh-CN"/>
              </w:rPr>
              <w:t>配置情况等</w:t>
            </w:r>
            <w:r>
              <w:rPr>
                <w:rFonts w:hint="eastAsia"/>
                <w:color w:val="auto"/>
              </w:rPr>
              <w:t>进行评议</w:t>
            </w:r>
            <w:r>
              <w:rPr>
                <w:rFonts w:hint="eastAsia"/>
                <w:color w:val="auto"/>
                <w:lang w:val="en-US" w:eastAsia="zh-CN"/>
              </w:rPr>
              <w:t>：通讯器材、4G记录仪、</w:t>
            </w:r>
            <w:r>
              <w:rPr>
                <w:rFonts w:hint="eastAsia"/>
                <w:color w:val="auto"/>
                <w:lang w:val="en-US" w:eastAsia="zh-CN"/>
              </w:rPr>
              <w:t>设备配置情况符合要求，内容完整、充实的得3-4分；通讯器材、设备配置情况符合要求，内容完整，但有所欠缺的得2-3分；通讯器材、设备配置情况符合要求，但内容不完整的得0-1分，没有不得分。</w:t>
            </w:r>
          </w:p>
        </w:tc>
        <w:tc>
          <w:tcPr>
            <w:tcW w:w="838" w:type="dxa"/>
            <w:vMerge w:val="continue"/>
            <w:vAlign w:val="center"/>
          </w:tcPr>
          <w:p>
            <w:pPr>
              <w:pStyle w:val="2"/>
              <w:ind w:left="0" w:leftChars="0" w:firstLine="0" w:firstLineChars="0"/>
              <w:rPr>
                <w:rFonts w:hint="eastAsia" w:ascii="Times New Roman" w:hAnsi="Times New Roman" w:eastAsia="宋体" w:cs="Times New Roman"/>
                <w:color w:val="auto"/>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trPr>
        <w:tc>
          <w:tcPr>
            <w:tcW w:w="725" w:type="dxa"/>
            <w:vMerge w:val="continue"/>
            <w:vAlign w:val="center"/>
          </w:tcPr>
          <w:p>
            <w:pPr>
              <w:pStyle w:val="2"/>
              <w:ind w:left="0" w:leftChars="0" w:firstLine="0" w:firstLineChars="0"/>
              <w:rPr>
                <w:rFonts w:hint="eastAsia" w:ascii="Times New Roman" w:hAnsi="Times New Roman" w:eastAsia="宋体" w:cs="Times New Roman"/>
                <w:color w:val="FF0000"/>
                <w:kern w:val="2"/>
                <w:sz w:val="21"/>
                <w:szCs w:val="24"/>
                <w:lang w:val="en-US" w:eastAsia="zh-CN" w:bidi="ar-SA"/>
              </w:rPr>
            </w:pPr>
          </w:p>
        </w:tc>
        <w:tc>
          <w:tcPr>
            <w:tcW w:w="7795" w:type="dxa"/>
            <w:vAlign w:val="center"/>
          </w:tcPr>
          <w:p>
            <w:pPr>
              <w:pStyle w:val="2"/>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对保安人员的安保装备配置情况等进行评议：安保装备情况符合要求，内容完整、充实的得</w:t>
            </w:r>
            <w:r>
              <w:rPr>
                <w:rFonts w:hint="eastAsia" w:ascii="Times New Roman" w:hAnsi="Times New Roman" w:cs="Times New Roman"/>
                <w:color w:val="auto"/>
                <w:kern w:val="2"/>
                <w:sz w:val="21"/>
                <w:szCs w:val="24"/>
                <w:lang w:val="en-US" w:eastAsia="zh-CN" w:bidi="ar-SA"/>
              </w:rPr>
              <w:t>3</w:t>
            </w:r>
            <w:r>
              <w:rPr>
                <w:rFonts w:hint="eastAsia"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4</w:t>
            </w:r>
            <w:r>
              <w:rPr>
                <w:rFonts w:hint="eastAsia" w:ascii="Times New Roman" w:hAnsi="Times New Roman" w:eastAsia="宋体" w:cs="Times New Roman"/>
                <w:color w:val="auto"/>
                <w:kern w:val="2"/>
                <w:sz w:val="21"/>
                <w:szCs w:val="24"/>
                <w:lang w:val="en-US" w:eastAsia="zh-CN" w:bidi="ar-SA"/>
              </w:rPr>
              <w:t>分；安保装备情况符合要求，内容完整，但有所欠缺的得2-3分；安保装备情况符合要求，但内容不完整的得0-1分，没有不得分</w:t>
            </w:r>
            <w:r>
              <w:rPr>
                <w:rFonts w:hint="eastAsia" w:ascii="Times New Roman" w:hAnsi="Times New Roman" w:cs="Times New Roman"/>
                <w:color w:val="auto"/>
                <w:kern w:val="2"/>
                <w:sz w:val="21"/>
                <w:szCs w:val="24"/>
                <w:lang w:val="en-US" w:eastAsia="zh-CN" w:bidi="ar-SA"/>
              </w:rPr>
              <w:t>。</w:t>
            </w:r>
          </w:p>
        </w:tc>
        <w:tc>
          <w:tcPr>
            <w:tcW w:w="838" w:type="dxa"/>
            <w:vMerge w:val="continue"/>
            <w:vAlign w:val="center"/>
          </w:tcPr>
          <w:p>
            <w:pPr>
              <w:pStyle w:val="2"/>
              <w:ind w:left="0" w:leftChars="0" w:firstLine="0" w:firstLineChars="0"/>
              <w:rPr>
                <w:rFonts w:hint="eastAsia" w:ascii="Times New Roman" w:hAnsi="Times New Roman" w:eastAsia="宋体" w:cs="Times New Roman"/>
                <w:color w:val="FF0000"/>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25"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7795" w:type="dxa"/>
            <w:vAlign w:val="center"/>
          </w:tcPr>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管理组织实施方案：</w:t>
            </w:r>
          </w:p>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1）员工招聘标准的合理性，员工培训计划的合理性（方案符合要求，内容完整、充实的得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分；方案符合要求，内容完整，但有所欠缺的得1分；方案符合要求，但内容不完整的得0.5分，没有不得分。）；</w:t>
            </w:r>
          </w:p>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2）管理的制度的合理性、规范和标准的合理性（方案符合要求，内容完整、充实的得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分；方案符合要求，内容完整，但有所欠缺的得1分；方案符合要求，但内容不完整的得0.5分，没有不得分。）；</w:t>
            </w:r>
          </w:p>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3）门岗、巡逻管理服务等具体实施方案的合理性、可行性（方案符合要求，内容完整、充实的得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分；方案符合要求，内容完整，但有所欠缺的得1分；方案符合要求，但内容不完整的得0.5分，没有不得分。）；</w:t>
            </w:r>
          </w:p>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4）稳定员工队伍的措施的合理性、可行性（方案符合要求，内容完整、充实的得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分；方案符合要求，内容完整，但有所欠缺的得1分；方案符合要求，但内容不完整的得0.5分，没有不得分。）；</w:t>
            </w:r>
          </w:p>
        </w:tc>
        <w:tc>
          <w:tcPr>
            <w:tcW w:w="838" w:type="dxa"/>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25"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7795" w:type="dxa"/>
            <w:vAlign w:val="center"/>
          </w:tcPr>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应急预案：提供处理突发事件的应急预案的合理性、可行性（方案符合要求，内容完整、充实的得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分；方案符合要求，内容完整，但有所欠缺的得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分；方案符合要求，但内容不完整的得1分，没有不得分。）；</w:t>
            </w:r>
          </w:p>
        </w:tc>
        <w:tc>
          <w:tcPr>
            <w:tcW w:w="838"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25"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p>
        </w:tc>
        <w:tc>
          <w:tcPr>
            <w:tcW w:w="7795" w:type="dxa"/>
            <w:vAlign w:val="center"/>
          </w:tcPr>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反应速度：评委根据投标人提供的针对突发性事件、重大活动创建和检查期间的应急响应管理方案和制度进行综合评定：一旦发生突发事件，确定异常原因后及时到达现场处理，并上报；投标人承诺响应及到达现场时间在10分钟以内（含10分钟），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分；响应及到达现场时间在10分钟（不含10分钟）-</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0分钟（含</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0分钟），得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分；响应及到达现场时间在</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0分钟以上得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分；承诺书格式自拟；</w:t>
            </w:r>
          </w:p>
        </w:tc>
        <w:tc>
          <w:tcPr>
            <w:tcW w:w="838" w:type="dxa"/>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25"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p>
        </w:tc>
        <w:tc>
          <w:tcPr>
            <w:tcW w:w="7795" w:type="dxa"/>
            <w:vAlign w:val="center"/>
          </w:tcPr>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针对本项目的合理化、优化建议：投标人针对本项目提出合理化、优化建议，合理性、可行性（</w:t>
            </w:r>
            <w:r>
              <w:rPr>
                <w:rFonts w:hint="eastAsia" w:ascii="宋体" w:hAnsi="宋体" w:cs="宋体"/>
                <w:color w:val="auto"/>
                <w:sz w:val="21"/>
                <w:szCs w:val="21"/>
                <w:lang w:val="en-US" w:eastAsia="zh-CN"/>
              </w:rPr>
              <w:t>专家认为</w:t>
            </w:r>
            <w:r>
              <w:rPr>
                <w:rFonts w:hint="eastAsia" w:ascii="宋体" w:hAnsi="宋体" w:eastAsia="宋体" w:cs="宋体"/>
                <w:color w:val="auto"/>
                <w:sz w:val="21"/>
                <w:szCs w:val="21"/>
              </w:rPr>
              <w:t>方案符合要求，内容完整、充实的</w:t>
            </w:r>
            <w:r>
              <w:rPr>
                <w:rFonts w:hint="eastAsia" w:ascii="宋体" w:hAnsi="宋体" w:cs="宋体"/>
                <w:color w:val="auto"/>
                <w:sz w:val="21"/>
                <w:szCs w:val="21"/>
                <w:lang w:val="en-US" w:eastAsia="zh-CN"/>
              </w:rPr>
              <w:t>条款具有3条及以上的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专家认为</w:t>
            </w:r>
            <w:r>
              <w:rPr>
                <w:rFonts w:hint="eastAsia" w:ascii="宋体" w:hAnsi="宋体" w:eastAsia="宋体" w:cs="宋体"/>
                <w:color w:val="auto"/>
                <w:sz w:val="21"/>
                <w:szCs w:val="21"/>
              </w:rPr>
              <w:t>方案符合要求，内容完整、充实的</w:t>
            </w:r>
            <w:r>
              <w:rPr>
                <w:rFonts w:hint="eastAsia" w:ascii="宋体" w:hAnsi="宋体" w:cs="宋体"/>
                <w:color w:val="auto"/>
                <w:sz w:val="21"/>
                <w:szCs w:val="21"/>
                <w:lang w:val="en-US" w:eastAsia="zh-CN"/>
              </w:rPr>
              <w:t>条款具有2条的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专家认为</w:t>
            </w:r>
            <w:r>
              <w:rPr>
                <w:rFonts w:hint="eastAsia" w:ascii="宋体" w:hAnsi="宋体" w:eastAsia="宋体" w:cs="宋体"/>
                <w:color w:val="auto"/>
                <w:sz w:val="21"/>
                <w:szCs w:val="21"/>
              </w:rPr>
              <w:t>方案符合要求，内容完整、充实的</w:t>
            </w:r>
            <w:r>
              <w:rPr>
                <w:rFonts w:hint="eastAsia" w:ascii="宋体" w:hAnsi="宋体" w:cs="宋体"/>
                <w:color w:val="auto"/>
                <w:sz w:val="21"/>
                <w:szCs w:val="21"/>
                <w:lang w:val="en-US" w:eastAsia="zh-CN"/>
              </w:rPr>
              <w:t>条款具有1条的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分，没有不得分。）；</w:t>
            </w:r>
          </w:p>
        </w:tc>
        <w:tc>
          <w:tcPr>
            <w:tcW w:w="83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25" w:type="dxa"/>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7795" w:type="dxa"/>
            <w:vAlign w:val="center"/>
          </w:tcPr>
          <w:p>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服务承诺：包括服务内容及标准承诺、创建工作承诺等，合理性、可行性、可操作性（</w:t>
            </w:r>
            <w:r>
              <w:rPr>
                <w:rFonts w:hint="eastAsia" w:ascii="宋体" w:hAnsi="宋体" w:cs="宋体"/>
                <w:color w:val="auto"/>
                <w:sz w:val="21"/>
                <w:szCs w:val="21"/>
                <w:lang w:val="en-US" w:eastAsia="zh-CN"/>
              </w:rPr>
              <w:t>专家认为</w:t>
            </w:r>
            <w:r>
              <w:rPr>
                <w:rFonts w:hint="eastAsia" w:ascii="宋体" w:hAnsi="宋体" w:eastAsia="宋体" w:cs="宋体"/>
                <w:color w:val="auto"/>
                <w:sz w:val="21"/>
                <w:szCs w:val="21"/>
              </w:rPr>
              <w:t>方案符合要求，内容完整、充实的</w:t>
            </w:r>
            <w:r>
              <w:rPr>
                <w:rFonts w:hint="eastAsia" w:ascii="宋体" w:hAnsi="宋体" w:cs="宋体"/>
                <w:color w:val="auto"/>
                <w:sz w:val="21"/>
                <w:szCs w:val="21"/>
                <w:lang w:val="en-US" w:eastAsia="zh-CN"/>
              </w:rPr>
              <w:t>条款具有2条及以上的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专家认为</w:t>
            </w:r>
            <w:r>
              <w:rPr>
                <w:rFonts w:hint="eastAsia" w:ascii="宋体" w:hAnsi="宋体" w:eastAsia="宋体" w:cs="宋体"/>
                <w:color w:val="auto"/>
                <w:sz w:val="21"/>
                <w:szCs w:val="21"/>
              </w:rPr>
              <w:t>方案符合要求，内容完整、充实的</w:t>
            </w:r>
            <w:r>
              <w:rPr>
                <w:rFonts w:hint="eastAsia" w:ascii="宋体" w:hAnsi="宋体" w:cs="宋体"/>
                <w:color w:val="auto"/>
                <w:sz w:val="21"/>
                <w:szCs w:val="21"/>
                <w:lang w:val="en-US" w:eastAsia="zh-CN"/>
              </w:rPr>
              <w:t>条款具有1条的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分；没有不得分。）；</w:t>
            </w:r>
          </w:p>
        </w:tc>
        <w:tc>
          <w:tcPr>
            <w:tcW w:w="838" w:type="dxa"/>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r>
    </w:tbl>
    <w:p>
      <w:pPr>
        <w:pStyle w:val="2"/>
        <w:tabs>
          <w:tab w:val="left" w:pos="1890"/>
        </w:tabs>
        <w:adjustRightInd w:val="0"/>
        <w:snapToGrid w:val="0"/>
        <w:spacing w:line="240" w:lineRule="auto"/>
        <w:ind w:firstLine="0"/>
        <w:rPr>
          <w:rFonts w:hint="eastAsia" w:ascii="宋体" w:hAnsi="宋体" w:eastAsia="宋体" w:cs="宋体"/>
          <w:b/>
          <w:bCs/>
          <w:color w:val="auto"/>
          <w:sz w:val="21"/>
          <w:szCs w:val="21"/>
        </w:rPr>
      </w:pPr>
    </w:p>
    <w:p>
      <w:pPr>
        <w:pStyle w:val="2"/>
        <w:tabs>
          <w:tab w:val="left" w:pos="1890"/>
        </w:tabs>
        <w:adjustRightInd w:val="0"/>
        <w:snapToGrid w:val="0"/>
        <w:spacing w:line="240" w:lineRule="auto"/>
        <w:ind w:firstLine="0"/>
        <w:rPr>
          <w:rFonts w:hint="eastAsia" w:ascii="宋体" w:hAnsi="宋体" w:eastAsia="宋体" w:cs="宋体"/>
          <w:b/>
          <w:bCs/>
          <w:color w:val="auto"/>
          <w:sz w:val="21"/>
          <w:szCs w:val="21"/>
        </w:rPr>
      </w:pPr>
    </w:p>
    <w:p>
      <w:pPr>
        <w:pStyle w:val="2"/>
        <w:tabs>
          <w:tab w:val="left" w:pos="1890"/>
        </w:tabs>
        <w:adjustRightInd w:val="0"/>
        <w:snapToGrid w:val="0"/>
        <w:spacing w:line="240" w:lineRule="auto"/>
        <w:ind w:firstLine="0"/>
        <w:rPr>
          <w:rFonts w:hint="eastAsia" w:ascii="宋体" w:hAnsi="宋体" w:eastAsia="宋体" w:cs="宋体"/>
          <w:b/>
          <w:bCs/>
          <w:color w:val="auto"/>
          <w:sz w:val="21"/>
          <w:szCs w:val="21"/>
        </w:rPr>
      </w:pPr>
    </w:p>
    <w:p>
      <w:pPr>
        <w:pStyle w:val="2"/>
        <w:tabs>
          <w:tab w:val="left" w:pos="1890"/>
        </w:tabs>
        <w:adjustRightInd w:val="0"/>
        <w:snapToGrid w:val="0"/>
        <w:spacing w:line="240" w:lineRule="auto"/>
        <w:ind w:firstLine="0"/>
        <w:rPr>
          <w:rFonts w:hint="eastAsia" w:ascii="宋体" w:hAnsi="宋体" w:eastAsia="宋体" w:cs="宋体"/>
          <w:b/>
          <w:bCs/>
          <w:color w:val="auto"/>
          <w:sz w:val="21"/>
          <w:szCs w:val="21"/>
        </w:rPr>
      </w:pPr>
    </w:p>
    <w:p>
      <w:pPr>
        <w:pStyle w:val="2"/>
        <w:tabs>
          <w:tab w:val="left" w:pos="1890"/>
        </w:tabs>
        <w:adjustRightInd w:val="0"/>
        <w:snapToGrid w:val="0"/>
        <w:spacing w:line="240" w:lineRule="auto"/>
        <w:ind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rPr>
        <w:t>商务分（</w:t>
      </w:r>
      <w:r>
        <w:rPr>
          <w:rFonts w:hint="eastAsia" w:cs="宋体"/>
          <w:b/>
          <w:bCs/>
          <w:color w:val="auto"/>
          <w:sz w:val="21"/>
          <w:szCs w:val="21"/>
          <w:lang w:val="en-US" w:eastAsia="zh-CN"/>
        </w:rPr>
        <w:t>6.5</w:t>
      </w:r>
      <w:r>
        <w:rPr>
          <w:rFonts w:hint="eastAsia" w:ascii="宋体" w:hAnsi="宋体" w:eastAsia="宋体" w:cs="宋体"/>
          <w:b/>
          <w:bCs/>
          <w:color w:val="auto"/>
          <w:sz w:val="21"/>
          <w:szCs w:val="21"/>
        </w:rPr>
        <w:t>分）：</w:t>
      </w:r>
    </w:p>
    <w:tbl>
      <w:tblPr>
        <w:tblStyle w:val="66"/>
        <w:tblW w:w="9379"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7312"/>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85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31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评分细则内容</w:t>
            </w:r>
          </w:p>
        </w:tc>
        <w:tc>
          <w:tcPr>
            <w:tcW w:w="121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312" w:type="dxa"/>
            <w:vAlign w:val="center"/>
          </w:tcPr>
          <w:p>
            <w:pPr>
              <w:spacing w:line="600" w:lineRule="exact"/>
              <w:jc w:val="left"/>
              <w:rPr>
                <w:rFonts w:hint="eastAsia" w:ascii="宋体" w:hAnsi="宋体" w:eastAsia="宋体" w:cs="宋体"/>
                <w:sz w:val="21"/>
                <w:szCs w:val="21"/>
              </w:rPr>
            </w:pPr>
            <w:r>
              <w:rPr>
                <w:rFonts w:hint="eastAsia" w:ascii="宋体" w:hAnsi="宋体" w:eastAsia="宋体" w:cs="宋体"/>
                <w:sz w:val="21"/>
                <w:szCs w:val="21"/>
              </w:rPr>
              <w:t>企业证书：</w:t>
            </w:r>
          </w:p>
          <w:p>
            <w:pPr>
              <w:numPr>
                <w:ilvl w:val="0"/>
                <w:numId w:val="8"/>
              </w:numPr>
              <w:spacing w:line="600" w:lineRule="exact"/>
              <w:jc w:val="left"/>
              <w:rPr>
                <w:rFonts w:hint="eastAsia" w:ascii="宋体" w:hAnsi="宋体" w:eastAsia="宋体" w:cs="宋体"/>
                <w:sz w:val="21"/>
                <w:szCs w:val="21"/>
              </w:rPr>
            </w:pPr>
            <w:r>
              <w:rPr>
                <w:rFonts w:hint="eastAsia" w:ascii="宋体" w:hAnsi="宋体" w:eastAsia="宋体" w:cs="宋体"/>
                <w:sz w:val="21"/>
                <w:szCs w:val="21"/>
              </w:rPr>
              <w:t>投标人具有职业健康安全管理体系认证证书得</w:t>
            </w:r>
            <w:r>
              <w:rPr>
                <w:rFonts w:hint="eastAsia" w:ascii="宋体" w:hAnsi="宋体" w:cs="宋体"/>
                <w:sz w:val="21"/>
                <w:szCs w:val="21"/>
                <w:lang w:val="en-US" w:eastAsia="zh-CN"/>
              </w:rPr>
              <w:t>0.5</w:t>
            </w:r>
            <w:r>
              <w:rPr>
                <w:rFonts w:hint="eastAsia" w:ascii="宋体" w:hAnsi="宋体" w:eastAsia="宋体" w:cs="宋体"/>
                <w:sz w:val="21"/>
                <w:szCs w:val="21"/>
              </w:rPr>
              <w:t>分；具有质量管理体系认证证书得</w:t>
            </w:r>
            <w:r>
              <w:rPr>
                <w:rFonts w:hint="eastAsia" w:ascii="宋体" w:hAnsi="宋体" w:cs="宋体"/>
                <w:sz w:val="21"/>
                <w:szCs w:val="21"/>
                <w:lang w:val="en-US" w:eastAsia="zh-CN"/>
              </w:rPr>
              <w:t>0.5</w:t>
            </w:r>
            <w:r>
              <w:rPr>
                <w:rFonts w:hint="eastAsia" w:ascii="宋体" w:hAnsi="宋体" w:eastAsia="宋体" w:cs="宋体"/>
                <w:sz w:val="21"/>
                <w:szCs w:val="21"/>
              </w:rPr>
              <w:t>分，具有环境管理体系认证证书得</w:t>
            </w:r>
            <w:r>
              <w:rPr>
                <w:rFonts w:hint="eastAsia" w:ascii="宋体" w:hAnsi="宋体" w:cs="宋体"/>
                <w:sz w:val="21"/>
                <w:szCs w:val="21"/>
                <w:lang w:val="en-US" w:eastAsia="zh-CN"/>
              </w:rPr>
              <w:t>0.5</w:t>
            </w:r>
            <w:r>
              <w:rPr>
                <w:rFonts w:hint="eastAsia" w:ascii="宋体" w:hAnsi="宋体" w:eastAsia="宋体" w:cs="宋体"/>
                <w:sz w:val="21"/>
                <w:szCs w:val="21"/>
              </w:rPr>
              <w:t>分；且以上证书在有效期内，否则不得分；本项最高得</w:t>
            </w:r>
            <w:r>
              <w:rPr>
                <w:rFonts w:hint="eastAsia" w:ascii="宋体" w:hAnsi="宋体" w:cs="宋体"/>
                <w:sz w:val="21"/>
                <w:szCs w:val="21"/>
                <w:lang w:val="en-US" w:eastAsia="zh-CN"/>
              </w:rPr>
              <w:t>1.5</w:t>
            </w:r>
            <w:r>
              <w:rPr>
                <w:rFonts w:hint="eastAsia" w:ascii="宋体" w:hAnsi="宋体" w:eastAsia="宋体" w:cs="宋体"/>
                <w:sz w:val="21"/>
                <w:szCs w:val="21"/>
              </w:rPr>
              <w:t>分；</w:t>
            </w:r>
          </w:p>
          <w:p>
            <w:pPr>
              <w:numPr>
                <w:ilvl w:val="0"/>
                <w:numId w:val="8"/>
              </w:numPr>
              <w:spacing w:line="600" w:lineRule="exact"/>
              <w:jc w:val="left"/>
              <w:rPr>
                <w:rFonts w:hint="eastAsia" w:ascii="宋体" w:hAnsi="宋体" w:eastAsia="宋体" w:cs="宋体"/>
                <w:color w:val="auto"/>
                <w:sz w:val="21"/>
                <w:szCs w:val="21"/>
              </w:rPr>
            </w:pPr>
            <w:r>
              <w:rPr>
                <w:rFonts w:hint="eastAsia" w:ascii="宋体" w:hAnsi="宋体" w:eastAsia="宋体" w:cs="宋体"/>
                <w:sz w:val="21"/>
                <w:szCs w:val="21"/>
              </w:rPr>
              <w:t>投标人具有省级荣誉证书的得</w:t>
            </w:r>
            <w:r>
              <w:rPr>
                <w:rFonts w:hint="eastAsia" w:ascii="宋体" w:hAnsi="宋体" w:cs="宋体"/>
                <w:sz w:val="21"/>
                <w:szCs w:val="21"/>
                <w:lang w:val="en-US" w:eastAsia="zh-CN"/>
              </w:rPr>
              <w:t>2</w:t>
            </w:r>
            <w:r>
              <w:rPr>
                <w:rFonts w:hint="eastAsia" w:ascii="宋体" w:hAnsi="宋体" w:eastAsia="宋体" w:cs="宋体"/>
                <w:sz w:val="21"/>
                <w:szCs w:val="21"/>
              </w:rPr>
              <w:t>分,具有市级荣誉证书的得</w:t>
            </w:r>
            <w:r>
              <w:rPr>
                <w:rFonts w:hint="eastAsia" w:ascii="宋体" w:hAnsi="宋体" w:cs="宋体"/>
                <w:sz w:val="21"/>
                <w:szCs w:val="21"/>
                <w:lang w:val="en-US" w:eastAsia="zh-CN"/>
              </w:rPr>
              <w:t>1.5</w:t>
            </w:r>
            <w:r>
              <w:rPr>
                <w:rFonts w:hint="eastAsia" w:ascii="宋体" w:hAnsi="宋体" w:eastAsia="宋体" w:cs="宋体"/>
                <w:sz w:val="21"/>
                <w:szCs w:val="21"/>
              </w:rPr>
              <w:t>分，具有区级荣誉证书的得1分，本项最高得</w:t>
            </w:r>
            <w:r>
              <w:rPr>
                <w:rFonts w:hint="eastAsia" w:ascii="宋体" w:hAnsi="宋体" w:cs="宋体"/>
                <w:sz w:val="21"/>
                <w:szCs w:val="21"/>
                <w:lang w:val="en-US" w:eastAsia="zh-CN"/>
              </w:rPr>
              <w:t>2</w:t>
            </w:r>
            <w:r>
              <w:rPr>
                <w:rFonts w:hint="eastAsia" w:ascii="宋体" w:hAnsi="宋体" w:eastAsia="宋体" w:cs="宋体"/>
                <w:color w:val="auto"/>
                <w:sz w:val="21"/>
                <w:szCs w:val="21"/>
              </w:rPr>
              <w:t>分；</w:t>
            </w:r>
            <w:r>
              <w:rPr>
                <w:rFonts w:hint="eastAsia" w:ascii="宋体" w:hAnsi="宋体" w:cs="宋体"/>
                <w:b/>
                <w:bCs/>
                <w:color w:val="auto"/>
                <w:sz w:val="21"/>
                <w:szCs w:val="21"/>
                <w:lang w:val="en-US" w:eastAsia="zh-CN"/>
              </w:rPr>
              <w:t>以最高奖项得分；</w:t>
            </w:r>
          </w:p>
          <w:p>
            <w:pPr>
              <w:pStyle w:val="2"/>
              <w:ind w:firstLine="0"/>
              <w:rPr>
                <w:rFonts w:hint="eastAsia" w:ascii="宋体" w:hAnsi="宋体" w:eastAsia="宋体" w:cs="宋体"/>
                <w:sz w:val="21"/>
                <w:szCs w:val="21"/>
              </w:rPr>
            </w:pPr>
            <w:r>
              <w:rPr>
                <w:rFonts w:hint="eastAsia" w:ascii="宋体" w:hAnsi="宋体" w:eastAsia="宋体" w:cs="宋体"/>
                <w:b/>
                <w:bCs/>
                <w:color w:val="auto"/>
                <w:sz w:val="21"/>
                <w:szCs w:val="21"/>
              </w:rPr>
              <w:t>投标文件中提供以上证书扫描件，否则不得分。</w:t>
            </w:r>
          </w:p>
        </w:tc>
        <w:tc>
          <w:tcPr>
            <w:tcW w:w="1215"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312" w:type="dxa"/>
            <w:vAlign w:val="center"/>
          </w:tcPr>
          <w:p>
            <w:pPr>
              <w:spacing w:line="600" w:lineRule="exact"/>
              <w:jc w:val="left"/>
              <w:rPr>
                <w:rFonts w:hint="eastAsia" w:ascii="宋体" w:hAnsi="宋体" w:eastAsia="宋体" w:cs="宋体"/>
                <w:sz w:val="21"/>
                <w:szCs w:val="21"/>
              </w:rPr>
            </w:pPr>
            <w:r>
              <w:rPr>
                <w:rFonts w:hint="eastAsia" w:ascii="宋体" w:hAnsi="宋体" w:eastAsia="宋体" w:cs="宋体"/>
                <w:sz w:val="21"/>
                <w:szCs w:val="21"/>
              </w:rPr>
              <w:t>项目实施业绩一览表：投标人自2019年1月1日以来（时间以合同签订时间为准）承担过类似</w:t>
            </w:r>
            <w:r>
              <w:rPr>
                <w:rFonts w:hint="eastAsia" w:ascii="宋体" w:hAnsi="宋体" w:eastAsia="宋体" w:cs="宋体"/>
                <w:sz w:val="21"/>
                <w:szCs w:val="21"/>
                <w:lang w:eastAsia="zh-CN"/>
              </w:rPr>
              <w:t>安保</w:t>
            </w:r>
            <w:r>
              <w:rPr>
                <w:rFonts w:hint="eastAsia" w:ascii="宋体" w:hAnsi="宋体" w:eastAsia="宋体" w:cs="宋体"/>
                <w:sz w:val="21"/>
                <w:szCs w:val="21"/>
              </w:rPr>
              <w:t>服务项目的，1个得</w:t>
            </w:r>
            <w:r>
              <w:rPr>
                <w:rFonts w:hint="eastAsia" w:ascii="宋体" w:hAnsi="宋体" w:cs="宋体"/>
                <w:sz w:val="21"/>
                <w:szCs w:val="21"/>
                <w:lang w:val="en-US" w:eastAsia="zh-CN"/>
              </w:rPr>
              <w:t>0.5</w:t>
            </w:r>
            <w:r>
              <w:rPr>
                <w:rFonts w:hint="eastAsia" w:ascii="宋体" w:hAnsi="宋体" w:eastAsia="宋体" w:cs="宋体"/>
                <w:sz w:val="21"/>
                <w:szCs w:val="21"/>
              </w:rPr>
              <w:t>分，最高</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b/>
                <w:bCs/>
                <w:sz w:val="21"/>
                <w:szCs w:val="21"/>
              </w:rPr>
              <w:t>投标文件中提供合同或中标通知书扫描件，否则不得分。（0-</w:t>
            </w:r>
            <w:r>
              <w:rPr>
                <w:rFonts w:hint="eastAsia" w:ascii="宋体" w:hAnsi="宋体" w:cs="宋体"/>
                <w:b/>
                <w:bCs/>
                <w:sz w:val="21"/>
                <w:szCs w:val="21"/>
                <w:lang w:val="en-US" w:eastAsia="zh-CN"/>
              </w:rPr>
              <w:t>3</w:t>
            </w:r>
            <w:r>
              <w:rPr>
                <w:rFonts w:hint="eastAsia" w:ascii="宋体" w:hAnsi="宋体" w:eastAsia="宋体" w:cs="宋体"/>
                <w:b/>
                <w:bCs/>
                <w:sz w:val="21"/>
                <w:szCs w:val="21"/>
              </w:rPr>
              <w:t>分）</w:t>
            </w:r>
          </w:p>
        </w:tc>
        <w:tc>
          <w:tcPr>
            <w:tcW w:w="1215"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r>
    </w:tbl>
    <w:p>
      <w:pPr>
        <w:pStyle w:val="133"/>
        <w:spacing w:before="0"/>
        <w:ind w:firstLine="0" w:firstLineChars="0"/>
        <w:rPr>
          <w:rFonts w:ascii="宋体" w:hAnsi="宋体" w:cs="宋体"/>
          <w:kern w:val="0"/>
          <w:szCs w:val="24"/>
        </w:rPr>
      </w:pPr>
      <w:r>
        <w:rPr>
          <w:rFonts w:hint="eastAsia" w:ascii="宋体" w:hAnsi="宋体" w:cs="宋体"/>
          <w:kern w:val="0"/>
          <w:szCs w:val="24"/>
        </w:rPr>
        <w:t>注：以上评审内容制作进投标文件内，并按评审要求提供相关证明材料。</w:t>
      </w:r>
    </w:p>
    <w:p>
      <w:pPr>
        <w:pStyle w:val="2"/>
        <w:ind w:firstLine="0" w:firstLineChars="0"/>
      </w:pPr>
      <w:r>
        <w:rPr>
          <w:rFonts w:hint="eastAsia" w:cs="宋体"/>
          <w:sz w:val="20"/>
          <w:szCs w:val="20"/>
          <w:shd w:val="clear" w:color="auto" w:fill="FFFFFF"/>
        </w:rPr>
        <w:t>*</w:t>
      </w:r>
      <w:r>
        <w:rPr>
          <w:rFonts w:hint="eastAsia" w:cs="宋体"/>
          <w:b/>
        </w:rPr>
        <w:t>备注：</w:t>
      </w:r>
      <w:r>
        <w:rPr>
          <w:rFonts w:hint="eastAsia" w:cs="宋体"/>
        </w:rPr>
        <w:t>投标人编制投标文件（商务技术文件部分）时，建议按此目录（序号和内容）提供评标标准相应的商务技术资料。</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3、技术分+商务分=评标委员会所有成员评分合计数/评标委员会组成人员数</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4、价格分（30分）采用低价优先法计算，即满足招标文件要求且投标价格最低的投标报价为评标基准价，其他投标人的价格分按照下列公式计算：</w:t>
      </w:r>
    </w:p>
    <w:p>
      <w:pPr>
        <w:snapToGrid w:val="0"/>
        <w:spacing w:line="600" w:lineRule="exact"/>
        <w:ind w:firstLine="480" w:firstLineChars="200"/>
        <w:rPr>
          <w:rFonts w:ascii="宋体" w:hAnsi="宋体" w:cs="宋体"/>
          <w:color w:val="000000"/>
          <w:sz w:val="24"/>
        </w:rPr>
      </w:pPr>
      <w:r>
        <w:rPr>
          <w:rFonts w:hint="eastAsia" w:ascii="宋体" w:hAnsi="宋体" w:cs="宋体"/>
          <w:sz w:val="24"/>
        </w:rPr>
        <w:t>投标报价得分=(评标基准价／投标报价)×价格权值×100（精确到小数点后二位）</w:t>
      </w:r>
      <w:r>
        <w:rPr>
          <w:rFonts w:hint="eastAsia" w:ascii="宋体" w:hAnsi="宋体" w:cs="宋体"/>
          <w:color w:val="000000"/>
          <w:sz w:val="24"/>
        </w:rPr>
        <w:t>因落实政府采购政策进行价格调整的，以调整后的价格计算评标基准价和投标报价。</w:t>
      </w:r>
    </w:p>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w:t>
      </w:r>
      <w:r>
        <w:rPr>
          <w:rFonts w:hint="eastAsia" w:ascii="宋体" w:hAnsi="宋体" w:cs="宋体"/>
          <w:kern w:val="0"/>
          <w:sz w:val="24"/>
        </w:rPr>
        <w:t>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9"/>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4"/>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9"/>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1"/>
        <w:spacing w:before="120" w:line="22" w:lineRule="atLeast"/>
        <w:rPr>
          <w:rFonts w:ascii="宋体" w:hAnsi="宋体" w:eastAsia="宋体" w:cs="宋体"/>
          <w:szCs w:val="24"/>
        </w:rPr>
      </w:pPr>
    </w:p>
    <w:p>
      <w:pPr>
        <w:pStyle w:val="60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19273"/>
      <w:bookmarkStart w:id="396" w:name="_Toc20421"/>
      <w:bookmarkStart w:id="397" w:name="_Toc28855"/>
      <w:bookmarkStart w:id="398" w:name="_Toc15367"/>
      <w:bookmarkStart w:id="399" w:name="_Toc229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6311"/>
      <w:bookmarkStart w:id="401" w:name="_Toc22185"/>
      <w:bookmarkStart w:id="402" w:name="_Toc6773"/>
      <w:bookmarkStart w:id="403" w:name="_Toc18585"/>
      <w:bookmarkStart w:id="404" w:name="_Toc2918"/>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5" w:name="_Toc5635"/>
      <w:bookmarkStart w:id="406" w:name="_Toc1386"/>
      <w:bookmarkStart w:id="407" w:name="_Toc4929"/>
      <w:bookmarkStart w:id="408" w:name="_Toc13918"/>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22"/>
              <w:spacing w:line="560" w:lineRule="exact"/>
              <w:jc w:val="center"/>
              <w:rPr>
                <w:rFonts w:hAnsi="宋体"/>
                <w:sz w:val="24"/>
                <w:szCs w:val="24"/>
              </w:rPr>
            </w:pPr>
            <w:r>
              <w:rPr>
                <w:rFonts w:hAnsi="宋体"/>
                <w:sz w:val="24"/>
                <w:szCs w:val="24"/>
              </w:rPr>
              <w:t>序号</w:t>
            </w:r>
          </w:p>
        </w:tc>
        <w:tc>
          <w:tcPr>
            <w:tcW w:w="3402" w:type="dxa"/>
            <w:vAlign w:val="center"/>
          </w:tcPr>
          <w:p>
            <w:pPr>
              <w:pStyle w:val="322"/>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22"/>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22"/>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3654"/>
      <w:bookmarkStart w:id="411" w:name="_Toc26916"/>
      <w:bookmarkStart w:id="412" w:name="_Toc14993"/>
      <w:bookmarkStart w:id="413" w:name="_Toc30158"/>
      <w:bookmarkStart w:id="414"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9"/>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960"/>
        <w:spacing w:before="0" w:beforeAutospacing="0" w:after="0" w:afterAutospacing="0" w:line="360" w:lineRule="auto"/>
        <w:ind w:firstLine="480"/>
        <w:rPr>
          <w:b/>
        </w:rPr>
      </w:pPr>
      <w:bookmarkStart w:id="415" w:name="_Toc22618"/>
      <w:bookmarkStart w:id="416" w:name="_Toc1814"/>
      <w:bookmarkStart w:id="417" w:name="_Toc10340"/>
      <w:bookmarkStart w:id="418" w:name="_Toc8772"/>
      <w:bookmarkStart w:id="419" w:name="_Toc3625"/>
      <w:bookmarkStart w:id="420" w:name="_Toc4760"/>
      <w:bookmarkStart w:id="421" w:name="_Toc11108"/>
      <w:bookmarkStart w:id="422" w:name="_Toc31421"/>
      <w:r>
        <w:rPr>
          <w:rFonts w:hint="eastAsia"/>
          <w:b/>
        </w:rPr>
        <w:t>1.4履约保证金</w:t>
      </w:r>
    </w:p>
    <w:p>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b/>
          <w:bCs/>
        </w:rPr>
      </w:pPr>
      <w:r>
        <w:rPr>
          <w:rFonts w:hint="eastAsia"/>
          <w:b/>
          <w:bCs/>
        </w:rPr>
        <w:t>1.6资金支付</w:t>
      </w:r>
    </w:p>
    <w:p>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5698"/>
      <w:bookmarkStart w:id="424" w:name="_Toc24662"/>
      <w:bookmarkStart w:id="425" w:name="_Toc2375"/>
      <w:bookmarkStart w:id="426" w:name="_Toc8586"/>
      <w:bookmarkStart w:id="427" w:name="_Toc3079"/>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9"/>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18683"/>
      <w:bookmarkStart w:id="429" w:name="_Toc26807"/>
      <w:bookmarkStart w:id="430" w:name="_Toc30329"/>
      <w:bookmarkStart w:id="431" w:name="_Toc32454"/>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6021"/>
      <w:bookmarkStart w:id="434" w:name="_Toc15583"/>
      <w:bookmarkStart w:id="435" w:name="_Toc28375"/>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4"/>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5228"/>
      <w:bookmarkStart w:id="440" w:name="_Toc19680"/>
      <w:bookmarkStart w:id="441" w:name="_Toc14021"/>
      <w:bookmarkStart w:id="442" w:name="_Toc31297"/>
      <w:bookmarkStart w:id="443" w:name="_Toc25079"/>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3769"/>
      <w:bookmarkStart w:id="445" w:name="_Toc16752"/>
      <w:bookmarkStart w:id="446" w:name="_Toc23289"/>
      <w:bookmarkStart w:id="447" w:name="_Toc31402"/>
      <w:bookmarkStart w:id="448" w:name="_Toc19539"/>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4133"/>
      <w:bookmarkStart w:id="450" w:name="_Toc13673"/>
      <w:bookmarkStart w:id="451" w:name="_Toc12412"/>
      <w:bookmarkStart w:id="452" w:name="_Toc27945"/>
      <w:bookmarkStart w:id="453" w:name="_Toc9161"/>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31233"/>
      <w:bookmarkStart w:id="455" w:name="_Toc32670"/>
      <w:bookmarkStart w:id="456" w:name="_Toc15447"/>
      <w:bookmarkStart w:id="457" w:name="_Toc26555"/>
      <w:bookmarkStart w:id="458" w:name="_Toc22011"/>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3154"/>
      <w:bookmarkStart w:id="460" w:name="_Toc18990"/>
      <w:bookmarkStart w:id="461" w:name="_Toc16163"/>
      <w:bookmarkStart w:id="462" w:name="_Toc30507"/>
      <w:bookmarkStart w:id="463" w:name="_Toc13467"/>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1830"/>
      <w:bookmarkStart w:id="468" w:name="_Toc23368"/>
      <w:bookmarkStart w:id="469" w:name="_Toc26689"/>
      <w:bookmarkStart w:id="470" w:name="_Toc10663"/>
      <w:bookmarkStart w:id="471" w:name="_Toc42"/>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14371"/>
      <w:bookmarkStart w:id="473" w:name="_Toc32494"/>
      <w:bookmarkStart w:id="474" w:name="_Toc26633"/>
      <w:bookmarkStart w:id="475" w:name="_Toc25571"/>
      <w:bookmarkStart w:id="476" w:name="_Toc4720"/>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3854"/>
      <w:bookmarkStart w:id="478" w:name="_Toc14115"/>
      <w:bookmarkStart w:id="479" w:name="_Toc3638"/>
      <w:bookmarkStart w:id="480" w:name="_Toc24465"/>
      <w:bookmarkStart w:id="481" w:name="_Toc25783"/>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14814"/>
      <w:bookmarkStart w:id="483" w:name="_Toc30105"/>
      <w:bookmarkStart w:id="484" w:name="_Toc25525"/>
      <w:bookmarkStart w:id="485" w:name="_Toc7315"/>
      <w:bookmarkStart w:id="486" w:name="_Toc26883"/>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1123"/>
      <w:bookmarkStart w:id="488" w:name="_Toc2016"/>
      <w:bookmarkStart w:id="489" w:name="_Toc233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4525"/>
      <w:bookmarkStart w:id="491" w:name="_Toc17363"/>
      <w:bookmarkStart w:id="492" w:name="_Toc1969"/>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12666"/>
      <w:bookmarkStart w:id="494" w:name="_Toc9808"/>
      <w:bookmarkStart w:id="495" w:name="_Toc2308"/>
      <w:bookmarkStart w:id="496" w:name="_Toc31892"/>
      <w:bookmarkStart w:id="497" w:name="_Toc25198"/>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12254"/>
      <w:bookmarkStart w:id="501" w:name="_Toc27644"/>
      <w:bookmarkStart w:id="502" w:name="_Toc28906"/>
      <w:bookmarkStart w:id="503" w:name="_Toc5063"/>
      <w:bookmarkStart w:id="504"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18540"/>
      <w:bookmarkStart w:id="506" w:name="_Toc30599"/>
      <w:bookmarkStart w:id="507" w:name="_Toc4355"/>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9"/>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1"/>
        <w:spacing w:line="360" w:lineRule="auto"/>
        <w:rPr>
          <w:rFonts w:hAnsi="宋体" w:cs="宋体"/>
          <w:bCs/>
          <w:sz w:val="24"/>
        </w:rPr>
      </w:pPr>
      <w:r>
        <w:rPr>
          <w:rFonts w:hint="eastAsia" w:hAnsi="宋体"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sz w:val="24"/>
              </w:rPr>
            </w:pPr>
            <w:r>
              <w:rPr>
                <w:rFonts w:hint="eastAsia" w:hAnsi="宋体" w:cs="宋体"/>
                <w:bCs/>
                <w:sz w:val="24"/>
              </w:rPr>
              <w:t>正面：                                 反面：</w:t>
            </w:r>
          </w:p>
          <w:p>
            <w:pPr>
              <w:pStyle w:val="151"/>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8"/>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9"/>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A671A"/>
    <w:multiLevelType w:val="singleLevel"/>
    <w:tmpl w:val="C2CA671A"/>
    <w:lvl w:ilvl="0" w:tentative="0">
      <w:start w:val="1"/>
      <w:numFmt w:val="decimal"/>
      <w:suff w:val="nothing"/>
      <w:lvlText w:val="%1）"/>
      <w:lvlJc w:val="left"/>
    </w:lvl>
  </w:abstractNum>
  <w:abstractNum w:abstractNumId="1">
    <w:nsid w:val="00B997ED"/>
    <w:multiLevelType w:val="singleLevel"/>
    <w:tmpl w:val="00B997ED"/>
    <w:lvl w:ilvl="0" w:tentative="0">
      <w:start w:val="1"/>
      <w:numFmt w:val="decimal"/>
      <w:suff w:val="nothing"/>
      <w:lvlText w:val="%1、"/>
      <w:lvlJc w:val="left"/>
    </w:lvl>
  </w:abstractNum>
  <w:abstractNum w:abstractNumId="2">
    <w:nsid w:val="01088C2A"/>
    <w:multiLevelType w:val="singleLevel"/>
    <w:tmpl w:val="01088C2A"/>
    <w:lvl w:ilvl="0" w:tentative="0">
      <w:start w:val="8"/>
      <w:numFmt w:val="chineseCounting"/>
      <w:suff w:val="nothing"/>
      <w:lvlText w:val="%1、"/>
      <w:lvlJc w:val="left"/>
      <w:rPr>
        <w:rFonts w:hint="eastAsia"/>
      </w:rPr>
    </w:lvl>
  </w:abstractNum>
  <w:abstractNum w:abstractNumId="3">
    <w:nsid w:val="1F2556CB"/>
    <w:multiLevelType w:val="singleLevel"/>
    <w:tmpl w:val="1F2556CB"/>
    <w:lvl w:ilvl="0" w:tentative="0">
      <w:start w:val="2"/>
      <w:numFmt w:val="chineseCounting"/>
      <w:suff w:val="nothing"/>
      <w:lvlText w:val="%1、"/>
      <w:lvlJc w:val="left"/>
      <w:rPr>
        <w:rFonts w:hint="eastAsia"/>
      </w:rPr>
    </w:lvl>
  </w:abstractNum>
  <w:abstractNum w:abstractNumId="4">
    <w:nsid w:val="55F02271"/>
    <w:multiLevelType w:val="singleLevel"/>
    <w:tmpl w:val="55F02271"/>
    <w:lvl w:ilvl="0" w:tentative="0">
      <w:start w:val="1"/>
      <w:numFmt w:val="decimal"/>
      <w:suff w:val="nothing"/>
      <w:lvlText w:val="%1）"/>
      <w:lvlJc w:val="left"/>
    </w:lvl>
  </w:abstractNum>
  <w:abstractNum w:abstractNumId="5">
    <w:nsid w:val="5F6AEEE9"/>
    <w:multiLevelType w:val="singleLevel"/>
    <w:tmpl w:val="5F6AEEE9"/>
    <w:lvl w:ilvl="0" w:tentative="0">
      <w:start w:val="5"/>
      <w:numFmt w:val="chineseCounting"/>
      <w:suff w:val="nothing"/>
      <w:lvlText w:val="%1、"/>
      <w:lvlJc w:val="left"/>
    </w:lvl>
  </w:abstractNum>
  <w:abstractNum w:abstractNumId="6">
    <w:nsid w:val="635F6F0A"/>
    <w:multiLevelType w:val="multilevel"/>
    <w:tmpl w:val="635F6F0A"/>
    <w:lvl w:ilvl="0" w:tentative="0">
      <w:start w:val="1"/>
      <w:numFmt w:val="japaneseCounting"/>
      <w:lvlText w:val="%1、"/>
      <w:lvlJc w:val="left"/>
      <w:pPr>
        <w:tabs>
          <w:tab w:val="left" w:pos="720"/>
        </w:tabs>
        <w:ind w:left="720" w:hanging="72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47620A"/>
    <w:multiLevelType w:val="singleLevel"/>
    <w:tmpl w:val="6447620A"/>
    <w:lvl w:ilvl="0" w:tentative="0">
      <w:start w:val="1"/>
      <w:numFmt w:val="decimal"/>
      <w:suff w:val="nothing"/>
      <w:lvlText w:val="%1、"/>
      <w:lvlJc w:val="left"/>
    </w:lvl>
  </w:abstractNum>
  <w:num w:numId="1">
    <w:abstractNumId w:val="6"/>
  </w:num>
  <w:num w:numId="2">
    <w:abstractNumId w:val="3"/>
  </w:num>
  <w:num w:numId="3">
    <w:abstractNumId w:val="5"/>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182"/>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4BA"/>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C8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A0B"/>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A8D"/>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86F"/>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929"/>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1D"/>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0E1"/>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CBF"/>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4DED"/>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5B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26F7"/>
    <w:rsid w:val="060E5941"/>
    <w:rsid w:val="06110FAF"/>
    <w:rsid w:val="06493CA7"/>
    <w:rsid w:val="065A6178"/>
    <w:rsid w:val="066F1CF3"/>
    <w:rsid w:val="06930BB8"/>
    <w:rsid w:val="07245D42"/>
    <w:rsid w:val="07264C62"/>
    <w:rsid w:val="0779354C"/>
    <w:rsid w:val="08061376"/>
    <w:rsid w:val="08452D77"/>
    <w:rsid w:val="0854453D"/>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A298F"/>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10FB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43006"/>
    <w:rsid w:val="0EB803EE"/>
    <w:rsid w:val="0EF94D4B"/>
    <w:rsid w:val="0F4958DC"/>
    <w:rsid w:val="0F515DF7"/>
    <w:rsid w:val="0F596BA8"/>
    <w:rsid w:val="0F6248D2"/>
    <w:rsid w:val="0F693536"/>
    <w:rsid w:val="0F7B0511"/>
    <w:rsid w:val="0F7B76D9"/>
    <w:rsid w:val="0F816ACD"/>
    <w:rsid w:val="0F9832DB"/>
    <w:rsid w:val="0FBF3FD2"/>
    <w:rsid w:val="0FBF7FF3"/>
    <w:rsid w:val="0FE16FFE"/>
    <w:rsid w:val="10507CE0"/>
    <w:rsid w:val="10646583"/>
    <w:rsid w:val="107D4B15"/>
    <w:rsid w:val="108A3C80"/>
    <w:rsid w:val="10C26171"/>
    <w:rsid w:val="10F33360"/>
    <w:rsid w:val="10FC16EA"/>
    <w:rsid w:val="110F1D40"/>
    <w:rsid w:val="11266F33"/>
    <w:rsid w:val="118963A1"/>
    <w:rsid w:val="119D51A7"/>
    <w:rsid w:val="11C6522A"/>
    <w:rsid w:val="11E104CC"/>
    <w:rsid w:val="11E20309"/>
    <w:rsid w:val="12255233"/>
    <w:rsid w:val="12530213"/>
    <w:rsid w:val="127723A9"/>
    <w:rsid w:val="12862074"/>
    <w:rsid w:val="12883966"/>
    <w:rsid w:val="129E45B4"/>
    <w:rsid w:val="12AD1419"/>
    <w:rsid w:val="12D81596"/>
    <w:rsid w:val="13072A44"/>
    <w:rsid w:val="135F4BE2"/>
    <w:rsid w:val="139B1A0A"/>
    <w:rsid w:val="139D25C7"/>
    <w:rsid w:val="13BF3CE4"/>
    <w:rsid w:val="13E250F3"/>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E24E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C3419"/>
    <w:rsid w:val="1C88086E"/>
    <w:rsid w:val="1C9F627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147C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6591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B45EC9"/>
    <w:rsid w:val="31E3679B"/>
    <w:rsid w:val="31E732FD"/>
    <w:rsid w:val="32517576"/>
    <w:rsid w:val="32870003"/>
    <w:rsid w:val="32BE5C2C"/>
    <w:rsid w:val="32FB6478"/>
    <w:rsid w:val="33263B3F"/>
    <w:rsid w:val="333C1742"/>
    <w:rsid w:val="336963EB"/>
    <w:rsid w:val="33816EEB"/>
    <w:rsid w:val="33EB55CD"/>
    <w:rsid w:val="33EC4C02"/>
    <w:rsid w:val="340D2360"/>
    <w:rsid w:val="3410665D"/>
    <w:rsid w:val="34211214"/>
    <w:rsid w:val="342E63AB"/>
    <w:rsid w:val="34950E68"/>
    <w:rsid w:val="34986E94"/>
    <w:rsid w:val="34AF62C9"/>
    <w:rsid w:val="34CB4388"/>
    <w:rsid w:val="34FA6E12"/>
    <w:rsid w:val="35134CB4"/>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561D9F"/>
    <w:rsid w:val="3B616CFF"/>
    <w:rsid w:val="3B6259F6"/>
    <w:rsid w:val="3B976654"/>
    <w:rsid w:val="3BC01EFC"/>
    <w:rsid w:val="3BCA786A"/>
    <w:rsid w:val="3BD31E2F"/>
    <w:rsid w:val="3BDA17DB"/>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11352"/>
    <w:rsid w:val="3F6363FE"/>
    <w:rsid w:val="3F756B8F"/>
    <w:rsid w:val="3F95482B"/>
    <w:rsid w:val="4019356B"/>
    <w:rsid w:val="40592157"/>
    <w:rsid w:val="406E1CAE"/>
    <w:rsid w:val="40A0133A"/>
    <w:rsid w:val="40A142F2"/>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27137"/>
    <w:rsid w:val="49F6167F"/>
    <w:rsid w:val="4A064FA0"/>
    <w:rsid w:val="4A16615C"/>
    <w:rsid w:val="4A4424D7"/>
    <w:rsid w:val="4AB82D0F"/>
    <w:rsid w:val="4AEB7664"/>
    <w:rsid w:val="4AFD7C19"/>
    <w:rsid w:val="4B0567D1"/>
    <w:rsid w:val="4B236AAE"/>
    <w:rsid w:val="4B707271"/>
    <w:rsid w:val="4B9739F7"/>
    <w:rsid w:val="4BBC5C4E"/>
    <w:rsid w:val="4BEE2503"/>
    <w:rsid w:val="4C245A30"/>
    <w:rsid w:val="4CB6685F"/>
    <w:rsid w:val="4CC367FE"/>
    <w:rsid w:val="4D077F3C"/>
    <w:rsid w:val="4D123355"/>
    <w:rsid w:val="4D1A70D0"/>
    <w:rsid w:val="4D2A3B31"/>
    <w:rsid w:val="4D312C52"/>
    <w:rsid w:val="4D905305"/>
    <w:rsid w:val="4D964A72"/>
    <w:rsid w:val="4D9C1254"/>
    <w:rsid w:val="4DF94F37"/>
    <w:rsid w:val="4E793892"/>
    <w:rsid w:val="4E800872"/>
    <w:rsid w:val="4EC569ED"/>
    <w:rsid w:val="4ED50EA1"/>
    <w:rsid w:val="4EEC050C"/>
    <w:rsid w:val="4F104EC3"/>
    <w:rsid w:val="4F47354A"/>
    <w:rsid w:val="4F911C54"/>
    <w:rsid w:val="4FE625E0"/>
    <w:rsid w:val="5021480F"/>
    <w:rsid w:val="50962ECB"/>
    <w:rsid w:val="50A42E38"/>
    <w:rsid w:val="50A4577F"/>
    <w:rsid w:val="50B43398"/>
    <w:rsid w:val="50B73D1F"/>
    <w:rsid w:val="50BD5BC9"/>
    <w:rsid w:val="50C11EEE"/>
    <w:rsid w:val="50E97CFC"/>
    <w:rsid w:val="50FA4028"/>
    <w:rsid w:val="50FB0FC7"/>
    <w:rsid w:val="510D65B7"/>
    <w:rsid w:val="511157AB"/>
    <w:rsid w:val="5142540C"/>
    <w:rsid w:val="518832C8"/>
    <w:rsid w:val="518B234A"/>
    <w:rsid w:val="5196484B"/>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B2ECA"/>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006E0"/>
    <w:rsid w:val="58917D2F"/>
    <w:rsid w:val="5894085C"/>
    <w:rsid w:val="58AE4F0C"/>
    <w:rsid w:val="58B85899"/>
    <w:rsid w:val="58E363A9"/>
    <w:rsid w:val="595E1678"/>
    <w:rsid w:val="596D5BD4"/>
    <w:rsid w:val="597E3DD8"/>
    <w:rsid w:val="59AB7ACE"/>
    <w:rsid w:val="59F80043"/>
    <w:rsid w:val="5A09252F"/>
    <w:rsid w:val="5A0B2778"/>
    <w:rsid w:val="5A2A7C7B"/>
    <w:rsid w:val="5A3E2560"/>
    <w:rsid w:val="5A5D3B6E"/>
    <w:rsid w:val="5A637A76"/>
    <w:rsid w:val="5A6D33BA"/>
    <w:rsid w:val="5A792B1F"/>
    <w:rsid w:val="5A874767"/>
    <w:rsid w:val="5AA85BE2"/>
    <w:rsid w:val="5AAD6F28"/>
    <w:rsid w:val="5AD63A24"/>
    <w:rsid w:val="5B0D5B7E"/>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12EF6"/>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A688B"/>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D082F"/>
    <w:rsid w:val="62885958"/>
    <w:rsid w:val="62F40B65"/>
    <w:rsid w:val="62FC2CFE"/>
    <w:rsid w:val="63024505"/>
    <w:rsid w:val="6311467A"/>
    <w:rsid w:val="635600A5"/>
    <w:rsid w:val="635B1DB5"/>
    <w:rsid w:val="63711FED"/>
    <w:rsid w:val="63880DDC"/>
    <w:rsid w:val="638D750D"/>
    <w:rsid w:val="63AC6CC0"/>
    <w:rsid w:val="64055776"/>
    <w:rsid w:val="64240056"/>
    <w:rsid w:val="643E143A"/>
    <w:rsid w:val="64491666"/>
    <w:rsid w:val="648B6EEF"/>
    <w:rsid w:val="64C158BF"/>
    <w:rsid w:val="64CE2EAA"/>
    <w:rsid w:val="653C3090"/>
    <w:rsid w:val="657131AE"/>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50043"/>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8106D"/>
    <w:rsid w:val="6D4772EC"/>
    <w:rsid w:val="6D600AA5"/>
    <w:rsid w:val="6D9078AF"/>
    <w:rsid w:val="6DAA3FEF"/>
    <w:rsid w:val="6DC0172B"/>
    <w:rsid w:val="6DCB690C"/>
    <w:rsid w:val="6DD41A5B"/>
    <w:rsid w:val="6DF43C2E"/>
    <w:rsid w:val="6DF51CA3"/>
    <w:rsid w:val="6E8335BD"/>
    <w:rsid w:val="6E8E12EF"/>
    <w:rsid w:val="6E972936"/>
    <w:rsid w:val="6ED446C5"/>
    <w:rsid w:val="6F082DD5"/>
    <w:rsid w:val="6F143527"/>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A4300"/>
    <w:rsid w:val="7583797F"/>
    <w:rsid w:val="75D20F1D"/>
    <w:rsid w:val="75DA2C18"/>
    <w:rsid w:val="75F54412"/>
    <w:rsid w:val="761D08E0"/>
    <w:rsid w:val="765D347C"/>
    <w:rsid w:val="76826699"/>
    <w:rsid w:val="76BB47BB"/>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C3A7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93507B"/>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7"/>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99"/>
    <w:pPr>
      <w:tabs>
        <w:tab w:val="right" w:leader="dot" w:pos="8268"/>
      </w:tabs>
      <w:spacing w:line="200" w:lineRule="atLeast"/>
      <w:ind w:firstLine="420"/>
    </w:pPr>
    <w:rPr>
      <w:rFonts w:hAnsi="Courier New"/>
      <w:spacing w:val="-4"/>
      <w:sz w:val="18"/>
    </w:rPr>
  </w:style>
  <w:style w:type="paragraph" w:customStyle="1" w:styleId="4">
    <w:name w:val="正文缩进1"/>
    <w:basedOn w:val="5"/>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Document Map"/>
    <w:basedOn w:val="1"/>
    <w:link w:val="204"/>
    <w:qFormat/>
    <w:uiPriority w:val="0"/>
    <w:pPr>
      <w:shd w:val="clear" w:color="auto" w:fill="000080"/>
    </w:pPr>
  </w:style>
  <w:style w:type="paragraph" w:customStyle="1" w:styleId="7">
    <w:name w:val="标题 21"/>
    <w:basedOn w:val="5"/>
    <w:next w:val="5"/>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11">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23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annotation text"/>
    <w:basedOn w:val="1"/>
    <w:link w:val="346"/>
    <w:qFormat/>
    <w:uiPriority w:val="99"/>
    <w:pPr>
      <w:jc w:val="left"/>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7"/>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3"/>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1"/>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8"/>
    <w:qFormat/>
    <w:uiPriority w:val="0"/>
    <w:rPr>
      <w:b/>
      <w:bCs/>
    </w:rPr>
  </w:style>
  <w:style w:type="paragraph" w:styleId="64">
    <w:name w:val="Body Text First Indent"/>
    <w:basedOn w:val="28"/>
    <w:link w:val="323"/>
    <w:qFormat/>
    <w:uiPriority w:val="0"/>
    <w:pPr>
      <w:ind w:firstLine="420"/>
    </w:pPr>
    <w:rPr>
      <w:rFonts w:hAnsi="Calibri" w:cs="Times New Roman"/>
      <w:snapToGrid/>
      <w:szCs w:val="20"/>
    </w:rPr>
  </w:style>
  <w:style w:type="paragraph" w:styleId="65">
    <w:name w:val="Body Text First Indent 2"/>
    <w:basedOn w:val="2"/>
    <w:next w:val="1"/>
    <w:link w:val="123"/>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文本首行缩进 21"/>
    <w:basedOn w:val="2"/>
    <w:qFormat/>
    <w:uiPriority w:val="0"/>
    <w:pPr>
      <w:spacing w:line="200" w:lineRule="atLeast"/>
      <w:ind w:firstLine="420"/>
    </w:pPr>
    <w:rPr>
      <w:rFonts w:hAnsi="Courier New"/>
      <w:spacing w:val="-4"/>
      <w:sz w:val="18"/>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5"/>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4"/>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9"/>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9"/>
    <w:qFormat/>
    <w:uiPriority w:val="0"/>
    <w:rPr>
      <w:rFonts w:ascii="宋体"/>
      <w:kern w:val="2"/>
      <w:sz w:val="24"/>
      <w:szCs w:val="21"/>
      <w:lang w:val="zh-CN"/>
    </w:rPr>
  </w:style>
  <w:style w:type="character" w:customStyle="1" w:styleId="184">
    <w:name w:val="标题 9 Char"/>
    <w:link w:val="17"/>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1"/>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6"/>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12"/>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8"/>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3"/>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5"/>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2"/>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5"/>
    <w:qFormat/>
    <w:uiPriority w:val="0"/>
    <w:rPr>
      <w:b/>
      <w:bCs/>
      <w:kern w:val="2"/>
      <w:sz w:val="24"/>
      <w:szCs w:val="24"/>
    </w:rPr>
  </w:style>
  <w:style w:type="character" w:customStyle="1" w:styleId="310">
    <w:name w:val="正文文本缩进 2 Char"/>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12"/>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6"/>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4"/>
    <w:qFormat/>
    <w:uiPriority w:val="99"/>
    <w:rPr>
      <w:kern w:val="2"/>
      <w:sz w:val="21"/>
      <w:szCs w:val="24"/>
    </w:rPr>
  </w:style>
  <w:style w:type="character" w:customStyle="1" w:styleId="347">
    <w:name w:val="签名 Char"/>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6"/>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1"/>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2"/>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9"/>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9"/>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10"/>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3"/>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10"/>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2"/>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8"/>
    <w:qFormat/>
    <w:uiPriority w:val="0"/>
    <w:pPr>
      <w:tabs>
        <w:tab w:val="left" w:pos="840"/>
      </w:tabs>
      <w:adjustRightInd/>
      <w:ind w:left="840" w:hanging="420"/>
    </w:pPr>
  </w:style>
  <w:style w:type="paragraph" w:customStyle="1" w:styleId="628">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12"/>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10"/>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1"/>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6"/>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3"/>
    <w:next w:val="1"/>
    <w:qFormat/>
    <w:uiPriority w:val="0"/>
    <w:pPr>
      <w:tabs>
        <w:tab w:val="left" w:pos="1080"/>
      </w:tabs>
      <w:ind w:left="1080" w:hanging="1080"/>
    </w:pPr>
  </w:style>
  <w:style w:type="paragraph" w:customStyle="1" w:styleId="897">
    <w:name w:val="数字标题1"/>
    <w:basedOn w:val="8"/>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35835</Words>
  <Characters>37861</Characters>
  <Lines>308</Lines>
  <Paragraphs>86</Paragraphs>
  <TotalTime>17</TotalTime>
  <ScaleCrop>false</ScaleCrop>
  <LinksUpToDate>false</LinksUpToDate>
  <CharactersWithSpaces>43286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2023-03-22T03:27:00Z</dcterms:created>
  <dc:creator>玥</dc:creator>
  <cp:lastModifiedBy>大梁</cp:lastModifiedBy>
  <cp:lastPrinted>2023-04-27T08:48:00Z</cp:lastPrinted>
  <dcterms:modified xsi:type="dcterms:W3CDTF">2023-04-28T08:07:33Z</dcterms:modified>
  <cp:revision>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163569D9C0BC47528FDAF5F5A3F2F24C_13</vt:lpwstr>
  </property>
</Properties>
</file>