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hint="eastAsia" w:ascii="仿宋" w:hAnsi="仿宋" w:eastAsia="仿宋" w:cs="仿宋"/>
          <w:b/>
          <w:color w:val="000000" w:themeColor="text1"/>
          <w:sz w:val="48"/>
          <w:szCs w:val="48"/>
          <w:highlight w:val="none"/>
        </w:rPr>
      </w:pPr>
    </w:p>
    <w:p>
      <w:pPr>
        <w:adjustRightInd/>
        <w:spacing w:line="360" w:lineRule="auto"/>
        <w:jc w:val="center"/>
        <w:rPr>
          <w:rFonts w:hint="eastAsia" w:ascii="宋体" w:hAnsi="宋体" w:eastAsia="宋体" w:cs="仿宋_GB2312"/>
          <w:b/>
          <w:color w:val="000000" w:themeColor="text1"/>
          <w:sz w:val="44"/>
          <w:szCs w:val="44"/>
          <w:lang w:eastAsia="zh-CN"/>
        </w:rPr>
      </w:pPr>
      <w:r>
        <w:rPr>
          <w:rFonts w:hint="eastAsia" w:ascii="宋体" w:hAnsi="宋体" w:cs="仿宋_GB2312"/>
          <w:b/>
          <w:color w:val="000000" w:themeColor="text1"/>
          <w:sz w:val="44"/>
          <w:szCs w:val="44"/>
          <w:lang w:eastAsia="zh-CN"/>
        </w:rPr>
        <w:t>202</w:t>
      </w:r>
      <w:r>
        <w:rPr>
          <w:rFonts w:hint="eastAsia" w:ascii="宋体" w:hAnsi="宋体" w:cs="仿宋_GB2312"/>
          <w:b/>
          <w:color w:val="000000" w:themeColor="text1"/>
          <w:sz w:val="44"/>
          <w:szCs w:val="44"/>
          <w:lang w:val="en-US" w:eastAsia="zh-CN"/>
        </w:rPr>
        <w:t>2</w:t>
      </w:r>
      <w:r>
        <w:rPr>
          <w:rFonts w:hint="eastAsia" w:ascii="宋体" w:hAnsi="宋体" w:cs="仿宋_GB2312"/>
          <w:b/>
          <w:color w:val="000000" w:themeColor="text1"/>
          <w:sz w:val="44"/>
          <w:szCs w:val="44"/>
          <w:lang w:eastAsia="zh-CN"/>
        </w:rPr>
        <w:t>学年杭州市良渚职业高级中学中西餐烹饪实训原材料采购项目</w:t>
      </w:r>
    </w:p>
    <w:p>
      <w:pPr>
        <w:adjustRightInd/>
        <w:spacing w:line="360" w:lineRule="auto"/>
        <w:jc w:val="center"/>
        <w:rPr>
          <w:rFonts w:hint="eastAsia" w:ascii="仿宋" w:hAnsi="仿宋" w:eastAsia="仿宋" w:cs="仿宋"/>
          <w:b/>
          <w:bCs/>
          <w:color w:val="000000" w:themeColor="text1"/>
          <w:sz w:val="36"/>
          <w:szCs w:val="36"/>
          <w:highlight w:val="none"/>
          <w:lang w:eastAsia="zh-CN"/>
        </w:rPr>
      </w:pPr>
    </w:p>
    <w:p>
      <w:pPr>
        <w:adjustRightInd/>
        <w:spacing w:line="360" w:lineRule="auto"/>
        <w:jc w:val="center"/>
        <w:rPr>
          <w:rFonts w:hint="eastAsia" w:ascii="仿宋" w:hAnsi="仿宋" w:eastAsia="仿宋" w:cs="仿宋"/>
          <w:color w:val="000000" w:themeColor="text1"/>
          <w:sz w:val="48"/>
          <w:szCs w:val="48"/>
          <w:highlight w:val="none"/>
        </w:rPr>
      </w:pPr>
      <w:r>
        <w:rPr>
          <w:rFonts w:hint="eastAsia" w:ascii="仿宋" w:hAnsi="仿宋" w:eastAsia="仿宋" w:cs="仿宋"/>
          <w:color w:val="000000" w:themeColor="text1"/>
          <w:sz w:val="48"/>
          <w:szCs w:val="48"/>
          <w:highlight w:val="none"/>
        </w:rPr>
        <w:t>招标文件（试行）</w:t>
      </w:r>
    </w:p>
    <w:p>
      <w:pPr>
        <w:adjustRightInd/>
        <w:spacing w:line="360" w:lineRule="auto"/>
        <w:jc w:val="center"/>
        <w:rPr>
          <w:rFonts w:hint="eastAsia" w:ascii="仿宋" w:hAnsi="仿宋" w:eastAsia="仿宋" w:cs="仿宋"/>
          <w:b/>
          <w:color w:val="000000" w:themeColor="text1"/>
          <w:sz w:val="44"/>
          <w:szCs w:val="44"/>
          <w:highlight w:val="none"/>
        </w:rPr>
      </w:pPr>
      <w:r>
        <w:rPr>
          <w:rFonts w:hint="eastAsia" w:ascii="仿宋" w:hAnsi="仿宋" w:eastAsia="仿宋" w:cs="仿宋"/>
          <w:b/>
          <w:color w:val="000000" w:themeColor="text1"/>
          <w:sz w:val="44"/>
          <w:szCs w:val="44"/>
          <w:highlight w:val="none"/>
        </w:rPr>
        <w:t xml:space="preserve"> （电子招投标）</w:t>
      </w:r>
    </w:p>
    <w:p>
      <w:pPr>
        <w:snapToGrid w:val="0"/>
        <w:spacing w:line="360" w:lineRule="auto"/>
        <w:jc w:val="center"/>
        <w:rPr>
          <w:rFonts w:hint="eastAsia" w:ascii="仿宋" w:hAnsi="仿宋" w:eastAsia="仿宋" w:cs="仿宋"/>
          <w:color w:val="000000" w:themeColor="text1"/>
          <w:sz w:val="30"/>
          <w:szCs w:val="30"/>
          <w:highlight w:val="none"/>
        </w:rPr>
      </w:pPr>
      <w:r>
        <w:rPr>
          <w:rFonts w:hint="eastAsia" w:ascii="仿宋" w:hAnsi="仿宋" w:eastAsia="仿宋" w:cs="仿宋"/>
          <w:color w:val="000000" w:themeColor="text1"/>
          <w:sz w:val="30"/>
          <w:szCs w:val="30"/>
          <w:highlight w:val="none"/>
        </w:rPr>
        <w:t>编号: （</w:t>
      </w:r>
      <w:r>
        <w:rPr>
          <w:rFonts w:hint="eastAsia" w:ascii="仿宋" w:hAnsi="仿宋" w:eastAsia="仿宋" w:cs="仿宋"/>
          <w:color w:val="000000" w:themeColor="text1"/>
          <w:sz w:val="30"/>
          <w:szCs w:val="30"/>
          <w:highlight w:val="none"/>
          <w:lang w:eastAsia="zh-CN"/>
        </w:rPr>
        <w:t>TYZFCG2022-096</w:t>
      </w:r>
      <w:r>
        <w:rPr>
          <w:rFonts w:hint="eastAsia" w:ascii="仿宋" w:hAnsi="仿宋" w:eastAsia="仿宋" w:cs="仿宋"/>
          <w:color w:val="000000" w:themeColor="text1"/>
          <w:sz w:val="30"/>
          <w:szCs w:val="30"/>
          <w:highlight w:val="none"/>
        </w:rPr>
        <w:t>）</w:t>
      </w:r>
    </w:p>
    <w:p>
      <w:pPr>
        <w:pStyle w:val="4"/>
        <w:rPr>
          <w:rFonts w:hint="eastAsia"/>
          <w:color w:val="000000" w:themeColor="text1"/>
          <w:highlight w:val="none"/>
        </w:rPr>
      </w:pPr>
    </w:p>
    <w:p>
      <w:pPr>
        <w:adjustRightInd/>
        <w:spacing w:line="360" w:lineRule="auto"/>
        <w:jc w:val="center"/>
        <w:rPr>
          <w:rFonts w:hint="eastAsia" w:ascii="仿宋" w:hAnsi="仿宋" w:eastAsia="仿宋" w:cs="仿宋"/>
          <w:color w:val="000000" w:themeColor="text1"/>
          <w:sz w:val="28"/>
          <w:szCs w:val="20"/>
          <w:highlight w:val="none"/>
        </w:rPr>
      </w:pPr>
      <w:r>
        <w:rPr>
          <w:rFonts w:hint="eastAsia" w:ascii="仿宋" w:hAnsi="仿宋" w:eastAsia="仿宋" w:cs="仿宋"/>
          <w:color w:val="000000" w:themeColor="text1"/>
          <w:kern w:val="2"/>
          <w:sz w:val="28"/>
          <w:szCs w:val="20"/>
          <w:highlight w:val="none"/>
          <w:lang w:val="en-US" w:eastAsia="zh-CN" w:bidi="ar-SA"/>
        </w:rPr>
        <w:pict>
          <v:shape id="_x0000_i1025" o:spt="75" type="#_x0000_t75" style="height:226.8pt;width:283.4p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w:pict>
      </w:r>
    </w:p>
    <w:p>
      <w:pPr>
        <w:spacing w:line="360" w:lineRule="auto"/>
        <w:jc w:val="center"/>
        <w:rPr>
          <w:rFonts w:hint="eastAsia" w:ascii="仿宋" w:hAnsi="仿宋" w:eastAsia="仿宋" w:cs="仿宋"/>
          <w:color w:val="000000" w:themeColor="text1"/>
          <w:sz w:val="24"/>
          <w:highlight w:val="none"/>
        </w:rPr>
      </w:pPr>
    </w:p>
    <w:p>
      <w:pPr>
        <w:spacing w:line="360" w:lineRule="auto"/>
        <w:rPr>
          <w:rFonts w:hint="eastAsia" w:ascii="仿宋" w:hAnsi="仿宋" w:eastAsia="仿宋" w:cs="仿宋"/>
          <w:color w:val="000000" w:themeColor="text1"/>
          <w:sz w:val="32"/>
          <w:szCs w:val="32"/>
          <w:highlight w:val="none"/>
        </w:rPr>
      </w:pPr>
    </w:p>
    <w:p>
      <w:pPr>
        <w:snapToGrid w:val="0"/>
        <w:spacing w:line="360" w:lineRule="auto"/>
        <w:jc w:val="center"/>
        <w:rPr>
          <w:rFonts w:hint="eastAsia" w:ascii="仿宋" w:hAnsi="仿宋" w:eastAsia="仿宋" w:cs="仿宋"/>
          <w:bCs/>
          <w:color w:val="000000" w:themeColor="text1"/>
          <w:sz w:val="32"/>
          <w:szCs w:val="32"/>
          <w:highlight w:val="none"/>
        </w:rPr>
      </w:pPr>
      <w:r>
        <w:rPr>
          <w:rFonts w:hint="eastAsia" w:ascii="仿宋" w:hAnsi="仿宋" w:eastAsia="仿宋" w:cs="仿宋"/>
          <w:bCs/>
          <w:color w:val="000000" w:themeColor="text1"/>
          <w:sz w:val="32"/>
          <w:szCs w:val="32"/>
          <w:highlight w:val="none"/>
        </w:rPr>
        <w:t>采购人：</w:t>
      </w:r>
      <w:r>
        <w:rPr>
          <w:rFonts w:hint="eastAsia" w:ascii="仿宋" w:hAnsi="仿宋" w:eastAsia="仿宋" w:cs="仿宋"/>
          <w:bCs/>
          <w:color w:val="000000" w:themeColor="text1"/>
          <w:sz w:val="32"/>
          <w:szCs w:val="32"/>
          <w:highlight w:val="none"/>
          <w:lang w:eastAsia="zh-CN"/>
        </w:rPr>
        <w:t>杭州市良渚职业高级中学</w:t>
      </w:r>
    </w:p>
    <w:p>
      <w:pPr>
        <w:snapToGrid w:val="0"/>
        <w:spacing w:line="360" w:lineRule="auto"/>
        <w:jc w:val="center"/>
        <w:rPr>
          <w:rFonts w:hint="eastAsia" w:ascii="仿宋" w:hAnsi="仿宋" w:eastAsia="仿宋" w:cs="仿宋"/>
          <w:bCs/>
          <w:color w:val="000000" w:themeColor="text1"/>
          <w:sz w:val="32"/>
          <w:szCs w:val="32"/>
          <w:highlight w:val="none"/>
        </w:rPr>
      </w:pPr>
      <w:r>
        <w:rPr>
          <w:rFonts w:hint="eastAsia" w:ascii="仿宋" w:hAnsi="仿宋" w:eastAsia="仿宋" w:cs="仿宋"/>
          <w:bCs/>
          <w:color w:val="000000" w:themeColor="text1"/>
          <w:sz w:val="32"/>
          <w:szCs w:val="32"/>
          <w:highlight w:val="none"/>
        </w:rPr>
        <w:t>采购代理机构：天阳建设管理有限公司</w:t>
      </w:r>
    </w:p>
    <w:p>
      <w:pPr>
        <w:snapToGrid w:val="0"/>
        <w:spacing w:line="360" w:lineRule="auto"/>
        <w:jc w:val="center"/>
        <w:rPr>
          <w:rFonts w:hint="eastAsia" w:ascii="仿宋" w:hAnsi="仿宋" w:eastAsia="仿宋" w:cs="仿宋"/>
          <w:bCs/>
          <w:color w:val="000000" w:themeColor="text1"/>
          <w:sz w:val="32"/>
          <w:szCs w:val="32"/>
          <w:highlight w:val="none"/>
        </w:rPr>
      </w:pPr>
      <w:r>
        <w:rPr>
          <w:rFonts w:hint="eastAsia" w:ascii="仿宋" w:hAnsi="仿宋" w:eastAsia="仿宋" w:cs="仿宋"/>
          <w:bCs/>
          <w:color w:val="000000" w:themeColor="text1"/>
          <w:sz w:val="32"/>
          <w:szCs w:val="32"/>
          <w:highlight w:val="none"/>
        </w:rPr>
        <w:t>二〇二二年</w:t>
      </w:r>
      <w:r>
        <w:rPr>
          <w:rFonts w:hint="eastAsia" w:ascii="仿宋" w:hAnsi="仿宋" w:eastAsia="仿宋" w:cs="仿宋"/>
          <w:bCs/>
          <w:color w:val="000000" w:themeColor="text1"/>
          <w:sz w:val="32"/>
          <w:szCs w:val="32"/>
          <w:highlight w:val="none"/>
          <w:lang w:val="en-US" w:eastAsia="zh-CN"/>
        </w:rPr>
        <w:t>九</w:t>
      </w:r>
      <w:r>
        <w:rPr>
          <w:rFonts w:hint="eastAsia" w:ascii="仿宋" w:hAnsi="仿宋" w:eastAsia="仿宋" w:cs="仿宋"/>
          <w:bCs/>
          <w:color w:val="000000" w:themeColor="text1"/>
          <w:sz w:val="32"/>
          <w:szCs w:val="32"/>
          <w:highlight w:val="none"/>
        </w:rPr>
        <w:t>月</w:t>
      </w:r>
      <w:r>
        <w:rPr>
          <w:rFonts w:hint="eastAsia" w:ascii="仿宋" w:hAnsi="仿宋" w:eastAsia="仿宋" w:cs="仿宋"/>
          <w:color w:val="000000" w:themeColor="text1"/>
          <w:sz w:val="32"/>
          <w:szCs w:val="32"/>
          <w:highlight w:val="none"/>
          <w:lang w:val="en-US" w:eastAsia="zh-CN"/>
        </w:rPr>
        <w:t>二十八</w:t>
      </w:r>
      <w:r>
        <w:rPr>
          <w:rFonts w:hint="eastAsia" w:ascii="仿宋" w:hAnsi="仿宋" w:eastAsia="仿宋" w:cs="仿宋"/>
          <w:bCs/>
          <w:color w:val="000000" w:themeColor="text1"/>
          <w:sz w:val="32"/>
          <w:szCs w:val="32"/>
          <w:highlight w:val="none"/>
          <w:lang w:val="en-US" w:eastAsia="zh-CN"/>
        </w:rPr>
        <w:t>日</w:t>
      </w:r>
    </w:p>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br w:type="page"/>
      </w:r>
      <w:bookmarkStart w:id="0" w:name="_Hlt67893495"/>
      <w:bookmarkEnd w:id="0"/>
    </w:p>
    <w:p>
      <w:pPr>
        <w:spacing w:line="360" w:lineRule="auto"/>
        <w:jc w:val="center"/>
        <w:rPr>
          <w:rFonts w:hint="eastAsia" w:ascii="仿宋" w:hAnsi="仿宋" w:eastAsia="仿宋" w:cs="仿宋"/>
          <w:color w:val="000000" w:themeColor="text1"/>
          <w:sz w:val="24"/>
          <w:highlight w:val="none"/>
        </w:rPr>
      </w:pPr>
    </w:p>
    <w:p>
      <w:pPr>
        <w:spacing w:line="360" w:lineRule="auto"/>
        <w:jc w:val="center"/>
        <w:rPr>
          <w:rFonts w:hint="eastAsia" w:ascii="仿宋" w:hAnsi="仿宋" w:eastAsia="仿宋" w:cs="仿宋"/>
          <w:b/>
          <w:color w:val="000000" w:themeColor="text1"/>
          <w:sz w:val="48"/>
          <w:szCs w:val="48"/>
          <w:highlight w:val="none"/>
        </w:rPr>
      </w:pPr>
      <w:r>
        <w:rPr>
          <w:rFonts w:hint="eastAsia" w:ascii="仿宋" w:hAnsi="仿宋" w:eastAsia="仿宋" w:cs="仿宋"/>
          <w:b/>
          <w:color w:val="000000" w:themeColor="text1"/>
          <w:sz w:val="48"/>
          <w:szCs w:val="48"/>
          <w:highlight w:val="none"/>
        </w:rPr>
        <w:t>目录</w:t>
      </w:r>
    </w:p>
    <w:p>
      <w:pPr>
        <w:spacing w:line="360" w:lineRule="auto"/>
        <w:rPr>
          <w:rFonts w:hint="eastAsia" w:ascii="仿宋" w:hAnsi="仿宋" w:eastAsia="仿宋" w:cs="仿宋"/>
          <w:color w:val="000000" w:themeColor="text1"/>
          <w:sz w:val="32"/>
          <w:szCs w:val="32"/>
          <w:highlight w:val="none"/>
        </w:rPr>
      </w:pPr>
    </w:p>
    <w:p>
      <w:pPr>
        <w:spacing w:line="360" w:lineRule="auto"/>
        <w:rPr>
          <w:rFonts w:hint="eastAsia" w:ascii="仿宋" w:hAnsi="仿宋" w:eastAsia="仿宋" w:cs="仿宋"/>
          <w:color w:val="000000" w:themeColor="text1"/>
          <w:sz w:val="32"/>
          <w:szCs w:val="32"/>
          <w:highlight w:val="none"/>
        </w:rPr>
      </w:pP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第一部分招标公告</w:t>
      </w: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第二部分投标人须知</w:t>
      </w: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第三部分采购需求</w:t>
      </w: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第四部分评标办法</w:t>
      </w: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第五部分拟签订的合同文本</w:t>
      </w:r>
    </w:p>
    <w:p>
      <w:pPr>
        <w:spacing w:line="360" w:lineRule="auto"/>
        <w:ind w:firstLine="1280" w:firstLineChars="400"/>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第六部分应提交的有关格式范例</w:t>
      </w:r>
    </w:p>
    <w:p>
      <w:pPr>
        <w:spacing w:line="360" w:lineRule="auto"/>
        <w:ind w:firstLine="549" w:firstLineChars="229"/>
        <w:rPr>
          <w:rFonts w:hint="eastAsia" w:ascii="仿宋" w:hAnsi="仿宋" w:eastAsia="仿宋" w:cs="仿宋"/>
          <w:color w:val="000000" w:themeColor="text1"/>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ind w:firstLine="549" w:firstLineChars="229"/>
        <w:rPr>
          <w:rFonts w:hint="eastAsia" w:ascii="仿宋" w:hAnsi="仿宋" w:eastAsia="仿宋" w:cs="仿宋"/>
          <w:color w:val="000000" w:themeColor="text1"/>
          <w:sz w:val="24"/>
          <w:highlight w:val="none"/>
        </w:rPr>
      </w:pPr>
    </w:p>
    <w:p>
      <w:pPr>
        <w:spacing w:line="360" w:lineRule="auto"/>
        <w:rPr>
          <w:rFonts w:hint="eastAsia" w:ascii="仿宋" w:hAnsi="仿宋" w:eastAsia="仿宋" w:cs="仿宋"/>
          <w:color w:val="000000" w:themeColor="text1"/>
          <w:sz w:val="24"/>
          <w:highlight w:val="none"/>
        </w:rPr>
      </w:pPr>
    </w:p>
    <w:p>
      <w:pPr>
        <w:adjustRightInd/>
        <w:spacing w:line="360" w:lineRule="auto"/>
        <w:jc w:val="center"/>
        <w:outlineLvl w:val="0"/>
        <w:rPr>
          <w:rFonts w:hint="eastAsia" w:ascii="仿宋" w:hAnsi="仿宋" w:eastAsia="仿宋" w:cs="仿宋"/>
          <w:b/>
          <w:color w:val="000000" w:themeColor="text1"/>
          <w:sz w:val="36"/>
          <w:szCs w:val="20"/>
          <w:highlight w:val="none"/>
        </w:rPr>
      </w:pPr>
      <w:bookmarkStart w:id="3" w:name="第一部分"/>
      <w:r>
        <w:rPr>
          <w:rFonts w:hint="eastAsia" w:ascii="仿宋" w:hAnsi="仿宋" w:eastAsia="仿宋" w:cs="仿宋"/>
          <w:b/>
          <w:color w:val="000000" w:themeColor="text1"/>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lang w:eastAsia="zh-CN"/>
        </w:rPr>
        <w:t>202</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lang w:eastAsia="zh-CN"/>
        </w:rPr>
        <w:t>学年杭州市良渚职业高级中学中西餐烹饪实训原材料采购项目</w:t>
      </w:r>
      <w:r>
        <w:rPr>
          <w:rFonts w:hint="eastAsia" w:ascii="仿宋" w:hAnsi="仿宋" w:eastAsia="仿宋" w:cs="仿宋"/>
          <w:color w:val="000000" w:themeColor="text1"/>
          <w:sz w:val="24"/>
          <w:highlight w:val="none"/>
        </w:rPr>
        <w:t>招标项目的潜在投标人应在政采云平台（</w:t>
      </w: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 HYPERLINK "https://www.zcygov.cn/）获取（下载）招标文件，并于2021年" </w:instrText>
      </w:r>
      <w:r>
        <w:rPr>
          <w:rFonts w:hint="eastAsia" w:ascii="仿宋" w:hAnsi="仿宋" w:eastAsia="仿宋" w:cs="仿宋"/>
          <w:color w:val="000000" w:themeColor="text1"/>
          <w:highlight w:val="none"/>
        </w:rPr>
        <w:fldChar w:fldCharType="separate"/>
      </w:r>
      <w:r>
        <w:rPr>
          <w:rStyle w:val="78"/>
          <w:rFonts w:hint="eastAsia" w:ascii="仿宋" w:hAnsi="仿宋" w:eastAsia="仿宋" w:cs="仿宋"/>
          <w:color w:val="000000" w:themeColor="text1"/>
          <w:kern w:val="2"/>
          <w:sz w:val="24"/>
          <w:szCs w:val="24"/>
          <w:highlight w:val="none"/>
        </w:rPr>
        <w:t>https://www.zcygov.cn/）获取（下载）招标文件，并于</w:t>
      </w:r>
      <w:r>
        <w:rPr>
          <w:rFonts w:hint="eastAsia" w:ascii="仿宋" w:hAnsi="仿宋" w:eastAsia="仿宋" w:cs="仿宋"/>
          <w:color w:val="000000" w:themeColor="text1"/>
          <w:sz w:val="24"/>
          <w:highlight w:val="none"/>
          <w:u w:val="single"/>
        </w:rPr>
        <w:t>202</w:t>
      </w:r>
      <w:r>
        <w:rPr>
          <w:rFonts w:hint="eastAsia" w:ascii="仿宋" w:hAnsi="仿宋" w:eastAsia="仿宋" w:cs="仿宋"/>
          <w:color w:val="000000" w:themeColor="text1"/>
          <w:sz w:val="24"/>
          <w:highlight w:val="none"/>
          <w:u w:val="single"/>
          <w:lang w:val="en-US" w:eastAsia="zh-CN"/>
        </w:rPr>
        <w:t>2</w:t>
      </w:r>
      <w:r>
        <w:rPr>
          <w:rFonts w:hint="eastAsia" w:ascii="仿宋" w:hAnsi="仿宋" w:eastAsia="仿宋" w:cs="仿宋"/>
          <w:color w:val="000000" w:themeColor="text1"/>
          <w:sz w:val="24"/>
          <w:highlight w:val="none"/>
          <w:u w:val="single"/>
        </w:rPr>
        <w:t>年</w:t>
      </w:r>
      <w:r>
        <w:rPr>
          <w:rFonts w:hint="eastAsia" w:ascii="仿宋" w:hAnsi="仿宋" w:eastAsia="仿宋" w:cs="仿宋"/>
          <w:color w:val="000000" w:themeColor="text1"/>
          <w:sz w:val="24"/>
          <w:highlight w:val="none"/>
          <w:u w:val="single"/>
          <w:lang w:val="en-US" w:eastAsia="zh-CN"/>
        </w:rPr>
        <w:t>10</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19</w:t>
      </w:r>
      <w:r>
        <w:rPr>
          <w:rFonts w:hint="eastAsia" w:ascii="仿宋" w:hAnsi="仿宋" w:eastAsia="仿宋" w:cs="仿宋"/>
          <w:color w:val="000000" w:themeColor="text1"/>
          <w:sz w:val="24"/>
          <w:highlight w:val="none"/>
          <w:u w:val="single"/>
        </w:rPr>
        <w:t>日</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点</w:t>
      </w:r>
      <w:r>
        <w:rPr>
          <w:rFonts w:hint="eastAsia" w:ascii="仿宋" w:hAnsi="仿宋" w:eastAsia="仿宋" w:cs="仿宋"/>
          <w:color w:val="000000" w:themeColor="text1"/>
          <w:sz w:val="24"/>
          <w:highlight w:val="none"/>
          <w:u w:val="single"/>
          <w:lang w:val="en-US" w:eastAsia="zh-CN"/>
        </w:rPr>
        <w:t>30</w:t>
      </w:r>
      <w:r>
        <w:rPr>
          <w:rFonts w:hint="eastAsia" w:ascii="仿宋" w:hAnsi="仿宋" w:eastAsia="仿宋" w:cs="仿宋"/>
          <w:color w:val="000000" w:themeColor="text1"/>
          <w:sz w:val="24"/>
          <w:highlight w:val="none"/>
          <w:u w:val="single"/>
        </w:rPr>
        <w:t>分</w:t>
      </w:r>
      <w:r>
        <w:rPr>
          <w:rFonts w:hint="eastAsia" w:ascii="仿宋" w:hAnsi="仿宋" w:eastAsia="仿宋" w:cs="仿宋"/>
          <w:bCs/>
          <w:color w:val="000000" w:themeColor="text1"/>
          <w:sz w:val="24"/>
          <w:highlight w:val="none"/>
          <w:u w:val="single"/>
        </w:rPr>
        <w:t>00秒</w:t>
      </w:r>
      <w:r>
        <w:rPr>
          <w:rFonts w:hint="eastAsia" w:ascii="仿宋" w:hAnsi="仿宋" w:eastAsia="仿宋" w:cs="仿宋"/>
          <w:bCs/>
          <w:color w:val="000000" w:themeColor="text1"/>
          <w:sz w:val="24"/>
          <w:highlight w:val="none"/>
          <w:u w:val="single"/>
        </w:rPr>
        <w:fldChar w:fldCharType="end"/>
      </w:r>
      <w:r>
        <w:rPr>
          <w:rFonts w:hint="eastAsia" w:ascii="仿宋" w:hAnsi="仿宋" w:eastAsia="仿宋" w:cs="仿宋"/>
          <w:bCs/>
          <w:color w:val="000000" w:themeColor="text1"/>
          <w:sz w:val="24"/>
          <w:highlight w:val="none"/>
        </w:rPr>
        <w:t>（北京时间）前</w:t>
      </w:r>
      <w:r>
        <w:rPr>
          <w:rFonts w:hint="eastAsia" w:ascii="仿宋" w:hAnsi="仿宋" w:eastAsia="仿宋" w:cs="仿宋"/>
          <w:color w:val="000000" w:themeColor="text1"/>
          <w:sz w:val="24"/>
          <w:highlight w:val="none"/>
        </w:rPr>
        <w:t>递交（上传）投标文件。</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一、项目基本情况</w:t>
      </w:r>
    </w:p>
    <w:p>
      <w:pPr>
        <w:spacing w:line="360" w:lineRule="auto"/>
        <w:rPr>
          <w:rFonts w:hint="eastAsia" w:ascii="仿宋" w:hAnsi="仿宋" w:eastAsia="仿宋" w:cs="仿宋"/>
          <w:color w:val="000000" w:themeColor="text1"/>
          <w:sz w:val="24"/>
          <w:highlight w:val="none"/>
          <w:lang w:val="en-US" w:eastAsia="zh-CN"/>
        </w:rPr>
      </w:pPr>
      <w:r>
        <w:rPr>
          <w:rFonts w:hint="eastAsia" w:ascii="仿宋" w:hAnsi="仿宋" w:eastAsia="仿宋" w:cs="仿宋"/>
          <w:b/>
          <w:color w:val="000000" w:themeColor="text1"/>
          <w:sz w:val="24"/>
          <w:highlight w:val="none"/>
          <w:lang w:val="en-US" w:eastAsia="zh-CN"/>
        </w:rPr>
        <w:t xml:space="preserve"> </w:t>
      </w:r>
      <w:r>
        <w:rPr>
          <w:rFonts w:hint="eastAsia" w:ascii="仿宋" w:hAnsi="仿宋" w:eastAsia="仿宋" w:cs="仿宋"/>
          <w:b/>
          <w:color w:val="000000" w:themeColor="text1"/>
          <w:sz w:val="24"/>
          <w:highlight w:val="none"/>
        </w:rPr>
        <w:t>项目编号：</w:t>
      </w:r>
      <w:r>
        <w:rPr>
          <w:rFonts w:hint="eastAsia" w:ascii="仿宋" w:hAnsi="仿宋" w:eastAsia="仿宋" w:cs="仿宋"/>
          <w:color w:val="000000" w:themeColor="text1"/>
          <w:sz w:val="24"/>
          <w:highlight w:val="none"/>
          <w:lang w:eastAsia="zh-CN"/>
        </w:rPr>
        <w:t>TYZFCG2022-096</w:t>
      </w:r>
    </w:p>
    <w:p>
      <w:pPr>
        <w:spacing w:line="360" w:lineRule="auto"/>
        <w:rPr>
          <w:rFonts w:hint="eastAsia" w:ascii="仿宋" w:hAnsi="仿宋" w:eastAsia="仿宋" w:cs="仿宋"/>
          <w:color w:val="000000" w:themeColor="text1"/>
          <w:sz w:val="24"/>
          <w:highlight w:val="none"/>
          <w:lang w:eastAsia="zh-CN"/>
        </w:rPr>
      </w:pPr>
      <w:r>
        <w:rPr>
          <w:rFonts w:hint="eastAsia" w:ascii="仿宋" w:hAnsi="仿宋" w:eastAsia="仿宋" w:cs="仿宋"/>
          <w:b/>
          <w:color w:val="000000" w:themeColor="text1"/>
          <w:sz w:val="24"/>
          <w:highlight w:val="none"/>
        </w:rPr>
        <w:t xml:space="preserve"> 项目名称：</w:t>
      </w:r>
      <w:r>
        <w:rPr>
          <w:rFonts w:hint="eastAsia" w:ascii="仿宋" w:hAnsi="仿宋" w:eastAsia="仿宋" w:cs="仿宋"/>
          <w:color w:val="000000" w:themeColor="text1"/>
          <w:sz w:val="24"/>
          <w:highlight w:val="none"/>
          <w:lang w:eastAsia="zh-CN"/>
        </w:rPr>
        <w:t>202</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lang w:eastAsia="zh-CN"/>
        </w:rPr>
        <w:t>学年杭州市良渚职业高级中学中西餐烹饪实训原材料采购项目</w:t>
      </w:r>
    </w:p>
    <w:p>
      <w:pPr>
        <w:spacing w:line="360" w:lineRule="auto"/>
        <w:rPr>
          <w:rFonts w:hint="default" w:ascii="仿宋" w:hAnsi="仿宋" w:eastAsia="仿宋" w:cs="仿宋"/>
          <w:color w:val="000000" w:themeColor="text1"/>
          <w:sz w:val="24"/>
          <w:highlight w:val="none"/>
          <w:lang w:val="en-US"/>
        </w:rPr>
      </w:pPr>
      <w:r>
        <w:rPr>
          <w:rFonts w:hint="eastAsia" w:ascii="仿宋" w:hAnsi="仿宋" w:eastAsia="仿宋" w:cs="仿宋"/>
          <w:b/>
          <w:color w:val="000000" w:themeColor="text1"/>
          <w:sz w:val="24"/>
          <w:highlight w:val="none"/>
        </w:rPr>
        <w:t xml:space="preserve"> 预算金额（元）：</w:t>
      </w:r>
      <w:r>
        <w:rPr>
          <w:rFonts w:hint="eastAsia" w:ascii="仿宋" w:hAnsi="仿宋" w:eastAsia="仿宋" w:cs="仿宋"/>
          <w:b/>
          <w:color w:val="000000" w:themeColor="text1"/>
          <w:sz w:val="24"/>
          <w:highlight w:val="none"/>
          <w:lang w:val="en-US" w:eastAsia="zh-CN"/>
        </w:rPr>
        <w:t>800000</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最高限价（元）：</w:t>
      </w:r>
      <w:r>
        <w:rPr>
          <w:rFonts w:hint="eastAsia" w:ascii="仿宋" w:hAnsi="仿宋" w:eastAsia="仿宋" w:cs="仿宋"/>
          <w:b/>
          <w:color w:val="000000" w:themeColor="text1"/>
          <w:sz w:val="24"/>
          <w:highlight w:val="none"/>
          <w:lang w:val="en-US" w:eastAsia="zh-CN"/>
        </w:rPr>
        <w:t>800000</w:t>
      </w:r>
    </w:p>
    <w:p>
      <w:pPr>
        <w:pStyle w:val="16"/>
        <w:spacing w:line="360" w:lineRule="auto"/>
        <w:ind w:firstLine="480"/>
        <w:rPr>
          <w:rFonts w:hint="eastAsia" w:ascii="仿宋" w:hAnsi="仿宋" w:eastAsia="仿宋" w:cs="仿宋"/>
          <w:bCs/>
          <w:color w:val="000000" w:themeColor="text1"/>
          <w:kern w:val="2"/>
          <w:sz w:val="24"/>
          <w:szCs w:val="24"/>
          <w:highlight w:val="none"/>
        </w:rPr>
      </w:pPr>
      <w:r>
        <w:rPr>
          <w:rFonts w:hint="eastAsia" w:ascii="仿宋" w:hAnsi="仿宋" w:eastAsia="仿宋" w:cs="仿宋"/>
          <w:b/>
          <w:color w:val="000000" w:themeColor="text1"/>
          <w:sz w:val="24"/>
          <w:highlight w:val="none"/>
        </w:rPr>
        <w:t>采购需求：</w:t>
      </w:r>
      <w:r>
        <w:rPr>
          <w:rFonts w:hint="eastAsia" w:ascii="宋体" w:hAnsi="宋体" w:eastAsia="宋体" w:cs="宋体"/>
          <w:b/>
          <w:bCs/>
          <w:color w:val="000000" w:themeColor="text1"/>
          <w:sz w:val="24"/>
          <w:szCs w:val="24"/>
          <w:u w:val="single"/>
        </w:rPr>
        <w:t>所有配送物资的最高限价均为“杭州市物价局官方网站”发布的当月整期杭州市城区部分民生商品价格公示的同类货物的平均价格（杭州市菜篮子价格为准，未在官网公布的以周边大型农贸市场的价格）的100%，投标单位在投标报价时必须根据预算价填报折扣，小数点后保留两位小数</w:t>
      </w:r>
      <w:r>
        <w:rPr>
          <w:rFonts w:hint="eastAsia" w:ascii="仿宋" w:hAnsi="仿宋" w:eastAsia="仿宋" w:cs="仿宋"/>
          <w:bCs/>
          <w:color w:val="000000" w:themeColor="text1"/>
          <w:kern w:val="2"/>
          <w:sz w:val="24"/>
          <w:szCs w:val="24"/>
          <w:highlight w:val="none"/>
          <w:lang w:eastAsia="zh-CN"/>
        </w:rPr>
        <w:t>，详见招标</w:t>
      </w:r>
      <w:r>
        <w:rPr>
          <w:rFonts w:hint="eastAsia" w:ascii="仿宋" w:hAnsi="仿宋" w:eastAsia="仿宋" w:cs="仿宋"/>
          <w:bCs/>
          <w:color w:val="000000" w:themeColor="text1"/>
          <w:kern w:val="2"/>
          <w:sz w:val="24"/>
          <w:szCs w:val="24"/>
          <w:highlight w:val="none"/>
        </w:rPr>
        <w:t>文件第三部分采购需求。</w:t>
      </w:r>
    </w:p>
    <w:p>
      <w:pPr>
        <w:pStyle w:val="87"/>
        <w:ind w:firstLine="482"/>
        <w:outlineLvl w:val="2"/>
        <w:rPr>
          <w:rFonts w:hint="eastAsia" w:ascii="仿宋" w:hAnsi="仿宋" w:eastAsia="仿宋" w:cs="仿宋"/>
          <w:color w:val="000000" w:themeColor="text1"/>
          <w:highlight w:val="none"/>
        </w:rPr>
      </w:pPr>
      <w:r>
        <w:rPr>
          <w:rFonts w:hint="eastAsia" w:ascii="仿宋" w:hAnsi="仿宋" w:eastAsia="仿宋" w:cs="仿宋"/>
          <w:b/>
          <w:color w:val="000000" w:themeColor="text1"/>
          <w:highlight w:val="none"/>
        </w:rPr>
        <w:t>合同履约期限：</w:t>
      </w:r>
      <w:r>
        <w:rPr>
          <w:rFonts w:hint="eastAsia" w:ascii="仿宋" w:hAnsi="仿宋" w:eastAsia="仿宋" w:cs="仿宋"/>
          <w:bCs/>
          <w:color w:val="000000" w:themeColor="text1"/>
          <w:szCs w:val="24"/>
          <w:highlight w:val="none"/>
        </w:rPr>
        <w:t>详见招标文件第三部分采购需求</w:t>
      </w:r>
    </w:p>
    <w:p>
      <w:pPr>
        <w:pStyle w:val="16"/>
        <w:spacing w:line="360" w:lineRule="auto"/>
        <w:ind w:firstLine="48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本项目接受联合体投标：</w:t>
      </w: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b/>
          <w:color w:val="000000" w:themeColor="text1"/>
          <w:sz w:val="24"/>
          <w:highlight w:val="none"/>
        </w:rPr>
        <w:t>是，</w:t>
      </w: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b/>
          <w:color w:val="000000" w:themeColor="text1"/>
          <w:sz w:val="24"/>
          <w:highlight w:val="none"/>
        </w:rPr>
        <w:t>否</w:t>
      </w:r>
      <w:r>
        <w:rPr>
          <w:rFonts w:hint="eastAsia" w:ascii="仿宋" w:hAnsi="仿宋" w:eastAsia="仿宋" w:cs="仿宋"/>
          <w:color w:val="000000" w:themeColor="text1"/>
          <w:kern w:val="0"/>
          <w:sz w:val="24"/>
          <w:highlight w:val="none"/>
        </w:rPr>
        <w:t>。</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二、申请人的资格要求：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rPr>
      </w:pPr>
      <w:r>
        <w:rPr>
          <w:rFonts w:hint="eastAsia" w:ascii="仿宋" w:hAnsi="仿宋" w:eastAsia="仿宋" w:cs="仿宋"/>
          <w:snapToGrid w:val="0"/>
          <w:color w:val="000000" w:themeColor="text1"/>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000000" w:themeColor="text1"/>
          <w:kern w:val="28"/>
          <w:sz w:val="24"/>
          <w:szCs w:val="20"/>
          <w:highlight w:val="none"/>
        </w:rPr>
      </w:pPr>
      <w:r>
        <w:rPr>
          <w:rFonts w:hint="eastAsia" w:ascii="仿宋" w:hAnsi="仿宋" w:eastAsia="仿宋" w:cs="仿宋"/>
          <w:snapToGrid w:val="0"/>
          <w:color w:val="000000" w:themeColor="text1"/>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sz w:val="24"/>
          <w:highlight w:val="none"/>
        </w:rPr>
        <w:t>无；</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color w:val="000000" w:themeColor="text1"/>
          <w:kern w:val="0"/>
          <w:sz w:val="24"/>
          <w:highlight w:val="none"/>
        </w:rPr>
        <w:t>专</w:t>
      </w:r>
      <w:r>
        <w:rPr>
          <w:rFonts w:hint="eastAsia" w:ascii="仿宋" w:hAnsi="仿宋" w:eastAsia="仿宋" w:cs="仿宋"/>
          <w:color w:val="000000" w:themeColor="text1"/>
          <w:sz w:val="24"/>
          <w:highlight w:val="none"/>
        </w:rPr>
        <w:t>门面向中小企业</w:t>
      </w:r>
    </w:p>
    <w:p>
      <w:pPr>
        <w:spacing w:line="360" w:lineRule="auto"/>
        <w:ind w:firstLine="897" w:firstLineChars="374"/>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color w:val="000000" w:themeColor="text1"/>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color w:val="000000" w:themeColor="text1"/>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color w:val="000000" w:themeColor="text1"/>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color w:val="000000" w:themeColor="text1"/>
          <w:sz w:val="24"/>
          <w:highlight w:val="none"/>
        </w:rPr>
        <w:t>服务全部由符合政策要求的小微企业承接，提供中小企业声明函；</w:t>
      </w:r>
    </w:p>
    <w:p>
      <w:pPr>
        <w:rPr>
          <w:rFonts w:hint="eastAsia" w:ascii="仿宋" w:hAnsi="仿宋" w:eastAsia="仿宋" w:cs="仿宋"/>
          <w:color w:val="000000" w:themeColor="text1"/>
          <w:highlight w:val="none"/>
        </w:rPr>
      </w:pP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sz w:val="24"/>
          <w:highlight w:val="none"/>
        </w:rPr>
        <w:t>要求以联合体形式参加，提供联合协议和中小企业声明函，联合协议中中小企业合同金额应当达到%，小微企业合同金额应当达到%;</w:t>
      </w:r>
      <w:r>
        <w:rPr>
          <w:rFonts w:hint="eastAsia" w:ascii="仿宋" w:hAnsi="仿宋" w:eastAsia="仿宋" w:cs="仿宋"/>
          <w:color w:val="000000" w:themeColor="text1"/>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highlight w:val="none"/>
        </w:rPr>
        <w:t>；</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sz w:val="24"/>
          <w:highlight w:val="none"/>
        </w:rPr>
        <w:t>要求合同分包，提供分包意向协议和中小企业声明函，分包意向协议中中小企业合同金额应当达到% ，小微企业合同金额应当达到% ;</w:t>
      </w:r>
      <w:r>
        <w:rPr>
          <w:rFonts w:hint="eastAsia" w:ascii="仿宋" w:hAnsi="仿宋" w:eastAsia="仿宋" w:cs="仿宋"/>
          <w:color w:val="000000" w:themeColor="text1"/>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highlight w:val="none"/>
        </w:rPr>
        <w:t>；</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3.本项目的特定资格要求：具有有效期内的食品经营许可证</w:t>
      </w:r>
      <w:bookmarkStart w:id="407" w:name="_GoBack"/>
      <w:bookmarkEnd w:id="407"/>
      <w:r>
        <w:rPr>
          <w:rFonts w:hint="eastAsia" w:ascii="仿宋" w:hAnsi="仿宋" w:eastAsia="仿宋" w:cs="仿宋"/>
          <w:color w:val="000000" w:themeColor="text1"/>
          <w:sz w:val="24"/>
          <w:highlight w:val="none"/>
        </w:rPr>
        <w:t>；</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三、获取招标文件</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时间：</w:t>
      </w:r>
      <w:r>
        <w:rPr>
          <w:rFonts w:hint="eastAsia" w:ascii="仿宋" w:hAnsi="仿宋" w:eastAsia="仿宋" w:cs="仿宋"/>
          <w:color w:val="000000" w:themeColor="text1"/>
          <w:sz w:val="24"/>
          <w:highlight w:val="none"/>
        </w:rPr>
        <w:t>/至</w:t>
      </w:r>
      <w:r>
        <w:rPr>
          <w:rFonts w:hint="eastAsia" w:ascii="仿宋" w:hAnsi="仿宋" w:eastAsia="仿宋" w:cs="仿宋"/>
          <w:color w:val="000000" w:themeColor="text1"/>
          <w:sz w:val="24"/>
          <w:highlight w:val="none"/>
          <w:u w:val="single"/>
        </w:rPr>
        <w:t>202</w:t>
      </w:r>
      <w:r>
        <w:rPr>
          <w:rFonts w:hint="eastAsia" w:ascii="仿宋" w:hAnsi="仿宋" w:eastAsia="仿宋" w:cs="仿宋"/>
          <w:color w:val="000000" w:themeColor="text1"/>
          <w:sz w:val="24"/>
          <w:highlight w:val="none"/>
          <w:u w:val="single"/>
          <w:lang w:val="en-US" w:eastAsia="zh-CN"/>
        </w:rPr>
        <w:t>2</w:t>
      </w:r>
      <w:r>
        <w:rPr>
          <w:rFonts w:hint="eastAsia" w:ascii="仿宋" w:hAnsi="仿宋" w:eastAsia="仿宋" w:cs="仿宋"/>
          <w:color w:val="000000" w:themeColor="text1"/>
          <w:sz w:val="24"/>
          <w:highlight w:val="none"/>
          <w:u w:val="single"/>
        </w:rPr>
        <w:t>年</w:t>
      </w:r>
      <w:r>
        <w:rPr>
          <w:rFonts w:hint="eastAsia" w:ascii="仿宋" w:hAnsi="仿宋" w:eastAsia="仿宋" w:cs="仿宋"/>
          <w:color w:val="000000" w:themeColor="text1"/>
          <w:sz w:val="24"/>
          <w:highlight w:val="none"/>
          <w:u w:val="single"/>
          <w:lang w:val="en-US" w:eastAsia="zh-CN"/>
        </w:rPr>
        <w:t xml:space="preserve"> 10</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19</w:t>
      </w:r>
      <w:r>
        <w:rPr>
          <w:rFonts w:hint="eastAsia" w:ascii="仿宋" w:hAnsi="仿宋" w:eastAsia="仿宋" w:cs="仿宋"/>
          <w:color w:val="000000" w:themeColor="text1"/>
          <w:sz w:val="24"/>
          <w:highlight w:val="none"/>
          <w:u w:val="single"/>
        </w:rPr>
        <w:t>日</w:t>
      </w:r>
      <w:r>
        <w:rPr>
          <w:rFonts w:hint="eastAsia" w:ascii="仿宋" w:hAnsi="仿宋" w:eastAsia="仿宋" w:cs="仿宋"/>
          <w:color w:val="000000" w:themeColor="text1"/>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地点（网址）：</w:t>
      </w:r>
      <w:r>
        <w:rPr>
          <w:rFonts w:hint="eastAsia" w:ascii="仿宋" w:hAnsi="仿宋" w:eastAsia="仿宋" w:cs="仿宋"/>
          <w:color w:val="000000" w:themeColor="text1"/>
          <w:sz w:val="24"/>
          <w:highlight w:val="none"/>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方式：</w:t>
      </w:r>
      <w:r>
        <w:rPr>
          <w:rFonts w:hint="eastAsia" w:ascii="仿宋" w:hAnsi="仿宋" w:eastAsia="仿宋" w:cs="仿宋"/>
          <w:color w:val="000000" w:themeColor="text1"/>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售价（元）：</w:t>
      </w:r>
      <w:r>
        <w:rPr>
          <w:rFonts w:hint="eastAsia" w:ascii="仿宋" w:hAnsi="仿宋" w:eastAsia="仿宋" w:cs="仿宋"/>
          <w:color w:val="000000" w:themeColor="text1"/>
          <w:sz w:val="24"/>
          <w:highlight w:val="none"/>
        </w:rPr>
        <w:t xml:space="preserve">0 </w:t>
      </w:r>
      <w:r>
        <w:rPr>
          <w:rFonts w:hint="eastAsia" w:ascii="仿宋" w:hAnsi="仿宋" w:eastAsia="仿宋" w:cs="仿宋"/>
          <w:color w:val="000000" w:themeColor="text1"/>
          <w:sz w:val="24"/>
          <w:highlight w:val="none"/>
        </w:rPr>
        <w:tab/>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提交投标文件截止时间：</w:t>
      </w:r>
      <w:r>
        <w:rPr>
          <w:rFonts w:hint="eastAsia" w:ascii="仿宋" w:hAnsi="仿宋" w:eastAsia="仿宋" w:cs="仿宋"/>
          <w:color w:val="000000" w:themeColor="text1"/>
          <w:sz w:val="24"/>
          <w:highlight w:val="none"/>
          <w:u w:val="single"/>
        </w:rPr>
        <w:t>202</w:t>
      </w:r>
      <w:r>
        <w:rPr>
          <w:rFonts w:hint="eastAsia" w:ascii="仿宋" w:hAnsi="仿宋" w:eastAsia="仿宋" w:cs="仿宋"/>
          <w:color w:val="000000" w:themeColor="text1"/>
          <w:sz w:val="24"/>
          <w:highlight w:val="none"/>
          <w:u w:val="single"/>
          <w:lang w:val="en-US" w:eastAsia="zh-CN"/>
        </w:rPr>
        <w:t>2</w:t>
      </w:r>
      <w:r>
        <w:rPr>
          <w:rFonts w:hint="eastAsia" w:ascii="仿宋" w:hAnsi="仿宋" w:eastAsia="仿宋" w:cs="仿宋"/>
          <w:color w:val="000000" w:themeColor="text1"/>
          <w:sz w:val="24"/>
          <w:highlight w:val="none"/>
          <w:u w:val="single"/>
        </w:rPr>
        <w:t>年</w:t>
      </w:r>
      <w:r>
        <w:rPr>
          <w:rFonts w:hint="eastAsia" w:ascii="仿宋" w:hAnsi="仿宋" w:eastAsia="仿宋" w:cs="仿宋"/>
          <w:color w:val="000000" w:themeColor="text1"/>
          <w:sz w:val="24"/>
          <w:highlight w:val="none"/>
          <w:u w:val="single"/>
          <w:lang w:val="en-US" w:eastAsia="zh-CN"/>
        </w:rPr>
        <w:t>10</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 xml:space="preserve"> 19 </w:t>
      </w:r>
      <w:r>
        <w:rPr>
          <w:rFonts w:hint="eastAsia" w:ascii="仿宋" w:hAnsi="仿宋" w:eastAsia="仿宋" w:cs="仿宋"/>
          <w:color w:val="000000" w:themeColor="text1"/>
          <w:sz w:val="24"/>
          <w:highlight w:val="none"/>
          <w:u w:val="single"/>
        </w:rPr>
        <w:t>日</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点</w:t>
      </w:r>
      <w:r>
        <w:rPr>
          <w:rFonts w:hint="eastAsia" w:ascii="仿宋" w:hAnsi="仿宋" w:eastAsia="仿宋" w:cs="仿宋"/>
          <w:color w:val="000000" w:themeColor="text1"/>
          <w:sz w:val="24"/>
          <w:highlight w:val="none"/>
          <w:u w:val="single"/>
          <w:lang w:val="en-US" w:eastAsia="zh-CN"/>
        </w:rPr>
        <w:t>30</w:t>
      </w:r>
      <w:r>
        <w:rPr>
          <w:rFonts w:hint="eastAsia" w:ascii="仿宋" w:hAnsi="仿宋" w:eastAsia="仿宋" w:cs="仿宋"/>
          <w:color w:val="000000" w:themeColor="text1"/>
          <w:sz w:val="24"/>
          <w:highlight w:val="none"/>
          <w:u w:val="single"/>
        </w:rPr>
        <w:t>分</w:t>
      </w:r>
      <w:r>
        <w:rPr>
          <w:rFonts w:hint="eastAsia" w:ascii="仿宋" w:hAnsi="仿宋" w:eastAsia="仿宋" w:cs="仿宋"/>
          <w:color w:val="000000" w:themeColor="text1"/>
          <w:sz w:val="24"/>
          <w:highlight w:val="none"/>
        </w:rPr>
        <w:t>（北京时间）</w:t>
      </w:r>
    </w:p>
    <w:p>
      <w:pPr>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投标地点（网址）：</w:t>
      </w:r>
      <w:r>
        <w:rPr>
          <w:rFonts w:hint="eastAsia" w:ascii="仿宋" w:hAnsi="仿宋" w:eastAsia="仿宋" w:cs="仿宋"/>
          <w:color w:val="000000" w:themeColor="text1"/>
          <w:sz w:val="24"/>
          <w:highlight w:val="none"/>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rPr>
      </w:pPr>
      <w:r>
        <w:rPr>
          <w:rFonts w:hint="eastAsia" w:ascii="仿宋" w:hAnsi="仿宋" w:eastAsia="仿宋" w:cs="仿宋"/>
          <w:b/>
          <w:color w:val="000000" w:themeColor="text1"/>
          <w:sz w:val="24"/>
          <w:highlight w:val="none"/>
        </w:rPr>
        <w:t>开标时间：</w:t>
      </w:r>
      <w:r>
        <w:rPr>
          <w:rFonts w:hint="eastAsia" w:ascii="仿宋" w:hAnsi="仿宋" w:eastAsia="仿宋" w:cs="仿宋"/>
          <w:color w:val="000000" w:themeColor="text1"/>
          <w:sz w:val="24"/>
          <w:highlight w:val="none"/>
          <w:u w:val="single"/>
        </w:rPr>
        <w:t>202</w:t>
      </w:r>
      <w:r>
        <w:rPr>
          <w:rFonts w:hint="eastAsia" w:ascii="仿宋" w:hAnsi="仿宋" w:eastAsia="仿宋" w:cs="仿宋"/>
          <w:color w:val="000000" w:themeColor="text1"/>
          <w:sz w:val="24"/>
          <w:highlight w:val="none"/>
          <w:u w:val="single"/>
          <w:lang w:val="en-US" w:eastAsia="zh-CN"/>
        </w:rPr>
        <w:t>2</w:t>
      </w:r>
      <w:r>
        <w:rPr>
          <w:rFonts w:hint="eastAsia" w:ascii="仿宋" w:hAnsi="仿宋" w:eastAsia="仿宋" w:cs="仿宋"/>
          <w:color w:val="000000" w:themeColor="text1"/>
          <w:sz w:val="24"/>
          <w:highlight w:val="none"/>
          <w:u w:val="single"/>
        </w:rPr>
        <w:t>年</w:t>
      </w:r>
      <w:r>
        <w:rPr>
          <w:rFonts w:hint="eastAsia" w:ascii="仿宋" w:hAnsi="仿宋" w:eastAsia="仿宋" w:cs="仿宋"/>
          <w:color w:val="000000" w:themeColor="text1"/>
          <w:sz w:val="24"/>
          <w:highlight w:val="none"/>
          <w:u w:val="single"/>
          <w:lang w:val="en-US" w:eastAsia="zh-CN"/>
        </w:rPr>
        <w:t>10</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19</w:t>
      </w:r>
      <w:r>
        <w:rPr>
          <w:rFonts w:hint="eastAsia" w:ascii="仿宋" w:hAnsi="仿宋" w:eastAsia="仿宋" w:cs="仿宋"/>
          <w:color w:val="000000" w:themeColor="text1"/>
          <w:sz w:val="24"/>
          <w:highlight w:val="none"/>
          <w:u w:val="single"/>
        </w:rPr>
        <w:t>日</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点</w:t>
      </w:r>
      <w:r>
        <w:rPr>
          <w:rFonts w:hint="eastAsia" w:ascii="仿宋" w:hAnsi="仿宋" w:eastAsia="仿宋" w:cs="仿宋"/>
          <w:color w:val="000000" w:themeColor="text1"/>
          <w:sz w:val="24"/>
          <w:highlight w:val="none"/>
          <w:u w:val="single"/>
          <w:lang w:val="en-US" w:eastAsia="zh-CN"/>
        </w:rPr>
        <w:t>30</w:t>
      </w:r>
      <w:r>
        <w:rPr>
          <w:rFonts w:hint="eastAsia" w:ascii="仿宋" w:hAnsi="仿宋" w:eastAsia="仿宋" w:cs="仿宋"/>
          <w:color w:val="000000" w:themeColor="text1"/>
          <w:sz w:val="24"/>
          <w:highlight w:val="none"/>
          <w:u w:val="single"/>
        </w:rPr>
        <w:t>分</w:t>
      </w: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开标地点（网址）：</w:t>
      </w:r>
      <w:r>
        <w:rPr>
          <w:rFonts w:hint="eastAsia" w:ascii="仿宋" w:hAnsi="仿宋" w:eastAsia="仿宋" w:cs="仿宋"/>
          <w:b w:val="0"/>
          <w:bCs/>
          <w:color w:val="000000" w:themeColor="text1"/>
          <w:sz w:val="24"/>
          <w:highlight w:val="none"/>
        </w:rPr>
        <w:t>政采云平台（https://www.zcygov.cn/）</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五、公告期限</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自本公告发布之日起5个工作日。</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六、其他补充事宜</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七、对本次采购提出询问、质疑、投诉，请按以下方式联系</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1.采购人信息</w:t>
      </w:r>
    </w:p>
    <w:p>
      <w:pPr>
        <w:spacing w:line="360" w:lineRule="auto"/>
        <w:ind w:firstLine="480" w:firstLineChars="200"/>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名    称：</w:t>
      </w:r>
      <w:r>
        <w:rPr>
          <w:rFonts w:hint="eastAsia" w:ascii="仿宋" w:hAnsi="仿宋" w:eastAsia="仿宋" w:cs="仿宋"/>
          <w:color w:val="000000" w:themeColor="text1"/>
          <w:sz w:val="24"/>
          <w:highlight w:val="none"/>
          <w:lang w:eastAsia="zh-CN"/>
        </w:rPr>
        <w:t>杭州市良渚职业高级中学</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地    址：</w:t>
      </w:r>
      <w:r>
        <w:rPr>
          <w:rFonts w:hint="eastAsia" w:ascii="仿宋" w:hAnsi="仿宋" w:eastAsia="仿宋" w:cs="仿宋"/>
          <w:color w:val="000000" w:themeColor="text1"/>
          <w:sz w:val="24"/>
          <w:highlight w:val="none"/>
          <w:lang w:eastAsia="zh-CN"/>
        </w:rPr>
        <w:t>杭州市莫干山路2347号</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传    真： /</w:t>
      </w:r>
    </w:p>
    <w:p>
      <w:pPr>
        <w:spacing w:line="360" w:lineRule="auto"/>
        <w:ind w:firstLine="480"/>
        <w:rPr>
          <w:rFonts w:hint="eastAsia" w:ascii="仿宋" w:hAnsi="仿宋" w:eastAsia="仿宋" w:cs="仿宋"/>
          <w:color w:val="000000" w:themeColor="text1"/>
          <w:sz w:val="24"/>
          <w:highlight w:val="none"/>
          <w:lang w:val="en-US"/>
        </w:rPr>
      </w:pPr>
      <w:r>
        <w:rPr>
          <w:rFonts w:hint="eastAsia" w:ascii="仿宋" w:hAnsi="仿宋" w:eastAsia="仿宋" w:cs="仿宋"/>
          <w:color w:val="000000" w:themeColor="text1"/>
          <w:sz w:val="24"/>
          <w:highlight w:val="none"/>
        </w:rPr>
        <w:t>项目联系人（询问）：</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lang w:eastAsia="zh-CN"/>
        </w:rPr>
        <w:t>熊水龙</w:t>
      </w: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p>
    <w:p>
      <w:pPr>
        <w:spacing w:line="360" w:lineRule="auto"/>
        <w:ind w:firstLine="480"/>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项目联系方式（询问）：</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lang w:eastAsia="zh-CN"/>
        </w:rPr>
        <w:t>0571-88770413</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质疑联系人：</w:t>
      </w:r>
      <w:r>
        <w:rPr>
          <w:rFonts w:hint="eastAsia" w:ascii="仿宋" w:hAnsi="仿宋" w:eastAsia="仿宋" w:cs="仿宋"/>
          <w:color w:val="000000" w:themeColor="text1"/>
          <w:sz w:val="24"/>
          <w:highlight w:val="none"/>
          <w:lang w:val="en-US" w:eastAsia="zh-CN"/>
        </w:rPr>
        <w:t xml:space="preserve">  俞琦</w:t>
      </w:r>
      <w:r>
        <w:rPr>
          <w:rFonts w:hint="eastAsia" w:ascii="仿宋" w:hAnsi="仿宋" w:eastAsia="仿宋" w:cs="仿宋"/>
          <w:color w:val="000000" w:themeColor="text1"/>
          <w:sz w:val="24"/>
          <w:highlight w:val="none"/>
        </w:rPr>
        <w:t xml:space="preserve"> </w:t>
      </w:r>
    </w:p>
    <w:p>
      <w:pPr>
        <w:spacing w:line="360" w:lineRule="auto"/>
        <w:ind w:firstLine="480"/>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质疑联系方式：</w:t>
      </w:r>
      <w:r>
        <w:rPr>
          <w:rFonts w:hint="eastAsia" w:ascii="仿宋" w:hAnsi="仿宋" w:eastAsia="仿宋" w:cs="仿宋"/>
          <w:color w:val="000000" w:themeColor="text1"/>
          <w:sz w:val="24"/>
          <w:highlight w:val="none"/>
          <w:lang w:val="en-US" w:eastAsia="zh-CN"/>
        </w:rPr>
        <w:t xml:space="preserve"> 18157138270</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2.采购代理机构信息            </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名称：天阳建设管理有限公司</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地址：杭州市临平区南苑街道玩月街88号1幢1001、1101室</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传    真：0571-86235827</w:t>
      </w:r>
    </w:p>
    <w:p>
      <w:pPr>
        <w:spacing w:line="360" w:lineRule="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 xml:space="preserve">    项目联系人（询问）：</w:t>
      </w:r>
      <w:r>
        <w:rPr>
          <w:rFonts w:hint="eastAsia" w:ascii="仿宋" w:hAnsi="仿宋" w:eastAsia="仿宋" w:cs="仿宋"/>
          <w:color w:val="000000" w:themeColor="text1"/>
          <w:sz w:val="24"/>
          <w:highlight w:val="none"/>
          <w:lang w:eastAsia="zh-CN"/>
        </w:rPr>
        <w:t>丁敏</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项目联系方式（询问）：0571-86235827</w:t>
      </w:r>
    </w:p>
    <w:p>
      <w:pPr>
        <w:spacing w:line="360" w:lineRule="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 xml:space="preserve">    质疑联系人：</w:t>
      </w:r>
      <w:r>
        <w:rPr>
          <w:rFonts w:hint="eastAsia" w:ascii="仿宋" w:hAnsi="仿宋" w:eastAsia="仿宋" w:cs="仿宋"/>
          <w:color w:val="000000" w:themeColor="text1"/>
          <w:sz w:val="24"/>
          <w:highlight w:val="none"/>
          <w:lang w:eastAsia="zh-CN"/>
        </w:rPr>
        <w:t>姚正华</w:t>
      </w:r>
    </w:p>
    <w:p>
      <w:pPr>
        <w:spacing w:line="360" w:lineRule="auto"/>
        <w:rPr>
          <w:rFonts w:hint="default"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 xml:space="preserve">    质疑联系方式：</w:t>
      </w:r>
      <w:r>
        <w:rPr>
          <w:rFonts w:hint="eastAsia" w:ascii="仿宋" w:hAnsi="仿宋" w:eastAsia="仿宋" w:cs="仿宋"/>
          <w:color w:val="000000" w:themeColor="text1"/>
          <w:sz w:val="24"/>
          <w:highlight w:val="none"/>
          <w:lang w:val="en-US" w:eastAsia="zh-CN"/>
        </w:rPr>
        <w:t>13567100299</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3.同级政府采购监督管理部门</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名    称：杭州市余杭区财政局 </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联系人 ：杜国强 </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监督投诉电话：0571-88728858 </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地址：杭州市余杭区五常街道溪沁路8号中国电信浙江创新园1号楼</w:t>
      </w:r>
    </w:p>
    <w:p>
      <w:pPr>
        <w:spacing w:line="360" w:lineRule="auto"/>
        <w:ind w:firstLine="600" w:firstLineChars="250"/>
        <w:rPr>
          <w:rFonts w:hint="eastAsia" w:ascii="仿宋" w:hAnsi="仿宋" w:eastAsia="仿宋" w:cs="仿宋"/>
          <w:color w:val="000000" w:themeColor="text1"/>
          <w:sz w:val="24"/>
          <w:highlight w:val="none"/>
        </w:rPr>
      </w:pP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CA问题联系电话（人工）：汇信CA 400-888-4636；天谷CA 400-087-8198。</w:t>
      </w:r>
    </w:p>
    <w:p>
      <w:pPr>
        <w:pStyle w:val="34"/>
        <w:spacing w:line="360" w:lineRule="auto"/>
        <w:ind w:firstLine="480" w:firstLineChars="200"/>
        <w:rPr>
          <w:rFonts w:hint="eastAsia" w:ascii="仿宋" w:hAnsi="仿宋" w:eastAsia="仿宋" w:cs="仿宋"/>
          <w:color w:val="000000" w:themeColor="text1"/>
          <w:sz w:val="24"/>
          <w:szCs w:val="24"/>
          <w:highlight w:val="none"/>
        </w:rPr>
      </w:pPr>
    </w:p>
    <w:p>
      <w:pPr>
        <w:adjustRightInd/>
        <w:spacing w:line="360" w:lineRule="auto"/>
        <w:jc w:val="center"/>
        <w:outlineLvl w:val="0"/>
        <w:rPr>
          <w:rFonts w:hint="eastAsia" w:ascii="仿宋" w:hAnsi="仿宋" w:eastAsia="仿宋" w:cs="仿宋"/>
          <w:b/>
          <w:color w:val="000000" w:themeColor="text1"/>
          <w:sz w:val="36"/>
          <w:szCs w:val="20"/>
          <w:highlight w:val="none"/>
        </w:rPr>
      </w:pPr>
      <w:r>
        <w:rPr>
          <w:rFonts w:hint="eastAsia" w:ascii="仿宋" w:hAnsi="仿宋" w:eastAsia="仿宋" w:cs="仿宋"/>
          <w:b/>
          <w:color w:val="000000" w:themeColor="text1"/>
          <w:sz w:val="36"/>
          <w:szCs w:val="20"/>
          <w:highlight w:val="none"/>
        </w:rPr>
        <w:br w:type="page"/>
      </w:r>
      <w:r>
        <w:rPr>
          <w:rFonts w:hint="eastAsia" w:ascii="仿宋" w:hAnsi="仿宋" w:eastAsia="仿宋" w:cs="仿宋"/>
          <w:b/>
          <w:color w:val="000000" w:themeColor="text1"/>
          <w:sz w:val="36"/>
          <w:szCs w:val="20"/>
          <w:highlight w:val="none"/>
        </w:rPr>
        <w:t>第二部分</w:t>
      </w:r>
      <w:bookmarkEnd w:id="8"/>
      <w:r>
        <w:rPr>
          <w:rFonts w:hint="eastAsia" w:ascii="仿宋" w:hAnsi="仿宋" w:eastAsia="仿宋" w:cs="仿宋"/>
          <w:b/>
          <w:color w:val="000000" w:themeColor="text1"/>
          <w:sz w:val="36"/>
          <w:szCs w:val="20"/>
          <w:highlight w:val="none"/>
        </w:rPr>
        <w:t xml:space="preserve"> 投标人须知</w:t>
      </w:r>
      <w:bookmarkEnd w:id="9"/>
    </w:p>
    <w:p>
      <w:pPr>
        <w:snapToGrid w:val="0"/>
        <w:spacing w:line="360" w:lineRule="auto"/>
        <w:jc w:val="center"/>
        <w:rPr>
          <w:rFonts w:hint="eastAsia" w:ascii="仿宋" w:hAnsi="仿宋" w:eastAsia="仿宋" w:cs="仿宋"/>
          <w:b/>
          <w:color w:val="000000" w:themeColor="text1"/>
          <w:sz w:val="32"/>
          <w:szCs w:val="20"/>
          <w:highlight w:val="none"/>
        </w:rPr>
      </w:pPr>
      <w:r>
        <w:rPr>
          <w:rFonts w:hint="eastAsia" w:ascii="仿宋" w:hAnsi="仿宋" w:eastAsia="仿宋" w:cs="仿宋"/>
          <w:b/>
          <w:color w:val="000000" w:themeColor="text1"/>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有关本项目实施所需的所有费用（含税费）均计入报价。</w:t>
            </w:r>
            <w:r>
              <w:rPr>
                <w:rFonts w:hint="eastAsia" w:ascii="仿宋" w:hAnsi="仿宋" w:eastAsia="仿宋" w:cs="仿宋"/>
                <w:color w:val="000000" w:themeColor="text1"/>
                <w:sz w:val="24"/>
                <w:highlight w:val="none"/>
              </w:rPr>
              <w:t>开标一览表（报价表）是报价的唯一载体</w:t>
            </w:r>
            <w:r>
              <w:rPr>
                <w:rFonts w:hint="eastAsia" w:ascii="仿宋" w:hAnsi="仿宋" w:eastAsia="仿宋" w:cs="仿宋"/>
                <w:color w:val="000000" w:themeColor="text1"/>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000000" w:themeColor="text1"/>
                <w:kern w:val="0"/>
                <w:sz w:val="24"/>
                <w:highlight w:val="none"/>
                <w:lang w:val="zh-CN"/>
              </w:rPr>
            </w:pPr>
            <w:r>
              <w:rPr>
                <w:rFonts w:hint="eastAsia" w:ascii="仿宋" w:hAnsi="仿宋" w:eastAsia="仿宋" w:cs="仿宋"/>
                <w:b/>
                <w:color w:val="000000" w:themeColor="text1"/>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000000" w:themeColor="text1"/>
                <w:kern w:val="0"/>
                <w:sz w:val="24"/>
                <w:highlight w:val="none"/>
                <w:lang w:val="zh-CN"/>
              </w:rPr>
            </w:pPr>
            <w:r>
              <w:rPr>
                <w:rFonts w:hint="eastAsia" w:ascii="仿宋" w:hAnsi="仿宋" w:eastAsia="仿宋" w:cs="仿宋"/>
                <w:b/>
                <w:color w:val="000000" w:themeColor="text1"/>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b/>
                <w:color w:val="000000" w:themeColor="text1"/>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rPr>
              <w:t>;</w:t>
            </w:r>
          </w:p>
          <w:p>
            <w:pPr>
              <w:spacing w:line="360" w:lineRule="auto"/>
              <w:ind w:firstLine="241" w:firstLineChars="100"/>
              <w:rPr>
                <w:rFonts w:hint="eastAsia" w:ascii="仿宋" w:hAnsi="仿宋" w:eastAsia="仿宋" w:cs="仿宋"/>
                <w:color w:val="000000" w:themeColor="text1"/>
                <w:sz w:val="24"/>
                <w:highlight w:val="none"/>
              </w:rPr>
            </w:pPr>
            <w:r>
              <w:rPr>
                <w:rFonts w:hint="eastAsia" w:ascii="仿宋" w:hAnsi="仿宋" w:eastAsia="仿宋" w:cs="仿宋"/>
                <w:b/>
                <w:color w:val="000000" w:themeColor="text1"/>
                <w:kern w:val="0"/>
                <w:sz w:val="24"/>
                <w:highlight w:val="none"/>
              </w:rPr>
              <w:t>投标人对根据修正原则修正后的报价不确认的</w:t>
            </w:r>
            <w:r>
              <w:rPr>
                <w:rFonts w:hint="eastAsia" w:ascii="仿宋" w:hAnsi="仿宋" w:eastAsia="仿宋" w:cs="仿宋"/>
                <w:b/>
                <w:color w:val="000000" w:themeColor="text1"/>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 A</w:t>
            </w:r>
            <w:r>
              <w:rPr>
                <w:rFonts w:hint="eastAsia" w:ascii="仿宋" w:hAnsi="仿宋" w:eastAsia="仿宋" w:cs="仿宋"/>
                <w:color w:val="000000" w:themeColor="text1"/>
                <w:sz w:val="24"/>
                <w:highlight w:val="none"/>
              </w:rPr>
              <w:t>同意将非主体、非关键性的工作分包。</w:t>
            </w: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color w:val="000000" w:themeColor="text1"/>
                <w:kern w:val="0"/>
                <w:sz w:val="24"/>
                <w:highlight w:val="none"/>
              </w:rPr>
              <w:t xml:space="preserve"> B</w:t>
            </w:r>
            <w:r>
              <w:rPr>
                <w:rFonts w:hint="eastAsia" w:ascii="仿宋" w:hAnsi="仿宋" w:eastAsia="仿宋" w:cs="仿宋"/>
                <w:color w:val="000000" w:themeColor="text1"/>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（1）资格证明文件：见招标文件第二部分11.1。</w:t>
            </w:r>
          </w:p>
          <w:p>
            <w:pPr>
              <w:spacing w:line="360" w:lineRule="auto"/>
              <w:rPr>
                <w:rFonts w:hint="eastAsia" w:ascii="仿宋" w:hAnsi="仿宋" w:eastAsia="仿宋" w:cs="仿宋"/>
                <w:snapToGrid w:val="0"/>
                <w:color w:val="000000" w:themeColor="text1"/>
                <w:kern w:val="0"/>
                <w:szCs w:val="21"/>
                <w:highlight w:val="none"/>
              </w:rPr>
            </w:pPr>
            <w:r>
              <w:rPr>
                <w:rFonts w:hint="eastAsia" w:ascii="仿宋" w:hAnsi="仿宋" w:eastAsia="仿宋" w:cs="仿宋"/>
                <w:color w:val="000000" w:themeColor="text1"/>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color w:val="000000" w:themeColor="text1"/>
                <w:kern w:val="0"/>
                <w:sz w:val="24"/>
                <w:highlight w:val="none"/>
              </w:rPr>
              <w:t>A</w:t>
            </w:r>
            <w:r>
              <w:rPr>
                <w:rFonts w:hint="eastAsia" w:ascii="仿宋" w:hAnsi="仿宋" w:eastAsia="仿宋" w:cs="仿宋"/>
                <w:color w:val="000000" w:themeColor="text1"/>
                <w:sz w:val="24"/>
                <w:highlight w:val="none"/>
              </w:rPr>
              <w:t>不组织。</w:t>
            </w:r>
          </w:p>
          <w:p>
            <w:pPr>
              <w:spacing w:line="360" w:lineRule="auto"/>
              <w:rPr>
                <w:rFonts w:hint="eastAsia" w:ascii="仿宋" w:hAnsi="仿宋" w:eastAsia="仿宋" w:cs="仿宋"/>
                <w:color w:val="000000" w:themeColor="text1"/>
                <w:sz w:val="24"/>
                <w:szCs w:val="20"/>
                <w:highlight w:val="none"/>
              </w:rPr>
            </w:pPr>
            <w:r>
              <w:rPr>
                <w:rFonts w:hint="eastAsia" w:ascii="仿宋" w:hAnsi="仿宋" w:eastAsia="仿宋" w:cs="仿宋"/>
                <w:color w:val="000000" w:themeColor="text1"/>
                <w:kern w:val="0"/>
                <w:sz w:val="24"/>
                <w:highlight w:val="none"/>
              </w:rPr>
              <w:t>☐B组织，</w:t>
            </w:r>
            <w:r>
              <w:rPr>
                <w:rFonts w:hint="eastAsia" w:ascii="仿宋" w:hAnsi="仿宋" w:eastAsia="仿宋" w:cs="仿宋"/>
                <w:color w:val="000000" w:themeColor="text1"/>
                <w:sz w:val="24"/>
                <w:highlight w:val="none"/>
              </w:rPr>
              <w:t>时间：</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sz w:val="24"/>
                <w:highlight w:val="none"/>
              </w:rPr>
              <w:t>,地点：</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sz w:val="24"/>
                <w:highlight w:val="none"/>
              </w:rPr>
              <w:t>，联系人：</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sz w:val="24"/>
                <w:highlight w:val="none"/>
              </w:rPr>
              <w:t>，联系方式：</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color w:val="000000" w:themeColor="text1"/>
                <w:kern w:val="0"/>
                <w:sz w:val="24"/>
                <w:highlight w:val="none"/>
              </w:rPr>
              <w:t>A</w:t>
            </w:r>
            <w:r>
              <w:rPr>
                <w:rFonts w:hint="eastAsia" w:ascii="仿宋" w:hAnsi="仿宋" w:eastAsia="仿宋" w:cs="仿宋"/>
                <w:color w:val="000000" w:themeColor="text1"/>
                <w:sz w:val="24"/>
                <w:highlight w:val="none"/>
              </w:rPr>
              <w:t>不要求提供。</w:t>
            </w:r>
          </w:p>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color w:val="000000" w:themeColor="text1"/>
                <w:kern w:val="0"/>
                <w:sz w:val="24"/>
                <w:highlight w:val="none"/>
              </w:rPr>
              <w:t>B要求提供，</w:t>
            </w:r>
          </w:p>
          <w:p>
            <w:pPr>
              <w:pStyle w:val="101"/>
              <w:numPr>
                <w:ilvl w:val="0"/>
                <w:numId w:val="0"/>
              </w:numPr>
              <w:ind w:leftChars="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（1）</w:t>
            </w:r>
            <w:r>
              <w:rPr>
                <w:rFonts w:hint="eastAsia" w:ascii="仿宋" w:hAnsi="仿宋" w:eastAsia="仿宋" w:cs="仿宋"/>
                <w:snapToGrid w:val="0"/>
                <w:color w:val="000000" w:themeColor="text1"/>
                <w:kern w:val="28"/>
                <w:sz w:val="24"/>
                <w:highlight w:val="none"/>
              </w:rPr>
              <w:t>样品：</w:t>
            </w:r>
            <w:r>
              <w:rPr>
                <w:rFonts w:hint="eastAsia" w:ascii="仿宋" w:hAnsi="仿宋" w:eastAsia="仿宋" w:cs="仿宋"/>
                <w:b/>
                <w:bCs/>
                <w:color w:val="000000" w:themeColor="text1"/>
                <w:sz w:val="24"/>
                <w:szCs w:val="24"/>
                <w:highlight w:val="none"/>
                <w:u w:val="single" w:color="auto"/>
                <w:lang w:val="en-US" w:eastAsia="zh-CN"/>
              </w:rPr>
              <w:t xml:space="preserve"> </w:t>
            </w:r>
            <w:r>
              <w:rPr>
                <w:rFonts w:hint="eastAsia" w:ascii="仿宋" w:hAnsi="仿宋" w:eastAsia="仿宋" w:cs="仿宋"/>
                <w:color w:val="000000" w:themeColor="text1"/>
                <w:kern w:val="0"/>
                <w:sz w:val="24"/>
                <w:highlight w:val="none"/>
              </w:rPr>
              <w:t>；</w:t>
            </w:r>
          </w:p>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w:t>
            </w:r>
            <w:r>
              <w:rPr>
                <w:rFonts w:hint="eastAsia" w:ascii="仿宋" w:hAnsi="仿宋" w:eastAsia="仿宋" w:cs="仿宋"/>
                <w:snapToGrid w:val="0"/>
                <w:color w:val="000000" w:themeColor="text1"/>
                <w:kern w:val="28"/>
                <w:sz w:val="24"/>
                <w:highlight w:val="none"/>
              </w:rPr>
              <w:t>样品制作的标准和要求：</w:t>
            </w:r>
            <w:r>
              <w:rPr>
                <w:rFonts w:hint="eastAsia" w:ascii="仿宋" w:hAnsi="仿宋" w:eastAsia="仿宋" w:cs="仿宋"/>
                <w:snapToGrid w:val="0"/>
                <w:color w:val="000000" w:themeColor="text1"/>
                <w:kern w:val="28"/>
                <w:sz w:val="24"/>
                <w:highlight w:val="none"/>
                <w:lang w:val="en-US" w:eastAsia="zh-CN"/>
              </w:rPr>
              <w:t>详见</w:t>
            </w:r>
            <w:r>
              <w:rPr>
                <w:rFonts w:hint="eastAsia" w:ascii="仿宋" w:hAnsi="仿宋" w:eastAsia="仿宋" w:cs="仿宋"/>
                <w:color w:val="000000" w:themeColor="text1"/>
                <w:sz w:val="24"/>
                <w:szCs w:val="24"/>
                <w:highlight w:val="none"/>
                <w:lang w:val="en-US" w:eastAsia="zh-CN"/>
              </w:rPr>
              <w:t>产品</w:t>
            </w:r>
            <w:r>
              <w:rPr>
                <w:rFonts w:hint="eastAsia" w:ascii="仿宋" w:hAnsi="仿宋" w:eastAsia="仿宋" w:cs="仿宋"/>
                <w:color w:val="000000" w:themeColor="text1"/>
                <w:sz w:val="24"/>
                <w:szCs w:val="24"/>
                <w:highlight w:val="none"/>
              </w:rPr>
              <w:t>技术参数</w:t>
            </w:r>
            <w:r>
              <w:rPr>
                <w:rFonts w:hint="eastAsia" w:ascii="仿宋" w:hAnsi="仿宋" w:eastAsia="仿宋" w:cs="仿宋"/>
                <w:color w:val="000000" w:themeColor="text1"/>
                <w:kern w:val="0"/>
                <w:sz w:val="24"/>
                <w:highlight w:val="none"/>
              </w:rPr>
              <w:t>；</w:t>
            </w:r>
          </w:p>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（3）样品的评审方法以及评审标准</w:t>
            </w:r>
            <w:r>
              <w:rPr>
                <w:rFonts w:hint="eastAsia" w:ascii="仿宋" w:hAnsi="仿宋" w:eastAsia="仿宋" w:cs="仿宋"/>
                <w:snapToGrid w:val="0"/>
                <w:color w:val="000000" w:themeColor="text1"/>
                <w:kern w:val="28"/>
                <w:sz w:val="24"/>
                <w:highlight w:val="none"/>
              </w:rPr>
              <w:t>：详见</w:t>
            </w:r>
            <w:r>
              <w:rPr>
                <w:rFonts w:hint="eastAsia" w:ascii="仿宋" w:hAnsi="仿宋" w:eastAsia="仿宋" w:cs="仿宋"/>
                <w:color w:val="000000" w:themeColor="text1"/>
                <w:sz w:val="24"/>
                <w:highlight w:val="none"/>
                <w:u w:val="single"/>
              </w:rPr>
              <w:t>评标办法</w:t>
            </w:r>
            <w:r>
              <w:rPr>
                <w:rFonts w:hint="eastAsia" w:ascii="仿宋" w:hAnsi="仿宋" w:eastAsia="仿宋" w:cs="仿宋"/>
                <w:color w:val="000000" w:themeColor="text1"/>
                <w:kern w:val="0"/>
                <w:sz w:val="24"/>
                <w:highlight w:val="none"/>
              </w:rPr>
              <w:t>；</w:t>
            </w:r>
          </w:p>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（4）是否需要随样品提交检测报告：</w:t>
            </w: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color w:val="000000" w:themeColor="text1"/>
                <w:kern w:val="0"/>
                <w:sz w:val="24"/>
                <w:highlight w:val="none"/>
              </w:rPr>
              <w:t>否；☐是，检测机构的要求</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kern w:val="0"/>
                <w:sz w:val="24"/>
                <w:highlight w:val="none"/>
              </w:rPr>
              <w:t>；检测内容</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kern w:val="0"/>
                <w:sz w:val="24"/>
                <w:highlight w:val="none"/>
              </w:rPr>
              <w:t>。</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（5）提供样品的时间：</w:t>
            </w:r>
            <w:r>
              <w:rPr>
                <w:rFonts w:hint="eastAsia" w:ascii="仿宋" w:hAnsi="仿宋" w:eastAsia="仿宋" w:cs="仿宋"/>
                <w:b/>
                <w:bCs/>
                <w:color w:val="000000" w:themeColor="text1"/>
                <w:sz w:val="24"/>
                <w:highlight w:val="none"/>
                <w:lang w:val="en-US" w:eastAsia="zh-CN"/>
              </w:rPr>
              <w:t xml:space="preserve"> </w:t>
            </w:r>
            <w:r>
              <w:rPr>
                <w:rFonts w:hint="eastAsia" w:ascii="仿宋" w:hAnsi="仿宋" w:eastAsia="仿宋" w:cs="仿宋"/>
                <w:color w:val="000000" w:themeColor="text1"/>
                <w:kern w:val="0"/>
                <w:sz w:val="24"/>
                <w:highlight w:val="none"/>
              </w:rPr>
              <w:t>；地点：</w:t>
            </w:r>
            <w:r>
              <w:rPr>
                <w:rFonts w:hint="eastAsia" w:ascii="仿宋" w:hAnsi="仿宋" w:eastAsia="仿宋" w:cs="仿宋"/>
                <w:color w:val="000000" w:themeColor="text1"/>
                <w:kern w:val="0"/>
                <w:sz w:val="24"/>
                <w:highlight w:val="none"/>
                <w:lang w:val="en-US" w:eastAsia="zh-CN"/>
              </w:rPr>
              <w:t xml:space="preserve"> </w:t>
            </w:r>
            <w:r>
              <w:rPr>
                <w:rFonts w:hint="eastAsia" w:ascii="仿宋" w:hAnsi="仿宋" w:eastAsia="仿宋" w:cs="仿宋"/>
                <w:color w:val="000000" w:themeColor="text1"/>
                <w:kern w:val="0"/>
                <w:sz w:val="24"/>
                <w:highlight w:val="none"/>
              </w:rPr>
              <w:t>；联系人</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kern w:val="28"/>
                <w:sz w:val="24"/>
                <w:highlight w:val="none"/>
              </w:rPr>
              <w:t>联系电话：</w:t>
            </w:r>
            <w:r>
              <w:rPr>
                <w:rFonts w:hint="eastAsia" w:ascii="仿宋" w:hAnsi="仿宋" w:eastAsia="仿宋" w:cs="仿宋"/>
                <w:color w:val="000000" w:themeColor="text1"/>
                <w:kern w:val="28"/>
                <w:sz w:val="24"/>
                <w:highlight w:val="none"/>
                <w:lang w:val="en-US" w:eastAsia="zh-CN"/>
              </w:rPr>
              <w:t xml:space="preserve">  </w:t>
            </w:r>
            <w:r>
              <w:rPr>
                <w:rFonts w:hint="eastAsia" w:ascii="仿宋" w:hAnsi="仿宋" w:eastAsia="仿宋" w:cs="仿宋"/>
                <w:color w:val="000000" w:themeColor="text1"/>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000000" w:themeColor="text1"/>
                <w:sz w:val="24"/>
                <w:highlight w:val="none"/>
              </w:rPr>
            </w:pPr>
            <w:r>
              <w:rPr>
                <w:rFonts w:hint="eastAsia" w:ascii="仿宋" w:hAnsi="仿宋" w:eastAsia="仿宋" w:cs="仿宋"/>
                <w:b/>
                <w:color w:val="000000" w:themeColor="text1"/>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color w:val="000000" w:themeColor="text1"/>
                <w:kern w:val="0"/>
                <w:sz w:val="24"/>
                <w:highlight w:val="none"/>
              </w:rPr>
              <w:t>A</w:t>
            </w:r>
            <w:r>
              <w:rPr>
                <w:rFonts w:hint="eastAsia" w:ascii="仿宋" w:hAnsi="仿宋" w:eastAsia="仿宋" w:cs="仿宋"/>
                <w:color w:val="000000" w:themeColor="text1"/>
                <w:sz w:val="24"/>
                <w:highlight w:val="none"/>
              </w:rPr>
              <w:t>不组织。</w:t>
            </w:r>
          </w:p>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color w:val="000000" w:themeColor="text1"/>
                <w:kern w:val="0"/>
                <w:sz w:val="24"/>
                <w:highlight w:val="none"/>
              </w:rPr>
              <w:t>B组织。</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（1）在评标时安排每个投标人进行方案讲解演示。每个投标人时间不超过</w:t>
            </w:r>
            <w:r>
              <w:rPr>
                <w:rFonts w:hint="eastAsia" w:ascii="仿宋" w:hAnsi="仿宋" w:eastAsia="仿宋" w:cs="仿宋"/>
                <w:color w:val="000000" w:themeColor="text1"/>
                <w:kern w:val="0"/>
                <w:sz w:val="24"/>
                <w:highlight w:val="none"/>
                <w:lang w:val="en-US" w:eastAsia="zh-CN"/>
              </w:rPr>
              <w:t>1</w:t>
            </w:r>
            <w:r>
              <w:rPr>
                <w:rFonts w:hint="eastAsia" w:ascii="仿宋" w:hAnsi="仿宋" w:eastAsia="仿宋" w:cs="仿宋"/>
                <w:color w:val="000000" w:themeColor="text1"/>
                <w:kern w:val="0"/>
                <w:sz w:val="24"/>
                <w:highlight w:val="none"/>
              </w:rPr>
              <w:t>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（2）方案讲解演示方式：</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代理公司现场讲解演示。现场讲解地点为</w:t>
            </w:r>
            <w:r>
              <w:rPr>
                <w:rFonts w:hint="eastAsia" w:ascii="仿宋" w:hAnsi="仿宋" w:eastAsia="仿宋" w:cs="仿宋"/>
                <w:color w:val="000000" w:themeColor="text1"/>
                <w:kern w:val="0"/>
                <w:sz w:val="24"/>
                <w:highlight w:val="none"/>
                <w:u w:val="single"/>
              </w:rPr>
              <w:t xml:space="preserve"> </w:t>
            </w:r>
            <w:r>
              <w:rPr>
                <w:rFonts w:hint="eastAsia" w:ascii="仿宋" w:hAnsi="仿宋" w:eastAsia="仿宋" w:cs="仿宋"/>
                <w:color w:val="000000" w:themeColor="text1"/>
                <w:kern w:val="0"/>
                <w:sz w:val="24"/>
                <w:highlight w:val="none"/>
                <w:u w:val="single"/>
                <w:lang w:val="en-US" w:eastAsia="zh-CN"/>
              </w:rPr>
              <w:t xml:space="preserve"> </w:t>
            </w:r>
            <w:r>
              <w:rPr>
                <w:rFonts w:hint="eastAsia" w:ascii="仿宋" w:hAnsi="仿宋" w:eastAsia="仿宋" w:cs="仿宋"/>
                <w:color w:val="000000" w:themeColor="text1"/>
                <w:kern w:val="0"/>
                <w:sz w:val="24"/>
                <w:highlight w:val="none"/>
                <w:u w:val="single"/>
              </w:rPr>
              <w:t xml:space="preserve"> </w:t>
            </w:r>
            <w:r>
              <w:rPr>
                <w:rFonts w:hint="eastAsia" w:ascii="仿宋" w:hAnsi="仿宋" w:eastAsia="仿宋" w:cs="仿宋"/>
                <w:color w:val="000000" w:themeColor="text1"/>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color w:val="000000" w:themeColor="text1"/>
                <w:kern w:val="0"/>
                <w:sz w:val="24"/>
                <w:highlight w:val="none"/>
              </w:rPr>
              <w:t>本项目不允许采购进口产品。</w:t>
            </w:r>
          </w:p>
          <w:p>
            <w:pPr>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FE"/>
            </w:r>
            <w:r>
              <w:rPr>
                <w:rFonts w:hint="eastAsia" w:ascii="仿宋" w:hAnsi="仿宋" w:eastAsia="仿宋" w:cs="仿宋"/>
                <w:color w:val="000000" w:themeColor="text1"/>
                <w:kern w:val="0"/>
                <w:sz w:val="24"/>
                <w:highlight w:val="none"/>
              </w:rPr>
              <w:t>A</w:t>
            </w:r>
            <w:r>
              <w:rPr>
                <w:rFonts w:hint="eastAsia" w:ascii="仿宋" w:hAnsi="仿宋" w:eastAsia="仿宋" w:cs="仿宋"/>
                <w:color w:val="000000" w:themeColor="text1"/>
                <w:sz w:val="24"/>
                <w:highlight w:val="none"/>
              </w:rPr>
              <w:t>货物类，单一产品或</w:t>
            </w:r>
            <w:r>
              <w:rPr>
                <w:rFonts w:hint="eastAsia" w:ascii="仿宋" w:hAnsi="仿宋" w:eastAsia="仿宋" w:cs="仿宋"/>
                <w:color w:val="000000" w:themeColor="text1"/>
                <w:kern w:val="0"/>
                <w:sz w:val="24"/>
                <w:highlight w:val="none"/>
              </w:rPr>
              <w:t>核心产品为：</w:t>
            </w:r>
            <w:r>
              <w:rPr>
                <w:rFonts w:hint="eastAsia" w:ascii="仿宋" w:hAnsi="仿宋" w:eastAsia="仿宋" w:cs="仿宋"/>
                <w:color w:val="000000" w:themeColor="text1"/>
                <w:kern w:val="0"/>
                <w:sz w:val="24"/>
                <w:highlight w:val="none"/>
                <w:lang w:val="en-US" w:eastAsia="zh-CN"/>
              </w:rPr>
              <w:t xml:space="preserve"> </w:t>
            </w:r>
            <w:r>
              <w:rPr>
                <w:rFonts w:hint="eastAsia" w:ascii="仿宋" w:hAnsi="仿宋" w:eastAsia="仿宋" w:cs="仿宋"/>
                <w:b/>
                <w:bCs/>
                <w:color w:val="000000" w:themeColor="text1"/>
                <w:sz w:val="24"/>
                <w:highlight w:val="none"/>
                <w:u w:val="single" w:color="auto"/>
                <w:lang w:eastAsia="zh-CN"/>
              </w:rPr>
              <w:t>烹饪实训原材料</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sym w:font="Wingdings" w:char="00A8"/>
            </w:r>
            <w:r>
              <w:rPr>
                <w:rFonts w:hint="eastAsia" w:ascii="仿宋" w:hAnsi="仿宋" w:eastAsia="仿宋" w:cs="仿宋"/>
                <w:color w:val="000000" w:themeColor="text1"/>
                <w:kern w:val="0"/>
                <w:sz w:val="24"/>
                <w:highlight w:val="none"/>
              </w:rPr>
              <w:t>B</w:t>
            </w:r>
            <w:r>
              <w:rPr>
                <w:rFonts w:hint="eastAsia" w:ascii="仿宋" w:hAnsi="仿宋" w:eastAsia="仿宋" w:cs="仿宋"/>
                <w:color w:val="000000" w:themeColor="text1"/>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kern w:val="0"/>
                <w:sz w:val="24"/>
                <w:highlight w:val="none"/>
                <w:u w:val="single" w:color="auto"/>
                <w:lang w:val="en-US" w:eastAsia="zh-CN"/>
              </w:rPr>
            </w:pPr>
            <w:r>
              <w:rPr>
                <w:rFonts w:hint="eastAsia" w:ascii="仿宋" w:hAnsi="仿宋" w:eastAsia="仿宋" w:cs="仿宋"/>
                <w:color w:val="000000" w:themeColor="text1"/>
                <w:kern w:val="0"/>
                <w:sz w:val="24"/>
                <w:highlight w:val="none"/>
              </w:rPr>
              <w:t>采购标的：</w:t>
            </w:r>
            <w:r>
              <w:rPr>
                <w:rFonts w:hint="eastAsia" w:ascii="仿宋" w:hAnsi="仿宋" w:eastAsia="仿宋" w:cs="仿宋"/>
                <w:color w:val="000000" w:themeColor="text1"/>
                <w:kern w:val="0"/>
                <w:sz w:val="24"/>
                <w:highlight w:val="none"/>
                <w:u w:val="single" w:color="auto"/>
                <w:lang w:val="en-US" w:eastAsia="zh-CN"/>
              </w:rPr>
              <w:t>详见采购清单</w:t>
            </w:r>
            <w:r>
              <w:rPr>
                <w:rFonts w:hint="eastAsia" w:ascii="仿宋" w:hAnsi="仿宋" w:eastAsia="仿宋" w:cs="仿宋"/>
                <w:color w:val="000000" w:themeColor="text1"/>
                <w:kern w:val="0"/>
                <w:sz w:val="24"/>
                <w:highlight w:val="none"/>
              </w:rPr>
              <w:t>；所属行</w:t>
            </w:r>
            <w:r>
              <w:rPr>
                <w:rFonts w:hint="eastAsia" w:ascii="仿宋" w:hAnsi="仿宋" w:eastAsia="仿宋" w:cs="仿宋"/>
                <w:color w:val="000000" w:themeColor="text1"/>
                <w:kern w:val="0"/>
                <w:sz w:val="24"/>
                <w:highlight w:val="none"/>
                <w:lang w:val="en-US" w:eastAsia="zh-CN"/>
              </w:rPr>
              <w:t>业：</w:t>
            </w:r>
            <w:r>
              <w:rPr>
                <w:rFonts w:hint="eastAsia" w:ascii="仿宋" w:hAnsi="仿宋" w:eastAsia="仿宋" w:cs="仿宋"/>
                <w:color w:val="000000" w:themeColor="text1"/>
                <w:kern w:val="0"/>
                <w:sz w:val="24"/>
                <w:highlight w:val="none"/>
                <w:u w:val="single" w:color="auto"/>
                <w:lang w:val="en-US" w:eastAsia="zh-CN"/>
              </w:rPr>
              <w:t xml:space="preserve"> 其他未列明行业。</w:t>
            </w:r>
          </w:p>
          <w:p>
            <w:pPr>
              <w:pStyle w:val="4"/>
              <w:rPr>
                <w:rFonts w:hint="eastAsia" w:ascii="仿宋" w:hAnsi="仿宋" w:eastAsia="仿宋" w:cs="仿宋"/>
                <w:color w:val="000000" w:themeColor="text1"/>
                <w:highlight w:val="none"/>
                <w:lang w:val="en-US"/>
              </w:rPr>
            </w:pPr>
            <w:r>
              <w:rPr>
                <w:rFonts w:hint="eastAsia" w:ascii="仿宋" w:hAnsi="仿宋" w:eastAsia="仿宋" w:cs="仿宋"/>
                <w:b w:val="0"/>
                <w:bCs w:val="0"/>
                <w:color w:val="000000" w:themeColor="text1"/>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p>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snapToGrid w:val="0"/>
                <w:color w:val="000000" w:themeColor="text1"/>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000000" w:themeColor="text1"/>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000000" w:themeColor="text1"/>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color w:val="000000" w:themeColor="text1"/>
                <w:kern w:val="28"/>
                <w:sz w:val="24"/>
                <w:highlight w:val="none"/>
              </w:rPr>
            </w:pPr>
            <w:r>
              <w:rPr>
                <w:rFonts w:hint="eastAsia" w:ascii="仿宋" w:hAnsi="仿宋" w:eastAsia="仿宋" w:cs="仿宋"/>
                <w:color w:val="000000" w:themeColor="text1"/>
                <w:kern w:val="28"/>
                <w:sz w:val="24"/>
                <w:szCs w:val="24"/>
                <w:highlight w:val="none"/>
              </w:rPr>
              <w:t>备份投标文件送达地点：杭州市临平区南苑街道玩月街88号1幢10楼招标代理部前台；备份投标文件签收人员联系电话：</w:t>
            </w:r>
            <w:r>
              <w:rPr>
                <w:rFonts w:hint="eastAsia" w:ascii="仿宋" w:hAnsi="仿宋" w:eastAsia="仿宋" w:cs="仿宋"/>
                <w:color w:val="000000" w:themeColor="text1"/>
                <w:kern w:val="28"/>
                <w:sz w:val="24"/>
                <w:szCs w:val="24"/>
                <w:highlight w:val="none"/>
                <w:lang w:val="en-US" w:eastAsia="zh-CN"/>
              </w:rPr>
              <w:t>丁敏</w:t>
            </w:r>
            <w:r>
              <w:rPr>
                <w:rFonts w:hint="eastAsia" w:ascii="仿宋" w:hAnsi="仿宋" w:eastAsia="仿宋" w:cs="仿宋"/>
                <w:color w:val="000000" w:themeColor="text1"/>
                <w:kern w:val="28"/>
                <w:sz w:val="24"/>
                <w:szCs w:val="24"/>
                <w:highlight w:val="none"/>
              </w:rPr>
              <w:t xml:space="preserve">  0571-86235827</w:t>
            </w:r>
            <w:r>
              <w:rPr>
                <w:rFonts w:hint="eastAsia" w:ascii="仿宋" w:hAnsi="仿宋" w:eastAsia="仿宋" w:cs="仿宋"/>
                <w:color w:val="000000" w:themeColor="text1"/>
                <w:sz w:val="24"/>
                <w:szCs w:val="24"/>
                <w:highlight w:val="none"/>
              </w:rPr>
              <w:t>。</w:t>
            </w:r>
            <w:r>
              <w:rPr>
                <w:rFonts w:hint="eastAsia" w:ascii="仿宋" w:hAnsi="仿宋" w:eastAsia="仿宋" w:cs="仿宋"/>
                <w:b/>
                <w:color w:val="000000" w:themeColor="text1"/>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中标人在领取中标通知书时需向招标代理机构支付</w:t>
            </w:r>
            <w:r>
              <w:rPr>
                <w:rFonts w:hint="eastAsia" w:ascii="仿宋" w:hAnsi="仿宋" w:eastAsia="仿宋" w:cs="仿宋"/>
                <w:snapToGrid w:val="0"/>
                <w:color w:val="000000" w:themeColor="text1"/>
                <w:kern w:val="28"/>
                <w:sz w:val="24"/>
                <w:highlight w:val="none"/>
                <w:lang w:val="en-US" w:eastAsia="zh-CN"/>
              </w:rPr>
              <w:t>14600元</w:t>
            </w:r>
            <w:r>
              <w:rPr>
                <w:rFonts w:hint="eastAsia" w:ascii="仿宋" w:hAnsi="仿宋" w:eastAsia="仿宋" w:cs="仿宋"/>
                <w:snapToGrid w:val="0"/>
                <w:color w:val="000000" w:themeColor="text1"/>
                <w:kern w:val="28"/>
                <w:sz w:val="24"/>
                <w:highlight w:val="none"/>
              </w:rPr>
              <w:t>招标代理服务费，费用包含在总报价中，不单独列项报价。</w:t>
            </w:r>
          </w:p>
          <w:p>
            <w:pPr>
              <w:spacing w:line="360" w:lineRule="auto"/>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中标服务费的交纳方式：以转帐或支票的形式支付，开户名：天阳建设管理有限公司</w:t>
            </w:r>
            <w:r>
              <w:rPr>
                <w:rFonts w:hint="eastAsia" w:ascii="仿宋" w:hAnsi="仿宋" w:eastAsia="仿宋" w:cs="仿宋"/>
                <w:snapToGrid w:val="0"/>
                <w:color w:val="000000" w:themeColor="text1"/>
                <w:kern w:val="28"/>
                <w:sz w:val="24"/>
                <w:highlight w:val="none"/>
                <w:lang w:val="en-US" w:eastAsia="zh-CN"/>
              </w:rPr>
              <w:t>余杭分公司</w:t>
            </w:r>
            <w:r>
              <w:rPr>
                <w:rFonts w:hint="eastAsia" w:ascii="仿宋" w:hAnsi="仿宋" w:eastAsia="仿宋" w:cs="仿宋"/>
                <w:snapToGrid w:val="0"/>
                <w:color w:val="000000" w:themeColor="text1"/>
                <w:kern w:val="28"/>
                <w:sz w:val="24"/>
                <w:highlight w:val="none"/>
              </w:rPr>
              <w:t>；开户行名称：中信银行</w:t>
            </w:r>
            <w:r>
              <w:rPr>
                <w:rFonts w:hint="eastAsia" w:ascii="仿宋" w:hAnsi="仿宋" w:eastAsia="仿宋" w:cs="仿宋"/>
                <w:snapToGrid w:val="0"/>
                <w:color w:val="000000" w:themeColor="text1"/>
                <w:kern w:val="28"/>
                <w:sz w:val="24"/>
                <w:highlight w:val="none"/>
                <w:lang w:val="en-US" w:eastAsia="zh-CN"/>
              </w:rPr>
              <w:t>杭州余杭</w:t>
            </w:r>
            <w:r>
              <w:rPr>
                <w:rFonts w:hint="eastAsia" w:ascii="仿宋" w:hAnsi="仿宋" w:eastAsia="仿宋" w:cs="仿宋"/>
                <w:snapToGrid w:val="0"/>
                <w:color w:val="000000" w:themeColor="text1"/>
                <w:kern w:val="28"/>
                <w:sz w:val="24"/>
                <w:highlight w:val="none"/>
              </w:rPr>
              <w:t>支行</w:t>
            </w:r>
            <w:r>
              <w:rPr>
                <w:rFonts w:hint="eastAsia" w:ascii="仿宋" w:hAnsi="仿宋" w:eastAsia="仿宋" w:cs="仿宋"/>
                <w:snapToGrid w:val="0"/>
                <w:color w:val="000000" w:themeColor="text1"/>
                <w:kern w:val="28"/>
                <w:sz w:val="24"/>
                <w:highlight w:val="none"/>
                <w:lang w:eastAsia="zh-CN"/>
              </w:rPr>
              <w:t>，</w:t>
            </w:r>
            <w:r>
              <w:rPr>
                <w:rFonts w:hint="eastAsia" w:ascii="仿宋" w:hAnsi="仿宋" w:eastAsia="仿宋" w:cs="仿宋"/>
                <w:snapToGrid w:val="0"/>
                <w:color w:val="000000" w:themeColor="text1"/>
                <w:kern w:val="28"/>
                <w:sz w:val="24"/>
                <w:highlight w:val="none"/>
              </w:rPr>
              <w:t xml:space="preserve"> 帐号：</w:t>
            </w:r>
            <w:r>
              <w:rPr>
                <w:rFonts w:hint="eastAsia" w:ascii="仿宋" w:hAnsi="仿宋" w:eastAsia="仿宋" w:cs="仿宋"/>
                <w:snapToGrid w:val="0"/>
                <w:color w:val="000000" w:themeColor="text1"/>
                <w:kern w:val="28"/>
                <w:sz w:val="24"/>
                <w:highlight w:val="none"/>
                <w:lang w:val="en-US" w:eastAsia="zh-CN"/>
              </w:rPr>
              <w:t>8110801012202411396</w:t>
            </w:r>
            <w:r>
              <w:rPr>
                <w:rFonts w:hint="eastAsia" w:ascii="仿宋" w:hAnsi="仿宋" w:eastAsia="仿宋" w:cs="仿宋"/>
                <w:snapToGrid w:val="0"/>
                <w:color w:val="000000" w:themeColor="text1"/>
                <w:kern w:val="28"/>
                <w:sz w:val="24"/>
                <w:highlight w:val="none"/>
                <w:lang w:eastAsia="zh-CN"/>
              </w:rPr>
              <w:t>，</w:t>
            </w:r>
            <w:r>
              <w:rPr>
                <w:rFonts w:hint="eastAsia" w:ascii="仿宋" w:hAnsi="仿宋" w:eastAsia="仿宋" w:cs="仿宋"/>
                <w:snapToGrid w:val="0"/>
                <w:color w:val="000000" w:themeColor="text1"/>
                <w:kern w:val="28"/>
                <w:sz w:val="24"/>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bCs/>
                <w:snapToGrid w:val="0"/>
                <w:color w:val="000000" w:themeColor="text1"/>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hint="eastAsia" w:ascii="仿宋" w:hAnsi="仿宋" w:eastAsia="仿宋" w:cs="仿宋"/>
          <w:b/>
          <w:color w:val="000000" w:themeColor="text1"/>
          <w:sz w:val="32"/>
          <w:szCs w:val="20"/>
          <w:highlight w:val="none"/>
        </w:rPr>
      </w:pPr>
    </w:p>
    <w:bookmarkEnd w:id="10"/>
    <w:p>
      <w:pPr>
        <w:adjustRightInd/>
        <w:spacing w:line="360" w:lineRule="auto"/>
        <w:ind w:firstLine="3845" w:firstLineChars="1197"/>
        <w:outlineLvl w:val="0"/>
        <w:rPr>
          <w:rFonts w:hint="eastAsia" w:ascii="仿宋" w:hAnsi="仿宋" w:eastAsia="仿宋" w:cs="仿宋"/>
          <w:b/>
          <w:color w:val="000000" w:themeColor="text1"/>
          <w:sz w:val="32"/>
          <w:szCs w:val="20"/>
          <w:highlight w:val="none"/>
        </w:rPr>
      </w:pPr>
      <w:bookmarkStart w:id="11" w:name="第三部分"/>
      <w:bookmarkStart w:id="12" w:name="_Toc164416483"/>
      <w:r>
        <w:rPr>
          <w:rFonts w:hint="eastAsia" w:ascii="仿宋" w:hAnsi="仿宋" w:eastAsia="仿宋" w:cs="仿宋"/>
          <w:b/>
          <w:color w:val="000000" w:themeColor="text1"/>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 xml:space="preserve">   2.定义</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2.7 “▲”系指实质性要求条款，“★”系产品采购项目中单一产品或核心产品，“</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sz w:val="24"/>
          <w:highlight w:val="none"/>
        </w:rPr>
        <w:t>”系指适用本项目的要求，“</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sz w:val="24"/>
          <w:highlight w:val="none"/>
        </w:rPr>
        <w:t>”系指不适用本项目的要求。</w:t>
      </w:r>
    </w:p>
    <w:p>
      <w:pPr>
        <w:spacing w:line="360" w:lineRule="auto"/>
        <w:ind w:firstLine="241" w:firstLineChars="1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3.采购项目需要落实的政府采购政策</w:t>
      </w: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 支持绿色发展</w:t>
      </w:r>
    </w:p>
    <w:p>
      <w:pPr>
        <w:spacing w:line="360" w:lineRule="auto"/>
        <w:ind w:firstLine="480" w:firstLineChars="200"/>
        <w:rPr>
          <w:rFonts w:hint="eastAsia"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3.3支持中小企业发展</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bCs/>
          <w:color w:val="000000" w:themeColor="text1"/>
          <w:sz w:val="24"/>
          <w:highlight w:val="none"/>
        </w:rPr>
        <w:t>3.3.2</w:t>
      </w:r>
      <w:r>
        <w:rPr>
          <w:rFonts w:hint="eastAsia" w:ascii="仿宋" w:hAnsi="仿宋" w:eastAsia="仿宋" w:cs="仿宋"/>
          <w:color w:val="000000" w:themeColor="text1"/>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000000" w:themeColor="text1"/>
          <w:sz w:val="24"/>
          <w:highlight w:val="none"/>
          <w:lang w:val="en-US" w:eastAsia="zh-CN"/>
        </w:rPr>
        <w:t>6</w:t>
      </w:r>
      <w:r>
        <w:rPr>
          <w:rFonts w:hint="eastAsia" w:ascii="仿宋" w:hAnsi="仿宋" w:eastAsia="仿宋" w:cs="仿宋"/>
          <w:color w:val="000000" w:themeColor="text1"/>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w:t>
      </w:r>
      <w:r>
        <w:rPr>
          <w:rFonts w:hint="eastAsia" w:ascii="仿宋" w:hAnsi="仿宋" w:eastAsia="仿宋" w:cs="仿宋"/>
          <w:bCs/>
          <w:color w:val="000000" w:themeColor="text1"/>
          <w:sz w:val="24"/>
          <w:highlight w:val="none"/>
        </w:rPr>
        <w:t>支持创新发展</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highlight w:val="none"/>
        </w:rPr>
        <w:cr/>
      </w:r>
      <w:r>
        <w:rPr>
          <w:rFonts w:hint="eastAsia" w:ascii="仿宋" w:hAnsi="仿宋" w:eastAsia="仿宋" w:cs="仿宋"/>
          <w:b/>
          <w:color w:val="000000" w:themeColor="text1"/>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4.2供应商质疑</w:t>
      </w:r>
    </w:p>
    <w:p>
      <w:pPr>
        <w:pStyle w:val="34"/>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4.2</w:t>
      </w:r>
      <w:r>
        <w:rPr>
          <w:rFonts w:hint="eastAsia" w:ascii="仿宋" w:hAnsi="仿宋" w:eastAsia="仿宋" w:cs="仿宋"/>
          <w:color w:val="000000" w:themeColor="text1"/>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4.2</w:t>
      </w:r>
      <w:r>
        <w:rPr>
          <w:rFonts w:hint="eastAsia" w:ascii="仿宋" w:hAnsi="仿宋" w:eastAsia="仿宋" w:cs="仿宋"/>
          <w:color w:val="000000" w:themeColor="text1"/>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int="eastAsia" w:ascii="仿宋" w:hAnsi="仿宋" w:eastAsia="仿宋" w:cs="仿宋"/>
          <w:color w:val="000000" w:themeColor="text1"/>
          <w:kern w:val="2"/>
          <w:sz w:val="24"/>
          <w:highlight w:val="none"/>
        </w:rPr>
      </w:pPr>
      <w:r>
        <w:rPr>
          <w:rFonts w:hint="eastAsia" w:ascii="仿宋" w:hAnsi="仿宋" w:eastAsia="仿宋" w:cs="仿宋"/>
          <w:color w:val="000000" w:themeColor="text1"/>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4.2.3</w:t>
      </w:r>
      <w:r>
        <w:rPr>
          <w:rFonts w:hint="eastAsia" w:ascii="仿宋" w:hAnsi="仿宋" w:eastAsia="仿宋" w:cs="仿宋"/>
          <w:color w:val="000000" w:themeColor="text1"/>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4.2.3.1供应商的姓名或者名称、地址、邮编、联系人及联系电话；</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4.2.3.2质疑项目的名称、编号；</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4.2.3.3具体、明确的质疑事项和与质疑事项相关的请求；</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4.2.3.4事实依据；</w:t>
      </w:r>
    </w:p>
    <w:p>
      <w:pPr>
        <w:pStyle w:val="34"/>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4.2.3.5必要的法律依据；</w:t>
      </w:r>
    </w:p>
    <w:p>
      <w:pPr>
        <w:pStyle w:val="34"/>
        <w:spacing w:line="360" w:lineRule="auto"/>
        <w:ind w:firstLine="960" w:firstLineChars="4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4.2.3.6提出质疑的日期。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质疑函范本及制作说明详见附件2。</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lang w:val="zh-CN"/>
        </w:rPr>
        <w:t>4.2</w:t>
      </w:r>
      <w:r>
        <w:rPr>
          <w:rFonts w:hint="eastAsia" w:ascii="仿宋" w:hAnsi="仿宋" w:eastAsia="仿宋" w:cs="仿宋"/>
          <w:color w:val="000000" w:themeColor="text1"/>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lang w:val="zh-CN"/>
        </w:rPr>
        <w:t>4.2</w:t>
      </w:r>
      <w:r>
        <w:rPr>
          <w:rFonts w:hint="eastAsia" w:ascii="仿宋" w:hAnsi="仿宋" w:eastAsia="仿宋" w:cs="仿宋"/>
          <w:color w:val="000000" w:themeColor="text1"/>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rPr>
      </w:pPr>
      <w:r>
        <w:rPr>
          <w:rFonts w:hint="eastAsia" w:ascii="仿宋" w:hAnsi="仿宋" w:eastAsia="仿宋" w:cs="仿宋"/>
          <w:color w:val="000000" w:themeColor="text1"/>
          <w:highlight w:val="none"/>
          <w:lang w:val="zh-CN"/>
        </w:rPr>
        <w:t>4.3供应商投诉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4.3.</w:t>
      </w:r>
      <w:r>
        <w:rPr>
          <w:rFonts w:hint="eastAsia" w:ascii="仿宋" w:hAnsi="仿宋" w:eastAsia="仿宋" w:cs="仿宋"/>
          <w:color w:val="000000" w:themeColor="text1"/>
          <w:highlight w:val="none"/>
          <w:lang w:val="zh-CN"/>
        </w:rPr>
        <w:t>2</w:t>
      </w:r>
      <w:r>
        <w:rPr>
          <w:rFonts w:hint="eastAsia" w:ascii="仿宋" w:hAnsi="仿宋" w:eastAsia="仿宋" w:cs="仿宋"/>
          <w:color w:val="000000" w:themeColor="text1"/>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投诉书范本及制作说明详见附件3。</w:t>
      </w:r>
    </w:p>
    <w:p>
      <w:pPr>
        <w:pStyle w:val="87"/>
        <w:snapToGrid w:val="0"/>
        <w:spacing w:before="0"/>
        <w:ind w:firstLine="360"/>
        <w:rPr>
          <w:rFonts w:hint="eastAsia" w:ascii="仿宋" w:hAnsi="仿宋" w:eastAsia="仿宋" w:cs="仿宋"/>
          <w:color w:val="000000" w:themeColor="text1"/>
          <w:sz w:val="18"/>
          <w:szCs w:val="18"/>
          <w:highlight w:val="none"/>
        </w:rPr>
      </w:pPr>
    </w:p>
    <w:p>
      <w:pPr>
        <w:adjustRightInd/>
        <w:spacing w:line="360" w:lineRule="auto"/>
        <w:jc w:val="center"/>
        <w:outlineLvl w:val="0"/>
        <w:rPr>
          <w:rFonts w:hint="eastAsia" w:ascii="仿宋" w:hAnsi="仿宋" w:eastAsia="仿宋" w:cs="仿宋"/>
          <w:b/>
          <w:color w:val="000000" w:themeColor="text1"/>
          <w:sz w:val="32"/>
          <w:szCs w:val="20"/>
          <w:highlight w:val="none"/>
        </w:rPr>
      </w:pPr>
      <w:r>
        <w:rPr>
          <w:rFonts w:hint="eastAsia" w:ascii="仿宋" w:hAnsi="仿宋" w:eastAsia="仿宋" w:cs="仿宋"/>
          <w:b/>
          <w:color w:val="000000" w:themeColor="text1"/>
          <w:sz w:val="32"/>
          <w:szCs w:val="20"/>
          <w:highlight w:val="none"/>
        </w:rPr>
        <w:t xml:space="preserve">      二、招标文件的构成、澄清、修改</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5．招标文件的构成</w:t>
      </w:r>
    </w:p>
    <w:p>
      <w:pPr>
        <w:pStyle w:val="34"/>
        <w:spacing w:line="360" w:lineRule="auto"/>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highlight w:val="none"/>
        </w:rPr>
        <w:t>5.1.6</w:t>
      </w:r>
      <w:r>
        <w:rPr>
          <w:rFonts w:hint="eastAsia" w:ascii="仿宋" w:hAnsi="仿宋" w:eastAsia="仿宋" w:cs="仿宋"/>
          <w:color w:val="000000" w:themeColor="text1"/>
          <w:sz w:val="24"/>
          <w:szCs w:val="24"/>
          <w:highlight w:val="none"/>
        </w:rPr>
        <w:t>应提交的有关格式范例。</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5.2与本项目有关的</w:t>
      </w:r>
      <w:r>
        <w:rPr>
          <w:rFonts w:hint="eastAsia" w:ascii="仿宋" w:hAnsi="仿宋" w:eastAsia="仿宋" w:cs="仿宋"/>
          <w:bCs/>
          <w:color w:val="000000" w:themeColor="text1"/>
          <w:sz w:val="24"/>
          <w:highlight w:val="none"/>
        </w:rPr>
        <w:t>澄清或者修改的内容为招标文件的组成部分</w:t>
      </w:r>
      <w:r>
        <w:rPr>
          <w:rFonts w:hint="eastAsia" w:ascii="仿宋" w:hAnsi="仿宋" w:eastAsia="仿宋" w:cs="仿宋"/>
          <w:color w:val="000000" w:themeColor="text1"/>
          <w:sz w:val="24"/>
          <w:highlight w:val="none"/>
        </w:rPr>
        <w:t>。</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6. 招标文件的澄清、修改</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color w:val="000000" w:themeColor="text1"/>
          <w:sz w:val="18"/>
          <w:szCs w:val="18"/>
          <w:highlight w:val="none"/>
          <w:lang w:val="en-US"/>
        </w:rPr>
      </w:pPr>
    </w:p>
    <w:p>
      <w:pPr>
        <w:adjustRightInd/>
        <w:spacing w:line="360" w:lineRule="auto"/>
        <w:jc w:val="center"/>
        <w:outlineLvl w:val="0"/>
        <w:rPr>
          <w:rFonts w:hint="eastAsia" w:ascii="仿宋" w:hAnsi="仿宋" w:eastAsia="仿宋" w:cs="仿宋"/>
          <w:b/>
          <w:color w:val="000000" w:themeColor="text1"/>
          <w:sz w:val="30"/>
          <w:szCs w:val="20"/>
          <w:highlight w:val="none"/>
        </w:rPr>
      </w:pPr>
      <w:r>
        <w:rPr>
          <w:rFonts w:hint="eastAsia" w:ascii="仿宋" w:hAnsi="仿宋" w:eastAsia="仿宋" w:cs="仿宋"/>
          <w:b/>
          <w:color w:val="000000" w:themeColor="text1"/>
          <w:sz w:val="30"/>
          <w:szCs w:val="20"/>
          <w:highlight w:val="none"/>
        </w:rPr>
        <w:t>三、投标</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8.开标前答疑会或现场考察</w:t>
      </w:r>
    </w:p>
    <w:p>
      <w:pPr>
        <w:pStyle w:val="34"/>
        <w:spacing w:line="360" w:lineRule="auto"/>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kern w:val="28"/>
          <w:sz w:val="24"/>
          <w:szCs w:val="24"/>
          <w:highlight w:val="none"/>
        </w:rPr>
        <w:t>9.投标保证金</w:t>
      </w:r>
    </w:p>
    <w:p>
      <w:pPr>
        <w:pStyle w:val="16"/>
        <w:spacing w:line="360" w:lineRule="auto"/>
        <w:ind w:firstLine="470" w:firstLineChars="196"/>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本项目不需缴纳投标保证金。</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w:t>
      </w:r>
      <w:r>
        <w:rPr>
          <w:rFonts w:hint="eastAsia" w:ascii="仿宋" w:hAnsi="仿宋" w:eastAsia="仿宋" w:cs="仿宋"/>
          <w:b/>
          <w:color w:val="000000" w:themeColor="text1"/>
          <w:sz w:val="24"/>
          <w:highlight w:val="none"/>
        </w:rPr>
        <w:t>资格文件</w:t>
      </w:r>
      <w:r>
        <w:rPr>
          <w:rFonts w:hint="eastAsia" w:ascii="仿宋" w:hAnsi="仿宋" w:eastAsia="仿宋" w:cs="仿宋"/>
          <w:color w:val="000000" w:themeColor="text1"/>
          <w:sz w:val="24"/>
          <w:highlight w:val="none"/>
        </w:rPr>
        <w:t>：</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11.1.3本项目的特定资格要求。</w:t>
      </w:r>
    </w:p>
    <w:p>
      <w:pPr>
        <w:snapToGrid w:val="0"/>
        <w:spacing w:line="360" w:lineRule="auto"/>
        <w:ind w:firstLine="480" w:firstLineChars="200"/>
        <w:rPr>
          <w:rFonts w:hint="eastAsia"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11.</w:t>
      </w:r>
      <w:r>
        <w:rPr>
          <w:rFonts w:hint="eastAsia" w:ascii="仿宋" w:hAnsi="仿宋" w:eastAsia="仿宋" w:cs="仿宋"/>
          <w:color w:val="000000" w:themeColor="text1"/>
          <w:sz w:val="24"/>
          <w:highlight w:val="none"/>
        </w:rPr>
        <w:t>2商务技术</w:t>
      </w:r>
      <w:r>
        <w:rPr>
          <w:rFonts w:hint="eastAsia" w:ascii="仿宋" w:hAnsi="仿宋" w:eastAsia="仿宋" w:cs="仿宋"/>
          <w:color w:val="000000" w:themeColor="text1"/>
          <w:sz w:val="24"/>
          <w:highlight w:val="none"/>
          <w:lang w:val="zh-CN"/>
        </w:rPr>
        <w:t>文件：</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11.2.1投标函；</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11.2.3联合协议；</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11.2.4分包意向协议；</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11.2.6评标标准相应的商务技术资料；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11.</w:t>
      </w: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8</w:t>
      </w:r>
      <w:r>
        <w:rPr>
          <w:rFonts w:hint="eastAsia" w:ascii="仿宋" w:hAnsi="仿宋" w:eastAsia="仿宋" w:cs="仿宋"/>
          <w:color w:val="000000" w:themeColor="text1"/>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rPr>
      </w:pPr>
      <w:r>
        <w:rPr>
          <w:rFonts w:hint="eastAsia" w:ascii="仿宋" w:hAnsi="仿宋" w:eastAsia="仿宋" w:cs="仿宋"/>
          <w:color w:val="000000" w:themeColor="text1"/>
          <w:kern w:val="0"/>
          <w:sz w:val="24"/>
          <w:highlight w:val="none"/>
          <w:lang w:val="zh-CN"/>
        </w:rPr>
        <w:t>11.</w:t>
      </w:r>
      <w:r>
        <w:rPr>
          <w:rFonts w:hint="eastAsia" w:ascii="仿宋" w:hAnsi="仿宋" w:eastAsia="仿宋" w:cs="仿宋"/>
          <w:color w:val="000000" w:themeColor="text1"/>
          <w:kern w:val="0"/>
          <w:sz w:val="24"/>
          <w:highlight w:val="none"/>
        </w:rPr>
        <w:t>3</w:t>
      </w:r>
      <w:r>
        <w:rPr>
          <w:rFonts w:hint="eastAsia" w:ascii="仿宋" w:hAnsi="仿宋" w:eastAsia="仿宋" w:cs="仿宋"/>
          <w:b/>
          <w:color w:val="000000" w:themeColor="text1"/>
          <w:sz w:val="24"/>
          <w:highlight w:val="none"/>
        </w:rPr>
        <w:t>报价文件：</w:t>
      </w:r>
    </w:p>
    <w:p>
      <w:pPr>
        <w:snapToGrid w:val="0"/>
        <w:spacing w:line="360" w:lineRule="auto"/>
        <w:ind w:firstLine="960" w:firstLineChars="400"/>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11.3.1开标一览表（报价表）；</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11.3.</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rPr>
        <w:t>中小企业声明函。</w:t>
      </w:r>
    </w:p>
    <w:p>
      <w:pPr>
        <w:spacing w:line="360" w:lineRule="auto"/>
        <w:ind w:firstLine="723" w:firstLineChars="3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rPr>
      </w:pPr>
      <w:r>
        <w:rPr>
          <w:rFonts w:hint="eastAsia" w:ascii="仿宋" w:hAnsi="仿宋" w:eastAsia="仿宋" w:cs="仿宋"/>
          <w:b/>
          <w:color w:val="000000" w:themeColor="text1"/>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12</w:t>
      </w:r>
      <w:r>
        <w:rPr>
          <w:rFonts w:hint="eastAsia" w:ascii="仿宋" w:hAnsi="仿宋" w:eastAsia="仿宋" w:cs="仿宋"/>
          <w:b/>
          <w:color w:val="000000" w:themeColor="text1"/>
          <w:kern w:val="0"/>
          <w:szCs w:val="24"/>
          <w:highlight w:val="none"/>
          <w:lang w:val="zh-CN"/>
        </w:rPr>
        <w:t xml:space="preserve">. </w:t>
      </w:r>
      <w:r>
        <w:rPr>
          <w:rFonts w:hint="eastAsia" w:ascii="仿宋" w:hAnsi="仿宋" w:eastAsia="仿宋" w:cs="仿宋"/>
          <w:b/>
          <w:color w:val="000000" w:themeColor="text1"/>
          <w:szCs w:val="24"/>
          <w:highlight w:val="none"/>
        </w:rPr>
        <w:t>投标文件的编制</w:t>
      </w:r>
    </w:p>
    <w:p>
      <w:pPr>
        <w:spacing w:line="360" w:lineRule="auto"/>
        <w:ind w:firstLine="480" w:firstLineChars="200"/>
        <w:rPr>
          <w:rFonts w:hint="eastAsia" w:ascii="仿宋" w:hAnsi="仿宋" w:eastAsia="仿宋" w:cs="仿宋"/>
          <w:b/>
          <w:color w:val="000000" w:themeColor="text1"/>
          <w:sz w:val="24"/>
          <w:highlight w:val="none"/>
        </w:rPr>
      </w:pPr>
      <w:r>
        <w:rPr>
          <w:rFonts w:hint="eastAsia" w:ascii="仿宋" w:hAnsi="仿宋" w:eastAsia="仿宋" w:cs="仿宋"/>
          <w:color w:val="000000" w:themeColor="text1"/>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13.投标文件的签署、盖章</w:t>
      </w:r>
    </w:p>
    <w:p>
      <w:pPr>
        <w:pStyle w:val="87"/>
        <w:snapToGrid w:val="0"/>
        <w:spacing w:before="0"/>
        <w:ind w:firstLine="480"/>
        <w:rPr>
          <w:rFonts w:hint="eastAsia" w:ascii="仿宋" w:hAnsi="仿宋" w:eastAsia="仿宋" w:cs="仿宋"/>
          <w:b/>
          <w:color w:val="000000" w:themeColor="text1"/>
          <w:highlight w:val="none"/>
        </w:rPr>
      </w:pPr>
      <w:r>
        <w:rPr>
          <w:rFonts w:hint="eastAsia" w:ascii="仿宋" w:hAnsi="仿宋" w:eastAsia="仿宋" w:cs="仿宋"/>
          <w:color w:val="000000" w:themeColor="text1"/>
          <w:szCs w:val="24"/>
          <w:highlight w:val="none"/>
        </w:rPr>
        <w:t>13.1投标文件按照招标文件第六部分格式要</w:t>
      </w:r>
      <w:r>
        <w:rPr>
          <w:rFonts w:hint="eastAsia" w:ascii="仿宋" w:hAnsi="仿宋" w:eastAsia="仿宋" w:cs="仿宋"/>
          <w:color w:val="000000" w:themeColor="text1"/>
          <w:highlight w:val="none"/>
        </w:rPr>
        <w:t>求进行签署、盖章。</w:t>
      </w:r>
      <w:r>
        <w:rPr>
          <w:rFonts w:hint="eastAsia" w:ascii="仿宋" w:hAnsi="仿宋" w:eastAsia="仿宋" w:cs="仿宋"/>
          <w:b/>
          <w:color w:val="000000" w:themeColor="text1"/>
          <w:highlight w:val="none"/>
        </w:rPr>
        <w:t>▲投标人的投标文件未按照招标文件要求签署、盖章的，其投标无效</w:t>
      </w:r>
      <w:r>
        <w:rPr>
          <w:rFonts w:hint="eastAsia" w:ascii="仿宋" w:hAnsi="仿宋" w:eastAsia="仿宋" w:cs="仿宋"/>
          <w:color w:val="000000" w:themeColor="text1"/>
          <w:szCs w:val="24"/>
          <w:highlight w:val="none"/>
        </w:rPr>
        <w:t>。</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color w:val="000000" w:themeColor="text1"/>
          <w:szCs w:val="24"/>
          <w:highlight w:val="none"/>
        </w:rPr>
      </w:pPr>
      <w:r>
        <w:rPr>
          <w:rFonts w:hint="eastAsia" w:ascii="仿宋" w:hAnsi="仿宋" w:eastAsia="仿宋" w:cs="仿宋"/>
          <w:color w:val="000000" w:themeColor="text1"/>
          <w:highlight w:val="none"/>
        </w:rPr>
        <w:t>13.3招标文件对投标文件签署、盖章的要求适用于电子签名。</w:t>
      </w:r>
    </w:p>
    <w:p>
      <w:pPr>
        <w:pStyle w:val="87"/>
        <w:spacing w:before="0"/>
        <w:ind w:firstLine="0" w:firstLineChars="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14. 投标文件的提交、补充、修改、撤回</w:t>
      </w:r>
    </w:p>
    <w:p>
      <w:pPr>
        <w:pStyle w:val="87"/>
        <w:ind w:firstLine="480"/>
        <w:rPr>
          <w:rFonts w:hint="eastAsia"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15.备份投标文件</w:t>
      </w:r>
    </w:p>
    <w:p>
      <w:pPr>
        <w:pStyle w:val="34"/>
        <w:spacing w:line="360" w:lineRule="auto"/>
        <w:ind w:firstLine="360" w:firstLineChars="150"/>
        <w:rPr>
          <w:rFonts w:hint="eastAsia" w:ascii="仿宋" w:hAnsi="仿宋" w:eastAsia="仿宋" w:cs="仿宋"/>
          <w:b/>
          <w:color w:val="000000" w:themeColor="text1"/>
          <w:sz w:val="24"/>
          <w:szCs w:val="24"/>
          <w:highlight w:val="none"/>
        </w:rPr>
      </w:pPr>
      <w:r>
        <w:rPr>
          <w:rFonts w:hint="eastAsia" w:ascii="仿宋" w:hAnsi="仿宋" w:eastAsia="仿宋" w:cs="仿宋"/>
          <w:color w:val="000000" w:themeColor="text1"/>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rPr>
        <w:t>但采购人、采购机构不强制或变相强制投标人提交备份投标文件。</w:t>
      </w:r>
    </w:p>
    <w:p>
      <w:pPr>
        <w:pStyle w:val="34"/>
        <w:spacing w:line="360" w:lineRule="auto"/>
        <w:ind w:firstLine="480" w:firstLineChars="200"/>
        <w:rPr>
          <w:rFonts w:hint="eastAsia" w:ascii="仿宋" w:hAnsi="仿宋" w:eastAsia="仿宋" w:cs="仿宋"/>
          <w:b/>
          <w:color w:val="000000" w:themeColor="text1"/>
          <w:sz w:val="24"/>
          <w:szCs w:val="24"/>
          <w:highlight w:val="none"/>
        </w:rPr>
      </w:pPr>
      <w:r>
        <w:rPr>
          <w:rFonts w:hint="eastAsia" w:ascii="仿宋" w:hAnsi="仿宋" w:eastAsia="仿宋" w:cs="仿宋"/>
          <w:color w:val="000000" w:themeColor="text1"/>
          <w:sz w:val="24"/>
          <w:szCs w:val="24"/>
          <w:highlight w:val="none"/>
        </w:rPr>
        <w:t>15.2备份投标文件须在“政采云投标客户端”制作生成，并储存在</w:t>
      </w:r>
      <w:r>
        <w:rPr>
          <w:rFonts w:hint="eastAsia" w:ascii="仿宋" w:hAnsi="仿宋" w:eastAsia="仿宋" w:cs="仿宋"/>
          <w:color w:val="000000" w:themeColor="text1"/>
          <w:sz w:val="24"/>
          <w:highlight w:val="none"/>
        </w:rPr>
        <w:t>DVD光盘或U盘</w:t>
      </w:r>
      <w:r>
        <w:rPr>
          <w:rFonts w:hint="eastAsia" w:ascii="仿宋" w:hAnsi="仿宋" w:eastAsia="仿宋" w:cs="仿宋"/>
          <w:color w:val="000000" w:themeColor="text1"/>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highlight w:val="none"/>
        </w:rPr>
        <w:t>不符合上述制作、</w:t>
      </w:r>
      <w:r>
        <w:rPr>
          <w:rFonts w:hint="eastAsia" w:ascii="仿宋" w:hAnsi="仿宋" w:eastAsia="仿宋" w:cs="仿宋"/>
          <w:b/>
          <w:color w:val="000000" w:themeColor="text1"/>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15.5投标人仅提交备份投标文件，没有在电子交易平台传输递交投标文件的，投标无效。</w:t>
      </w:r>
    </w:p>
    <w:p>
      <w:pPr>
        <w:pStyle w:val="87"/>
        <w:spacing w:before="0"/>
        <w:ind w:firstLine="0" w:firstLineChars="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16.投标文件的无效处理</w:t>
      </w:r>
    </w:p>
    <w:p>
      <w:pPr>
        <w:pStyle w:val="26"/>
        <w:spacing w:line="360" w:lineRule="auto"/>
        <w:ind w:firstLine="360" w:firstLineChars="1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有招标文件第四部分</w:t>
      </w:r>
      <w:r>
        <w:rPr>
          <w:rFonts w:hint="eastAsia" w:ascii="仿宋" w:hAnsi="仿宋" w:eastAsia="仿宋" w:cs="仿宋"/>
          <w:color w:val="000000" w:themeColor="text1"/>
          <w:highlight w:val="none"/>
        </w:rPr>
        <w:t>第13项规定</w:t>
      </w:r>
      <w:r>
        <w:rPr>
          <w:rFonts w:hint="eastAsia" w:ascii="仿宋" w:hAnsi="仿宋" w:eastAsia="仿宋" w:cs="仿宋"/>
          <w:color w:val="000000" w:themeColor="text1"/>
          <w:szCs w:val="21"/>
          <w:highlight w:val="none"/>
        </w:rPr>
        <w:t>的情形之一的，投标无效：</w:t>
      </w:r>
    </w:p>
    <w:p>
      <w:pPr>
        <w:pStyle w:val="87"/>
        <w:spacing w:before="0"/>
        <w:ind w:firstLine="0" w:firstLineChars="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17.投标有效期</w:t>
      </w:r>
    </w:p>
    <w:p>
      <w:pPr>
        <w:spacing w:line="360" w:lineRule="auto"/>
        <w:ind w:firstLine="480" w:firstLineChars="200"/>
        <w:rPr>
          <w:rFonts w:hint="eastAsia" w:ascii="仿宋" w:hAnsi="仿宋" w:eastAsia="仿宋" w:cs="仿宋"/>
          <w:b/>
          <w:color w:val="000000" w:themeColor="text1"/>
          <w:sz w:val="24"/>
          <w:szCs w:val="21"/>
          <w:highlight w:val="none"/>
        </w:rPr>
      </w:pPr>
      <w:r>
        <w:rPr>
          <w:rFonts w:hint="eastAsia" w:ascii="仿宋" w:hAnsi="仿宋" w:eastAsia="仿宋" w:cs="仿宋"/>
          <w:color w:val="000000" w:themeColor="text1"/>
          <w:sz w:val="24"/>
          <w:szCs w:val="20"/>
          <w:highlight w:val="none"/>
        </w:rPr>
        <w:t>17.1投标有效期为从提交投标文件的截止之日起90天。▲</w:t>
      </w:r>
      <w:r>
        <w:rPr>
          <w:rFonts w:hint="eastAsia" w:ascii="仿宋" w:hAnsi="仿宋" w:eastAsia="仿宋" w:cs="仿宋"/>
          <w:b/>
          <w:color w:val="000000" w:themeColor="text1"/>
          <w:sz w:val="24"/>
          <w:szCs w:val="20"/>
          <w:highlight w:val="none"/>
        </w:rPr>
        <w:t>投标人的投标文件中承</w:t>
      </w:r>
      <w:r>
        <w:rPr>
          <w:rFonts w:hint="eastAsia" w:ascii="仿宋" w:hAnsi="仿宋" w:eastAsia="仿宋" w:cs="仿宋"/>
          <w:b/>
          <w:color w:val="000000" w:themeColor="text1"/>
          <w:sz w:val="24"/>
          <w:szCs w:val="21"/>
          <w:highlight w:val="none"/>
        </w:rPr>
        <w:t>诺的投标有效期少于招标文件中载明的投标有效期的，投标无效。</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17.2投标文件合格投递后，自投标截止日期起，在投标有效期内有效。</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color w:val="000000" w:themeColor="text1"/>
          <w:sz w:val="32"/>
          <w:highlight w:val="none"/>
        </w:rPr>
      </w:pPr>
    </w:p>
    <w:p>
      <w:pPr>
        <w:pStyle w:val="87"/>
        <w:spacing w:before="0"/>
        <w:ind w:firstLine="1928" w:firstLineChars="600"/>
        <w:rPr>
          <w:rFonts w:hint="eastAsia"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四、开标、资格审查与信用信息查询</w:t>
      </w:r>
    </w:p>
    <w:p>
      <w:pPr>
        <w:pStyle w:val="240"/>
        <w:spacing w:before="0" w:line="360" w:lineRule="auto"/>
        <w:ind w:left="0" w:firstLine="241" w:firstLineChars="100"/>
        <w:contextualSpacing/>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szCs w:val="24"/>
          <w:highlight w:val="none"/>
        </w:rPr>
        <w:t>18.开标</w:t>
      </w:r>
    </w:p>
    <w:p>
      <w:pPr>
        <w:pStyle w:val="240"/>
        <w:spacing w:before="0" w:line="360" w:lineRule="auto"/>
        <w:ind w:left="0" w:firstLine="480" w:firstLineChars="200"/>
        <w:contextualSpacing/>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　18.3</w:t>
      </w:r>
      <w:r>
        <w:rPr>
          <w:rFonts w:hint="eastAsia" w:ascii="仿宋" w:hAnsi="仿宋" w:eastAsia="仿宋" w:cs="仿宋"/>
          <w:b/>
          <w:color w:val="000000" w:themeColor="text1"/>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rPr>
      </w:pPr>
      <w:r>
        <w:rPr>
          <w:rFonts w:hint="eastAsia" w:ascii="仿宋" w:hAnsi="仿宋" w:eastAsia="仿宋" w:cs="仿宋"/>
          <w:b/>
          <w:color w:val="000000" w:themeColor="text1"/>
          <w:sz w:val="24"/>
          <w:szCs w:val="20"/>
          <w:highlight w:val="none"/>
        </w:rPr>
        <w:t>　19、资格审查</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19.2</w:t>
      </w:r>
      <w:r>
        <w:rPr>
          <w:rFonts w:hint="eastAsia" w:ascii="仿宋" w:hAnsi="仿宋" w:eastAsia="仿宋" w:cs="仿宋"/>
          <w:color w:val="000000" w:themeColor="text1"/>
          <w:sz w:val="24"/>
          <w:highlight w:val="none"/>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19.3投标人未按照招标文件要求提供与</w:t>
      </w:r>
      <w:r>
        <w:rPr>
          <w:rFonts w:hint="eastAsia" w:ascii="仿宋" w:hAnsi="仿宋" w:eastAsia="仿宋" w:cs="仿宋"/>
          <w:color w:val="000000" w:themeColor="text1"/>
          <w:highlight w:val="none"/>
        </w:rPr>
        <w:t>基本资格条件、特定资格条件相应的</w:t>
      </w:r>
      <w:r>
        <w:rPr>
          <w:rFonts w:hint="eastAsia" w:ascii="仿宋" w:hAnsi="仿宋" w:eastAsia="仿宋" w:cs="仿宋"/>
          <w:color w:val="000000" w:themeColor="text1"/>
          <w:kern w:val="0"/>
          <w:szCs w:val="24"/>
          <w:highlight w:val="none"/>
        </w:rPr>
        <w:t>有效资格证明材料的，视为</w:t>
      </w:r>
      <w:r>
        <w:rPr>
          <w:rFonts w:hint="eastAsia" w:ascii="仿宋" w:hAnsi="仿宋" w:eastAsia="仿宋" w:cs="仿宋"/>
          <w:color w:val="000000" w:themeColor="text1"/>
          <w:highlight w:val="none"/>
        </w:rPr>
        <w:t>投标人不具备招标文件中规定的资格要求，其投标无效。</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w:t>
      </w:r>
      <w:r>
        <w:rPr>
          <w:rFonts w:hint="eastAsia" w:ascii="仿宋" w:hAnsi="仿宋" w:eastAsia="仿宋" w:cs="仿宋"/>
          <w:color w:val="000000" w:themeColor="text1"/>
          <w:highlight w:val="none"/>
        </w:rPr>
        <w:t>4对未通过资格审查的投标人，采购人或采购机构告知其未通过的原因。</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w:t>
      </w:r>
      <w:r>
        <w:rPr>
          <w:rFonts w:hint="eastAsia" w:ascii="仿宋" w:hAnsi="仿宋" w:eastAsia="仿宋" w:cs="仿宋"/>
          <w:color w:val="000000" w:themeColor="text1"/>
          <w:highlight w:val="none"/>
        </w:rPr>
        <w:t>5合格投标人不足3家的，不再评标。</w:t>
      </w:r>
    </w:p>
    <w:p>
      <w:pPr>
        <w:pStyle w:val="87"/>
        <w:spacing w:before="0"/>
        <w:ind w:firstLine="0" w:firstLineChars="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20、信用信息查询</w:t>
      </w:r>
    </w:p>
    <w:p>
      <w:pPr>
        <w:pStyle w:val="87"/>
        <w:spacing w:before="0"/>
        <w:ind w:firstLine="495" w:firstLineChars="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rPr>
        <w:t>。</w:t>
      </w:r>
    </w:p>
    <w:p>
      <w:pPr>
        <w:snapToGrid w:val="0"/>
        <w:spacing w:line="360" w:lineRule="auto"/>
        <w:jc w:val="center"/>
        <w:outlineLvl w:val="0"/>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五、评标</w:t>
      </w:r>
    </w:p>
    <w:p>
      <w:pPr>
        <w:spacing w:line="360" w:lineRule="auto"/>
        <w:rPr>
          <w:rFonts w:hint="eastAsia" w:ascii="仿宋" w:hAnsi="仿宋" w:eastAsia="仿宋" w:cs="仿宋"/>
          <w:b/>
          <w:color w:val="000000" w:themeColor="text1"/>
          <w:sz w:val="24"/>
          <w:highlight w:val="none"/>
        </w:rPr>
      </w:pPr>
      <w:bookmarkStart w:id="13" w:name="_Toc91899903"/>
      <w:r>
        <w:rPr>
          <w:rFonts w:hint="eastAsia" w:ascii="仿宋" w:hAnsi="仿宋" w:eastAsia="仿宋" w:cs="仿宋"/>
          <w:b/>
          <w:color w:val="000000" w:themeColor="text1"/>
          <w:sz w:val="24"/>
          <w:highlight w:val="none"/>
        </w:rPr>
        <w:t>21.</w:t>
      </w:r>
      <w:r>
        <w:rPr>
          <w:rFonts w:hint="eastAsia" w:ascii="仿宋" w:hAnsi="仿宋" w:eastAsia="仿宋" w:cs="仿宋"/>
          <w:color w:val="000000" w:themeColor="text1"/>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rPr>
        <w:t>详见招标文件第四部分评标办法。</w:t>
      </w:r>
    </w:p>
    <w:p>
      <w:pPr>
        <w:spacing w:line="360" w:lineRule="auto"/>
        <w:rPr>
          <w:rFonts w:hint="eastAsia" w:ascii="仿宋" w:hAnsi="仿宋" w:eastAsia="仿宋" w:cs="仿宋"/>
          <w:b/>
          <w:color w:val="000000" w:themeColor="text1"/>
          <w:sz w:val="24"/>
          <w:highlight w:val="none"/>
        </w:rPr>
      </w:pPr>
    </w:p>
    <w:p>
      <w:pPr>
        <w:snapToGrid w:val="0"/>
        <w:spacing w:line="360" w:lineRule="auto"/>
        <w:jc w:val="center"/>
        <w:outlineLvl w:val="0"/>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六、定标</w:t>
      </w:r>
    </w:p>
    <w:p>
      <w:pPr>
        <w:pStyle w:val="26"/>
        <w:spacing w:line="360" w:lineRule="auto"/>
        <w:ind w:left="479" w:hanging="479" w:hangingChars="199"/>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22. 确定中标供应商</w:t>
      </w:r>
    </w:p>
    <w:p>
      <w:pPr>
        <w:pStyle w:val="87"/>
        <w:snapToGrid w:val="0"/>
        <w:spacing w:before="0"/>
        <w:ind w:firstLine="480"/>
        <w:rPr>
          <w:rFonts w:hint="eastAsia" w:ascii="仿宋" w:hAnsi="仿宋" w:eastAsia="仿宋" w:cs="仿宋"/>
          <w:b/>
          <w:color w:val="000000" w:themeColor="text1"/>
          <w:szCs w:val="24"/>
          <w:highlight w:val="none"/>
        </w:rPr>
      </w:pPr>
      <w:r>
        <w:rPr>
          <w:rFonts w:hint="eastAsia" w:ascii="仿宋" w:hAnsi="仿宋" w:eastAsia="仿宋" w:cs="仿宋"/>
          <w:color w:val="000000" w:themeColor="text1"/>
          <w:szCs w:val="24"/>
          <w:highlight w:val="none"/>
        </w:rPr>
        <w:t>采购人将自收到评审报告之日起5个工作日内通过电子交易平台在评审报告推荐的中标候选人中按顺序确定中标供应商。</w:t>
      </w:r>
    </w:p>
    <w:p>
      <w:pPr>
        <w:pStyle w:val="87"/>
        <w:snapToGrid w:val="0"/>
        <w:spacing w:before="0"/>
        <w:ind w:firstLine="0" w:firstLineChars="0"/>
        <w:rPr>
          <w:rFonts w:hint="eastAsia"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七、合同授予</w:t>
      </w:r>
    </w:p>
    <w:p>
      <w:pPr>
        <w:pStyle w:val="26"/>
        <w:spacing w:line="360" w:lineRule="auto"/>
        <w:ind w:left="479" w:hanging="479" w:hangingChars="199"/>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 xml:space="preserve">24. </w:t>
      </w:r>
      <w:r>
        <w:rPr>
          <w:rFonts w:hint="eastAsia" w:ascii="仿宋" w:hAnsi="仿宋" w:eastAsia="仿宋" w:cs="仿宋"/>
          <w:color w:val="000000" w:themeColor="text1"/>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25. 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25.1</w:t>
      </w:r>
      <w:r>
        <w:rPr>
          <w:rFonts w:hint="eastAsia" w:ascii="仿宋" w:hAnsi="仿宋" w:eastAsia="仿宋" w:cs="仿宋"/>
          <w:color w:val="000000" w:themeColor="text1"/>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color w:val="000000" w:themeColor="text1"/>
          <w:kern w:val="0"/>
          <w:highlight w:val="none"/>
        </w:rPr>
      </w:pPr>
      <w:r>
        <w:rPr>
          <w:rFonts w:hint="eastAsia" w:ascii="仿宋" w:hAnsi="仿宋" w:eastAsia="仿宋" w:cs="仿宋"/>
          <w:color w:val="000000" w:themeColor="text1"/>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26. 履约保证金</w:t>
      </w:r>
    </w:p>
    <w:p>
      <w:pPr>
        <w:snapToGrid w:val="0"/>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拟签订的合同文本要求中标供应商提交履约保证金的，供应商应当以支票、汇票、本票或者金融机构、担保机构出具的保函等非现金形式提交。杭州市政府采购网公布的供应商履约评价为满分的供应商，采购单位应当免收履约保证金。确需收履约保证金的，履约保证金的数额不得超过政府采购合同金额的1%。鼓励和支持供应商以银行、保险公司出具的保函形式提供履约保证金。采购人不得拒收履约保函。</w:t>
      </w:r>
    </w:p>
    <w:p>
      <w:pPr>
        <w:snapToGrid w:val="0"/>
        <w:spacing w:line="360" w:lineRule="auto"/>
        <w:ind w:firstLine="480" w:firstLineChars="200"/>
        <w:rPr>
          <w:rFonts w:hint="eastAsia" w:ascii="仿宋" w:hAnsi="仿宋" w:eastAsia="仿宋" w:cs="仿宋"/>
          <w:b/>
          <w:color w:val="000000" w:themeColor="text1"/>
          <w:sz w:val="32"/>
          <w:highlight w:val="none"/>
        </w:rPr>
      </w:pPr>
      <w:r>
        <w:rPr>
          <w:rFonts w:hint="eastAsia" w:ascii="仿宋" w:hAnsi="仿宋" w:eastAsia="仿宋" w:cs="仿宋"/>
          <w:color w:val="000000" w:themeColor="text1"/>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32"/>
          <w:highlight w:val="none"/>
        </w:rPr>
        <w:t>八、电子交易活动的中止</w:t>
      </w:r>
    </w:p>
    <w:p>
      <w:pPr>
        <w:pStyle w:val="87"/>
        <w:snapToGrid w:val="0"/>
        <w:spacing w:before="0"/>
        <w:ind w:firstLine="0" w:firstLineChars="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w:t>
      </w:r>
      <w:r>
        <w:rPr>
          <w:rFonts w:hint="eastAsia" w:ascii="仿宋" w:hAnsi="仿宋" w:eastAsia="仿宋" w:cs="仿宋"/>
          <w:b/>
          <w:color w:val="000000" w:themeColor="text1"/>
          <w:szCs w:val="24"/>
          <w:highlight w:val="none"/>
        </w:rPr>
        <w:t>7. 电子交易活动的中止。</w:t>
      </w:r>
      <w:r>
        <w:rPr>
          <w:rFonts w:hint="eastAsia" w:ascii="仿宋" w:hAnsi="仿宋" w:eastAsia="仿宋" w:cs="仿宋"/>
          <w:color w:val="000000" w:themeColor="text1"/>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 xml:space="preserve">27.1电子交易平台发生故障而无法登录访问的； </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27.2电子交易平台应用或数据库出现错误，不能进行正常操作的；</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27.3电子交易平台发现严重安全漏洞，有潜在泄密危险的；</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 xml:space="preserve">27.4病毒发作导致不能进行正常操作的； </w:t>
      </w:r>
    </w:p>
    <w:p>
      <w:pPr>
        <w:pStyle w:val="87"/>
        <w:snapToGrid w:val="0"/>
        <w:spacing w:before="0"/>
        <w:ind w:firstLine="48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27.5其他无法保证电子交易的公平、公正和安全的情况。</w:t>
      </w:r>
    </w:p>
    <w:p>
      <w:pPr>
        <w:pStyle w:val="87"/>
        <w:snapToGrid w:val="0"/>
        <w:spacing w:before="0"/>
        <w:ind w:firstLine="0" w:firstLineChars="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000000" w:themeColor="text1"/>
          <w:sz w:val="24"/>
          <w:highlight w:val="none"/>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九、验收</w:t>
      </w:r>
    </w:p>
    <w:p>
      <w:pPr>
        <w:pStyle w:val="26"/>
        <w:spacing w:line="360" w:lineRule="auto"/>
        <w:ind w:firstLine="0" w:firstLineChars="0"/>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29.验收</w:t>
      </w:r>
    </w:p>
    <w:p>
      <w:pPr>
        <w:tabs>
          <w:tab w:val="left" w:pos="0"/>
        </w:tabs>
        <w:spacing w:line="360" w:lineRule="auto"/>
        <w:ind w:firstLine="48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rPr>
      </w:pPr>
      <w:r>
        <w:rPr>
          <w:rFonts w:hint="eastAsia" w:ascii="仿宋" w:hAnsi="仿宋" w:eastAsia="仿宋" w:cs="仿宋"/>
          <w:color w:val="000000" w:themeColor="text1"/>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000000" w:themeColor="text1"/>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68072990"/>
      <w:bookmarkEnd w:id="15"/>
      <w:bookmarkStart w:id="16" w:name="_Hlt74714665"/>
      <w:bookmarkEnd w:id="16"/>
      <w:bookmarkStart w:id="17" w:name="_Hlt74730295"/>
      <w:bookmarkEnd w:id="17"/>
      <w:bookmarkStart w:id="18" w:name="_Hlt75236290"/>
      <w:bookmarkEnd w:id="18"/>
      <w:bookmarkStart w:id="19" w:name="_Hlt68403820"/>
      <w:bookmarkEnd w:id="19"/>
      <w:bookmarkStart w:id="20" w:name="_Hlt75236011"/>
      <w:bookmarkEnd w:id="20"/>
      <w:bookmarkStart w:id="21" w:name="_Hlt74729768"/>
      <w:bookmarkEnd w:id="21"/>
      <w:bookmarkStart w:id="22" w:name="_Hlt68057669"/>
      <w:bookmarkEnd w:id="22"/>
      <w:bookmarkStart w:id="23" w:name="_Hlt75236101"/>
      <w:bookmarkEnd w:id="23"/>
      <w:bookmarkStart w:id="24" w:name="_Hlt68073093"/>
      <w:bookmarkEnd w:id="24"/>
      <w:bookmarkStart w:id="25" w:name="_Hlt74707468"/>
      <w:bookmarkEnd w:id="25"/>
    </w:p>
    <w:bookmarkEnd w:id="11"/>
    <w:bookmarkEnd w:id="12"/>
    <w:p>
      <w:pPr>
        <w:spacing w:line="360" w:lineRule="auto"/>
        <w:jc w:val="center"/>
        <w:outlineLvl w:val="0"/>
        <w:rPr>
          <w:rFonts w:hint="eastAsia" w:ascii="仿宋" w:hAnsi="仿宋" w:eastAsia="仿宋" w:cs="仿宋"/>
          <w:b/>
          <w:color w:val="000000" w:themeColor="text1"/>
          <w:sz w:val="36"/>
          <w:szCs w:val="36"/>
          <w:highlight w:val="none"/>
        </w:rPr>
      </w:pPr>
      <w:bookmarkStart w:id="26" w:name="第四部分"/>
      <w:r>
        <w:rPr>
          <w:rFonts w:hint="eastAsia" w:ascii="仿宋" w:hAnsi="仿宋" w:eastAsia="仿宋" w:cs="仿宋"/>
          <w:b/>
          <w:color w:val="000000" w:themeColor="text1"/>
          <w:sz w:val="36"/>
          <w:szCs w:val="36"/>
          <w:highlight w:val="none"/>
        </w:rPr>
        <w:t>第三部分采购需求</w:t>
      </w:r>
    </w:p>
    <w:p>
      <w:pPr>
        <w:spacing w:before="120" w:beforeLines="50" w:line="440" w:lineRule="exac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eastAsia="zh-CN"/>
        </w:rPr>
        <w:t xml:space="preserve">     </w:t>
      </w:r>
      <w:r>
        <w:rPr>
          <w:rFonts w:hint="eastAsia" w:ascii="仿宋" w:hAnsi="仿宋" w:eastAsia="仿宋" w:cs="仿宋"/>
          <w:b w:val="0"/>
          <w:bCs/>
          <w:color w:val="000000" w:themeColor="text1"/>
          <w:kern w:val="2"/>
          <w:sz w:val="24"/>
          <w:szCs w:val="24"/>
          <w:lang w:val="en-US"/>
        </w:rPr>
        <w:t>本项目为“交钥匙”项目，本项目采购内容为杭州市良渚职业高级中学中西餐烹饪原材料配送服务项目，投标报价应包括物资配送过程中需要配置的各种设备运输、装卸搬运、各类劳保、人工等费用及售后服务费、有关部门的验收费、政策性文件规定及合同包含的所有费用、责任等各项全部费用，投标人应根据自身能力合理报价。</w:t>
      </w:r>
    </w:p>
    <w:p>
      <w:pPr>
        <w:pStyle w:val="60"/>
        <w:wordWrap/>
        <w:snapToGrid/>
        <w:spacing w:line="600" w:lineRule="exact"/>
        <w:jc w:val="left"/>
        <w:rPr>
          <w:rFonts w:hint="eastAsia" w:ascii="仿宋" w:hAnsi="仿宋" w:eastAsia="仿宋" w:cs="仿宋"/>
          <w:b/>
          <w:bCs w:val="0"/>
          <w:color w:val="000000" w:themeColor="text1"/>
          <w:kern w:val="2"/>
          <w:sz w:val="24"/>
          <w:szCs w:val="24"/>
          <w:lang w:val="en-US" w:eastAsia="zh-CN"/>
        </w:rPr>
      </w:pPr>
      <w:r>
        <w:rPr>
          <w:rFonts w:hint="eastAsia" w:ascii="仿宋" w:hAnsi="仿宋" w:eastAsia="仿宋" w:cs="仿宋"/>
          <w:b/>
          <w:bCs w:val="0"/>
          <w:color w:val="000000" w:themeColor="text1"/>
          <w:kern w:val="2"/>
          <w:sz w:val="24"/>
          <w:szCs w:val="24"/>
          <w:lang w:val="en-US" w:eastAsia="zh-CN"/>
        </w:rPr>
        <w:t>一</w:t>
      </w:r>
      <w:r>
        <w:rPr>
          <w:rFonts w:hint="eastAsia" w:ascii="仿宋" w:hAnsi="仿宋" w:eastAsia="仿宋" w:cs="仿宋"/>
          <w:b/>
          <w:bCs w:val="0"/>
          <w:color w:val="000000" w:themeColor="text1"/>
          <w:kern w:val="2"/>
          <w:sz w:val="24"/>
          <w:szCs w:val="24"/>
          <w:lang w:val="en-US"/>
        </w:rPr>
        <w:t>、服务要求</w:t>
      </w:r>
      <w:r>
        <w:rPr>
          <w:rFonts w:hint="eastAsia" w:ascii="仿宋" w:hAnsi="仿宋" w:eastAsia="仿宋" w:cs="仿宋"/>
          <w:b/>
          <w:bCs w:val="0"/>
          <w:color w:val="000000" w:themeColor="text1"/>
          <w:kern w:val="2"/>
          <w:sz w:val="24"/>
          <w:szCs w:val="24"/>
          <w:lang w:val="en-US" w:eastAsia="zh-CN"/>
        </w:rPr>
        <w:t>：</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1、各大类食品的具体要求</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1.1、大米必须符合标准GB1354-2009，粮食卫生符合标准GB2715-2005，粮食销售包装符合GB/T17109-2008，产品拥有“QS”食品质量安全认证。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应使用符合卫生要求的运输工具和容器运送大米，运输过程要防止雨淋和被污染。产品在常温下的保质期应不低于3个月。</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1.2、面粉必须符合标准GB1355-86，并拥有“QS”食品质量安全认证。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应使用符合卫生要求的运输工具和容器运送面粉，运输过程要防止雨淋和被污染。产品在常温下的保质期应不低于3个月。</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1.3、食用油必须符合国家现行标准，并拥有“QS”食品质量安全认证。本次招标所有食用油必须为非转基因标识食用油。保质期应不低于应有保质期的一半。</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1.4、豆制品必须符合国家现行标准，并拥有“QS”食品质量安全认证。应当使用保温措施确保豆制品的保鲜，保质期应不低于应有保质期的一半。</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1.5、猪肉等必须符合鲜(冻)畜肉卫生标准GB2707-2005，并具有动物检验检疫合格证明。</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运输须使用符合国家卫生标准的专用运载工具，运输冷鲜（冻）肉应当使用具有保温措施的车辆，车辆必须要保持清洁、卫生，使用前后要清洗消毒。</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1.6、冷冻食品必须符合国家现行标准，并拥有“QS”食品质量安全认证。保质期应不低于应有保质期的一半。</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1.7、蔬菜、水果等鲜活农产品必须具有相应的检测报告或食品检验合格证。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eastAsia="zh-CN"/>
        </w:rPr>
      </w:pPr>
      <w:r>
        <w:rPr>
          <w:rFonts w:hint="eastAsia" w:ascii="仿宋" w:hAnsi="仿宋" w:eastAsia="仿宋" w:cs="仿宋"/>
          <w:b w:val="0"/>
          <w:bCs/>
          <w:color w:val="000000" w:themeColor="text1"/>
          <w:kern w:val="2"/>
          <w:sz w:val="24"/>
          <w:szCs w:val="24"/>
          <w:lang w:val="en-US" w:eastAsia="zh-CN"/>
        </w:rPr>
        <w:t>1.8、甲方用于雕刻的材料，如黄瓜、土豆、萝卜等必须大小均匀，重量、形状等符合甲方要求。</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w:t>
      </w:r>
      <w:r>
        <w:rPr>
          <w:rFonts w:hint="eastAsia" w:ascii="仿宋" w:hAnsi="仿宋" w:eastAsia="仿宋" w:cs="仿宋"/>
          <w:b w:val="0"/>
          <w:bCs/>
          <w:color w:val="000000" w:themeColor="text1"/>
          <w:kern w:val="2"/>
          <w:sz w:val="24"/>
          <w:szCs w:val="24"/>
          <w:lang w:val="en-US" w:eastAsia="zh-CN"/>
        </w:rPr>
        <w:t>9</w:t>
      </w:r>
      <w:r>
        <w:rPr>
          <w:rFonts w:hint="eastAsia" w:ascii="仿宋" w:hAnsi="仿宋" w:eastAsia="仿宋" w:cs="仿宋"/>
          <w:b w:val="0"/>
          <w:bCs/>
          <w:color w:val="000000" w:themeColor="text1"/>
          <w:kern w:val="2"/>
          <w:sz w:val="24"/>
          <w:szCs w:val="24"/>
          <w:lang w:val="en-US"/>
        </w:rPr>
        <w:t>采购文件中未提到但厨房中的其他必需品，必须满足相关规定。</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2、服务要求</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2.1投标企业应制订具体的质量保证措施及相关服务的承诺。</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2.2乙方应持有食品流通许可证、厂家的代理授权书，具备较强的供货能力、良好的企业信誉及售后服务能力。</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2.3能提供配送物品的检测报告或食品检验合格证。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2.4能自觉遵守采购人食堂采购机制及相关规章制度，服从食堂方管理。</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2.5投标企业应严格遵守《食品安全法》和《动物检疫法》等相关规定，一经发现供应以下食品，除全部退货外，将取消供货资格，并承担由此造成的经济责任和法律责任：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（1）腐败变质、油脂酸败、霉变、生虫、污秽不洁、混有异物或者其他感官性状异常，可能对人体健康有害的。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（2）含有毒、有害物质或者被有害物质污染，对人体健康有害的。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（3）含有致病性寄生虫、微生物或者微生物含量超过国家限定标准的。</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（4）未经动物检疫部门检疫、检验或者检疫、检验不合格的肉类及其制品。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（5）病死、毒死或者死因不明的禽、畜、兽、水产动物等及其制品。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（6）掺假、掺杂、伪造，影响营养、卫生的。 </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（7）用非食品原料加工的，加入非食品用化学物质或者将非食品当作食品的。</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（8）超过保质期限的。</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（9）其他违反法律法规的。</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2.6其他内容包括：</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（1）服务的应急措施及其他有助于提升食堂供餐品质、及食堂管理的服务。</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（2）优惠承诺和特色服务等。</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（3）无条件响应采购单位提出的补货、退货、换货要求。</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3、定价和下订单订货：</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highlight w:val="none"/>
          <w:lang w:val="en-US" w:eastAsia="zh-CN"/>
        </w:rPr>
      </w:pPr>
      <w:r>
        <w:rPr>
          <w:rFonts w:hint="eastAsia" w:ascii="仿宋" w:hAnsi="仿宋" w:eastAsia="仿宋" w:cs="仿宋"/>
          <w:b w:val="0"/>
          <w:bCs/>
          <w:color w:val="000000" w:themeColor="text1"/>
          <w:kern w:val="2"/>
          <w:sz w:val="24"/>
          <w:szCs w:val="24"/>
          <w:highlight w:val="none"/>
          <w:lang w:val="en-US"/>
        </w:rPr>
        <w:t>1）所有配送食堂物资的价格按每月定价一次。所有配送物资的</w:t>
      </w:r>
      <w:r>
        <w:rPr>
          <w:rFonts w:hint="eastAsia" w:ascii="仿宋" w:hAnsi="仿宋" w:eastAsia="仿宋" w:cs="仿宋"/>
          <w:b w:val="0"/>
          <w:bCs/>
          <w:color w:val="000000" w:themeColor="text1"/>
          <w:kern w:val="2"/>
          <w:sz w:val="24"/>
          <w:szCs w:val="24"/>
          <w:highlight w:val="none"/>
          <w:lang w:val="en-US" w:eastAsia="zh-CN"/>
        </w:rPr>
        <w:t>价格</w:t>
      </w:r>
      <w:r>
        <w:rPr>
          <w:rFonts w:hint="eastAsia" w:ascii="仿宋" w:hAnsi="仿宋" w:eastAsia="仿宋" w:cs="仿宋"/>
          <w:b w:val="0"/>
          <w:bCs/>
          <w:color w:val="000000" w:themeColor="text1"/>
          <w:kern w:val="2"/>
          <w:sz w:val="24"/>
          <w:szCs w:val="24"/>
          <w:highlight w:val="none"/>
          <w:lang w:val="en-US"/>
        </w:rPr>
        <w:t>均</w:t>
      </w:r>
      <w:r>
        <w:rPr>
          <w:rFonts w:hint="eastAsia" w:ascii="仿宋" w:hAnsi="仿宋" w:eastAsia="仿宋" w:cs="仿宋"/>
          <w:b w:val="0"/>
          <w:bCs/>
          <w:color w:val="000000" w:themeColor="text1"/>
          <w:kern w:val="2"/>
          <w:sz w:val="24"/>
          <w:szCs w:val="24"/>
          <w:highlight w:val="none"/>
          <w:lang w:val="en-US" w:eastAsia="zh-CN"/>
        </w:rPr>
        <w:t>按照</w:t>
      </w:r>
      <w:r>
        <w:rPr>
          <w:rFonts w:hint="eastAsia" w:ascii="仿宋" w:hAnsi="仿宋" w:eastAsia="仿宋" w:cs="仿宋"/>
          <w:b w:val="0"/>
          <w:bCs/>
          <w:color w:val="000000" w:themeColor="text1"/>
          <w:kern w:val="2"/>
          <w:sz w:val="24"/>
          <w:szCs w:val="24"/>
          <w:highlight w:val="none"/>
          <w:lang w:val="en-US"/>
        </w:rPr>
        <w:t>“杭州市物价局官方网站”发布的当月整期杭州市城区部分民生商品价格公示的同类货物的平均价格（杭州市菜篮子价格为准，未在官网公布的以周边大型农贸市场的价格）</w:t>
      </w:r>
      <w:r>
        <w:rPr>
          <w:rFonts w:hint="eastAsia" w:ascii="仿宋" w:hAnsi="仿宋" w:eastAsia="仿宋" w:cs="仿宋"/>
          <w:b w:val="0"/>
          <w:bCs/>
          <w:color w:val="000000" w:themeColor="text1"/>
          <w:kern w:val="2"/>
          <w:sz w:val="24"/>
          <w:szCs w:val="24"/>
          <w:highlight w:val="none"/>
          <w:lang w:val="en-US" w:eastAsia="zh-CN"/>
        </w:rPr>
        <w:t>计取，最终</w:t>
      </w:r>
      <w:r>
        <w:rPr>
          <w:rFonts w:hint="eastAsia" w:ascii="仿宋" w:hAnsi="仿宋" w:eastAsia="仿宋" w:cs="仿宋"/>
          <w:b w:val="0"/>
          <w:bCs/>
          <w:color w:val="000000" w:themeColor="text1"/>
          <w:kern w:val="2"/>
          <w:sz w:val="24"/>
          <w:szCs w:val="24"/>
          <w:highlight w:val="none"/>
          <w:lang w:val="en-US"/>
        </w:rPr>
        <w:t>经学校相关人员审核</w:t>
      </w:r>
      <w:r>
        <w:rPr>
          <w:rFonts w:hint="eastAsia" w:ascii="仿宋" w:hAnsi="仿宋" w:eastAsia="仿宋" w:cs="仿宋"/>
          <w:b w:val="0"/>
          <w:bCs/>
          <w:color w:val="000000" w:themeColor="text1"/>
          <w:kern w:val="2"/>
          <w:sz w:val="24"/>
          <w:szCs w:val="24"/>
          <w:highlight w:val="none"/>
          <w:lang w:val="en-US" w:eastAsia="zh-CN"/>
        </w:rPr>
        <w:t>。</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2)配送价格应包含乙方所有税费、成本、利润、运输、装卸、各类劳保、保险等一切费用。</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 xml:space="preserve"> 3)甲方每周星期四下午2：00前向乙方下达第二周的订单，甲方在杭州市良渚职业高级中学烹饪实习材料采购管理群直接下单并通知乙方，订单内容包括名称、种类、规格、数量、运送时间、送达地点、订单联系人等具体要求。</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4)乙方接到甲方订单后，个别品种因缺货而无法提供的，乙方应在接到订单当天内及时知会甲方并协商好解决方法。</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4、交货、验收与付款</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1）乙方每天上午7：30，中午12：30 将订单内所有烹饪实习材料送到甲方指定的地点。乙方须与甲方当面交接、验收，直至配送完毕。乙方提供《送货清单》一式叁份，作结算凭证。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2）乙方提供的所有商品必须按甲方要求进行分类、分袋存放，并经过粗加工挑选的货品，可食用合格率必须达到97％以上。</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3）考虑到叶菜类品种的特殊性，要求乙方实际供应除叶菜类外的品种及数量与甲方订单要求相差不能超过5％，叶菜类的品种及数量与甲方订单要求相差不能超过5％。各品种数量超出规定的部分由乙方带回，不纳入结算，短缺的部份由乙方补足。</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4）所有品种按除箱净重过磅，最终交易重量以双方确认的过磅数为准，双方签字确认作为结算凭证。</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5）严格管理供送食品质量,质量必须符合国家相关食品安全卫生标准。蔬菜等专项类应采取自检、委检、抽检相结合的商品质量管理制度。供送的所有食品必须经过检验检测合格方可供送，不得销售“三无商品”、有害有毒、过期、霉烂变质、假冒伪劣等不合格商品行为。乙方每天提供所供蔬菜的农药残留检测报告。</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6）甲乙双方协商结算周期。乙方需提供与货款等额的正规发票。</w:t>
      </w:r>
    </w:p>
    <w:p>
      <w:pPr>
        <w:pStyle w:val="60"/>
        <w:wordWrap/>
        <w:snapToGrid/>
        <w:spacing w:line="600" w:lineRule="exact"/>
        <w:jc w:val="left"/>
        <w:rPr>
          <w:rFonts w:hint="eastAsia" w:ascii="仿宋" w:hAnsi="仿宋" w:eastAsia="仿宋" w:cs="仿宋"/>
          <w:b/>
          <w:bCs w:val="0"/>
          <w:color w:val="000000" w:themeColor="text1"/>
          <w:kern w:val="2"/>
          <w:sz w:val="24"/>
          <w:szCs w:val="24"/>
          <w:lang w:val="en-US"/>
        </w:rPr>
      </w:pPr>
      <w:r>
        <w:rPr>
          <w:rFonts w:hint="eastAsia" w:ascii="仿宋" w:hAnsi="仿宋" w:eastAsia="仿宋" w:cs="仿宋"/>
          <w:b/>
          <w:bCs w:val="0"/>
          <w:color w:val="000000" w:themeColor="text1"/>
          <w:kern w:val="2"/>
          <w:sz w:val="24"/>
          <w:szCs w:val="24"/>
          <w:lang w:val="en-US" w:eastAsia="zh-CN"/>
        </w:rPr>
        <w:t>二</w:t>
      </w:r>
      <w:r>
        <w:rPr>
          <w:rFonts w:hint="eastAsia" w:ascii="仿宋" w:hAnsi="仿宋" w:eastAsia="仿宋" w:cs="仿宋"/>
          <w:b/>
          <w:bCs w:val="0"/>
          <w:color w:val="000000" w:themeColor="text1"/>
          <w:kern w:val="2"/>
          <w:sz w:val="24"/>
          <w:szCs w:val="24"/>
          <w:lang w:val="en-US"/>
        </w:rPr>
        <w:t>、服务期限、地点</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1、试供期为30天，试供期内甲方主要考察乙方货物质量、服务、信誉等方面。</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2、试供期满且经采购人综合考察认为合格的，合同继续执行；若试供期间出现质量、服务等难以磨合的问题的，甲乙双方均可终止合同，甲方有权选择本项目下一中标候选人进行替补。</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3、试供期满且经甲方综合考察认为合格的，合同继续执行，有效期为一学年。</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eastAsia="zh-CN"/>
        </w:rPr>
        <w:t>4</w:t>
      </w:r>
      <w:r>
        <w:rPr>
          <w:rFonts w:hint="eastAsia" w:ascii="仿宋" w:hAnsi="仿宋" w:eastAsia="仿宋" w:cs="仿宋"/>
          <w:b w:val="0"/>
          <w:bCs/>
          <w:color w:val="000000" w:themeColor="text1"/>
          <w:kern w:val="2"/>
          <w:sz w:val="24"/>
          <w:szCs w:val="24"/>
          <w:lang w:val="en-US"/>
        </w:rPr>
        <w:t>、服务地点：采购人指定地点</w:t>
      </w:r>
      <w:r>
        <w:rPr>
          <w:rFonts w:hint="eastAsia" w:ascii="仿宋" w:hAnsi="仿宋" w:eastAsia="仿宋" w:cs="仿宋"/>
          <w:b w:val="0"/>
          <w:bCs/>
          <w:color w:val="000000" w:themeColor="text1"/>
          <w:kern w:val="2"/>
          <w:sz w:val="24"/>
          <w:szCs w:val="24"/>
          <w:lang w:val="en-US" w:eastAsia="zh-CN"/>
        </w:rPr>
        <w:t>。</w:t>
      </w:r>
    </w:p>
    <w:p>
      <w:pPr>
        <w:pStyle w:val="60"/>
        <w:wordWrap/>
        <w:snapToGrid/>
        <w:spacing w:line="600" w:lineRule="exact"/>
        <w:jc w:val="left"/>
        <w:rPr>
          <w:rFonts w:hint="eastAsia" w:ascii="仿宋" w:hAnsi="仿宋" w:eastAsia="仿宋" w:cs="仿宋"/>
          <w:b/>
          <w:bCs w:val="0"/>
          <w:color w:val="000000" w:themeColor="text1"/>
          <w:kern w:val="2"/>
          <w:sz w:val="24"/>
          <w:szCs w:val="24"/>
          <w:lang w:val="en-US"/>
        </w:rPr>
      </w:pPr>
      <w:r>
        <w:rPr>
          <w:rFonts w:hint="eastAsia" w:ascii="仿宋" w:hAnsi="仿宋" w:eastAsia="仿宋" w:cs="仿宋"/>
          <w:b/>
          <w:bCs w:val="0"/>
          <w:color w:val="000000" w:themeColor="text1"/>
          <w:kern w:val="2"/>
          <w:sz w:val="24"/>
          <w:szCs w:val="24"/>
          <w:lang w:val="en-US" w:eastAsia="zh-CN"/>
        </w:rPr>
        <w:t>三</w:t>
      </w:r>
      <w:r>
        <w:rPr>
          <w:rFonts w:hint="eastAsia" w:ascii="仿宋" w:hAnsi="仿宋" w:eastAsia="仿宋" w:cs="仿宋"/>
          <w:b/>
          <w:bCs w:val="0"/>
          <w:color w:val="000000" w:themeColor="text1"/>
          <w:kern w:val="2"/>
          <w:sz w:val="24"/>
          <w:szCs w:val="24"/>
          <w:lang w:val="en-US"/>
        </w:rPr>
        <w:t>、履约保证金的缴纳和退付：</w:t>
      </w:r>
    </w:p>
    <w:p>
      <w:pPr>
        <w:pStyle w:val="60"/>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在合同签以前中标供应商向采购人缴纳项目计划预算的</w:t>
      </w:r>
      <w:r>
        <w:rPr>
          <w:rFonts w:hint="eastAsia" w:ascii="仿宋" w:hAnsi="仿宋" w:eastAsia="仿宋" w:cs="仿宋"/>
          <w:b w:val="0"/>
          <w:bCs/>
          <w:color w:val="000000" w:themeColor="text1"/>
          <w:kern w:val="2"/>
          <w:sz w:val="24"/>
          <w:szCs w:val="24"/>
          <w:lang w:val="en-US" w:eastAsia="zh-CN"/>
        </w:rPr>
        <w:t>1</w:t>
      </w:r>
      <w:r>
        <w:rPr>
          <w:rFonts w:hint="eastAsia" w:ascii="仿宋" w:hAnsi="仿宋" w:eastAsia="仿宋" w:cs="仿宋"/>
          <w:b w:val="0"/>
          <w:bCs/>
          <w:color w:val="000000" w:themeColor="text1"/>
          <w:kern w:val="2"/>
          <w:sz w:val="24"/>
          <w:szCs w:val="24"/>
          <w:lang w:val="en-US"/>
        </w:rPr>
        <w:t>%的履约保证金，该保证金用于配送物资的质量安全保证以及必要时进行临时紧急采购，若在合同履行期间有违约行为的，按合同约定扣除相应的履约保证金。服务期结束后，采购人退付履约保证金。</w:t>
      </w:r>
    </w:p>
    <w:p>
      <w:pPr>
        <w:pStyle w:val="60"/>
        <w:numPr>
          <w:ilvl w:val="0"/>
          <w:numId w:val="1"/>
        </w:numPr>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pPr>
      <w:r>
        <w:rPr>
          <w:rFonts w:hint="eastAsia" w:ascii="仿宋" w:hAnsi="仿宋" w:eastAsia="仿宋" w:cs="仿宋"/>
          <w:b w:val="0"/>
          <w:bCs/>
          <w:color w:val="000000" w:themeColor="text1"/>
          <w:kern w:val="2"/>
          <w:sz w:val="24"/>
          <w:szCs w:val="24"/>
          <w:lang w:val="en-US"/>
        </w:rPr>
        <w:t>货款支付方式：</w:t>
      </w:r>
      <w:r>
        <w:rPr>
          <w:rFonts w:hint="eastAsia" w:ascii="仿宋" w:hAnsi="仿宋" w:eastAsia="仿宋" w:cs="仿宋"/>
          <w:b w:val="0"/>
          <w:bCs/>
          <w:color w:val="000000" w:themeColor="text1"/>
          <w:kern w:val="2"/>
          <w:sz w:val="24"/>
          <w:szCs w:val="24"/>
          <w:lang w:val="en-US" w:eastAsia="zh-CN"/>
        </w:rPr>
        <w:t>甲乙双方协商，</w:t>
      </w:r>
      <w:r>
        <w:rPr>
          <w:rFonts w:hint="eastAsia" w:ascii="仿宋" w:hAnsi="仿宋" w:eastAsia="仿宋" w:cs="仿宋"/>
          <w:b w:val="0"/>
          <w:bCs/>
          <w:color w:val="000000" w:themeColor="text1"/>
          <w:kern w:val="2"/>
          <w:sz w:val="24"/>
          <w:szCs w:val="24"/>
          <w:lang w:val="en-US"/>
        </w:rPr>
        <w:t>按月</w:t>
      </w:r>
      <w:r>
        <w:rPr>
          <w:rFonts w:hint="eastAsia" w:ascii="仿宋" w:hAnsi="仿宋" w:eastAsia="仿宋" w:cs="仿宋"/>
          <w:b w:val="0"/>
          <w:bCs/>
          <w:color w:val="000000" w:themeColor="text1"/>
          <w:kern w:val="2"/>
          <w:sz w:val="24"/>
          <w:szCs w:val="24"/>
          <w:lang w:val="en-US" w:eastAsia="zh-CN"/>
        </w:rPr>
        <w:t>、季度</w:t>
      </w:r>
      <w:r>
        <w:rPr>
          <w:rFonts w:hint="eastAsia" w:ascii="仿宋" w:hAnsi="仿宋" w:eastAsia="仿宋" w:cs="仿宋"/>
          <w:b w:val="0"/>
          <w:bCs/>
          <w:color w:val="000000" w:themeColor="text1"/>
          <w:kern w:val="2"/>
          <w:sz w:val="24"/>
          <w:szCs w:val="24"/>
          <w:lang w:val="en-US"/>
        </w:rPr>
        <w:t>或</w:t>
      </w:r>
      <w:r>
        <w:rPr>
          <w:rFonts w:hint="eastAsia" w:ascii="仿宋" w:hAnsi="仿宋" w:eastAsia="仿宋" w:cs="仿宋"/>
          <w:b w:val="0"/>
          <w:bCs/>
          <w:color w:val="000000" w:themeColor="text1"/>
          <w:kern w:val="2"/>
          <w:sz w:val="24"/>
          <w:szCs w:val="24"/>
          <w:lang w:val="en-US" w:eastAsia="zh-CN"/>
        </w:rPr>
        <w:t>其它方式</w:t>
      </w:r>
      <w:r>
        <w:rPr>
          <w:rFonts w:hint="eastAsia" w:ascii="仿宋" w:hAnsi="仿宋" w:eastAsia="仿宋" w:cs="仿宋"/>
          <w:b w:val="0"/>
          <w:bCs/>
          <w:color w:val="000000" w:themeColor="text1"/>
          <w:kern w:val="2"/>
          <w:sz w:val="24"/>
          <w:szCs w:val="24"/>
          <w:lang w:val="en-US"/>
        </w:rPr>
        <w:t>进行支付</w:t>
      </w:r>
    </w:p>
    <w:p>
      <w:pPr>
        <w:pStyle w:val="60"/>
        <w:numPr>
          <w:ilvl w:val="0"/>
          <w:numId w:val="1"/>
        </w:numPr>
        <w:wordWrap/>
        <w:snapToGrid/>
        <w:spacing w:line="600" w:lineRule="exact"/>
        <w:ind w:firstLine="480" w:firstLineChars="200"/>
        <w:jc w:val="left"/>
        <w:rPr>
          <w:rFonts w:hint="eastAsia" w:ascii="仿宋" w:hAnsi="仿宋" w:eastAsia="仿宋" w:cs="仿宋"/>
          <w:b w:val="0"/>
          <w:bCs/>
          <w:color w:val="000000" w:themeColor="text1"/>
          <w:kern w:val="2"/>
          <w:sz w:val="24"/>
          <w:szCs w:val="24"/>
          <w:lang w:val="en-US"/>
        </w:rPr>
        <w:sectPr>
          <w:pgSz w:w="11906" w:h="16838"/>
          <w:pgMar w:top="993" w:right="1474" w:bottom="1134" w:left="1474" w:header="851" w:footer="641" w:gutter="0"/>
          <w:cols w:space="720" w:num="1"/>
          <w:docGrid w:type="lines" w:linePitch="315" w:charSpace="0"/>
        </w:sectPr>
      </w:pPr>
    </w:p>
    <w:p>
      <w:pPr>
        <w:snapToGrid w:val="0"/>
        <w:spacing w:line="360" w:lineRule="auto"/>
        <w:jc w:val="center"/>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第四部分</w:t>
      </w:r>
      <w:bookmarkStart w:id="27" w:name="_Toc184308039"/>
      <w:bookmarkEnd w:id="27"/>
      <w:bookmarkStart w:id="28" w:name="_Toc184310324"/>
      <w:bookmarkEnd w:id="28"/>
      <w:bookmarkStart w:id="29" w:name="_Toc184314452"/>
      <w:bookmarkEnd w:id="29"/>
      <w:bookmarkStart w:id="30" w:name="_Toc184312113"/>
      <w:bookmarkEnd w:id="30"/>
      <w:bookmarkStart w:id="31" w:name="_Toc184313308"/>
      <w:bookmarkEnd w:id="31"/>
      <w:bookmarkStart w:id="32" w:name="_Toc184308060"/>
      <w:bookmarkEnd w:id="32"/>
      <w:bookmarkStart w:id="33" w:name="_Toc184313298"/>
      <w:bookmarkEnd w:id="33"/>
      <w:bookmarkStart w:id="34" w:name="_Toc184312137"/>
      <w:bookmarkEnd w:id="34"/>
      <w:bookmarkStart w:id="35" w:name="_Toc184314449"/>
      <w:bookmarkEnd w:id="35"/>
      <w:bookmarkStart w:id="36" w:name="_Toc184314436"/>
      <w:bookmarkEnd w:id="36"/>
      <w:bookmarkStart w:id="37" w:name="_Toc184312070"/>
      <w:bookmarkEnd w:id="37"/>
      <w:bookmarkStart w:id="38" w:name="_Toc184313297"/>
      <w:bookmarkEnd w:id="38"/>
      <w:bookmarkStart w:id="39" w:name="_Toc184312102"/>
      <w:bookmarkEnd w:id="39"/>
      <w:bookmarkStart w:id="40" w:name="_Toc184308064"/>
      <w:bookmarkEnd w:id="40"/>
      <w:bookmarkStart w:id="41" w:name="_Toc184313299"/>
      <w:bookmarkEnd w:id="41"/>
      <w:bookmarkStart w:id="42" w:name="_Toc184313285"/>
      <w:bookmarkEnd w:id="42"/>
      <w:bookmarkStart w:id="43" w:name="_Toc184312072"/>
      <w:bookmarkEnd w:id="43"/>
      <w:bookmarkStart w:id="44" w:name="_Toc184310335"/>
      <w:bookmarkEnd w:id="44"/>
      <w:bookmarkStart w:id="45" w:name="_Toc184308048"/>
      <w:bookmarkEnd w:id="45"/>
      <w:bookmarkStart w:id="46" w:name="_Toc184310307"/>
      <w:bookmarkEnd w:id="46"/>
      <w:bookmarkStart w:id="47" w:name="_Toc184308050"/>
      <w:bookmarkEnd w:id="47"/>
      <w:bookmarkStart w:id="48" w:name="_Toc184312122"/>
      <w:bookmarkEnd w:id="48"/>
      <w:bookmarkStart w:id="49" w:name="_Toc184314413"/>
      <w:bookmarkEnd w:id="49"/>
      <w:bookmarkStart w:id="50" w:name="_Toc184312133"/>
      <w:bookmarkEnd w:id="50"/>
      <w:bookmarkStart w:id="51" w:name="_Toc184314470"/>
      <w:bookmarkEnd w:id="51"/>
      <w:bookmarkStart w:id="52" w:name="_Toc184313288"/>
      <w:bookmarkEnd w:id="52"/>
      <w:bookmarkStart w:id="53" w:name="_Toc184308076"/>
      <w:bookmarkEnd w:id="53"/>
      <w:bookmarkStart w:id="54" w:name="_Toc184310343"/>
      <w:bookmarkEnd w:id="54"/>
      <w:bookmarkStart w:id="55" w:name="_Toc184314445"/>
      <w:bookmarkEnd w:id="55"/>
      <w:bookmarkStart w:id="56" w:name="_Toc184310329"/>
      <w:bookmarkEnd w:id="56"/>
      <w:bookmarkStart w:id="57" w:name="_Toc184308092"/>
      <w:bookmarkEnd w:id="57"/>
      <w:bookmarkStart w:id="58" w:name="_Toc184314469"/>
      <w:bookmarkEnd w:id="58"/>
      <w:bookmarkStart w:id="59" w:name="_Toc184312084"/>
      <w:bookmarkEnd w:id="59"/>
      <w:bookmarkStart w:id="60" w:name="_Toc184308055"/>
      <w:bookmarkEnd w:id="60"/>
      <w:bookmarkStart w:id="61" w:name="_Toc184312082"/>
      <w:bookmarkEnd w:id="61"/>
      <w:bookmarkStart w:id="62" w:name="_Toc184314480"/>
      <w:bookmarkEnd w:id="62"/>
      <w:bookmarkStart w:id="63" w:name="_Toc184314468"/>
      <w:bookmarkEnd w:id="63"/>
      <w:bookmarkStart w:id="64" w:name="_Toc184313253"/>
      <w:bookmarkEnd w:id="64"/>
      <w:bookmarkStart w:id="65" w:name="_Toc184314456"/>
      <w:bookmarkEnd w:id="65"/>
      <w:bookmarkStart w:id="66" w:name="_Toc184312080"/>
      <w:bookmarkEnd w:id="66"/>
      <w:bookmarkStart w:id="67" w:name="_Toc184313304"/>
      <w:bookmarkEnd w:id="67"/>
      <w:bookmarkStart w:id="68" w:name="_Toc184312110"/>
      <w:bookmarkEnd w:id="68"/>
      <w:bookmarkStart w:id="69" w:name="_Toc184313295"/>
      <w:bookmarkEnd w:id="69"/>
      <w:bookmarkStart w:id="70" w:name="_Toc184313310"/>
      <w:bookmarkEnd w:id="70"/>
      <w:bookmarkStart w:id="71" w:name="_Toc184313280"/>
      <w:bookmarkEnd w:id="71"/>
      <w:bookmarkStart w:id="72" w:name="_Toc184314463"/>
      <w:bookmarkEnd w:id="72"/>
      <w:bookmarkStart w:id="73" w:name="_Toc184308037"/>
      <w:bookmarkEnd w:id="73"/>
      <w:bookmarkStart w:id="74" w:name="_Toc184313305"/>
      <w:bookmarkEnd w:id="74"/>
      <w:bookmarkStart w:id="75" w:name="_Toc184308056"/>
      <w:bookmarkEnd w:id="75"/>
      <w:bookmarkStart w:id="76" w:name="_Toc184308095"/>
      <w:bookmarkEnd w:id="76"/>
      <w:bookmarkStart w:id="77" w:name="_Toc184313290"/>
      <w:bookmarkEnd w:id="77"/>
      <w:bookmarkStart w:id="78" w:name="_Toc184308073"/>
      <w:bookmarkEnd w:id="78"/>
      <w:bookmarkStart w:id="79" w:name="_Toc184310338"/>
      <w:bookmarkEnd w:id="79"/>
      <w:bookmarkStart w:id="80" w:name="_Toc184312109"/>
      <w:bookmarkEnd w:id="80"/>
      <w:bookmarkStart w:id="81" w:name="_Toc184310326"/>
      <w:bookmarkEnd w:id="81"/>
      <w:bookmarkStart w:id="82" w:name="_Toc184313306"/>
      <w:bookmarkEnd w:id="82"/>
      <w:bookmarkStart w:id="83" w:name="_Toc184314425"/>
      <w:bookmarkEnd w:id="83"/>
      <w:bookmarkStart w:id="84" w:name="_Toc184308068"/>
      <w:bookmarkEnd w:id="84"/>
      <w:bookmarkStart w:id="85" w:name="_Toc184314458"/>
      <w:bookmarkEnd w:id="85"/>
      <w:bookmarkStart w:id="86" w:name="_Toc184312105"/>
      <w:bookmarkEnd w:id="86"/>
      <w:bookmarkStart w:id="87" w:name="_Toc184312132"/>
      <w:bookmarkEnd w:id="87"/>
      <w:bookmarkStart w:id="88" w:name="_Toc184308089"/>
      <w:bookmarkEnd w:id="88"/>
      <w:bookmarkStart w:id="89" w:name="_Toc184308046"/>
      <w:bookmarkEnd w:id="89"/>
      <w:bookmarkStart w:id="90" w:name="_Toc184308099"/>
      <w:bookmarkEnd w:id="90"/>
      <w:bookmarkStart w:id="91" w:name="_Toc184310334"/>
      <w:bookmarkEnd w:id="91"/>
      <w:bookmarkStart w:id="92" w:name="_Toc184310328"/>
      <w:bookmarkEnd w:id="92"/>
      <w:bookmarkStart w:id="93" w:name="_Toc184312128"/>
      <w:bookmarkEnd w:id="93"/>
      <w:bookmarkStart w:id="94" w:name="_Toc184313286"/>
      <w:bookmarkEnd w:id="94"/>
      <w:bookmarkStart w:id="95" w:name="_Toc184308051"/>
      <w:bookmarkEnd w:id="95"/>
      <w:bookmarkStart w:id="96" w:name="_Toc184313309"/>
      <w:bookmarkEnd w:id="96"/>
      <w:bookmarkStart w:id="97" w:name="_Toc184312092"/>
      <w:bookmarkEnd w:id="97"/>
      <w:bookmarkStart w:id="98" w:name="_Toc184310320"/>
      <w:bookmarkEnd w:id="98"/>
      <w:bookmarkStart w:id="99" w:name="_Toc184310298"/>
      <w:bookmarkEnd w:id="99"/>
      <w:bookmarkStart w:id="100" w:name="_Toc184312119"/>
      <w:bookmarkEnd w:id="100"/>
      <w:bookmarkStart w:id="101" w:name="_Toc184312085"/>
      <w:bookmarkEnd w:id="101"/>
      <w:bookmarkStart w:id="102" w:name="_Toc184310284"/>
      <w:bookmarkEnd w:id="102"/>
      <w:bookmarkStart w:id="103" w:name="_Toc184312127"/>
      <w:bookmarkEnd w:id="103"/>
      <w:bookmarkStart w:id="104" w:name="_Toc184312067"/>
      <w:bookmarkEnd w:id="104"/>
      <w:bookmarkStart w:id="105" w:name="_Toc184310283"/>
      <w:bookmarkEnd w:id="105"/>
      <w:bookmarkStart w:id="106" w:name="_Toc184308079"/>
      <w:bookmarkEnd w:id="106"/>
      <w:bookmarkStart w:id="107" w:name="_Toc184313274"/>
      <w:bookmarkEnd w:id="107"/>
      <w:bookmarkStart w:id="108" w:name="_Toc184313243"/>
      <w:bookmarkEnd w:id="108"/>
      <w:bookmarkStart w:id="109" w:name="_Toc184312126"/>
      <w:bookmarkEnd w:id="109"/>
      <w:bookmarkStart w:id="110" w:name="_Toc184313238"/>
      <w:bookmarkEnd w:id="110"/>
      <w:bookmarkStart w:id="111" w:name="_Toc184312089"/>
      <w:bookmarkEnd w:id="111"/>
      <w:bookmarkStart w:id="112" w:name="_Toc184313277"/>
      <w:bookmarkEnd w:id="112"/>
      <w:bookmarkStart w:id="113" w:name="_Toc184312077"/>
      <w:bookmarkEnd w:id="113"/>
      <w:bookmarkStart w:id="114" w:name="_Toc184308036"/>
      <w:bookmarkEnd w:id="114"/>
      <w:bookmarkStart w:id="115" w:name="_Toc184308086"/>
      <w:bookmarkEnd w:id="115"/>
      <w:bookmarkStart w:id="116" w:name="_Toc184313273"/>
      <w:bookmarkEnd w:id="116"/>
      <w:bookmarkStart w:id="117" w:name="_Toc184312139"/>
      <w:bookmarkEnd w:id="117"/>
      <w:bookmarkStart w:id="118" w:name="_Toc184314410"/>
      <w:bookmarkEnd w:id="118"/>
      <w:bookmarkStart w:id="119" w:name="_Toc184313282"/>
      <w:bookmarkEnd w:id="119"/>
      <w:bookmarkStart w:id="120" w:name="_Toc184313292"/>
      <w:bookmarkEnd w:id="120"/>
      <w:bookmarkStart w:id="121" w:name="_Toc184308106"/>
      <w:bookmarkEnd w:id="121"/>
      <w:bookmarkStart w:id="122" w:name="_Toc184314459"/>
      <w:bookmarkEnd w:id="122"/>
      <w:bookmarkStart w:id="123" w:name="_Toc184310282"/>
      <w:bookmarkEnd w:id="123"/>
      <w:bookmarkStart w:id="124" w:name="_Toc184312083"/>
      <w:bookmarkEnd w:id="124"/>
      <w:bookmarkStart w:id="125" w:name="_Toc184310281"/>
      <w:bookmarkEnd w:id="125"/>
      <w:bookmarkStart w:id="126" w:name="_Toc184308043"/>
      <w:bookmarkEnd w:id="126"/>
      <w:bookmarkStart w:id="127" w:name="_Toc184310299"/>
      <w:bookmarkEnd w:id="127"/>
      <w:bookmarkStart w:id="128" w:name="_Toc184314478"/>
      <w:bookmarkEnd w:id="128"/>
      <w:bookmarkStart w:id="129" w:name="_Toc184308108"/>
      <w:bookmarkEnd w:id="129"/>
      <w:bookmarkStart w:id="130" w:name="_Toc184310314"/>
      <w:bookmarkEnd w:id="130"/>
      <w:bookmarkStart w:id="131" w:name="_Toc184310272"/>
      <w:bookmarkEnd w:id="131"/>
      <w:bookmarkStart w:id="132" w:name="_Toc184308069"/>
      <w:bookmarkEnd w:id="132"/>
      <w:bookmarkStart w:id="133" w:name="_Toc184313275"/>
      <w:bookmarkEnd w:id="133"/>
      <w:bookmarkStart w:id="134" w:name="_Toc184313283"/>
      <w:bookmarkEnd w:id="134"/>
      <w:bookmarkStart w:id="135" w:name="_Toc184312074"/>
      <w:bookmarkEnd w:id="135"/>
      <w:bookmarkStart w:id="136" w:name="_Toc184313246"/>
      <w:bookmarkEnd w:id="136"/>
      <w:bookmarkStart w:id="137" w:name="_Toc184313307"/>
      <w:bookmarkEnd w:id="137"/>
      <w:bookmarkStart w:id="138" w:name="_Toc184313261"/>
      <w:bookmarkEnd w:id="138"/>
      <w:bookmarkStart w:id="139" w:name="_Toc184308102"/>
      <w:bookmarkEnd w:id="139"/>
      <w:bookmarkStart w:id="140" w:name="_Toc184314475"/>
      <w:bookmarkEnd w:id="140"/>
      <w:bookmarkStart w:id="141" w:name="_Toc184314439"/>
      <w:bookmarkEnd w:id="141"/>
      <w:bookmarkStart w:id="142" w:name="_Toc184312129"/>
      <w:bookmarkEnd w:id="142"/>
      <w:bookmarkStart w:id="143" w:name="_Toc184314433"/>
      <w:bookmarkEnd w:id="143"/>
      <w:bookmarkStart w:id="144" w:name="_Toc184308042"/>
      <w:bookmarkEnd w:id="144"/>
      <w:bookmarkStart w:id="145" w:name="_Toc184310276"/>
      <w:bookmarkEnd w:id="145"/>
      <w:bookmarkStart w:id="146" w:name="_Toc184313249"/>
      <w:bookmarkEnd w:id="146"/>
      <w:bookmarkStart w:id="147" w:name="_Toc184314447"/>
      <w:bookmarkEnd w:id="147"/>
      <w:bookmarkStart w:id="148" w:name="_Toc184308083"/>
      <w:bookmarkEnd w:id="148"/>
      <w:bookmarkStart w:id="149" w:name="_Toc184313279"/>
      <w:bookmarkEnd w:id="149"/>
      <w:bookmarkStart w:id="150" w:name="_Toc184314460"/>
      <w:bookmarkEnd w:id="150"/>
      <w:bookmarkStart w:id="151" w:name="_Toc184310291"/>
      <w:bookmarkEnd w:id="151"/>
      <w:bookmarkStart w:id="152" w:name="_Toc184314418"/>
      <w:bookmarkEnd w:id="152"/>
      <w:bookmarkStart w:id="153" w:name="_Toc184312068"/>
      <w:bookmarkEnd w:id="153"/>
      <w:bookmarkStart w:id="154" w:name="_Toc184313258"/>
      <w:bookmarkEnd w:id="154"/>
      <w:bookmarkStart w:id="155" w:name="_Toc184308044"/>
      <w:bookmarkEnd w:id="155"/>
      <w:bookmarkStart w:id="156" w:name="_Toc184310280"/>
      <w:bookmarkEnd w:id="156"/>
      <w:bookmarkStart w:id="157" w:name="_Toc184312096"/>
      <w:bookmarkEnd w:id="157"/>
      <w:bookmarkStart w:id="158" w:name="_Toc184308075"/>
      <w:bookmarkEnd w:id="158"/>
      <w:bookmarkStart w:id="159" w:name="_Toc184313272"/>
      <w:bookmarkEnd w:id="159"/>
      <w:bookmarkStart w:id="160" w:name="_Toc184314417"/>
      <w:bookmarkEnd w:id="160"/>
      <w:bookmarkStart w:id="161" w:name="_Toc184310309"/>
      <w:bookmarkEnd w:id="161"/>
      <w:bookmarkStart w:id="162" w:name="_Toc184313267"/>
      <w:bookmarkEnd w:id="162"/>
      <w:bookmarkStart w:id="163" w:name="_Toc184312135"/>
      <w:bookmarkEnd w:id="163"/>
      <w:bookmarkStart w:id="164" w:name="_Toc184310288"/>
      <w:bookmarkEnd w:id="164"/>
      <w:bookmarkStart w:id="165" w:name="_Toc184310310"/>
      <w:bookmarkEnd w:id="165"/>
      <w:bookmarkStart w:id="166" w:name="_Toc184314461"/>
      <w:bookmarkEnd w:id="166"/>
      <w:bookmarkStart w:id="167" w:name="_Toc184312123"/>
      <w:bookmarkEnd w:id="167"/>
      <w:bookmarkStart w:id="168" w:name="_Toc184314454"/>
      <w:bookmarkEnd w:id="168"/>
      <w:bookmarkStart w:id="169" w:name="_Toc184312108"/>
      <w:bookmarkEnd w:id="169"/>
      <w:bookmarkStart w:id="170" w:name="_Toc184310279"/>
      <w:bookmarkEnd w:id="170"/>
      <w:bookmarkStart w:id="171" w:name="_Toc184308091"/>
      <w:bookmarkEnd w:id="171"/>
      <w:bookmarkStart w:id="172" w:name="_Toc184308094"/>
      <w:bookmarkEnd w:id="172"/>
      <w:bookmarkStart w:id="173" w:name="_Toc184313268"/>
      <w:bookmarkEnd w:id="173"/>
      <w:bookmarkStart w:id="174" w:name="_Toc184313289"/>
      <w:bookmarkEnd w:id="174"/>
      <w:bookmarkStart w:id="175" w:name="_Toc184308054"/>
      <w:bookmarkEnd w:id="175"/>
      <w:bookmarkStart w:id="176" w:name="_Toc184313244"/>
      <w:bookmarkEnd w:id="176"/>
      <w:bookmarkStart w:id="177" w:name="_Toc184312124"/>
      <w:bookmarkEnd w:id="177"/>
      <w:bookmarkStart w:id="178" w:name="_Toc184310273"/>
      <w:bookmarkEnd w:id="178"/>
      <w:bookmarkStart w:id="179" w:name="_Toc184308098"/>
      <w:bookmarkEnd w:id="179"/>
      <w:bookmarkStart w:id="180" w:name="_Toc184310336"/>
      <w:bookmarkEnd w:id="180"/>
      <w:bookmarkStart w:id="181" w:name="_Toc184310277"/>
      <w:bookmarkEnd w:id="181"/>
      <w:bookmarkStart w:id="182" w:name="_Toc184310304"/>
      <w:bookmarkEnd w:id="182"/>
      <w:bookmarkStart w:id="183" w:name="_Toc184310278"/>
      <w:bookmarkEnd w:id="183"/>
      <w:bookmarkStart w:id="184" w:name="_Toc184313271"/>
      <w:bookmarkEnd w:id="184"/>
      <w:bookmarkStart w:id="185" w:name="_Toc184312090"/>
      <w:bookmarkEnd w:id="185"/>
      <w:bookmarkStart w:id="186" w:name="_Toc184310311"/>
      <w:bookmarkEnd w:id="186"/>
      <w:bookmarkStart w:id="187" w:name="_Toc184308085"/>
      <w:bookmarkEnd w:id="187"/>
      <w:bookmarkStart w:id="188" w:name="_Toc184313255"/>
      <w:bookmarkEnd w:id="188"/>
      <w:bookmarkStart w:id="189" w:name="_Toc184314422"/>
      <w:bookmarkEnd w:id="189"/>
      <w:bookmarkStart w:id="190" w:name="_Toc184312071"/>
      <w:bookmarkEnd w:id="190"/>
      <w:bookmarkStart w:id="191" w:name="_Toc184312120"/>
      <w:bookmarkEnd w:id="191"/>
      <w:bookmarkStart w:id="192" w:name="_Toc184310319"/>
      <w:bookmarkEnd w:id="192"/>
      <w:bookmarkStart w:id="193" w:name="_Toc184310285"/>
      <w:bookmarkEnd w:id="193"/>
      <w:bookmarkStart w:id="194" w:name="_Toc184312121"/>
      <w:bookmarkEnd w:id="194"/>
      <w:bookmarkStart w:id="195" w:name="_Toc184312136"/>
      <w:bookmarkEnd w:id="195"/>
      <w:bookmarkStart w:id="196" w:name="_Toc184312091"/>
      <w:bookmarkEnd w:id="196"/>
      <w:bookmarkStart w:id="197" w:name="_Toc184308090"/>
      <w:bookmarkEnd w:id="197"/>
      <w:bookmarkStart w:id="198" w:name="_Toc184312079"/>
      <w:bookmarkEnd w:id="198"/>
      <w:bookmarkStart w:id="199" w:name="_Toc184310296"/>
      <w:bookmarkEnd w:id="199"/>
      <w:bookmarkStart w:id="200" w:name="_Toc184314477"/>
      <w:bookmarkEnd w:id="200"/>
      <w:bookmarkStart w:id="201" w:name="_Toc184314451"/>
      <w:bookmarkEnd w:id="201"/>
      <w:bookmarkStart w:id="202" w:name="_Toc184312112"/>
      <w:bookmarkEnd w:id="202"/>
      <w:bookmarkStart w:id="203" w:name="_Toc184310340"/>
      <w:bookmarkEnd w:id="203"/>
      <w:bookmarkStart w:id="204" w:name="_Toc184312125"/>
      <w:bookmarkEnd w:id="204"/>
      <w:bookmarkStart w:id="205" w:name="_Toc184312116"/>
      <w:bookmarkEnd w:id="205"/>
      <w:bookmarkStart w:id="206" w:name="_Toc184313300"/>
      <w:bookmarkEnd w:id="206"/>
      <w:bookmarkStart w:id="207" w:name="_Toc184312094"/>
      <w:bookmarkEnd w:id="207"/>
      <w:bookmarkStart w:id="208" w:name="_Toc184314479"/>
      <w:bookmarkEnd w:id="208"/>
      <w:bookmarkStart w:id="209" w:name="_Toc184308067"/>
      <w:bookmarkEnd w:id="209"/>
      <w:bookmarkStart w:id="210" w:name="_Toc184314466"/>
      <w:bookmarkEnd w:id="210"/>
      <w:bookmarkStart w:id="211" w:name="_Toc184314474"/>
      <w:bookmarkEnd w:id="211"/>
      <w:bookmarkStart w:id="212" w:name="_Toc184308065"/>
      <w:bookmarkEnd w:id="212"/>
      <w:bookmarkStart w:id="213" w:name="_Toc184313302"/>
      <w:bookmarkEnd w:id="213"/>
      <w:bookmarkStart w:id="214" w:name="_Toc184313260"/>
      <w:bookmarkEnd w:id="214"/>
      <w:bookmarkStart w:id="215" w:name="_Toc184313293"/>
      <w:bookmarkEnd w:id="215"/>
      <w:bookmarkStart w:id="216" w:name="_Toc184308072"/>
      <w:bookmarkEnd w:id="216"/>
      <w:bookmarkStart w:id="217" w:name="_Toc184314431"/>
      <w:bookmarkEnd w:id="217"/>
      <w:bookmarkStart w:id="218" w:name="_Toc184310306"/>
      <w:bookmarkEnd w:id="218"/>
      <w:bookmarkStart w:id="219" w:name="_Toc184308066"/>
      <w:bookmarkEnd w:id="219"/>
      <w:bookmarkStart w:id="220" w:name="_Toc184312100"/>
      <w:bookmarkEnd w:id="220"/>
      <w:bookmarkStart w:id="221" w:name="_Toc184313240"/>
      <w:bookmarkEnd w:id="221"/>
      <w:bookmarkStart w:id="222" w:name="_Toc184308063"/>
      <w:bookmarkEnd w:id="222"/>
      <w:bookmarkStart w:id="223" w:name="_Toc184314427"/>
      <w:bookmarkEnd w:id="223"/>
      <w:bookmarkStart w:id="224" w:name="_Toc184313245"/>
      <w:bookmarkEnd w:id="224"/>
      <w:bookmarkStart w:id="225" w:name="_Toc184310332"/>
      <w:bookmarkEnd w:id="225"/>
      <w:bookmarkStart w:id="226" w:name="_Toc184313278"/>
      <w:bookmarkEnd w:id="226"/>
      <w:bookmarkStart w:id="227" w:name="_Toc184313257"/>
      <w:bookmarkEnd w:id="227"/>
      <w:bookmarkStart w:id="228" w:name="_Toc184314448"/>
      <w:bookmarkEnd w:id="228"/>
      <w:bookmarkStart w:id="229" w:name="_Toc184308097"/>
      <w:bookmarkEnd w:id="229"/>
      <w:bookmarkStart w:id="230" w:name="_Toc184312117"/>
      <w:bookmarkEnd w:id="230"/>
      <w:bookmarkStart w:id="231" w:name="_Toc184313242"/>
      <w:bookmarkEnd w:id="231"/>
      <w:bookmarkStart w:id="232" w:name="_Toc184312101"/>
      <w:bookmarkEnd w:id="232"/>
      <w:bookmarkStart w:id="233" w:name="_Toc184312098"/>
      <w:bookmarkEnd w:id="233"/>
      <w:bookmarkStart w:id="234" w:name="_Toc184313281"/>
      <w:bookmarkEnd w:id="234"/>
      <w:bookmarkStart w:id="235" w:name="_Toc184313276"/>
      <w:bookmarkEnd w:id="235"/>
      <w:bookmarkStart w:id="236" w:name="_Toc184313247"/>
      <w:bookmarkEnd w:id="236"/>
      <w:bookmarkStart w:id="237" w:name="_Toc184310286"/>
      <w:bookmarkEnd w:id="237"/>
      <w:bookmarkStart w:id="238" w:name="_Toc184313294"/>
      <w:bookmarkEnd w:id="238"/>
      <w:bookmarkStart w:id="239" w:name="_Toc184314476"/>
      <w:bookmarkEnd w:id="239"/>
      <w:bookmarkStart w:id="240" w:name="_Toc184310312"/>
      <w:bookmarkEnd w:id="240"/>
      <w:bookmarkStart w:id="241" w:name="_Toc184310313"/>
      <w:bookmarkEnd w:id="241"/>
      <w:bookmarkStart w:id="242" w:name="_Toc184314457"/>
      <w:bookmarkEnd w:id="242"/>
      <w:bookmarkStart w:id="243" w:name="_Toc184310275"/>
      <w:bookmarkEnd w:id="243"/>
      <w:bookmarkStart w:id="244" w:name="_Toc184314411"/>
      <w:bookmarkEnd w:id="244"/>
      <w:bookmarkStart w:id="245" w:name="_Toc184310325"/>
      <w:bookmarkEnd w:id="245"/>
      <w:bookmarkStart w:id="246" w:name="_Toc184308070"/>
      <w:bookmarkEnd w:id="246"/>
      <w:bookmarkStart w:id="247" w:name="_Toc184310287"/>
      <w:bookmarkEnd w:id="247"/>
      <w:bookmarkStart w:id="248" w:name="_Toc184313259"/>
      <w:bookmarkEnd w:id="248"/>
      <w:bookmarkStart w:id="249" w:name="_Toc184310323"/>
      <w:bookmarkEnd w:id="249"/>
      <w:bookmarkStart w:id="250" w:name="_Toc184308087"/>
      <w:bookmarkEnd w:id="250"/>
      <w:bookmarkStart w:id="251" w:name="_Toc184313251"/>
      <w:bookmarkEnd w:id="251"/>
      <w:bookmarkStart w:id="252" w:name="_Toc184312088"/>
      <w:bookmarkEnd w:id="252"/>
      <w:bookmarkStart w:id="253" w:name="_Toc184308093"/>
      <w:bookmarkEnd w:id="253"/>
      <w:bookmarkStart w:id="254" w:name="_Toc184308074"/>
      <w:bookmarkEnd w:id="254"/>
      <w:bookmarkStart w:id="255" w:name="_Toc184313287"/>
      <w:bookmarkEnd w:id="255"/>
      <w:bookmarkStart w:id="256" w:name="_Toc184314419"/>
      <w:bookmarkEnd w:id="256"/>
      <w:bookmarkStart w:id="257" w:name="_Toc184308096"/>
      <w:bookmarkEnd w:id="257"/>
      <w:bookmarkStart w:id="258" w:name="_Toc184314434"/>
      <w:bookmarkEnd w:id="258"/>
      <w:bookmarkStart w:id="259" w:name="_Toc184308041"/>
      <w:bookmarkEnd w:id="259"/>
      <w:bookmarkStart w:id="260" w:name="_Toc184312130"/>
      <w:bookmarkEnd w:id="260"/>
      <w:bookmarkStart w:id="261" w:name="_Toc184312078"/>
      <w:bookmarkEnd w:id="261"/>
      <w:bookmarkStart w:id="262" w:name="_Toc184308105"/>
      <w:bookmarkEnd w:id="262"/>
      <w:bookmarkStart w:id="263" w:name="_Toc184310302"/>
      <w:bookmarkEnd w:id="263"/>
      <w:bookmarkStart w:id="264" w:name="_Toc184312087"/>
      <w:bookmarkEnd w:id="264"/>
      <w:bookmarkStart w:id="265" w:name="_Toc184313262"/>
      <w:bookmarkEnd w:id="265"/>
      <w:bookmarkStart w:id="266" w:name="_Toc184313264"/>
      <w:bookmarkEnd w:id="266"/>
      <w:bookmarkStart w:id="267" w:name="_Toc184314438"/>
      <w:bookmarkEnd w:id="267"/>
      <w:bookmarkStart w:id="268" w:name="_Toc184310293"/>
      <w:bookmarkEnd w:id="268"/>
      <w:bookmarkStart w:id="269" w:name="_Toc184312106"/>
      <w:bookmarkEnd w:id="269"/>
      <w:bookmarkStart w:id="270" w:name="_Toc184308107"/>
      <w:bookmarkEnd w:id="270"/>
      <w:bookmarkStart w:id="271" w:name="_Toc184308103"/>
      <w:bookmarkEnd w:id="271"/>
      <w:bookmarkStart w:id="272" w:name="_Toc184314430"/>
      <w:bookmarkEnd w:id="272"/>
      <w:bookmarkStart w:id="273" w:name="_Toc184313256"/>
      <w:bookmarkEnd w:id="273"/>
      <w:bookmarkStart w:id="274" w:name="_Toc184310301"/>
      <w:bookmarkEnd w:id="274"/>
      <w:bookmarkStart w:id="275" w:name="_Toc184314415"/>
      <w:bookmarkEnd w:id="275"/>
      <w:bookmarkStart w:id="276" w:name="_Toc184313263"/>
      <w:bookmarkEnd w:id="276"/>
      <w:bookmarkStart w:id="277" w:name="_Toc184308084"/>
      <w:bookmarkEnd w:id="277"/>
      <w:bookmarkStart w:id="278" w:name="_Toc184310327"/>
      <w:bookmarkEnd w:id="278"/>
      <w:bookmarkStart w:id="279" w:name="_Toc184310331"/>
      <w:bookmarkEnd w:id="279"/>
      <w:bookmarkStart w:id="280" w:name="_Toc184313270"/>
      <w:bookmarkEnd w:id="280"/>
      <w:bookmarkStart w:id="281" w:name="_Toc184308045"/>
      <w:bookmarkEnd w:id="281"/>
      <w:bookmarkStart w:id="282" w:name="_Toc184310294"/>
      <w:bookmarkEnd w:id="282"/>
      <w:bookmarkStart w:id="283" w:name="_Toc184310316"/>
      <w:bookmarkEnd w:id="283"/>
      <w:bookmarkStart w:id="284" w:name="_Toc184314442"/>
      <w:bookmarkEnd w:id="284"/>
      <w:bookmarkStart w:id="285" w:name="_Toc184310330"/>
      <w:bookmarkEnd w:id="285"/>
      <w:bookmarkStart w:id="286" w:name="_Toc184312093"/>
      <w:bookmarkEnd w:id="286"/>
      <w:bookmarkStart w:id="287" w:name="_Toc184312118"/>
      <w:bookmarkEnd w:id="287"/>
      <w:bookmarkStart w:id="288" w:name="_Toc184312075"/>
      <w:bookmarkEnd w:id="288"/>
      <w:bookmarkStart w:id="289" w:name="_Toc184313250"/>
      <w:bookmarkEnd w:id="289"/>
      <w:bookmarkStart w:id="290" w:name="_Toc184308077"/>
      <w:bookmarkEnd w:id="290"/>
      <w:bookmarkStart w:id="291" w:name="_Toc184313252"/>
      <w:bookmarkEnd w:id="291"/>
      <w:bookmarkStart w:id="292" w:name="_Toc184314455"/>
      <w:bookmarkEnd w:id="292"/>
      <w:bookmarkStart w:id="293" w:name="_Toc184313254"/>
      <w:bookmarkEnd w:id="293"/>
      <w:bookmarkStart w:id="294" w:name="_Toc184313301"/>
      <w:bookmarkEnd w:id="294"/>
      <w:bookmarkStart w:id="295" w:name="_Toc184310342"/>
      <w:bookmarkEnd w:id="295"/>
      <w:bookmarkStart w:id="296" w:name="_Toc184312134"/>
      <w:bookmarkEnd w:id="296"/>
      <w:bookmarkStart w:id="297" w:name="_Toc184310292"/>
      <w:bookmarkEnd w:id="297"/>
      <w:bookmarkStart w:id="298" w:name="_Toc184310303"/>
      <w:bookmarkEnd w:id="298"/>
      <w:bookmarkStart w:id="299" w:name="_Toc184308049"/>
      <w:bookmarkEnd w:id="299"/>
      <w:bookmarkStart w:id="300" w:name="_Toc184314467"/>
      <w:bookmarkEnd w:id="300"/>
      <w:bookmarkStart w:id="301" w:name="_Toc184312076"/>
      <w:bookmarkEnd w:id="301"/>
      <w:bookmarkStart w:id="302" w:name="_Toc184312114"/>
      <w:bookmarkEnd w:id="302"/>
      <w:bookmarkStart w:id="303" w:name="_Toc184308080"/>
      <w:bookmarkEnd w:id="303"/>
      <w:bookmarkStart w:id="304" w:name="_Toc184310305"/>
      <w:bookmarkEnd w:id="304"/>
      <w:bookmarkStart w:id="305" w:name="_Toc184308081"/>
      <w:bookmarkEnd w:id="305"/>
      <w:bookmarkStart w:id="306" w:name="_Toc184314472"/>
      <w:bookmarkEnd w:id="306"/>
      <w:bookmarkStart w:id="307" w:name="_Toc184308104"/>
      <w:bookmarkEnd w:id="307"/>
      <w:bookmarkStart w:id="308" w:name="_Toc184308052"/>
      <w:bookmarkEnd w:id="308"/>
      <w:bookmarkStart w:id="309" w:name="_Toc184312097"/>
      <w:bookmarkEnd w:id="309"/>
      <w:bookmarkStart w:id="310" w:name="_Toc184312138"/>
      <w:bookmarkEnd w:id="310"/>
      <w:bookmarkStart w:id="311" w:name="_Toc184313265"/>
      <w:bookmarkEnd w:id="311"/>
      <w:bookmarkStart w:id="312" w:name="_Toc184310315"/>
      <w:bookmarkEnd w:id="312"/>
      <w:bookmarkStart w:id="313" w:name="_Toc184314423"/>
      <w:bookmarkEnd w:id="313"/>
      <w:bookmarkStart w:id="314" w:name="_Toc184314444"/>
      <w:bookmarkEnd w:id="314"/>
      <w:bookmarkStart w:id="315" w:name="_Toc184314414"/>
      <w:bookmarkEnd w:id="315"/>
      <w:bookmarkStart w:id="316" w:name="_Toc184312103"/>
      <w:bookmarkEnd w:id="316"/>
      <w:bookmarkStart w:id="317" w:name="_Toc184310339"/>
      <w:bookmarkEnd w:id="317"/>
      <w:bookmarkStart w:id="318" w:name="_Toc184314420"/>
      <w:bookmarkEnd w:id="318"/>
      <w:bookmarkStart w:id="319" w:name="_Toc184313284"/>
      <w:bookmarkEnd w:id="319"/>
      <w:bookmarkStart w:id="320" w:name="_Toc184314481"/>
      <w:bookmarkEnd w:id="320"/>
      <w:bookmarkStart w:id="321" w:name="_Toc184314473"/>
      <w:bookmarkEnd w:id="321"/>
      <w:bookmarkStart w:id="322" w:name="_Toc184314446"/>
      <w:bookmarkEnd w:id="322"/>
      <w:bookmarkStart w:id="323" w:name="_Toc184310297"/>
      <w:bookmarkEnd w:id="323"/>
      <w:bookmarkStart w:id="324" w:name="_Toc184312099"/>
      <w:bookmarkEnd w:id="324"/>
      <w:bookmarkStart w:id="325" w:name="_Toc184308088"/>
      <w:bookmarkEnd w:id="325"/>
      <w:bookmarkStart w:id="326" w:name="_Toc184312095"/>
      <w:bookmarkEnd w:id="326"/>
      <w:bookmarkStart w:id="327" w:name="_Toc184313269"/>
      <w:bookmarkEnd w:id="327"/>
      <w:bookmarkStart w:id="328" w:name="_Toc184314465"/>
      <w:bookmarkEnd w:id="328"/>
      <w:bookmarkStart w:id="329" w:name="_Toc184313296"/>
      <w:bookmarkEnd w:id="329"/>
      <w:bookmarkStart w:id="330" w:name="_Toc184314424"/>
      <w:bookmarkEnd w:id="330"/>
      <w:bookmarkStart w:id="331" w:name="_Toc184310300"/>
      <w:bookmarkEnd w:id="331"/>
      <w:bookmarkStart w:id="332" w:name="_Toc184314428"/>
      <w:bookmarkEnd w:id="332"/>
      <w:bookmarkStart w:id="333" w:name="_Toc184312111"/>
      <w:bookmarkEnd w:id="333"/>
      <w:bookmarkStart w:id="334" w:name="_Toc184314443"/>
      <w:bookmarkEnd w:id="334"/>
      <w:bookmarkStart w:id="335" w:name="_Toc184308057"/>
      <w:bookmarkEnd w:id="335"/>
      <w:bookmarkStart w:id="336" w:name="_Toc184313239"/>
      <w:bookmarkEnd w:id="336"/>
      <w:bookmarkStart w:id="337" w:name="_Toc184308038"/>
      <w:bookmarkEnd w:id="337"/>
      <w:bookmarkStart w:id="338" w:name="_Toc184314453"/>
      <w:bookmarkEnd w:id="338"/>
      <w:bookmarkStart w:id="339" w:name="_Toc184313303"/>
      <w:bookmarkEnd w:id="339"/>
      <w:bookmarkStart w:id="340" w:name="_Toc184314412"/>
      <w:bookmarkEnd w:id="340"/>
      <w:bookmarkStart w:id="341" w:name="_Toc184312107"/>
      <w:bookmarkEnd w:id="341"/>
      <w:bookmarkStart w:id="342" w:name="_Toc184310274"/>
      <w:bookmarkEnd w:id="342"/>
      <w:bookmarkStart w:id="343" w:name="_Toc184310333"/>
      <w:bookmarkEnd w:id="343"/>
      <w:bookmarkStart w:id="344" w:name="_Toc184314441"/>
      <w:bookmarkEnd w:id="344"/>
      <w:bookmarkStart w:id="345" w:name="_Toc184310344"/>
      <w:bookmarkEnd w:id="345"/>
      <w:bookmarkStart w:id="346" w:name="_Toc184312115"/>
      <w:bookmarkEnd w:id="346"/>
      <w:bookmarkStart w:id="347" w:name="_Toc184314435"/>
      <w:bookmarkEnd w:id="347"/>
      <w:bookmarkStart w:id="348" w:name="_Toc184314421"/>
      <w:bookmarkEnd w:id="348"/>
      <w:bookmarkStart w:id="349" w:name="_Toc184314429"/>
      <w:bookmarkEnd w:id="349"/>
      <w:bookmarkStart w:id="350" w:name="_Toc184308053"/>
      <w:bookmarkEnd w:id="350"/>
      <w:bookmarkStart w:id="351" w:name="_Toc184314440"/>
      <w:bookmarkEnd w:id="351"/>
      <w:bookmarkStart w:id="352" w:name="_Toc184308101"/>
      <w:bookmarkEnd w:id="352"/>
      <w:bookmarkStart w:id="353" w:name="_Toc184312073"/>
      <w:bookmarkEnd w:id="353"/>
      <w:bookmarkStart w:id="354" w:name="_Toc184308082"/>
      <w:bookmarkEnd w:id="354"/>
      <w:bookmarkStart w:id="355" w:name="_Toc184313291"/>
      <w:bookmarkEnd w:id="355"/>
      <w:bookmarkStart w:id="356" w:name="_Toc184308062"/>
      <w:bookmarkEnd w:id="356"/>
      <w:bookmarkStart w:id="357" w:name="_Toc184314416"/>
      <w:bookmarkEnd w:id="357"/>
      <w:bookmarkStart w:id="358" w:name="_Toc184308100"/>
      <w:bookmarkEnd w:id="358"/>
      <w:bookmarkStart w:id="359" w:name="_Toc184308071"/>
      <w:bookmarkEnd w:id="359"/>
      <w:bookmarkStart w:id="360" w:name="_Toc184313266"/>
      <w:bookmarkEnd w:id="360"/>
      <w:bookmarkStart w:id="361" w:name="_Toc184312069"/>
      <w:bookmarkEnd w:id="361"/>
      <w:bookmarkStart w:id="362" w:name="_Toc184308040"/>
      <w:bookmarkEnd w:id="362"/>
      <w:bookmarkStart w:id="363" w:name="_Toc184314482"/>
      <w:bookmarkEnd w:id="363"/>
      <w:bookmarkStart w:id="364" w:name="_Toc184314462"/>
      <w:bookmarkEnd w:id="364"/>
      <w:bookmarkStart w:id="365" w:name="_Toc184313241"/>
      <w:bookmarkEnd w:id="365"/>
      <w:bookmarkStart w:id="366" w:name="_Toc184310290"/>
      <w:bookmarkEnd w:id="366"/>
      <w:bookmarkStart w:id="367" w:name="_Toc184314471"/>
      <w:bookmarkEnd w:id="367"/>
      <w:bookmarkStart w:id="368" w:name="_Toc184308078"/>
      <w:bookmarkEnd w:id="368"/>
      <w:bookmarkStart w:id="369" w:name="_Toc184312104"/>
      <w:bookmarkEnd w:id="369"/>
      <w:bookmarkStart w:id="370" w:name="_Toc184312131"/>
      <w:bookmarkEnd w:id="370"/>
      <w:bookmarkStart w:id="371" w:name="_Toc184308058"/>
      <w:bookmarkEnd w:id="371"/>
      <w:bookmarkStart w:id="372" w:name="_Toc184308061"/>
      <w:bookmarkEnd w:id="372"/>
      <w:bookmarkStart w:id="373" w:name="_Toc184314432"/>
      <w:bookmarkEnd w:id="373"/>
      <w:bookmarkStart w:id="374" w:name="_Toc184308047"/>
      <w:bookmarkEnd w:id="374"/>
      <w:bookmarkStart w:id="375" w:name="_Toc184314426"/>
      <w:bookmarkEnd w:id="375"/>
      <w:bookmarkStart w:id="376" w:name="_Toc184310295"/>
      <w:bookmarkEnd w:id="376"/>
      <w:bookmarkStart w:id="377" w:name="_Toc184314437"/>
      <w:bookmarkEnd w:id="377"/>
      <w:bookmarkStart w:id="378" w:name="_Toc184308059"/>
      <w:bookmarkEnd w:id="378"/>
      <w:bookmarkStart w:id="379" w:name="_Toc184312081"/>
      <w:bookmarkEnd w:id="379"/>
      <w:bookmarkStart w:id="380" w:name="_Toc184310317"/>
      <w:bookmarkEnd w:id="380"/>
      <w:bookmarkStart w:id="381" w:name="_Toc184313248"/>
      <w:bookmarkEnd w:id="381"/>
      <w:bookmarkStart w:id="382" w:name="_Toc184310321"/>
      <w:bookmarkEnd w:id="382"/>
      <w:bookmarkStart w:id="383" w:name="_Toc184310337"/>
      <w:bookmarkEnd w:id="383"/>
      <w:bookmarkStart w:id="384" w:name="_Toc184310318"/>
      <w:bookmarkEnd w:id="384"/>
      <w:bookmarkStart w:id="385" w:name="_Toc184314464"/>
      <w:bookmarkEnd w:id="385"/>
      <w:bookmarkStart w:id="386" w:name="_Toc184314450"/>
      <w:bookmarkEnd w:id="386"/>
      <w:bookmarkStart w:id="387" w:name="_Toc184312086"/>
      <w:bookmarkEnd w:id="387"/>
      <w:bookmarkStart w:id="388" w:name="_Toc184310289"/>
      <w:bookmarkEnd w:id="388"/>
      <w:bookmarkStart w:id="389" w:name="_Toc184310322"/>
      <w:bookmarkEnd w:id="389"/>
      <w:bookmarkStart w:id="390" w:name="_Toc184310341"/>
      <w:bookmarkEnd w:id="390"/>
      <w:bookmarkStart w:id="391" w:name="_Toc184310308"/>
      <w:bookmarkEnd w:id="391"/>
      <w:r>
        <w:rPr>
          <w:rFonts w:hint="eastAsia" w:ascii="仿宋" w:hAnsi="仿宋" w:eastAsia="仿宋" w:cs="仿宋"/>
          <w:b/>
          <w:color w:val="000000" w:themeColor="text1"/>
          <w:sz w:val="36"/>
          <w:szCs w:val="36"/>
          <w:highlight w:val="none"/>
        </w:rPr>
        <w:t>评标办法</w:t>
      </w:r>
    </w:p>
    <w:p>
      <w:pPr>
        <w:snapToGrid w:val="0"/>
        <w:spacing w:line="360" w:lineRule="auto"/>
        <w:jc w:val="center"/>
        <w:rPr>
          <w:rFonts w:hint="eastAsia"/>
          <w:color w:val="000000" w:themeColor="text1"/>
        </w:rPr>
      </w:pPr>
      <w:r>
        <w:rPr>
          <w:rFonts w:hint="eastAsia" w:ascii="仿宋" w:hAnsi="仿宋" w:eastAsia="仿宋" w:cs="仿宋"/>
          <w:b/>
          <w:color w:val="000000" w:themeColor="text1"/>
          <w:sz w:val="32"/>
          <w:szCs w:val="20"/>
          <w:highlight w:val="none"/>
        </w:rPr>
        <w:t>评标办法前附表</w:t>
      </w:r>
    </w:p>
    <w:tbl>
      <w:tblPr>
        <w:tblStyle w:val="64"/>
        <w:tblpPr w:leftFromText="180" w:rightFromText="180" w:vertAnchor="text" w:horzAnchor="page" w:tblpXSpec="center" w:tblpY="173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028"/>
        <w:gridCol w:w="578"/>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599" w:type="dxa"/>
            <w:vAlign w:val="center"/>
          </w:tcPr>
          <w:p>
            <w:pPr>
              <w:widowControl w:val="0"/>
              <w:wordWrap/>
              <w:adjustRightInd w:val="0"/>
              <w:spacing w:line="240" w:lineRule="exact"/>
              <w:ind w:left="0" w:leftChars="0" w:right="0" w:firstLine="0" w:firstLineChars="0"/>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序号</w:t>
            </w:r>
          </w:p>
        </w:tc>
        <w:tc>
          <w:tcPr>
            <w:tcW w:w="5028" w:type="dxa"/>
            <w:vAlign w:val="center"/>
          </w:tcPr>
          <w:p>
            <w:pPr>
              <w:widowControl w:val="0"/>
              <w:wordWrap/>
              <w:adjustRightInd w:val="0"/>
              <w:spacing w:line="240" w:lineRule="exact"/>
              <w:ind w:left="0" w:leftChars="0" w:right="0" w:firstLine="0" w:firstLineChars="0"/>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评标标准</w:t>
            </w:r>
          </w:p>
        </w:tc>
        <w:tc>
          <w:tcPr>
            <w:tcW w:w="578" w:type="dxa"/>
            <w:vAlign w:val="center"/>
          </w:tcPr>
          <w:p>
            <w:pPr>
              <w:widowControl w:val="0"/>
              <w:wordWrap/>
              <w:adjustRightInd w:val="0"/>
              <w:spacing w:line="240" w:lineRule="exact"/>
              <w:ind w:left="0" w:leftChars="0" w:right="0" w:firstLine="0" w:firstLineChars="0"/>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权重</w:t>
            </w:r>
          </w:p>
        </w:tc>
        <w:tc>
          <w:tcPr>
            <w:tcW w:w="2314" w:type="dxa"/>
            <w:vAlign w:val="center"/>
          </w:tcPr>
          <w:p>
            <w:pPr>
              <w:widowControl w:val="0"/>
              <w:wordWrap/>
              <w:adjustRightInd w:val="0"/>
              <w:spacing w:line="240" w:lineRule="exact"/>
              <w:ind w:left="0" w:leftChars="0" w:right="0" w:firstLine="0" w:firstLineChars="0"/>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9" w:type="dxa"/>
            <w:gridSpan w:val="4"/>
            <w:vAlign w:val="center"/>
          </w:tcPr>
          <w:p>
            <w:pPr>
              <w:widowControl w:val="0"/>
              <w:wordWrap/>
              <w:adjustRightInd w:val="0"/>
              <w:spacing w:line="240" w:lineRule="exact"/>
              <w:ind w:left="0" w:leftChars="0" w:right="0" w:firstLine="0" w:firstLineChars="0"/>
              <w:jc w:val="center"/>
              <w:textAlignment w:val="auto"/>
              <w:outlineLvl w:val="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rPr>
              <w:t>资信部分</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val="en-US" w:eastAsia="zh-CN"/>
              </w:rPr>
              <w:t>24</w:t>
            </w:r>
            <w:r>
              <w:rPr>
                <w:rFonts w:hint="eastAsia" w:ascii="仿宋" w:hAnsi="仿宋" w:eastAsia="仿宋" w:cs="仿宋"/>
                <w:color w:val="000000" w:themeColor="text1"/>
                <w:sz w:val="24"/>
                <w:szCs w:val="24"/>
                <w:highlight w:val="none"/>
                <w:lang w:val="en-US"/>
              </w:rPr>
              <w:t>分</w:t>
            </w:r>
            <w:r>
              <w:rPr>
                <w:rFonts w:hint="eastAsia" w:ascii="仿宋" w:hAnsi="仿宋" w:eastAsia="仿宋" w:cs="仿宋"/>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1</w:t>
            </w:r>
          </w:p>
        </w:tc>
        <w:tc>
          <w:tcPr>
            <w:tcW w:w="5028" w:type="dxa"/>
            <w:vAlign w:val="center"/>
          </w:tcPr>
          <w:p>
            <w:pPr>
              <w:spacing w:line="600" w:lineRule="exact"/>
              <w:jc w:val="left"/>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eastAsia="zh-CN"/>
              </w:rPr>
              <w:t>投标</w:t>
            </w:r>
            <w:r>
              <w:rPr>
                <w:rFonts w:hint="eastAsia" w:ascii="仿宋" w:hAnsi="仿宋" w:eastAsia="仿宋" w:cs="仿宋"/>
                <w:color w:val="000000" w:themeColor="text1"/>
                <w:sz w:val="24"/>
                <w:szCs w:val="24"/>
                <w:highlight w:val="none"/>
                <w:lang w:val="en-US" w:eastAsia="zh-CN"/>
              </w:rPr>
              <w:t>单位具有</w:t>
            </w:r>
            <w:r>
              <w:rPr>
                <w:rFonts w:hint="eastAsia" w:ascii="仿宋" w:hAnsi="仿宋" w:eastAsia="仿宋" w:cs="仿宋"/>
                <w:color w:val="000000" w:themeColor="text1"/>
                <w:sz w:val="24"/>
                <w:szCs w:val="24"/>
                <w:highlight w:val="none"/>
              </w:rPr>
              <w:t>ISO（食品安全管理体系）认证</w:t>
            </w:r>
            <w:r>
              <w:rPr>
                <w:rFonts w:hint="eastAsia" w:ascii="仿宋" w:hAnsi="仿宋" w:eastAsia="仿宋" w:cs="仿宋"/>
                <w:color w:val="000000" w:themeColor="text1"/>
                <w:sz w:val="24"/>
                <w:szCs w:val="24"/>
                <w:highlight w:val="none"/>
                <w:lang w:eastAsia="zh-CN"/>
              </w:rPr>
              <w:t>的</w:t>
            </w:r>
            <w:r>
              <w:rPr>
                <w:rFonts w:hint="eastAsia" w:ascii="仿宋" w:hAnsi="仿宋" w:eastAsia="仿宋" w:cs="仿宋"/>
                <w:color w:val="000000" w:themeColor="text1"/>
                <w:sz w:val="24"/>
                <w:szCs w:val="24"/>
                <w:highlight w:val="none"/>
              </w:rPr>
              <w:t>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分；具有质量管理体系认证证书的得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分，具有环境管理体系认证证书的得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分，具有职业健康管理体系认证证书的得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w:t>
            </w:r>
            <w:r>
              <w:rPr>
                <w:rFonts w:hint="eastAsia" w:ascii="仿宋" w:hAnsi="仿宋" w:eastAsia="仿宋" w:cs="仿宋"/>
                <w:color w:val="000000" w:themeColor="text1"/>
                <w:sz w:val="24"/>
                <w:szCs w:val="24"/>
                <w:highlight w:val="none"/>
                <w:lang w:val="en-US" w:eastAsia="zh-CN"/>
              </w:rPr>
              <w:t>具有企业诚信管理体系认证证书</w:t>
            </w:r>
            <w:r>
              <w:rPr>
                <w:rFonts w:hint="eastAsia" w:ascii="仿宋" w:hAnsi="仿宋" w:eastAsia="仿宋" w:cs="仿宋"/>
                <w:color w:val="000000" w:themeColor="text1"/>
                <w:sz w:val="24"/>
                <w:szCs w:val="24"/>
                <w:highlight w:val="none"/>
              </w:rPr>
              <w:t>的得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rPr>
              <w:t>没有不得分</w:t>
            </w:r>
            <w:r>
              <w:rPr>
                <w:rFonts w:hint="eastAsia" w:ascii="仿宋" w:hAnsi="仿宋" w:eastAsia="仿宋" w:cs="仿宋"/>
                <w:color w:val="000000" w:themeColor="text1"/>
                <w:sz w:val="24"/>
                <w:szCs w:val="24"/>
                <w:highlight w:val="none"/>
                <w:lang w:eastAsia="zh-CN"/>
              </w:rPr>
              <w:t>。</w:t>
            </w:r>
          </w:p>
          <w:p>
            <w:pPr>
              <w:spacing w:line="600" w:lineRule="exact"/>
              <w:jc w:val="left"/>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以上</w:t>
            </w:r>
            <w:r>
              <w:rPr>
                <w:rFonts w:hint="eastAsia" w:ascii="仿宋" w:hAnsi="仿宋" w:eastAsia="仿宋" w:cs="仿宋"/>
                <w:color w:val="000000" w:themeColor="text1"/>
                <w:sz w:val="24"/>
                <w:szCs w:val="24"/>
                <w:highlight w:val="none"/>
              </w:rPr>
              <w:t>证书必须在有效期内</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投标文件中提供相关证书扫描件加盖电子公章。</w:t>
            </w:r>
          </w:p>
        </w:tc>
        <w:tc>
          <w:tcPr>
            <w:tcW w:w="57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10</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rPr>
              <w:t>认证体系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2</w:t>
            </w:r>
          </w:p>
        </w:tc>
        <w:tc>
          <w:tcPr>
            <w:tcW w:w="502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投标单位在具有蔬果种植基地的得2分，以提供的营业执照复印件加盖电子公章为准。</w:t>
            </w:r>
          </w:p>
        </w:tc>
        <w:tc>
          <w:tcPr>
            <w:tcW w:w="57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2</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蔬果种植基地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502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九大类食品索证：投标人提供2021年10月9日至2022年10月10日内的九大类食品索证材料，每一类材料须包括：①上级供应商的资质证明（如营业执照、食品经营或生产许可证等）、②食品相关的合格证明（如产品合格证明、检验检疫合格证明等）、③上级供应商的合同。每个类别至少提供一份材料，并根据每类别上级供应商的企业规模、与上级供应商的合同年限以及合同金额规模，分别得1分；本小项合计得9分。</w:t>
            </w:r>
          </w:p>
          <w:p>
            <w:pPr>
              <w:widowControl w:val="0"/>
              <w:wordWrap/>
              <w:adjustRightInd w:val="0"/>
              <w:snapToGrid w:val="0"/>
              <w:spacing w:line="360" w:lineRule="auto"/>
              <w:jc w:val="both"/>
              <w:textAlignment w:val="auto"/>
              <w:outlineLvl w:val="0"/>
              <w:rPr>
                <w:rFonts w:hint="eastAsia"/>
                <w:color w:val="000000" w:themeColor="text1"/>
                <w:lang w:val="en-US" w:eastAsia="zh-CN"/>
              </w:rPr>
            </w:pPr>
            <w:r>
              <w:rPr>
                <w:rFonts w:hint="eastAsia" w:ascii="仿宋" w:hAnsi="仿宋" w:eastAsia="仿宋" w:cs="仿宋"/>
                <w:b/>
                <w:bCs/>
                <w:color w:val="000000" w:themeColor="text1"/>
                <w:sz w:val="24"/>
                <w:szCs w:val="24"/>
                <w:highlight w:val="none"/>
                <w:lang w:val="en-US" w:eastAsia="zh-CN"/>
              </w:rPr>
              <w:t>投标文件中提供上级供应商的资质证明（如营业执照、食品经营或生产许可证等）、食品相关的合格证明（如产品合格证明、检验检疫合格证明等）以及与上级供应商的合同等证明材料扫描件加盖电子公章，否则该类别不得分</w:t>
            </w:r>
          </w:p>
        </w:tc>
        <w:tc>
          <w:tcPr>
            <w:tcW w:w="578" w:type="dxa"/>
            <w:vAlign w:val="center"/>
          </w:tcPr>
          <w:p>
            <w:pPr>
              <w:jc w:val="center"/>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9</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九</w:t>
            </w:r>
            <w:r>
              <w:rPr>
                <w:rFonts w:hint="eastAsia" w:ascii="仿宋" w:hAnsi="仿宋" w:eastAsia="仿宋" w:cs="仿宋"/>
                <w:color w:val="000000" w:themeColor="text1"/>
                <w:sz w:val="24"/>
                <w:szCs w:val="24"/>
                <w:highlight w:val="none"/>
              </w:rPr>
              <w:t>大类食品索证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4</w:t>
            </w:r>
          </w:p>
        </w:tc>
        <w:tc>
          <w:tcPr>
            <w:tcW w:w="5028" w:type="dxa"/>
            <w:vAlign w:val="center"/>
          </w:tcPr>
          <w:p>
            <w:pPr>
              <w:spacing w:line="600" w:lineRule="exact"/>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投标单位</w:t>
            </w:r>
            <w:r>
              <w:rPr>
                <w:rFonts w:hint="eastAsia" w:ascii="仿宋" w:hAnsi="仿宋" w:eastAsia="仿宋" w:cs="仿宋"/>
                <w:color w:val="000000" w:themeColor="text1"/>
                <w:sz w:val="24"/>
                <w:szCs w:val="24"/>
                <w:highlight w:val="none"/>
                <w:lang w:eastAsia="zh-CN"/>
              </w:rPr>
              <w:t>自</w:t>
            </w:r>
            <w:r>
              <w:rPr>
                <w:rFonts w:hint="eastAsia" w:ascii="仿宋" w:hAnsi="仿宋" w:eastAsia="仿宋" w:cs="仿宋"/>
                <w:color w:val="000000" w:themeColor="text1"/>
                <w:sz w:val="24"/>
                <w:szCs w:val="24"/>
                <w:highlight w:val="none"/>
                <w:lang w:val="en-US" w:eastAsia="zh-CN"/>
              </w:rPr>
              <w:t>2019</w:t>
            </w:r>
            <w:r>
              <w:rPr>
                <w:rFonts w:hint="eastAsia" w:ascii="仿宋" w:hAnsi="仿宋" w:eastAsia="仿宋" w:cs="仿宋"/>
                <w:color w:val="000000" w:themeColor="text1"/>
                <w:sz w:val="24"/>
                <w:szCs w:val="24"/>
                <w:highlight w:val="none"/>
              </w:rPr>
              <w:t>年</w:t>
            </w:r>
            <w:r>
              <w:rPr>
                <w:rFonts w:hint="eastAsia" w:ascii="仿宋" w:hAnsi="仿宋" w:eastAsia="仿宋" w:cs="仿宋"/>
                <w:color w:val="000000" w:themeColor="text1"/>
                <w:sz w:val="24"/>
                <w:szCs w:val="24"/>
                <w:highlight w:val="none"/>
                <w:lang w:val="en-US" w:eastAsia="zh-CN"/>
              </w:rPr>
              <w:t>1</w:t>
            </w:r>
            <w:r>
              <w:rPr>
                <w:rFonts w:hint="eastAsia" w:ascii="仿宋" w:hAnsi="仿宋" w:eastAsia="仿宋" w:cs="仿宋"/>
                <w:color w:val="000000" w:themeColor="text1"/>
                <w:sz w:val="24"/>
                <w:szCs w:val="24"/>
                <w:highlight w:val="none"/>
              </w:rPr>
              <w:t>月</w:t>
            </w:r>
            <w:r>
              <w:rPr>
                <w:rFonts w:hint="eastAsia" w:ascii="仿宋" w:hAnsi="仿宋" w:eastAsia="仿宋" w:cs="仿宋"/>
                <w:color w:val="000000" w:themeColor="text1"/>
                <w:sz w:val="24"/>
                <w:szCs w:val="24"/>
                <w:highlight w:val="none"/>
                <w:lang w:val="en-US" w:eastAsia="zh-CN"/>
              </w:rPr>
              <w:t>1日</w:t>
            </w:r>
            <w:r>
              <w:rPr>
                <w:rFonts w:hint="eastAsia" w:ascii="仿宋" w:hAnsi="仿宋" w:eastAsia="仿宋" w:cs="仿宋"/>
                <w:color w:val="000000" w:themeColor="text1"/>
                <w:sz w:val="24"/>
                <w:szCs w:val="24"/>
                <w:highlight w:val="none"/>
              </w:rPr>
              <w:t>以来（以合同签订时间为准）从事食堂物资供货服务业绩，有</w:t>
            </w:r>
            <w:r>
              <w:rPr>
                <w:rFonts w:hint="eastAsia" w:ascii="仿宋" w:hAnsi="仿宋" w:eastAsia="仿宋" w:cs="仿宋"/>
                <w:color w:val="000000" w:themeColor="text1"/>
                <w:sz w:val="24"/>
                <w:szCs w:val="24"/>
                <w:highlight w:val="none"/>
                <w:lang w:val="en-US" w:eastAsia="zh-CN"/>
              </w:rPr>
              <w:t>1</w:t>
            </w:r>
            <w:r>
              <w:rPr>
                <w:rFonts w:hint="eastAsia" w:ascii="仿宋" w:hAnsi="仿宋" w:eastAsia="仿宋" w:cs="仿宋"/>
                <w:color w:val="000000" w:themeColor="text1"/>
                <w:sz w:val="24"/>
                <w:szCs w:val="24"/>
                <w:highlight w:val="none"/>
              </w:rPr>
              <w:t>个得1分，最高</w:t>
            </w: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rPr>
              <w:t>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b/>
                <w:bCs/>
                <w:color w:val="000000" w:themeColor="text1"/>
                <w:sz w:val="24"/>
                <w:szCs w:val="24"/>
                <w:highlight w:val="none"/>
                <w:lang w:eastAsia="zh-CN"/>
              </w:rPr>
              <w:t>投标文件中</w:t>
            </w:r>
            <w:r>
              <w:rPr>
                <w:rFonts w:hint="eastAsia" w:ascii="仿宋" w:hAnsi="仿宋" w:eastAsia="仿宋" w:cs="仿宋"/>
                <w:b/>
                <w:bCs/>
                <w:color w:val="000000" w:themeColor="text1"/>
                <w:sz w:val="24"/>
                <w:szCs w:val="24"/>
                <w:highlight w:val="none"/>
                <w:lang w:val="en-US" w:eastAsia="zh-CN"/>
              </w:rPr>
              <w:t>须提供有效的项目合同扫描件加盖电子公章。</w:t>
            </w:r>
          </w:p>
        </w:tc>
        <w:tc>
          <w:tcPr>
            <w:tcW w:w="578" w:type="dxa"/>
            <w:vAlign w:val="center"/>
          </w:tcPr>
          <w:p>
            <w:pPr>
              <w:jc w:val="center"/>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19" w:type="dxa"/>
            <w:gridSpan w:val="4"/>
            <w:vAlign w:val="center"/>
          </w:tcPr>
          <w:p>
            <w:pPr>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rPr>
              <w:t>技术方案部分</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val="en-US" w:eastAsia="zh-CN"/>
              </w:rPr>
              <w:t>46</w:t>
            </w:r>
            <w:r>
              <w:rPr>
                <w:rFonts w:hint="eastAsia" w:ascii="仿宋" w:hAnsi="仿宋" w:eastAsia="仿宋" w:cs="仿宋"/>
                <w:color w:val="000000" w:themeColor="text1"/>
                <w:sz w:val="24"/>
                <w:szCs w:val="24"/>
                <w:highlight w:val="none"/>
                <w:lang w:val="en-US"/>
              </w:rPr>
              <w:t>分</w:t>
            </w:r>
            <w:r>
              <w:rPr>
                <w:rFonts w:hint="eastAsia" w:ascii="仿宋" w:hAnsi="仿宋" w:eastAsia="仿宋" w:cs="仿宋"/>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1</w:t>
            </w:r>
          </w:p>
        </w:tc>
        <w:tc>
          <w:tcPr>
            <w:tcW w:w="502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投标单位</w:t>
            </w:r>
            <w:r>
              <w:rPr>
                <w:rFonts w:hint="eastAsia" w:ascii="仿宋" w:hAnsi="仿宋" w:eastAsia="仿宋" w:cs="仿宋"/>
                <w:color w:val="000000" w:themeColor="text1"/>
                <w:sz w:val="24"/>
                <w:szCs w:val="24"/>
                <w:highlight w:val="none"/>
              </w:rPr>
              <w:t>管理制度及供货质量控制制度的</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健全</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合理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可操作</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w:t>
            </w:r>
          </w:p>
        </w:tc>
        <w:tc>
          <w:tcPr>
            <w:tcW w:w="578" w:type="dxa"/>
            <w:vAlign w:val="center"/>
          </w:tcPr>
          <w:p>
            <w:pPr>
              <w:spacing w:line="360" w:lineRule="auto"/>
              <w:jc w:val="center"/>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6</w:t>
            </w:r>
          </w:p>
        </w:tc>
        <w:tc>
          <w:tcPr>
            <w:tcW w:w="2314" w:type="dxa"/>
            <w:vAlign w:val="center"/>
          </w:tcPr>
          <w:p>
            <w:pPr>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管理制度及供货质量控制制度</w:t>
            </w:r>
            <w:r>
              <w:rPr>
                <w:rFonts w:hint="eastAsia" w:ascii="仿宋" w:hAnsi="仿宋" w:eastAsia="仿宋" w:cs="仿宋"/>
                <w:color w:val="000000" w:themeColor="text1"/>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2</w:t>
            </w:r>
          </w:p>
        </w:tc>
        <w:tc>
          <w:tcPr>
            <w:tcW w:w="5028"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rPr>
              <w:t>投标单位针对学校食品安全控制的详细方案</w:t>
            </w:r>
            <w:r>
              <w:rPr>
                <w:rFonts w:hint="eastAsia" w:ascii="仿宋" w:hAnsi="仿宋" w:eastAsia="仿宋" w:cs="仿宋"/>
                <w:color w:val="000000" w:themeColor="text1"/>
                <w:sz w:val="24"/>
                <w:szCs w:val="24"/>
                <w:highlight w:val="none"/>
                <w:lang w:eastAsia="zh-CN"/>
              </w:rPr>
              <w:t>，是否与学校实际相符（</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考虑全面周到</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可操作</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rPr>
              <w:t>。</w:t>
            </w:r>
          </w:p>
        </w:tc>
        <w:tc>
          <w:tcPr>
            <w:tcW w:w="578" w:type="dxa"/>
            <w:vAlign w:val="center"/>
          </w:tcPr>
          <w:p>
            <w:pPr>
              <w:spacing w:line="360" w:lineRule="auto"/>
              <w:jc w:val="center"/>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6</w:t>
            </w:r>
          </w:p>
        </w:tc>
        <w:tc>
          <w:tcPr>
            <w:tcW w:w="2314" w:type="dxa"/>
            <w:vAlign w:val="center"/>
          </w:tcPr>
          <w:p>
            <w:pPr>
              <w:jc w:val="center"/>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rPr>
              <w:t>针对学校食品安全控制方案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5028" w:type="dxa"/>
            <w:vAlign w:val="center"/>
          </w:tcPr>
          <w:p>
            <w:pPr>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rPr>
              <w:t>配送服务中针对学校的特色服务</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合理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可操作</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0-2分</w:t>
            </w:r>
            <w:r>
              <w:rPr>
                <w:rFonts w:hint="eastAsia" w:ascii="仿宋" w:hAnsi="仿宋" w:eastAsia="仿宋" w:cs="仿宋"/>
                <w:color w:val="000000" w:themeColor="text1"/>
                <w:sz w:val="24"/>
                <w:szCs w:val="24"/>
                <w:highlight w:val="none"/>
                <w:lang w:eastAsia="zh-CN"/>
              </w:rPr>
              <w:t>）。</w:t>
            </w:r>
          </w:p>
        </w:tc>
        <w:tc>
          <w:tcPr>
            <w:tcW w:w="578" w:type="dxa"/>
            <w:vAlign w:val="center"/>
          </w:tcPr>
          <w:p>
            <w:pPr>
              <w:spacing w:line="360" w:lineRule="auto"/>
              <w:ind w:firstLine="240" w:firstLineChars="100"/>
              <w:jc w:val="center"/>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4</w:t>
            </w:r>
          </w:p>
        </w:tc>
        <w:tc>
          <w:tcPr>
            <w:tcW w:w="2314" w:type="dxa"/>
            <w:vAlign w:val="center"/>
          </w:tcPr>
          <w:p>
            <w:pPr>
              <w:jc w:val="center"/>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4</w:t>
            </w:r>
          </w:p>
        </w:tc>
        <w:tc>
          <w:tcPr>
            <w:tcW w:w="5028" w:type="dxa"/>
            <w:vAlign w:val="center"/>
          </w:tcPr>
          <w:p>
            <w:pPr>
              <w:spacing w:line="600" w:lineRule="exact"/>
              <w:rPr>
                <w:rFonts w:hint="eastAsia" w:ascii="仿宋" w:hAnsi="仿宋" w:eastAsia="仿宋" w:cs="仿宋"/>
                <w:color w:val="000000" w:themeColor="text1"/>
                <w:sz w:val="24"/>
                <w:szCs w:val="24"/>
                <w:highlight w:val="none"/>
                <w:lang w:val="en-US"/>
              </w:rPr>
            </w:pPr>
            <w:r>
              <w:rPr>
                <w:rFonts w:hint="eastAsia" w:ascii="仿宋" w:hAnsi="仿宋" w:eastAsia="仿宋" w:cs="仿宋"/>
                <w:color w:val="000000" w:themeColor="text1"/>
                <w:sz w:val="24"/>
                <w:szCs w:val="24"/>
                <w:highlight w:val="none"/>
              </w:rPr>
              <w:t>对供货突发事件（天气、交通等因素）时的应急预案及相应的措施，内容包括采购单位需要变更配送量、配送时间、配送地点等</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rPr>
              <w:t>预案</w:t>
            </w:r>
            <w:r>
              <w:rPr>
                <w:rFonts w:hint="eastAsia" w:ascii="仿宋" w:hAnsi="仿宋" w:eastAsia="仿宋" w:cs="仿宋"/>
                <w:color w:val="000000" w:themeColor="text1"/>
                <w:sz w:val="24"/>
                <w:szCs w:val="24"/>
                <w:highlight w:val="none"/>
                <w:lang w:eastAsia="zh-CN"/>
              </w:rPr>
              <w:t>及措施是否</w:t>
            </w:r>
            <w:r>
              <w:rPr>
                <w:rFonts w:hint="eastAsia" w:ascii="仿宋" w:hAnsi="仿宋" w:eastAsia="仿宋" w:cs="仿宋"/>
                <w:color w:val="000000" w:themeColor="text1"/>
                <w:sz w:val="24"/>
                <w:szCs w:val="24"/>
                <w:highlight w:val="none"/>
              </w:rPr>
              <w:t>健全</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0-1分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合理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0-1分</w:t>
            </w:r>
            <w:r>
              <w:rPr>
                <w:rFonts w:hint="eastAsia" w:ascii="仿宋" w:hAnsi="仿宋" w:eastAsia="仿宋" w:cs="仿宋"/>
                <w:color w:val="000000" w:themeColor="text1"/>
                <w:sz w:val="24"/>
                <w:szCs w:val="24"/>
                <w:highlight w:val="none"/>
                <w:lang w:eastAsia="zh-CN"/>
              </w:rPr>
              <w:t>）、是否</w:t>
            </w:r>
            <w:r>
              <w:rPr>
                <w:rFonts w:hint="eastAsia" w:ascii="仿宋" w:hAnsi="仿宋" w:eastAsia="仿宋" w:cs="仿宋"/>
                <w:color w:val="000000" w:themeColor="text1"/>
                <w:sz w:val="24"/>
                <w:szCs w:val="24"/>
                <w:highlight w:val="none"/>
              </w:rPr>
              <w:t>可操作</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0-1分</w:t>
            </w:r>
            <w:r>
              <w:rPr>
                <w:rFonts w:hint="eastAsia" w:ascii="仿宋" w:hAnsi="仿宋" w:eastAsia="仿宋" w:cs="仿宋"/>
                <w:color w:val="000000" w:themeColor="text1"/>
                <w:sz w:val="24"/>
                <w:szCs w:val="24"/>
                <w:highlight w:val="none"/>
                <w:lang w:eastAsia="zh-CN"/>
              </w:rPr>
              <w:t>）。</w:t>
            </w:r>
          </w:p>
        </w:tc>
        <w:tc>
          <w:tcPr>
            <w:tcW w:w="578" w:type="dxa"/>
            <w:vAlign w:val="center"/>
          </w:tcPr>
          <w:p>
            <w:pPr>
              <w:spacing w:line="360" w:lineRule="auto"/>
              <w:ind w:firstLine="240" w:firstLineChars="100"/>
              <w:jc w:val="center"/>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2314" w:type="dxa"/>
            <w:vAlign w:val="center"/>
          </w:tcPr>
          <w:p>
            <w:pPr>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应急预案及相应的措施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5</w:t>
            </w:r>
          </w:p>
        </w:tc>
        <w:tc>
          <w:tcPr>
            <w:tcW w:w="5028" w:type="dxa"/>
            <w:tcBorders>
              <w:bottom w:val="nil"/>
            </w:tcBorders>
            <w:vAlign w:val="center"/>
          </w:tcPr>
          <w:p>
            <w:pPr>
              <w:spacing w:line="600" w:lineRule="exact"/>
              <w:rPr>
                <w:rFonts w:hint="eastAsia" w:ascii="仿宋" w:hAnsi="仿宋" w:eastAsia="仿宋" w:cs="仿宋"/>
                <w:color w:val="000000" w:themeColor="text1"/>
                <w:sz w:val="24"/>
                <w:szCs w:val="24"/>
                <w:highlight w:val="none"/>
                <w:lang w:val="en-US"/>
              </w:rPr>
            </w:pPr>
            <w:r>
              <w:rPr>
                <w:rFonts w:hint="eastAsia" w:ascii="仿宋" w:hAnsi="仿宋" w:eastAsia="仿宋" w:cs="仿宋"/>
                <w:color w:val="000000" w:themeColor="text1"/>
                <w:sz w:val="24"/>
                <w:szCs w:val="24"/>
                <w:highlight w:val="none"/>
              </w:rPr>
              <w:t>补货、换货响应送达时间半小时内得</w:t>
            </w: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rPr>
              <w:t>分，1小时内得</w:t>
            </w:r>
            <w:r>
              <w:rPr>
                <w:rFonts w:hint="eastAsia" w:ascii="仿宋" w:hAnsi="仿宋" w:eastAsia="仿宋" w:cs="仿宋"/>
                <w:color w:val="000000" w:themeColor="text1"/>
                <w:sz w:val="24"/>
                <w:szCs w:val="24"/>
                <w:highlight w:val="none"/>
                <w:lang w:val="en-US" w:eastAsia="zh-CN"/>
              </w:rPr>
              <w:t>1</w:t>
            </w:r>
            <w:r>
              <w:rPr>
                <w:rFonts w:hint="eastAsia" w:ascii="仿宋" w:hAnsi="仿宋" w:eastAsia="仿宋" w:cs="仿宋"/>
                <w:color w:val="000000" w:themeColor="text1"/>
                <w:sz w:val="24"/>
                <w:szCs w:val="24"/>
                <w:highlight w:val="none"/>
              </w:rPr>
              <w:t>分，1小时外不得分</w:t>
            </w:r>
            <w:r>
              <w:rPr>
                <w:rFonts w:hint="eastAsia" w:ascii="仿宋" w:hAnsi="仿宋" w:eastAsia="仿宋" w:cs="仿宋"/>
                <w:color w:val="000000" w:themeColor="text1"/>
                <w:sz w:val="24"/>
                <w:szCs w:val="24"/>
                <w:highlight w:val="none"/>
                <w:lang w:eastAsia="zh-CN"/>
              </w:rPr>
              <w:t>；承诺书格式自拟且须法人签字，否则视作承诺无效。</w:t>
            </w:r>
          </w:p>
        </w:tc>
        <w:tc>
          <w:tcPr>
            <w:tcW w:w="578" w:type="dxa"/>
            <w:vAlign w:val="center"/>
          </w:tcPr>
          <w:p>
            <w:pPr>
              <w:spacing w:line="360" w:lineRule="auto"/>
              <w:ind w:firstLine="240" w:firstLineChars="100"/>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2314" w:type="dxa"/>
            <w:vAlign w:val="center"/>
          </w:tcPr>
          <w:p>
            <w:pPr>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补货、换货承诺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p>
          <w:p>
            <w:pPr>
              <w:spacing w:line="360" w:lineRule="auto"/>
              <w:jc w:val="both"/>
              <w:outlineLvl w:val="0"/>
              <w:rPr>
                <w:rFonts w:hint="eastAsia" w:ascii="仿宋" w:hAnsi="仿宋" w:eastAsia="仿宋" w:cs="仿宋"/>
                <w:color w:val="000000" w:themeColor="text1"/>
                <w:sz w:val="24"/>
                <w:szCs w:val="24"/>
                <w:highlight w:val="none"/>
                <w:lang w:eastAsia="zh-CN"/>
              </w:rPr>
            </w:pPr>
          </w:p>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6</w:t>
            </w:r>
          </w:p>
        </w:tc>
        <w:tc>
          <w:tcPr>
            <w:tcW w:w="5028" w:type="dxa"/>
            <w:vAlign w:val="center"/>
          </w:tcPr>
          <w:p>
            <w:pPr>
              <w:numPr>
                <w:ilvl w:val="0"/>
                <w:numId w:val="0"/>
              </w:numPr>
              <w:spacing w:line="600" w:lineRule="exact"/>
              <w:ind w:left="0" w:leftChars="0" w:firstLine="0" w:firstLineChars="0"/>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具有当地行政主管部分颁发健康证明的人员数，5人（含）以下的得</w:t>
            </w: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分，5人以上</w:t>
            </w:r>
            <w:r>
              <w:rPr>
                <w:rFonts w:hint="eastAsia" w:ascii="仿宋" w:hAnsi="仿宋" w:eastAsia="仿宋" w:cs="仿宋"/>
                <w:color w:val="000000" w:themeColor="text1"/>
                <w:sz w:val="24"/>
                <w:szCs w:val="24"/>
                <w:highlight w:val="none"/>
                <w:lang w:val="en-US" w:eastAsia="zh-CN"/>
              </w:rPr>
              <w:t>10人</w:t>
            </w:r>
            <w:r>
              <w:rPr>
                <w:rFonts w:hint="eastAsia" w:ascii="仿宋" w:hAnsi="仿宋" w:eastAsia="仿宋" w:cs="仿宋"/>
                <w:color w:val="000000" w:themeColor="text1"/>
                <w:sz w:val="24"/>
                <w:szCs w:val="24"/>
                <w:highlight w:val="none"/>
              </w:rPr>
              <w:t>（含）以下的得</w:t>
            </w:r>
            <w:r>
              <w:rPr>
                <w:rFonts w:hint="eastAsia" w:ascii="仿宋" w:hAnsi="仿宋" w:eastAsia="仿宋" w:cs="仿宋"/>
                <w:color w:val="000000" w:themeColor="text1"/>
                <w:sz w:val="24"/>
                <w:szCs w:val="24"/>
                <w:highlight w:val="none"/>
                <w:lang w:val="en-US" w:eastAsia="zh-CN"/>
              </w:rPr>
              <w:t>4</w:t>
            </w:r>
            <w:r>
              <w:rPr>
                <w:rFonts w:hint="eastAsia" w:ascii="仿宋" w:hAnsi="仿宋" w:eastAsia="仿宋" w:cs="仿宋"/>
                <w:color w:val="000000" w:themeColor="text1"/>
                <w:sz w:val="24"/>
                <w:szCs w:val="24"/>
                <w:highlight w:val="none"/>
              </w:rPr>
              <w:t>分</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lang w:val="en-US" w:eastAsia="zh-CN"/>
              </w:rPr>
              <w:t>10</w:t>
            </w:r>
            <w:r>
              <w:rPr>
                <w:rFonts w:hint="eastAsia" w:ascii="仿宋" w:hAnsi="仿宋" w:eastAsia="仿宋" w:cs="仿宋"/>
                <w:color w:val="000000" w:themeColor="text1"/>
                <w:sz w:val="24"/>
                <w:szCs w:val="24"/>
                <w:highlight w:val="none"/>
              </w:rPr>
              <w:t>人以上的得</w:t>
            </w:r>
            <w:r>
              <w:rPr>
                <w:rFonts w:hint="eastAsia" w:ascii="仿宋" w:hAnsi="仿宋" w:eastAsia="仿宋" w:cs="仿宋"/>
                <w:color w:val="000000" w:themeColor="text1"/>
                <w:sz w:val="24"/>
                <w:szCs w:val="24"/>
                <w:highlight w:val="none"/>
                <w:lang w:val="en-US" w:eastAsia="zh-CN"/>
              </w:rPr>
              <w:t>6</w:t>
            </w:r>
            <w:r>
              <w:rPr>
                <w:rFonts w:hint="eastAsia" w:ascii="仿宋" w:hAnsi="仿宋" w:eastAsia="仿宋" w:cs="仿宋"/>
                <w:color w:val="000000" w:themeColor="text1"/>
                <w:sz w:val="24"/>
                <w:szCs w:val="24"/>
                <w:highlight w:val="none"/>
              </w:rPr>
              <w:t>分</w:t>
            </w:r>
            <w:r>
              <w:rPr>
                <w:rFonts w:hint="eastAsia" w:ascii="仿宋" w:hAnsi="仿宋" w:eastAsia="仿宋" w:cs="仿宋"/>
                <w:color w:val="000000" w:themeColor="text1"/>
                <w:sz w:val="24"/>
                <w:szCs w:val="24"/>
                <w:highlight w:val="none"/>
                <w:lang w:eastAsia="zh-CN"/>
              </w:rPr>
              <w:t>，投标文件中须同时提供</w:t>
            </w:r>
            <w:r>
              <w:rPr>
                <w:rFonts w:hint="eastAsia" w:ascii="仿宋" w:hAnsi="仿宋" w:eastAsia="仿宋" w:cs="仿宋"/>
                <w:color w:val="000000" w:themeColor="text1"/>
                <w:sz w:val="24"/>
                <w:szCs w:val="24"/>
                <w:highlight w:val="none"/>
                <w:lang w:val="en-US" w:eastAsia="zh-CN"/>
              </w:rPr>
              <w:t>相关人员</w:t>
            </w:r>
            <w:r>
              <w:rPr>
                <w:rFonts w:hint="eastAsia" w:ascii="仿宋" w:hAnsi="仿宋" w:eastAsia="仿宋" w:cs="仿宋"/>
                <w:color w:val="000000" w:themeColor="text1"/>
                <w:sz w:val="24"/>
                <w:szCs w:val="24"/>
                <w:highlight w:val="none"/>
                <w:lang w:eastAsia="zh-CN"/>
              </w:rPr>
              <w:t>健康证扫描件及</w:t>
            </w:r>
            <w:r>
              <w:rPr>
                <w:rFonts w:hint="eastAsia" w:ascii="仿宋" w:hAnsi="仿宋" w:eastAsia="仿宋" w:cs="仿宋"/>
                <w:color w:val="000000" w:themeColor="text1"/>
                <w:sz w:val="24"/>
                <w:szCs w:val="24"/>
                <w:highlight w:val="none"/>
                <w:lang w:val="en-US" w:eastAsia="zh-CN"/>
              </w:rPr>
              <w:t>本单位</w:t>
            </w:r>
            <w:r>
              <w:rPr>
                <w:rFonts w:hint="eastAsia" w:ascii="仿宋" w:hAnsi="仿宋" w:eastAsia="仿宋" w:cs="仿宋"/>
                <w:color w:val="000000" w:themeColor="text1"/>
                <w:sz w:val="24"/>
                <w:szCs w:val="24"/>
                <w:highlight w:val="none"/>
                <w:lang w:eastAsia="zh-CN"/>
              </w:rPr>
              <w:t>社保缴纳证明扫描件</w:t>
            </w:r>
            <w:r>
              <w:rPr>
                <w:rFonts w:hint="eastAsia" w:ascii="仿宋" w:hAnsi="仿宋" w:eastAsia="仿宋" w:cs="仿宋"/>
                <w:color w:val="000000" w:themeColor="text1"/>
                <w:sz w:val="24"/>
                <w:szCs w:val="24"/>
                <w:highlight w:val="none"/>
                <w:lang w:val="en-US" w:eastAsia="zh-CN"/>
              </w:rPr>
              <w:t>加盖电子公章</w:t>
            </w:r>
            <w:r>
              <w:rPr>
                <w:rFonts w:hint="eastAsia" w:ascii="仿宋" w:hAnsi="仿宋" w:eastAsia="仿宋" w:cs="仿宋"/>
                <w:color w:val="000000" w:themeColor="text1"/>
                <w:sz w:val="24"/>
                <w:szCs w:val="24"/>
                <w:highlight w:val="none"/>
                <w:lang w:eastAsia="zh-CN"/>
              </w:rPr>
              <w:t>。</w:t>
            </w:r>
          </w:p>
        </w:tc>
        <w:tc>
          <w:tcPr>
            <w:tcW w:w="578" w:type="dxa"/>
            <w:vAlign w:val="center"/>
          </w:tcPr>
          <w:p>
            <w:pPr>
              <w:jc w:val="center"/>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6</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rPr>
            </w:pPr>
            <w:r>
              <w:rPr>
                <w:rFonts w:hint="eastAsia" w:ascii="仿宋" w:hAnsi="仿宋" w:eastAsia="仿宋" w:cs="仿宋"/>
                <w:color w:val="000000" w:themeColor="text1"/>
                <w:sz w:val="24"/>
                <w:szCs w:val="24"/>
                <w:highlight w:val="none"/>
              </w:rPr>
              <w:t>一般人力资源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7</w:t>
            </w:r>
          </w:p>
        </w:tc>
        <w:tc>
          <w:tcPr>
            <w:tcW w:w="5028" w:type="dxa"/>
            <w:vAlign w:val="center"/>
          </w:tcPr>
          <w:p>
            <w:pPr>
              <w:numPr>
                <w:ilvl w:val="0"/>
                <w:numId w:val="0"/>
              </w:numPr>
              <w:spacing w:line="600" w:lineRule="exact"/>
              <w:ind w:left="0" w:leftChars="0" w:firstLine="0" w:firstLineChars="0"/>
              <w:jc w:val="left"/>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sz w:val="24"/>
                <w:szCs w:val="24"/>
                <w:highlight w:val="none"/>
                <w:lang w:eastAsia="zh-CN"/>
              </w:rPr>
              <w:t>具有</w:t>
            </w:r>
            <w:r>
              <w:rPr>
                <w:rFonts w:hint="eastAsia" w:ascii="仿宋" w:hAnsi="仿宋" w:eastAsia="仿宋" w:cs="仿宋"/>
                <w:color w:val="000000" w:themeColor="text1"/>
                <w:sz w:val="24"/>
                <w:szCs w:val="24"/>
                <w:highlight w:val="none"/>
              </w:rPr>
              <w:t>食品安全管理员</w:t>
            </w:r>
            <w:r>
              <w:rPr>
                <w:rFonts w:hint="eastAsia" w:ascii="仿宋" w:hAnsi="仿宋" w:eastAsia="仿宋" w:cs="仿宋"/>
                <w:color w:val="000000" w:themeColor="text1"/>
                <w:sz w:val="24"/>
                <w:szCs w:val="24"/>
                <w:highlight w:val="none"/>
                <w:lang w:eastAsia="zh-CN"/>
              </w:rPr>
              <w:t>的得</w:t>
            </w:r>
            <w:r>
              <w:rPr>
                <w:rFonts w:hint="eastAsia" w:ascii="仿宋" w:hAnsi="仿宋" w:eastAsia="仿宋" w:cs="仿宋"/>
                <w:color w:val="000000" w:themeColor="text1"/>
                <w:sz w:val="24"/>
                <w:szCs w:val="24"/>
                <w:highlight w:val="none"/>
                <w:lang w:val="en-US" w:eastAsia="zh-CN"/>
              </w:rPr>
              <w:t>3分，没有不得分；投标文件中须</w:t>
            </w:r>
            <w:r>
              <w:rPr>
                <w:rFonts w:hint="eastAsia" w:ascii="仿宋" w:hAnsi="仿宋" w:eastAsia="仿宋" w:cs="仿宋"/>
                <w:color w:val="000000" w:themeColor="text1"/>
                <w:sz w:val="24"/>
                <w:szCs w:val="24"/>
                <w:highlight w:val="none"/>
              </w:rPr>
              <w:t>同时提供食品安全管理员证书</w:t>
            </w:r>
            <w:r>
              <w:rPr>
                <w:rFonts w:hint="eastAsia" w:ascii="仿宋" w:hAnsi="仿宋" w:eastAsia="仿宋" w:cs="仿宋"/>
                <w:color w:val="000000" w:themeColor="text1"/>
                <w:sz w:val="24"/>
                <w:szCs w:val="24"/>
                <w:highlight w:val="none"/>
                <w:lang w:eastAsia="zh-CN"/>
              </w:rPr>
              <w:t>及</w:t>
            </w:r>
            <w:r>
              <w:rPr>
                <w:rFonts w:hint="eastAsia" w:ascii="仿宋" w:hAnsi="仿宋" w:eastAsia="仿宋" w:cs="仿宋"/>
                <w:color w:val="000000" w:themeColor="text1"/>
                <w:sz w:val="24"/>
                <w:szCs w:val="24"/>
                <w:highlight w:val="none"/>
                <w:lang w:val="en-US" w:eastAsia="zh-CN"/>
              </w:rPr>
              <w:t>本单位</w:t>
            </w:r>
            <w:r>
              <w:rPr>
                <w:rFonts w:hint="eastAsia" w:ascii="仿宋" w:hAnsi="仿宋" w:eastAsia="仿宋" w:cs="仿宋"/>
                <w:color w:val="000000" w:themeColor="text1"/>
                <w:sz w:val="24"/>
                <w:szCs w:val="24"/>
                <w:highlight w:val="none"/>
                <w:lang w:eastAsia="zh-CN"/>
              </w:rPr>
              <w:t>社保缴纳证明扫描件</w:t>
            </w:r>
            <w:r>
              <w:rPr>
                <w:rFonts w:hint="eastAsia" w:ascii="仿宋" w:hAnsi="仿宋" w:eastAsia="仿宋" w:cs="仿宋"/>
                <w:color w:val="000000" w:themeColor="text1"/>
                <w:sz w:val="24"/>
                <w:szCs w:val="24"/>
                <w:highlight w:val="none"/>
                <w:lang w:val="en-US" w:eastAsia="zh-CN"/>
              </w:rPr>
              <w:t>加盖电子公章</w:t>
            </w:r>
            <w:r>
              <w:rPr>
                <w:rFonts w:hint="eastAsia" w:ascii="仿宋" w:hAnsi="仿宋" w:eastAsia="仿宋" w:cs="仿宋"/>
                <w:color w:val="000000" w:themeColor="text1"/>
                <w:sz w:val="24"/>
                <w:szCs w:val="24"/>
                <w:highlight w:val="none"/>
                <w:lang w:eastAsia="zh-CN"/>
              </w:rPr>
              <w:t>。</w:t>
            </w:r>
          </w:p>
        </w:tc>
        <w:tc>
          <w:tcPr>
            <w:tcW w:w="578" w:type="dxa"/>
            <w:vAlign w:val="center"/>
          </w:tcPr>
          <w:p>
            <w:pPr>
              <w:jc w:val="center"/>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3</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sz w:val="24"/>
                <w:szCs w:val="24"/>
                <w:highlight w:val="none"/>
              </w:rPr>
              <w:t>食品安全管理员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99" w:type="dxa"/>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8</w:t>
            </w:r>
          </w:p>
        </w:tc>
        <w:tc>
          <w:tcPr>
            <w:tcW w:w="5028" w:type="dxa"/>
            <w:tcBorders>
              <w:bottom w:val="nil"/>
            </w:tcBorders>
            <w:vAlign w:val="center"/>
          </w:tcPr>
          <w:p>
            <w:pPr>
              <w:spacing w:line="600" w:lineRule="exact"/>
              <w:jc w:val="left"/>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eastAsia="zh-CN"/>
              </w:rPr>
              <w:t>具有检验资格证书的得</w:t>
            </w:r>
            <w:r>
              <w:rPr>
                <w:rFonts w:hint="eastAsia" w:ascii="仿宋" w:hAnsi="仿宋" w:eastAsia="仿宋" w:cs="仿宋"/>
                <w:color w:val="000000" w:themeColor="text1"/>
                <w:sz w:val="24"/>
                <w:szCs w:val="24"/>
                <w:highlight w:val="none"/>
                <w:lang w:val="en-US" w:eastAsia="zh-CN"/>
              </w:rPr>
              <w:t>3分，没有不得分；投标文件中须</w:t>
            </w:r>
            <w:r>
              <w:rPr>
                <w:rFonts w:hint="eastAsia" w:ascii="仿宋" w:hAnsi="仿宋" w:eastAsia="仿宋" w:cs="仿宋"/>
                <w:color w:val="000000" w:themeColor="text1"/>
                <w:sz w:val="24"/>
                <w:szCs w:val="24"/>
                <w:highlight w:val="none"/>
                <w:lang w:eastAsia="zh-CN"/>
              </w:rPr>
              <w:t>同时提供检验资格证书及</w:t>
            </w:r>
            <w:r>
              <w:rPr>
                <w:rFonts w:hint="eastAsia" w:ascii="仿宋" w:hAnsi="仿宋" w:eastAsia="仿宋" w:cs="仿宋"/>
                <w:color w:val="000000" w:themeColor="text1"/>
                <w:sz w:val="24"/>
                <w:szCs w:val="24"/>
                <w:highlight w:val="none"/>
                <w:lang w:val="en-US" w:eastAsia="zh-CN"/>
              </w:rPr>
              <w:t>本单位</w:t>
            </w:r>
            <w:r>
              <w:rPr>
                <w:rFonts w:hint="eastAsia" w:ascii="仿宋" w:hAnsi="仿宋" w:eastAsia="仿宋" w:cs="仿宋"/>
                <w:color w:val="000000" w:themeColor="text1"/>
                <w:sz w:val="24"/>
                <w:szCs w:val="24"/>
                <w:highlight w:val="none"/>
                <w:lang w:eastAsia="zh-CN"/>
              </w:rPr>
              <w:t>社保缴纳证明扫描件</w:t>
            </w:r>
            <w:r>
              <w:rPr>
                <w:rFonts w:hint="eastAsia" w:ascii="仿宋" w:hAnsi="仿宋" w:eastAsia="仿宋" w:cs="仿宋"/>
                <w:color w:val="000000" w:themeColor="text1"/>
                <w:sz w:val="24"/>
                <w:szCs w:val="24"/>
                <w:highlight w:val="none"/>
                <w:lang w:val="en-US" w:eastAsia="zh-CN"/>
              </w:rPr>
              <w:t>加盖电子公章</w:t>
            </w:r>
            <w:r>
              <w:rPr>
                <w:rFonts w:hint="eastAsia" w:ascii="仿宋" w:hAnsi="仿宋" w:eastAsia="仿宋" w:cs="仿宋"/>
                <w:color w:val="000000" w:themeColor="text1"/>
                <w:sz w:val="24"/>
                <w:szCs w:val="24"/>
                <w:highlight w:val="none"/>
                <w:lang w:eastAsia="zh-CN"/>
              </w:rPr>
              <w:t>。</w:t>
            </w:r>
          </w:p>
        </w:tc>
        <w:tc>
          <w:tcPr>
            <w:tcW w:w="578" w:type="dxa"/>
            <w:vAlign w:val="center"/>
          </w:tcPr>
          <w:p>
            <w:pPr>
              <w:jc w:val="center"/>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en-US"/>
              </w:rPr>
            </w:pPr>
            <w:r>
              <w:rPr>
                <w:rFonts w:hint="eastAsia" w:ascii="仿宋" w:hAnsi="仿宋" w:eastAsia="仿宋" w:cs="仿宋"/>
                <w:color w:val="000000" w:themeColor="text1"/>
                <w:sz w:val="24"/>
                <w:szCs w:val="24"/>
                <w:highlight w:val="none"/>
              </w:rPr>
              <w:t>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99" w:type="dxa"/>
            <w:shd w:val="clear" w:color="auto" w:fill="auto"/>
            <w:vAlign w:val="center"/>
          </w:tcPr>
          <w:p>
            <w:pPr>
              <w:spacing w:line="360" w:lineRule="auto"/>
              <w:jc w:val="both"/>
              <w:outlineLvl w:val="0"/>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9</w:t>
            </w:r>
          </w:p>
        </w:tc>
        <w:tc>
          <w:tcPr>
            <w:tcW w:w="5028" w:type="dxa"/>
            <w:tcBorders>
              <w:bottom w:val="single" w:color="auto" w:sz="4" w:space="0"/>
            </w:tcBorders>
            <w:shd w:val="clear" w:color="auto" w:fill="FFFFFF"/>
            <w:vAlign w:val="center"/>
          </w:tcPr>
          <w:p>
            <w:pPr>
              <w:spacing w:line="600" w:lineRule="exact"/>
              <w:rPr>
                <w:rFonts w:hint="eastAsia" w:ascii="仿宋" w:hAnsi="仿宋" w:eastAsia="仿宋" w:cs="仿宋"/>
                <w:color w:val="000000" w:themeColor="text1"/>
                <w:sz w:val="24"/>
                <w:szCs w:val="24"/>
                <w:highlight w:val="none"/>
                <w:lang w:val="zh-CN" w:eastAsia="zh-CN"/>
              </w:rPr>
            </w:pPr>
            <w:r>
              <w:rPr>
                <w:rFonts w:hint="eastAsia" w:ascii="仿宋" w:hAnsi="仿宋" w:eastAsia="仿宋" w:cs="仿宋"/>
                <w:color w:val="000000" w:themeColor="text1"/>
                <w:sz w:val="24"/>
                <w:szCs w:val="24"/>
                <w:highlight w:val="none"/>
                <w:lang w:val="en-US" w:eastAsia="zh-CN"/>
              </w:rPr>
              <w:t>投标人具有</w:t>
            </w:r>
            <w:r>
              <w:rPr>
                <w:rFonts w:hint="eastAsia" w:ascii="仿宋" w:hAnsi="仿宋" w:eastAsia="仿宋" w:cs="仿宋"/>
                <w:color w:val="000000" w:themeColor="text1"/>
                <w:sz w:val="24"/>
                <w:szCs w:val="24"/>
                <w:highlight w:val="none"/>
                <w:lang w:eastAsia="zh-CN"/>
              </w:rPr>
              <w:t>面包车每辆得1分；厢式货车每辆得2分；冷藏车每辆得3分，合计不超过</w:t>
            </w:r>
            <w:r>
              <w:rPr>
                <w:rFonts w:hint="eastAsia" w:ascii="仿宋" w:hAnsi="仿宋" w:eastAsia="仿宋" w:cs="仿宋"/>
                <w:color w:val="000000" w:themeColor="text1"/>
                <w:sz w:val="24"/>
                <w:szCs w:val="24"/>
                <w:highlight w:val="none"/>
                <w:lang w:val="en-US" w:eastAsia="zh-CN"/>
              </w:rPr>
              <w:t>12</w:t>
            </w:r>
            <w:r>
              <w:rPr>
                <w:rFonts w:hint="eastAsia" w:ascii="仿宋" w:hAnsi="仿宋" w:eastAsia="仿宋" w:cs="仿宋"/>
                <w:color w:val="000000" w:themeColor="text1"/>
                <w:sz w:val="24"/>
                <w:szCs w:val="24"/>
                <w:highlight w:val="none"/>
                <w:lang w:eastAsia="zh-CN"/>
              </w:rPr>
              <w:t>分。</w:t>
            </w:r>
            <w:r>
              <w:rPr>
                <w:rFonts w:hint="eastAsia" w:ascii="仿宋" w:hAnsi="仿宋" w:eastAsia="仿宋" w:cs="仿宋"/>
                <w:b/>
                <w:bCs/>
                <w:color w:val="000000" w:themeColor="text1"/>
                <w:sz w:val="24"/>
                <w:szCs w:val="24"/>
                <w:highlight w:val="none"/>
                <w:lang w:val="en-US" w:eastAsia="zh-CN"/>
              </w:rPr>
              <w:t>投标文件中须提供有效</w:t>
            </w:r>
            <w:r>
              <w:rPr>
                <w:rFonts w:hint="eastAsia" w:ascii="仿宋" w:hAnsi="仿宋" w:eastAsia="仿宋" w:cs="仿宋"/>
                <w:b/>
                <w:bCs/>
                <w:color w:val="000000" w:themeColor="text1"/>
                <w:sz w:val="24"/>
                <w:szCs w:val="24"/>
                <w:highlight w:val="none"/>
                <w:lang w:eastAsia="zh-CN"/>
              </w:rPr>
              <w:t>车辆行驶证</w:t>
            </w:r>
            <w:r>
              <w:rPr>
                <w:rFonts w:hint="eastAsia" w:ascii="仿宋" w:hAnsi="仿宋" w:eastAsia="仿宋" w:cs="仿宋"/>
                <w:b/>
                <w:bCs/>
                <w:color w:val="000000" w:themeColor="text1"/>
                <w:sz w:val="24"/>
                <w:szCs w:val="24"/>
                <w:highlight w:val="none"/>
                <w:lang w:val="en-US" w:eastAsia="zh-CN"/>
              </w:rPr>
              <w:t>扫描件；</w:t>
            </w:r>
            <w:r>
              <w:rPr>
                <w:rFonts w:hint="eastAsia" w:ascii="仿宋" w:hAnsi="仿宋" w:eastAsia="仿宋" w:cs="仿宋"/>
                <w:b/>
                <w:bCs/>
                <w:color w:val="000000" w:themeColor="text1"/>
                <w:sz w:val="24"/>
                <w:szCs w:val="24"/>
                <w:highlight w:val="none"/>
                <w:lang w:eastAsia="zh-CN"/>
              </w:rPr>
              <w:t>车辆行驶证上所有人为该公司或公司法人代表，如车辆在股东名下的，还需提供公司章程</w:t>
            </w:r>
            <w:r>
              <w:rPr>
                <w:rFonts w:hint="eastAsia" w:ascii="仿宋" w:hAnsi="仿宋" w:eastAsia="仿宋" w:cs="仿宋"/>
                <w:b/>
                <w:bCs/>
                <w:color w:val="000000" w:themeColor="text1"/>
                <w:sz w:val="24"/>
                <w:szCs w:val="24"/>
                <w:highlight w:val="none"/>
                <w:lang w:val="en-US" w:eastAsia="zh-CN"/>
              </w:rPr>
              <w:t>扫描件加盖电子公章。</w:t>
            </w:r>
          </w:p>
        </w:tc>
        <w:tc>
          <w:tcPr>
            <w:tcW w:w="578" w:type="dxa"/>
            <w:vAlign w:val="center"/>
          </w:tcPr>
          <w:p>
            <w:pPr>
              <w:jc w:val="center"/>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12</w:t>
            </w:r>
          </w:p>
        </w:tc>
        <w:tc>
          <w:tcPr>
            <w:tcW w:w="2314" w:type="dxa"/>
            <w:vAlign w:val="center"/>
          </w:tcPr>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rPr>
            </w:pPr>
          </w:p>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rPr>
            </w:pPr>
          </w:p>
          <w:p>
            <w:pPr>
              <w:widowControl w:val="0"/>
              <w:wordWrap/>
              <w:adjustRightInd w:val="0"/>
              <w:snapToGrid w:val="0"/>
              <w:spacing w:line="360" w:lineRule="auto"/>
              <w:jc w:val="both"/>
              <w:textAlignment w:val="auto"/>
              <w:outlineLvl w:val="0"/>
              <w:rPr>
                <w:rFonts w:hint="eastAsia" w:ascii="仿宋" w:hAnsi="仿宋" w:eastAsia="仿宋" w:cs="仿宋"/>
                <w:color w:val="000000" w:themeColor="text1"/>
                <w:sz w:val="24"/>
                <w:szCs w:val="24"/>
                <w:highlight w:val="none"/>
                <w:lang w:val="zh-CN"/>
              </w:rPr>
            </w:pPr>
            <w:r>
              <w:rPr>
                <w:rFonts w:hint="eastAsia" w:ascii="仿宋" w:hAnsi="仿宋" w:eastAsia="仿宋" w:cs="仿宋"/>
                <w:color w:val="000000" w:themeColor="text1"/>
                <w:sz w:val="24"/>
                <w:szCs w:val="24"/>
                <w:highlight w:val="none"/>
              </w:rPr>
              <w:t>运输能力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519" w:type="dxa"/>
            <w:gridSpan w:val="4"/>
            <w:vAlign w:val="center"/>
          </w:tcPr>
          <w:p>
            <w:pPr>
              <w:pStyle w:val="4"/>
              <w:adjustRightInd w:val="0"/>
              <w:snapToGrid w:val="0"/>
              <w:ind w:left="0" w:firstLine="0"/>
              <w:jc w:val="center"/>
              <w:rPr>
                <w:rFonts w:hint="eastAsia" w:ascii="仿宋" w:hAnsi="仿宋" w:eastAsia="仿宋" w:cs="仿宋"/>
                <w:b w:val="0"/>
                <w:bCs w:val="0"/>
                <w:color w:val="000000" w:themeColor="text1"/>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rPr>
              <w:t>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9" w:type="dxa"/>
            <w:vAlign w:val="center"/>
          </w:tcPr>
          <w:p>
            <w:pPr>
              <w:jc w:val="both"/>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1</w:t>
            </w:r>
          </w:p>
        </w:tc>
        <w:tc>
          <w:tcPr>
            <w:tcW w:w="5028" w:type="dxa"/>
            <w:vAlign w:val="top"/>
          </w:tcPr>
          <w:p>
            <w:pPr>
              <w:wordWrap/>
              <w:snapToGrid/>
              <w:spacing w:line="360" w:lineRule="auto"/>
              <w:ind w:left="0" w:leftChars="0" w:right="0"/>
              <w:textAlignment w:val="auto"/>
              <w:outlineLvl w:val="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有效投标报价的最低价作为评标基准价，其最低报价为满分；按［投标报价得分=（评标基准价/投标报价）*</w:t>
            </w:r>
            <w:r>
              <w:rPr>
                <w:rFonts w:hint="eastAsia" w:ascii="仿宋" w:hAnsi="仿宋" w:eastAsia="仿宋" w:cs="仿宋"/>
                <w:color w:val="000000" w:themeColor="text1"/>
                <w:sz w:val="24"/>
                <w:szCs w:val="24"/>
                <w:highlight w:val="none"/>
                <w:lang w:val="en-US" w:eastAsia="zh-CN"/>
              </w:rPr>
              <w:t>30</w:t>
            </w:r>
            <w:r>
              <w:rPr>
                <w:rFonts w:hint="eastAsia" w:ascii="仿宋" w:hAnsi="仿宋" w:eastAsia="仿宋" w:cs="仿宋"/>
                <w:color w:val="000000" w:themeColor="text1"/>
                <w:sz w:val="24"/>
                <w:szCs w:val="24"/>
                <w:highlight w:val="none"/>
              </w:rPr>
              <w:t>］的计算公式计算。</w:t>
            </w:r>
          </w:p>
          <w:p>
            <w:pPr>
              <w:widowControl/>
              <w:shd w:val="clear" w:color="auto" w:fill="FFFFFF"/>
              <w:wordWrap/>
              <w:adjustRightInd/>
              <w:snapToGrid/>
              <w:spacing w:line="360" w:lineRule="auto"/>
              <w:ind w:left="0" w:leftChars="0" w:right="0" w:firstLine="420"/>
              <w:jc w:val="left"/>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评标过程中，不得去掉报价中的最高报价和最低报价。</w:t>
            </w:r>
          </w:p>
          <w:p>
            <w:pPr>
              <w:widowControl/>
              <w:shd w:val="clear" w:color="auto" w:fill="FFFFFF"/>
              <w:wordWrap/>
              <w:adjustRightInd/>
              <w:snapToGrid/>
              <w:spacing w:line="360" w:lineRule="auto"/>
              <w:ind w:left="0" w:leftChars="0" w:right="0" w:firstLine="420" w:firstLineChars="0"/>
              <w:jc w:val="left"/>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因落实政府采购政策需要进行价格调整的，以调整后的价格计算评标基准价和投标报价。</w:t>
            </w:r>
          </w:p>
        </w:tc>
        <w:tc>
          <w:tcPr>
            <w:tcW w:w="578" w:type="dxa"/>
            <w:vAlign w:val="center"/>
          </w:tcPr>
          <w:p>
            <w:pPr>
              <w:wordWrap/>
              <w:snapToGrid/>
              <w:spacing w:line="360" w:lineRule="auto"/>
              <w:ind w:firstLine="120" w:firstLineChars="50"/>
              <w:textAlignment w:val="auto"/>
              <w:outlineLvl w:val="0"/>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rPr>
              <w:t>0</w:t>
            </w:r>
          </w:p>
        </w:tc>
        <w:tc>
          <w:tcPr>
            <w:tcW w:w="2314" w:type="dxa"/>
            <w:vAlign w:val="center"/>
          </w:tcPr>
          <w:p>
            <w:pPr>
              <w:pStyle w:val="4"/>
              <w:adjustRightInd w:val="0"/>
              <w:snapToGrid w:val="0"/>
              <w:ind w:left="0" w:firstLine="0"/>
              <w:jc w:val="center"/>
              <w:rPr>
                <w:rFonts w:hint="eastAsia" w:ascii="仿宋" w:hAnsi="仿宋" w:eastAsia="仿宋" w:cs="仿宋"/>
                <w:b w:val="0"/>
                <w:bCs w:val="0"/>
                <w:color w:val="000000" w:themeColor="text1"/>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rPr>
              <w:t>报价</w:t>
            </w:r>
          </w:p>
        </w:tc>
      </w:tr>
    </w:tbl>
    <w:p>
      <w:pPr>
        <w:pStyle w:val="25"/>
        <w:rPr>
          <w:rFonts w:hint="eastAsia"/>
          <w:color w:val="000000" w:themeColor="text1"/>
          <w:highlight w:val="none"/>
        </w:rPr>
      </w:pPr>
    </w:p>
    <w:p>
      <w:pPr>
        <w:pStyle w:val="25"/>
        <w:rPr>
          <w:rFonts w:hint="eastAsia"/>
          <w:color w:val="000000" w:themeColor="text1"/>
          <w:highlight w:val="none"/>
        </w:rPr>
      </w:pPr>
    </w:p>
    <w:p>
      <w:pPr>
        <w:snapToGrid w:val="0"/>
        <w:spacing w:line="360" w:lineRule="auto"/>
        <w:rPr>
          <w:rFonts w:hint="eastAsia" w:ascii="仿宋" w:hAnsi="仿宋" w:eastAsia="仿宋" w:cs="仿宋"/>
          <w:b/>
          <w:color w:val="000000" w:themeColor="text1"/>
          <w:sz w:val="24"/>
          <w:highlight w:val="none"/>
        </w:rPr>
      </w:pPr>
      <w:r>
        <w:rPr>
          <w:rFonts w:hint="eastAsia" w:ascii="仿宋" w:hAnsi="仿宋" w:eastAsia="仿宋" w:cs="仿宋"/>
          <w:color w:val="000000" w:themeColor="text1"/>
          <w:sz w:val="20"/>
          <w:szCs w:val="20"/>
          <w:highlight w:val="none"/>
          <w:shd w:val="clear" w:color="auto" w:fill="FFFFFF"/>
        </w:rPr>
        <w:t> *</w:t>
      </w:r>
      <w:r>
        <w:rPr>
          <w:rFonts w:hint="eastAsia" w:ascii="仿宋" w:hAnsi="仿宋" w:eastAsia="仿宋" w:cs="仿宋"/>
          <w:b/>
          <w:color w:val="000000" w:themeColor="text1"/>
          <w:sz w:val="24"/>
          <w:highlight w:val="none"/>
        </w:rPr>
        <w:t>备注：</w:t>
      </w:r>
      <w:r>
        <w:rPr>
          <w:rFonts w:hint="eastAsia" w:ascii="仿宋" w:hAnsi="仿宋" w:eastAsia="仿宋" w:cs="仿宋"/>
          <w:color w:val="000000" w:themeColor="text1"/>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000000" w:themeColor="text1"/>
          <w:sz w:val="28"/>
          <w:szCs w:val="28"/>
          <w:highlight w:val="none"/>
        </w:rPr>
      </w:pPr>
      <w:r>
        <w:rPr>
          <w:rFonts w:hint="eastAsia" w:ascii="仿宋" w:hAnsi="仿宋" w:eastAsia="仿宋" w:cs="仿宋"/>
          <w:b/>
          <w:color w:val="000000" w:themeColor="text1"/>
          <w:sz w:val="32"/>
          <w:highlight w:val="none"/>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1.本项目采用综合评分法。</w:t>
      </w:r>
      <w:r>
        <w:rPr>
          <w:rFonts w:hint="eastAsia" w:ascii="仿宋" w:hAnsi="仿宋" w:eastAsia="仿宋" w:cs="仿宋"/>
          <w:color w:val="000000" w:themeColor="text1"/>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sz w:val="32"/>
          <w:highlight w:val="none"/>
        </w:rPr>
        <w:t>二、评标标准</w:t>
      </w:r>
    </w:p>
    <w:p>
      <w:pPr>
        <w:spacing w:line="360" w:lineRule="auto"/>
        <w:ind w:firstLine="472" w:firstLineChars="196"/>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2.评标标准：</w:t>
      </w:r>
      <w:r>
        <w:rPr>
          <w:rFonts w:hint="eastAsia" w:ascii="仿宋" w:hAnsi="仿宋" w:eastAsia="仿宋" w:cs="仿宋"/>
          <w:color w:val="000000" w:themeColor="text1"/>
          <w:kern w:val="0"/>
          <w:sz w:val="24"/>
          <w:highlight w:val="none"/>
        </w:rPr>
        <w:t>见评标办法前附表。</w:t>
      </w:r>
    </w:p>
    <w:p>
      <w:pPr>
        <w:spacing w:line="360" w:lineRule="auto"/>
        <w:outlineLvl w:val="0"/>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三、评标程序</w:t>
      </w:r>
    </w:p>
    <w:p>
      <w:pPr>
        <w:spacing w:line="360" w:lineRule="auto"/>
        <w:ind w:firstLine="472" w:firstLineChars="196"/>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3.1符合性审查。</w:t>
      </w:r>
      <w:r>
        <w:rPr>
          <w:rFonts w:hint="eastAsia" w:ascii="仿宋" w:hAnsi="仿宋" w:eastAsia="仿宋" w:cs="仿宋"/>
          <w:color w:val="000000" w:themeColor="text1"/>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3.2 比较与评价。</w:t>
      </w:r>
      <w:r>
        <w:rPr>
          <w:rFonts w:hint="eastAsia" w:ascii="仿宋" w:hAnsi="仿宋" w:eastAsia="仿宋" w:cs="仿宋"/>
          <w:color w:val="000000" w:themeColor="text1"/>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3.3汇总商务技术得分。</w:t>
      </w:r>
      <w:r>
        <w:rPr>
          <w:rFonts w:hint="eastAsia" w:ascii="仿宋" w:hAnsi="仿宋" w:eastAsia="仿宋" w:cs="仿宋"/>
          <w:color w:val="000000" w:themeColor="text1"/>
          <w:kern w:val="0"/>
          <w:sz w:val="24"/>
          <w:highlight w:val="none"/>
        </w:rPr>
        <w:t>评标委员会各成员应当独立对每个投标人的商务和技术文件进行评价，并汇总商务技术得分情况</w:t>
      </w:r>
      <w:r>
        <w:rPr>
          <w:rFonts w:hint="eastAsia" w:ascii="仿宋" w:hAnsi="仿宋" w:eastAsia="仿宋" w:cs="仿宋"/>
          <w:b/>
          <w:color w:val="000000" w:themeColor="text1"/>
          <w:kern w:val="0"/>
          <w:sz w:val="24"/>
          <w:highlight w:val="none"/>
        </w:rPr>
        <w:t>（评标委员会各成员评分的算术平均值，保留两位小数，后一位四舍五入）</w:t>
      </w:r>
      <w:r>
        <w:rPr>
          <w:rFonts w:hint="eastAsia" w:ascii="仿宋" w:hAnsi="仿宋" w:eastAsia="仿宋" w:cs="仿宋"/>
          <w:color w:val="000000" w:themeColor="text1"/>
          <w:kern w:val="0"/>
          <w:sz w:val="24"/>
          <w:highlight w:val="none"/>
        </w:rPr>
        <w:t>。</w:t>
      </w:r>
    </w:p>
    <w:p>
      <w:pPr>
        <w:spacing w:line="360" w:lineRule="auto"/>
        <w:ind w:firstLine="472" w:firstLineChars="196"/>
        <w:rPr>
          <w:rFonts w:hint="eastAsia" w:ascii="仿宋" w:hAnsi="仿宋" w:eastAsia="仿宋" w:cs="仿宋"/>
          <w:b/>
          <w:color w:val="000000" w:themeColor="text1"/>
          <w:kern w:val="0"/>
          <w:sz w:val="24"/>
          <w:highlight w:val="none"/>
        </w:rPr>
      </w:pPr>
      <w:r>
        <w:rPr>
          <w:rFonts w:hint="eastAsia" w:ascii="仿宋" w:hAnsi="仿宋" w:eastAsia="仿宋" w:cs="仿宋"/>
          <w:b/>
          <w:color w:val="000000" w:themeColor="text1"/>
          <w:kern w:val="0"/>
          <w:sz w:val="24"/>
          <w:highlight w:val="none"/>
        </w:rPr>
        <w:t>3.4报价评审。</w:t>
      </w:r>
    </w:p>
    <w:p>
      <w:pPr>
        <w:pStyle w:val="87"/>
        <w:spacing w:before="0"/>
        <w:ind w:firstLine="508" w:firstLineChars="212"/>
        <w:rPr>
          <w:rFonts w:hint="eastAsia" w:ascii="仿宋" w:hAnsi="仿宋" w:eastAsia="仿宋" w:cs="仿宋"/>
          <w:color w:val="000000" w:themeColor="text1"/>
          <w:kern w:val="0"/>
          <w:highlight w:val="none"/>
        </w:rPr>
      </w:pPr>
      <w:r>
        <w:rPr>
          <w:rFonts w:hint="eastAsia" w:ascii="仿宋" w:hAnsi="仿宋" w:eastAsia="仿宋" w:cs="仿宋"/>
          <w:color w:val="000000" w:themeColor="text1"/>
          <w:kern w:val="0"/>
          <w:highlight w:val="none"/>
        </w:rPr>
        <w:t>3.4.1投标文件报价出现前后不一致的，按照下列规定修正：</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3.4.1.2大写金额和小写金额不一致的，以大写金额为准;</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3.4.1.3单价金额小数点或者百分比有明显错位的，以开标一览表的总价为准，并修改单价;</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3.4.1.4总价金额与按单价汇总金额不一致的，以单价金额计算结果为准。</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3.4.3投标报价超过招标文件中规定的预算金额或者最高限价的，投标无效。</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3.5排序与推荐。</w:t>
      </w:r>
      <w:r>
        <w:rPr>
          <w:rFonts w:hint="eastAsia" w:ascii="仿宋" w:hAnsi="仿宋" w:eastAsia="仿宋" w:cs="仿宋"/>
          <w:color w:val="000000" w:themeColor="text1"/>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000000" w:themeColor="text1"/>
          <w:kern w:val="0"/>
          <w:sz w:val="24"/>
          <w:highlight w:val="none"/>
        </w:rPr>
      </w:pPr>
      <w:r>
        <w:rPr>
          <w:rFonts w:hint="eastAsia" w:ascii="仿宋" w:hAnsi="仿宋" w:eastAsia="仿宋" w:cs="仿宋"/>
          <w:color w:val="000000" w:themeColor="text1"/>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3.6编写评标报告。</w:t>
      </w:r>
      <w:r>
        <w:rPr>
          <w:rFonts w:hint="eastAsia" w:ascii="仿宋" w:hAnsi="仿宋" w:eastAsia="仿宋" w:cs="仿宋"/>
          <w:color w:val="000000" w:themeColor="text1"/>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四、评标中的其他事项</w:t>
      </w:r>
    </w:p>
    <w:p>
      <w:pPr>
        <w:pStyle w:val="87"/>
        <w:spacing w:before="0"/>
        <w:ind w:firstLine="472" w:firstLineChars="196"/>
        <w:rPr>
          <w:rFonts w:hint="eastAsia" w:ascii="仿宋" w:hAnsi="仿宋" w:eastAsia="仿宋" w:cs="仿宋"/>
          <w:color w:val="000000" w:themeColor="text1"/>
          <w:kern w:val="0"/>
          <w:szCs w:val="24"/>
          <w:highlight w:val="none"/>
        </w:rPr>
      </w:pPr>
      <w:r>
        <w:rPr>
          <w:rFonts w:hint="eastAsia" w:ascii="仿宋" w:hAnsi="仿宋" w:eastAsia="仿宋" w:cs="仿宋"/>
          <w:b/>
          <w:color w:val="000000" w:themeColor="text1"/>
          <w:kern w:val="0"/>
          <w:szCs w:val="24"/>
          <w:highlight w:val="none"/>
        </w:rPr>
        <w:t>4.1投标人澄清、说明或者补正。</w:t>
      </w:r>
      <w:r>
        <w:rPr>
          <w:rFonts w:hint="eastAsia" w:ascii="仿宋" w:hAnsi="仿宋" w:eastAsia="仿宋" w:cs="仿宋"/>
          <w:color w:val="000000" w:themeColor="text1"/>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000000" w:themeColor="text1"/>
          <w:szCs w:val="21"/>
          <w:highlight w:val="none"/>
        </w:rPr>
      </w:pPr>
      <w:r>
        <w:rPr>
          <w:rFonts w:hint="eastAsia" w:ascii="仿宋" w:hAnsi="仿宋" w:eastAsia="仿宋" w:cs="仿宋"/>
          <w:b/>
          <w:color w:val="000000" w:themeColor="text1"/>
          <w:kern w:val="0"/>
          <w:highlight w:val="none"/>
        </w:rPr>
        <w:t>4.2投标无效。</w:t>
      </w:r>
      <w:r>
        <w:rPr>
          <w:rFonts w:hint="eastAsia" w:ascii="仿宋" w:hAnsi="仿宋" w:eastAsia="仿宋" w:cs="仿宋"/>
          <w:color w:val="000000" w:themeColor="text1"/>
          <w:szCs w:val="21"/>
          <w:highlight w:val="none"/>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4.2.12投标人仅提交备份投标文件，没有在电子交易平台传输递交投标文件的，投标无效；</w:t>
      </w:r>
    </w:p>
    <w:p>
      <w:pPr>
        <w:pStyle w:val="4"/>
        <w:ind w:left="862" w:leftChars="205"/>
        <w:rPr>
          <w:rFonts w:hint="eastAsia" w:ascii="仿宋" w:hAnsi="仿宋" w:eastAsia="仿宋" w:cs="仿宋"/>
          <w:b w:val="0"/>
          <w:bCs w:val="0"/>
          <w:color w:val="000000" w:themeColor="text1"/>
          <w:kern w:val="0"/>
          <w:sz w:val="24"/>
          <w:szCs w:val="24"/>
          <w:highlight w:val="none"/>
          <w:lang w:val="en-US"/>
        </w:rPr>
      </w:pPr>
      <w:r>
        <w:rPr>
          <w:rFonts w:hint="eastAsia" w:ascii="仿宋" w:hAnsi="仿宋" w:eastAsia="仿宋" w:cs="仿宋"/>
          <w:b w:val="0"/>
          <w:bCs w:val="0"/>
          <w:color w:val="000000" w:themeColor="text1"/>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000000" w:themeColor="text1"/>
          <w:highlight w:val="none"/>
        </w:rPr>
      </w:pPr>
      <w:r>
        <w:rPr>
          <w:rFonts w:hint="eastAsia" w:ascii="仿宋" w:hAnsi="仿宋" w:eastAsia="仿宋" w:cs="仿宋"/>
          <w:b/>
          <w:color w:val="000000" w:themeColor="text1"/>
          <w:highlight w:val="none"/>
        </w:rPr>
        <w:t>5.废标。</w:t>
      </w:r>
      <w:r>
        <w:rPr>
          <w:rFonts w:hint="eastAsia" w:ascii="仿宋" w:hAnsi="仿宋" w:eastAsia="仿宋" w:cs="仿宋"/>
          <w:color w:val="000000" w:themeColor="text1"/>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5.2出现影响采购公正的违法、违规行为的；</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5.3投标人的报价均超过了采购预算，采购人不能支付的；</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5.4因重大变故，采购任务取消的。</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000000" w:themeColor="text1"/>
          <w:highlight w:val="none"/>
        </w:rPr>
      </w:pPr>
      <w:r>
        <w:rPr>
          <w:rFonts w:hint="eastAsia" w:ascii="仿宋" w:hAnsi="仿宋" w:eastAsia="仿宋" w:cs="仿宋"/>
          <w:b/>
          <w:color w:val="000000" w:themeColor="text1"/>
          <w:highlight w:val="none"/>
        </w:rPr>
        <w:t>6.修改招标文件，重新组织采购活动。</w:t>
      </w:r>
      <w:r>
        <w:rPr>
          <w:rFonts w:hint="eastAsia" w:ascii="仿宋" w:hAnsi="仿宋" w:eastAsia="仿宋" w:cs="仿宋"/>
          <w:color w:val="000000" w:themeColor="text1"/>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color w:val="000000" w:themeColor="text1"/>
          <w:highlight w:val="none"/>
        </w:rPr>
      </w:pPr>
      <w:r>
        <w:rPr>
          <w:rFonts w:hint="eastAsia" w:ascii="仿宋" w:hAnsi="仿宋" w:eastAsia="仿宋" w:cs="仿宋"/>
          <w:b/>
          <w:color w:val="000000" w:themeColor="text1"/>
          <w:kern w:val="0"/>
          <w:highlight w:val="none"/>
        </w:rPr>
        <w:t>7.重新开展采购。</w:t>
      </w:r>
      <w:r>
        <w:rPr>
          <w:rFonts w:hint="eastAsia" w:ascii="仿宋" w:hAnsi="仿宋" w:eastAsia="仿宋" w:cs="仿宋"/>
          <w:color w:val="000000" w:themeColor="text1"/>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7.5政府采购当事人有其他违反政府采购法</w:t>
      </w:r>
      <w:r>
        <w:rPr>
          <w:rFonts w:hint="eastAsia" w:ascii="仿宋" w:hAnsi="仿宋" w:eastAsia="仿宋" w:cs="仿宋"/>
          <w:color w:val="000000" w:themeColor="text1"/>
          <w:kern w:val="0"/>
          <w:highlight w:val="none"/>
        </w:rPr>
        <w:t>或者政府采购法实施条例等法律法规规定</w:t>
      </w:r>
      <w:r>
        <w:rPr>
          <w:rFonts w:hint="eastAsia" w:ascii="仿宋" w:hAnsi="仿宋" w:eastAsia="仿宋" w:cs="仿宋"/>
          <w:color w:val="000000" w:themeColor="text1"/>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仿宋" w:hAnsi="仿宋" w:eastAsia="仿宋" w:cs="仿宋"/>
          <w:color w:val="000000" w:themeColor="text1"/>
          <w:highlight w:val="none"/>
        </w:rPr>
      </w:pPr>
    </w:p>
    <w:bookmarkEnd w:id="26"/>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rPr>
      </w:pPr>
      <w:bookmarkStart w:id="392" w:name="_Toc86217003"/>
      <w:bookmarkStart w:id="393" w:name="第五部分"/>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rPr>
      </w:pPr>
    </w:p>
    <w:p>
      <w:pPr>
        <w:pStyle w:val="4"/>
        <w:rPr>
          <w:rFonts w:hint="eastAsia" w:ascii="仿宋" w:hAnsi="仿宋" w:eastAsia="仿宋" w:cs="仿宋"/>
          <w:b/>
          <w:color w:val="000000" w:themeColor="text1"/>
          <w:sz w:val="36"/>
          <w:szCs w:val="36"/>
          <w:highlight w:val="none"/>
        </w:rPr>
      </w:pPr>
    </w:p>
    <w:p>
      <w:pPr>
        <w:rPr>
          <w:rFonts w:hint="eastAsia" w:ascii="仿宋" w:hAnsi="仿宋" w:eastAsia="仿宋" w:cs="仿宋"/>
          <w:b/>
          <w:color w:val="000000" w:themeColor="text1"/>
          <w:sz w:val="36"/>
          <w:szCs w:val="36"/>
          <w:highlight w:val="none"/>
        </w:rPr>
      </w:pPr>
    </w:p>
    <w:p>
      <w:pPr>
        <w:pStyle w:val="4"/>
        <w:rPr>
          <w:rFonts w:hint="eastAsia" w:ascii="仿宋" w:hAnsi="仿宋" w:eastAsia="仿宋" w:cs="仿宋"/>
          <w:b/>
          <w:color w:val="000000" w:themeColor="text1"/>
          <w:sz w:val="36"/>
          <w:szCs w:val="36"/>
          <w:highlight w:val="none"/>
        </w:rPr>
      </w:pPr>
    </w:p>
    <w:p>
      <w:pPr>
        <w:rPr>
          <w:rFonts w:hint="eastAsia" w:ascii="仿宋" w:hAnsi="仿宋" w:eastAsia="仿宋" w:cs="仿宋"/>
          <w:b/>
          <w:color w:val="000000" w:themeColor="text1"/>
          <w:sz w:val="36"/>
          <w:szCs w:val="36"/>
          <w:highlight w:val="none"/>
        </w:rPr>
      </w:pPr>
    </w:p>
    <w:p>
      <w:pPr>
        <w:pStyle w:val="4"/>
        <w:rPr>
          <w:rFonts w:hint="eastAsia" w:ascii="仿宋" w:hAnsi="仿宋" w:eastAsia="仿宋" w:cs="仿宋"/>
          <w:b/>
          <w:color w:val="000000" w:themeColor="text1"/>
          <w:sz w:val="36"/>
          <w:szCs w:val="36"/>
          <w:highlight w:val="none"/>
        </w:rPr>
      </w:pPr>
    </w:p>
    <w:p>
      <w:pPr>
        <w:rPr>
          <w:rFonts w:hint="eastAsia" w:ascii="仿宋" w:hAnsi="仿宋" w:eastAsia="仿宋" w:cs="仿宋"/>
          <w:b/>
          <w:color w:val="000000" w:themeColor="text1"/>
          <w:sz w:val="36"/>
          <w:szCs w:val="36"/>
          <w:highlight w:val="none"/>
        </w:rPr>
      </w:pPr>
    </w:p>
    <w:p>
      <w:pPr>
        <w:pStyle w:val="4"/>
        <w:rPr>
          <w:rFonts w:hint="eastAsia" w:ascii="仿宋" w:hAnsi="仿宋" w:eastAsia="仿宋" w:cs="仿宋"/>
          <w:b/>
          <w:color w:val="000000" w:themeColor="text1"/>
          <w:sz w:val="36"/>
          <w:szCs w:val="36"/>
          <w:highlight w:val="none"/>
        </w:rPr>
      </w:pPr>
    </w:p>
    <w:p>
      <w:pPr>
        <w:rPr>
          <w:rFonts w:hint="eastAsia" w:ascii="仿宋" w:hAnsi="仿宋" w:eastAsia="仿宋" w:cs="仿宋"/>
          <w:b/>
          <w:color w:val="000000" w:themeColor="text1"/>
          <w:sz w:val="36"/>
          <w:szCs w:val="36"/>
          <w:highlight w:val="none"/>
        </w:rPr>
      </w:pPr>
    </w:p>
    <w:p>
      <w:pPr>
        <w:pStyle w:val="4"/>
        <w:rPr>
          <w:rFonts w:hint="eastAsia" w:ascii="仿宋" w:hAnsi="仿宋" w:eastAsia="仿宋" w:cs="仿宋"/>
          <w:b/>
          <w:color w:val="000000" w:themeColor="text1"/>
          <w:sz w:val="36"/>
          <w:szCs w:val="36"/>
          <w:highlight w:val="none"/>
        </w:rPr>
      </w:pPr>
    </w:p>
    <w:p>
      <w:pPr>
        <w:rPr>
          <w:rFonts w:hint="eastAsia" w:ascii="仿宋" w:hAnsi="仿宋" w:eastAsia="仿宋" w:cs="仿宋"/>
          <w:b/>
          <w:color w:val="000000" w:themeColor="text1"/>
          <w:sz w:val="36"/>
          <w:szCs w:val="36"/>
          <w:highlight w:val="none"/>
        </w:rPr>
      </w:pPr>
    </w:p>
    <w:p>
      <w:pPr>
        <w:pStyle w:val="4"/>
        <w:ind w:left="0" w:leftChars="0" w:firstLine="0" w:firstLineChars="0"/>
        <w:rPr>
          <w:rFonts w:hint="eastAsia" w:ascii="仿宋" w:hAnsi="仿宋" w:eastAsia="仿宋" w:cs="仿宋"/>
          <w:b/>
          <w:color w:val="000000" w:themeColor="text1"/>
          <w:sz w:val="36"/>
          <w:szCs w:val="36"/>
          <w:highlight w:val="none"/>
        </w:rPr>
      </w:pPr>
    </w:p>
    <w:p>
      <w:pPr>
        <w:rPr>
          <w:rFonts w:hint="eastAsia"/>
          <w:color w:val="000000" w:themeColor="text1"/>
          <w:highlight w:val="none"/>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第五部分拟签订的合同文本</w:t>
      </w:r>
    </w:p>
    <w:p>
      <w:pPr>
        <w:spacing w:line="480" w:lineRule="auto"/>
        <w:jc w:val="center"/>
        <w:rPr>
          <w:rFonts w:ascii="仿宋_GB2312" w:hAnsi="仿宋" w:eastAsia="仿宋_GB2312" w:cs="仿宋_GB2312"/>
          <w:b/>
          <w:color w:val="000000" w:themeColor="text1"/>
          <w:sz w:val="36"/>
          <w:szCs w:val="36"/>
          <w:highlight w:val="none"/>
        </w:rPr>
      </w:pPr>
      <w:r>
        <w:rPr>
          <w:rFonts w:hint="eastAsia" w:ascii="仿宋_GB2312" w:hAnsi="仿宋" w:eastAsia="仿宋_GB2312" w:cs="仿宋_GB2312"/>
          <w:b/>
          <w:color w:val="000000" w:themeColor="text1"/>
          <w:sz w:val="36"/>
          <w:szCs w:val="36"/>
          <w:highlight w:val="none"/>
        </w:rPr>
        <w:t>政府采购合同参考范本</w:t>
      </w:r>
    </w:p>
    <w:p>
      <w:pPr>
        <w:spacing w:line="480" w:lineRule="auto"/>
        <w:jc w:val="center"/>
        <w:rPr>
          <w:rFonts w:ascii="仿宋_GB2312" w:hAnsi="仿宋" w:eastAsia="仿宋_GB2312" w:cs="仿宋_GB2312"/>
          <w:b/>
          <w:color w:val="000000" w:themeColor="text1"/>
          <w:sz w:val="36"/>
          <w:szCs w:val="36"/>
          <w:highlight w:val="none"/>
        </w:rPr>
      </w:pPr>
    </w:p>
    <w:p>
      <w:pPr>
        <w:pStyle w:val="385"/>
        <w:rPr>
          <w:rFonts w:ascii="仿宋" w:hAnsi="仿宋" w:eastAsia="仿宋"/>
          <w:color w:val="000000" w:themeColor="text1"/>
          <w:szCs w:val="24"/>
          <w:highlight w:val="none"/>
        </w:rPr>
      </w:pPr>
    </w:p>
    <w:p>
      <w:pPr>
        <w:pStyle w:val="385"/>
        <w:jc w:val="center"/>
        <w:rPr>
          <w:rFonts w:ascii="仿宋" w:hAnsi="仿宋" w:eastAsia="仿宋"/>
          <w:color w:val="000000" w:themeColor="text1"/>
          <w:szCs w:val="24"/>
          <w:highlight w:val="none"/>
        </w:rPr>
      </w:pPr>
    </w:p>
    <w:p>
      <w:pPr>
        <w:pStyle w:val="385"/>
        <w:rPr>
          <w:rFonts w:ascii="仿宋" w:hAnsi="仿宋" w:eastAsia="仿宋"/>
          <w:color w:val="000000" w:themeColor="text1"/>
          <w:szCs w:val="24"/>
          <w:highlight w:val="none"/>
        </w:rPr>
      </w:pPr>
    </w:p>
    <w:p>
      <w:pPr>
        <w:pStyle w:val="385"/>
        <w:rPr>
          <w:rFonts w:ascii="仿宋" w:hAnsi="仿宋" w:eastAsia="仿宋"/>
          <w:color w:val="000000" w:themeColor="text1"/>
          <w:szCs w:val="24"/>
          <w:highlight w:val="none"/>
        </w:rPr>
      </w:pPr>
    </w:p>
    <w:p>
      <w:pPr>
        <w:spacing w:before="120" w:line="22" w:lineRule="atLeast"/>
        <w:rPr>
          <w:rFonts w:ascii="仿宋" w:hAnsi="仿宋" w:eastAsia="仿宋"/>
          <w:color w:val="000000" w:themeColor="text1"/>
          <w:sz w:val="24"/>
          <w:highlight w:val="none"/>
        </w:rPr>
      </w:pPr>
    </w:p>
    <w:p>
      <w:pPr>
        <w:spacing w:before="120" w:line="22" w:lineRule="atLeast"/>
        <w:ind w:left="960"/>
        <w:rPr>
          <w:rFonts w:ascii="仿宋" w:hAnsi="仿宋" w:eastAsia="仿宋"/>
          <w:color w:val="000000" w:themeColor="text1"/>
          <w:sz w:val="24"/>
          <w:highlight w:val="none"/>
        </w:rPr>
      </w:pPr>
      <w:r>
        <w:rPr>
          <w:rFonts w:hint="eastAsia" w:ascii="仿宋" w:hAnsi="仿宋" w:eastAsia="仿宋"/>
          <w:color w:val="000000" w:themeColor="text1"/>
          <w:sz w:val="24"/>
          <w:highlight w:val="none"/>
        </w:rPr>
        <w:t>项目名称：</w:t>
      </w:r>
      <w:r>
        <w:rPr>
          <w:rFonts w:ascii="仿宋" w:hAnsi="仿宋" w:eastAsia="仿宋"/>
          <w:color w:val="000000" w:themeColor="text1"/>
          <w:sz w:val="24"/>
          <w:highlight w:val="none"/>
          <w:u w:val="single"/>
        </w:rPr>
        <w:t xml:space="preserve">                                   </w:t>
      </w:r>
    </w:p>
    <w:p>
      <w:pPr>
        <w:pStyle w:val="282"/>
        <w:spacing w:before="120" w:line="22" w:lineRule="atLeast"/>
        <w:rPr>
          <w:rFonts w:ascii="仿宋" w:hAnsi="仿宋" w:eastAsia="仿宋"/>
          <w:color w:val="000000" w:themeColor="text1"/>
          <w:szCs w:val="24"/>
          <w:highlight w:val="none"/>
        </w:rPr>
      </w:pPr>
    </w:p>
    <w:p>
      <w:pPr>
        <w:pStyle w:val="282"/>
        <w:spacing w:before="120" w:line="22" w:lineRule="atLeast"/>
        <w:rPr>
          <w:rFonts w:ascii="仿宋" w:hAnsi="仿宋" w:eastAsia="仿宋"/>
          <w:color w:val="000000" w:themeColor="text1"/>
          <w:szCs w:val="24"/>
          <w:highlight w:val="none"/>
        </w:rPr>
      </w:pPr>
    </w:p>
    <w:p>
      <w:pPr>
        <w:rPr>
          <w:rFonts w:ascii="仿宋" w:hAnsi="仿宋" w:eastAsia="仿宋"/>
          <w:color w:val="000000" w:themeColor="text1"/>
          <w:sz w:val="24"/>
          <w:highlight w:val="none"/>
        </w:rPr>
      </w:pPr>
    </w:p>
    <w:p>
      <w:pPr>
        <w:spacing w:before="120" w:line="22" w:lineRule="atLeast"/>
        <w:ind w:left="960"/>
        <w:rPr>
          <w:rFonts w:ascii="仿宋" w:hAnsi="仿宋" w:eastAsia="仿宋"/>
          <w:color w:val="000000" w:themeColor="text1"/>
          <w:sz w:val="24"/>
          <w:highlight w:val="none"/>
          <w:u w:val="single"/>
        </w:rPr>
      </w:pPr>
      <w:r>
        <w:rPr>
          <w:rFonts w:hint="eastAsia" w:ascii="仿宋" w:hAnsi="仿宋" w:eastAsia="仿宋"/>
          <w:color w:val="000000" w:themeColor="text1"/>
          <w:sz w:val="24"/>
          <w:highlight w:val="none"/>
        </w:rPr>
        <w:t>甲方：</w:t>
      </w:r>
      <w:r>
        <w:rPr>
          <w:rFonts w:ascii="仿宋" w:hAnsi="仿宋" w:eastAsia="仿宋"/>
          <w:color w:val="000000" w:themeColor="text1"/>
          <w:sz w:val="24"/>
          <w:highlight w:val="none"/>
          <w:u w:val="single"/>
        </w:rPr>
        <w:t xml:space="preserve">                                       </w:t>
      </w:r>
    </w:p>
    <w:p>
      <w:pPr>
        <w:spacing w:before="120" w:line="22" w:lineRule="atLeast"/>
        <w:rPr>
          <w:rFonts w:ascii="仿宋" w:hAnsi="仿宋" w:eastAsia="仿宋"/>
          <w:color w:val="000000" w:themeColor="text1"/>
          <w:sz w:val="24"/>
          <w:highlight w:val="none"/>
        </w:rPr>
      </w:pPr>
    </w:p>
    <w:p>
      <w:pPr>
        <w:spacing w:before="120" w:line="22" w:lineRule="atLeast"/>
        <w:ind w:left="960"/>
        <w:rPr>
          <w:rFonts w:ascii="仿宋" w:hAnsi="仿宋" w:eastAsia="仿宋"/>
          <w:color w:val="000000" w:themeColor="text1"/>
          <w:sz w:val="24"/>
          <w:highlight w:val="none"/>
          <w:u w:val="single"/>
        </w:rPr>
      </w:pPr>
      <w:r>
        <w:rPr>
          <w:rFonts w:hint="eastAsia" w:ascii="仿宋" w:hAnsi="仿宋" w:eastAsia="仿宋"/>
          <w:color w:val="000000" w:themeColor="text1"/>
          <w:sz w:val="24"/>
          <w:highlight w:val="none"/>
        </w:rPr>
        <w:t>乙方：</w:t>
      </w:r>
      <w:r>
        <w:rPr>
          <w:rFonts w:ascii="仿宋" w:hAnsi="仿宋" w:eastAsia="仿宋"/>
          <w:color w:val="000000" w:themeColor="text1"/>
          <w:sz w:val="24"/>
          <w:highlight w:val="none"/>
          <w:u w:val="single"/>
        </w:rPr>
        <w:t xml:space="preserve">                                       </w:t>
      </w:r>
    </w:p>
    <w:p>
      <w:pPr>
        <w:spacing w:before="120" w:line="22" w:lineRule="atLeast"/>
        <w:rPr>
          <w:rFonts w:ascii="仿宋" w:hAnsi="仿宋" w:eastAsia="仿宋"/>
          <w:color w:val="000000" w:themeColor="text1"/>
          <w:sz w:val="24"/>
          <w:highlight w:val="none"/>
        </w:rPr>
      </w:pPr>
    </w:p>
    <w:p>
      <w:pPr>
        <w:spacing w:before="120" w:line="22" w:lineRule="atLeast"/>
        <w:ind w:firstLine="960" w:firstLineChars="400"/>
        <w:rPr>
          <w:rFonts w:ascii="仿宋" w:hAnsi="仿宋" w:eastAsia="仿宋"/>
          <w:color w:val="000000" w:themeColor="text1"/>
          <w:sz w:val="24"/>
          <w:highlight w:val="none"/>
          <w:u w:val="single"/>
        </w:rPr>
      </w:pPr>
      <w:r>
        <w:rPr>
          <w:rFonts w:hint="eastAsia" w:ascii="仿宋" w:hAnsi="仿宋" w:eastAsia="仿宋"/>
          <w:color w:val="000000" w:themeColor="text1"/>
          <w:sz w:val="24"/>
          <w:highlight w:val="none"/>
        </w:rPr>
        <w:t>签订地：</w:t>
      </w:r>
      <w:r>
        <w:rPr>
          <w:rFonts w:ascii="仿宋" w:hAnsi="仿宋" w:eastAsia="仿宋"/>
          <w:color w:val="000000" w:themeColor="text1"/>
          <w:sz w:val="24"/>
          <w:highlight w:val="none"/>
          <w:u w:val="single"/>
        </w:rPr>
        <w:t xml:space="preserve">                                     </w:t>
      </w:r>
    </w:p>
    <w:p>
      <w:pPr>
        <w:spacing w:before="120" w:line="22" w:lineRule="atLeast"/>
        <w:rPr>
          <w:rFonts w:ascii="仿宋" w:hAnsi="仿宋" w:eastAsia="仿宋"/>
          <w:color w:val="000000" w:themeColor="text1"/>
          <w:sz w:val="24"/>
          <w:highlight w:val="none"/>
        </w:rPr>
      </w:pPr>
    </w:p>
    <w:p>
      <w:pPr>
        <w:spacing w:before="120" w:line="22" w:lineRule="atLeast"/>
        <w:ind w:firstLine="960" w:firstLineChars="400"/>
        <w:rPr>
          <w:rFonts w:ascii="仿宋" w:hAnsi="仿宋" w:eastAsia="仿宋"/>
          <w:color w:val="000000" w:themeColor="text1"/>
          <w:sz w:val="24"/>
          <w:highlight w:val="none"/>
          <w:u w:val="single"/>
        </w:rPr>
      </w:pPr>
      <w:r>
        <w:rPr>
          <w:rFonts w:hint="eastAsia" w:ascii="仿宋" w:hAnsi="仿宋" w:eastAsia="仿宋"/>
          <w:color w:val="000000" w:themeColor="text1"/>
          <w:sz w:val="24"/>
          <w:highlight w:val="none"/>
        </w:rPr>
        <w:t>签订日期：</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年</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月</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日</w:t>
      </w:r>
    </w:p>
    <w:p>
      <w:pPr>
        <w:widowControl/>
        <w:jc w:val="left"/>
        <w:rPr>
          <w:rFonts w:ascii="仿宋" w:hAnsi="仿宋" w:eastAsia="仿宋"/>
          <w:color w:val="000000" w:themeColor="text1"/>
          <w:kern w:val="0"/>
          <w:sz w:val="24"/>
          <w:highlight w:val="none"/>
        </w:rPr>
        <w:sectPr>
          <w:pgSz w:w="11907" w:h="16840"/>
          <w:pgMar w:top="1474" w:right="1814" w:bottom="1474" w:left="1814" w:header="851" w:footer="851" w:gutter="0"/>
          <w:cols w:space="720" w:num="1"/>
        </w:sectPr>
      </w:pPr>
    </w:p>
    <w:p>
      <w:pPr>
        <w:pStyle w:val="34"/>
        <w:adjustRightInd w:val="0"/>
        <w:snapToGrid w:val="0"/>
        <w:spacing w:line="360" w:lineRule="auto"/>
        <w:ind w:left="0" w:leftChars="0" w:right="0"/>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甲方：（买方）</w:t>
      </w:r>
    </w:p>
    <w:p>
      <w:pPr>
        <w:pStyle w:val="34"/>
        <w:adjustRightInd w:val="0"/>
        <w:snapToGrid w:val="0"/>
        <w:spacing w:line="360" w:lineRule="auto"/>
        <w:ind w:left="0" w:leftChars="0" w:right="0"/>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乙方：（卖方）</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甲、乙双方根据                  项目（项目编号： ）公开招标的结果，签署本合同。</w:t>
      </w:r>
    </w:p>
    <w:p>
      <w:pPr>
        <w:spacing w:line="560" w:lineRule="exact"/>
        <w:ind w:firstLine="482" w:firstLineChars="200"/>
        <w:outlineLvl w:val="0"/>
        <w:rPr>
          <w:rFonts w:ascii="仿宋" w:hAnsi="仿宋" w:eastAsia="仿宋"/>
          <w:b/>
          <w:color w:val="000000" w:themeColor="text1"/>
          <w:sz w:val="24"/>
          <w:highlight w:val="none"/>
        </w:rPr>
      </w:pPr>
      <w:r>
        <w:rPr>
          <w:rFonts w:hint="eastAsia" w:ascii="仿宋" w:hAnsi="仿宋" w:eastAsia="仿宋"/>
          <w:b/>
          <w:color w:val="000000" w:themeColor="text1"/>
          <w:sz w:val="24"/>
          <w:highlight w:val="none"/>
          <w:lang w:val="en-US" w:eastAsia="zh-CN"/>
        </w:rPr>
        <w:t>1、</w:t>
      </w:r>
      <w:r>
        <w:rPr>
          <w:rFonts w:hint="eastAsia" w:ascii="仿宋" w:hAnsi="仿宋" w:eastAsia="仿宋"/>
          <w:b/>
          <w:color w:val="000000" w:themeColor="text1"/>
          <w:sz w:val="24"/>
          <w:highlight w:val="none"/>
        </w:rPr>
        <w:t>货物</w:t>
      </w:r>
    </w:p>
    <w:p>
      <w:pPr>
        <w:spacing w:line="560" w:lineRule="exact"/>
        <w:ind w:firstLine="480" w:firstLineChars="200"/>
        <w:rPr>
          <w:rFonts w:ascii="仿宋" w:hAnsi="仿宋" w:eastAsia="仿宋"/>
          <w:color w:val="000000" w:themeColor="text1"/>
          <w:sz w:val="24"/>
          <w:highlight w:val="none"/>
          <w:u w:val="single"/>
        </w:rPr>
      </w:pPr>
      <w:r>
        <w:rPr>
          <w:rFonts w:ascii="仿宋" w:hAnsi="仿宋" w:eastAsia="仿宋"/>
          <w:color w:val="000000" w:themeColor="text1"/>
          <w:sz w:val="24"/>
          <w:highlight w:val="none"/>
        </w:rPr>
        <w:t xml:space="preserve">1.1 </w:t>
      </w:r>
      <w:r>
        <w:rPr>
          <w:rFonts w:hint="eastAsia" w:ascii="仿宋" w:hAnsi="仿宋" w:eastAsia="仿宋"/>
          <w:color w:val="000000" w:themeColor="text1"/>
          <w:sz w:val="24"/>
          <w:highlight w:val="none"/>
        </w:rPr>
        <w:t>货物名称：</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w:t>
      </w:r>
    </w:p>
    <w:p>
      <w:pPr>
        <w:spacing w:line="560" w:lineRule="exact"/>
        <w:ind w:firstLine="480" w:firstLineChars="200"/>
        <w:rPr>
          <w:rFonts w:ascii="仿宋" w:hAnsi="仿宋" w:eastAsia="仿宋"/>
          <w:color w:val="000000" w:themeColor="text1"/>
          <w:sz w:val="24"/>
          <w:highlight w:val="none"/>
          <w:u w:val="single"/>
        </w:rPr>
      </w:pPr>
      <w:r>
        <w:rPr>
          <w:rFonts w:ascii="仿宋" w:hAnsi="仿宋" w:eastAsia="仿宋"/>
          <w:color w:val="000000" w:themeColor="text1"/>
          <w:sz w:val="24"/>
          <w:highlight w:val="none"/>
        </w:rPr>
        <w:t xml:space="preserve">1.2 </w:t>
      </w:r>
      <w:r>
        <w:rPr>
          <w:rFonts w:hint="eastAsia" w:ascii="仿宋" w:hAnsi="仿宋" w:eastAsia="仿宋"/>
          <w:color w:val="000000" w:themeColor="text1"/>
          <w:sz w:val="24"/>
          <w:highlight w:val="none"/>
        </w:rPr>
        <w:t>货物数量：</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w:t>
      </w:r>
    </w:p>
    <w:p>
      <w:pPr>
        <w:spacing w:line="560" w:lineRule="exact"/>
        <w:ind w:firstLine="480" w:firstLineChars="200"/>
        <w:rPr>
          <w:rFonts w:ascii="仿宋" w:hAnsi="仿宋" w:eastAsia="仿宋"/>
          <w:color w:val="000000" w:themeColor="text1"/>
          <w:sz w:val="24"/>
          <w:highlight w:val="none"/>
        </w:rPr>
      </w:pPr>
      <w:r>
        <w:rPr>
          <w:rFonts w:ascii="仿宋" w:hAnsi="仿宋" w:eastAsia="仿宋"/>
          <w:color w:val="000000" w:themeColor="text1"/>
          <w:sz w:val="24"/>
          <w:highlight w:val="none"/>
        </w:rPr>
        <w:t xml:space="preserve">1.3 </w:t>
      </w:r>
      <w:r>
        <w:rPr>
          <w:rFonts w:hint="eastAsia" w:ascii="仿宋" w:hAnsi="仿宋" w:eastAsia="仿宋"/>
          <w:color w:val="000000" w:themeColor="text1"/>
          <w:sz w:val="24"/>
          <w:highlight w:val="none"/>
        </w:rPr>
        <w:t>货物质量：</w:t>
      </w:r>
      <w:r>
        <w:rPr>
          <w:rFonts w:hint="eastAsia" w:ascii="仿宋" w:hAnsi="仿宋" w:eastAsia="仿宋"/>
          <w:color w:val="000000" w:themeColor="text1"/>
          <w:sz w:val="24"/>
          <w:highlight w:val="none"/>
          <w:u w:val="single"/>
        </w:rPr>
        <w:t>　　　　　　　　　</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000000" w:themeColor="text1"/>
          <w:sz w:val="24"/>
          <w:szCs w:val="24"/>
          <w:highlight w:val="none"/>
        </w:rPr>
      </w:pP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000000" w:themeColor="text1"/>
          <w:sz w:val="24"/>
          <w:szCs w:val="24"/>
          <w:highlight w:val="none"/>
        </w:rPr>
      </w:pPr>
      <w:r>
        <w:rPr>
          <w:rFonts w:hint="eastAsia" w:ascii="仿宋" w:hAnsi="仿宋" w:eastAsia="仿宋"/>
          <w:b/>
          <w:color w:val="000000" w:themeColor="text1"/>
          <w:sz w:val="24"/>
          <w:highlight w:val="none"/>
          <w:lang w:val="en-US" w:eastAsia="zh-CN"/>
        </w:rPr>
        <w:t>2、</w:t>
      </w:r>
      <w:r>
        <w:rPr>
          <w:rFonts w:hint="eastAsia" w:ascii="仿宋" w:hAnsi="仿宋" w:eastAsia="仿宋"/>
          <w:b/>
          <w:color w:val="000000" w:themeColor="text1"/>
          <w:sz w:val="24"/>
          <w:highlight w:val="none"/>
        </w:rPr>
        <w:t>价款</w:t>
      </w:r>
    </w:p>
    <w:tbl>
      <w:tblPr>
        <w:tblStyle w:val="64"/>
        <w:tblW w:w="990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0"/>
        <w:gridCol w:w="5536"/>
        <w:gridCol w:w="26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0" w:hRule="atLeast"/>
          <w:tblHeader/>
          <w:jc w:val="center"/>
        </w:trPr>
        <w:tc>
          <w:tcPr>
            <w:tcW w:w="1740" w:type="dxa"/>
            <w:tcBorders>
              <w:right w:val="single" w:color="auto" w:sz="4" w:space="0"/>
            </w:tcBorders>
            <w:vAlign w:val="center"/>
          </w:tcPr>
          <w:p>
            <w:pPr>
              <w:jc w:val="center"/>
              <w:rPr>
                <w:rFonts w:hint="eastAsia" w:ascii="仿宋" w:hAnsi="仿宋" w:eastAsia="仿宋" w:cs="仿宋"/>
                <w:b/>
                <w:bCs/>
                <w:color w:val="000000" w:themeColor="text1"/>
                <w:sz w:val="24"/>
                <w:lang w:val="zh-CN"/>
              </w:rPr>
            </w:pPr>
            <w:r>
              <w:rPr>
                <w:rFonts w:hint="eastAsia" w:ascii="仿宋" w:hAnsi="仿宋" w:eastAsia="仿宋" w:cs="仿宋"/>
                <w:b/>
                <w:bCs/>
                <w:color w:val="000000" w:themeColor="text1"/>
                <w:sz w:val="24"/>
                <w:lang w:val="zh-CN"/>
              </w:rPr>
              <w:t>项目名称</w:t>
            </w:r>
          </w:p>
        </w:tc>
        <w:tc>
          <w:tcPr>
            <w:tcW w:w="5536"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 w:val="24"/>
                <w:lang w:val="zh-CN"/>
              </w:rPr>
            </w:pPr>
            <w:r>
              <w:rPr>
                <w:rFonts w:hint="eastAsia" w:ascii="仿宋" w:hAnsi="仿宋" w:eastAsia="仿宋" w:cs="仿宋"/>
                <w:b/>
                <w:bCs/>
                <w:color w:val="000000" w:themeColor="text1"/>
                <w:sz w:val="24"/>
                <w:lang w:val="en-US" w:eastAsia="zh-CN"/>
              </w:rPr>
              <w:t>投标报价</w:t>
            </w:r>
          </w:p>
        </w:tc>
        <w:tc>
          <w:tcPr>
            <w:tcW w:w="2625"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 w:val="24"/>
                <w:lang w:val="en-US" w:eastAsia="zh-CN"/>
              </w:rPr>
            </w:pPr>
            <w:r>
              <w:rPr>
                <w:rFonts w:hint="eastAsia" w:ascii="仿宋" w:hAnsi="仿宋" w:eastAsia="仿宋" w:cs="仿宋"/>
                <w:b/>
                <w:bCs/>
                <w:color w:val="000000" w:themeColor="text1"/>
                <w:sz w:val="24"/>
              </w:rPr>
              <w:t>服务期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70" w:hRule="atLeast"/>
          <w:jc w:val="center"/>
        </w:trPr>
        <w:tc>
          <w:tcPr>
            <w:tcW w:w="1740" w:type="dxa"/>
            <w:tcBorders>
              <w:right w:val="single" w:color="auto" w:sz="4" w:space="0"/>
            </w:tcBorders>
            <w:vAlign w:val="center"/>
          </w:tcPr>
          <w:p>
            <w:pPr>
              <w:jc w:val="center"/>
              <w:rPr>
                <w:rFonts w:hint="eastAsia" w:ascii="仿宋" w:hAnsi="仿宋" w:eastAsia="仿宋" w:cs="仿宋"/>
                <w:color w:val="000000" w:themeColor="text1"/>
                <w:sz w:val="24"/>
                <w:lang w:val="zh-CN" w:eastAsia="zh-CN"/>
              </w:rPr>
            </w:pPr>
            <w:r>
              <w:rPr>
                <w:rFonts w:hint="eastAsia" w:ascii="仿宋" w:hAnsi="仿宋" w:eastAsia="仿宋" w:cs="仿宋"/>
                <w:color w:val="000000" w:themeColor="text1"/>
                <w:sz w:val="24"/>
                <w:lang w:eastAsia="zh-CN"/>
              </w:rPr>
              <w:t>杭州市良渚职业高级中学中西餐烹饪原材料配送服务项目</w:t>
            </w:r>
          </w:p>
        </w:tc>
        <w:tc>
          <w:tcPr>
            <w:tcW w:w="5536" w:type="dxa"/>
            <w:tcBorders>
              <w:left w:val="single" w:color="auto" w:sz="4" w:space="0"/>
              <w:right w:val="single" w:color="auto" w:sz="4" w:space="0"/>
            </w:tcBorders>
            <w:vAlign w:val="center"/>
          </w:tcPr>
          <w:p>
            <w:pPr>
              <w:widowControl w:val="0"/>
              <w:wordWrap/>
              <w:adjustRightInd/>
              <w:snapToGrid/>
              <w:spacing w:line="400" w:lineRule="exact"/>
              <w:textAlignment w:val="auto"/>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“杭州市物价局官方网站”发布的当月整期杭州市城区部分民生商品价格公示的同类货物的平均价格（杭州市菜篮子价格为准，未在官网公布的以周边大型农贸市场的价格）的</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lang w:eastAsia="zh-CN"/>
              </w:rPr>
              <w:t>%计取，小数点后保留两位小数</w:t>
            </w:r>
          </w:p>
        </w:tc>
        <w:tc>
          <w:tcPr>
            <w:tcW w:w="2625" w:type="dxa"/>
            <w:tcBorders>
              <w:left w:val="single" w:color="auto" w:sz="4" w:space="0"/>
              <w:right w:val="single" w:color="auto" w:sz="4" w:space="0"/>
            </w:tcBorders>
            <w:vAlign w:val="center"/>
          </w:tcPr>
          <w:p>
            <w:pPr>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响应招标文件要求</w:t>
            </w:r>
          </w:p>
        </w:tc>
      </w:tr>
    </w:tbl>
    <w:p>
      <w:pPr>
        <w:spacing w:line="360" w:lineRule="auto"/>
        <w:ind w:firstLine="480" w:firstLineChars="200"/>
        <w:rPr>
          <w:rFonts w:hint="eastAsia" w:ascii="仿宋" w:hAnsi="仿宋" w:eastAsia="仿宋" w:cs="Times New Roman"/>
          <w:color w:val="000000" w:themeColor="text1"/>
          <w:kern w:val="0"/>
          <w:sz w:val="24"/>
          <w:szCs w:val="20"/>
          <w:highlight w:val="none"/>
        </w:rPr>
      </w:pPr>
    </w:p>
    <w:p>
      <w:pPr>
        <w:pStyle w:val="34"/>
        <w:adjustRightInd w:val="0"/>
        <w:snapToGrid w:val="0"/>
        <w:spacing w:line="360" w:lineRule="auto"/>
        <w:ind w:left="0" w:leftChars="0" w:right="0"/>
        <w:outlineLvl w:val="9"/>
        <w:rPr>
          <w:rFonts w:hint="eastAsia" w:ascii="仿宋" w:hAnsi="仿宋" w:eastAsia="仿宋" w:cs="仿宋"/>
          <w:b/>
          <w:bCs/>
          <w:color w:val="000000" w:themeColor="text1"/>
          <w:sz w:val="24"/>
          <w:szCs w:val="24"/>
          <w:highlight w:val="none"/>
        </w:rPr>
      </w:pPr>
      <w:r>
        <w:rPr>
          <w:rFonts w:hint="eastAsia" w:ascii="宋体" w:hAnsi="宋体" w:eastAsia="宋体" w:cs="宋体"/>
          <w:color w:val="000000" w:themeColor="text1"/>
          <w:sz w:val="24"/>
          <w:szCs w:val="24"/>
          <w:highlight w:val="none"/>
        </w:rPr>
        <w:t xml:space="preserve"> </w:t>
      </w:r>
      <w:r>
        <w:rPr>
          <w:rFonts w:hint="eastAsia" w:hAnsi="宋体" w:cs="宋体"/>
          <w:color w:val="000000" w:themeColor="text1"/>
          <w:sz w:val="24"/>
          <w:szCs w:val="24"/>
          <w:highlight w:val="none"/>
          <w:lang w:val="en-US" w:eastAsia="zh-CN"/>
        </w:rPr>
        <w:t xml:space="preserve">  </w:t>
      </w:r>
      <w:r>
        <w:rPr>
          <w:rFonts w:hint="eastAsia" w:ascii="宋体" w:hAnsi="宋体" w:eastAsia="宋体" w:cs="宋体"/>
          <w:b/>
          <w:bCs/>
          <w:color w:val="000000" w:themeColor="text1"/>
          <w:sz w:val="24"/>
          <w:szCs w:val="24"/>
          <w:highlight w:val="none"/>
        </w:rPr>
        <w:t xml:space="preserve"> </w:t>
      </w:r>
      <w:r>
        <w:rPr>
          <w:rFonts w:hint="eastAsia" w:ascii="仿宋" w:hAnsi="仿宋" w:eastAsia="仿宋" w:cs="仿宋"/>
          <w:b/>
          <w:bCs/>
          <w:color w:val="000000" w:themeColor="text1"/>
          <w:sz w:val="24"/>
          <w:szCs w:val="24"/>
          <w:highlight w:val="none"/>
          <w:lang w:val="en-US" w:eastAsia="zh-CN"/>
        </w:rPr>
        <w:t>3.</w:t>
      </w:r>
      <w:r>
        <w:rPr>
          <w:rFonts w:hint="eastAsia" w:ascii="仿宋" w:hAnsi="仿宋" w:eastAsia="仿宋" w:cs="仿宋"/>
          <w:b/>
          <w:bCs/>
          <w:color w:val="000000" w:themeColor="text1"/>
          <w:sz w:val="24"/>
          <w:szCs w:val="24"/>
          <w:highlight w:val="none"/>
        </w:rPr>
        <w:t>技术资料</w:t>
      </w:r>
    </w:p>
    <w:p>
      <w:pPr>
        <w:pStyle w:val="34"/>
        <w:adjustRightInd w:val="0"/>
        <w:snapToGrid w:val="0"/>
        <w:spacing w:line="360" w:lineRule="auto"/>
        <w:ind w:left="0" w:leftChars="0" w:right="0"/>
        <w:outlineLvl w:val="9"/>
        <w:rPr>
          <w:rFonts w:hint="eastAsia" w:ascii="仿宋" w:hAnsi="仿宋" w:eastAsia="仿宋" w:cs="Times New Roman"/>
          <w:bCs w:val="0"/>
          <w:color w:val="000000" w:themeColor="text1"/>
          <w:kern w:val="0"/>
          <w:sz w:val="24"/>
          <w:szCs w:val="20"/>
          <w:highlight w:val="none"/>
          <w:lang w:val="en-US" w:eastAsia="zh-CN" w:bidi="ar-SA"/>
        </w:rPr>
      </w:pPr>
      <w:r>
        <w:rPr>
          <w:rFonts w:hint="eastAsia" w:ascii="宋体" w:hAnsi="宋体" w:eastAsia="宋体" w:cs="宋体"/>
          <w:bCs/>
          <w:color w:val="000000" w:themeColor="text1"/>
          <w:sz w:val="24"/>
          <w:szCs w:val="24"/>
          <w:highlight w:val="none"/>
        </w:rPr>
        <w:t xml:space="preserve">  </w:t>
      </w:r>
      <w:r>
        <w:rPr>
          <w:rFonts w:hint="eastAsia" w:ascii="仿宋" w:hAnsi="仿宋" w:eastAsia="仿宋" w:cs="Times New Roman"/>
          <w:bCs w:val="0"/>
          <w:color w:val="000000" w:themeColor="text1"/>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000000" w:themeColor="text1"/>
          <w:sz w:val="24"/>
          <w:szCs w:val="20"/>
          <w:highlight w:val="none"/>
        </w:rPr>
      </w:pPr>
      <w:r>
        <w:rPr>
          <w:rFonts w:hint="eastAsia" w:ascii="仿宋" w:hAnsi="仿宋" w:eastAsia="仿宋" w:cs="Times New Roman"/>
          <w:bCs w:val="0"/>
          <w:color w:val="000000" w:themeColor="text1"/>
          <w:kern w:val="0"/>
          <w:sz w:val="24"/>
          <w:szCs w:val="20"/>
          <w:highlight w:val="none"/>
          <w:lang w:val="en-US" w:eastAsia="zh-CN"/>
        </w:rPr>
        <w:t>3.2</w:t>
      </w:r>
      <w:r>
        <w:rPr>
          <w:rFonts w:hint="eastAsia" w:ascii="仿宋" w:hAnsi="仿宋" w:eastAsia="仿宋" w:cs="Times New Roman"/>
          <w:bCs w:val="0"/>
          <w:color w:val="000000" w:themeColor="text1"/>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000000" w:themeColor="text1"/>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000000" w:themeColor="text1"/>
          <w:sz w:val="24"/>
          <w:szCs w:val="24"/>
          <w:highlight w:val="none"/>
        </w:rPr>
      </w:pPr>
      <w:r>
        <w:rPr>
          <w:rFonts w:hint="eastAsia" w:ascii="宋体" w:hAnsi="宋体" w:cs="宋体"/>
          <w:b/>
          <w:color w:val="000000" w:themeColor="text1"/>
          <w:sz w:val="24"/>
          <w:szCs w:val="24"/>
          <w:highlight w:val="none"/>
          <w:lang w:val="en-US" w:eastAsia="zh-CN"/>
        </w:rPr>
        <w:t xml:space="preserve"> 4</w:t>
      </w:r>
      <w:r>
        <w:rPr>
          <w:rFonts w:hint="eastAsia" w:ascii="宋体" w:hAnsi="宋体" w:eastAsia="宋体" w:cs="宋体"/>
          <w:b/>
          <w:color w:val="000000" w:themeColor="text1"/>
          <w:sz w:val="24"/>
          <w:szCs w:val="24"/>
          <w:highlight w:val="none"/>
          <w:lang w:val="en-US" w:eastAsia="zh-CN"/>
        </w:rPr>
        <w:t>.</w:t>
      </w:r>
      <w:r>
        <w:rPr>
          <w:rFonts w:hint="eastAsia" w:ascii="宋体" w:hAnsi="宋体" w:eastAsia="宋体" w:cs="宋体"/>
          <w:b/>
          <w:color w:val="000000" w:themeColor="text1"/>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000000" w:themeColor="text1"/>
          <w:sz w:val="24"/>
          <w:szCs w:val="20"/>
          <w:highlight w:val="none"/>
        </w:rPr>
      </w:pPr>
      <w:r>
        <w:rPr>
          <w:rFonts w:hint="eastAsia" w:ascii="仿宋" w:hAnsi="仿宋" w:eastAsia="仿宋" w:cs="Times New Roman"/>
          <w:bCs w:val="0"/>
          <w:color w:val="000000" w:themeColor="text1"/>
          <w:sz w:val="24"/>
          <w:szCs w:val="20"/>
          <w:highlight w:val="none"/>
          <w:lang w:val="en-US" w:eastAsia="zh-CN"/>
        </w:rPr>
        <w:t>4.1</w:t>
      </w:r>
      <w:r>
        <w:rPr>
          <w:rFonts w:hint="eastAsia" w:ascii="仿宋" w:hAnsi="仿宋" w:eastAsia="仿宋" w:cs="Times New Roman"/>
          <w:bCs w:val="0"/>
          <w:color w:val="000000" w:themeColor="text1"/>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000000" w:themeColor="text1"/>
          <w:sz w:val="24"/>
          <w:szCs w:val="20"/>
          <w:highlight w:val="none"/>
        </w:rPr>
      </w:pPr>
      <w:r>
        <w:rPr>
          <w:rFonts w:hint="eastAsia" w:ascii="仿宋" w:hAnsi="仿宋" w:eastAsia="仿宋" w:cs="Times New Roman"/>
          <w:bCs w:val="0"/>
          <w:color w:val="000000" w:themeColor="text1"/>
          <w:sz w:val="24"/>
          <w:szCs w:val="20"/>
          <w:highlight w:val="none"/>
          <w:lang w:val="en-US" w:eastAsia="zh-CN"/>
        </w:rPr>
        <w:t>4.2</w:t>
      </w:r>
      <w:r>
        <w:rPr>
          <w:rFonts w:hint="eastAsia" w:ascii="仿宋" w:hAnsi="仿宋" w:eastAsia="仿宋" w:cs="Times New Roman"/>
          <w:bCs w:val="0"/>
          <w:color w:val="000000" w:themeColor="text1"/>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000000" w:themeColor="text1"/>
          <w:sz w:val="24"/>
          <w:szCs w:val="24"/>
          <w:highlight w:val="none"/>
        </w:rPr>
      </w:pPr>
      <w:r>
        <w:rPr>
          <w:rFonts w:hint="eastAsia" w:ascii="宋体" w:hAnsi="宋体" w:cs="宋体"/>
          <w:b/>
          <w:color w:val="000000" w:themeColor="text1"/>
          <w:sz w:val="24"/>
          <w:szCs w:val="24"/>
          <w:highlight w:val="none"/>
          <w:lang w:val="en-US" w:eastAsia="zh-CN"/>
        </w:rPr>
        <w:t xml:space="preserve"> 5</w:t>
      </w:r>
      <w:r>
        <w:rPr>
          <w:rFonts w:hint="eastAsia" w:ascii="宋体" w:hAnsi="宋体" w:eastAsia="宋体" w:cs="宋体"/>
          <w:b/>
          <w:color w:val="000000" w:themeColor="text1"/>
          <w:sz w:val="24"/>
          <w:szCs w:val="24"/>
          <w:highlight w:val="none"/>
          <w:lang w:val="en-US" w:eastAsia="zh-CN"/>
        </w:rPr>
        <w:t>.</w:t>
      </w:r>
      <w:r>
        <w:rPr>
          <w:rFonts w:hint="eastAsia" w:ascii="宋体" w:hAnsi="宋体" w:eastAsia="宋体" w:cs="宋体"/>
          <w:b/>
          <w:color w:val="000000" w:themeColor="text1"/>
          <w:sz w:val="24"/>
          <w:szCs w:val="24"/>
          <w:highlight w:val="none"/>
        </w:rPr>
        <w:t>履约保证金</w:t>
      </w:r>
    </w:p>
    <w:p>
      <w:pPr>
        <w:pStyle w:val="617"/>
        <w:spacing w:before="0" w:beforeAutospacing="0" w:after="0" w:afterAutospacing="0" w:line="360" w:lineRule="auto"/>
        <w:ind w:firstLine="420"/>
        <w:rPr>
          <w:rFonts w:ascii="仿宋" w:hAnsi="仿宋" w:eastAsia="仿宋"/>
          <w:color w:val="000000" w:themeColor="text1"/>
          <w:highlight w:val="none"/>
        </w:rPr>
      </w:pPr>
      <w:r>
        <w:rPr>
          <w:rFonts w:hint="eastAsia" w:ascii="仿宋" w:hAnsi="仿宋" w:eastAsia="仿宋"/>
          <w:color w:val="000000" w:themeColor="text1"/>
          <w:highlight w:val="none"/>
          <w:lang w:val="en-US" w:eastAsia="zh-CN"/>
        </w:rPr>
        <w:t xml:space="preserve"> 5.</w:t>
      </w:r>
      <w:r>
        <w:rPr>
          <w:rFonts w:ascii="仿宋" w:hAnsi="仿宋" w:eastAsia="仿宋"/>
          <w:color w:val="000000" w:themeColor="text1"/>
          <w:highlight w:val="none"/>
        </w:rPr>
        <w:t xml:space="preserve">1 </w:t>
      </w:r>
      <w:r>
        <w:rPr>
          <w:rFonts w:hint="eastAsia" w:ascii="仿宋" w:hAnsi="仿宋" w:eastAsia="仿宋"/>
          <w:color w:val="000000" w:themeColor="text1"/>
          <w:highlight w:val="none"/>
        </w:rPr>
        <w:t>采购文件要求乙方提交履约保证金的，乙方应按</w:t>
      </w:r>
      <w:r>
        <w:rPr>
          <w:rFonts w:hint="eastAsia" w:ascii="仿宋" w:hAnsi="仿宋" w:eastAsia="仿宋"/>
          <w:color w:val="000000" w:themeColor="text1"/>
          <w:highlight w:val="none"/>
          <w:u w:val="single"/>
          <w:lang w:val="en-US" w:eastAsia="zh-CN"/>
        </w:rPr>
        <w:t xml:space="preserve">               </w:t>
      </w:r>
      <w:r>
        <w:rPr>
          <w:rFonts w:hint="eastAsia" w:ascii="仿宋" w:hAnsi="仿宋" w:eastAsia="仿宋"/>
          <w:color w:val="000000" w:themeColor="text1"/>
          <w:highlight w:val="none"/>
        </w:rPr>
        <w:t>的方式，以支票、汇票、本票或者金融机构、担保机构出具的保函等非现金形式，提交不超过合同金额</w:t>
      </w:r>
      <w:r>
        <w:rPr>
          <w:rFonts w:hint="eastAsia" w:ascii="仿宋" w:hAnsi="仿宋" w:eastAsia="仿宋"/>
          <w:color w:val="000000" w:themeColor="text1"/>
          <w:highlight w:val="none"/>
          <w:lang w:val="en-US" w:eastAsia="zh-CN"/>
        </w:rPr>
        <w:t>1</w:t>
      </w:r>
      <w:r>
        <w:rPr>
          <w:rFonts w:ascii="仿宋" w:hAnsi="仿宋" w:eastAsia="仿宋"/>
          <w:color w:val="000000" w:themeColor="text1"/>
          <w:highlight w:val="none"/>
        </w:rPr>
        <w:t>%的履约保证金；鼓励和支持乙方以银行、保险公司出具的保函形式提供履约保证。</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5</w:t>
      </w:r>
      <w:r>
        <w:rPr>
          <w:rFonts w:ascii="仿宋" w:hAnsi="仿宋" w:eastAsia="仿宋"/>
          <w:color w:val="000000" w:themeColor="text1"/>
          <w:sz w:val="24"/>
          <w:highlight w:val="none"/>
        </w:rPr>
        <w:t xml:space="preserve">.2  </w:t>
      </w:r>
      <w:r>
        <w:rPr>
          <w:rFonts w:hint="eastAsia" w:ascii="仿宋" w:hAnsi="仿宋" w:eastAsia="仿宋"/>
          <w:color w:val="000000" w:themeColor="text1"/>
          <w:sz w:val="24"/>
          <w:highlight w:val="none"/>
        </w:rPr>
        <w:t>履约保证金在</w:t>
      </w:r>
      <w:r>
        <w:rPr>
          <w:rFonts w:hint="eastAsia" w:ascii="仿宋" w:hAnsi="仿宋" w:eastAsia="仿宋"/>
          <w:color w:val="000000" w:themeColor="text1"/>
          <w:sz w:val="24"/>
          <w:highlight w:val="none"/>
          <w:u w:val="single"/>
          <w:lang w:val="en-US" w:eastAsia="zh-CN"/>
        </w:rPr>
        <w:t xml:space="preserve">                     </w:t>
      </w:r>
      <w:r>
        <w:rPr>
          <w:rFonts w:hint="eastAsia" w:ascii="仿宋" w:hAnsi="仿宋" w:eastAsia="仿宋"/>
          <w:color w:val="000000" w:themeColor="text1"/>
          <w:sz w:val="24"/>
          <w:highlight w:val="none"/>
        </w:rPr>
        <w:t>期间内不予退还。乙方在前述约定期间届满前能履行完合同约定义务事项的，甲方在前述约定期间届满之日起</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5</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rPr>
        <w:t>个工作日内，</w:t>
      </w:r>
      <w:r>
        <w:rPr>
          <w:rFonts w:hint="eastAsia" w:ascii="仿宋" w:hAnsi="仿宋" w:eastAsia="仿宋"/>
          <w:color w:val="000000" w:themeColor="text1"/>
          <w:sz w:val="24"/>
          <w:highlight w:val="none"/>
          <w:lang w:val="en-US" w:eastAsia="zh-CN"/>
        </w:rPr>
        <w:t>以</w:t>
      </w:r>
      <w:r>
        <w:rPr>
          <w:rFonts w:hint="eastAsia" w:ascii="仿宋" w:hAnsi="仿宋" w:eastAsia="仿宋"/>
          <w:color w:val="000000" w:themeColor="text1"/>
          <w:sz w:val="24"/>
          <w:highlight w:val="none"/>
          <w:u w:val="single"/>
          <w:lang w:val="en-US" w:eastAsia="zh-CN"/>
        </w:rPr>
        <w:t xml:space="preserve">                      </w:t>
      </w:r>
      <w:r>
        <w:rPr>
          <w:rFonts w:hint="eastAsia" w:ascii="仿宋" w:hAnsi="仿宋" w:eastAsia="仿宋"/>
          <w:color w:val="000000" w:themeColor="text1"/>
          <w:sz w:val="24"/>
          <w:highlight w:val="none"/>
        </w:rPr>
        <w:t>方式将履约保证金退还乙方，逾期退还的，乙方可要求甲方支付违约金，违约金按每迟延退还一日的应退还而未退还金额的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0.05</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%计算，最高限额为本合同履约保证金的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20</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 xml:space="preserve">%； </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5.</w:t>
      </w:r>
      <w:r>
        <w:rPr>
          <w:rFonts w:ascii="仿宋" w:hAnsi="仿宋" w:eastAsia="仿宋"/>
          <w:color w:val="000000" w:themeColor="text1"/>
          <w:sz w:val="24"/>
          <w:highlight w:val="none"/>
        </w:rPr>
        <w:t xml:space="preserve">3 </w:t>
      </w:r>
      <w:r>
        <w:rPr>
          <w:rFonts w:hint="eastAsia" w:ascii="仿宋" w:hAnsi="仿宋" w:eastAsia="仿宋"/>
          <w:color w:val="000000" w:themeColor="text1"/>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color w:val="000000" w:themeColor="text1"/>
          <w:highlight w:val="none"/>
        </w:rPr>
      </w:pPr>
      <w:r>
        <w:rPr>
          <w:rFonts w:hint="eastAsia" w:ascii="仿宋" w:hAnsi="仿宋" w:eastAsia="仿宋"/>
          <w:color w:val="000000" w:themeColor="text1"/>
          <w:sz w:val="24"/>
          <w:highlight w:val="none"/>
          <w:lang w:val="en-US" w:eastAsia="zh-CN"/>
        </w:rPr>
        <w:t>5</w:t>
      </w:r>
      <w:r>
        <w:rPr>
          <w:rFonts w:ascii="仿宋" w:hAnsi="仿宋" w:eastAsia="仿宋"/>
          <w:color w:val="000000" w:themeColor="text1"/>
          <w:sz w:val="24"/>
          <w:highlight w:val="none"/>
        </w:rPr>
        <w:t>.</w:t>
      </w:r>
      <w:r>
        <w:rPr>
          <w:rFonts w:hint="eastAsia" w:ascii="仿宋" w:hAnsi="仿宋" w:eastAsia="仿宋"/>
          <w:color w:val="000000" w:themeColor="text1"/>
          <w:sz w:val="24"/>
          <w:highlight w:val="none"/>
          <w:lang w:val="en-US" w:eastAsia="zh-CN"/>
        </w:rPr>
        <w:t>4</w:t>
      </w:r>
      <w:r>
        <w:rPr>
          <w:rFonts w:hint="eastAsia" w:ascii="仿宋" w:hAnsi="仿宋" w:eastAsia="仿宋"/>
          <w:color w:val="000000" w:themeColor="text1"/>
          <w:sz w:val="24"/>
          <w:highlight w:val="none"/>
        </w:rPr>
        <w:t>甲方</w:t>
      </w:r>
      <w:r>
        <w:rPr>
          <w:rFonts w:ascii="仿宋" w:hAnsi="仿宋" w:eastAsia="仿宋"/>
          <w:color w:val="000000" w:themeColor="text1"/>
          <w:sz w:val="24"/>
          <w:highlight w:val="none"/>
        </w:rPr>
        <w:t>在</w:t>
      </w:r>
      <w:r>
        <w:rPr>
          <w:rFonts w:hint="eastAsia" w:ascii="仿宋" w:hAnsi="仿宋" w:eastAsia="仿宋"/>
          <w:color w:val="000000" w:themeColor="text1"/>
          <w:sz w:val="24"/>
          <w:highlight w:val="none"/>
        </w:rPr>
        <w:t>乙方</w:t>
      </w:r>
      <w:r>
        <w:rPr>
          <w:rFonts w:ascii="仿宋" w:hAnsi="仿宋" w:eastAsia="仿宋"/>
          <w:color w:val="000000" w:themeColor="text1"/>
          <w:sz w:val="24"/>
          <w:highlight w:val="none"/>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5.5</w:t>
      </w:r>
      <w:r>
        <w:rPr>
          <w:rFonts w:ascii="仿宋" w:hAnsi="仿宋" w:eastAsia="仿宋"/>
          <w:color w:val="000000" w:themeColor="text1"/>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000000" w:themeColor="text1"/>
          <w:sz w:val="24"/>
          <w:szCs w:val="24"/>
          <w:highlight w:val="none"/>
        </w:rPr>
      </w:pPr>
      <w:r>
        <w:rPr>
          <w:rFonts w:hint="eastAsia" w:ascii="宋体" w:hAnsi="宋体" w:cs="宋体"/>
          <w:bCs/>
          <w:color w:val="000000" w:themeColor="text1"/>
          <w:sz w:val="24"/>
          <w:szCs w:val="24"/>
          <w:highlight w:val="none"/>
          <w:lang w:val="en-US" w:eastAsia="zh-CN"/>
        </w:rPr>
        <w:t xml:space="preserve"> </w:t>
      </w:r>
      <w:r>
        <w:rPr>
          <w:rFonts w:hint="eastAsia" w:ascii="宋体" w:hAnsi="宋体" w:cs="宋体"/>
          <w:b/>
          <w:bCs w:val="0"/>
          <w:color w:val="000000" w:themeColor="text1"/>
          <w:sz w:val="24"/>
          <w:szCs w:val="24"/>
          <w:highlight w:val="none"/>
          <w:lang w:val="en-US" w:eastAsia="zh-CN"/>
        </w:rPr>
        <w:t>6</w:t>
      </w:r>
      <w:r>
        <w:rPr>
          <w:rFonts w:hint="eastAsia" w:ascii="宋体" w:hAnsi="宋体" w:eastAsia="宋体" w:cs="宋体"/>
          <w:b/>
          <w:bCs w:val="0"/>
          <w:color w:val="000000" w:themeColor="text1"/>
          <w:sz w:val="24"/>
          <w:szCs w:val="24"/>
          <w:highlight w:val="none"/>
          <w:lang w:val="en-US" w:eastAsia="zh-CN"/>
        </w:rPr>
        <w:t>.</w:t>
      </w:r>
      <w:r>
        <w:rPr>
          <w:rFonts w:hint="eastAsia" w:ascii="宋体" w:hAnsi="宋体" w:eastAsia="宋体" w:cs="宋体"/>
          <w:b/>
          <w:bCs w:val="0"/>
          <w:color w:val="000000" w:themeColor="text1"/>
          <w:sz w:val="24"/>
          <w:szCs w:val="24"/>
          <w:highlight w:val="none"/>
        </w:rPr>
        <w:t>转包</w:t>
      </w:r>
      <w:r>
        <w:rPr>
          <w:rFonts w:hint="eastAsia" w:ascii="宋体" w:hAnsi="宋体" w:eastAsia="宋体" w:cs="宋体"/>
          <w:b/>
          <w:color w:val="000000" w:themeColor="text1"/>
          <w:sz w:val="24"/>
          <w:szCs w:val="24"/>
          <w:highlight w:val="none"/>
        </w:rPr>
        <w:t>或分包</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6</w:t>
      </w:r>
      <w:r>
        <w:rPr>
          <w:rFonts w:ascii="仿宋" w:hAnsi="仿宋" w:eastAsia="仿宋"/>
          <w:color w:val="000000" w:themeColor="text1"/>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6</w:t>
      </w:r>
      <w:r>
        <w:rPr>
          <w:rFonts w:ascii="仿宋" w:hAnsi="仿宋" w:eastAsia="仿宋"/>
          <w:color w:val="000000" w:themeColor="text1"/>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
          <w:color w:val="000000" w:themeColor="text1"/>
          <w:sz w:val="24"/>
          <w:szCs w:val="24"/>
          <w:highlight w:val="none"/>
          <w:lang w:val="en-US" w:eastAsia="zh-CN"/>
        </w:rPr>
        <w:t>7.</w:t>
      </w:r>
      <w:r>
        <w:rPr>
          <w:rFonts w:hint="eastAsia" w:ascii="仿宋" w:hAnsi="仿宋" w:eastAsia="仿宋" w:cs="仿宋"/>
          <w:b/>
          <w:color w:val="000000" w:themeColor="text1"/>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质保期：产品验收合格使用之日起，质保期</w:t>
      </w:r>
      <w:r>
        <w:rPr>
          <w:rFonts w:hint="eastAsia" w:ascii="仿宋" w:hAnsi="仿宋" w:eastAsia="仿宋" w:cs="仿宋"/>
          <w:bCs/>
          <w:color w:val="000000" w:themeColor="text1"/>
          <w:sz w:val="24"/>
          <w:szCs w:val="24"/>
          <w:highlight w:val="none"/>
          <w:lang w:val="en-US" w:eastAsia="zh-CN"/>
        </w:rPr>
        <w:t xml:space="preserve"> </w:t>
      </w:r>
      <w:r>
        <w:rPr>
          <w:rFonts w:hint="eastAsia" w:ascii="仿宋" w:hAnsi="仿宋" w:eastAsia="仿宋" w:cs="仿宋"/>
          <w:bCs/>
          <w:color w:val="000000" w:themeColor="text1"/>
          <w:sz w:val="24"/>
          <w:szCs w:val="24"/>
          <w:highlight w:val="none"/>
          <w:u w:val="single" w:color="auto"/>
          <w:lang w:val="en-US" w:eastAsia="zh-CN"/>
        </w:rPr>
        <w:t xml:space="preserve">        </w:t>
      </w:r>
      <w:r>
        <w:rPr>
          <w:rFonts w:hint="eastAsia" w:ascii="仿宋" w:hAnsi="仿宋" w:eastAsia="仿宋" w:cs="仿宋"/>
          <w:bCs/>
          <w:color w:val="000000" w:themeColor="text1"/>
          <w:sz w:val="24"/>
          <w:szCs w:val="24"/>
          <w:highlight w:val="none"/>
        </w:rPr>
        <w:t>年（具体再参照乙方按投标文件承诺确定），质保期内的维修费用（包括材料）全部由乙方负责。超过质保期的，维修时只收部件成本费。</w:t>
      </w:r>
    </w:p>
    <w:p>
      <w:pPr>
        <w:adjustRightInd w:val="0"/>
        <w:snapToGrid w:val="0"/>
        <w:spacing w:line="360" w:lineRule="auto"/>
        <w:ind w:left="0" w:leftChars="0" w:right="0" w:firstLine="354" w:firstLineChars="147"/>
        <w:outlineLvl w:val="9"/>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lang w:val="en-US" w:eastAsia="zh-CN"/>
        </w:rPr>
        <w:t>8.</w:t>
      </w:r>
      <w:r>
        <w:rPr>
          <w:rFonts w:hint="eastAsia" w:ascii="仿宋" w:hAnsi="仿宋" w:eastAsia="仿宋" w:cs="仿宋"/>
          <w:b/>
          <w:color w:val="000000" w:themeColor="text1"/>
          <w:sz w:val="24"/>
          <w:szCs w:val="24"/>
          <w:highlight w:val="none"/>
        </w:rPr>
        <w:t>交货期、交货方式、交货地点及供货要求</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8.1</w:t>
      </w:r>
      <w:r>
        <w:rPr>
          <w:rFonts w:hint="eastAsia" w:ascii="仿宋" w:hAnsi="仿宋" w:eastAsia="仿宋" w:cs="仿宋"/>
          <w:bCs/>
          <w:color w:val="000000" w:themeColor="text1"/>
          <w:sz w:val="24"/>
          <w:szCs w:val="24"/>
          <w:highlight w:val="none"/>
        </w:rPr>
        <w:t>交货期：</w:t>
      </w:r>
      <w:r>
        <w:rPr>
          <w:rFonts w:hint="eastAsia" w:ascii="仿宋" w:hAnsi="仿宋" w:eastAsia="仿宋" w:cs="仿宋"/>
          <w:color w:val="000000" w:themeColor="text1"/>
          <w:sz w:val="24"/>
          <w:szCs w:val="24"/>
          <w:highlight w:val="none"/>
        </w:rPr>
        <w:t>签订合同后，供应商须于</w:t>
      </w:r>
      <w:r>
        <w:rPr>
          <w:rFonts w:hint="eastAsia" w:ascii="仿宋" w:hAnsi="仿宋" w:eastAsia="仿宋" w:cs="仿宋"/>
          <w:bCs/>
          <w:color w:val="000000" w:themeColor="text1"/>
          <w:sz w:val="24"/>
          <w:szCs w:val="24"/>
          <w:highlight w:val="none"/>
          <w:u w:val="single" w:color="auto"/>
          <w:lang w:val="en-US" w:eastAsia="zh-CN"/>
        </w:rPr>
        <w:t xml:space="preserve">          </w:t>
      </w:r>
      <w:r>
        <w:rPr>
          <w:rFonts w:hint="eastAsia" w:ascii="仿宋" w:hAnsi="仿宋" w:eastAsia="仿宋" w:cs="仿宋"/>
          <w:color w:val="000000" w:themeColor="text1"/>
          <w:sz w:val="24"/>
          <w:szCs w:val="24"/>
          <w:highlight w:val="none"/>
        </w:rPr>
        <w:t>前完成供货、安装</w:t>
      </w:r>
      <w:r>
        <w:rPr>
          <w:rFonts w:hint="eastAsia" w:ascii="仿宋" w:hAnsi="仿宋" w:eastAsia="仿宋" w:cs="仿宋"/>
          <w:color w:val="000000" w:themeColor="text1"/>
          <w:kern w:val="0"/>
          <w:sz w:val="24"/>
          <w:szCs w:val="24"/>
          <w:highlight w:val="none"/>
        </w:rPr>
        <w:t>调试</w:t>
      </w:r>
      <w:r>
        <w:rPr>
          <w:rFonts w:hint="eastAsia" w:ascii="仿宋" w:hAnsi="仿宋" w:eastAsia="仿宋" w:cs="仿宋"/>
          <w:color w:val="000000" w:themeColor="text1"/>
          <w:sz w:val="24"/>
          <w:szCs w:val="24"/>
          <w:highlight w:val="none"/>
        </w:rPr>
        <w:t>及使用方初步验收。</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8.2</w:t>
      </w:r>
      <w:r>
        <w:rPr>
          <w:rFonts w:hint="eastAsia" w:ascii="仿宋" w:hAnsi="仿宋" w:eastAsia="仿宋" w:cs="仿宋"/>
          <w:bCs/>
          <w:color w:val="000000" w:themeColor="text1"/>
          <w:sz w:val="24"/>
          <w:szCs w:val="24"/>
          <w:highlight w:val="none"/>
        </w:rPr>
        <w:t>交货方式：由乙方负责运输至指定地点现场交货，并安装调试完毕。安装调试完毕交付甲方前发生的风险均由乙方负责。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8.3</w:t>
      </w:r>
      <w:r>
        <w:rPr>
          <w:rFonts w:hint="eastAsia" w:ascii="仿宋" w:hAnsi="仿宋" w:eastAsia="仿宋" w:cs="仿宋"/>
          <w:bCs/>
          <w:color w:val="000000" w:themeColor="text1"/>
          <w:sz w:val="24"/>
          <w:szCs w:val="24"/>
          <w:highlight w:val="none"/>
        </w:rPr>
        <w:t xml:space="preserve"> 交货地点：</w:t>
      </w:r>
      <w:r>
        <w:rPr>
          <w:rFonts w:hint="eastAsia" w:ascii="仿宋" w:hAnsi="仿宋" w:eastAsia="仿宋" w:cs="仿宋"/>
          <w:bCs/>
          <w:color w:val="000000" w:themeColor="text1"/>
          <w:sz w:val="24"/>
          <w:szCs w:val="24"/>
          <w:highlight w:val="none"/>
          <w:lang w:val="en-US" w:eastAsia="zh-CN"/>
        </w:rPr>
        <w:t xml:space="preserve"> </w:t>
      </w:r>
      <w:r>
        <w:rPr>
          <w:rFonts w:hint="eastAsia" w:ascii="仿宋" w:hAnsi="仿宋" w:eastAsia="仿宋" w:cs="仿宋"/>
          <w:bCs/>
          <w:color w:val="000000" w:themeColor="text1"/>
          <w:sz w:val="24"/>
          <w:szCs w:val="24"/>
          <w:highlight w:val="none"/>
          <w:u w:val="single" w:color="auto"/>
          <w:lang w:val="en-US" w:eastAsia="zh-CN"/>
        </w:rPr>
        <w:t xml:space="preserve">                         </w:t>
      </w:r>
      <w:r>
        <w:rPr>
          <w:rFonts w:hint="eastAsia" w:ascii="仿宋" w:hAnsi="仿宋" w:eastAsia="仿宋" w:cs="仿宋"/>
          <w:bCs/>
          <w:color w:val="000000" w:themeColor="text1"/>
          <w:sz w:val="24"/>
          <w:szCs w:val="24"/>
          <w:highlight w:val="none"/>
          <w:lang w:val="en-US" w:eastAsia="zh-CN"/>
        </w:rPr>
        <w:t xml:space="preserve">  </w:t>
      </w:r>
      <w:r>
        <w:rPr>
          <w:rFonts w:hint="eastAsia" w:ascii="仿宋" w:hAnsi="仿宋" w:eastAsia="仿宋" w:cs="仿宋"/>
          <w:bCs/>
          <w:color w:val="000000" w:themeColor="text1"/>
          <w:sz w:val="24"/>
          <w:szCs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color w:val="000000" w:themeColor="text1"/>
          <w:kern w:val="0"/>
          <w:sz w:val="24"/>
          <w:szCs w:val="24"/>
          <w:highlight w:val="none"/>
          <w:lang w:val="en-US" w:eastAsia="zh-CN"/>
        </w:rPr>
        <w:t>8.4</w:t>
      </w:r>
      <w:r>
        <w:rPr>
          <w:rFonts w:hint="eastAsia" w:ascii="仿宋" w:hAnsi="仿宋" w:eastAsia="仿宋" w:cs="仿宋"/>
          <w:color w:val="000000" w:themeColor="text1"/>
          <w:kern w:val="0"/>
          <w:sz w:val="24"/>
          <w:szCs w:val="24"/>
          <w:highlight w:val="none"/>
        </w:rPr>
        <w:t>供货要求：乙方所供的货物必须为全新的，符合国家标准的合格产品。凡需国家强制保证或认可的产品、需提供相应的</w:t>
      </w:r>
      <w:r>
        <w:rPr>
          <w:rFonts w:hint="eastAsia" w:ascii="仿宋" w:hAnsi="仿宋" w:eastAsia="仿宋" w:cs="仿宋"/>
          <w:color w:val="000000" w:themeColor="text1"/>
          <w:sz w:val="24"/>
          <w:szCs w:val="24"/>
          <w:highlight w:val="none"/>
        </w:rPr>
        <w:t>证书和认可的标志。</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8.5</w:t>
      </w:r>
      <w:r>
        <w:rPr>
          <w:rFonts w:hint="eastAsia" w:ascii="仿宋" w:hAnsi="仿宋" w:eastAsia="仿宋" w:cs="仿宋"/>
          <w:bCs/>
          <w:color w:val="000000" w:themeColor="text1"/>
          <w:sz w:val="24"/>
          <w:szCs w:val="24"/>
          <w:highlight w:val="none"/>
        </w:rPr>
        <w:t>乙方应先派有经验的技术人员对安装现场进行实地勘察，对各种设备采购、制造、运输（到现场安装）、安装、工期、安全、文明施工进行总承包，一切费用均由乙方负责。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8.6</w:t>
      </w:r>
      <w:r>
        <w:rPr>
          <w:rFonts w:hint="eastAsia" w:ascii="仿宋" w:hAnsi="仿宋" w:eastAsia="仿宋" w:cs="仿宋"/>
          <w:bCs/>
          <w:color w:val="000000" w:themeColor="text1"/>
          <w:sz w:val="24"/>
          <w:szCs w:val="24"/>
          <w:highlight w:val="none"/>
        </w:rPr>
        <w:t>乙方在设备在安装、调试时不得损坏墙体、门窗等，如有损坏要予以赔偿。</w:t>
      </w:r>
    </w:p>
    <w:p>
      <w:pPr>
        <w:adjustRightInd w:val="0"/>
        <w:snapToGrid w:val="0"/>
        <w:spacing w:line="360" w:lineRule="auto"/>
        <w:ind w:right="0"/>
        <w:outlineLvl w:val="9"/>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 xml:space="preserve">   8.7</w:t>
      </w:r>
      <w:r>
        <w:rPr>
          <w:rFonts w:hint="eastAsia" w:ascii="仿宋" w:hAnsi="仿宋" w:eastAsia="仿宋" w:cs="仿宋"/>
          <w:color w:val="000000" w:themeColor="text1"/>
          <w:sz w:val="24"/>
          <w:szCs w:val="24"/>
          <w:highlight w:val="none"/>
        </w:rPr>
        <w:t>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color w:val="000000" w:themeColor="text1"/>
          <w:sz w:val="24"/>
          <w:highlight w:val="none"/>
        </w:rPr>
      </w:pPr>
      <w:r>
        <w:rPr>
          <w:rFonts w:hint="eastAsia" w:ascii="宋体" w:hAnsi="宋体" w:cs="宋体"/>
          <w:b/>
          <w:bCs w:val="0"/>
          <w:color w:val="000000" w:themeColor="text1"/>
          <w:sz w:val="24"/>
          <w:szCs w:val="24"/>
          <w:highlight w:val="none"/>
          <w:lang w:val="en-US" w:eastAsia="zh-CN"/>
        </w:rPr>
        <w:t>9.</w:t>
      </w:r>
      <w:r>
        <w:rPr>
          <w:rFonts w:hint="eastAsia" w:ascii="宋体" w:hAnsi="宋体" w:eastAsia="宋体" w:cs="宋体"/>
          <w:b/>
          <w:color w:val="000000" w:themeColor="text1"/>
          <w:sz w:val="24"/>
          <w:highlight w:val="none"/>
        </w:rPr>
        <w:t>付款方式、时间和条件</w:t>
      </w:r>
    </w:p>
    <w:p>
      <w:pPr>
        <w:pStyle w:val="617"/>
        <w:spacing w:before="0" w:beforeAutospacing="0" w:after="0" w:afterAutospacing="0" w:line="360" w:lineRule="auto"/>
        <w:ind w:firstLine="480"/>
        <w:rPr>
          <w:rFonts w:ascii="仿宋" w:hAnsi="仿宋" w:eastAsia="仿宋" w:cs="Times New Roman"/>
          <w:color w:val="000000" w:themeColor="text1"/>
          <w:highlight w:val="none"/>
        </w:rPr>
      </w:pPr>
      <w:r>
        <w:rPr>
          <w:rFonts w:hint="eastAsia" w:ascii="仿宋" w:hAnsi="仿宋" w:eastAsia="仿宋" w:cs="Times New Roman"/>
          <w:color w:val="000000" w:themeColor="text1"/>
          <w:highlight w:val="none"/>
          <w:lang w:val="en-US" w:eastAsia="zh-CN"/>
        </w:rPr>
        <w:t>9.</w:t>
      </w:r>
      <w:r>
        <w:rPr>
          <w:rFonts w:ascii="仿宋" w:hAnsi="仿宋" w:eastAsia="仿宋" w:cs="Times New Roman"/>
          <w:color w:val="000000" w:themeColor="text1"/>
          <w:highlight w:val="none"/>
        </w:rPr>
        <w:t>1</w:t>
      </w:r>
      <w:r>
        <w:rPr>
          <w:rFonts w:hint="eastAsia" w:ascii="仿宋" w:hAnsi="仿宋" w:eastAsia="仿宋" w:cs="Times New Roman"/>
          <w:color w:val="000000" w:themeColor="text1"/>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000000" w:themeColor="text1"/>
          <w:highlight w:val="none"/>
          <w:lang w:val="en-US" w:eastAsia="zh-CN"/>
        </w:rPr>
        <w:t>7</w:t>
      </w:r>
      <w:r>
        <w:rPr>
          <w:rFonts w:ascii="仿宋" w:hAnsi="仿宋" w:eastAsia="仿宋" w:cs="Times New Roman"/>
          <w:color w:val="000000" w:themeColor="text1"/>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9</w:t>
      </w:r>
      <w:r>
        <w:rPr>
          <w:rFonts w:ascii="仿宋" w:hAnsi="仿宋" w:eastAsia="仿宋"/>
          <w:color w:val="000000" w:themeColor="text1"/>
          <w:sz w:val="24"/>
          <w:highlight w:val="none"/>
        </w:rPr>
        <w:t>.2甲方在政府采购合同中约定预付款，预付款比例</w:t>
      </w:r>
      <w:r>
        <w:rPr>
          <w:rFonts w:hint="eastAsia" w:ascii="仿宋" w:hAnsi="仿宋" w:eastAsia="仿宋"/>
          <w:color w:val="000000" w:themeColor="text1"/>
          <w:sz w:val="24"/>
          <w:highlight w:val="none"/>
        </w:rPr>
        <w:t>为</w:t>
      </w:r>
      <w:r>
        <w:rPr>
          <w:rFonts w:ascii="仿宋" w:hAnsi="仿宋" w:eastAsia="仿宋"/>
          <w:color w:val="000000" w:themeColor="text1"/>
          <w:sz w:val="24"/>
          <w:highlight w:val="none"/>
        </w:rPr>
        <w:t>合同金额的</w:t>
      </w:r>
      <w:r>
        <w:rPr>
          <w:rFonts w:hint="eastAsia" w:ascii="仿宋" w:hAnsi="仿宋" w:eastAsia="仿宋"/>
          <w:color w:val="000000" w:themeColor="text1"/>
          <w:sz w:val="24"/>
          <w:highlight w:val="none"/>
          <w:lang w:val="en-US" w:eastAsia="zh-CN"/>
        </w:rPr>
        <w:t>40</w:t>
      </w:r>
      <w:r>
        <w:rPr>
          <w:rFonts w:ascii="仿宋" w:hAnsi="仿宋" w:eastAsia="仿宋"/>
          <w:color w:val="000000" w:themeColor="text1"/>
          <w:sz w:val="24"/>
          <w:highlight w:val="none"/>
        </w:rPr>
        <w:t>％；项目分年安排预算的，每年预付款比例</w:t>
      </w:r>
      <w:r>
        <w:rPr>
          <w:rFonts w:hint="eastAsia" w:ascii="仿宋" w:hAnsi="仿宋" w:eastAsia="仿宋"/>
          <w:color w:val="000000" w:themeColor="text1"/>
          <w:sz w:val="24"/>
          <w:highlight w:val="none"/>
        </w:rPr>
        <w:t>为</w:t>
      </w:r>
      <w:r>
        <w:rPr>
          <w:rFonts w:ascii="仿宋" w:hAnsi="仿宋" w:eastAsia="仿宋"/>
          <w:color w:val="000000" w:themeColor="text1"/>
          <w:sz w:val="24"/>
          <w:highlight w:val="none"/>
        </w:rPr>
        <w:t>项目年度计划支付资金额的</w:t>
      </w:r>
      <w:r>
        <w:rPr>
          <w:rFonts w:hint="eastAsia" w:ascii="仿宋" w:hAnsi="仿宋" w:eastAsia="仿宋"/>
          <w:color w:val="000000" w:themeColor="text1"/>
          <w:sz w:val="24"/>
          <w:highlight w:val="none"/>
          <w:lang w:val="en-US" w:eastAsia="zh-CN"/>
        </w:rPr>
        <w:t>40</w:t>
      </w:r>
      <w:r>
        <w:rPr>
          <w:rFonts w:ascii="仿宋" w:hAnsi="仿宋" w:eastAsia="仿宋"/>
          <w:color w:val="000000" w:themeColor="text1"/>
          <w:sz w:val="24"/>
          <w:highlight w:val="none"/>
        </w:rPr>
        <w:t>％。采购项目实施以人工投入为主的，可适当降低预付款比例，但不低于</w:t>
      </w:r>
      <w:r>
        <w:rPr>
          <w:rFonts w:hint="eastAsia" w:ascii="仿宋" w:hAnsi="仿宋" w:eastAsia="仿宋"/>
          <w:color w:val="000000" w:themeColor="text1"/>
          <w:sz w:val="24"/>
          <w:highlight w:val="none"/>
          <w:lang w:val="en-US" w:eastAsia="zh-CN"/>
        </w:rPr>
        <w:t>20</w:t>
      </w:r>
      <w:r>
        <w:rPr>
          <w:rFonts w:ascii="仿宋" w:hAnsi="仿宋" w:eastAsia="仿宋"/>
          <w:color w:val="000000" w:themeColor="text1"/>
          <w:sz w:val="24"/>
          <w:highlight w:val="none"/>
        </w:rPr>
        <w:t>%。甲方可以根据项目特点、乙方信用等实际情况提高预付款比例，最高预付比例可以达到</w:t>
      </w:r>
      <w:r>
        <w:rPr>
          <w:rFonts w:hint="eastAsia" w:ascii="仿宋" w:hAnsi="仿宋" w:eastAsia="仿宋"/>
          <w:color w:val="000000" w:themeColor="text1"/>
          <w:sz w:val="24"/>
          <w:highlight w:val="none"/>
          <w:lang w:val="en-US" w:eastAsia="zh-CN"/>
        </w:rPr>
        <w:t>70</w:t>
      </w:r>
      <w:r>
        <w:rPr>
          <w:rFonts w:ascii="仿宋" w:hAnsi="仿宋" w:eastAsia="仿宋"/>
          <w:color w:val="000000" w:themeColor="text1"/>
          <w:sz w:val="24"/>
          <w:highlight w:val="none"/>
        </w:rPr>
        <w:t>%。</w:t>
      </w:r>
      <w:r>
        <w:rPr>
          <w:rFonts w:hint="eastAsia" w:ascii="仿宋" w:hAnsi="仿宋" w:eastAsia="仿宋"/>
          <w:color w:val="000000" w:themeColor="text1"/>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9</w:t>
      </w:r>
      <w:r>
        <w:rPr>
          <w:rFonts w:ascii="仿宋" w:hAnsi="仿宋" w:eastAsia="仿宋"/>
          <w:color w:val="000000" w:themeColor="text1"/>
          <w:sz w:val="24"/>
          <w:highlight w:val="none"/>
        </w:rPr>
        <w:t>.3</w:t>
      </w:r>
      <w:r>
        <w:rPr>
          <w:rFonts w:hint="eastAsia" w:ascii="仿宋" w:hAnsi="仿宋" w:eastAsia="仿宋"/>
          <w:color w:val="000000" w:themeColor="text1"/>
          <w:sz w:val="24"/>
          <w:highlight w:val="none"/>
        </w:rPr>
        <w:t>甲方迟延支付乙方款项的，向乙方支付逾期利息。双方可以在合同专用条款中约定逾期利率，约定利率不得低于合同订立时</w:t>
      </w:r>
      <w:r>
        <w:rPr>
          <w:rFonts w:ascii="仿宋" w:hAnsi="仿宋" w:eastAsia="仿宋"/>
          <w:color w:val="000000" w:themeColor="text1"/>
          <w:sz w:val="24"/>
          <w:highlight w:val="none"/>
        </w:rPr>
        <w:t>1年</w:t>
      </w:r>
      <w:r>
        <w:rPr>
          <w:rFonts w:hint="eastAsia" w:ascii="仿宋" w:hAnsi="仿宋" w:eastAsia="仿宋"/>
          <w:color w:val="000000" w:themeColor="text1"/>
          <w:sz w:val="24"/>
          <w:highlight w:val="none"/>
        </w:rPr>
        <w:t>期贷款市场报价利率；未作约定的，按照每日利率万分之五支付逾期利息。</w:t>
      </w:r>
    </w:p>
    <w:p>
      <w:pPr>
        <w:pStyle w:val="60"/>
        <w:wordWrap/>
        <w:snapToGrid/>
        <w:spacing w:line="600" w:lineRule="exact"/>
        <w:ind w:firstLine="482" w:firstLineChars="200"/>
        <w:jc w:val="left"/>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9</w:t>
      </w:r>
      <w:r>
        <w:rPr>
          <w:rFonts w:ascii="仿宋" w:hAnsi="仿宋" w:eastAsia="仿宋"/>
          <w:color w:val="000000" w:themeColor="text1"/>
          <w:sz w:val="24"/>
          <w:highlight w:val="none"/>
        </w:rPr>
        <w:t>.4资金支付的方式、时间和条</w:t>
      </w:r>
      <w:r>
        <w:rPr>
          <w:rFonts w:hint="eastAsia" w:ascii="仿宋" w:hAnsi="仿宋" w:eastAsia="仿宋"/>
          <w:color w:val="000000" w:themeColor="text1"/>
          <w:sz w:val="24"/>
          <w:highlight w:val="none"/>
          <w:lang w:val="en-US" w:eastAsia="zh-CN"/>
        </w:rPr>
        <w:t>件：</w:t>
      </w:r>
      <w:r>
        <w:rPr>
          <w:rFonts w:hint="default" w:ascii="仿宋" w:hAnsi="仿宋" w:eastAsia="仿宋"/>
          <w:color w:val="000000" w:themeColor="text1"/>
          <w:sz w:val="24"/>
          <w:highlight w:val="none"/>
          <w:u w:val="single" w:color="auto"/>
          <w:lang w:val="en-US" w:eastAsia="zh-CN"/>
        </w:rPr>
        <w:t>①</w:t>
      </w:r>
      <w:r>
        <w:rPr>
          <w:rFonts w:hint="eastAsia" w:ascii="仿宋" w:hAnsi="仿宋" w:eastAsia="仿宋"/>
          <w:color w:val="000000" w:themeColor="text1"/>
          <w:sz w:val="24"/>
          <w:highlight w:val="none"/>
          <w:u w:val="single" w:color="auto"/>
          <w:lang w:val="en-US" w:eastAsia="zh-CN"/>
        </w:rPr>
        <w:t>甲乙双方协商，按月、季度或其它方式进行支付。</w:t>
      </w:r>
      <w:r>
        <w:rPr>
          <w:rFonts w:hint="default" w:ascii="仿宋" w:hAnsi="仿宋" w:eastAsia="仿宋"/>
          <w:color w:val="000000" w:themeColor="text1"/>
          <w:sz w:val="24"/>
          <w:highlight w:val="none"/>
          <w:u w:val="single" w:color="auto"/>
          <w:lang w:val="en-US" w:eastAsia="zh-CN"/>
        </w:rPr>
        <w:t>②</w:t>
      </w:r>
      <w:r>
        <w:rPr>
          <w:rFonts w:hint="eastAsia" w:ascii="仿宋" w:hAnsi="仿宋" w:eastAsia="仿宋"/>
          <w:color w:val="000000" w:themeColor="text1"/>
          <w:sz w:val="24"/>
          <w:highlight w:val="none"/>
          <w:u w:val="single" w:color="auto"/>
          <w:lang w:val="en-US" w:eastAsia="zh-CN"/>
        </w:rPr>
        <w:t>采购人支付合同价剩余货款前，中标人必须提交符合要求的发票</w:t>
      </w:r>
      <w:r>
        <w:rPr>
          <w:rFonts w:hint="eastAsia" w:ascii="仿宋" w:hAnsi="仿宋" w:eastAsia="仿宋"/>
          <w:color w:val="000000" w:themeColor="text1"/>
          <w:sz w:val="24"/>
          <w:highlight w:val="none"/>
        </w:rPr>
        <w:t>。</w:t>
      </w:r>
    </w:p>
    <w:p>
      <w:pPr>
        <w:spacing w:line="360" w:lineRule="auto"/>
        <w:ind w:firstLine="480" w:firstLineChars="200"/>
        <w:outlineLvl w:val="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9</w:t>
      </w:r>
      <w:r>
        <w:rPr>
          <w:rFonts w:ascii="仿宋" w:hAnsi="仿宋" w:eastAsia="仿宋"/>
          <w:color w:val="000000" w:themeColor="text1"/>
          <w:sz w:val="24"/>
          <w:highlight w:val="none"/>
        </w:rPr>
        <w:t>.5</w:t>
      </w:r>
      <w:r>
        <w:rPr>
          <w:rFonts w:hint="eastAsia" w:ascii="仿宋" w:hAnsi="仿宋" w:eastAsia="仿宋"/>
          <w:color w:val="000000" w:themeColor="text1"/>
          <w:sz w:val="24"/>
          <w:highlight w:val="none"/>
        </w:rPr>
        <w:t>乙方</w:t>
      </w:r>
      <w:r>
        <w:rPr>
          <w:rFonts w:ascii="仿宋" w:hAnsi="仿宋" w:eastAsia="仿宋"/>
          <w:color w:val="000000" w:themeColor="text1"/>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highlight w:val="none"/>
        </w:rPr>
        <w:t>杭财采监〔</w:t>
      </w:r>
      <w:r>
        <w:rPr>
          <w:rFonts w:ascii="仿宋" w:hAnsi="仿宋" w:eastAsia="仿宋"/>
          <w:color w:val="000000" w:themeColor="text1"/>
          <w:sz w:val="24"/>
          <w:highlight w:val="none"/>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000000" w:themeColor="text1"/>
          <w:sz w:val="24"/>
          <w:szCs w:val="24"/>
          <w:highlight w:val="none"/>
        </w:rPr>
      </w:pPr>
      <w:r>
        <w:rPr>
          <w:rFonts w:hint="eastAsia" w:ascii="宋体" w:hAnsi="宋体" w:cs="宋体"/>
          <w:bCs/>
          <w:color w:val="000000" w:themeColor="text1"/>
          <w:sz w:val="24"/>
          <w:szCs w:val="24"/>
          <w:highlight w:val="none"/>
          <w:lang w:val="en-US" w:eastAsia="zh-CN"/>
        </w:rPr>
        <w:t xml:space="preserve"> 10</w:t>
      </w:r>
      <w:r>
        <w:rPr>
          <w:rFonts w:hint="eastAsia" w:ascii="仿宋" w:hAnsi="仿宋" w:eastAsia="仿宋" w:cs="仿宋"/>
          <w:b/>
          <w:color w:val="000000" w:themeColor="text1"/>
          <w:sz w:val="24"/>
          <w:szCs w:val="24"/>
          <w:highlight w:val="none"/>
          <w:lang w:val="en-US" w:eastAsia="zh-CN"/>
        </w:rPr>
        <w:t>.</w:t>
      </w:r>
      <w:r>
        <w:rPr>
          <w:rFonts w:hint="eastAsia" w:ascii="仿宋" w:hAnsi="仿宋" w:eastAsia="仿宋" w:cs="仿宋"/>
          <w:b/>
          <w:color w:val="000000" w:themeColor="text1"/>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000000" w:themeColor="text1"/>
          <w:sz w:val="24"/>
          <w:szCs w:val="24"/>
          <w:highlight w:val="none"/>
        </w:rPr>
      </w:pPr>
      <w:r>
        <w:rPr>
          <w:rFonts w:hint="eastAsia" w:ascii="仿宋" w:hAnsi="仿宋" w:eastAsia="仿宋" w:cs="仿宋"/>
          <w:color w:val="000000" w:themeColor="text1"/>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000000" w:themeColor="text1"/>
          <w:sz w:val="24"/>
          <w:szCs w:val="24"/>
          <w:highlight w:val="none"/>
        </w:rPr>
      </w:pPr>
      <w:r>
        <w:rPr>
          <w:rFonts w:hint="eastAsia" w:ascii="仿宋" w:hAnsi="仿宋" w:eastAsia="仿宋" w:cs="仿宋"/>
          <w:bCs/>
          <w:color w:val="000000" w:themeColor="text1"/>
          <w:sz w:val="24"/>
          <w:szCs w:val="24"/>
          <w:highlight w:val="none"/>
        </w:rPr>
        <w:t xml:space="preserve"> </w:t>
      </w:r>
      <w:r>
        <w:rPr>
          <w:rFonts w:hint="eastAsia" w:ascii="仿宋" w:hAnsi="仿宋" w:eastAsia="仿宋" w:cs="仿宋"/>
          <w:b/>
          <w:color w:val="000000" w:themeColor="text1"/>
          <w:sz w:val="24"/>
          <w:szCs w:val="24"/>
          <w:highlight w:val="none"/>
          <w:lang w:val="en-US" w:eastAsia="zh-CN"/>
        </w:rPr>
        <w:t>11.</w:t>
      </w:r>
      <w:r>
        <w:rPr>
          <w:rFonts w:hint="eastAsia" w:ascii="仿宋" w:hAnsi="仿宋" w:eastAsia="仿宋" w:cs="仿宋"/>
          <w:b/>
          <w:color w:val="000000" w:themeColor="text1"/>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 xml:space="preserve"> 11.1</w:t>
      </w:r>
      <w:r>
        <w:rPr>
          <w:rFonts w:hint="eastAsia" w:ascii="仿宋" w:hAnsi="仿宋" w:eastAsia="仿宋" w:cs="仿宋"/>
          <w:bCs/>
          <w:color w:val="000000" w:themeColor="text1"/>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11.2</w:t>
      </w:r>
      <w:r>
        <w:rPr>
          <w:rFonts w:hint="eastAsia" w:ascii="仿宋" w:hAnsi="仿宋" w:eastAsia="仿宋" w:cs="仿宋"/>
          <w:bCs/>
          <w:color w:val="000000" w:themeColor="text1"/>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11.3</w:t>
      </w:r>
      <w:r>
        <w:rPr>
          <w:rFonts w:hint="eastAsia" w:ascii="仿宋" w:hAnsi="仿宋" w:eastAsia="仿宋" w:cs="仿宋"/>
          <w:bCs/>
          <w:color w:val="000000" w:themeColor="text1"/>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11.4</w:t>
      </w:r>
      <w:r>
        <w:rPr>
          <w:rFonts w:hint="eastAsia" w:ascii="仿宋" w:hAnsi="仿宋" w:eastAsia="仿宋" w:cs="仿宋"/>
          <w:bCs/>
          <w:color w:val="000000" w:themeColor="text1"/>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000000" w:themeColor="text1"/>
          <w:kern w:val="0"/>
          <w:sz w:val="24"/>
          <w:szCs w:val="24"/>
          <w:highlight w:val="none"/>
        </w:rPr>
      </w:pPr>
      <w:r>
        <w:rPr>
          <w:rFonts w:hint="eastAsia" w:ascii="仿宋" w:hAnsi="仿宋" w:eastAsia="仿宋" w:cs="仿宋"/>
          <w:bCs/>
          <w:color w:val="000000" w:themeColor="text1"/>
          <w:sz w:val="24"/>
          <w:szCs w:val="24"/>
          <w:highlight w:val="none"/>
          <w:lang w:val="en-US" w:eastAsia="zh-CN"/>
        </w:rPr>
        <w:t>11.5</w:t>
      </w:r>
      <w:r>
        <w:rPr>
          <w:rFonts w:hint="eastAsia" w:ascii="仿宋" w:hAnsi="仿宋" w:eastAsia="仿宋" w:cs="仿宋"/>
          <w:bCs/>
          <w:color w:val="000000" w:themeColor="text1"/>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 xml:space="preserve">   </w:t>
      </w:r>
      <w:r>
        <w:rPr>
          <w:rFonts w:hint="eastAsia" w:ascii="仿宋" w:hAnsi="仿宋" w:eastAsia="仿宋" w:cs="仿宋"/>
          <w:color w:val="000000" w:themeColor="text1"/>
          <w:kern w:val="0"/>
          <w:sz w:val="24"/>
          <w:szCs w:val="24"/>
          <w:highlight w:val="none"/>
          <w:lang w:val="en-US" w:eastAsia="zh-CN"/>
        </w:rPr>
        <w:t>11.6</w:t>
      </w:r>
      <w:r>
        <w:rPr>
          <w:rFonts w:hint="eastAsia" w:ascii="仿宋" w:hAnsi="仿宋" w:eastAsia="仿宋" w:cs="仿宋"/>
          <w:color w:val="000000" w:themeColor="text1"/>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lang w:val="en-US" w:eastAsia="zh-CN"/>
        </w:rPr>
        <w:t>12.</w:t>
      </w:r>
      <w:r>
        <w:rPr>
          <w:rFonts w:hint="eastAsia" w:ascii="仿宋" w:hAnsi="仿宋" w:eastAsia="仿宋" w:cs="仿宋"/>
          <w:b/>
          <w:color w:val="000000" w:themeColor="text1"/>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12.1</w:t>
      </w:r>
      <w:r>
        <w:rPr>
          <w:rFonts w:hint="eastAsia" w:ascii="仿宋" w:hAnsi="仿宋" w:eastAsia="仿宋" w:cs="仿宋"/>
          <w:bCs/>
          <w:color w:val="000000" w:themeColor="text1"/>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12.2</w:t>
      </w:r>
      <w:r>
        <w:rPr>
          <w:rFonts w:hint="eastAsia" w:ascii="仿宋" w:hAnsi="仿宋" w:eastAsia="仿宋" w:cs="仿宋"/>
          <w:bCs/>
          <w:color w:val="000000" w:themeColor="text1"/>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12.3</w:t>
      </w:r>
      <w:r>
        <w:rPr>
          <w:rFonts w:hint="eastAsia" w:ascii="仿宋" w:hAnsi="仿宋" w:eastAsia="仿宋" w:cs="仿宋"/>
          <w:bCs/>
          <w:color w:val="000000" w:themeColor="text1"/>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12.4</w:t>
      </w:r>
      <w:r>
        <w:rPr>
          <w:rFonts w:hint="eastAsia" w:ascii="仿宋" w:hAnsi="仿宋" w:eastAsia="仿宋" w:cs="仿宋"/>
          <w:bCs/>
          <w:color w:val="000000" w:themeColor="text1"/>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12.5</w:t>
      </w:r>
      <w:r>
        <w:rPr>
          <w:rFonts w:hint="eastAsia" w:ascii="仿宋" w:hAnsi="仿宋" w:eastAsia="仿宋" w:cs="仿宋"/>
          <w:bCs/>
          <w:color w:val="000000" w:themeColor="text1"/>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 xml:space="preserve">    </w:t>
      </w:r>
      <w:r>
        <w:rPr>
          <w:rFonts w:hint="eastAsia" w:ascii="仿宋" w:hAnsi="仿宋" w:eastAsia="仿宋" w:cs="仿宋"/>
          <w:b/>
          <w:color w:val="000000" w:themeColor="text1"/>
          <w:sz w:val="24"/>
          <w:szCs w:val="24"/>
          <w:highlight w:val="none"/>
          <w:lang w:val="en-US" w:eastAsia="zh-CN"/>
        </w:rPr>
        <w:t>13.</w:t>
      </w:r>
      <w:r>
        <w:rPr>
          <w:rFonts w:hint="eastAsia" w:ascii="仿宋" w:hAnsi="仿宋" w:eastAsia="仿宋" w:cs="仿宋"/>
          <w:b/>
          <w:color w:val="000000" w:themeColor="text1"/>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000000" w:themeColor="text1"/>
          <w:sz w:val="24"/>
          <w:szCs w:val="24"/>
          <w:highlight w:val="none"/>
        </w:rPr>
      </w:pPr>
      <w:r>
        <w:rPr>
          <w:rFonts w:hint="eastAsia" w:ascii="仿宋" w:hAnsi="仿宋" w:eastAsia="仿宋" w:cs="仿宋"/>
          <w:color w:val="000000" w:themeColor="text1"/>
          <w:sz w:val="24"/>
          <w:highlight w:val="none"/>
          <w:lang w:val="en-US" w:eastAsia="zh-CN"/>
        </w:rPr>
        <w:t>13.1</w:t>
      </w:r>
      <w:r>
        <w:rPr>
          <w:rFonts w:hint="eastAsia" w:ascii="仿宋" w:hAnsi="仿宋" w:eastAsia="仿宋"/>
          <w:color w:val="000000" w:themeColor="text1"/>
          <w:sz w:val="24"/>
          <w:highlight w:val="none"/>
          <w:u w:val="single" w:color="auto"/>
          <w:lang w:val="en-US" w:eastAsia="zh-CN"/>
        </w:rPr>
        <w:t xml:space="preserve">                                                             </w:t>
      </w:r>
      <w:r>
        <w:rPr>
          <w:rFonts w:hint="eastAsia" w:ascii="仿宋" w:hAnsi="仿宋" w:eastAsia="仿宋"/>
          <w:color w:val="000000" w:themeColor="text1"/>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lang w:val="en-US" w:eastAsia="zh-CN"/>
        </w:rPr>
        <w:t xml:space="preserve"> 13.2</w:t>
      </w:r>
      <w:r>
        <w:rPr>
          <w:rFonts w:hint="eastAsia" w:ascii="仿宋" w:hAnsi="仿宋" w:eastAsia="仿宋" w:cs="仿宋"/>
          <w:bCs/>
          <w:color w:val="000000" w:themeColor="text1"/>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lang w:val="en-US" w:eastAsia="zh-CN"/>
        </w:rPr>
        <w:t xml:space="preserve"> 14.</w:t>
      </w:r>
      <w:r>
        <w:rPr>
          <w:rFonts w:hint="eastAsia" w:ascii="仿宋" w:hAnsi="仿宋" w:eastAsia="仿宋" w:cs="仿宋"/>
          <w:b/>
          <w:color w:val="000000" w:themeColor="text1"/>
          <w:sz w:val="24"/>
          <w:szCs w:val="24"/>
          <w:highlight w:val="none"/>
        </w:rPr>
        <w:t>违约责任</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1 </w:t>
      </w:r>
      <w:r>
        <w:rPr>
          <w:rFonts w:hint="eastAsia" w:ascii="仿宋" w:hAnsi="仿宋" w:eastAsia="仿宋"/>
          <w:color w:val="000000" w:themeColor="text1"/>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0.05</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%计算，最高限额为本合同总价的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20</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.2 </w:t>
      </w:r>
      <w:r>
        <w:rPr>
          <w:rFonts w:hint="eastAsia" w:ascii="仿宋" w:hAnsi="仿宋" w:eastAsia="仿宋"/>
          <w:color w:val="000000" w:themeColor="text1"/>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0.05</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%计算，最高限额为本合同总价的</w:t>
      </w:r>
      <w:r>
        <w:rPr>
          <w:rFonts w:ascii="仿宋" w:hAnsi="仿宋" w:eastAsia="仿宋"/>
          <w:color w:val="000000" w:themeColor="text1"/>
          <w:sz w:val="24"/>
          <w:highlight w:val="none"/>
          <w:u w:val="single"/>
        </w:rPr>
        <w:t xml:space="preserve">  </w:t>
      </w:r>
      <w:r>
        <w:rPr>
          <w:rFonts w:hint="eastAsia" w:ascii="仿宋" w:hAnsi="仿宋" w:eastAsia="仿宋"/>
          <w:color w:val="000000" w:themeColor="text1"/>
          <w:sz w:val="24"/>
          <w:highlight w:val="none"/>
          <w:u w:val="single"/>
        </w:rPr>
        <w:t>20</w:t>
      </w:r>
      <w:r>
        <w:rPr>
          <w:rFonts w:ascii="仿宋" w:hAnsi="仿宋" w:eastAsia="仿宋"/>
          <w:color w:val="000000" w:themeColor="text1"/>
          <w:sz w:val="24"/>
          <w:highlight w:val="none"/>
          <w:u w:val="single"/>
        </w:rPr>
        <w:t xml:space="preserve">   </w:t>
      </w:r>
      <w:r>
        <w:rPr>
          <w:rFonts w:ascii="仿宋" w:hAnsi="仿宋" w:eastAsia="仿宋"/>
          <w:color w:val="000000" w:themeColor="text1"/>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3 </w:t>
      </w:r>
      <w:r>
        <w:rPr>
          <w:rFonts w:hint="eastAsia" w:ascii="仿宋" w:hAnsi="仿宋" w:eastAsia="仿宋"/>
          <w:color w:val="000000" w:themeColor="text1"/>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.4 </w:t>
      </w:r>
      <w:r>
        <w:rPr>
          <w:rFonts w:hint="eastAsia" w:ascii="仿宋" w:hAnsi="仿宋" w:eastAsia="仿宋"/>
          <w:color w:val="000000" w:themeColor="text1"/>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.5 </w:t>
      </w:r>
      <w:r>
        <w:rPr>
          <w:rFonts w:hint="eastAsia" w:ascii="仿宋" w:hAnsi="仿宋" w:eastAsia="仿宋"/>
          <w:color w:val="000000" w:themeColor="text1"/>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000000" w:themeColor="text1"/>
          <w:sz w:val="24"/>
          <w:highlight w:val="none"/>
        </w:rPr>
      </w:pPr>
      <w:r>
        <w:rPr>
          <w:rFonts w:hint="eastAsia" w:ascii="仿宋" w:hAnsi="仿宋" w:eastAsia="仿宋"/>
          <w:color w:val="000000" w:themeColor="text1"/>
          <w:sz w:val="24"/>
          <w:highlight w:val="none"/>
          <w:lang w:val="en-US" w:eastAsia="zh-CN"/>
        </w:rPr>
        <w:t>14</w:t>
      </w:r>
      <w:r>
        <w:rPr>
          <w:rFonts w:ascii="仿宋" w:hAnsi="仿宋" w:eastAsia="仿宋"/>
          <w:color w:val="000000" w:themeColor="text1"/>
          <w:sz w:val="24"/>
          <w:highlight w:val="none"/>
        </w:rPr>
        <w:t xml:space="preserve">.6 </w:t>
      </w:r>
      <w:r>
        <w:rPr>
          <w:rFonts w:hint="eastAsia" w:ascii="仿宋" w:hAnsi="仿宋" w:eastAsia="仿宋"/>
          <w:color w:val="000000" w:themeColor="text1"/>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color w:val="000000" w:themeColor="text1"/>
          <w:highlight w:val="none"/>
        </w:rPr>
      </w:pPr>
      <w:r>
        <w:rPr>
          <w:rFonts w:hint="eastAsia" w:ascii="仿宋" w:hAnsi="仿宋" w:eastAsia="仿宋"/>
          <w:color w:val="000000" w:themeColor="text1"/>
          <w:sz w:val="24"/>
          <w:highlight w:val="none"/>
          <w:lang w:val="en-US" w:eastAsia="zh-CN"/>
        </w:rPr>
        <w:t>14</w:t>
      </w:r>
      <w:r>
        <w:rPr>
          <w:rFonts w:hint="eastAsia" w:ascii="仿宋" w:hAnsi="仿宋" w:eastAsia="仿宋"/>
          <w:color w:val="000000" w:themeColor="text1"/>
          <w:sz w:val="24"/>
          <w:highlight w:val="none"/>
        </w:rPr>
        <w:t>.7违约责任</w:t>
      </w:r>
      <w:r>
        <w:rPr>
          <w:rFonts w:hint="eastAsia" w:ascii="仿宋" w:hAnsi="仿宋" w:eastAsia="仿宋"/>
          <w:color w:val="000000" w:themeColor="text1"/>
          <w:sz w:val="24"/>
          <w:highlight w:val="none"/>
          <w:lang w:val="en-US" w:eastAsia="zh-CN"/>
        </w:rPr>
        <w:t>采购人</w:t>
      </w:r>
      <w:r>
        <w:rPr>
          <w:rFonts w:hint="eastAsia" w:ascii="仿宋" w:hAnsi="仿宋" w:eastAsia="仿宋"/>
          <w:color w:val="000000" w:themeColor="text1"/>
          <w:sz w:val="24"/>
          <w:highlight w:val="none"/>
        </w:rPr>
        <w:t>另有约定的</w:t>
      </w:r>
      <w:r>
        <w:rPr>
          <w:rFonts w:hint="eastAsia" w:ascii="仿宋" w:hAnsi="仿宋" w:eastAsia="仿宋"/>
          <w:color w:val="000000" w:themeColor="text1"/>
          <w:sz w:val="24"/>
          <w:highlight w:val="none"/>
          <w:lang w:eastAsia="zh-CN"/>
        </w:rPr>
        <w:t>：</w:t>
      </w:r>
      <w:r>
        <w:rPr>
          <w:rFonts w:hint="eastAsia" w:ascii="仿宋" w:hAnsi="仿宋" w:eastAsia="仿宋"/>
          <w:color w:val="000000" w:themeColor="text1"/>
          <w:sz w:val="24"/>
          <w:highlight w:val="none"/>
          <w:u w:val="single" w:color="auto"/>
          <w:lang w:val="en-US" w:eastAsia="zh-CN"/>
        </w:rPr>
        <w:t xml:space="preserve">                         </w:t>
      </w:r>
      <w:r>
        <w:rPr>
          <w:rFonts w:hint="eastAsia" w:ascii="仿宋" w:hAnsi="仿宋" w:eastAsia="仿宋"/>
          <w:color w:val="000000" w:themeColor="text1"/>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lang w:val="en-US" w:eastAsia="zh-CN"/>
        </w:rPr>
        <w:t xml:space="preserve">    15.</w:t>
      </w:r>
      <w:r>
        <w:rPr>
          <w:rFonts w:hint="eastAsia" w:ascii="仿宋" w:hAnsi="仿宋" w:eastAsia="仿宋" w:cs="仿宋"/>
          <w:b/>
          <w:bCs/>
          <w:color w:val="000000" w:themeColor="text1"/>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15.1</w:t>
      </w:r>
      <w:r>
        <w:rPr>
          <w:rFonts w:hint="eastAsia" w:ascii="仿宋" w:hAnsi="仿宋" w:eastAsia="仿宋" w:cs="仿宋"/>
          <w:color w:val="000000" w:themeColor="text1"/>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15.2</w:t>
      </w:r>
      <w:r>
        <w:rPr>
          <w:rFonts w:hint="eastAsia" w:ascii="仿宋" w:hAnsi="仿宋" w:eastAsia="仿宋" w:cs="仿宋"/>
          <w:color w:val="000000" w:themeColor="text1"/>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15.3</w:t>
      </w:r>
      <w:r>
        <w:rPr>
          <w:rFonts w:hint="eastAsia" w:ascii="仿宋" w:hAnsi="仿宋" w:eastAsia="仿宋" w:cs="仿宋"/>
          <w:color w:val="000000" w:themeColor="text1"/>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lang w:val="en-US" w:eastAsia="zh-CN"/>
        </w:rPr>
        <w:t xml:space="preserve">    16.</w:t>
      </w:r>
      <w:r>
        <w:rPr>
          <w:rFonts w:hint="eastAsia" w:ascii="仿宋" w:hAnsi="仿宋" w:eastAsia="仿宋" w:cs="仿宋"/>
          <w:b/>
          <w:bCs/>
          <w:color w:val="000000" w:themeColor="text1"/>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lang w:val="en-US" w:eastAsia="zh-CN"/>
        </w:rPr>
        <w:t xml:space="preserve">    17.</w:t>
      </w:r>
      <w:r>
        <w:rPr>
          <w:rFonts w:hint="eastAsia" w:ascii="仿宋" w:hAnsi="仿宋" w:eastAsia="仿宋" w:cs="仿宋"/>
          <w:b/>
          <w:bCs/>
          <w:color w:val="000000" w:themeColor="text1"/>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17.1</w:t>
      </w:r>
      <w:r>
        <w:rPr>
          <w:rFonts w:hint="eastAsia" w:ascii="仿宋" w:hAnsi="仿宋" w:eastAsia="仿宋" w:cs="仿宋"/>
          <w:color w:val="000000" w:themeColor="text1"/>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17.2</w:t>
      </w:r>
      <w:r>
        <w:rPr>
          <w:rFonts w:hint="eastAsia" w:ascii="仿宋" w:hAnsi="仿宋" w:eastAsia="仿宋" w:cs="仿宋"/>
          <w:color w:val="000000" w:themeColor="text1"/>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17.3</w:t>
      </w:r>
      <w:r>
        <w:rPr>
          <w:rFonts w:hint="eastAsia" w:ascii="仿宋" w:hAnsi="仿宋" w:eastAsia="仿宋" w:cs="仿宋"/>
          <w:color w:val="000000" w:themeColor="text1"/>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000000" w:themeColor="text1"/>
          <w:sz w:val="24"/>
          <w:highlight w:val="none"/>
        </w:rPr>
      </w:pP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b/>
          <w:bCs/>
          <w:color w:val="000000" w:themeColor="text1"/>
          <w:sz w:val="24"/>
          <w:highlight w:val="none"/>
          <w:lang w:eastAsia="zh-CN"/>
        </w:rPr>
        <w:t>1</w:t>
      </w:r>
      <w:r>
        <w:rPr>
          <w:rFonts w:hint="eastAsia" w:ascii="仿宋" w:hAnsi="仿宋" w:eastAsia="仿宋" w:cs="仿宋"/>
          <w:b/>
          <w:bCs/>
          <w:color w:val="000000" w:themeColor="text1"/>
          <w:sz w:val="24"/>
          <w:highlight w:val="none"/>
          <w:lang w:val="en-US" w:eastAsia="zh-CN"/>
        </w:rPr>
        <w:t>7.4</w:t>
      </w:r>
      <w:r>
        <w:rPr>
          <w:rFonts w:hint="eastAsia" w:ascii="仿宋" w:hAnsi="仿宋" w:eastAsia="仿宋" w:cs="仿宋"/>
          <w:b/>
          <w:bCs/>
          <w:color w:val="000000" w:themeColor="text1"/>
          <w:sz w:val="24"/>
          <w:highlight w:val="none"/>
          <w:lang w:val="zh-CN"/>
        </w:rPr>
        <w:t>本合同</w:t>
      </w:r>
      <w:r>
        <w:rPr>
          <w:rFonts w:hint="eastAsia" w:ascii="仿宋" w:hAnsi="仿宋" w:eastAsia="仿宋" w:cs="仿宋"/>
          <w:b/>
          <w:bCs/>
          <w:color w:val="000000" w:themeColor="text1"/>
          <w:sz w:val="24"/>
          <w:highlight w:val="none"/>
        </w:rPr>
        <w:t>（□是  □</w:t>
      </w:r>
      <w:r>
        <w:rPr>
          <w:rFonts w:hint="eastAsia" w:ascii="仿宋" w:hAnsi="仿宋" w:eastAsia="仿宋" w:cs="仿宋"/>
          <w:b/>
          <w:bCs/>
          <w:color w:val="000000" w:themeColor="text1"/>
          <w:sz w:val="24"/>
          <w:highlight w:val="none"/>
          <w:lang w:val="zh-CN"/>
        </w:rPr>
        <w:t>否</w:t>
      </w:r>
      <w:r>
        <w:rPr>
          <w:rFonts w:hint="eastAsia" w:ascii="仿宋" w:hAnsi="仿宋" w:eastAsia="仿宋" w:cs="仿宋"/>
          <w:b/>
          <w:bCs/>
          <w:color w:val="000000" w:themeColor="text1"/>
          <w:sz w:val="24"/>
          <w:highlight w:val="none"/>
        </w:rPr>
        <w:t>）</w:t>
      </w:r>
      <w:r>
        <w:rPr>
          <w:rFonts w:hint="eastAsia" w:ascii="仿宋" w:hAnsi="仿宋" w:eastAsia="仿宋" w:cs="仿宋"/>
          <w:b/>
          <w:bCs/>
          <w:color w:val="000000" w:themeColor="text1"/>
          <w:sz w:val="24"/>
          <w:highlight w:val="none"/>
          <w:lang w:val="zh-CN"/>
        </w:rPr>
        <w:t>为可融资合同</w:t>
      </w:r>
      <w:r>
        <w:rPr>
          <w:rFonts w:hint="eastAsia" w:ascii="仿宋" w:hAnsi="仿宋" w:eastAsia="仿宋" w:cs="仿宋"/>
          <w:b/>
          <w:bCs/>
          <w:color w:val="000000" w:themeColor="text1"/>
          <w:sz w:val="24"/>
          <w:highlight w:val="none"/>
        </w:rPr>
        <w:t>，</w:t>
      </w:r>
      <w:r>
        <w:rPr>
          <w:rFonts w:hint="eastAsia" w:ascii="仿宋" w:hAnsi="仿宋" w:eastAsia="仿宋" w:cs="仿宋"/>
          <w:b/>
          <w:bCs/>
          <w:color w:val="000000" w:themeColor="text1"/>
          <w:sz w:val="24"/>
          <w:highlight w:val="none"/>
          <w:lang w:val="zh-CN"/>
        </w:rPr>
        <w:t>关于中小企业信用融资事项</w:t>
      </w:r>
      <w:r>
        <w:rPr>
          <w:rFonts w:hint="eastAsia" w:ascii="仿宋" w:hAnsi="仿宋" w:eastAsia="仿宋" w:cs="仿宋"/>
          <w:b/>
          <w:bCs/>
          <w:color w:val="000000" w:themeColor="text1"/>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17.5</w:t>
      </w:r>
      <w:r>
        <w:rPr>
          <w:rFonts w:hint="eastAsia" w:ascii="仿宋" w:hAnsi="仿宋" w:eastAsia="仿宋" w:cs="仿宋"/>
          <w:color w:val="000000" w:themeColor="text1"/>
          <w:sz w:val="24"/>
          <w:highlight w:val="none"/>
        </w:rPr>
        <w:t>本合同未尽事宜，遵照《</w:t>
      </w:r>
      <w:r>
        <w:rPr>
          <w:rFonts w:hint="eastAsia" w:ascii="仿宋" w:hAnsi="仿宋" w:eastAsia="仿宋" w:cs="仿宋"/>
          <w:color w:val="000000" w:themeColor="text1"/>
          <w:sz w:val="24"/>
          <w:highlight w:val="none"/>
          <w:lang w:val="en-US" w:eastAsia="zh-CN"/>
        </w:rPr>
        <w:t>民法典</w:t>
      </w:r>
      <w:r>
        <w:rPr>
          <w:rFonts w:hint="eastAsia" w:ascii="仿宋" w:hAnsi="仿宋" w:eastAsia="仿宋" w:cs="仿宋"/>
          <w:color w:val="000000" w:themeColor="text1"/>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17.6</w:t>
      </w:r>
      <w:r>
        <w:rPr>
          <w:rFonts w:hint="eastAsia" w:ascii="仿宋" w:hAnsi="仿宋" w:eastAsia="仿宋" w:cs="仿宋"/>
          <w:color w:val="000000" w:themeColor="text1"/>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签约时间：      年    月   日</w:t>
      </w:r>
    </w:p>
    <w:p>
      <w:pPr>
        <w:wordWrap/>
        <w:spacing w:line="360" w:lineRule="auto"/>
        <w:jc w:val="both"/>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 xml:space="preserve">签约地点： </w:t>
      </w:r>
    </w:p>
    <w:p>
      <w:pPr>
        <w:wordWrap/>
        <w:spacing w:line="360" w:lineRule="auto"/>
        <w:jc w:val="both"/>
        <w:rPr>
          <w:rFonts w:hint="eastAsia" w:ascii="仿宋" w:hAnsi="仿宋" w:eastAsia="仿宋" w:cs="仿宋"/>
          <w:color w:val="000000" w:themeColor="text1"/>
          <w:sz w:val="24"/>
          <w:highlight w:val="none"/>
        </w:rPr>
      </w:pPr>
    </w:p>
    <w:p>
      <w:pPr>
        <w:wordWrap/>
        <w:spacing w:line="360" w:lineRule="auto"/>
        <w:jc w:val="both"/>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p>
    <w:p>
      <w:pPr>
        <w:jc w:val="center"/>
        <w:rPr>
          <w:rFonts w:hint="eastAsia" w:ascii="仿宋" w:hAnsi="仿宋" w:eastAsia="仿宋" w:cs="仿宋"/>
          <w:color w:val="000000" w:themeColor="text1"/>
          <w:kern w:val="2"/>
          <w:sz w:val="24"/>
          <w:szCs w:val="24"/>
          <w:highlight w:val="none"/>
          <w:shd w:val="clear" w:color="auto" w:fill="auto"/>
          <w:lang w:val="en-US" w:eastAsia="zh-CN"/>
        </w:rPr>
      </w:pPr>
      <w:bookmarkStart w:id="394" w:name="_Toc349721554"/>
      <w:bookmarkStart w:id="395" w:name="_Toc326765771"/>
      <w:bookmarkStart w:id="396" w:name="_Toc339872468"/>
      <w:bookmarkStart w:id="397" w:name="_Toc350327365"/>
      <w:bookmarkStart w:id="398" w:name="_Toc328381300"/>
      <w:bookmarkStart w:id="399" w:name="_Toc868"/>
      <w:r>
        <w:rPr>
          <w:rFonts w:hint="eastAsia" w:ascii="仿宋" w:hAnsi="仿宋" w:eastAsia="仿宋" w:cs="仿宋"/>
          <w:b/>
          <w:bCs/>
          <w:color w:val="000000" w:themeColor="text1"/>
          <w:sz w:val="24"/>
          <w:highlight w:val="none"/>
        </w:rPr>
        <w:t xml:space="preserve"> 此仅为合同书样本，中标单位需根据实际情况和采购人签订相应的合同！</w:t>
      </w:r>
      <w:bookmarkEnd w:id="394"/>
      <w:bookmarkEnd w:id="395"/>
      <w:bookmarkEnd w:id="396"/>
      <w:bookmarkEnd w:id="397"/>
      <w:bookmarkEnd w:id="398"/>
      <w:bookmarkEnd w:id="399"/>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rPr>
        <w:sectPr>
          <w:pgSz w:w="11906" w:h="16838"/>
          <w:pgMar w:top="993" w:right="1474" w:bottom="1134" w:left="1474" w:header="851" w:footer="641" w:gutter="0"/>
          <w:cols w:space="720" w:num="1"/>
          <w:titlePg/>
          <w:docGrid w:type="lines" w:linePitch="315" w:charSpace="0"/>
        </w:sectPr>
      </w:pPr>
    </w:p>
    <w:p>
      <w:pPr>
        <w:spacing w:line="360" w:lineRule="auto"/>
        <w:ind w:left="720" w:firstLine="723" w:firstLineChars="200"/>
        <w:outlineLvl w:val="0"/>
        <w:rPr>
          <w:rFonts w:hint="eastAsia" w:ascii="仿宋" w:hAnsi="仿宋" w:eastAsia="仿宋" w:cs="仿宋"/>
          <w:b/>
          <w:color w:val="000000" w:themeColor="text1"/>
          <w:sz w:val="36"/>
          <w:szCs w:val="20"/>
          <w:highlight w:val="none"/>
        </w:rPr>
      </w:pPr>
      <w:r>
        <w:rPr>
          <w:rFonts w:hint="eastAsia" w:ascii="仿宋" w:hAnsi="仿宋" w:eastAsia="仿宋" w:cs="仿宋"/>
          <w:b/>
          <w:color w:val="000000" w:themeColor="text1"/>
          <w:sz w:val="36"/>
          <w:szCs w:val="20"/>
          <w:highlight w:val="none"/>
        </w:rPr>
        <w:t>第六部分</w:t>
      </w:r>
      <w:bookmarkEnd w:id="392"/>
      <w:bookmarkEnd w:id="393"/>
      <w:r>
        <w:rPr>
          <w:rFonts w:hint="eastAsia" w:ascii="仿宋" w:hAnsi="仿宋" w:eastAsia="仿宋" w:cs="仿宋"/>
          <w:b/>
          <w:color w:val="000000" w:themeColor="text1"/>
          <w:sz w:val="36"/>
          <w:szCs w:val="20"/>
          <w:highlight w:val="none"/>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rPr>
      </w:pPr>
    </w:p>
    <w:p>
      <w:pPr>
        <w:spacing w:line="360" w:lineRule="auto"/>
        <w:jc w:val="center"/>
        <w:outlineLvl w:val="0"/>
        <w:rPr>
          <w:rFonts w:hint="eastAsia"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目录</w:t>
      </w:r>
    </w:p>
    <w:p>
      <w:pPr>
        <w:spacing w:line="360" w:lineRule="auto"/>
        <w:jc w:val="center"/>
        <w:outlineLvl w:val="0"/>
        <w:rPr>
          <w:rFonts w:hint="eastAsia" w:ascii="仿宋" w:hAnsi="仿宋" w:eastAsia="仿宋" w:cs="仿宋"/>
          <w:b/>
          <w:color w:val="000000" w:themeColor="text1"/>
          <w:kern w:val="0"/>
          <w:sz w:val="36"/>
          <w:szCs w:val="36"/>
          <w:highlight w:val="none"/>
        </w:rPr>
      </w:pP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（2）落实政府采购政策需满足的资格要求………………………………（页码）</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（3）本项目的特定资格要求………………………………………………（页码）</w:t>
      </w:r>
    </w:p>
    <w:p>
      <w:pPr>
        <w:snapToGrid w:val="0"/>
        <w:spacing w:line="360" w:lineRule="auto"/>
        <w:ind w:firstLine="480" w:firstLineChars="200"/>
        <w:rPr>
          <w:rFonts w:hint="eastAsia" w:ascii="仿宋" w:hAnsi="仿宋" w:eastAsia="仿宋" w:cs="仿宋"/>
          <w:color w:val="000000" w:themeColor="text1"/>
          <w:sz w:val="24"/>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投标人名称(电子签名)：</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日期</w:t>
      </w:r>
      <w:r>
        <w:rPr>
          <w:rFonts w:hint="eastAsia" w:ascii="仿宋" w:hAnsi="仿宋" w:eastAsia="仿宋" w:cs="仿宋"/>
          <w:color w:val="000000" w:themeColor="text1"/>
          <w:kern w:val="0"/>
          <w:sz w:val="24"/>
          <w:highlight w:val="none"/>
        </w:rPr>
        <w:t xml:space="preserve">：  年  </w:t>
      </w:r>
      <w:r>
        <w:rPr>
          <w:rFonts w:hint="eastAsia" w:ascii="仿宋" w:hAnsi="仿宋" w:eastAsia="仿宋" w:cs="仿宋"/>
          <w:color w:val="000000" w:themeColor="text1"/>
          <w:kern w:val="0"/>
          <w:sz w:val="24"/>
          <w:highlight w:val="none"/>
          <w:lang w:val="zh-CN"/>
        </w:rPr>
        <w:t>月日</w:t>
      </w: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rPr>
          <w:rFonts w:hint="eastAsia" w:ascii="仿宋" w:hAnsi="仿宋" w:eastAsia="仿宋" w:cs="仿宋"/>
          <w:color w:val="000000" w:themeColor="text1"/>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二、落实政府采购政策需满足的资格要求</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A</w:t>
      </w:r>
      <w:r>
        <w:rPr>
          <w:rFonts w:hint="eastAsia" w:ascii="仿宋" w:hAnsi="仿宋" w:eastAsia="仿宋" w:cs="仿宋"/>
          <w:color w:val="000000" w:themeColor="text1"/>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 w:hAnsi="仿宋" w:eastAsia="仿宋" w:cs="仿宋"/>
          <w:color w:val="000000" w:themeColor="text1"/>
          <w:sz w:val="24"/>
          <w:highlight w:val="none"/>
        </w:rPr>
      </w:pPr>
    </w:p>
    <w:p>
      <w:pPr>
        <w:widowControl/>
        <w:spacing w:line="360" w:lineRule="auto"/>
        <w:ind w:firstLine="472" w:firstLineChars="196"/>
        <w:jc w:val="left"/>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B.</w:t>
      </w:r>
      <w:r>
        <w:rPr>
          <w:rFonts w:hint="eastAsia" w:ascii="仿宋" w:hAnsi="仿宋" w:eastAsia="仿宋" w:cs="仿宋"/>
          <w:color w:val="000000" w:themeColor="text1"/>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000000" w:themeColor="text1"/>
          <w:kern w:val="0"/>
          <w:sz w:val="32"/>
          <w:szCs w:val="32"/>
          <w:highlight w:val="none"/>
          <w:lang w:val="zh-CN"/>
        </w:rPr>
      </w:pPr>
      <w:r>
        <w:rPr>
          <w:rFonts w:hint="eastAsia" w:ascii="仿宋" w:hAnsi="仿宋" w:eastAsia="仿宋" w:cs="仿宋"/>
          <w:b/>
          <w:color w:val="000000" w:themeColor="text1"/>
          <w:kern w:val="0"/>
          <w:sz w:val="32"/>
          <w:szCs w:val="32"/>
          <w:highlight w:val="none"/>
          <w:lang w:val="zh-CN"/>
        </w:rPr>
        <w:t>联合协议</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（联合体所有成员名称）</w:t>
      </w:r>
      <w:r>
        <w:rPr>
          <w:rFonts w:hint="eastAsia" w:ascii="仿宋" w:hAnsi="仿宋" w:eastAsia="仿宋" w:cs="仿宋"/>
          <w:color w:val="000000" w:themeColor="text1"/>
          <w:kern w:val="0"/>
          <w:sz w:val="24"/>
          <w:highlight w:val="none"/>
        </w:rPr>
        <w:t>自愿</w:t>
      </w:r>
      <w:r>
        <w:rPr>
          <w:rFonts w:hint="eastAsia" w:ascii="仿宋" w:hAnsi="仿宋" w:eastAsia="仿宋" w:cs="仿宋"/>
          <w:color w:val="000000" w:themeColor="text1"/>
          <w:kern w:val="0"/>
          <w:sz w:val="24"/>
          <w:highlight w:val="none"/>
          <w:lang w:val="zh-CN"/>
        </w:rPr>
        <w:t>组成一个联合体，以一个投标人的身份</w:t>
      </w:r>
      <w:r>
        <w:rPr>
          <w:rFonts w:hint="eastAsia" w:ascii="仿宋" w:hAnsi="仿宋" w:eastAsia="仿宋" w:cs="仿宋"/>
          <w:color w:val="000000" w:themeColor="text1"/>
          <w:kern w:val="0"/>
          <w:sz w:val="24"/>
          <w:highlight w:val="none"/>
        </w:rPr>
        <w:t>参加</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投标。</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一、各方一致决定，</w:t>
      </w:r>
      <w:r>
        <w:rPr>
          <w:rFonts w:hint="eastAsia" w:ascii="仿宋" w:hAnsi="仿宋" w:eastAsia="仿宋" w:cs="仿宋"/>
          <w:color w:val="000000" w:themeColor="text1"/>
          <w:kern w:val="0"/>
          <w:sz w:val="24"/>
          <w:highlight w:val="none"/>
          <w:u w:val="single"/>
        </w:rPr>
        <w:t>（某联合体成员名称）</w:t>
      </w:r>
      <w:r>
        <w:rPr>
          <w:rFonts w:hint="eastAsia" w:ascii="仿宋" w:hAnsi="仿宋" w:eastAsia="仿宋" w:cs="仿宋"/>
          <w:color w:val="000000" w:themeColor="text1"/>
          <w:kern w:val="0"/>
          <w:sz w:val="24"/>
          <w:highlight w:val="none"/>
        </w:rPr>
        <w:t>为联合体</w:t>
      </w:r>
      <w:r>
        <w:rPr>
          <w:rFonts w:hint="eastAsia" w:ascii="仿宋" w:hAnsi="仿宋" w:eastAsia="仿宋" w:cs="仿宋"/>
          <w:color w:val="000000" w:themeColor="text1"/>
          <w:kern w:val="0"/>
          <w:sz w:val="24"/>
          <w:highlight w:val="none"/>
          <w:lang w:val="zh-CN"/>
        </w:rPr>
        <w:t>牵头人</w:t>
      </w:r>
      <w:r>
        <w:rPr>
          <w:rFonts w:hint="eastAsia" w:ascii="仿宋" w:hAnsi="仿宋" w:eastAsia="仿宋" w:cs="仿宋"/>
          <w:color w:val="000000" w:themeColor="text1"/>
          <w:sz w:val="24"/>
          <w:highlight w:val="none"/>
        </w:rPr>
        <w:t>，代表所有联合体成员负责投标和合同实施阶段的主办、协调工作</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w:t>
      </w:r>
      <w:r>
        <w:rPr>
          <w:rFonts w:hint="eastAsia" w:ascii="仿宋" w:hAnsi="仿宋" w:eastAsia="仿宋" w:cs="仿宋"/>
          <w:color w:val="000000" w:themeColor="text1"/>
          <w:sz w:val="24"/>
          <w:highlight w:val="none"/>
        </w:rPr>
        <w:t>所有联合体成员各方签署授权书，授权书载明的</w:t>
      </w:r>
      <w:r>
        <w:rPr>
          <w:rFonts w:hint="eastAsia" w:ascii="仿宋" w:hAnsi="仿宋" w:eastAsia="仿宋" w:cs="仿宋"/>
          <w:color w:val="000000" w:themeColor="text1"/>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三、本次联合投标中，分工如下：</w:t>
      </w:r>
      <w:r>
        <w:rPr>
          <w:rFonts w:hint="eastAsia" w:ascii="仿宋" w:hAnsi="仿宋" w:eastAsia="仿宋" w:cs="仿宋"/>
          <w:color w:val="000000" w:themeColor="text1"/>
          <w:kern w:val="0"/>
          <w:sz w:val="24"/>
          <w:highlight w:val="none"/>
          <w:u w:val="single"/>
        </w:rPr>
        <w:t>（联合体其中一方成员名称）</w:t>
      </w:r>
      <w:r>
        <w:rPr>
          <w:rFonts w:hint="eastAsia" w:ascii="仿宋" w:hAnsi="仿宋" w:eastAsia="仿宋" w:cs="仿宋"/>
          <w:color w:val="000000" w:themeColor="text1"/>
          <w:kern w:val="0"/>
          <w:sz w:val="24"/>
          <w:highlight w:val="none"/>
          <w:lang w:val="zh-CN"/>
        </w:rPr>
        <w:t>承担的工作和义务为：；</w:t>
      </w:r>
      <w:r>
        <w:rPr>
          <w:rFonts w:hint="eastAsia" w:ascii="仿宋" w:hAnsi="仿宋" w:eastAsia="仿宋" w:cs="仿宋"/>
          <w:color w:val="000000" w:themeColor="text1"/>
          <w:kern w:val="0"/>
          <w:sz w:val="24"/>
          <w:highlight w:val="none"/>
          <w:u w:val="single"/>
        </w:rPr>
        <w:t>（联合体其中一方成员名称）</w:t>
      </w:r>
      <w:r>
        <w:rPr>
          <w:rFonts w:hint="eastAsia" w:ascii="仿宋" w:hAnsi="仿宋" w:eastAsia="仿宋" w:cs="仿宋"/>
          <w:color w:val="000000" w:themeColor="text1"/>
          <w:kern w:val="0"/>
          <w:sz w:val="24"/>
          <w:highlight w:val="none"/>
          <w:lang w:val="zh-CN"/>
        </w:rPr>
        <w:t>承担的工作和义务为： ；……。</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w:t>
      </w:r>
      <w:r>
        <w:rPr>
          <w:rFonts w:hint="eastAsia" w:ascii="仿宋" w:hAnsi="仿宋" w:eastAsia="仿宋" w:cs="仿宋"/>
          <w:color w:val="000000" w:themeColor="text1"/>
          <w:sz w:val="24"/>
          <w:highlight w:val="none"/>
        </w:rPr>
        <w:t>中小企业合同金额达到%，小微企业合同金额达到%</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五、如果中标，</w:t>
      </w:r>
      <w:r>
        <w:rPr>
          <w:rFonts w:hint="eastAsia" w:ascii="仿宋" w:hAnsi="仿宋" w:eastAsia="仿宋" w:cs="仿宋"/>
          <w:color w:val="000000" w:themeColor="text1"/>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spacing w:line="360" w:lineRule="auto"/>
        <w:ind w:firstLine="480" w:firstLineChars="200"/>
        <w:rPr>
          <w:rFonts w:hint="eastAsia" w:ascii="仿宋" w:hAnsi="仿宋" w:eastAsia="仿宋" w:cs="仿宋"/>
          <w:color w:val="000000" w:themeColor="text1"/>
          <w:sz w:val="24"/>
          <w:highlight w:val="none"/>
        </w:rPr>
      </w:pPr>
    </w:p>
    <w:p>
      <w:pPr>
        <w:spacing w:line="360" w:lineRule="auto"/>
        <w:ind w:firstLine="482" w:firstLineChars="200"/>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C、</w:t>
      </w:r>
      <w:r>
        <w:rPr>
          <w:rFonts w:hint="eastAsia" w:ascii="仿宋" w:hAnsi="仿宋" w:eastAsia="仿宋" w:cs="仿宋"/>
          <w:color w:val="000000" w:themeColor="text1"/>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若成为</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的中标供应商，将依法采取分包方式履行合同。</w:t>
      </w: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rPr>
        <w:t>与</w:t>
      </w:r>
      <w:r>
        <w:rPr>
          <w:rFonts w:hint="eastAsia" w:ascii="仿宋" w:hAnsi="仿宋" w:eastAsia="仿宋" w:cs="仿宋"/>
          <w:color w:val="000000" w:themeColor="text1"/>
          <w:kern w:val="0"/>
          <w:sz w:val="24"/>
          <w:highlight w:val="none"/>
          <w:u w:val="single"/>
        </w:rPr>
        <w:t>（所有分包供应商名称）</w:t>
      </w:r>
      <w:r>
        <w:rPr>
          <w:rFonts w:hint="eastAsia" w:ascii="仿宋" w:hAnsi="仿宋" w:eastAsia="仿宋" w:cs="仿宋"/>
          <w:color w:val="000000" w:themeColor="text1"/>
          <w:kern w:val="0"/>
          <w:sz w:val="24"/>
          <w:highlight w:val="none"/>
        </w:rPr>
        <w:t>达成分包意向协议</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将</w:t>
      </w:r>
      <w:r>
        <w:rPr>
          <w:rFonts w:hint="eastAsia" w:ascii="仿宋" w:hAnsi="仿宋" w:eastAsia="仿宋" w:cs="仿宋"/>
          <w:color w:val="000000" w:themeColor="text1"/>
          <w:highlight w:val="none"/>
          <w:u w:val="single"/>
        </w:rPr>
        <w:t xml:space="preserve">   XX工作内容   </w:t>
      </w:r>
      <w:r>
        <w:rPr>
          <w:rFonts w:hint="eastAsia" w:ascii="仿宋" w:hAnsi="仿宋" w:eastAsia="仿宋" w:cs="仿宋"/>
          <w:color w:val="000000" w:themeColor="text1"/>
          <w:sz w:val="24"/>
          <w:highlight w:val="none"/>
        </w:rPr>
        <w:t>分包给</w:t>
      </w:r>
      <w:r>
        <w:rPr>
          <w:rFonts w:hint="eastAsia" w:ascii="仿宋" w:hAnsi="仿宋" w:eastAsia="仿宋" w:cs="仿宋"/>
          <w:color w:val="000000" w:themeColor="text1"/>
          <w:kern w:val="0"/>
          <w:sz w:val="24"/>
          <w:highlight w:val="none"/>
          <w:u w:val="single"/>
        </w:rPr>
        <w:t>（某分包供应商名称）</w:t>
      </w:r>
      <w:r>
        <w:rPr>
          <w:rFonts w:hint="eastAsia" w:ascii="仿宋" w:hAnsi="仿宋" w:eastAsia="仿宋" w:cs="仿宋"/>
          <w:color w:val="000000" w:themeColor="text1"/>
          <w:kern w:val="0"/>
          <w:sz w:val="24"/>
          <w:highlight w:val="none"/>
          <w:lang w:val="zh-CN"/>
        </w:rPr>
        <w:t>，</w:t>
      </w:r>
      <w:r>
        <w:rPr>
          <w:rFonts w:hint="eastAsia" w:ascii="仿宋" w:hAnsi="仿宋" w:eastAsia="仿宋" w:cs="仿宋"/>
          <w:color w:val="000000" w:themeColor="text1"/>
          <w:kern w:val="0"/>
          <w:sz w:val="24"/>
          <w:highlight w:val="none"/>
          <w:u w:val="single"/>
        </w:rPr>
        <w:t>（某分包供应商名称），</w:t>
      </w:r>
      <w:r>
        <w:rPr>
          <w:rFonts w:hint="eastAsia" w:ascii="仿宋" w:hAnsi="仿宋" w:eastAsia="仿宋" w:cs="仿宋"/>
          <w:color w:val="000000" w:themeColor="text1"/>
          <w:kern w:val="0"/>
          <w:sz w:val="24"/>
          <w:highlight w:val="none"/>
          <w:lang w:val="zh-CN"/>
        </w:rPr>
        <w:t>具备承</w:t>
      </w:r>
      <w:r>
        <w:rPr>
          <w:rFonts w:hint="eastAsia" w:ascii="仿宋" w:hAnsi="仿宋" w:eastAsia="仿宋" w:cs="仿宋"/>
          <w:color w:val="000000" w:themeColor="text1"/>
          <w:kern w:val="0"/>
          <w:sz w:val="24"/>
          <w:highlight w:val="none"/>
        </w:rPr>
        <w:t>担</w:t>
      </w:r>
      <w:r>
        <w:rPr>
          <w:rFonts w:hint="eastAsia" w:ascii="仿宋" w:hAnsi="仿宋" w:eastAsia="仿宋" w:cs="仿宋"/>
          <w:color w:val="000000" w:themeColor="text1"/>
          <w:kern w:val="0"/>
          <w:sz w:val="24"/>
          <w:highlight w:val="none"/>
          <w:u w:val="single"/>
          <w:lang w:val="zh-CN"/>
        </w:rPr>
        <w:t>XX工作内容</w:t>
      </w:r>
      <w:r>
        <w:rPr>
          <w:rFonts w:hint="eastAsia" w:ascii="仿宋" w:hAnsi="仿宋" w:eastAsia="仿宋" w:cs="仿宋"/>
          <w:color w:val="000000" w:themeColor="text1"/>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szCs w:val="24"/>
          <w:highlight w:val="none"/>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三、质量</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rPr>
      </w:pPr>
    </w:p>
    <w:p>
      <w:pPr>
        <w:snapToGrid w:val="0"/>
        <w:spacing w:line="360" w:lineRule="auto"/>
        <w:ind w:left="573" w:leftChars="273"/>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sz w:val="24"/>
          <w:highlight w:val="none"/>
        </w:rPr>
        <w:t>中小企业合同金额达到%，小微企业合同金额达到%</w:t>
      </w:r>
      <w:r>
        <w:rPr>
          <w:rFonts w:hint="eastAsia" w:ascii="仿宋" w:hAnsi="仿宋" w:eastAsia="仿宋" w:cs="仿宋"/>
          <w:color w:val="000000" w:themeColor="text1"/>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pacing w:line="360" w:lineRule="auto"/>
        <w:jc w:val="center"/>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rPr>
      </w:pPr>
    </w:p>
    <w:p>
      <w:pPr>
        <w:widowControl/>
        <w:spacing w:line="360" w:lineRule="auto"/>
        <w:ind w:left="150"/>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三、本项目的特定资格要求</w:t>
      </w:r>
    </w:p>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（根据招标公告本项目的特定资格要求提供相应的材料；未要求的，无需提供）</w:t>
      </w:r>
    </w:p>
    <w:p>
      <w:pPr>
        <w:rPr>
          <w:rFonts w:hint="eastAsia" w:ascii="仿宋" w:hAnsi="仿宋" w:eastAsia="仿宋" w:cs="仿宋"/>
          <w:color w:val="000000" w:themeColor="text1"/>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pacing w:line="360" w:lineRule="auto"/>
        <w:jc w:val="center"/>
        <w:outlineLvl w:val="0"/>
        <w:rPr>
          <w:rFonts w:hint="eastAsia" w:ascii="仿宋" w:hAnsi="仿宋" w:eastAsia="仿宋" w:cs="仿宋"/>
          <w:b/>
          <w:color w:val="000000" w:themeColor="text1"/>
          <w:kern w:val="0"/>
          <w:sz w:val="36"/>
          <w:szCs w:val="36"/>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pacing w:line="360" w:lineRule="auto"/>
        <w:jc w:val="center"/>
        <w:outlineLvl w:val="0"/>
        <w:rPr>
          <w:rFonts w:hint="eastAsia" w:ascii="仿宋" w:hAnsi="仿宋" w:eastAsia="仿宋" w:cs="仿宋"/>
          <w:b/>
          <w:color w:val="000000" w:themeColor="text1"/>
          <w:kern w:val="0"/>
          <w:sz w:val="36"/>
          <w:szCs w:val="36"/>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pStyle w:val="2"/>
        <w:rPr>
          <w:rFonts w:hint="eastAsia" w:ascii="仿宋" w:hAnsi="仿宋" w:eastAsia="仿宋" w:cs="仿宋"/>
          <w:b/>
          <w:color w:val="000000" w:themeColor="text1"/>
          <w:kern w:val="0"/>
          <w:sz w:val="32"/>
          <w:szCs w:val="32"/>
          <w:highlight w:val="none"/>
        </w:rPr>
      </w:pPr>
    </w:p>
    <w:p>
      <w:pPr>
        <w:spacing w:line="360" w:lineRule="auto"/>
        <w:jc w:val="center"/>
        <w:outlineLvl w:val="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商务技术文件部分</w:t>
      </w:r>
    </w:p>
    <w:p>
      <w:pPr>
        <w:spacing w:line="360" w:lineRule="auto"/>
        <w:jc w:val="center"/>
        <w:outlineLvl w:val="0"/>
        <w:rPr>
          <w:rFonts w:hint="eastAsia" w:ascii="仿宋" w:hAnsi="仿宋" w:eastAsia="仿宋" w:cs="仿宋"/>
          <w:b/>
          <w:color w:val="000000" w:themeColor="text1"/>
          <w:kern w:val="0"/>
          <w:sz w:val="24"/>
          <w:highlight w:val="none"/>
        </w:rPr>
      </w:pPr>
    </w:p>
    <w:p>
      <w:pPr>
        <w:spacing w:line="360" w:lineRule="auto"/>
        <w:jc w:val="center"/>
        <w:outlineLvl w:val="0"/>
        <w:rPr>
          <w:rFonts w:hint="eastAsia" w:ascii="仿宋" w:hAnsi="仿宋" w:eastAsia="仿宋" w:cs="仿宋"/>
          <w:b/>
          <w:color w:val="000000" w:themeColor="text1"/>
          <w:kern w:val="0"/>
          <w:sz w:val="28"/>
          <w:szCs w:val="28"/>
          <w:highlight w:val="none"/>
        </w:rPr>
      </w:pPr>
      <w:r>
        <w:rPr>
          <w:rFonts w:hint="eastAsia" w:ascii="仿宋" w:hAnsi="仿宋" w:eastAsia="仿宋" w:cs="仿宋"/>
          <w:b/>
          <w:color w:val="000000" w:themeColor="text1"/>
          <w:kern w:val="0"/>
          <w:sz w:val="28"/>
          <w:szCs w:val="28"/>
          <w:highlight w:val="none"/>
        </w:rPr>
        <w:t>目录</w:t>
      </w:r>
    </w:p>
    <w:p>
      <w:pPr>
        <w:snapToGrid w:val="0"/>
        <w:spacing w:line="360" w:lineRule="auto"/>
        <w:ind w:left="479" w:leftChars="228"/>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（1）投标函</w:t>
      </w:r>
      <w:r>
        <w:rPr>
          <w:rFonts w:hint="eastAsia" w:ascii="仿宋" w:hAnsi="仿宋" w:eastAsia="仿宋" w:cs="仿宋"/>
          <w:color w:val="000000" w:themeColor="text1"/>
          <w:highlight w:val="none"/>
        </w:rPr>
        <w:t>…………………………………………………………………………………（页码）</w:t>
      </w:r>
      <w:r>
        <w:rPr>
          <w:rFonts w:hint="eastAsia" w:ascii="仿宋" w:hAnsi="仿宋" w:eastAsia="仿宋" w:cs="仿宋"/>
          <w:color w:val="000000" w:themeColor="text1"/>
          <w:sz w:val="24"/>
          <w:highlight w:val="none"/>
        </w:rPr>
        <w:t>（2）授权委托书或法定代表人（单位负责人、自然人本人）身份证明</w:t>
      </w:r>
      <w:r>
        <w:rPr>
          <w:rFonts w:hint="eastAsia" w:ascii="仿宋" w:hAnsi="仿宋" w:eastAsia="仿宋" w:cs="仿宋"/>
          <w:color w:val="000000" w:themeColor="text1"/>
          <w:highlight w:val="none"/>
        </w:rPr>
        <w:t>………（页码）</w:t>
      </w:r>
    </w:p>
    <w:p>
      <w:pPr>
        <w:snapToGrid w:val="0"/>
        <w:spacing w:line="360" w:lineRule="auto"/>
        <w:ind w:left="479" w:leftChars="228"/>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（3）联合协议</w:t>
      </w:r>
      <w:r>
        <w:rPr>
          <w:rFonts w:hint="eastAsia" w:ascii="仿宋" w:hAnsi="仿宋" w:eastAsia="仿宋" w:cs="仿宋"/>
          <w:color w:val="000000" w:themeColor="text1"/>
          <w:highlight w:val="none"/>
        </w:rPr>
        <w:t>………………………………………………………………………………（页码）</w:t>
      </w:r>
    </w:p>
    <w:p>
      <w:pPr>
        <w:snapToGrid w:val="0"/>
        <w:spacing w:line="360" w:lineRule="auto"/>
        <w:ind w:firstLine="480" w:firstLineChars="200"/>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（4）分包意向协议</w:t>
      </w:r>
      <w:r>
        <w:rPr>
          <w:rFonts w:hint="eastAsia" w:ascii="仿宋" w:hAnsi="仿宋" w:eastAsia="仿宋" w:cs="仿宋"/>
          <w:color w:val="000000" w:themeColor="text1"/>
          <w:highlight w:val="none"/>
        </w:rPr>
        <w:t>…………………………………………………………………………（页码）</w:t>
      </w:r>
    </w:p>
    <w:p>
      <w:pPr>
        <w:snapToGrid w:val="0"/>
        <w:spacing w:line="360" w:lineRule="auto"/>
        <w:ind w:firstLine="480" w:firstLineChars="200"/>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（5）符合性审查资料</w:t>
      </w:r>
      <w:r>
        <w:rPr>
          <w:rFonts w:hint="eastAsia" w:ascii="仿宋" w:hAnsi="仿宋" w:eastAsia="仿宋" w:cs="仿宋"/>
          <w:color w:val="000000" w:themeColor="text1"/>
          <w:highlight w:val="none"/>
        </w:rPr>
        <w:t>………………………………………………………………………（页码）</w:t>
      </w:r>
    </w:p>
    <w:p>
      <w:pPr>
        <w:snapToGrid w:val="0"/>
        <w:spacing w:line="360" w:lineRule="auto"/>
        <w:ind w:left="479" w:leftChars="228"/>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（6）评标标准相应的商务技术资料</w:t>
      </w:r>
      <w:r>
        <w:rPr>
          <w:rFonts w:hint="eastAsia" w:ascii="仿宋" w:hAnsi="仿宋" w:eastAsia="仿宋" w:cs="仿宋"/>
          <w:color w:val="000000" w:themeColor="text1"/>
          <w:highlight w:val="none"/>
        </w:rPr>
        <w:t>…………………………</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highlight w:val="none"/>
        </w:rPr>
        <w:t>…</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highlight w:val="none"/>
        </w:rPr>
        <w:t>……………（页码）</w:t>
      </w:r>
    </w:p>
    <w:p>
      <w:pPr>
        <w:snapToGrid w:val="0"/>
        <w:spacing w:line="360" w:lineRule="auto"/>
        <w:ind w:left="479" w:leftChars="228"/>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（7）商务技术偏离表</w:t>
      </w:r>
      <w:r>
        <w:rPr>
          <w:rFonts w:hint="eastAsia" w:ascii="仿宋" w:hAnsi="仿宋" w:eastAsia="仿宋" w:cs="仿宋"/>
          <w:color w:val="000000" w:themeColor="text1"/>
          <w:highlight w:val="none"/>
        </w:rPr>
        <w:t>………………………………………………………………………（页码）</w:t>
      </w:r>
    </w:p>
    <w:p>
      <w:pPr>
        <w:snapToGrid w:val="0"/>
        <w:spacing w:line="360" w:lineRule="auto"/>
        <w:ind w:left="479" w:leftChars="228"/>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8</w:t>
      </w:r>
      <w:r>
        <w:rPr>
          <w:rFonts w:hint="eastAsia" w:ascii="仿宋" w:hAnsi="仿宋" w:eastAsia="仿宋" w:cs="仿宋"/>
          <w:color w:val="000000" w:themeColor="text1"/>
          <w:sz w:val="24"/>
          <w:highlight w:val="none"/>
          <w:lang w:val="zh-CN"/>
        </w:rPr>
        <w:t>）政府采购供应商廉洁自律承诺书</w:t>
      </w:r>
      <w:r>
        <w:rPr>
          <w:rFonts w:hint="eastAsia" w:ascii="仿宋" w:hAnsi="仿宋" w:eastAsia="仿宋" w:cs="仿宋"/>
          <w:color w:val="000000" w:themeColor="text1"/>
          <w:highlight w:val="none"/>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rPr>
          <w:rFonts w:hint="eastAsia" w:ascii="仿宋" w:hAnsi="仿宋" w:eastAsia="仿宋" w:cs="仿宋"/>
          <w:color w:val="000000" w:themeColor="text1"/>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kern w:val="0"/>
          <w:sz w:val="32"/>
          <w:szCs w:val="32"/>
          <w:highlight w:val="none"/>
        </w:rPr>
      </w:pPr>
    </w:p>
    <w:p>
      <w:pPr>
        <w:snapToGrid w:val="0"/>
        <w:spacing w:line="360" w:lineRule="auto"/>
        <w:jc w:val="center"/>
        <w:outlineLvl w:val="0"/>
        <w:rPr>
          <w:rFonts w:hint="eastAsia" w:ascii="仿宋" w:hAnsi="仿宋" w:eastAsia="仿宋" w:cs="仿宋"/>
          <w:b/>
          <w:color w:val="000000" w:themeColor="text1"/>
          <w:sz w:val="32"/>
          <w:szCs w:val="32"/>
          <w:highlight w:val="none"/>
        </w:rPr>
      </w:pPr>
      <w:r>
        <w:rPr>
          <w:rFonts w:hint="eastAsia" w:ascii="仿宋" w:hAnsi="仿宋" w:eastAsia="仿宋" w:cs="仿宋"/>
          <w:b/>
          <w:color w:val="000000" w:themeColor="text1"/>
          <w:kern w:val="0"/>
          <w:sz w:val="32"/>
          <w:szCs w:val="32"/>
          <w:highlight w:val="none"/>
        </w:rPr>
        <w:t>一、投标</w:t>
      </w:r>
      <w:r>
        <w:rPr>
          <w:rFonts w:hint="eastAsia" w:ascii="仿宋" w:hAnsi="仿宋" w:eastAsia="仿宋" w:cs="仿宋"/>
          <w:b/>
          <w:color w:val="000000" w:themeColor="text1"/>
          <w:sz w:val="32"/>
          <w:szCs w:val="32"/>
          <w:highlight w:val="none"/>
        </w:rPr>
        <w:t>函</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1、我方承诺投标有效期从提交投标文件的截止之日起天（不少于90天）</w:t>
      </w:r>
      <w:r>
        <w:rPr>
          <w:rFonts w:hint="eastAsia" w:ascii="仿宋" w:hAnsi="仿宋" w:eastAsia="仿宋" w:cs="仿宋"/>
          <w:color w:val="000000" w:themeColor="text1"/>
          <w:highlight w:val="none"/>
        </w:rPr>
        <w:t>，</w:t>
      </w:r>
      <w:r>
        <w:rPr>
          <w:rFonts w:hint="eastAsia" w:ascii="仿宋" w:hAnsi="仿宋" w:eastAsia="仿宋" w:cs="仿宋"/>
          <w:color w:val="000000" w:themeColor="text1"/>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2商务技术</w:t>
      </w:r>
      <w:r>
        <w:rPr>
          <w:rFonts w:hint="eastAsia" w:ascii="仿宋" w:hAnsi="仿宋" w:eastAsia="仿宋" w:cs="仿宋"/>
          <w:color w:val="000000" w:themeColor="text1"/>
          <w:sz w:val="24"/>
          <w:highlight w:val="none"/>
          <w:lang w:val="zh-CN"/>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2.2.1投标函；</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8</w:t>
      </w:r>
      <w:r>
        <w:rPr>
          <w:rFonts w:hint="eastAsia" w:ascii="仿宋" w:hAnsi="仿宋" w:eastAsia="仿宋" w:cs="仿宋"/>
          <w:color w:val="000000" w:themeColor="text1"/>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2.3.2中小企业声明函（如果有）。</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5、其他补充说明:。</w:t>
      </w:r>
    </w:p>
    <w:p>
      <w:pPr>
        <w:spacing w:line="360" w:lineRule="auto"/>
        <w:ind w:firstLine="3600" w:firstLineChars="15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投标人名称（电子签名）：</w:t>
      </w:r>
    </w:p>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rPr>
      </w:pPr>
    </w:p>
    <w:p>
      <w:pPr>
        <w:snapToGrid w:val="0"/>
        <w:spacing w:line="360" w:lineRule="auto"/>
        <w:jc w:val="center"/>
        <w:rPr>
          <w:rFonts w:hint="eastAsia" w:ascii="仿宋" w:hAnsi="仿宋" w:eastAsia="仿宋" w:cs="仿宋"/>
          <w:b/>
          <w:color w:val="000000" w:themeColor="text1"/>
          <w:kern w:val="0"/>
          <w:sz w:val="32"/>
          <w:szCs w:val="32"/>
          <w:highlight w:val="none"/>
          <w:lang w:val="zh-CN"/>
        </w:rPr>
      </w:pPr>
    </w:p>
    <w:p>
      <w:pPr>
        <w:snapToGrid w:val="0"/>
        <w:spacing w:line="360" w:lineRule="auto"/>
        <w:rPr>
          <w:rFonts w:hint="eastAsia" w:ascii="仿宋" w:hAnsi="仿宋" w:eastAsia="仿宋" w:cs="仿宋"/>
          <w:color w:val="000000" w:themeColor="text1"/>
          <w:sz w:val="24"/>
          <w:highlight w:val="none"/>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pStyle w:val="2"/>
        <w:rPr>
          <w:rFonts w:hint="eastAsia" w:ascii="仿宋" w:hAnsi="仿宋" w:eastAsia="仿宋" w:cs="仿宋"/>
          <w:b/>
          <w:color w:val="000000" w:themeColor="text1"/>
          <w:kern w:val="0"/>
          <w:sz w:val="32"/>
          <w:szCs w:val="32"/>
          <w:highlight w:val="none"/>
          <w:lang w:val="zh-CN"/>
        </w:rPr>
      </w:pPr>
    </w:p>
    <w:p>
      <w:pPr>
        <w:pStyle w:val="2"/>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p>
    <w:p>
      <w:pPr>
        <w:jc w:val="center"/>
        <w:rPr>
          <w:rFonts w:hint="eastAsia" w:ascii="仿宋" w:hAnsi="仿宋" w:eastAsia="仿宋" w:cs="仿宋"/>
          <w:b/>
          <w:color w:val="000000" w:themeColor="text1"/>
          <w:kern w:val="0"/>
          <w:sz w:val="32"/>
          <w:szCs w:val="32"/>
          <w:highlight w:val="none"/>
          <w:lang w:val="zh-CN"/>
        </w:rPr>
      </w:pPr>
      <w:r>
        <w:rPr>
          <w:rFonts w:hint="eastAsia" w:ascii="仿宋" w:hAnsi="仿宋" w:eastAsia="仿宋" w:cs="仿宋"/>
          <w:b/>
          <w:color w:val="000000" w:themeColor="text1"/>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ind w:firstLine="2872" w:firstLineChars="894"/>
        <w:rPr>
          <w:rFonts w:hint="eastAsia" w:ascii="仿宋" w:hAnsi="仿宋" w:eastAsia="仿宋" w:cs="仿宋"/>
          <w:color w:val="000000" w:themeColor="text1"/>
          <w:highlight w:val="none"/>
        </w:rPr>
      </w:pPr>
      <w:r>
        <w:rPr>
          <w:rFonts w:hint="eastAsia" w:ascii="仿宋" w:hAnsi="仿宋" w:eastAsia="仿宋" w:cs="仿宋"/>
          <w:b/>
          <w:color w:val="000000" w:themeColor="text1"/>
          <w:kern w:val="0"/>
          <w:sz w:val="32"/>
          <w:szCs w:val="32"/>
          <w:highlight w:val="none"/>
          <w:lang w:val="zh-CN"/>
        </w:rPr>
        <w:t>授权委托书（适用于非联合体投标）</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（采购人）、（采购代理机构）</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现</w:t>
      </w:r>
      <w:r>
        <w:rPr>
          <w:rFonts w:hint="eastAsia" w:ascii="仿宋" w:hAnsi="仿宋" w:eastAsia="仿宋" w:cs="仿宋"/>
          <w:color w:val="000000" w:themeColor="text1"/>
          <w:kern w:val="0"/>
          <w:sz w:val="24"/>
          <w:highlight w:val="none"/>
          <w:lang w:val="zh-CN"/>
        </w:rPr>
        <w:t>委托（姓名）为我方代理人（身份证号码：，手机：），以我方名义处理</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委托期限</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自年月日起至年月日止。</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特此告知。</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签发日期：  年  月   日</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p>
    <w:p>
      <w:pPr>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lang w:val="zh-CN"/>
        </w:rPr>
        <w:t>授权委托书（适用于联合体投标）</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（采购人）、（采购代理机构）</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现</w:t>
      </w:r>
      <w:r>
        <w:rPr>
          <w:rFonts w:hint="eastAsia" w:ascii="仿宋" w:hAnsi="仿宋" w:eastAsia="仿宋" w:cs="仿宋"/>
          <w:color w:val="000000" w:themeColor="text1"/>
          <w:kern w:val="0"/>
          <w:sz w:val="24"/>
          <w:highlight w:val="none"/>
          <w:lang w:val="zh-CN"/>
        </w:rPr>
        <w:t>委托（姓名）为我方代理人（身份证号码：，手机：），以我方名义处理</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委托期限</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自年月日起至年月日止。</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特此告知。</w:t>
      </w: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rPr>
          <w:rFonts w:hint="eastAsia" w:ascii="仿宋" w:hAnsi="仿宋" w:eastAsia="仿宋" w:cs="仿宋"/>
          <w:color w:val="000000" w:themeColor="text1"/>
          <w:highlight w:val="none"/>
        </w:rPr>
      </w:pPr>
    </w:p>
    <w:p>
      <w:pPr>
        <w:snapToGrid w:val="0"/>
        <w:spacing w:line="360" w:lineRule="auto"/>
        <w:ind w:firstLine="5040" w:firstLine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kern w:val="0"/>
          <w:sz w:val="32"/>
          <w:szCs w:val="32"/>
          <w:highlight w:val="none"/>
          <w:lang w:val="zh-CN"/>
        </w:rPr>
        <w:t>法定代表人、单位负责人或自然人本人</w:t>
      </w:r>
      <w:r>
        <w:rPr>
          <w:rFonts w:hint="eastAsia" w:ascii="仿宋" w:hAnsi="仿宋" w:eastAsia="仿宋" w:cs="仿宋"/>
          <w:b/>
          <w:color w:val="000000" w:themeColor="text1"/>
          <w:sz w:val="30"/>
          <w:szCs w:val="30"/>
          <w:highlight w:val="none"/>
        </w:rPr>
        <w:t>的身份证明（适用于法定代表人、单位负责人或者自然人本人代表投标人参加投标）</w:t>
      </w:r>
    </w:p>
    <w:p>
      <w:pPr>
        <w:pStyle w:val="89"/>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正面：反面：</w:t>
            </w:r>
          </w:p>
          <w:p>
            <w:pPr>
              <w:pStyle w:val="89"/>
              <w:adjustRightInd w:val="0"/>
              <w:spacing w:line="360" w:lineRule="auto"/>
              <w:rPr>
                <w:rFonts w:hint="eastAsia" w:ascii="仿宋" w:hAnsi="仿宋" w:eastAsia="仿宋" w:cs="仿宋"/>
                <w:bCs/>
                <w:color w:val="000000" w:themeColor="text1"/>
                <w:sz w:val="24"/>
                <w:highlight w:val="none"/>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rPr>
      </w:pPr>
    </w:p>
    <w:p>
      <w:pPr>
        <w:snapToGrid w:val="0"/>
        <w:spacing w:line="360" w:lineRule="auto"/>
        <w:ind w:firstLine="576"/>
        <w:jc w:val="center"/>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pStyle w:val="2"/>
        <w:rPr>
          <w:rFonts w:hint="eastAsia"/>
          <w:color w:val="000000" w:themeColor="text1"/>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lang w:val="zh-CN"/>
        </w:rPr>
      </w:pPr>
      <w:r>
        <w:rPr>
          <w:rFonts w:hint="eastAsia" w:ascii="仿宋" w:hAnsi="仿宋" w:eastAsia="仿宋" w:cs="仿宋"/>
          <w:b/>
          <w:color w:val="000000" w:themeColor="text1"/>
          <w:kern w:val="0"/>
          <w:sz w:val="32"/>
          <w:szCs w:val="32"/>
          <w:highlight w:val="none"/>
        </w:rPr>
        <w:t>三、</w:t>
      </w:r>
      <w:r>
        <w:rPr>
          <w:rFonts w:hint="eastAsia" w:ascii="仿宋" w:hAnsi="仿宋" w:eastAsia="仿宋" w:cs="仿宋"/>
          <w:b/>
          <w:color w:val="000000" w:themeColor="text1"/>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（联合体所有成员名称）</w:t>
      </w:r>
      <w:r>
        <w:rPr>
          <w:rFonts w:hint="eastAsia" w:ascii="仿宋" w:hAnsi="仿宋" w:eastAsia="仿宋" w:cs="仿宋"/>
          <w:color w:val="000000" w:themeColor="text1"/>
          <w:kern w:val="0"/>
          <w:sz w:val="24"/>
          <w:highlight w:val="none"/>
        </w:rPr>
        <w:t>自愿</w:t>
      </w:r>
      <w:r>
        <w:rPr>
          <w:rFonts w:hint="eastAsia" w:ascii="仿宋" w:hAnsi="仿宋" w:eastAsia="仿宋" w:cs="仿宋"/>
          <w:color w:val="000000" w:themeColor="text1"/>
          <w:kern w:val="0"/>
          <w:sz w:val="24"/>
          <w:highlight w:val="none"/>
          <w:lang w:val="zh-CN"/>
        </w:rPr>
        <w:t>组成一个联合体，以一个投标人的身份</w:t>
      </w:r>
      <w:r>
        <w:rPr>
          <w:rFonts w:hint="eastAsia" w:ascii="仿宋" w:hAnsi="仿宋" w:eastAsia="仿宋" w:cs="仿宋"/>
          <w:color w:val="000000" w:themeColor="text1"/>
          <w:kern w:val="0"/>
          <w:sz w:val="24"/>
          <w:highlight w:val="none"/>
        </w:rPr>
        <w:t>参加</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投标。</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一、各方一致决定，</w:t>
      </w:r>
      <w:r>
        <w:rPr>
          <w:rFonts w:hint="eastAsia" w:ascii="仿宋" w:hAnsi="仿宋" w:eastAsia="仿宋" w:cs="仿宋"/>
          <w:color w:val="000000" w:themeColor="text1"/>
          <w:kern w:val="0"/>
          <w:sz w:val="24"/>
          <w:highlight w:val="none"/>
          <w:u w:val="single"/>
        </w:rPr>
        <w:t>（某联合体成员名称）</w:t>
      </w:r>
      <w:r>
        <w:rPr>
          <w:rFonts w:hint="eastAsia" w:ascii="仿宋" w:hAnsi="仿宋" w:eastAsia="仿宋" w:cs="仿宋"/>
          <w:color w:val="000000" w:themeColor="text1"/>
          <w:kern w:val="0"/>
          <w:sz w:val="24"/>
          <w:highlight w:val="none"/>
        </w:rPr>
        <w:t>为联合体</w:t>
      </w:r>
      <w:r>
        <w:rPr>
          <w:rFonts w:hint="eastAsia" w:ascii="仿宋" w:hAnsi="仿宋" w:eastAsia="仿宋" w:cs="仿宋"/>
          <w:color w:val="000000" w:themeColor="text1"/>
          <w:kern w:val="0"/>
          <w:sz w:val="24"/>
          <w:highlight w:val="none"/>
          <w:lang w:val="zh-CN"/>
        </w:rPr>
        <w:t>牵头人</w:t>
      </w:r>
      <w:r>
        <w:rPr>
          <w:rFonts w:hint="eastAsia" w:ascii="仿宋" w:hAnsi="仿宋" w:eastAsia="仿宋" w:cs="仿宋"/>
          <w:color w:val="000000" w:themeColor="text1"/>
          <w:sz w:val="24"/>
          <w:highlight w:val="none"/>
        </w:rPr>
        <w:t>，代表所有联合体成员负责投标和合同实施阶段的主办、协调工作</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w:t>
      </w:r>
      <w:r>
        <w:rPr>
          <w:rFonts w:hint="eastAsia" w:ascii="仿宋" w:hAnsi="仿宋" w:eastAsia="仿宋" w:cs="仿宋"/>
          <w:color w:val="000000" w:themeColor="text1"/>
          <w:sz w:val="24"/>
          <w:highlight w:val="none"/>
        </w:rPr>
        <w:t>所有联合体成员各方签署授权书，授权书载明的</w:t>
      </w:r>
      <w:r>
        <w:rPr>
          <w:rFonts w:hint="eastAsia" w:ascii="仿宋" w:hAnsi="仿宋" w:eastAsia="仿宋" w:cs="仿宋"/>
          <w:color w:val="000000" w:themeColor="text1"/>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三、本次联合投标中，分工如下：</w:t>
      </w:r>
      <w:r>
        <w:rPr>
          <w:rFonts w:hint="eastAsia" w:ascii="仿宋" w:hAnsi="仿宋" w:eastAsia="仿宋" w:cs="仿宋"/>
          <w:color w:val="000000" w:themeColor="text1"/>
          <w:kern w:val="0"/>
          <w:sz w:val="24"/>
          <w:highlight w:val="none"/>
          <w:u w:val="single"/>
        </w:rPr>
        <w:t>（联合体其中一方成员名称）</w:t>
      </w:r>
      <w:r>
        <w:rPr>
          <w:rFonts w:hint="eastAsia" w:ascii="仿宋" w:hAnsi="仿宋" w:eastAsia="仿宋" w:cs="仿宋"/>
          <w:color w:val="000000" w:themeColor="text1"/>
          <w:kern w:val="0"/>
          <w:sz w:val="24"/>
          <w:highlight w:val="none"/>
          <w:lang w:val="zh-CN"/>
        </w:rPr>
        <w:t>承担的工作和义务为：；……。</w:t>
      </w:r>
    </w:p>
    <w:p>
      <w:pPr>
        <w:snapToGrid w:val="0"/>
        <w:spacing w:line="360" w:lineRule="auto"/>
        <w:ind w:firstLine="576"/>
        <w:rPr>
          <w:rFonts w:hint="eastAsia"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w:t>
      </w:r>
      <w:r>
        <w:rPr>
          <w:rFonts w:hint="eastAsia" w:ascii="仿宋" w:hAnsi="仿宋" w:eastAsia="仿宋" w:cs="仿宋"/>
          <w:color w:val="000000" w:themeColor="text1"/>
          <w:kern w:val="0"/>
          <w:sz w:val="24"/>
          <w:highlight w:val="none"/>
          <w:u w:val="single"/>
        </w:rPr>
        <w:t>（联合体其中一方成员名称）</w:t>
      </w:r>
      <w:r>
        <w:rPr>
          <w:rFonts w:hint="eastAsia" w:ascii="仿宋" w:hAnsi="仿宋" w:eastAsia="仿宋" w:cs="仿宋"/>
          <w:color w:val="000000" w:themeColor="text1"/>
          <w:kern w:val="0"/>
          <w:sz w:val="24"/>
          <w:highlight w:val="none"/>
        </w:rPr>
        <w:t>提供的全部货物由小微企业制造，其合同份额占到合同总金额%以上；</w:t>
      </w:r>
      <w:r>
        <w:rPr>
          <w:rFonts w:hint="eastAsia" w:ascii="仿宋" w:hAnsi="仿宋" w:eastAsia="仿宋" w:cs="仿宋"/>
          <w:color w:val="000000" w:themeColor="text1"/>
          <w:kern w:val="0"/>
          <w:sz w:val="24"/>
          <w:highlight w:val="none"/>
          <w:lang w:val="zh-CN"/>
        </w:rPr>
        <w:t>……。</w:t>
      </w:r>
      <w:r>
        <w:rPr>
          <w:rFonts w:hint="eastAsia" w:ascii="仿宋" w:hAnsi="仿宋" w:eastAsia="仿宋" w:cs="仿宋"/>
          <w:b/>
          <w:color w:val="000000" w:themeColor="text1"/>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000000" w:themeColor="text1"/>
          <w:kern w:val="0"/>
          <w:sz w:val="24"/>
          <w:highlight w:val="none"/>
          <w:lang w:val="en-US" w:eastAsia="zh-CN"/>
        </w:rPr>
        <w:t>6</w:t>
      </w:r>
      <w:r>
        <w:rPr>
          <w:rFonts w:hint="eastAsia" w:ascii="仿宋" w:hAnsi="仿宋" w:eastAsia="仿宋" w:cs="仿宋"/>
          <w:b/>
          <w:color w:val="000000" w:themeColor="text1"/>
          <w:kern w:val="0"/>
          <w:sz w:val="24"/>
          <w:highlight w:val="none"/>
          <w:lang w:val="zh-CN"/>
        </w:rPr>
        <w:t>%的扣除）</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五、如果中标，</w:t>
      </w:r>
      <w:r>
        <w:rPr>
          <w:rFonts w:hint="eastAsia" w:ascii="仿宋" w:hAnsi="仿宋" w:eastAsia="仿宋" w:cs="仿宋"/>
          <w:color w:val="000000" w:themeColor="text1"/>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snapToGrid w:val="0"/>
        <w:spacing w:line="360" w:lineRule="auto"/>
        <w:ind w:right="480"/>
        <w:rPr>
          <w:rFonts w:hint="eastAsia" w:ascii="仿宋" w:hAnsi="仿宋" w:eastAsia="仿宋" w:cs="仿宋"/>
          <w:b/>
          <w:color w:val="000000" w:themeColor="text1"/>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若成为</w:t>
      </w:r>
      <w:r>
        <w:rPr>
          <w:rFonts w:hint="eastAsia" w:ascii="仿宋" w:hAnsi="仿宋" w:eastAsia="仿宋" w:cs="仿宋"/>
          <w:color w:val="000000" w:themeColor="text1"/>
          <w:sz w:val="24"/>
          <w:highlight w:val="none"/>
        </w:rPr>
        <w:t>（项目名称）【招标编号：（采购编号）】</w:t>
      </w:r>
      <w:r>
        <w:rPr>
          <w:rFonts w:hint="eastAsia" w:ascii="仿宋" w:hAnsi="仿宋" w:eastAsia="仿宋" w:cs="仿宋"/>
          <w:color w:val="000000" w:themeColor="text1"/>
          <w:kern w:val="0"/>
          <w:sz w:val="24"/>
          <w:highlight w:val="none"/>
          <w:lang w:val="zh-CN"/>
        </w:rPr>
        <w:t>的中标供应商，将依法采取分包方式履行合同。</w:t>
      </w: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rPr>
        <w:t>与</w:t>
      </w:r>
      <w:r>
        <w:rPr>
          <w:rFonts w:hint="eastAsia" w:ascii="仿宋" w:hAnsi="仿宋" w:eastAsia="仿宋" w:cs="仿宋"/>
          <w:color w:val="000000" w:themeColor="text1"/>
          <w:kern w:val="0"/>
          <w:sz w:val="24"/>
          <w:highlight w:val="none"/>
          <w:u w:val="single"/>
        </w:rPr>
        <w:t>（所有分包供应商名称）</w:t>
      </w:r>
      <w:r>
        <w:rPr>
          <w:rFonts w:hint="eastAsia" w:ascii="仿宋" w:hAnsi="仿宋" w:eastAsia="仿宋" w:cs="仿宋"/>
          <w:color w:val="000000" w:themeColor="text1"/>
          <w:kern w:val="0"/>
          <w:sz w:val="24"/>
          <w:highlight w:val="none"/>
        </w:rPr>
        <w:t>达成分包意向协议</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将</w:t>
      </w:r>
      <w:r>
        <w:rPr>
          <w:rFonts w:hint="eastAsia" w:ascii="仿宋" w:hAnsi="仿宋" w:eastAsia="仿宋" w:cs="仿宋"/>
          <w:color w:val="000000" w:themeColor="text1"/>
          <w:highlight w:val="none"/>
          <w:u w:val="single"/>
        </w:rPr>
        <w:t xml:space="preserve">   XX工作内容   </w:t>
      </w:r>
      <w:r>
        <w:rPr>
          <w:rFonts w:hint="eastAsia" w:ascii="仿宋" w:hAnsi="仿宋" w:eastAsia="仿宋" w:cs="仿宋"/>
          <w:color w:val="000000" w:themeColor="text1"/>
          <w:sz w:val="24"/>
          <w:highlight w:val="none"/>
        </w:rPr>
        <w:t>分包给</w:t>
      </w:r>
      <w:r>
        <w:rPr>
          <w:rFonts w:hint="eastAsia" w:ascii="仿宋" w:hAnsi="仿宋" w:eastAsia="仿宋" w:cs="仿宋"/>
          <w:color w:val="000000" w:themeColor="text1"/>
          <w:kern w:val="0"/>
          <w:sz w:val="24"/>
          <w:highlight w:val="none"/>
          <w:u w:val="single"/>
        </w:rPr>
        <w:t>（某分包供应商名称）</w:t>
      </w:r>
      <w:r>
        <w:rPr>
          <w:rFonts w:hint="eastAsia" w:ascii="仿宋" w:hAnsi="仿宋" w:eastAsia="仿宋" w:cs="仿宋"/>
          <w:color w:val="000000" w:themeColor="text1"/>
          <w:kern w:val="0"/>
          <w:sz w:val="24"/>
          <w:highlight w:val="none"/>
          <w:lang w:val="zh-CN"/>
        </w:rPr>
        <w:t>，</w:t>
      </w:r>
      <w:r>
        <w:rPr>
          <w:rFonts w:hint="eastAsia" w:ascii="仿宋" w:hAnsi="仿宋" w:eastAsia="仿宋" w:cs="仿宋"/>
          <w:color w:val="000000" w:themeColor="text1"/>
          <w:kern w:val="0"/>
          <w:sz w:val="24"/>
          <w:highlight w:val="none"/>
          <w:u w:val="single"/>
        </w:rPr>
        <w:t>（某分包供应商名称），</w:t>
      </w:r>
      <w:r>
        <w:rPr>
          <w:rFonts w:hint="eastAsia" w:ascii="仿宋" w:hAnsi="仿宋" w:eastAsia="仿宋" w:cs="仿宋"/>
          <w:color w:val="000000" w:themeColor="text1"/>
          <w:kern w:val="0"/>
          <w:sz w:val="24"/>
          <w:highlight w:val="none"/>
          <w:lang w:val="zh-CN"/>
        </w:rPr>
        <w:t>具备承</w:t>
      </w:r>
      <w:r>
        <w:rPr>
          <w:rFonts w:hint="eastAsia" w:ascii="仿宋" w:hAnsi="仿宋" w:eastAsia="仿宋" w:cs="仿宋"/>
          <w:color w:val="000000" w:themeColor="text1"/>
          <w:kern w:val="0"/>
          <w:sz w:val="24"/>
          <w:highlight w:val="none"/>
        </w:rPr>
        <w:t>担</w:t>
      </w:r>
      <w:r>
        <w:rPr>
          <w:rFonts w:hint="eastAsia" w:ascii="仿宋" w:hAnsi="仿宋" w:eastAsia="仿宋" w:cs="仿宋"/>
          <w:color w:val="000000" w:themeColor="text1"/>
          <w:kern w:val="0"/>
          <w:sz w:val="24"/>
          <w:highlight w:val="none"/>
          <w:u w:val="single"/>
          <w:lang w:val="zh-CN"/>
        </w:rPr>
        <w:t>XX工作内容</w:t>
      </w:r>
      <w:r>
        <w:rPr>
          <w:rFonts w:hint="eastAsia" w:ascii="仿宋" w:hAnsi="仿宋" w:eastAsia="仿宋" w:cs="仿宋"/>
          <w:color w:val="000000" w:themeColor="text1"/>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szCs w:val="24"/>
          <w:highlight w:val="none"/>
        </w:rPr>
        <w:t>……</w:t>
      </w: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三、质量</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rPr>
      </w:pPr>
    </w:p>
    <w:p>
      <w:pPr>
        <w:snapToGrid w:val="0"/>
        <w:spacing w:line="360" w:lineRule="auto"/>
        <w:ind w:left="573" w:leftChars="273"/>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rPr>
      </w:pPr>
    </w:p>
    <w:p>
      <w:pPr>
        <w:snapToGrid w:val="0"/>
        <w:spacing w:line="360" w:lineRule="auto"/>
        <w:ind w:firstLine="576"/>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七、其他</w:t>
      </w:r>
    </w:p>
    <w:p>
      <w:pPr>
        <w:snapToGrid w:val="0"/>
        <w:spacing w:line="360" w:lineRule="auto"/>
        <w:ind w:firstLine="576"/>
        <w:rPr>
          <w:rFonts w:hint="eastAsia"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（分包供应商名称）提供的货物全部由小微企业制造，</w:t>
      </w:r>
      <w:r>
        <w:rPr>
          <w:rFonts w:hint="eastAsia" w:ascii="仿宋" w:hAnsi="仿宋" w:eastAsia="仿宋" w:cs="仿宋"/>
          <w:color w:val="000000" w:themeColor="text1"/>
          <w:kern w:val="0"/>
          <w:sz w:val="24"/>
          <w:highlight w:val="none"/>
        </w:rPr>
        <w:t>其合同份额占到合同总金额%以上</w:t>
      </w:r>
      <w:r>
        <w:rPr>
          <w:rFonts w:hint="eastAsia" w:ascii="仿宋" w:hAnsi="仿宋" w:eastAsia="仿宋" w:cs="仿宋"/>
          <w:color w:val="000000" w:themeColor="text1"/>
          <w:highlight w:val="none"/>
        </w:rPr>
        <w:t>。</w:t>
      </w:r>
      <w:r>
        <w:rPr>
          <w:rFonts w:hint="eastAsia" w:ascii="仿宋" w:hAnsi="仿宋" w:eastAsia="仿宋" w:cs="仿宋"/>
          <w:b/>
          <w:color w:val="000000" w:themeColor="text1"/>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000000" w:themeColor="text1"/>
          <w:kern w:val="0"/>
          <w:sz w:val="24"/>
          <w:highlight w:val="none"/>
          <w:lang w:val="en-US" w:eastAsia="zh-CN"/>
        </w:rPr>
        <w:t>6</w:t>
      </w:r>
      <w:r>
        <w:rPr>
          <w:rFonts w:hint="eastAsia" w:ascii="仿宋" w:hAnsi="仿宋" w:eastAsia="仿宋" w:cs="仿宋"/>
          <w:b/>
          <w:color w:val="000000" w:themeColor="text1"/>
          <w:kern w:val="0"/>
          <w:sz w:val="24"/>
          <w:highlight w:val="none"/>
          <w:lang w:val="zh-CN"/>
        </w:rPr>
        <w:t>%的扣除）</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napToGrid w:val="0"/>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五、符合性审查资料</w:t>
      </w:r>
    </w:p>
    <w:p>
      <w:pPr>
        <w:jc w:val="center"/>
        <w:rPr>
          <w:rFonts w:hint="eastAsia" w:ascii="仿宋" w:hAnsi="仿宋" w:eastAsia="仿宋" w:cs="仿宋"/>
          <w:b/>
          <w:color w:val="000000" w:themeColor="text1"/>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投标文件中的</w:t>
            </w:r>
          </w:p>
          <w:p>
            <w:pPr>
              <w:snapToGrid w:val="0"/>
              <w:spacing w:line="240" w:lineRule="atLeast"/>
              <w:jc w:val="center"/>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4991" w:type="dxa"/>
            <w:vAlign w:val="top"/>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投标文件按照招标文件要求签署、盖章。</w:t>
            </w:r>
          </w:p>
        </w:tc>
        <w:tc>
          <w:tcPr>
            <w:tcW w:w="2551"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需要使用电子签名或者签字盖章的投标文件的组成部分</w:t>
            </w:r>
          </w:p>
        </w:tc>
        <w:tc>
          <w:tcPr>
            <w:tcW w:w="1418" w:type="dxa"/>
            <w:vAlign w:val="top"/>
          </w:tcPr>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p>
        </w:tc>
        <w:tc>
          <w:tcPr>
            <w:tcW w:w="4991" w:type="dxa"/>
            <w:vAlign w:val="top"/>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pStyle w:val="4"/>
              <w:rPr>
                <w:rFonts w:hint="eastAsia" w:ascii="仿宋" w:hAnsi="仿宋" w:eastAsia="仿宋" w:cs="仿宋"/>
                <w:color w:val="000000" w:themeColor="text1"/>
                <w:highlight w:val="none"/>
                <w:lang w:val="en-US"/>
              </w:rPr>
            </w:pPr>
            <w:r>
              <w:rPr>
                <w:rFonts w:hint="eastAsia" w:ascii="仿宋" w:hAnsi="仿宋" w:eastAsia="仿宋" w:cs="仿宋"/>
                <w:b w:val="0"/>
                <w:bCs w:val="0"/>
                <w:color w:val="000000" w:themeColor="text1"/>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w:t>
            </w:r>
          </w:p>
        </w:tc>
        <w:tc>
          <w:tcPr>
            <w:tcW w:w="4991" w:type="dxa"/>
            <w:vAlign w:val="top"/>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投标函</w:t>
            </w:r>
          </w:p>
        </w:tc>
        <w:tc>
          <w:tcPr>
            <w:tcW w:w="1418" w:type="dxa"/>
            <w:vAlign w:val="top"/>
          </w:tcPr>
          <w:p>
            <w:pPr>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w:t>
            </w:r>
          </w:p>
        </w:tc>
        <w:tc>
          <w:tcPr>
            <w:tcW w:w="4991" w:type="dxa"/>
            <w:vAlign w:val="top"/>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投标文件满足招标文件的其它实质性要求。</w:t>
            </w:r>
          </w:p>
        </w:tc>
        <w:tc>
          <w:tcPr>
            <w:tcW w:w="2551" w:type="dxa"/>
            <w:vAlign w:val="center"/>
          </w:tcPr>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招标文件其它实质性要求相应的材料（“▲”系指实质性要求条款，招标文件无其它实质性要求的，无需提供）</w:t>
            </w:r>
          </w:p>
        </w:tc>
        <w:tc>
          <w:tcPr>
            <w:tcW w:w="1418" w:type="dxa"/>
            <w:vAlign w:val="top"/>
          </w:tcPr>
          <w:p>
            <w:pPr>
              <w:rPr>
                <w:rFonts w:hint="eastAsia" w:ascii="仿宋" w:hAnsi="仿宋" w:eastAsia="仿宋" w:cs="仿宋"/>
                <w:color w:val="000000" w:themeColor="text1"/>
                <w:highlight w:val="none"/>
              </w:rPr>
            </w:pPr>
            <w:r>
              <w:rPr>
                <w:rFonts w:hint="eastAsia" w:ascii="仿宋" w:hAnsi="仿宋" w:eastAsia="仿宋" w:cs="仿宋"/>
                <w:color w:val="000000" w:themeColor="text1"/>
                <w:sz w:val="24"/>
                <w:highlight w:val="none"/>
              </w:rPr>
              <w:t>见投标文件第页</w:t>
            </w:r>
          </w:p>
        </w:tc>
      </w:tr>
    </w:tbl>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color w:val="000000" w:themeColor="text1"/>
          <w:highlight w:val="none"/>
        </w:rPr>
      </w:pPr>
      <w:r>
        <w:rPr>
          <w:rFonts w:hint="eastAsia" w:ascii="仿宋" w:hAnsi="仿宋" w:eastAsia="仿宋" w:cs="仿宋"/>
          <w:b/>
          <w:color w:val="000000" w:themeColor="text1"/>
          <w:kern w:val="0"/>
          <w:sz w:val="32"/>
          <w:szCs w:val="32"/>
          <w:highlight w:val="none"/>
        </w:rPr>
        <w:t>六、评标标准相应的商务技术资料</w:t>
      </w:r>
    </w:p>
    <w:p>
      <w:pPr>
        <w:snapToGrid w:val="0"/>
        <w:spacing w:line="360" w:lineRule="auto"/>
        <w:jc w:val="left"/>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序号</w:t>
            </w:r>
          </w:p>
        </w:tc>
        <w:tc>
          <w:tcPr>
            <w:tcW w:w="3683" w:type="dxa"/>
            <w:vAlign w:val="top"/>
          </w:tcPr>
          <w:p>
            <w:pPr>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招标文件章节及具体内容</w:t>
            </w:r>
          </w:p>
        </w:tc>
        <w:tc>
          <w:tcPr>
            <w:tcW w:w="3546" w:type="dxa"/>
            <w:vAlign w:val="top"/>
          </w:tcPr>
          <w:p>
            <w:pPr>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投标文件章节及具体内容</w:t>
            </w:r>
          </w:p>
        </w:tc>
        <w:tc>
          <w:tcPr>
            <w:tcW w:w="1276" w:type="dxa"/>
            <w:vAlign w:val="top"/>
          </w:tcPr>
          <w:p>
            <w:pPr>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1</w:t>
            </w:r>
          </w:p>
        </w:tc>
        <w:tc>
          <w:tcPr>
            <w:tcW w:w="3683" w:type="dxa"/>
            <w:vAlign w:val="top"/>
          </w:tcPr>
          <w:p>
            <w:pPr>
              <w:jc w:val="center"/>
              <w:rPr>
                <w:rFonts w:hint="eastAsia" w:ascii="仿宋" w:hAnsi="仿宋" w:eastAsia="仿宋" w:cs="仿宋"/>
                <w:b/>
                <w:color w:val="000000" w:themeColor="text1"/>
                <w:kern w:val="0"/>
                <w:sz w:val="32"/>
                <w:szCs w:val="32"/>
                <w:highlight w:val="none"/>
              </w:rPr>
            </w:pPr>
          </w:p>
        </w:tc>
        <w:tc>
          <w:tcPr>
            <w:tcW w:w="3546" w:type="dxa"/>
            <w:vAlign w:val="top"/>
          </w:tcPr>
          <w:p>
            <w:pPr>
              <w:jc w:val="center"/>
              <w:rPr>
                <w:rFonts w:hint="eastAsia" w:ascii="仿宋" w:hAnsi="仿宋" w:eastAsia="仿宋" w:cs="仿宋"/>
                <w:b/>
                <w:color w:val="000000" w:themeColor="text1"/>
                <w:kern w:val="0"/>
                <w:sz w:val="32"/>
                <w:szCs w:val="32"/>
                <w:highlight w:val="none"/>
              </w:rPr>
            </w:pPr>
          </w:p>
        </w:tc>
        <w:tc>
          <w:tcPr>
            <w:tcW w:w="1276" w:type="dxa"/>
            <w:vAlign w:val="top"/>
          </w:tcPr>
          <w:p>
            <w:pPr>
              <w:jc w:val="center"/>
              <w:rPr>
                <w:rFonts w:hint="eastAsia" w:ascii="仿宋" w:hAnsi="仿宋" w:eastAsia="仿宋" w:cs="仿宋"/>
                <w:b/>
                <w:color w:val="000000" w:themeColor="text1"/>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w:t>
            </w:r>
          </w:p>
        </w:tc>
        <w:tc>
          <w:tcPr>
            <w:tcW w:w="3683" w:type="dxa"/>
            <w:vAlign w:val="top"/>
          </w:tcPr>
          <w:p>
            <w:pPr>
              <w:jc w:val="center"/>
              <w:rPr>
                <w:rFonts w:hint="eastAsia" w:ascii="仿宋" w:hAnsi="仿宋" w:eastAsia="仿宋" w:cs="仿宋"/>
                <w:b/>
                <w:color w:val="000000" w:themeColor="text1"/>
                <w:kern w:val="0"/>
                <w:sz w:val="32"/>
                <w:szCs w:val="32"/>
                <w:highlight w:val="none"/>
              </w:rPr>
            </w:pPr>
          </w:p>
        </w:tc>
        <w:tc>
          <w:tcPr>
            <w:tcW w:w="3546" w:type="dxa"/>
            <w:vAlign w:val="top"/>
          </w:tcPr>
          <w:p>
            <w:pPr>
              <w:jc w:val="center"/>
              <w:rPr>
                <w:rFonts w:hint="eastAsia" w:ascii="仿宋" w:hAnsi="仿宋" w:eastAsia="仿宋" w:cs="仿宋"/>
                <w:b/>
                <w:color w:val="000000" w:themeColor="text1"/>
                <w:kern w:val="0"/>
                <w:sz w:val="32"/>
                <w:szCs w:val="32"/>
                <w:highlight w:val="none"/>
              </w:rPr>
            </w:pPr>
          </w:p>
        </w:tc>
        <w:tc>
          <w:tcPr>
            <w:tcW w:w="1276" w:type="dxa"/>
            <w:vAlign w:val="top"/>
          </w:tcPr>
          <w:p>
            <w:pPr>
              <w:jc w:val="center"/>
              <w:rPr>
                <w:rFonts w:hint="eastAsia" w:ascii="仿宋" w:hAnsi="仿宋" w:eastAsia="仿宋" w:cs="仿宋"/>
                <w:b/>
                <w:color w:val="000000" w:themeColor="text1"/>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w:t>
            </w:r>
          </w:p>
        </w:tc>
        <w:tc>
          <w:tcPr>
            <w:tcW w:w="3683" w:type="dxa"/>
            <w:vAlign w:val="top"/>
          </w:tcPr>
          <w:p>
            <w:pPr>
              <w:jc w:val="center"/>
              <w:rPr>
                <w:rFonts w:hint="eastAsia" w:ascii="仿宋" w:hAnsi="仿宋" w:eastAsia="仿宋" w:cs="仿宋"/>
                <w:b/>
                <w:color w:val="000000" w:themeColor="text1"/>
                <w:kern w:val="0"/>
                <w:sz w:val="32"/>
                <w:szCs w:val="32"/>
                <w:highlight w:val="none"/>
              </w:rPr>
            </w:pPr>
          </w:p>
        </w:tc>
        <w:tc>
          <w:tcPr>
            <w:tcW w:w="3546" w:type="dxa"/>
            <w:vAlign w:val="top"/>
          </w:tcPr>
          <w:p>
            <w:pPr>
              <w:jc w:val="center"/>
              <w:rPr>
                <w:rFonts w:hint="eastAsia" w:ascii="仿宋" w:hAnsi="仿宋" w:eastAsia="仿宋" w:cs="仿宋"/>
                <w:b/>
                <w:color w:val="000000" w:themeColor="text1"/>
                <w:kern w:val="0"/>
                <w:sz w:val="32"/>
                <w:szCs w:val="32"/>
                <w:highlight w:val="none"/>
              </w:rPr>
            </w:pPr>
          </w:p>
        </w:tc>
        <w:tc>
          <w:tcPr>
            <w:tcW w:w="1276" w:type="dxa"/>
            <w:vAlign w:val="top"/>
          </w:tcPr>
          <w:p>
            <w:pPr>
              <w:jc w:val="center"/>
              <w:rPr>
                <w:rFonts w:hint="eastAsia" w:ascii="仿宋" w:hAnsi="仿宋" w:eastAsia="仿宋" w:cs="仿宋"/>
                <w:b/>
                <w:color w:val="000000" w:themeColor="text1"/>
                <w:kern w:val="0"/>
                <w:sz w:val="32"/>
                <w:szCs w:val="32"/>
                <w:highlight w:val="none"/>
              </w:rPr>
            </w:pPr>
          </w:p>
        </w:tc>
      </w:tr>
    </w:tbl>
    <w:p>
      <w:pPr>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jc w:val="center"/>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bCs/>
          <w:color w:val="000000" w:themeColor="text1"/>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2891" w:firstLineChars="900"/>
        <w:rPr>
          <w:rFonts w:hint="eastAsia" w:ascii="仿宋" w:hAnsi="仿宋" w:eastAsia="仿宋" w:cs="仿宋"/>
          <w:b/>
          <w:color w:val="000000" w:themeColor="text1"/>
          <w:kern w:val="0"/>
          <w:sz w:val="32"/>
          <w:szCs w:val="32"/>
          <w:highlight w:val="none"/>
        </w:rPr>
      </w:pPr>
    </w:p>
    <w:p>
      <w:pPr>
        <w:ind w:firstLine="1911" w:firstLineChars="595"/>
        <w:rPr>
          <w:rFonts w:hint="eastAsia"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八、</w:t>
      </w:r>
      <w:r>
        <w:rPr>
          <w:rFonts w:hint="eastAsia" w:ascii="仿宋" w:hAnsi="仿宋" w:eastAsia="仿宋" w:cs="仿宋"/>
          <w:b/>
          <w:color w:val="000000" w:themeColor="text1"/>
          <w:kern w:val="0"/>
          <w:sz w:val="32"/>
          <w:szCs w:val="32"/>
          <w:highlight w:val="none"/>
          <w:lang w:val="zh-CN"/>
        </w:rPr>
        <w:t>政府采购供应商廉洁自律承诺书</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（采购人）、（采购代理机构）</w:t>
      </w:r>
      <w:r>
        <w:rPr>
          <w:rFonts w:hint="eastAsia" w:ascii="仿宋" w:hAnsi="仿宋" w:eastAsia="仿宋" w:cs="仿宋"/>
          <w:color w:val="000000" w:themeColor="text1"/>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我单位响应你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六、严格遵守《</w:t>
      </w:r>
      <w:r>
        <w:rPr>
          <w:rFonts w:hint="eastAsia" w:ascii="仿宋" w:hAnsi="仿宋" w:eastAsia="仿宋" w:cs="仿宋"/>
          <w:color w:val="000000" w:themeColor="text1"/>
          <w:sz w:val="24"/>
          <w:highlight w:val="none"/>
          <w:lang w:val="zh-CN"/>
        </w:rPr>
        <w:t>中华人民共和国</w:t>
      </w:r>
      <w:r>
        <w:rPr>
          <w:rFonts w:hint="eastAsia" w:ascii="仿宋" w:hAnsi="仿宋" w:eastAsia="仿宋" w:cs="仿宋"/>
          <w:color w:val="000000" w:themeColor="text1"/>
          <w:kern w:val="0"/>
          <w:sz w:val="24"/>
          <w:highlight w:val="none"/>
          <w:lang w:val="zh-CN"/>
        </w:rPr>
        <w:t>政府采购法》《</w:t>
      </w:r>
      <w:r>
        <w:rPr>
          <w:rFonts w:hint="eastAsia" w:ascii="仿宋" w:hAnsi="仿宋" w:eastAsia="仿宋" w:cs="仿宋"/>
          <w:color w:val="000000" w:themeColor="text1"/>
          <w:sz w:val="24"/>
          <w:highlight w:val="none"/>
          <w:lang w:val="zh-CN"/>
        </w:rPr>
        <w:t>中华人民共和国</w:t>
      </w:r>
      <w:r>
        <w:rPr>
          <w:rFonts w:hint="eastAsia" w:ascii="仿宋" w:hAnsi="仿宋" w:eastAsia="仿宋" w:cs="仿宋"/>
          <w:color w:val="000000" w:themeColor="text1"/>
          <w:kern w:val="0"/>
          <w:sz w:val="24"/>
          <w:highlight w:val="none"/>
          <w:lang w:val="zh-CN"/>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法》</w:t>
      </w:r>
      <w:r>
        <w:rPr>
          <w:rFonts w:hint="eastAsia" w:ascii="仿宋" w:hAnsi="仿宋" w:eastAsia="仿宋" w:cs="仿宋"/>
          <w:color w:val="000000" w:themeColor="text1"/>
          <w:sz w:val="24"/>
          <w:highlight w:val="none"/>
          <w:lang w:val="zh-CN"/>
        </w:rPr>
        <w:t>《中华人民共和国民法典》</w:t>
      </w:r>
      <w:r>
        <w:rPr>
          <w:rFonts w:hint="eastAsia" w:ascii="仿宋" w:hAnsi="仿宋" w:eastAsia="仿宋" w:cs="仿宋"/>
          <w:color w:val="000000" w:themeColor="text1"/>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如违反上述承诺，你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投标人名称（</w:t>
      </w:r>
      <w:r>
        <w:rPr>
          <w:rFonts w:hint="eastAsia" w:ascii="仿宋" w:hAnsi="仿宋" w:eastAsia="仿宋" w:cs="仿宋"/>
          <w:color w:val="000000" w:themeColor="text1"/>
          <w:sz w:val="24"/>
          <w:highlight w:val="none"/>
        </w:rPr>
        <w:t>电子签名</w:t>
      </w:r>
      <w:r>
        <w:rPr>
          <w:rFonts w:hint="eastAsia" w:ascii="仿宋" w:hAnsi="仿宋" w:eastAsia="仿宋" w:cs="仿宋"/>
          <w:color w:val="000000" w:themeColor="text1"/>
          <w:kern w:val="0"/>
          <w:sz w:val="24"/>
          <w:highlight w:val="none"/>
          <w:lang w:val="zh-CN"/>
        </w:rPr>
        <w:t>）：</w:t>
      </w:r>
    </w:p>
    <w:p>
      <w:pPr>
        <w:spacing w:line="360" w:lineRule="auto"/>
        <w:ind w:left="4620" w:leftChars="2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日期</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 xml:space="preserve">   年   月   日</w:t>
      </w:r>
    </w:p>
    <w:p>
      <w:pPr>
        <w:spacing w:line="360" w:lineRule="auto"/>
        <w:jc w:val="center"/>
        <w:rPr>
          <w:rFonts w:hint="eastAsia" w:ascii="仿宋" w:hAnsi="仿宋" w:eastAsia="仿宋" w:cs="仿宋"/>
          <w:b/>
          <w:bCs/>
          <w:color w:val="000000" w:themeColor="text1"/>
          <w:sz w:val="24"/>
          <w:highlight w:val="none"/>
        </w:rPr>
      </w:pPr>
    </w:p>
    <w:p>
      <w:pPr>
        <w:spacing w:line="360" w:lineRule="auto"/>
        <w:jc w:val="center"/>
        <w:rPr>
          <w:rFonts w:hint="eastAsia" w:ascii="仿宋" w:hAnsi="仿宋" w:eastAsia="仿宋" w:cs="仿宋"/>
          <w:b/>
          <w:bCs/>
          <w:color w:val="000000" w:themeColor="text1"/>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目录</w:t>
      </w:r>
    </w:p>
    <w:p>
      <w:pPr>
        <w:spacing w:line="360" w:lineRule="auto"/>
        <w:jc w:val="center"/>
        <w:outlineLvl w:val="0"/>
        <w:rPr>
          <w:rFonts w:hint="eastAsia" w:ascii="仿宋" w:hAnsi="仿宋" w:eastAsia="仿宋" w:cs="仿宋"/>
          <w:b/>
          <w:color w:val="000000" w:themeColor="text1"/>
          <w:kern w:val="0"/>
          <w:sz w:val="36"/>
          <w:szCs w:val="36"/>
          <w:highlight w:val="none"/>
        </w:rPr>
      </w:pP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（1）开标一览表（报价表）………………………………………………………（页码）</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rPr>
        <w:t>）中小企业声明函………………………………………………………………（页码）</w:t>
      </w: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snapToGrid w:val="0"/>
        <w:spacing w:line="360" w:lineRule="auto"/>
        <w:ind w:right="480"/>
        <w:jc w:val="center"/>
        <w:rPr>
          <w:rFonts w:hint="eastAsia" w:ascii="仿宋" w:hAnsi="仿宋" w:eastAsia="仿宋" w:cs="仿宋"/>
          <w:b/>
          <w:color w:val="000000" w:themeColor="text1"/>
          <w:kern w:val="0"/>
          <w:sz w:val="32"/>
          <w:szCs w:val="32"/>
          <w:highlight w:val="none"/>
        </w:r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r>
        <w:rPr>
          <w:rFonts w:hint="eastAsia" w:ascii="仿宋" w:hAnsi="仿宋" w:eastAsia="仿宋" w:cs="仿宋"/>
          <w:color w:val="000000" w:themeColor="text1"/>
          <w:kern w:val="2"/>
          <w:sz w:val="32"/>
          <w:szCs w:val="32"/>
          <w:highlight w:val="none"/>
        </w:rPr>
        <w:t>一、开标一览表（报价表）</w:t>
      </w:r>
    </w:p>
    <w:p>
      <w:pPr>
        <w:snapToGrid w:val="0"/>
        <w:spacing w:line="360" w:lineRule="auto"/>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（采购人）、（采购代理机构）</w:t>
      </w:r>
      <w:r>
        <w:rPr>
          <w:rFonts w:hint="eastAsia" w:ascii="仿宋" w:hAnsi="仿宋" w:eastAsia="仿宋" w:cs="仿宋"/>
          <w:color w:val="000000" w:themeColor="text1"/>
          <w:kern w:val="0"/>
          <w:sz w:val="24"/>
          <w:highlight w:val="none"/>
          <w:lang w:val="zh-CN"/>
        </w:rPr>
        <w:t>：</w:t>
      </w:r>
    </w:p>
    <w:p>
      <w:pPr>
        <w:adjustRightInd/>
        <w:spacing w:line="360" w:lineRule="auto"/>
        <w:jc w:val="both"/>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kern w:val="0"/>
          <w:sz w:val="24"/>
          <w:highlight w:val="none"/>
          <w:lang w:val="zh-CN" w:eastAsia="zh-CN"/>
        </w:rPr>
        <w:t>202</w:t>
      </w:r>
      <w:r>
        <w:rPr>
          <w:rFonts w:hint="eastAsia" w:ascii="仿宋" w:hAnsi="仿宋" w:eastAsia="仿宋" w:cs="仿宋"/>
          <w:color w:val="000000" w:themeColor="text1"/>
          <w:kern w:val="0"/>
          <w:sz w:val="24"/>
          <w:highlight w:val="none"/>
          <w:lang w:val="en-US" w:eastAsia="zh-CN"/>
        </w:rPr>
        <w:t>2</w:t>
      </w:r>
      <w:r>
        <w:rPr>
          <w:rFonts w:hint="eastAsia" w:ascii="仿宋" w:hAnsi="仿宋" w:eastAsia="仿宋" w:cs="仿宋"/>
          <w:color w:val="000000" w:themeColor="text1"/>
          <w:kern w:val="0"/>
          <w:sz w:val="24"/>
          <w:highlight w:val="none"/>
          <w:lang w:val="zh-CN" w:eastAsia="zh-CN"/>
        </w:rPr>
        <w:t>学年杭州市良渚职业高级中学中西餐烹饪实训原材料采购项目</w:t>
      </w:r>
      <w:r>
        <w:rPr>
          <w:rFonts w:hint="eastAsia" w:ascii="仿宋" w:hAnsi="仿宋" w:eastAsia="仿宋" w:cs="仿宋"/>
          <w:color w:val="000000" w:themeColor="text1"/>
          <w:kern w:val="0"/>
          <w:sz w:val="24"/>
          <w:highlight w:val="none"/>
          <w:lang w:val="zh-CN"/>
        </w:rPr>
        <w:t>）【招标编号：</w:t>
      </w:r>
      <w:r>
        <w:rPr>
          <w:rFonts w:hint="eastAsia" w:ascii="仿宋" w:hAnsi="仿宋" w:eastAsia="仿宋" w:cs="仿宋"/>
          <w:color w:val="000000" w:themeColor="text1"/>
          <w:sz w:val="24"/>
          <w:highlight w:val="none"/>
          <w:lang w:eastAsia="zh-CN"/>
        </w:rPr>
        <w:t>TYZFCG2022-0</w:t>
      </w:r>
      <w:r>
        <w:rPr>
          <w:rFonts w:hint="eastAsia" w:ascii="仿宋" w:hAnsi="仿宋" w:eastAsia="仿宋" w:cs="仿宋"/>
          <w:color w:val="000000" w:themeColor="text1"/>
          <w:sz w:val="24"/>
          <w:highlight w:val="none"/>
          <w:lang w:val="en-US" w:eastAsia="zh-CN"/>
        </w:rPr>
        <w:t>96</w:t>
      </w:r>
      <w:r>
        <w:rPr>
          <w:rFonts w:hint="eastAsia" w:ascii="仿宋" w:hAnsi="仿宋" w:eastAsia="仿宋" w:cs="仿宋"/>
          <w:color w:val="000000" w:themeColor="text1"/>
          <w:sz w:val="24"/>
          <w:highlight w:val="none"/>
        </w:rPr>
        <w:t>】的实施</w:t>
      </w:r>
      <w:r>
        <w:rPr>
          <w:rFonts w:hint="eastAsia" w:ascii="仿宋" w:hAnsi="仿宋" w:eastAsia="仿宋" w:cs="仿宋"/>
          <w:color w:val="000000" w:themeColor="text1"/>
          <w:kern w:val="0"/>
          <w:sz w:val="24"/>
          <w:highlight w:val="none"/>
          <w:lang w:val="zh-CN"/>
        </w:rPr>
        <w:t>。</w:t>
      </w:r>
    </w:p>
    <w:p>
      <w:pPr>
        <w:spacing w:line="360" w:lineRule="auto"/>
        <w:jc w:val="center"/>
        <w:rPr>
          <w:rFonts w:ascii="宋体" w:hAnsi="宋体" w:cs="宋体"/>
          <w:b/>
          <w:color w:val="000000" w:themeColor="text1"/>
          <w:kern w:val="0"/>
          <w:sz w:val="24"/>
          <w:highlight w:val="none"/>
          <w:lang w:val="zh-CN"/>
        </w:rPr>
      </w:pPr>
      <w:r>
        <w:rPr>
          <w:rFonts w:hint="eastAsia" w:ascii="宋体" w:hAnsi="宋体" w:cs="宋体"/>
          <w:b/>
          <w:color w:val="000000" w:themeColor="text1"/>
          <w:kern w:val="0"/>
          <w:sz w:val="24"/>
          <w:highlight w:val="none"/>
          <w:lang w:val="zh-CN"/>
        </w:rPr>
        <w:t>开标一览表（报价表）(单位均为人民币元)</w:t>
      </w:r>
    </w:p>
    <w:tbl>
      <w:tblPr>
        <w:tblStyle w:val="64"/>
        <w:tblW w:w="990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0"/>
        <w:gridCol w:w="5536"/>
        <w:gridCol w:w="26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0" w:hRule="atLeast"/>
          <w:tblHeader/>
          <w:jc w:val="center"/>
        </w:trPr>
        <w:tc>
          <w:tcPr>
            <w:tcW w:w="1740" w:type="dxa"/>
            <w:tcBorders>
              <w:right w:val="single" w:color="auto" w:sz="4" w:space="0"/>
            </w:tcBorders>
            <w:vAlign w:val="center"/>
          </w:tcPr>
          <w:p>
            <w:pPr>
              <w:jc w:val="center"/>
              <w:rPr>
                <w:rFonts w:hint="eastAsia" w:ascii="仿宋" w:hAnsi="仿宋" w:eastAsia="仿宋" w:cs="仿宋"/>
                <w:b/>
                <w:bCs/>
                <w:color w:val="000000" w:themeColor="text1"/>
                <w:sz w:val="24"/>
                <w:lang w:val="zh-CN"/>
              </w:rPr>
            </w:pPr>
            <w:r>
              <w:rPr>
                <w:rFonts w:hint="eastAsia" w:ascii="仿宋" w:hAnsi="仿宋" w:eastAsia="仿宋" w:cs="仿宋"/>
                <w:b/>
                <w:bCs/>
                <w:color w:val="000000" w:themeColor="text1"/>
                <w:sz w:val="24"/>
                <w:lang w:val="zh-CN"/>
              </w:rPr>
              <w:t>项目名称</w:t>
            </w:r>
          </w:p>
        </w:tc>
        <w:tc>
          <w:tcPr>
            <w:tcW w:w="5536"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 w:val="24"/>
                <w:lang w:val="zh-CN"/>
              </w:rPr>
            </w:pPr>
            <w:r>
              <w:rPr>
                <w:rFonts w:hint="eastAsia" w:ascii="仿宋" w:hAnsi="仿宋" w:eastAsia="仿宋" w:cs="仿宋"/>
                <w:b/>
                <w:bCs/>
                <w:color w:val="000000" w:themeColor="text1"/>
                <w:sz w:val="24"/>
                <w:lang w:val="en-US" w:eastAsia="zh-CN"/>
              </w:rPr>
              <w:t>投标报价</w:t>
            </w:r>
          </w:p>
        </w:tc>
        <w:tc>
          <w:tcPr>
            <w:tcW w:w="2625"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 w:val="24"/>
                <w:lang w:val="en-US" w:eastAsia="zh-CN"/>
              </w:rPr>
            </w:pPr>
            <w:r>
              <w:rPr>
                <w:rFonts w:hint="eastAsia" w:ascii="仿宋" w:hAnsi="仿宋" w:eastAsia="仿宋" w:cs="仿宋"/>
                <w:b/>
                <w:bCs/>
                <w:color w:val="000000" w:themeColor="text1"/>
                <w:sz w:val="24"/>
              </w:rPr>
              <w:t>服务期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70" w:hRule="atLeast"/>
          <w:jc w:val="center"/>
        </w:trPr>
        <w:tc>
          <w:tcPr>
            <w:tcW w:w="1740" w:type="dxa"/>
            <w:tcBorders>
              <w:right w:val="single" w:color="auto" w:sz="4" w:space="0"/>
            </w:tcBorders>
            <w:vAlign w:val="center"/>
          </w:tcPr>
          <w:p>
            <w:pPr>
              <w:jc w:val="center"/>
              <w:rPr>
                <w:rFonts w:hint="eastAsia" w:ascii="仿宋" w:hAnsi="仿宋" w:eastAsia="仿宋" w:cs="仿宋"/>
                <w:color w:val="000000" w:themeColor="text1"/>
                <w:sz w:val="24"/>
                <w:lang w:val="zh-CN" w:eastAsia="zh-CN"/>
              </w:rPr>
            </w:pPr>
            <w:r>
              <w:rPr>
                <w:rFonts w:hint="eastAsia" w:ascii="仿宋" w:hAnsi="仿宋" w:eastAsia="仿宋" w:cs="仿宋"/>
                <w:color w:val="000000" w:themeColor="text1"/>
                <w:sz w:val="24"/>
                <w:lang w:eastAsia="zh-CN"/>
              </w:rPr>
              <w:t>杭州市良渚职业高级中学中西餐烹饪原材料配送服务项目</w:t>
            </w:r>
          </w:p>
        </w:tc>
        <w:tc>
          <w:tcPr>
            <w:tcW w:w="5536" w:type="dxa"/>
            <w:tcBorders>
              <w:left w:val="single" w:color="auto" w:sz="4" w:space="0"/>
              <w:right w:val="single" w:color="auto" w:sz="4" w:space="0"/>
            </w:tcBorders>
            <w:vAlign w:val="center"/>
          </w:tcPr>
          <w:p>
            <w:pPr>
              <w:widowControl w:val="0"/>
              <w:wordWrap/>
              <w:adjustRightInd/>
              <w:snapToGrid/>
              <w:spacing w:line="400" w:lineRule="exact"/>
              <w:textAlignment w:val="auto"/>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“杭州市物价局官方网站”发布的当月整期杭州市城区部分民生商品价格公示的同类货物的平均价格（杭州市菜篮子价格为准，未在官网公布的以周边大型农贸市场的价格）的</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lang w:eastAsia="zh-CN"/>
              </w:rPr>
              <w:t>%计取，小数点后保留两位小数</w:t>
            </w:r>
          </w:p>
        </w:tc>
        <w:tc>
          <w:tcPr>
            <w:tcW w:w="2625"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响应招标文件要求</w:t>
            </w:r>
          </w:p>
        </w:tc>
      </w:tr>
    </w:tbl>
    <w:p>
      <w:pPr>
        <w:snapToGrid w:val="0"/>
        <w:spacing w:line="360" w:lineRule="auto"/>
        <w:rPr>
          <w:rFonts w:hint="eastAsia" w:ascii="仿宋_GB2312" w:hAnsi="仿宋" w:eastAsia="仿宋_GB2312" w:cs="仿宋_GB2312"/>
          <w:b/>
          <w:color w:val="000000" w:themeColor="text1"/>
          <w:kern w:val="0"/>
          <w:sz w:val="24"/>
          <w:highlight w:val="none"/>
          <w:lang w:val="zh-CN"/>
        </w:rPr>
      </w:pPr>
    </w:p>
    <w:p>
      <w:pPr>
        <w:snapToGrid w:val="0"/>
        <w:spacing w:line="360" w:lineRule="auto"/>
        <w:ind w:left="480"/>
        <w:rPr>
          <w:rFonts w:hint="eastAsia" w:ascii="仿宋_GB2312" w:hAnsi="仿宋" w:eastAsia="仿宋_GB2312" w:cs="仿宋_GB2312"/>
          <w:b/>
          <w:color w:val="000000" w:themeColor="text1"/>
          <w:kern w:val="0"/>
          <w:sz w:val="24"/>
          <w:highlight w:val="none"/>
          <w:lang w:val="zh-CN"/>
        </w:rPr>
      </w:pPr>
      <w:r>
        <w:rPr>
          <w:rFonts w:hint="eastAsia" w:ascii="仿宋_GB2312" w:hAnsi="仿宋" w:eastAsia="仿宋_GB2312" w:cs="仿宋_GB2312"/>
          <w:b/>
          <w:color w:val="000000" w:themeColor="text1"/>
          <w:kern w:val="0"/>
          <w:sz w:val="24"/>
          <w:highlight w:val="none"/>
          <w:lang w:val="zh-CN"/>
        </w:rPr>
        <w:t>注：</w:t>
      </w:r>
    </w:p>
    <w:p>
      <w:pPr>
        <w:spacing w:line="360" w:lineRule="auto"/>
        <w:ind w:left="-2" w:firstLine="480" w:firstLineChars="200"/>
        <w:rPr>
          <w:color w:val="000000" w:themeColor="text1"/>
          <w:highlight w:val="none"/>
          <w:lang w:val="zh-CN"/>
        </w:rPr>
      </w:pPr>
      <w:r>
        <w:rPr>
          <w:rFonts w:hint="eastAsia" w:ascii="宋体" w:hAnsi="宋体" w:cs="宋体"/>
          <w:color w:val="000000" w:themeColor="text1"/>
          <w:kern w:val="0"/>
          <w:sz w:val="24"/>
          <w:highlight w:val="none"/>
          <w:lang w:val="zh-CN"/>
        </w:rPr>
        <w:t>1、投标人需按本表格式填写</w:t>
      </w:r>
      <w:r>
        <w:rPr>
          <w:rFonts w:hint="eastAsia" w:ascii="宋体" w:hAnsi="宋体" w:cs="宋体"/>
          <w:b/>
          <w:color w:val="000000" w:themeColor="text1"/>
          <w:kern w:val="0"/>
          <w:sz w:val="24"/>
          <w:highlight w:val="none"/>
          <w:lang w:val="zh-CN"/>
        </w:rPr>
        <w:t>，</w:t>
      </w:r>
      <w:r>
        <w:rPr>
          <w:rFonts w:hint="eastAsia" w:ascii="宋体" w:hAnsi="宋体" w:cs="宋体"/>
          <w:b/>
          <w:color w:val="000000" w:themeColor="text1"/>
          <w:kern w:val="0"/>
          <w:sz w:val="24"/>
          <w:highlight w:val="none"/>
        </w:rPr>
        <w:t>否则视为</w:t>
      </w:r>
      <w:r>
        <w:rPr>
          <w:rFonts w:hint="eastAsia" w:ascii="宋体" w:hAnsi="宋体" w:cs="宋体"/>
          <w:b/>
          <w:color w:val="000000" w:themeColor="text1"/>
          <w:sz w:val="24"/>
          <w:highlight w:val="none"/>
        </w:rPr>
        <w:t>投标文件含有采购人不能接受的附加条件，投标无效</w:t>
      </w:r>
      <w:r>
        <w:rPr>
          <w:rFonts w:hint="eastAsia" w:ascii="宋体" w:hAnsi="宋体" w:cs="宋体"/>
          <w:color w:val="000000" w:themeColor="text1"/>
          <w:kern w:val="0"/>
          <w:sz w:val="24"/>
          <w:highlight w:val="none"/>
          <w:lang w:val="zh-CN"/>
        </w:rPr>
        <w:t>。</w:t>
      </w:r>
    </w:p>
    <w:p>
      <w:pPr>
        <w:spacing w:line="360" w:lineRule="auto"/>
        <w:ind w:firstLine="480" w:firstLineChars="200"/>
        <w:rPr>
          <w:rFonts w:ascii="宋体" w:hAnsi="宋体" w:cs="宋体"/>
          <w:color w:val="000000" w:themeColor="text1"/>
          <w:kern w:val="0"/>
          <w:sz w:val="24"/>
          <w:highlight w:val="none"/>
        </w:rPr>
      </w:pPr>
      <w:r>
        <w:rPr>
          <w:rFonts w:hint="eastAsia" w:ascii="仿宋_GB2312" w:hAnsi="仿宋" w:eastAsia="仿宋_GB2312" w:cs="仿宋_GB2312"/>
          <w:color w:val="000000" w:themeColor="text1"/>
          <w:kern w:val="0"/>
          <w:sz w:val="24"/>
          <w:highlight w:val="none"/>
          <w:lang w:val="en-US" w:eastAsia="zh-CN"/>
        </w:rPr>
        <w:t>2</w:t>
      </w:r>
      <w:r>
        <w:rPr>
          <w:rFonts w:ascii="仿宋_GB2312" w:hAnsi="仿宋" w:eastAsia="仿宋_GB2312" w:cs="仿宋_GB2312"/>
          <w:color w:val="000000" w:themeColor="text1"/>
          <w:kern w:val="0"/>
          <w:sz w:val="24"/>
          <w:highlight w:val="none"/>
          <w:lang w:val="zh-CN"/>
        </w:rPr>
        <w:t>、有关本项目实施所涉及的一切费用均计入报价。</w:t>
      </w:r>
      <w:r>
        <w:rPr>
          <w:rFonts w:hint="eastAsia" w:ascii="仿宋_GB2312" w:hAnsi="仿宋" w:eastAsia="仿宋_GB2312" w:cs="仿宋_GB2312"/>
          <w:b/>
          <w:color w:val="000000" w:themeColor="text1"/>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highlight w:val="none"/>
          <w:lang w:val="zh-CN"/>
        </w:rPr>
        <w:t>，</w:t>
      </w:r>
      <w:r>
        <w:rPr>
          <w:rFonts w:hint="eastAsia" w:ascii="仿宋_GB2312" w:hAnsi="仿宋" w:eastAsia="仿宋_GB2312" w:cs="仿宋_GB2312"/>
          <w:b/>
          <w:color w:val="000000" w:themeColor="text1"/>
          <w:kern w:val="0"/>
          <w:sz w:val="24"/>
          <w:highlight w:val="none"/>
          <w:lang w:val="zh-CN"/>
        </w:rPr>
        <w:t>不得出现“</w:t>
      </w:r>
      <w:r>
        <w:rPr>
          <w:rFonts w:ascii="仿宋_GB2312" w:hAnsi="仿宋" w:eastAsia="仿宋_GB2312" w:cs="仿宋_GB2312"/>
          <w:b/>
          <w:color w:val="000000" w:themeColor="text1"/>
          <w:kern w:val="0"/>
          <w:sz w:val="24"/>
          <w:highlight w:val="none"/>
          <w:lang w:val="zh-CN"/>
        </w:rPr>
        <w:t>0元”“免费赠送”等形式的无偿报价</w:t>
      </w:r>
      <w:r>
        <w:rPr>
          <w:rFonts w:hint="eastAsia" w:ascii="仿宋_GB2312" w:hAnsi="仿宋" w:eastAsia="仿宋_GB2312" w:cs="仿宋_GB2312"/>
          <w:b/>
          <w:color w:val="000000" w:themeColor="text1"/>
          <w:kern w:val="0"/>
          <w:sz w:val="24"/>
          <w:highlight w:val="none"/>
          <w:lang w:val="zh-CN"/>
        </w:rPr>
        <w:t>，</w:t>
      </w:r>
      <w:r>
        <w:rPr>
          <w:rFonts w:hint="eastAsia" w:ascii="仿宋_GB2312" w:hAnsi="仿宋" w:eastAsia="仿宋_GB2312" w:cs="仿宋_GB2312"/>
          <w:b/>
          <w:color w:val="000000" w:themeColor="text1"/>
          <w:kern w:val="0"/>
          <w:sz w:val="24"/>
          <w:highlight w:val="none"/>
        </w:rPr>
        <w:t>否则视为</w:t>
      </w:r>
      <w:r>
        <w:rPr>
          <w:rFonts w:hint="eastAsia" w:ascii="仿宋_GB2312" w:hAnsi="仿宋" w:eastAsia="仿宋_GB2312"/>
          <w:b/>
          <w:color w:val="000000" w:themeColor="text1"/>
          <w:sz w:val="24"/>
          <w:highlight w:val="none"/>
        </w:rPr>
        <w:t>投标文件含有采购人不能接受的附加条件的，投标无效</w:t>
      </w:r>
      <w:r>
        <w:rPr>
          <w:rFonts w:hint="eastAsia" w:ascii="仿宋_GB2312" w:hAnsi="仿宋" w:eastAsia="仿宋_GB2312" w:cs="仿宋_GB2312"/>
          <w:b/>
          <w:color w:val="000000" w:themeColor="text1"/>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color w:val="000000" w:themeColor="text1"/>
          <w:kern w:val="0"/>
          <w:sz w:val="24"/>
          <w:highlight w:val="none"/>
          <w:lang w:val="zh-CN"/>
        </w:rPr>
      </w:pPr>
      <w:r>
        <w:rPr>
          <w:rFonts w:hint="eastAsia" w:ascii="仿宋_GB2312" w:hAnsi="仿宋" w:eastAsia="仿宋_GB2312" w:cs="仿宋_GB2312"/>
          <w:color w:val="000000" w:themeColor="text1"/>
          <w:kern w:val="0"/>
          <w:sz w:val="24"/>
          <w:szCs w:val="22"/>
          <w:highlight w:val="none"/>
          <w:lang w:val="en-US" w:eastAsia="zh-CN"/>
        </w:rPr>
        <w:t>3</w:t>
      </w:r>
      <w:r>
        <w:rPr>
          <w:rFonts w:ascii="仿宋_GB2312" w:hAnsi="仿宋" w:eastAsia="仿宋_GB2312" w:cs="仿宋_GB2312"/>
          <w:color w:val="000000" w:themeColor="text1"/>
          <w:kern w:val="0"/>
          <w:sz w:val="24"/>
          <w:szCs w:val="22"/>
          <w:highlight w:val="none"/>
          <w:lang w:val="zh-CN"/>
        </w:rPr>
        <w:t>、</w:t>
      </w:r>
      <w:r>
        <w:rPr>
          <w:rFonts w:hint="eastAsia" w:ascii="仿宋_GB2312" w:hAnsi="仿宋" w:eastAsia="仿宋_GB2312" w:cs="仿宋_GB2312"/>
          <w:color w:val="000000" w:themeColor="text1"/>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000000" w:themeColor="text1"/>
          <w:kern w:val="0"/>
          <w:sz w:val="24"/>
          <w:highlight w:val="none"/>
          <w:lang w:val="zh-CN"/>
        </w:rPr>
        <w:t>提供</w:t>
      </w:r>
      <w:r>
        <w:rPr>
          <w:rFonts w:hint="eastAsia" w:ascii="仿宋_GB2312" w:hAnsi="仿宋" w:eastAsia="仿宋_GB2312" w:cs="仿宋_GB2312"/>
          <w:color w:val="000000" w:themeColor="text1"/>
          <w:kern w:val="0"/>
          <w:sz w:val="24"/>
          <w:highlight w:val="none"/>
          <w:lang w:val="zh-CN"/>
        </w:rPr>
        <w:t>的中小企业</w:t>
      </w:r>
      <w:r>
        <w:rPr>
          <w:rFonts w:ascii="仿宋_GB2312" w:hAnsi="仿宋" w:eastAsia="仿宋_GB2312" w:cs="仿宋_GB2312"/>
          <w:color w:val="000000" w:themeColor="text1"/>
          <w:kern w:val="0"/>
          <w:sz w:val="24"/>
          <w:highlight w:val="none"/>
          <w:lang w:val="zh-CN"/>
        </w:rPr>
        <w:t>声明函内容不实的，属于提供虚假材料谋取中标、成交，依照《中华人民共和国政府采购法》等国家有关规定追究相应责任。</w:t>
      </w:r>
    </w:p>
    <w:p>
      <w:pPr>
        <w:pStyle w:val="4"/>
        <w:rPr>
          <w:rFonts w:hint="eastAsia" w:ascii="仿宋_GB2312" w:hAnsi="仿宋" w:eastAsia="仿宋_GB2312" w:cs="仿宋_GB2312"/>
          <w:b w:val="0"/>
          <w:bCs w:val="0"/>
          <w:color w:val="000000" w:themeColor="text1"/>
          <w:kern w:val="0"/>
          <w:sz w:val="24"/>
          <w:szCs w:val="24"/>
          <w:highlight w:val="none"/>
          <w:lang w:val="en-US" w:eastAsia="zh-CN" w:bidi="ar-SA"/>
        </w:rPr>
      </w:pPr>
      <w:r>
        <w:rPr>
          <w:rFonts w:hint="eastAsia" w:cs="仿宋_GB2312"/>
          <w:color w:val="000000" w:themeColor="text1"/>
          <w:kern w:val="0"/>
          <w:sz w:val="24"/>
          <w:highlight w:val="none"/>
          <w:lang w:val="en-US" w:eastAsia="zh-CN"/>
        </w:rPr>
        <w:t xml:space="preserve">  </w:t>
      </w:r>
      <w:r>
        <w:rPr>
          <w:rFonts w:hint="eastAsia" w:ascii="仿宋_GB2312" w:hAnsi="仿宋" w:eastAsia="仿宋_GB2312" w:cs="仿宋_GB2312"/>
          <w:b w:val="0"/>
          <w:bCs w:val="0"/>
          <w:color w:val="000000" w:themeColor="text1"/>
          <w:kern w:val="0"/>
          <w:sz w:val="24"/>
          <w:szCs w:val="24"/>
          <w:highlight w:val="none"/>
          <w:lang w:val="en-US" w:eastAsia="zh-CN" w:bidi="ar-SA"/>
        </w:rPr>
        <w:t xml:space="preserve">  </w:t>
      </w:r>
    </w:p>
    <w:p>
      <w:pPr>
        <w:ind w:firstLine="480" w:firstLineChars="200"/>
        <w:rPr>
          <w:rFonts w:hint="eastAsia" w:ascii="仿宋_GB2312" w:hAnsi="仿宋" w:eastAsia="仿宋_GB2312" w:cs="仿宋_GB2312"/>
          <w:b w:val="0"/>
          <w:bCs w:val="0"/>
          <w:color w:val="000000" w:themeColor="text1"/>
          <w:kern w:val="0"/>
          <w:sz w:val="24"/>
          <w:szCs w:val="24"/>
          <w:highlight w:val="none"/>
          <w:lang w:val="zh-CN" w:eastAsia="zh-CN" w:bidi="ar-SA"/>
        </w:rPr>
      </w:pPr>
      <w:r>
        <w:rPr>
          <w:rFonts w:hint="eastAsia" w:ascii="仿宋_GB2312" w:hAnsi="仿宋" w:eastAsia="仿宋_GB2312" w:cs="仿宋_GB2312"/>
          <w:b w:val="0"/>
          <w:bCs w:val="0"/>
          <w:color w:val="000000" w:themeColor="text1"/>
          <w:kern w:val="0"/>
          <w:sz w:val="24"/>
          <w:szCs w:val="24"/>
          <w:highlight w:val="none"/>
          <w:lang w:val="en-US" w:eastAsia="zh-CN" w:bidi="ar-SA"/>
        </w:rPr>
        <w:t>4</w:t>
      </w:r>
      <w:r>
        <w:rPr>
          <w:rFonts w:hint="eastAsia" w:ascii="仿宋_GB2312" w:hAnsi="仿宋" w:eastAsia="仿宋_GB2312" w:cs="仿宋_GB2312"/>
          <w:b w:val="0"/>
          <w:bCs w:val="0"/>
          <w:color w:val="000000" w:themeColor="text1"/>
          <w:kern w:val="0"/>
          <w:sz w:val="24"/>
          <w:szCs w:val="24"/>
          <w:highlight w:val="none"/>
          <w:lang w:val="zh-CN" w:eastAsia="zh-CN" w:bidi="ar-SA"/>
        </w:rPr>
        <w:t>、特别提示：采购机构将对项目名称和项目编号，中标供应商名称、地址和中标金额，主要中标标的名称、品牌（如果有）、规格型号、数量、单价等予以公示。</w:t>
      </w:r>
    </w:p>
    <w:p>
      <w:pPr>
        <w:ind w:firstLine="422" w:firstLineChars="200"/>
        <w:rPr>
          <w:rFonts w:hint="eastAsia" w:ascii="仿宋" w:hAnsi="仿宋" w:eastAsia="仿宋" w:cs="仿宋"/>
          <w:color w:val="000000" w:themeColor="text1"/>
          <w:kern w:val="2"/>
          <w:sz w:val="32"/>
          <w:szCs w:val="32"/>
          <w:highlight w:val="none"/>
        </w:rPr>
        <w:sectPr>
          <w:pgSz w:w="16838" w:h="11906" w:orient="landscape"/>
          <w:pgMar w:top="1417" w:right="1247" w:bottom="1417" w:left="1276" w:header="851" w:footer="992" w:gutter="0"/>
          <w:cols w:space="720" w:num="1"/>
          <w:titlePg/>
          <w:rtlGutter w:val="0"/>
          <w:docGrid w:linePitch="312" w:charSpace="0"/>
        </w:sectPr>
      </w:pPr>
      <w:r>
        <w:rPr>
          <w:rFonts w:hint="eastAsia"/>
          <w:b/>
          <w:bCs/>
          <w:color w:val="000000" w:themeColor="text1"/>
          <w:highlight w:val="none"/>
          <w:lang w:val="en-US" w:eastAsia="zh-CN"/>
        </w:rPr>
        <w:t xml:space="preserve"> </w:t>
      </w:r>
      <w:r>
        <w:rPr>
          <w:rFonts w:hint="eastAsia" w:ascii="仿宋_GB2312" w:hAnsi="仿宋" w:eastAsia="仿宋_GB2312" w:cs="仿宋_GB2312"/>
          <w:b/>
          <w:bCs/>
          <w:color w:val="000000" w:themeColor="text1"/>
          <w:kern w:val="0"/>
          <w:sz w:val="24"/>
          <w:szCs w:val="24"/>
          <w:highlight w:val="none"/>
          <w:lang w:val="en-US" w:eastAsia="zh-CN" w:bidi="ar-SA"/>
        </w:rPr>
        <w:t>5、投标人根据</w:t>
      </w:r>
      <w:r>
        <w:rPr>
          <w:rFonts w:hint="eastAsia" w:cs="仿宋_GB2312"/>
          <w:b/>
          <w:bCs/>
          <w:color w:val="000000" w:themeColor="text1"/>
          <w:kern w:val="0"/>
          <w:sz w:val="24"/>
          <w:szCs w:val="24"/>
          <w:highlight w:val="none"/>
          <w:lang w:val="en-US" w:eastAsia="zh-CN" w:bidi="ar-SA"/>
        </w:rPr>
        <w:t>采购人需求及</w:t>
      </w:r>
      <w:r>
        <w:rPr>
          <w:rFonts w:hint="eastAsia" w:ascii="仿宋_GB2312" w:hAnsi="仿宋" w:eastAsia="仿宋_GB2312" w:cs="仿宋_GB2312"/>
          <w:b/>
          <w:bCs/>
          <w:color w:val="000000" w:themeColor="text1"/>
          <w:kern w:val="0"/>
          <w:sz w:val="24"/>
          <w:szCs w:val="24"/>
          <w:highlight w:val="none"/>
          <w:lang w:val="en-US" w:eastAsia="zh-CN" w:bidi="ar-SA"/>
        </w:rPr>
        <w:t>自己设计方案编制采购清单</w:t>
      </w:r>
      <w:r>
        <w:rPr>
          <w:rFonts w:hint="eastAsia" w:cs="仿宋_GB2312"/>
          <w:b/>
          <w:bCs/>
          <w:color w:val="000000" w:themeColor="text1"/>
          <w:kern w:val="0"/>
          <w:sz w:val="24"/>
          <w:szCs w:val="24"/>
          <w:highlight w:val="none"/>
          <w:lang w:val="en-US" w:eastAsia="zh-CN" w:bidi="ar-SA"/>
        </w:rPr>
        <w:t>。</w:t>
      </w:r>
    </w:p>
    <w:p>
      <w:pPr>
        <w:pStyle w:val="376"/>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kern w:val="2"/>
          <w:sz w:val="32"/>
          <w:szCs w:val="32"/>
          <w:highlight w:val="none"/>
          <w:lang w:eastAsia="zh-CN"/>
        </w:rPr>
        <w:t>二</w:t>
      </w:r>
      <w:r>
        <w:rPr>
          <w:rFonts w:hint="eastAsia" w:ascii="仿宋" w:hAnsi="仿宋" w:eastAsia="仿宋" w:cs="仿宋"/>
          <w:color w:val="000000" w:themeColor="text1"/>
          <w:kern w:val="2"/>
          <w:sz w:val="32"/>
          <w:szCs w:val="32"/>
          <w:highlight w:val="none"/>
        </w:rPr>
        <w:t>、</w:t>
      </w:r>
      <w:r>
        <w:rPr>
          <w:rFonts w:hint="eastAsia" w:ascii="仿宋" w:hAnsi="仿宋" w:eastAsia="仿宋" w:cs="仿宋"/>
          <w:color w:val="000000" w:themeColor="text1"/>
          <w:sz w:val="32"/>
          <w:szCs w:val="32"/>
          <w:highlight w:val="none"/>
        </w:rPr>
        <w:t>中小企业声明函</w:t>
      </w:r>
    </w:p>
    <w:p>
      <w:pPr>
        <w:widowControl/>
        <w:spacing w:line="360" w:lineRule="auto"/>
        <w:ind w:firstLine="120" w:firstLineChars="50"/>
        <w:jc w:val="left"/>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firstLine="3614" w:firstLineChars="1000"/>
        <w:rPr>
          <w:rFonts w:hint="eastAsia" w:ascii="仿宋" w:hAnsi="仿宋" w:eastAsia="仿宋" w:cs="仿宋"/>
          <w:b/>
          <w:color w:val="000000" w:themeColor="text1"/>
          <w:kern w:val="0"/>
          <w:sz w:val="36"/>
          <w:szCs w:val="36"/>
          <w:highlight w:val="none"/>
        </w:rPr>
      </w:pPr>
    </w:p>
    <w:p>
      <w:pPr>
        <w:spacing w:line="360" w:lineRule="auto"/>
        <w:ind w:right="420"/>
        <w:rPr>
          <w:rFonts w:hint="eastAsia" w:ascii="仿宋" w:hAnsi="仿宋" w:eastAsia="仿宋" w:cs="仿宋"/>
          <w:b/>
          <w:color w:val="000000" w:themeColor="text1"/>
          <w:kern w:val="0"/>
          <w:sz w:val="36"/>
          <w:szCs w:val="36"/>
          <w:highlight w:val="none"/>
        </w:rPr>
      </w:pPr>
    </w:p>
    <w:p>
      <w:pPr>
        <w:pStyle w:val="4"/>
        <w:rPr>
          <w:rFonts w:hint="eastAsia" w:ascii="仿宋" w:hAnsi="仿宋" w:eastAsia="仿宋" w:cs="仿宋"/>
          <w:b/>
          <w:color w:val="000000" w:themeColor="text1"/>
          <w:kern w:val="0"/>
          <w:sz w:val="36"/>
          <w:szCs w:val="36"/>
          <w:highlight w:val="none"/>
        </w:rPr>
      </w:pPr>
    </w:p>
    <w:p>
      <w:pPr>
        <w:rPr>
          <w:rFonts w:hint="eastAsia" w:ascii="仿宋" w:hAnsi="仿宋" w:eastAsia="仿宋" w:cs="仿宋"/>
          <w:b/>
          <w:color w:val="000000" w:themeColor="text1"/>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一、适用对象</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二、相关信息获取方式</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三、　政府采购信用融资操作流程：</w:t>
      </w:r>
    </w:p>
    <w:p>
      <w:pPr>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（一）线上融资模式：</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4.审批通过后，在线办理放贷手续。</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（二）线下融资模式：</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color w:val="000000" w:themeColor="text1"/>
          <w:sz w:val="24"/>
          <w:szCs w:val="24"/>
          <w:highlight w:val="none"/>
          <w:lang w:val="en-US"/>
        </w:rPr>
      </w:pPr>
      <w:r>
        <w:rPr>
          <w:rFonts w:hint="eastAsia" w:ascii="仿宋" w:hAnsi="仿宋" w:eastAsia="仿宋" w:cs="仿宋"/>
          <w:b w:val="0"/>
          <w:bCs w:val="0"/>
          <w:color w:val="000000" w:themeColor="text1"/>
          <w:sz w:val="24"/>
          <w:szCs w:val="24"/>
          <w:highlight w:val="none"/>
          <w:lang w:val="en-US"/>
        </w:rPr>
        <w:t>（三）杭州e融平台申请融资</w:t>
      </w:r>
    </w:p>
    <w:p>
      <w:pPr>
        <w:pStyle w:val="4"/>
        <w:numPr>
          <w:ilvl w:val="0"/>
          <w:numId w:val="0"/>
        </w:numPr>
        <w:ind w:firstLine="960" w:firstLineChars="400"/>
        <w:rPr>
          <w:rFonts w:hint="eastAsia" w:ascii="仿宋" w:hAnsi="仿宋" w:eastAsia="仿宋" w:cs="仿宋"/>
          <w:b w:val="0"/>
          <w:bCs w:val="0"/>
          <w:color w:val="000000" w:themeColor="text1"/>
          <w:sz w:val="24"/>
          <w:szCs w:val="24"/>
          <w:highlight w:val="none"/>
          <w:lang w:val="en-US"/>
        </w:rPr>
      </w:pPr>
      <w:r>
        <w:rPr>
          <w:rFonts w:hint="eastAsia" w:ascii="仿宋" w:hAnsi="仿宋" w:eastAsia="仿宋" w:cs="仿宋"/>
          <w:b w:val="0"/>
          <w:bCs w:val="0"/>
          <w:color w:val="000000" w:themeColor="text1"/>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四、注意事项</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000000" w:themeColor="text1"/>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rPr>
      </w:pPr>
      <w:bookmarkStart w:id="400" w:name="_Toc465665161"/>
      <w:r>
        <w:rPr>
          <w:rFonts w:hint="eastAsia" w:ascii="仿宋" w:hAnsi="仿宋" w:eastAsia="仿宋" w:cs="仿宋"/>
          <w:color w:val="000000" w:themeColor="text1"/>
          <w:highlight w:val="none"/>
        </w:rPr>
        <w:t>附件</w:t>
      </w:r>
      <w:bookmarkEnd w:id="400"/>
    </w:p>
    <w:p>
      <w:pPr>
        <w:spacing w:line="360" w:lineRule="auto"/>
        <w:rPr>
          <w:rFonts w:hint="eastAsia"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附件1：</w:t>
      </w:r>
    </w:p>
    <w:p>
      <w:pPr>
        <w:spacing w:line="360" w:lineRule="auto"/>
        <w:jc w:val="center"/>
        <w:rPr>
          <w:rFonts w:hint="eastAsia" w:ascii="仿宋" w:hAnsi="仿宋" w:eastAsia="仿宋" w:cs="仿宋"/>
          <w:b/>
          <w:color w:val="000000" w:themeColor="text1"/>
          <w:spacing w:val="6"/>
          <w:sz w:val="32"/>
          <w:szCs w:val="32"/>
          <w:highlight w:val="none"/>
        </w:rPr>
      </w:pPr>
      <w:bookmarkStart w:id="401" w:name="OLE_LINK13"/>
      <w:bookmarkStart w:id="402" w:name="OLE_LINK14"/>
      <w:r>
        <w:rPr>
          <w:rFonts w:hint="eastAsia" w:ascii="仿宋" w:hAnsi="仿宋" w:eastAsia="仿宋" w:cs="仿宋"/>
          <w:b/>
          <w:color w:val="000000" w:themeColor="text1"/>
          <w:spacing w:val="6"/>
          <w:sz w:val="32"/>
          <w:szCs w:val="32"/>
          <w:highlight w:val="none"/>
        </w:rPr>
        <w:t>残疾人福利性单位声明函</w:t>
      </w:r>
    </w:p>
    <w:bookmarkEnd w:id="401"/>
    <w:bookmarkEnd w:id="402"/>
    <w:p>
      <w:pPr>
        <w:spacing w:line="360" w:lineRule="auto"/>
        <w:rPr>
          <w:rFonts w:hint="eastAsia" w:ascii="仿宋" w:hAnsi="仿宋" w:eastAsia="仿宋" w:cs="仿宋"/>
          <w:b/>
          <w:color w:val="000000" w:themeColor="text1"/>
          <w:spacing w:val="6"/>
          <w:sz w:val="30"/>
          <w:szCs w:val="30"/>
          <w:highlight w:val="none"/>
        </w:rPr>
      </w:pP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rPr>
      </w:pPr>
    </w:p>
    <w:p>
      <w:pPr>
        <w:spacing w:line="360" w:lineRule="auto"/>
        <w:ind w:firstLine="480" w:firstLineChars="200"/>
        <w:rPr>
          <w:rFonts w:hint="eastAsia" w:ascii="仿宋" w:hAnsi="仿宋" w:eastAsia="仿宋" w:cs="仿宋"/>
          <w:color w:val="000000" w:themeColor="text1"/>
          <w:sz w:val="24"/>
          <w:highlight w:val="none"/>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投标人名称（电子签名）</w:t>
      </w:r>
      <w:r>
        <w:rPr>
          <w:rFonts w:hint="eastAsia" w:ascii="仿宋" w:hAnsi="仿宋" w:eastAsia="仿宋" w:cs="仿宋"/>
          <w:color w:val="000000" w:themeColor="text1"/>
          <w:sz w:val="24"/>
          <w:highlight w:val="none"/>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  期：</w:t>
      </w:r>
    </w:p>
    <w:p>
      <w:pPr>
        <w:spacing w:line="360" w:lineRule="auto"/>
        <w:ind w:firstLine="480" w:firstLineChars="200"/>
        <w:rPr>
          <w:rFonts w:hint="eastAsia" w:ascii="仿宋" w:hAnsi="仿宋" w:eastAsia="仿宋" w:cs="仿宋"/>
          <w:color w:val="000000" w:themeColor="text1"/>
          <w:sz w:val="24"/>
          <w:highlight w:val="none"/>
        </w:rPr>
      </w:pPr>
    </w:p>
    <w:p>
      <w:pPr>
        <w:spacing w:line="360" w:lineRule="auto"/>
        <w:ind w:firstLine="420" w:firstLineChars="200"/>
        <w:rPr>
          <w:rFonts w:hint="eastAsia" w:ascii="仿宋" w:hAnsi="仿宋" w:eastAsia="仿宋" w:cs="仿宋"/>
          <w:color w:val="000000" w:themeColor="text1"/>
          <w:highlight w:val="none"/>
        </w:rPr>
      </w:pPr>
    </w:p>
    <w:p>
      <w:pPr>
        <w:spacing w:line="360" w:lineRule="auto"/>
        <w:ind w:firstLine="420" w:firstLineChars="200"/>
        <w:rPr>
          <w:rFonts w:hint="eastAsia" w:ascii="仿宋" w:hAnsi="仿宋" w:eastAsia="仿宋" w:cs="仿宋"/>
          <w:color w:val="000000" w:themeColor="text1"/>
          <w:highlight w:val="none"/>
        </w:rPr>
      </w:pPr>
    </w:p>
    <w:p>
      <w:pPr>
        <w:spacing w:line="360" w:lineRule="auto"/>
        <w:ind w:firstLine="420" w:firstLineChars="200"/>
        <w:rPr>
          <w:rFonts w:hint="eastAsia" w:ascii="仿宋" w:hAnsi="仿宋" w:eastAsia="仿宋" w:cs="仿宋"/>
          <w:color w:val="000000" w:themeColor="text1"/>
          <w:highlight w:val="none"/>
        </w:rPr>
      </w:pPr>
    </w:p>
    <w:p>
      <w:pPr>
        <w:spacing w:line="360" w:lineRule="auto"/>
        <w:ind w:firstLine="420" w:firstLineChars="200"/>
        <w:rPr>
          <w:rFonts w:hint="eastAsia" w:ascii="仿宋" w:hAnsi="仿宋" w:eastAsia="仿宋" w:cs="仿宋"/>
          <w:color w:val="000000" w:themeColor="text1"/>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jc w:val="left"/>
        <w:rPr>
          <w:rFonts w:hint="eastAsia"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质疑函范本</w:t>
      </w:r>
    </w:p>
    <w:p>
      <w:pPr>
        <w:snapToGrid w:val="0"/>
        <w:spacing w:beforeLines="100"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一、质疑供应商基本信息</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质疑供应商：</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地址：邮编：</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联系人：联系电话：</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授权代表：</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联系电话：</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地址：邮编：</w:t>
      </w:r>
    </w:p>
    <w:p>
      <w:pPr>
        <w:snapToGrid w:val="0"/>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二、质疑项目基本情况</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质疑项目的名称：</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质疑项目的编号：包号：</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采购人名称：</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采购文件获取日期：</w:t>
      </w:r>
    </w:p>
    <w:p>
      <w:pPr>
        <w:snapToGrid w:val="0"/>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三、质疑事项具体内容</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质疑事项1：</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事实依据：</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法律依据：</w:t>
      </w:r>
    </w:p>
    <w:p>
      <w:pPr>
        <w:snapToGrid w:val="0"/>
        <w:spacing w:line="360" w:lineRule="auto"/>
        <w:rPr>
          <w:rFonts w:hint="eastAsia" w:ascii="仿宋" w:hAnsi="仿宋" w:eastAsia="仿宋" w:cs="仿宋"/>
          <w:color w:val="000000" w:themeColor="text1"/>
          <w:sz w:val="24"/>
          <w:highlight w:val="none"/>
          <w:u w:val="dotted"/>
        </w:rPr>
      </w:pP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质疑事项2</w:t>
      </w: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p>
      <w:pPr>
        <w:snapToGrid w:val="0"/>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四、与质疑事项相关的质疑请求</w:t>
      </w:r>
    </w:p>
    <w:p>
      <w:pPr>
        <w:snapToGrid w:val="0"/>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请求：</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签字(签章)：                   公章：                      </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日期：</w:t>
      </w:r>
    </w:p>
    <w:p>
      <w:pPr>
        <w:spacing w:line="360" w:lineRule="auto"/>
        <w:jc w:val="center"/>
        <w:rPr>
          <w:rFonts w:hint="eastAsia" w:ascii="仿宋" w:hAnsi="仿宋" w:eastAsia="仿宋" w:cs="仿宋"/>
          <w:b/>
          <w:bCs/>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center"/>
        <w:rPr>
          <w:rFonts w:hint="eastAsia" w:ascii="仿宋" w:hAnsi="仿宋" w:eastAsia="仿宋" w:cs="仿宋"/>
          <w:b/>
          <w:color w:val="000000" w:themeColor="text1"/>
          <w:spacing w:val="6"/>
          <w:sz w:val="32"/>
          <w:szCs w:val="32"/>
          <w:highlight w:val="none"/>
        </w:rPr>
      </w:pPr>
    </w:p>
    <w:p>
      <w:pPr>
        <w:spacing w:line="360" w:lineRule="auto"/>
        <w:jc w:val="left"/>
        <w:rPr>
          <w:rFonts w:hint="eastAsia" w:ascii="仿宋" w:hAnsi="仿宋" w:eastAsia="仿宋" w:cs="仿宋"/>
          <w:b/>
          <w:color w:val="000000" w:themeColor="text1"/>
          <w:spacing w:val="6"/>
          <w:sz w:val="32"/>
          <w:szCs w:val="32"/>
          <w:highlight w:val="none"/>
        </w:rPr>
      </w:pPr>
    </w:p>
    <w:p>
      <w:pPr>
        <w:spacing w:line="360" w:lineRule="auto"/>
        <w:jc w:val="left"/>
        <w:rPr>
          <w:rFonts w:hint="eastAsia" w:ascii="仿宋" w:hAnsi="仿宋" w:eastAsia="仿宋" w:cs="仿宋"/>
          <w:b/>
          <w:color w:val="000000" w:themeColor="text1"/>
          <w:spacing w:val="6"/>
          <w:sz w:val="32"/>
          <w:szCs w:val="32"/>
          <w:highlight w:val="none"/>
        </w:rPr>
      </w:pPr>
    </w:p>
    <w:p>
      <w:pPr>
        <w:spacing w:line="360" w:lineRule="auto"/>
        <w:jc w:val="left"/>
        <w:rPr>
          <w:rFonts w:hint="eastAsia"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附件3：投诉书范本及制作说明</w:t>
      </w:r>
    </w:p>
    <w:p>
      <w:pPr>
        <w:spacing w:line="360" w:lineRule="auto"/>
        <w:jc w:val="center"/>
        <w:rPr>
          <w:rFonts w:hint="eastAsia" w:ascii="仿宋" w:hAnsi="仿宋" w:eastAsia="仿宋" w:cs="仿宋"/>
          <w:b/>
          <w:color w:val="000000" w:themeColor="text1"/>
          <w:sz w:val="24"/>
          <w:highlight w:val="none"/>
        </w:rPr>
      </w:pPr>
    </w:p>
    <w:p>
      <w:pPr>
        <w:spacing w:line="360" w:lineRule="auto"/>
        <w:jc w:val="center"/>
        <w:rPr>
          <w:rFonts w:hint="eastAsia"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投诉书范本</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一、投诉相关主体基本情况</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投诉人：</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地址：邮编：</w:t>
      </w:r>
    </w:p>
    <w:p>
      <w:pPr>
        <w:tabs>
          <w:tab w:val="left" w:pos="6510"/>
        </w:tabs>
        <w:spacing w:line="360" w:lineRule="auto"/>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法定代表人/主要负责人：</w:t>
      </w:r>
    </w:p>
    <w:p>
      <w:pPr>
        <w:tabs>
          <w:tab w:val="left" w:pos="6510"/>
        </w:tabs>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联系电话：</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授权代表：联系电话</w:t>
      </w:r>
      <w:r>
        <w:rPr>
          <w:rFonts w:hint="eastAsia" w:ascii="仿宋" w:hAnsi="仿宋" w:eastAsia="仿宋" w:cs="仿宋"/>
          <w:color w:val="000000" w:themeColor="text1"/>
          <w:sz w:val="24"/>
          <w:highlight w:val="none"/>
          <w:u w:val="dotted"/>
        </w:rPr>
        <w:t>：</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地址：邮编：</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被投诉人1：</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地址：邮编：</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联系人：联系电话：</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被投诉人2</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相关供应商：</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地址：邮编：</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联系人：联系电话：</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二、投诉项目基本情况</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采购项目名称：</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采购项目编号：包号：</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采购人名称：</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代理机构名称：</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采购文件公告:</w:t>
      </w:r>
      <w:r>
        <w:rPr>
          <w:rFonts w:hint="eastAsia" w:ascii="仿宋" w:hAnsi="仿宋" w:eastAsia="仿宋" w:cs="仿宋"/>
          <w:color w:val="000000" w:themeColor="text1"/>
          <w:sz w:val="24"/>
          <w:highlight w:val="none"/>
          <w:u w:val="dotted"/>
        </w:rPr>
        <w:t xml:space="preserve">是/否 </w:t>
      </w:r>
      <w:r>
        <w:rPr>
          <w:rFonts w:hint="eastAsia" w:ascii="仿宋" w:hAnsi="仿宋" w:eastAsia="仿宋" w:cs="仿宋"/>
          <w:color w:val="000000" w:themeColor="text1"/>
          <w:sz w:val="24"/>
          <w:highlight w:val="none"/>
        </w:rPr>
        <w:t>公告期限：</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采购结果公告:</w:t>
      </w:r>
      <w:r>
        <w:rPr>
          <w:rFonts w:hint="eastAsia" w:ascii="仿宋" w:hAnsi="仿宋" w:eastAsia="仿宋" w:cs="仿宋"/>
          <w:color w:val="000000" w:themeColor="text1"/>
          <w:sz w:val="24"/>
          <w:highlight w:val="none"/>
          <w:u w:val="dotted"/>
        </w:rPr>
        <w:t xml:space="preserve">是/否 </w:t>
      </w:r>
      <w:r>
        <w:rPr>
          <w:rFonts w:hint="eastAsia" w:ascii="仿宋" w:hAnsi="仿宋" w:eastAsia="仿宋" w:cs="仿宋"/>
          <w:color w:val="000000" w:themeColor="text1"/>
          <w:sz w:val="24"/>
          <w:highlight w:val="none"/>
        </w:rPr>
        <w:t>公告期限：</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三、质疑基本情况</w:t>
      </w:r>
    </w:p>
    <w:p>
      <w:pPr>
        <w:spacing w:line="360" w:lineRule="auto"/>
        <w:ind w:firstLine="480" w:firstLineChars="200"/>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投诉人于年月日,向提出质疑，质疑事项为：</w:t>
      </w:r>
    </w:p>
    <w:p>
      <w:pPr>
        <w:spacing w:line="360" w:lineRule="auto"/>
        <w:rPr>
          <w:rFonts w:hint="eastAsia" w:ascii="仿宋" w:hAnsi="仿宋" w:eastAsia="仿宋" w:cs="仿宋"/>
          <w:color w:val="000000" w:themeColor="text1"/>
          <w:sz w:val="24"/>
          <w:highlight w:val="none"/>
          <w:u w:val="dotted"/>
        </w:rPr>
      </w:pPr>
    </w:p>
    <w:p>
      <w:pPr>
        <w:spacing w:line="360" w:lineRule="auto"/>
        <w:ind w:firstLine="360" w:firstLineChars="15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u w:val="dotted"/>
        </w:rPr>
        <w:t>采购人/代理机构</w:t>
      </w:r>
      <w:r>
        <w:rPr>
          <w:rFonts w:hint="eastAsia" w:ascii="仿宋" w:hAnsi="仿宋" w:eastAsia="仿宋" w:cs="仿宋"/>
          <w:color w:val="000000" w:themeColor="text1"/>
          <w:sz w:val="24"/>
          <w:highlight w:val="none"/>
        </w:rPr>
        <w:t>于年月日,就质疑事项作出了答复/没有在法定期限内作出答复。</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四、投诉事项具体内容</w:t>
      </w: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投诉事项 1：</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事实依据：</w:t>
      </w:r>
    </w:p>
    <w:p>
      <w:pPr>
        <w:spacing w:line="360" w:lineRule="auto"/>
        <w:rPr>
          <w:rFonts w:hint="eastAsia" w:ascii="仿宋" w:hAnsi="仿宋" w:eastAsia="仿宋" w:cs="仿宋"/>
          <w:color w:val="000000" w:themeColor="text1"/>
          <w:sz w:val="24"/>
          <w:highlight w:val="none"/>
          <w:u w:val="dotted"/>
        </w:rPr>
      </w:pPr>
    </w:p>
    <w:p>
      <w:pPr>
        <w:spacing w:line="360" w:lineRule="auto"/>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法律依据：</w:t>
      </w:r>
    </w:p>
    <w:p>
      <w:pPr>
        <w:spacing w:line="360" w:lineRule="auto"/>
        <w:rPr>
          <w:rFonts w:hint="eastAsia" w:ascii="仿宋" w:hAnsi="仿宋" w:eastAsia="仿宋" w:cs="仿宋"/>
          <w:color w:val="000000" w:themeColor="text1"/>
          <w:sz w:val="24"/>
          <w:highlight w:val="none"/>
          <w:u w:val="dotted"/>
        </w:rPr>
      </w:pP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投诉事项2</w:t>
      </w:r>
    </w:p>
    <w:p>
      <w:pPr>
        <w:spacing w:line="360" w:lineRule="auto"/>
        <w:rPr>
          <w:rFonts w:hint="eastAsia"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五、与投诉事项相关的投诉请求</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请求：</w:t>
      </w:r>
    </w:p>
    <w:p>
      <w:pPr>
        <w:spacing w:line="360" w:lineRule="auto"/>
        <w:rPr>
          <w:rFonts w:hint="eastAsia" w:ascii="仿宋" w:hAnsi="仿宋" w:eastAsia="仿宋" w:cs="仿宋"/>
          <w:color w:val="000000" w:themeColor="text1"/>
          <w:sz w:val="24"/>
          <w:highlight w:val="none"/>
          <w:u w:val="single"/>
        </w:rPr>
      </w:pP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签字(签章)：                   公章：                      </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日期：</w:t>
      </w: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p>
    <w:p>
      <w:pPr>
        <w:spacing w:line="360" w:lineRule="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bCs/>
          <w:color w:val="000000" w:themeColor="text1"/>
          <w:sz w:val="32"/>
          <w:szCs w:val="32"/>
          <w:highlight w:val="none"/>
        </w:rPr>
      </w:pPr>
      <w:r>
        <w:rPr>
          <w:rFonts w:hint="eastAsia" w:ascii="仿宋" w:hAnsi="仿宋" w:eastAsia="仿宋" w:cs="仿宋"/>
          <w:b/>
          <w:color w:val="000000" w:themeColor="text1"/>
          <w:spacing w:val="6"/>
          <w:sz w:val="32"/>
          <w:szCs w:val="32"/>
          <w:highlight w:val="none"/>
        </w:rPr>
        <w:t>附件4：</w:t>
      </w:r>
      <w:r>
        <w:rPr>
          <w:rFonts w:hint="eastAsia" w:ascii="仿宋" w:hAnsi="仿宋" w:eastAsia="仿宋" w:cs="仿宋"/>
          <w:b/>
          <w:bCs/>
          <w:color w:val="000000" w:themeColor="text1"/>
          <w:sz w:val="32"/>
          <w:szCs w:val="32"/>
          <w:highlight w:val="none"/>
        </w:rPr>
        <w:t>业务专用章使用说明函</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u w:val="single"/>
        </w:rPr>
        <w:t>（采购人）、（采购代理机构）</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我方</w:t>
      </w:r>
      <w:r>
        <w:rPr>
          <w:rFonts w:hint="eastAsia" w:ascii="仿宋" w:hAnsi="仿宋" w:eastAsia="仿宋" w:cs="仿宋"/>
          <w:color w:val="000000" w:themeColor="text1"/>
          <w:sz w:val="24"/>
          <w:highlight w:val="none"/>
        </w:rPr>
        <w:t>(投标人全称)是中华人民共和国依法登记注册的合法企业，</w:t>
      </w:r>
      <w:r>
        <w:rPr>
          <w:rFonts w:hint="eastAsia" w:ascii="仿宋" w:hAnsi="仿宋" w:eastAsia="仿宋" w:cs="仿宋"/>
          <w:bCs/>
          <w:color w:val="000000" w:themeColor="text1"/>
          <w:sz w:val="24"/>
          <w:highlight w:val="none"/>
        </w:rPr>
        <w:t>在参加</w:t>
      </w:r>
      <w:r>
        <w:rPr>
          <w:rFonts w:hint="eastAsia" w:ascii="仿宋" w:hAnsi="仿宋" w:eastAsia="仿宋" w:cs="仿宋"/>
          <w:color w:val="000000" w:themeColor="text1"/>
          <w:sz w:val="24"/>
          <w:highlight w:val="none"/>
        </w:rPr>
        <w:t>你方组织的（项目名称）项目【招标编号：（采购编号）】</w:t>
      </w:r>
      <w:r>
        <w:rPr>
          <w:rFonts w:hint="eastAsia" w:ascii="仿宋" w:hAnsi="仿宋" w:eastAsia="仿宋" w:cs="仿宋"/>
          <w:bCs/>
          <w:color w:val="000000" w:themeColor="text1"/>
          <w:sz w:val="24"/>
          <w:highlight w:val="none"/>
        </w:rPr>
        <w:t>投标活动中作如下说明：</w:t>
      </w:r>
      <w:r>
        <w:rPr>
          <w:rFonts w:hint="eastAsia" w:ascii="仿宋" w:hAnsi="仿宋" w:eastAsia="仿宋" w:cs="仿宋"/>
          <w:color w:val="000000" w:themeColor="text1"/>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特此说明。</w:t>
      </w:r>
    </w:p>
    <w:p>
      <w:pPr>
        <w:spacing w:line="360" w:lineRule="auto"/>
        <w:ind w:firstLine="494"/>
        <w:rPr>
          <w:rFonts w:hint="eastAsia" w:ascii="仿宋" w:hAnsi="仿宋" w:eastAsia="仿宋" w:cs="仿宋"/>
          <w:color w:val="000000" w:themeColor="text1"/>
          <w:sz w:val="24"/>
          <w:highlight w:val="none"/>
        </w:rPr>
      </w:pPr>
    </w:p>
    <w:p>
      <w:pPr>
        <w:spacing w:line="360" w:lineRule="auto"/>
        <w:ind w:firstLine="494"/>
        <w:rPr>
          <w:rFonts w:hint="eastAsia" w:ascii="仿宋" w:hAnsi="仿宋" w:eastAsia="仿宋" w:cs="仿宋"/>
          <w:color w:val="000000" w:themeColor="text1"/>
          <w:sz w:val="24"/>
          <w:highlight w:val="none"/>
        </w:rPr>
      </w:pPr>
    </w:p>
    <w:p>
      <w:pPr>
        <w:spacing w:line="360" w:lineRule="auto"/>
        <w:ind w:firstLine="494"/>
        <w:rPr>
          <w:rFonts w:hint="eastAsia" w:ascii="仿宋" w:hAnsi="仿宋" w:eastAsia="仿宋" w:cs="仿宋"/>
          <w:color w:val="000000" w:themeColor="text1"/>
          <w:sz w:val="24"/>
          <w:highlight w:val="none"/>
        </w:rPr>
      </w:pPr>
    </w:p>
    <w:p>
      <w:pPr>
        <w:spacing w:line="360" w:lineRule="auto"/>
        <w:ind w:firstLine="494"/>
        <w:rPr>
          <w:rFonts w:hint="eastAsia" w:ascii="仿宋" w:hAnsi="仿宋" w:eastAsia="仿宋" w:cs="仿宋"/>
          <w:color w:val="000000" w:themeColor="text1"/>
          <w:sz w:val="24"/>
          <w:highlight w:val="none"/>
        </w:rPr>
      </w:pPr>
    </w:p>
    <w:p>
      <w:pPr>
        <w:spacing w:line="360" w:lineRule="auto"/>
        <w:ind w:right="480" w:firstLine="4080" w:firstLineChars="17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投标单位（法定名称章）：</w:t>
      </w:r>
    </w:p>
    <w:p>
      <w:pPr>
        <w:ind w:right="1440" w:firstLine="494"/>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日期：       年     月     日</w:t>
      </w:r>
    </w:p>
    <w:p>
      <w:pPr>
        <w:rPr>
          <w:rFonts w:hint="eastAsia" w:ascii="仿宋" w:hAnsi="仿宋" w:eastAsia="仿宋" w:cs="仿宋"/>
          <w:color w:val="000000" w:themeColor="text1"/>
          <w:sz w:val="24"/>
          <w:highlight w:val="none"/>
        </w:rPr>
      </w:pPr>
      <w:r>
        <w:rPr>
          <w:rFonts w:hint="eastAsia" w:ascii="仿宋" w:hAnsi="仿宋" w:eastAsia="仿宋" w:cs="仿宋"/>
          <w:b/>
          <w:bCs/>
          <w:color w:val="000000" w:themeColor="text1"/>
          <w:sz w:val="24"/>
          <w:highlight w:val="none"/>
        </w:rPr>
        <w:t>附：</w:t>
      </w:r>
    </w:p>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b/>
          <w:bCs/>
          <w:color w:val="000000" w:themeColor="text1"/>
          <w:kern w:val="2"/>
          <w:sz w:val="24"/>
          <w:szCs w:val="24"/>
          <w:highlight w:val="none"/>
          <w:lang w:val="en-US" w:eastAsia="zh-CN" w:bidi="ar-SA"/>
        </w:rPr>
        <w:pict>
          <v:rect id="Rectangle 17" o:spid="_x0000_s1034"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000000" w:themeColor="text1"/>
          <w:kern w:val="2"/>
          <w:sz w:val="24"/>
          <w:szCs w:val="24"/>
          <w:highlight w:val="none"/>
          <w:lang w:val="en-US" w:eastAsia="zh-CN" w:bidi="ar-SA"/>
        </w:rPr>
        <w:pict>
          <v:rect id="Rectangle 16" o:spid="_x0000_s1035"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000000" w:themeColor="text1"/>
          <w:sz w:val="24"/>
          <w:highlight w:val="none"/>
        </w:rPr>
        <w:t>投标单位法定名称章（印模）投标单位“XX专用章”（印模）</w:t>
      </w: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color w:val="000000" w:themeColor="text1"/>
          <w:spacing w:val="6"/>
          <w:sz w:val="32"/>
          <w:szCs w:val="32"/>
          <w:highlight w:val="none"/>
        </w:rPr>
      </w:pPr>
    </w:p>
    <w:p>
      <w:pPr>
        <w:autoSpaceDE w:val="0"/>
        <w:autoSpaceDN w:val="0"/>
        <w:jc w:val="center"/>
        <w:rPr>
          <w:rFonts w:hint="eastAsia" w:ascii="仿宋" w:hAnsi="仿宋" w:eastAsia="仿宋" w:cs="仿宋"/>
          <w:b/>
          <w:bCs/>
          <w:color w:val="000000" w:themeColor="text1"/>
          <w:sz w:val="32"/>
          <w:szCs w:val="32"/>
          <w:highlight w:val="none"/>
        </w:rPr>
      </w:pPr>
      <w:r>
        <w:rPr>
          <w:rFonts w:hint="eastAsia" w:ascii="仿宋" w:hAnsi="仿宋" w:eastAsia="仿宋" w:cs="仿宋"/>
          <w:b/>
          <w:color w:val="000000" w:themeColor="text1"/>
          <w:spacing w:val="6"/>
          <w:sz w:val="32"/>
          <w:szCs w:val="32"/>
          <w:highlight w:val="none"/>
        </w:rPr>
        <w:t>附件5：</w:t>
      </w:r>
      <w:r>
        <w:rPr>
          <w:rFonts w:hint="eastAsia" w:ascii="仿宋" w:hAnsi="仿宋" w:eastAsia="仿宋" w:cs="仿宋"/>
          <w:b/>
          <w:color w:val="000000" w:themeColor="text1"/>
          <w:sz w:val="32"/>
          <w:szCs w:val="32"/>
          <w:highlight w:val="none"/>
        </w:rPr>
        <w:t>中小企业声明函</w:t>
      </w:r>
    </w:p>
    <w:p>
      <w:pPr>
        <w:spacing w:line="360" w:lineRule="auto"/>
        <w:jc w:val="center"/>
        <w:rPr>
          <w:rFonts w:hint="eastAsia" w:ascii="仿宋" w:hAnsi="仿宋" w:eastAsia="仿宋" w:cs="仿宋"/>
          <w:color w:val="000000" w:themeColor="text1"/>
          <w:sz w:val="24"/>
          <w:highlight w:val="none"/>
          <w:u w:val="single"/>
        </w:rPr>
      </w:pPr>
    </w:p>
    <w:p>
      <w:pPr>
        <w:spacing w:line="360" w:lineRule="auto"/>
        <w:jc w:val="center"/>
        <w:rPr>
          <w:rFonts w:ascii="仿宋_GB2312" w:hAnsi="宋体" w:eastAsia="仿宋_GB2312"/>
          <w:b/>
          <w:color w:val="000000" w:themeColor="text1"/>
          <w:sz w:val="32"/>
          <w:szCs w:val="32"/>
          <w:highlight w:val="none"/>
        </w:rPr>
      </w:pPr>
      <w:r>
        <w:rPr>
          <w:rFonts w:hint="eastAsia" w:ascii="仿宋_GB2312" w:hAnsi="宋体" w:eastAsia="仿宋_GB2312"/>
          <w:b/>
          <w:color w:val="000000" w:themeColor="text1"/>
          <w:sz w:val="32"/>
          <w:szCs w:val="32"/>
          <w:highlight w:val="none"/>
        </w:rPr>
        <w:t>中小企业声明函（货物）</w:t>
      </w:r>
    </w:p>
    <w:p>
      <w:pPr>
        <w:spacing w:line="360" w:lineRule="auto"/>
        <w:ind w:firstLine="480" w:firstLineChars="200"/>
        <w:rPr>
          <w:rFonts w:ascii="仿宋_GB2312" w:hAnsi="宋体" w:eastAsia="仿宋_GB2312"/>
          <w:color w:val="000000" w:themeColor="text1"/>
          <w:sz w:val="24"/>
          <w:highlight w:val="none"/>
        </w:rPr>
      </w:pPr>
      <w:r>
        <w:rPr>
          <w:rFonts w:hint="eastAsia" w:ascii="仿宋_GB2312" w:hAnsi="宋体" w:eastAsia="仿宋_GB2312"/>
          <w:color w:val="000000" w:themeColor="text1"/>
          <w:sz w:val="24"/>
          <w:highlight w:val="none"/>
        </w:rPr>
        <w:t>本公司（联合体）郑重声明，根据《政府采购促进中小企业发展管理办法》（财库</w:t>
      </w:r>
      <w:r>
        <w:rPr>
          <w:rFonts w:hint="eastAsia" w:ascii="宋体" w:hAnsi="宋体" w:cs="宋体"/>
          <w:color w:val="000000" w:themeColor="text1"/>
          <w:sz w:val="24"/>
          <w:highlight w:val="none"/>
        </w:rPr>
        <w:t>﹝</w:t>
      </w:r>
      <w:r>
        <w:rPr>
          <w:rFonts w:ascii="仿宋_GB2312" w:hAnsi="宋体" w:eastAsia="仿宋_GB2312"/>
          <w:color w:val="000000" w:themeColor="text1"/>
          <w:sz w:val="24"/>
          <w:highlight w:val="none"/>
        </w:rPr>
        <w:t>2020</w:t>
      </w:r>
      <w:r>
        <w:rPr>
          <w:rFonts w:hint="eastAsia" w:ascii="宋体" w:hAnsi="宋体" w:cs="宋体"/>
          <w:color w:val="000000" w:themeColor="text1"/>
          <w:sz w:val="24"/>
          <w:highlight w:val="none"/>
        </w:rPr>
        <w:t>﹞</w:t>
      </w:r>
      <w:r>
        <w:rPr>
          <w:rFonts w:ascii="仿宋_GB2312" w:hAnsi="宋体" w:eastAsia="仿宋_GB2312"/>
          <w:color w:val="000000" w:themeColor="text1"/>
          <w:sz w:val="24"/>
          <w:highlight w:val="none"/>
        </w:rPr>
        <w:t xml:space="preserve">46 </w:t>
      </w:r>
      <w:r>
        <w:rPr>
          <w:rFonts w:hint="eastAsia" w:ascii="仿宋_GB2312" w:hAnsi="宋体" w:eastAsia="仿宋_GB2312"/>
          <w:color w:val="000000" w:themeColor="text1"/>
          <w:sz w:val="24"/>
          <w:highlight w:val="none"/>
        </w:rPr>
        <w:t>号）的规定，本公司（联合体）参加</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（单位名称）</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的</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（项目名称）</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highlight w:val="none"/>
        </w:rPr>
      </w:pPr>
      <w:r>
        <w:rPr>
          <w:rFonts w:ascii="仿宋_GB2312" w:hAnsi="宋体" w:eastAsia="仿宋_GB2312"/>
          <w:color w:val="000000" w:themeColor="text1"/>
          <w:sz w:val="24"/>
          <w:highlight w:val="none"/>
        </w:rPr>
        <w:t>1.</w:t>
      </w:r>
      <w:r>
        <w:rPr>
          <w:color w:val="000000" w:themeColor="text1"/>
          <w:highlight w:val="none"/>
        </w:rPr>
        <w:t xml:space="preserve"> </w:t>
      </w:r>
      <w:r>
        <w:rPr>
          <w:rFonts w:hint="eastAsia" w:ascii="仿宋_GB2312" w:hAnsi="宋体" w:eastAsia="仿宋_GB2312"/>
          <w:color w:val="000000" w:themeColor="text1"/>
          <w:sz w:val="24"/>
          <w:highlight w:val="none"/>
          <w:u w:val="single"/>
        </w:rPr>
        <w:t>（标的名称）</w:t>
      </w:r>
      <w:r>
        <w:rPr>
          <w:rFonts w:ascii="仿宋_GB2312" w:hAnsi="宋体" w:eastAsia="仿宋_GB2312"/>
          <w:color w:val="000000" w:themeColor="text1"/>
          <w:sz w:val="24"/>
          <w:highlight w:val="none"/>
        </w:rPr>
        <w:t xml:space="preserve"> ，属于 </w:t>
      </w:r>
      <w:r>
        <w:rPr>
          <w:rFonts w:hint="eastAsia" w:ascii="仿宋_GB2312" w:hAnsi="宋体" w:eastAsia="仿宋_GB2312"/>
          <w:color w:val="000000" w:themeColor="text1"/>
          <w:sz w:val="24"/>
          <w:highlight w:val="none"/>
          <w:u w:val="single"/>
        </w:rPr>
        <w:t>（采购文件中明确的所属行业）</w:t>
      </w:r>
      <w:r>
        <w:rPr>
          <w:rFonts w:hint="eastAsia" w:ascii="仿宋_GB2312" w:hAnsi="宋体" w:eastAsia="仿宋_GB2312"/>
          <w:color w:val="000000" w:themeColor="text1"/>
          <w:sz w:val="24"/>
          <w:highlight w:val="none"/>
        </w:rPr>
        <w:t>行业</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；制造商为</w:t>
      </w:r>
      <w:r>
        <w:rPr>
          <w:rFonts w:ascii="仿宋_GB2312" w:hAnsi="宋体" w:eastAsia="仿宋_GB2312"/>
          <w:color w:val="000000" w:themeColor="text1"/>
          <w:sz w:val="24"/>
          <w:highlight w:val="none"/>
          <w:u w:val="single"/>
        </w:rPr>
        <w:t xml:space="preserve"> （企业名称）</w:t>
      </w:r>
      <w:r>
        <w:rPr>
          <w:rFonts w:ascii="仿宋_GB2312" w:hAnsi="宋体" w:eastAsia="仿宋_GB2312"/>
          <w:color w:val="000000" w:themeColor="text1"/>
          <w:sz w:val="24"/>
          <w:highlight w:val="none"/>
        </w:rPr>
        <w:t xml:space="preserve"> ，从业人员</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人，营业收入为</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万元，资产总额为</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万元，属于</w:t>
      </w:r>
      <w:r>
        <w:rPr>
          <w:rFonts w:ascii="仿宋_GB2312" w:hAnsi="宋体" w:eastAsia="仿宋_GB2312"/>
          <w:color w:val="000000" w:themeColor="text1"/>
          <w:sz w:val="24"/>
          <w:highlight w:val="none"/>
          <w:u w:val="single"/>
        </w:rPr>
        <w:t xml:space="preserve"> （中型企业、小型企业、微型企业）</w:t>
      </w:r>
      <w:r>
        <w:rPr>
          <w:rFonts w:ascii="仿宋_GB2312" w:hAnsi="宋体" w:eastAsia="仿宋_GB2312"/>
          <w:color w:val="000000" w:themeColor="text1"/>
          <w:sz w:val="24"/>
          <w:highlight w:val="none"/>
        </w:rPr>
        <w:t xml:space="preserve"> ；</w:t>
      </w:r>
    </w:p>
    <w:p>
      <w:pPr>
        <w:spacing w:line="360" w:lineRule="auto"/>
        <w:ind w:firstLine="480" w:firstLineChars="200"/>
        <w:rPr>
          <w:rFonts w:ascii="仿宋_GB2312" w:hAnsi="宋体" w:eastAsia="仿宋_GB2312"/>
          <w:color w:val="000000" w:themeColor="text1"/>
          <w:sz w:val="24"/>
          <w:highlight w:val="none"/>
        </w:rPr>
      </w:pPr>
      <w:r>
        <w:rPr>
          <w:rFonts w:ascii="仿宋_GB2312" w:hAnsi="宋体" w:eastAsia="仿宋_GB2312"/>
          <w:color w:val="000000" w:themeColor="text1"/>
          <w:sz w:val="24"/>
          <w:highlight w:val="none"/>
        </w:rPr>
        <w:t>2.</w:t>
      </w:r>
      <w:r>
        <w:rPr>
          <w:color w:val="000000" w:themeColor="text1"/>
          <w:highlight w:val="none"/>
        </w:rPr>
        <w:t xml:space="preserve"> </w:t>
      </w:r>
      <w:r>
        <w:rPr>
          <w:rFonts w:hint="eastAsia" w:ascii="仿宋_GB2312" w:hAnsi="宋体" w:eastAsia="仿宋_GB2312"/>
          <w:color w:val="000000" w:themeColor="text1"/>
          <w:sz w:val="24"/>
          <w:highlight w:val="none"/>
          <w:u w:val="single"/>
        </w:rPr>
        <w:t>（标的名称）</w:t>
      </w:r>
      <w:r>
        <w:rPr>
          <w:rFonts w:ascii="仿宋_GB2312" w:hAnsi="宋体" w:eastAsia="仿宋_GB2312"/>
          <w:color w:val="000000" w:themeColor="text1"/>
          <w:sz w:val="24"/>
          <w:highlight w:val="none"/>
        </w:rPr>
        <w:t xml:space="preserve"> ，属于 </w:t>
      </w:r>
      <w:r>
        <w:rPr>
          <w:rFonts w:hint="eastAsia" w:ascii="仿宋_GB2312" w:hAnsi="宋体" w:eastAsia="仿宋_GB2312"/>
          <w:color w:val="000000" w:themeColor="text1"/>
          <w:sz w:val="24"/>
          <w:highlight w:val="none"/>
          <w:u w:val="single"/>
        </w:rPr>
        <w:t>（采购文件中明确的所属行业）</w:t>
      </w:r>
      <w:r>
        <w:rPr>
          <w:rFonts w:hint="eastAsia" w:ascii="仿宋_GB2312" w:hAnsi="宋体" w:eastAsia="仿宋_GB2312"/>
          <w:color w:val="000000" w:themeColor="text1"/>
          <w:sz w:val="24"/>
          <w:highlight w:val="none"/>
        </w:rPr>
        <w:t>行业</w:t>
      </w:r>
      <w:r>
        <w:rPr>
          <w:rFonts w:ascii="仿宋_GB2312" w:hAnsi="宋体" w:eastAsia="仿宋_GB2312"/>
          <w:color w:val="000000" w:themeColor="text1"/>
          <w:sz w:val="24"/>
          <w:highlight w:val="none"/>
        </w:rPr>
        <w:t xml:space="preserve"> </w:t>
      </w:r>
      <w:r>
        <w:rPr>
          <w:rFonts w:hint="eastAsia" w:ascii="仿宋_GB2312" w:hAnsi="宋体" w:eastAsia="仿宋_GB2312"/>
          <w:color w:val="000000" w:themeColor="text1"/>
          <w:sz w:val="24"/>
          <w:highlight w:val="none"/>
        </w:rPr>
        <w:t>；制造商为</w:t>
      </w:r>
      <w:r>
        <w:rPr>
          <w:rFonts w:ascii="仿宋_GB2312" w:hAnsi="宋体" w:eastAsia="仿宋_GB2312"/>
          <w:color w:val="000000" w:themeColor="text1"/>
          <w:sz w:val="24"/>
          <w:highlight w:val="none"/>
          <w:u w:val="single"/>
        </w:rPr>
        <w:t xml:space="preserve"> （企业名称）</w:t>
      </w:r>
      <w:r>
        <w:rPr>
          <w:rFonts w:ascii="仿宋_GB2312" w:hAnsi="宋体" w:eastAsia="仿宋_GB2312"/>
          <w:color w:val="000000" w:themeColor="text1"/>
          <w:sz w:val="24"/>
          <w:highlight w:val="none"/>
        </w:rPr>
        <w:t xml:space="preserve"> ，从业人员</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人，营业收入为</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万元，资产总额为</w:t>
      </w:r>
      <w:r>
        <w:rPr>
          <w:rFonts w:ascii="仿宋_GB2312" w:hAnsi="宋体" w:eastAsia="仿宋_GB2312"/>
          <w:color w:val="000000" w:themeColor="text1"/>
          <w:sz w:val="24"/>
          <w:highlight w:val="none"/>
          <w:u w:val="single"/>
        </w:rPr>
        <w:t xml:space="preserve">   </w:t>
      </w:r>
      <w:r>
        <w:rPr>
          <w:rFonts w:hint="eastAsia" w:ascii="仿宋_GB2312" w:hAnsi="宋体" w:eastAsia="仿宋_GB2312"/>
          <w:color w:val="000000" w:themeColor="text1"/>
          <w:sz w:val="24"/>
          <w:highlight w:val="none"/>
        </w:rPr>
        <w:t>万元，属于</w:t>
      </w:r>
      <w:r>
        <w:rPr>
          <w:rFonts w:ascii="仿宋_GB2312" w:hAnsi="宋体" w:eastAsia="仿宋_GB2312"/>
          <w:color w:val="000000" w:themeColor="text1"/>
          <w:sz w:val="24"/>
          <w:highlight w:val="none"/>
          <w:u w:val="single"/>
        </w:rPr>
        <w:t xml:space="preserve"> （中型企业、小型企业、微型企业）</w:t>
      </w:r>
      <w:r>
        <w:rPr>
          <w:rFonts w:ascii="仿宋_GB2312" w:hAnsi="宋体" w:eastAsia="仿宋_GB2312"/>
          <w:color w:val="000000" w:themeColor="text1"/>
          <w:sz w:val="24"/>
          <w:highlight w:val="none"/>
        </w:rPr>
        <w:t xml:space="preserve"> ；</w:t>
      </w:r>
    </w:p>
    <w:p>
      <w:pPr>
        <w:spacing w:line="360" w:lineRule="auto"/>
        <w:ind w:firstLine="480" w:firstLineChars="200"/>
        <w:rPr>
          <w:rFonts w:ascii="仿宋_GB2312" w:hAnsi="宋体" w:eastAsia="仿宋_GB2312"/>
          <w:color w:val="000000" w:themeColor="text1"/>
          <w:sz w:val="24"/>
          <w:highlight w:val="none"/>
        </w:rPr>
      </w:pPr>
      <w:r>
        <w:rPr>
          <w:rFonts w:hint="eastAsia" w:ascii="仿宋_GB2312" w:hAnsi="宋体" w:eastAsia="仿宋_GB2312"/>
          <w:color w:val="000000" w:themeColor="text1"/>
          <w:sz w:val="24"/>
          <w:highlight w:val="none"/>
        </w:rPr>
        <w:t>……</w:t>
      </w:r>
    </w:p>
    <w:p>
      <w:pPr>
        <w:spacing w:line="360" w:lineRule="auto"/>
        <w:ind w:firstLine="480" w:firstLineChars="200"/>
        <w:rPr>
          <w:rFonts w:ascii="仿宋_GB2312" w:hAnsi="宋体" w:eastAsia="仿宋_GB2312"/>
          <w:color w:val="000000" w:themeColor="text1"/>
          <w:sz w:val="24"/>
          <w:highlight w:val="none"/>
        </w:rPr>
      </w:pPr>
      <w:r>
        <w:rPr>
          <w:rFonts w:hint="eastAsia" w:ascii="仿宋_GB2312" w:hAnsi="宋体" w:eastAsia="仿宋_GB2312"/>
          <w:color w:val="000000" w:themeColor="text1"/>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highlight w:val="none"/>
        </w:rPr>
      </w:pPr>
      <w:r>
        <w:rPr>
          <w:rFonts w:hint="eastAsia" w:ascii="仿宋_GB2312" w:hAnsi="宋体" w:eastAsia="仿宋_GB2312"/>
          <w:color w:val="000000" w:themeColor="text1"/>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highlight w:val="none"/>
        </w:rPr>
      </w:pPr>
      <w:r>
        <w:rPr>
          <w:rFonts w:hint="eastAsia" w:ascii="仿宋_GB2312" w:hAnsi="仿宋" w:eastAsia="仿宋_GB2312" w:cs="仿宋_GB2312"/>
          <w:color w:val="000000" w:themeColor="text1"/>
          <w:kern w:val="0"/>
          <w:sz w:val="24"/>
          <w:highlight w:val="none"/>
          <w:lang w:val="zh-CN"/>
        </w:rPr>
        <w:t>投标人名称</w:t>
      </w:r>
      <w:r>
        <w:rPr>
          <w:rFonts w:ascii="仿宋_GB2312" w:hAnsi="仿宋" w:eastAsia="仿宋_GB2312" w:cs="仿宋_GB2312"/>
          <w:color w:val="000000" w:themeColor="text1"/>
          <w:kern w:val="0"/>
          <w:sz w:val="24"/>
          <w:highlight w:val="none"/>
          <w:lang w:val="zh-CN"/>
        </w:rPr>
        <w:t>(电子签名)：</w:t>
      </w:r>
    </w:p>
    <w:p>
      <w:pPr>
        <w:snapToGrid w:val="0"/>
        <w:spacing w:line="360" w:lineRule="auto"/>
        <w:rPr>
          <w:rFonts w:ascii="仿宋_GB2312" w:hAnsi="仿宋" w:eastAsia="仿宋_GB2312" w:cs="仿宋_GB2312"/>
          <w:color w:val="000000" w:themeColor="text1"/>
          <w:kern w:val="0"/>
          <w:sz w:val="24"/>
          <w:highlight w:val="none"/>
          <w:lang w:val="zh-CN"/>
        </w:rPr>
      </w:pPr>
      <w:r>
        <w:rPr>
          <w:rFonts w:ascii="仿宋_GB2312" w:hAnsi="仿宋" w:eastAsia="仿宋_GB2312" w:cs="仿宋_GB2312"/>
          <w:color w:val="000000" w:themeColor="text1"/>
          <w:kern w:val="0"/>
          <w:sz w:val="24"/>
          <w:highlight w:val="none"/>
          <w:lang w:val="zh-CN"/>
        </w:rPr>
        <w:t xml:space="preserve">                                           日期</w:t>
      </w:r>
      <w:r>
        <w:rPr>
          <w:rFonts w:hint="eastAsia" w:ascii="仿宋_GB2312" w:hAnsi="仿宋" w:eastAsia="仿宋_GB2312" w:cs="仿宋_GB2312"/>
          <w:color w:val="000000" w:themeColor="text1"/>
          <w:kern w:val="0"/>
          <w:sz w:val="24"/>
          <w:highlight w:val="none"/>
        </w:rPr>
        <w:t>：</w:t>
      </w:r>
      <w:r>
        <w:rPr>
          <w:rFonts w:ascii="仿宋_GB2312" w:hAnsi="仿宋" w:eastAsia="仿宋_GB2312" w:cs="仿宋_GB2312"/>
          <w:color w:val="000000" w:themeColor="text1"/>
          <w:kern w:val="0"/>
          <w:sz w:val="24"/>
          <w:highlight w:val="none"/>
        </w:rPr>
        <w:t xml:space="preserve">  年  </w:t>
      </w:r>
      <w:r>
        <w:rPr>
          <w:rFonts w:hint="eastAsia" w:ascii="仿宋_GB2312" w:hAnsi="仿宋" w:eastAsia="仿宋_GB2312" w:cs="仿宋_GB2312"/>
          <w:color w:val="000000" w:themeColor="text1"/>
          <w:kern w:val="0"/>
          <w:sz w:val="24"/>
          <w:highlight w:val="none"/>
          <w:lang w:val="zh-CN"/>
        </w:rPr>
        <w:t>月</w:t>
      </w:r>
      <w:r>
        <w:rPr>
          <w:rFonts w:ascii="仿宋_GB2312" w:hAnsi="仿宋" w:eastAsia="仿宋_GB2312" w:cs="仿宋_GB2312"/>
          <w:color w:val="000000" w:themeColor="text1"/>
          <w:kern w:val="0"/>
          <w:sz w:val="24"/>
          <w:highlight w:val="none"/>
        </w:rPr>
        <w:t xml:space="preserve">   </w:t>
      </w:r>
      <w:r>
        <w:rPr>
          <w:rFonts w:hint="eastAsia" w:ascii="仿宋_GB2312" w:hAnsi="仿宋" w:eastAsia="仿宋_GB2312" w:cs="仿宋_GB2312"/>
          <w:color w:val="000000" w:themeColor="text1"/>
          <w:kern w:val="0"/>
          <w:sz w:val="24"/>
          <w:highlight w:val="none"/>
          <w:lang w:val="zh-CN"/>
        </w:rPr>
        <w:t>日</w:t>
      </w:r>
    </w:p>
    <w:p>
      <w:pPr>
        <w:spacing w:line="360" w:lineRule="auto"/>
        <w:jc w:val="left"/>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rPr>
        <w:t>注：符合《关于促进残疾人就业政府采购政策的通知》（财库〔</w:t>
      </w:r>
      <w:r>
        <w:rPr>
          <w:rFonts w:ascii="仿宋_GB2312" w:hAnsi="仿宋" w:eastAsia="仿宋_GB2312" w:cs="仿宋_GB2312"/>
          <w:color w:val="000000" w:themeColor="text1"/>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000000" w:themeColor="text1"/>
          <w:highlight w:val="none"/>
          <w:lang w:val="en-US"/>
        </w:rPr>
      </w:pPr>
    </w:p>
    <w:p>
      <w:pPr>
        <w:spacing w:line="360" w:lineRule="auto"/>
        <w:ind w:right="420"/>
        <w:rPr>
          <w:rFonts w:hint="eastAsia" w:ascii="仿宋" w:hAnsi="仿宋" w:eastAsia="仿宋" w:cs="仿宋"/>
          <w:color w:val="000000" w:themeColor="text1"/>
          <w:highlight w:val="none"/>
        </w:rPr>
      </w:pPr>
    </w:p>
    <w:p>
      <w:pPr>
        <w:pStyle w:val="62"/>
        <w:ind w:firstLine="0"/>
        <w:rPr>
          <w:rFonts w:hint="eastAsia" w:ascii="仿宋" w:hAnsi="仿宋" w:eastAsia="仿宋" w:cs="仿宋"/>
          <w:b/>
          <w:color w:val="000000" w:themeColor="text1"/>
          <w:szCs w:val="21"/>
          <w:highlight w:val="none"/>
          <w:lang w:val="en-US"/>
        </w:rPr>
      </w:pPr>
      <w:r>
        <w:rPr>
          <w:rFonts w:hint="eastAsia" w:ascii="仿宋" w:hAnsi="仿宋" w:eastAsia="仿宋" w:cs="仿宋"/>
          <w:b/>
          <w:color w:val="000000" w:themeColor="text1"/>
          <w:szCs w:val="21"/>
          <w:highlight w:val="none"/>
        </w:rPr>
        <w:t>附件</w:t>
      </w:r>
      <w:r>
        <w:rPr>
          <w:rFonts w:hint="eastAsia" w:ascii="仿宋" w:hAnsi="仿宋" w:eastAsia="仿宋" w:cs="仿宋"/>
          <w:b/>
          <w:color w:val="000000" w:themeColor="text1"/>
          <w:szCs w:val="21"/>
          <w:highlight w:val="none"/>
          <w:lang w:val="en-US"/>
        </w:rPr>
        <w:t>：</w:t>
      </w:r>
      <w:r>
        <w:rPr>
          <w:rFonts w:hint="eastAsia" w:ascii="仿宋" w:hAnsi="仿宋" w:eastAsia="仿宋" w:cs="仿宋"/>
          <w:b/>
          <w:color w:val="000000" w:themeColor="text1"/>
          <w:szCs w:val="21"/>
          <w:highlight w:val="none"/>
        </w:rPr>
        <w:t>中小企业划</w:t>
      </w:r>
    </w:p>
    <w:p>
      <w:pPr>
        <w:pStyle w:val="618"/>
        <w:spacing w:line="500" w:lineRule="exact"/>
        <w:rPr>
          <w:rFonts w:hint="eastAsia" w:ascii="仿宋" w:hAnsi="仿宋" w:eastAsia="仿宋" w:cs="仿宋"/>
          <w:b/>
          <w:color w:val="000000" w:themeColor="text1"/>
          <w:sz w:val="28"/>
          <w:szCs w:val="28"/>
          <w:highlight w:val="none"/>
        </w:rPr>
      </w:pPr>
      <w:r>
        <w:rPr>
          <w:rFonts w:hint="eastAsia" w:ascii="仿宋" w:hAnsi="仿宋" w:eastAsia="仿宋" w:cs="仿宋"/>
          <w:color w:val="000000" w:themeColor="text1"/>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hint="eastAsia" w:ascii="仿宋" w:hAnsi="仿宋" w:eastAsia="仿宋" w:cs="仿宋"/>
          <w:b/>
          <w:color w:val="000000" w:themeColor="text1"/>
          <w:sz w:val="28"/>
          <w:szCs w:val="28"/>
          <w:highlight w:val="none"/>
        </w:rPr>
      </w:pPr>
    </w:p>
    <w:p>
      <w:pPr>
        <w:pStyle w:val="618"/>
        <w:spacing w:line="500" w:lineRule="exact"/>
        <w:jc w:val="center"/>
        <w:rPr>
          <w:rFonts w:hint="eastAsia" w:ascii="仿宋" w:hAnsi="仿宋" w:eastAsia="仿宋" w:cs="仿宋"/>
          <w:b/>
          <w:color w:val="000000" w:themeColor="text1"/>
          <w:sz w:val="28"/>
          <w:szCs w:val="28"/>
          <w:highlight w:val="none"/>
        </w:rPr>
      </w:pPr>
      <w:r>
        <w:rPr>
          <w:rFonts w:hint="eastAsia" w:ascii="仿宋" w:hAnsi="仿宋" w:eastAsia="仿宋" w:cs="仿宋"/>
          <w:b/>
          <w:color w:val="000000" w:themeColor="text1"/>
          <w:sz w:val="28"/>
          <w:szCs w:val="28"/>
          <w:highlight w:val="none"/>
        </w:rPr>
        <w:t>中小企业划型标准规定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一、根据《中华人民共和国中小企业促进法》和《</w:t>
      </w: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 HYPERLINK "https://www.shui5.cn/article/47/26142.html" </w:instrText>
      </w:r>
      <w:r>
        <w:rPr>
          <w:rFonts w:hint="eastAsia" w:ascii="仿宋" w:hAnsi="仿宋" w:eastAsia="仿宋" w:cs="仿宋"/>
          <w:color w:val="000000" w:themeColor="text1"/>
          <w:highlight w:val="none"/>
        </w:rPr>
        <w:fldChar w:fldCharType="separate"/>
      </w:r>
      <w:r>
        <w:rPr>
          <w:rFonts w:hint="eastAsia" w:ascii="仿宋" w:hAnsi="仿宋" w:eastAsia="仿宋" w:cs="仿宋"/>
          <w:color w:val="000000" w:themeColor="text1"/>
          <w:spacing w:val="6"/>
          <w:szCs w:val="21"/>
          <w:highlight w:val="none"/>
        </w:rPr>
        <w:t>国务院关于进一步促进中小企业发展的若干意见</w:t>
      </w:r>
      <w:r>
        <w:rPr>
          <w:rFonts w:hint="eastAsia" w:ascii="仿宋" w:hAnsi="仿宋" w:eastAsia="仿宋" w:cs="仿宋"/>
          <w:color w:val="000000" w:themeColor="text1"/>
          <w:spacing w:val="6"/>
          <w:szCs w:val="21"/>
          <w:highlight w:val="none"/>
        </w:rPr>
        <w:fldChar w:fldCharType="end"/>
      </w:r>
      <w:r>
        <w:rPr>
          <w:rFonts w:hint="eastAsia" w:ascii="仿宋" w:hAnsi="仿宋" w:eastAsia="仿宋" w:cs="仿宋"/>
          <w:color w:val="000000" w:themeColor="text1"/>
          <w:spacing w:val="6"/>
          <w:szCs w:val="21"/>
          <w:highlight w:val="none"/>
        </w:rPr>
        <w:t>》（</w:t>
      </w: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 HYPERLINK "https://www.shui5.cn/article/47/26142.html" </w:instrText>
      </w:r>
      <w:r>
        <w:rPr>
          <w:rFonts w:hint="eastAsia" w:ascii="仿宋" w:hAnsi="仿宋" w:eastAsia="仿宋" w:cs="仿宋"/>
          <w:color w:val="000000" w:themeColor="text1"/>
          <w:highlight w:val="none"/>
        </w:rPr>
        <w:fldChar w:fldCharType="separate"/>
      </w:r>
      <w:r>
        <w:rPr>
          <w:rFonts w:hint="eastAsia" w:ascii="仿宋" w:hAnsi="仿宋" w:eastAsia="仿宋" w:cs="仿宋"/>
          <w:color w:val="000000" w:themeColor="text1"/>
          <w:spacing w:val="6"/>
          <w:szCs w:val="21"/>
          <w:highlight w:val="none"/>
        </w:rPr>
        <w:t>国发〔2009〕36号</w:t>
      </w:r>
      <w:r>
        <w:rPr>
          <w:rFonts w:hint="eastAsia" w:ascii="仿宋" w:hAnsi="仿宋" w:eastAsia="仿宋" w:cs="仿宋"/>
          <w:color w:val="000000" w:themeColor="text1"/>
          <w:spacing w:val="6"/>
          <w:szCs w:val="21"/>
          <w:highlight w:val="none"/>
        </w:rPr>
        <w:fldChar w:fldCharType="end"/>
      </w:r>
      <w:r>
        <w:rPr>
          <w:rFonts w:hint="eastAsia" w:ascii="仿宋" w:hAnsi="仿宋" w:eastAsia="仿宋" w:cs="仿宋"/>
          <w:color w:val="000000" w:themeColor="text1"/>
          <w:spacing w:val="6"/>
          <w:szCs w:val="21"/>
          <w:highlight w:val="none"/>
        </w:rPr>
        <w:t>)，制定本规定。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lang w:eastAsia="zh-CN"/>
        </w:rPr>
      </w:pPr>
      <w:r>
        <w:rPr>
          <w:rFonts w:hint="eastAsia" w:ascii="仿宋" w:hAnsi="仿宋" w:eastAsia="仿宋" w:cs="仿宋"/>
          <w:color w:val="000000" w:themeColor="text1"/>
          <w:spacing w:val="6"/>
          <w:szCs w:val="21"/>
          <w:highlight w:val="none"/>
        </w:rPr>
        <w:t>四、各行业划型标准为：</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2"/>
        <w:rPr>
          <w:rFonts w:hint="eastAsia" w:ascii="仿宋" w:hAnsi="仿宋" w:eastAsia="仿宋" w:cs="仿宋"/>
          <w:b/>
          <w:color w:val="000000" w:themeColor="text1"/>
          <w:szCs w:val="21"/>
          <w:highlight w:val="none"/>
        </w:rPr>
      </w:pPr>
      <w:r>
        <w:rPr>
          <w:rFonts w:hint="eastAsia" w:ascii="仿宋" w:hAnsi="仿宋" w:eastAsia="仿宋" w:cs="仿宋"/>
          <w:color w:val="000000" w:themeColor="text1"/>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五、企业类型的划分以统计部门的统计数据为依据。</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九、本规定由工业和信息化部、国家统计局会同有关部门负责解释。</w:t>
      </w:r>
    </w:p>
    <w:p>
      <w:pPr>
        <w:pStyle w:val="618"/>
        <w:adjustRightInd w:val="0"/>
        <w:spacing w:line="360" w:lineRule="auto"/>
        <w:ind w:firstLine="444" w:firstLineChars="200"/>
        <w:jc w:val="both"/>
        <w:rPr>
          <w:rFonts w:hint="eastAsia" w:ascii="仿宋" w:hAnsi="仿宋" w:eastAsia="仿宋" w:cs="仿宋"/>
          <w:color w:val="000000" w:themeColor="text1"/>
          <w:spacing w:val="6"/>
          <w:szCs w:val="21"/>
          <w:highlight w:val="none"/>
        </w:rPr>
      </w:pPr>
      <w:r>
        <w:rPr>
          <w:rFonts w:hint="eastAsia" w:ascii="仿宋" w:hAnsi="仿宋" w:eastAsia="仿宋" w:cs="仿宋"/>
          <w:color w:val="000000" w:themeColor="text1"/>
          <w:spacing w:val="6"/>
          <w:szCs w:val="21"/>
          <w:highlight w:val="none"/>
        </w:rPr>
        <w:t>十、本规定自发布之日起执行，原国家经贸委、原国家计委、财政部和国家统计局2003年颁布的《</w:t>
      </w: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 HYPERLINK "https://www.shui5.cn/article/df/24263.html" </w:instrText>
      </w:r>
      <w:r>
        <w:rPr>
          <w:rFonts w:hint="eastAsia" w:ascii="仿宋" w:hAnsi="仿宋" w:eastAsia="仿宋" w:cs="仿宋"/>
          <w:color w:val="000000" w:themeColor="text1"/>
          <w:highlight w:val="none"/>
        </w:rPr>
        <w:fldChar w:fldCharType="separate"/>
      </w:r>
      <w:r>
        <w:rPr>
          <w:rFonts w:hint="eastAsia" w:ascii="仿宋" w:hAnsi="仿宋" w:eastAsia="仿宋" w:cs="仿宋"/>
          <w:color w:val="000000" w:themeColor="text1"/>
          <w:spacing w:val="6"/>
          <w:szCs w:val="21"/>
          <w:highlight w:val="none"/>
        </w:rPr>
        <w:t>中小企业标准暂行规定</w:t>
      </w:r>
      <w:r>
        <w:rPr>
          <w:rFonts w:hint="eastAsia" w:ascii="仿宋" w:hAnsi="仿宋" w:eastAsia="仿宋" w:cs="仿宋"/>
          <w:color w:val="000000" w:themeColor="text1"/>
          <w:spacing w:val="6"/>
          <w:szCs w:val="21"/>
          <w:highlight w:val="none"/>
        </w:rPr>
        <w:fldChar w:fldCharType="end"/>
      </w:r>
      <w:r>
        <w:rPr>
          <w:rFonts w:hint="eastAsia" w:ascii="仿宋" w:hAnsi="仿宋" w:eastAsia="仿宋" w:cs="仿宋"/>
          <w:color w:val="000000" w:themeColor="text1"/>
          <w:spacing w:val="6"/>
          <w:szCs w:val="21"/>
          <w:highlight w:val="none"/>
        </w:rPr>
        <w:t>》</w:t>
      </w: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 HYPERLINK "https://www.shui5.cn/article/df/24263.html" </w:instrText>
      </w:r>
      <w:r>
        <w:rPr>
          <w:rFonts w:hint="eastAsia" w:ascii="仿宋" w:hAnsi="仿宋" w:eastAsia="仿宋" w:cs="仿宋"/>
          <w:color w:val="000000" w:themeColor="text1"/>
          <w:highlight w:val="none"/>
        </w:rPr>
        <w:fldChar w:fldCharType="separate"/>
      </w:r>
      <w:r>
        <w:rPr>
          <w:rFonts w:hint="eastAsia" w:ascii="仿宋" w:hAnsi="仿宋" w:eastAsia="仿宋" w:cs="仿宋"/>
          <w:color w:val="000000" w:themeColor="text1"/>
          <w:spacing w:val="6"/>
          <w:szCs w:val="21"/>
          <w:highlight w:val="none"/>
        </w:rPr>
        <w:t>国经贸中小企[2003]143号</w:t>
      </w:r>
      <w:r>
        <w:rPr>
          <w:rFonts w:hint="eastAsia" w:ascii="仿宋" w:hAnsi="仿宋" w:eastAsia="仿宋" w:cs="仿宋"/>
          <w:color w:val="000000" w:themeColor="text1"/>
          <w:spacing w:val="6"/>
          <w:szCs w:val="21"/>
          <w:highlight w:val="none"/>
        </w:rPr>
        <w:fldChar w:fldCharType="end"/>
      </w:r>
      <w:r>
        <w:rPr>
          <w:rFonts w:hint="eastAsia" w:ascii="仿宋" w:hAnsi="仿宋" w:eastAsia="仿宋" w:cs="仿宋"/>
          <w:color w:val="000000" w:themeColor="text1"/>
          <w:spacing w:val="6"/>
          <w:szCs w:val="21"/>
          <w:highlight w:val="none"/>
        </w:rPr>
        <w:t>同时废止。</w:t>
      </w:r>
    </w:p>
    <w:p>
      <w:pPr>
        <w:spacing w:line="360" w:lineRule="auto"/>
        <w:rPr>
          <w:rFonts w:hint="eastAsia" w:ascii="仿宋" w:hAnsi="仿宋" w:eastAsia="仿宋" w:cs="仿宋"/>
          <w:bCs/>
          <w:color w:val="000000" w:themeColor="text1"/>
          <w:sz w:val="24"/>
          <w:highlight w:val="none"/>
        </w:rPr>
      </w:pPr>
    </w:p>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Vrinda"/>
    <w:panose1 w:val="020B05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3" w:name="_Toc131845147"/>
    <w:bookmarkStart w:id="404" w:name="_Toc164085800"/>
    <w:bookmarkStart w:id="405" w:name="_Toc91899912"/>
    <w:bookmarkStart w:id="406" w:name="_Toc36110187"/>
    <w:r>
      <w:rPr>
        <w:rFonts w:hint="eastAsia" w:ascii="仿宋_GB2312" w:eastAsia="仿宋_GB2312"/>
        <w:kern w:val="0"/>
        <w:szCs w:val="21"/>
      </w:rPr>
      <w:t xml:space="preserve"> 页</w:t>
    </w:r>
    <w:bookmarkEnd w:id="403"/>
    <w:bookmarkEnd w:id="404"/>
    <w:bookmarkEnd w:id="405"/>
    <w:bookmarkEnd w:id="40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lang w:val="zh-CN"/>
      </w:rPr>
      <w:t></w:t>
    </w:r>
    <w:r>
      <w:tab/>
    </w:r>
    <w:r>
      <w:rPr>
        <w:rFonts w:hint="eastAsia" w:ascii="宋体" w:hAnsi="宋体" w:eastAsia="宋体" w:cs="仿宋_GB2312"/>
        <w:color w:val="000000"/>
        <w:kern w:val="2"/>
        <w:sz w:val="28"/>
        <w:szCs w:val="20"/>
        <w:lang w:val="en-US" w:eastAsia="zh-CN" w:bidi="ar-SA"/>
      </w:rPr>
      <w:pict>
        <v:shape id="_x0000_i1027"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lang w:val="zh-CN"/>
      </w:rPr>
      <w:t></w:t>
    </w:r>
    <w:r>
      <w:tab/>
    </w:r>
    <w:r>
      <w:rPr>
        <w:lang w:val="zh-CN"/>
      </w:rPr>
      <w:t></w:t>
    </w:r>
    <w:r>
      <w:tab/>
    </w:r>
    <w:r>
      <w:rPr>
        <w:rFonts w:hint="eastAsia" w:ascii="宋体" w:hAnsi="宋体" w:eastAsia="宋体" w:cs="仿宋_GB2312"/>
        <w:color w:val="000000"/>
        <w:kern w:val="2"/>
        <w:sz w:val="28"/>
        <w:szCs w:val="20"/>
        <w:lang w:val="en-US" w:eastAsia="zh-CN" w:bidi="ar-SA"/>
      </w:rPr>
      <w:pict>
        <v:shape id="_x0000_i1026"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lang w:val="zh-CN"/>
      </w:rPr>
      <w:t></w:t>
    </w:r>
    <w:r>
      <w:tab/>
    </w:r>
    <w:r>
      <w:rPr>
        <w:rFonts w:hint="eastAsia" w:ascii="宋体" w:hAnsi="宋体" w:eastAsia="宋体" w:cs="仿宋_GB2312"/>
        <w:color w:val="000000"/>
        <w:kern w:val="2"/>
        <w:sz w:val="28"/>
        <w:szCs w:val="20"/>
        <w:lang w:val="en-US" w:eastAsia="zh-CN" w:bidi="ar-SA"/>
      </w:rPr>
      <w:pict>
        <v:shape id="_x0000_i1029"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jc w:val="right"/>
    </w:pPr>
    <w:r>
      <w:rPr>
        <w:lang w:val="zh-CN"/>
      </w:rPr>
      <w:t></w:t>
    </w:r>
    <w:r>
      <w:tab/>
    </w:r>
    <w:r>
      <w:rPr>
        <w:rFonts w:hint="eastAsia" w:ascii="宋体" w:hAnsi="宋体" w:eastAsia="宋体" w:cs="仿宋_GB2312"/>
        <w:color w:val="000000"/>
        <w:kern w:val="2"/>
        <w:sz w:val="28"/>
        <w:szCs w:val="20"/>
        <w:lang w:val="en-US" w:eastAsia="zh-CN" w:bidi="ar-SA"/>
      </w:rPr>
      <w:pict>
        <v:shape id="_x0000_i1028"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lang w:val="zh-CN"/>
      </w:rPr>
      <w:t></w:t>
    </w:r>
    <w:r>
      <w:tab/>
    </w:r>
    <w:r>
      <w:rPr>
        <w:rFonts w:hint="eastAsia" w:ascii="宋体" w:hAnsi="宋体" w:eastAsia="宋体" w:cs="仿宋_GB2312"/>
        <w:color w:val="000000"/>
        <w:kern w:val="2"/>
        <w:sz w:val="28"/>
        <w:szCs w:val="20"/>
        <w:lang w:val="en-US" w:eastAsia="zh-CN" w:bidi="ar-SA"/>
      </w:rPr>
      <w:pict>
        <v:shape id="_x0000_i1030"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lang w:val="zh-CN"/>
      </w:rPr>
      <w:t></w:t>
    </w:r>
    <w:r>
      <w:tab/>
    </w:r>
    <w:r>
      <w:rPr>
        <w:rFonts w:hint="eastAsia" w:ascii="宋体" w:hAnsi="宋体" w:eastAsia="宋体" w:cs="仿宋_GB2312"/>
        <w:color w:val="000000"/>
        <w:kern w:val="2"/>
        <w:sz w:val="28"/>
        <w:szCs w:val="20"/>
        <w:lang w:val="en-US" w:eastAsia="zh-CN" w:bidi="ar-SA"/>
      </w:rPr>
      <w:pict>
        <v:shape id="_x0000_i1032"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lang w:val="zh-CN"/>
      </w:rPr>
      <w:t></w:t>
    </w:r>
    <w:r>
      <w:tab/>
    </w:r>
    <w:r>
      <w:rPr>
        <w:rFonts w:hint="eastAsia" w:ascii="宋体" w:hAnsi="宋体" w:eastAsia="宋体" w:cs="仿宋_GB2312"/>
        <w:color w:val="000000"/>
        <w:kern w:val="2"/>
        <w:sz w:val="28"/>
        <w:szCs w:val="20"/>
        <w:lang w:val="en-US" w:eastAsia="zh-CN" w:bidi="ar-SA"/>
      </w:rPr>
      <w:pict>
        <v:shape id="_x0000_i1031" o:spt="75" type="#_x0000_t75" style="height:22.8pt;width:28.4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仿宋_GB2312"/>
        <w:color w:val="000000"/>
      </w:rPr>
      <w:t>天阳建设管理有限公司政府采购公开招标文件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3938C"/>
    <w:multiLevelType w:val="singleLevel"/>
    <w:tmpl w:val="6333938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Y1MmEyNmIzOWVmY2Y1Mjg1NGNjNzFjMzI3M2RmZ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1FA"/>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EBB"/>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986DD2"/>
    <w:rsid w:val="02DC4B10"/>
    <w:rsid w:val="02DD76CE"/>
    <w:rsid w:val="02F36323"/>
    <w:rsid w:val="02F5619C"/>
    <w:rsid w:val="0326446A"/>
    <w:rsid w:val="032D5555"/>
    <w:rsid w:val="03495A18"/>
    <w:rsid w:val="036634D2"/>
    <w:rsid w:val="03DD35E4"/>
    <w:rsid w:val="04076900"/>
    <w:rsid w:val="041A5A3B"/>
    <w:rsid w:val="042311BA"/>
    <w:rsid w:val="042B157A"/>
    <w:rsid w:val="048F763B"/>
    <w:rsid w:val="049F330E"/>
    <w:rsid w:val="04AA775C"/>
    <w:rsid w:val="04AF1889"/>
    <w:rsid w:val="04DE074E"/>
    <w:rsid w:val="04E7153F"/>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2A2486"/>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35E1D"/>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66181C"/>
    <w:rsid w:val="139B1A0A"/>
    <w:rsid w:val="139D25C7"/>
    <w:rsid w:val="13BF3CE4"/>
    <w:rsid w:val="13C3673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9E20B4E"/>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17AD4"/>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0F2CD0"/>
    <w:rsid w:val="20173E4B"/>
    <w:rsid w:val="204E48BC"/>
    <w:rsid w:val="208921B3"/>
    <w:rsid w:val="20973DEB"/>
    <w:rsid w:val="20B26522"/>
    <w:rsid w:val="20B44310"/>
    <w:rsid w:val="20E918D4"/>
    <w:rsid w:val="20F2221A"/>
    <w:rsid w:val="211116EB"/>
    <w:rsid w:val="21324C77"/>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E63E1"/>
    <w:rsid w:val="27FD54DD"/>
    <w:rsid w:val="28333E1D"/>
    <w:rsid w:val="28454BD6"/>
    <w:rsid w:val="28455253"/>
    <w:rsid w:val="28551971"/>
    <w:rsid w:val="285B1C53"/>
    <w:rsid w:val="289F7086"/>
    <w:rsid w:val="28C32028"/>
    <w:rsid w:val="28CC490F"/>
    <w:rsid w:val="28DE40AA"/>
    <w:rsid w:val="29345E77"/>
    <w:rsid w:val="294C65AD"/>
    <w:rsid w:val="29806583"/>
    <w:rsid w:val="298B3C4C"/>
    <w:rsid w:val="29F26D24"/>
    <w:rsid w:val="2A0D2CBF"/>
    <w:rsid w:val="2A0D6B1D"/>
    <w:rsid w:val="2A15033F"/>
    <w:rsid w:val="2A1662C1"/>
    <w:rsid w:val="2A1C7367"/>
    <w:rsid w:val="2A2815FA"/>
    <w:rsid w:val="2A4D7B4F"/>
    <w:rsid w:val="2A6D6092"/>
    <w:rsid w:val="2A7D76B4"/>
    <w:rsid w:val="2B437463"/>
    <w:rsid w:val="2B745F43"/>
    <w:rsid w:val="2B7807EE"/>
    <w:rsid w:val="2BBF00EC"/>
    <w:rsid w:val="2BC37CFD"/>
    <w:rsid w:val="2BD5237F"/>
    <w:rsid w:val="2BE536CE"/>
    <w:rsid w:val="2BE758D9"/>
    <w:rsid w:val="2C09049E"/>
    <w:rsid w:val="2C0A653C"/>
    <w:rsid w:val="2C191F85"/>
    <w:rsid w:val="2CE82D6F"/>
    <w:rsid w:val="2D332B01"/>
    <w:rsid w:val="2D343236"/>
    <w:rsid w:val="2DD15014"/>
    <w:rsid w:val="2DF72DE4"/>
    <w:rsid w:val="2E0220AF"/>
    <w:rsid w:val="2E4B082A"/>
    <w:rsid w:val="2E5D4E86"/>
    <w:rsid w:val="2E5D790B"/>
    <w:rsid w:val="2E9A3C18"/>
    <w:rsid w:val="2EBB0FEE"/>
    <w:rsid w:val="2EC63002"/>
    <w:rsid w:val="2F0A6B38"/>
    <w:rsid w:val="2F946CCB"/>
    <w:rsid w:val="2FD25781"/>
    <w:rsid w:val="2FEA6DF5"/>
    <w:rsid w:val="2FFD7934"/>
    <w:rsid w:val="30733ACD"/>
    <w:rsid w:val="308C3862"/>
    <w:rsid w:val="309379D8"/>
    <w:rsid w:val="30A270F7"/>
    <w:rsid w:val="30DF1478"/>
    <w:rsid w:val="30EC3CCF"/>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A3032"/>
    <w:rsid w:val="34CB4388"/>
    <w:rsid w:val="34FA6E12"/>
    <w:rsid w:val="358D5588"/>
    <w:rsid w:val="35CB0698"/>
    <w:rsid w:val="363A3B40"/>
    <w:rsid w:val="365302AE"/>
    <w:rsid w:val="36607A0A"/>
    <w:rsid w:val="366E227C"/>
    <w:rsid w:val="366F2E0D"/>
    <w:rsid w:val="367840DC"/>
    <w:rsid w:val="367B6A5C"/>
    <w:rsid w:val="36A74ADA"/>
    <w:rsid w:val="36AD60D5"/>
    <w:rsid w:val="36B224F9"/>
    <w:rsid w:val="36EC0CC9"/>
    <w:rsid w:val="373F410B"/>
    <w:rsid w:val="37EE7094"/>
    <w:rsid w:val="38296C89"/>
    <w:rsid w:val="383002EB"/>
    <w:rsid w:val="38586797"/>
    <w:rsid w:val="3863435C"/>
    <w:rsid w:val="38BC0149"/>
    <w:rsid w:val="38D87D1C"/>
    <w:rsid w:val="39636459"/>
    <w:rsid w:val="396B7F6C"/>
    <w:rsid w:val="39B417A9"/>
    <w:rsid w:val="39FC5695"/>
    <w:rsid w:val="3A006D8E"/>
    <w:rsid w:val="3A3651E5"/>
    <w:rsid w:val="3A5A2382"/>
    <w:rsid w:val="3A744481"/>
    <w:rsid w:val="3A8C7BEF"/>
    <w:rsid w:val="3A906246"/>
    <w:rsid w:val="3B2349B7"/>
    <w:rsid w:val="3B616CFF"/>
    <w:rsid w:val="3B6259F6"/>
    <w:rsid w:val="3B976654"/>
    <w:rsid w:val="3BC01EFC"/>
    <w:rsid w:val="3BC45661"/>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E2507"/>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30473"/>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30D55"/>
    <w:rsid w:val="45851176"/>
    <w:rsid w:val="458B27DD"/>
    <w:rsid w:val="45C63B94"/>
    <w:rsid w:val="460E7DA5"/>
    <w:rsid w:val="46422483"/>
    <w:rsid w:val="4659254A"/>
    <w:rsid w:val="465B0637"/>
    <w:rsid w:val="465E3F0D"/>
    <w:rsid w:val="466A16E6"/>
    <w:rsid w:val="46893F2B"/>
    <w:rsid w:val="46C4686E"/>
    <w:rsid w:val="472606C9"/>
    <w:rsid w:val="4756C44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956225"/>
    <w:rsid w:val="4AB82D0F"/>
    <w:rsid w:val="4AEB7664"/>
    <w:rsid w:val="4AFD7C19"/>
    <w:rsid w:val="4B0567D1"/>
    <w:rsid w:val="4B236AAE"/>
    <w:rsid w:val="4B707271"/>
    <w:rsid w:val="4B9739F7"/>
    <w:rsid w:val="4BEE2503"/>
    <w:rsid w:val="4C1E63CF"/>
    <w:rsid w:val="4C245A30"/>
    <w:rsid w:val="4CB6685F"/>
    <w:rsid w:val="4CC367FE"/>
    <w:rsid w:val="4D077F3C"/>
    <w:rsid w:val="4D123355"/>
    <w:rsid w:val="4D2A3B31"/>
    <w:rsid w:val="4D312C52"/>
    <w:rsid w:val="4D905305"/>
    <w:rsid w:val="4D964A72"/>
    <w:rsid w:val="4D9C1254"/>
    <w:rsid w:val="4E173266"/>
    <w:rsid w:val="4E38038A"/>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C3144F"/>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1867B"/>
    <w:rsid w:val="566B6D1E"/>
    <w:rsid w:val="56F9597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0D1089"/>
    <w:rsid w:val="5B2E1A1D"/>
    <w:rsid w:val="5B843A1C"/>
    <w:rsid w:val="5B873E3F"/>
    <w:rsid w:val="5C02690E"/>
    <w:rsid w:val="5C196DA7"/>
    <w:rsid w:val="5C2A048C"/>
    <w:rsid w:val="5C80234E"/>
    <w:rsid w:val="5C8A680C"/>
    <w:rsid w:val="5C8D7465"/>
    <w:rsid w:val="5D0C4701"/>
    <w:rsid w:val="5D0F0395"/>
    <w:rsid w:val="5D221076"/>
    <w:rsid w:val="5D330D74"/>
    <w:rsid w:val="5D397964"/>
    <w:rsid w:val="5D5A391C"/>
    <w:rsid w:val="5D5F10C0"/>
    <w:rsid w:val="5D891B7B"/>
    <w:rsid w:val="5DAD38EE"/>
    <w:rsid w:val="5DE92C3D"/>
    <w:rsid w:val="5E006862"/>
    <w:rsid w:val="5E0207B9"/>
    <w:rsid w:val="5E1834A1"/>
    <w:rsid w:val="5E261785"/>
    <w:rsid w:val="5E4A7017"/>
    <w:rsid w:val="5E552BBA"/>
    <w:rsid w:val="5E611C10"/>
    <w:rsid w:val="5E734459"/>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204D"/>
    <w:rsid w:val="610A52BC"/>
    <w:rsid w:val="611D2366"/>
    <w:rsid w:val="61421856"/>
    <w:rsid w:val="615227C4"/>
    <w:rsid w:val="61654E3F"/>
    <w:rsid w:val="6182292A"/>
    <w:rsid w:val="618B2D09"/>
    <w:rsid w:val="619F7F92"/>
    <w:rsid w:val="61F94C26"/>
    <w:rsid w:val="62000E56"/>
    <w:rsid w:val="623644AE"/>
    <w:rsid w:val="624F3E49"/>
    <w:rsid w:val="62632286"/>
    <w:rsid w:val="626C7A5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F74ED9"/>
    <w:rsid w:val="66195831"/>
    <w:rsid w:val="662E75B1"/>
    <w:rsid w:val="66342C2E"/>
    <w:rsid w:val="663E784C"/>
    <w:rsid w:val="668B6A45"/>
    <w:rsid w:val="672F3F24"/>
    <w:rsid w:val="673E055F"/>
    <w:rsid w:val="67551CE3"/>
    <w:rsid w:val="67A22552"/>
    <w:rsid w:val="67B22DCC"/>
    <w:rsid w:val="67BD31F2"/>
    <w:rsid w:val="67BE71AA"/>
    <w:rsid w:val="67D90273"/>
    <w:rsid w:val="67DE5875"/>
    <w:rsid w:val="67E55852"/>
    <w:rsid w:val="67EB1AB4"/>
    <w:rsid w:val="67FA1285"/>
    <w:rsid w:val="68551F4F"/>
    <w:rsid w:val="687C10C9"/>
    <w:rsid w:val="68840C16"/>
    <w:rsid w:val="68876EFB"/>
    <w:rsid w:val="68884654"/>
    <w:rsid w:val="689F444F"/>
    <w:rsid w:val="68B07A5B"/>
    <w:rsid w:val="68B96DBB"/>
    <w:rsid w:val="68CA2805"/>
    <w:rsid w:val="68E937A3"/>
    <w:rsid w:val="693E15D3"/>
    <w:rsid w:val="69627681"/>
    <w:rsid w:val="6977531D"/>
    <w:rsid w:val="69CC2BFF"/>
    <w:rsid w:val="69FD55B8"/>
    <w:rsid w:val="6A0B1C62"/>
    <w:rsid w:val="6A2406C8"/>
    <w:rsid w:val="6ADE0BD1"/>
    <w:rsid w:val="6AE96859"/>
    <w:rsid w:val="6B0C6FCA"/>
    <w:rsid w:val="6B147746"/>
    <w:rsid w:val="6B24787C"/>
    <w:rsid w:val="6B573233"/>
    <w:rsid w:val="6B5B6274"/>
    <w:rsid w:val="6B935D53"/>
    <w:rsid w:val="6BBD981B"/>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BD6661"/>
    <w:rsid w:val="6EC35C12"/>
    <w:rsid w:val="6ED446C5"/>
    <w:rsid w:val="6F294D82"/>
    <w:rsid w:val="6F2A7D94"/>
    <w:rsid w:val="6F5E6145"/>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337932"/>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0411F"/>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84CD5"/>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CBB161"/>
    <w:rsid w:val="7BEE0103"/>
    <w:rsid w:val="7C0A0FE4"/>
    <w:rsid w:val="7C254906"/>
    <w:rsid w:val="7C32A0F0"/>
    <w:rsid w:val="7C590818"/>
    <w:rsid w:val="7C7C10F6"/>
    <w:rsid w:val="7C853BEA"/>
    <w:rsid w:val="7C881368"/>
    <w:rsid w:val="7CE27788"/>
    <w:rsid w:val="7D0C32F1"/>
    <w:rsid w:val="7D0F408D"/>
    <w:rsid w:val="7D491C6C"/>
    <w:rsid w:val="7D4F6B49"/>
    <w:rsid w:val="7D5429C0"/>
    <w:rsid w:val="7D6E6D43"/>
    <w:rsid w:val="7D7D79AF"/>
    <w:rsid w:val="7DB57A34"/>
    <w:rsid w:val="7DDF500B"/>
    <w:rsid w:val="7DE60973"/>
    <w:rsid w:val="7DEF0916"/>
    <w:rsid w:val="7E1E5218"/>
    <w:rsid w:val="7E394177"/>
    <w:rsid w:val="7E9A4E1F"/>
    <w:rsid w:val="7EA7723A"/>
    <w:rsid w:val="7EF56FBB"/>
    <w:rsid w:val="7F0768EB"/>
    <w:rsid w:val="7F143BEC"/>
    <w:rsid w:val="7F4936A4"/>
    <w:rsid w:val="7F67E279"/>
    <w:rsid w:val="7F715AF2"/>
    <w:rsid w:val="7F886E69"/>
    <w:rsid w:val="7FDA0A53"/>
    <w:rsid w:val="BB7FA927"/>
    <w:rsid w:val="C5F77D80"/>
    <w:rsid w:val="D7BEDBF4"/>
    <w:rsid w:val="EEFD09F9"/>
    <w:rsid w:val="EF9F415A"/>
    <w:rsid w:val="F5FFD31F"/>
    <w:rsid w:val="FAF56176"/>
    <w:rsid w:val="FE2B70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99"/>
    <w:rPr>
      <w:rFonts w:ascii="宋体" w:hAnsi="宋体" w:eastAsia="宋体" w:cs="宋体"/>
      <w:sz w:val="24"/>
      <w:szCs w:val="24"/>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3"/>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8"/>
    <w:qFormat/>
    <w:uiPriority w:val="0"/>
    <w:pPr>
      <w:shd w:val="clear" w:color="auto" w:fill="000080"/>
    </w:pPr>
  </w:style>
  <w:style w:type="paragraph" w:styleId="20">
    <w:name w:val="annotation text"/>
    <w:basedOn w:val="1"/>
    <w:link w:val="856"/>
    <w:qFormat/>
    <w:uiPriority w:val="99"/>
    <w:pPr>
      <w:jc w:val="left"/>
    </w:pPr>
  </w:style>
  <w:style w:type="paragraph" w:styleId="21">
    <w:name w:val="Salutation"/>
    <w:basedOn w:val="1"/>
    <w:next w:val="1"/>
    <w:link w:val="816"/>
    <w:qFormat/>
    <w:uiPriority w:val="0"/>
    <w:rPr>
      <w:rFonts w:ascii="仿宋_GB2312" w:eastAsia="仿宋_GB2312"/>
      <w:sz w:val="28"/>
      <w:szCs w:val="20"/>
    </w:rPr>
  </w:style>
  <w:style w:type="paragraph" w:styleId="22">
    <w:name w:val="Body Text 3"/>
    <w:basedOn w:val="1"/>
    <w:link w:val="844"/>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3"/>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Default"/>
    <w:next w:val="1"/>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26">
    <w:name w:val="Body Text Indent"/>
    <w:basedOn w:val="1"/>
    <w:next w:val="1"/>
    <w:link w:val="78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0"/>
    <w:qFormat/>
    <w:uiPriority w:val="0"/>
    <w:pPr>
      <w:ind w:left="100" w:leftChars="2500"/>
    </w:pPr>
    <w:rPr>
      <w:rFonts w:ascii="宋体"/>
      <w:sz w:val="24"/>
      <w:szCs w:val="21"/>
      <w:lang w:val="zh-CN"/>
    </w:rPr>
  </w:style>
  <w:style w:type="paragraph" w:styleId="38">
    <w:name w:val="Body Text Indent 2"/>
    <w:basedOn w:val="1"/>
    <w:link w:val="824"/>
    <w:qFormat/>
    <w:uiPriority w:val="0"/>
    <w:pPr>
      <w:spacing w:line="360" w:lineRule="auto"/>
      <w:ind w:firstLine="601"/>
      <w:textAlignment w:val="baseline"/>
    </w:pPr>
    <w:rPr>
      <w:rFonts w:ascii="宋体"/>
      <w:kern w:val="0"/>
      <w:sz w:val="28"/>
      <w:szCs w:val="20"/>
    </w:rPr>
  </w:style>
  <w:style w:type="paragraph" w:styleId="39">
    <w:name w:val="endnote text"/>
    <w:basedOn w:val="1"/>
    <w:link w:val="941"/>
    <w:qFormat/>
    <w:uiPriority w:val="0"/>
    <w:rPr>
      <w:lang w:val="zh-CN"/>
    </w:rPr>
  </w:style>
  <w:style w:type="paragraph" w:styleId="40">
    <w:name w:val="Balloon Text"/>
    <w:basedOn w:val="1"/>
    <w:link w:val="717"/>
    <w:qFormat/>
    <w:uiPriority w:val="0"/>
    <w:rPr>
      <w:sz w:val="18"/>
      <w:szCs w:val="18"/>
    </w:rPr>
  </w:style>
  <w:style w:type="paragraph" w:styleId="41">
    <w:name w:val="footer"/>
    <w:basedOn w:val="1"/>
    <w:link w:val="892"/>
    <w:qFormat/>
    <w:uiPriority w:val="99"/>
    <w:pPr>
      <w:tabs>
        <w:tab w:val="center" w:pos="4153"/>
        <w:tab w:val="right" w:pos="8306"/>
      </w:tabs>
      <w:snapToGrid w:val="0"/>
      <w:jc w:val="left"/>
    </w:pPr>
    <w:rPr>
      <w:sz w:val="18"/>
      <w:szCs w:val="18"/>
    </w:rPr>
  </w:style>
  <w:style w:type="paragraph" w:styleId="42">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82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33"/>
    <w:qFormat/>
    <w:uiPriority w:val="0"/>
    <w:rPr>
      <w:b/>
      <w:bCs/>
    </w:rPr>
  </w:style>
  <w:style w:type="paragraph" w:styleId="62">
    <w:name w:val="Body Text First Indent"/>
    <w:basedOn w:val="24"/>
    <w:link w:val="835"/>
    <w:qFormat/>
    <w:uiPriority w:val="0"/>
    <w:pPr>
      <w:ind w:firstLine="420"/>
    </w:pPr>
    <w:rPr>
      <w:rFonts w:hAnsi="Calibri" w:cs="Times New Roman"/>
      <w:szCs w:val="20"/>
    </w:rPr>
  </w:style>
  <w:style w:type="paragraph" w:styleId="63">
    <w:name w:val="Body Text First Indent 2"/>
    <w:basedOn w:val="26"/>
    <w:link w:val="656"/>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_Style 3"/>
    <w:basedOn w:val="1"/>
    <w:qFormat/>
    <w:uiPriority w:val="0"/>
    <w:pPr>
      <w:adjustRightInd/>
      <w:ind w:firstLine="420" w:firstLineChars="200"/>
    </w:pPr>
    <w:rPr>
      <w:rFonts w:eastAsia="仿宋_GB2312"/>
      <w:sz w:val="28"/>
    </w:rPr>
  </w:style>
  <w:style w:type="paragraph" w:customStyle="1" w:styleId="82">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5"/>
    <w:qFormat/>
    <w:uiPriority w:val="0"/>
    <w:pPr>
      <w:spacing w:before="156" w:line="360" w:lineRule="auto"/>
      <w:ind w:firstLine="510" w:firstLineChars="200"/>
    </w:pPr>
    <w:rPr>
      <w:sz w:val="24"/>
      <w:szCs w:val="20"/>
    </w:rPr>
  </w:style>
  <w:style w:type="paragraph" w:customStyle="1" w:styleId="88">
    <w:name w:val="无间隔1"/>
    <w:link w:val="673"/>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1"/>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6"/>
    <w:qFormat/>
    <w:uiPriority w:val="0"/>
    <w:pPr>
      <w:ind w:left="0" w:right="466" w:firstLine="288"/>
    </w:pPr>
    <w:rPr>
      <w:rFonts w:hAnsi="宋体"/>
    </w:rPr>
  </w:style>
  <w:style w:type="paragraph" w:customStyle="1" w:styleId="95">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正文样式"/>
    <w:basedOn w:val="1"/>
    <w:link w:val="768"/>
    <w:qFormat/>
    <w:uiPriority w:val="0"/>
    <w:pPr>
      <w:adjustRightInd/>
      <w:spacing w:line="360" w:lineRule="auto"/>
      <w:ind w:firstLine="480" w:firstLineChars="200"/>
    </w:pPr>
    <w:rPr>
      <w:kern w:val="0"/>
      <w:sz w:val="24"/>
    </w:rPr>
  </w:style>
  <w:style w:type="paragraph" w:customStyle="1" w:styleId="99">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9"/>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1"/>
    <w:qFormat/>
    <w:uiPriority w:val="0"/>
    <w:pPr>
      <w:tabs>
        <w:tab w:val="left" w:pos="2356"/>
      </w:tabs>
    </w:pPr>
  </w:style>
  <w:style w:type="paragraph" w:customStyle="1" w:styleId="104">
    <w:name w:val="样式 标题 4h4H4Fab-4T5Ref Heading 1rh1Heading sqlsect 1.2.3...."/>
    <w:basedOn w:val="6"/>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4"/>
    <w:qFormat/>
    <w:uiPriority w:val="0"/>
    <w:pPr>
      <w:adjustRightInd/>
    </w:pPr>
    <w:rPr>
      <w:rFonts w:ascii="宋体" w:hAnsi="Courier New"/>
      <w:kern w:val="0"/>
      <w:sz w:val="20"/>
      <w:szCs w:val="20"/>
    </w:rPr>
  </w:style>
  <w:style w:type="paragraph" w:customStyle="1" w:styleId="107">
    <w:name w:val="正文说明"/>
    <w:basedOn w:val="1"/>
    <w:link w:val="846"/>
    <w:qFormat/>
    <w:uiPriority w:val="0"/>
    <w:pPr>
      <w:adjustRightInd/>
      <w:spacing w:line="360" w:lineRule="auto"/>
    </w:pPr>
    <w:rPr>
      <w:kern w:val="0"/>
      <w:sz w:val="24"/>
    </w:rPr>
  </w:style>
  <w:style w:type="paragraph" w:customStyle="1" w:styleId="108">
    <w:name w:val="Table Text"/>
    <w:basedOn w:val="1"/>
    <w:link w:val="852"/>
    <w:qFormat/>
    <w:uiPriority w:val="0"/>
    <w:pPr>
      <w:widowControl/>
      <w:spacing w:before="60" w:after="60"/>
      <w:jc w:val="left"/>
    </w:pPr>
    <w:rPr>
      <w:kern w:val="0"/>
      <w:sz w:val="24"/>
    </w:rPr>
  </w:style>
  <w:style w:type="paragraph" w:customStyle="1" w:styleId="109">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4"/>
    <w:qFormat/>
    <w:uiPriority w:val="0"/>
    <w:pPr>
      <w:widowControl/>
      <w:snapToGrid w:val="0"/>
      <w:spacing w:afterLines="50"/>
      <w:ind w:firstLine="200" w:firstLineChars="200"/>
    </w:pPr>
    <w:rPr>
      <w:kern w:val="0"/>
      <w:sz w:val="24"/>
      <w:szCs w:val="20"/>
    </w:rPr>
  </w:style>
  <w:style w:type="paragraph" w:customStyle="1" w:styleId="114">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16"/>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6"/>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outlineLvl w:val="5"/>
    </w:pPr>
  </w:style>
  <w:style w:type="paragraph" w:customStyle="1" w:styleId="158">
    <w:name w:val="5级标题"/>
    <w:basedOn w:val="15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2"/>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5"/>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7"/>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5"/>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25"/>
    <w:next w:val="25"/>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25"/>
    <w:next w:val="25"/>
    <w:qFormat/>
    <w:uiPriority w:val="0"/>
    <w:rPr>
      <w:rFonts w:ascii="宋体" w:eastAsia="宋体" w:cs="Times New Roman"/>
      <w:color w:val="auto"/>
    </w:rPr>
  </w:style>
  <w:style w:type="paragraph" w:customStyle="1" w:styleId="2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8"/>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4"/>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9"/>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paragraph" w:customStyle="1" w:styleId="619">
    <w:name w:val="DAS正文"/>
    <w:basedOn w:val="1"/>
    <w:qFormat/>
    <w:uiPriority w:val="0"/>
    <w:pPr>
      <w:spacing w:line="360" w:lineRule="auto"/>
      <w:ind w:right="181" w:firstLine="480" w:firstLineChars="200"/>
    </w:pPr>
    <w:rPr>
      <w:rFonts w:ascii="Verdana" w:hAnsi="Verdana"/>
      <w:sz w:val="24"/>
    </w:rPr>
  </w:style>
  <w:style w:type="paragraph" w:customStyle="1" w:styleId="620">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21">
    <w:name w:val="招标-标题1"/>
    <w:basedOn w:val="1"/>
    <w:qFormat/>
    <w:uiPriority w:val="0"/>
    <w:pPr>
      <w:spacing w:line="300" w:lineRule="auto"/>
      <w:ind w:left="560"/>
    </w:pPr>
    <w:rPr>
      <w:rFonts w:ascii="宋体" w:hAnsi="宋体"/>
      <w:b/>
      <w:bCs/>
      <w:szCs w:val="21"/>
    </w:rPr>
  </w:style>
  <w:style w:type="character" w:customStyle="1" w:styleId="622">
    <w:name w:val="表格非标题文字 Char"/>
    <w:link w:val="82"/>
    <w:qFormat/>
    <w:uiPriority w:val="0"/>
    <w:rPr>
      <w:rFonts w:ascii="Futura Bk" w:hAnsi="Futura Bk"/>
      <w:kern w:val="2"/>
      <w:sz w:val="18"/>
      <w:szCs w:val="21"/>
      <w:lang w:val="en-US" w:eastAsia="zh-CN" w:bidi="ar-SA"/>
    </w:rPr>
  </w:style>
  <w:style w:type="character" w:customStyle="1" w:styleId="623">
    <w:name w:val="*正文 Char"/>
    <w:link w:val="83"/>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4"/>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5"/>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6"/>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3"/>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1"/>
    <w:qFormat/>
    <w:uiPriority w:val="0"/>
    <w:rPr>
      <w:rFonts w:ascii="Arial" w:hAnsi="Arial" w:eastAsia="黑体" w:cs="Arial"/>
      <w:snapToGrid w:val="0"/>
      <w:kern w:val="0"/>
      <w:szCs w:val="21"/>
    </w:rPr>
  </w:style>
  <w:style w:type="character" w:customStyle="1" w:styleId="66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7"/>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8"/>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88"/>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8"/>
    <w:qFormat/>
    <w:uiPriority w:val="0"/>
    <w:rPr>
      <w:rFonts w:ascii="Arial" w:hAnsi="Arial" w:eastAsia="黑体"/>
      <w:b/>
      <w:bCs/>
      <w:kern w:val="2"/>
      <w:sz w:val="24"/>
      <w:szCs w:val="24"/>
    </w:rPr>
  </w:style>
  <w:style w:type="character" w:customStyle="1" w:styleId="681">
    <w:name w:val="纯文本 Char_0"/>
    <w:link w:val="89"/>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1"/>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2"/>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7"/>
    <w:qFormat/>
    <w:uiPriority w:val="0"/>
    <w:rPr>
      <w:rFonts w:ascii="宋体"/>
      <w:kern w:val="2"/>
      <w:sz w:val="24"/>
      <w:szCs w:val="21"/>
      <w:lang w:val="zh-CN"/>
    </w:rPr>
  </w:style>
  <w:style w:type="character" w:customStyle="1" w:styleId="711">
    <w:name w:val="标题 9 Char"/>
    <w:link w:val="11"/>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0"/>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3"/>
    <w:qFormat/>
    <w:locked/>
    <w:uiPriority w:val="0"/>
    <w:rPr>
      <w:rFonts w:ascii="Tahoma" w:hAnsi="Tahoma"/>
      <w:sz w:val="24"/>
      <w:szCs w:val="24"/>
    </w:rPr>
  </w:style>
  <w:style w:type="character" w:customStyle="1" w:styleId="721">
    <w:name w:val="正文缩进 Char2"/>
    <w:link w:val="16"/>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4"/>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19"/>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1"/>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1"/>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6"/>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7"/>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7"/>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25"/>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98"/>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99"/>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0"/>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6"/>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2"/>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7"/>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1"/>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8"/>
    <w:qFormat/>
    <w:uiPriority w:val="0"/>
    <w:rPr>
      <w:rFonts w:ascii="黑体" w:hAnsi="Courier New" w:eastAsia="黑体"/>
    </w:rPr>
  </w:style>
  <w:style w:type="character" w:customStyle="1" w:styleId="820">
    <w:name w:val="正文文本 2 Char1"/>
    <w:link w:val="57"/>
    <w:qFormat/>
    <w:uiPriority w:val="0"/>
    <w:rPr>
      <w:kern w:val="2"/>
      <w:sz w:val="21"/>
      <w:szCs w:val="24"/>
    </w:rPr>
  </w:style>
  <w:style w:type="character" w:customStyle="1" w:styleId="821">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9"/>
    <w:qFormat/>
    <w:uiPriority w:val="0"/>
    <w:rPr>
      <w:b/>
      <w:bCs/>
      <w:kern w:val="2"/>
      <w:sz w:val="24"/>
      <w:szCs w:val="24"/>
    </w:rPr>
  </w:style>
  <w:style w:type="character" w:customStyle="1" w:styleId="824">
    <w:name w:val="正文文本缩进 2 Char"/>
    <w:link w:val="38"/>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1"/>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5"/>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6"/>
    <w:qFormat/>
    <w:uiPriority w:val="0"/>
    <w:rPr>
      <w:rFonts w:ascii="宋体" w:hAnsi="Courier New"/>
    </w:rPr>
  </w:style>
  <w:style w:type="character" w:customStyle="1" w:styleId="835">
    <w:name w:val="正文首行缩进 Char"/>
    <w:link w:val="62"/>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6"/>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2"/>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7"/>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08"/>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0"/>
    <w:qFormat/>
    <w:uiPriority w:val="0"/>
    <w:rPr>
      <w:kern w:val="2"/>
      <w:sz w:val="21"/>
      <w:szCs w:val="24"/>
    </w:rPr>
  </w:style>
  <w:style w:type="character" w:customStyle="1" w:styleId="857">
    <w:name w:val="签名 Char"/>
    <w:link w:val="43"/>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09"/>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0"/>
    <w:qFormat/>
    <w:uiPriority w:val="0"/>
    <w:rPr>
      <w:rFonts w:ascii="宋体"/>
    </w:rPr>
  </w:style>
  <w:style w:type="character" w:customStyle="1" w:styleId="868">
    <w:name w:val="标题 8 Char"/>
    <w:link w:val="10"/>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1"/>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1"/>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2"/>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2"/>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3"/>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4"/>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5"/>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6"/>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1"/>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7"/>
    <w:qFormat/>
    <w:uiPriority w:val="0"/>
    <w:rPr>
      <w:rFonts w:cs="宋体"/>
      <w:kern w:val="2"/>
      <w:sz w:val="24"/>
    </w:rPr>
  </w:style>
  <w:style w:type="character" w:customStyle="1" w:styleId="933">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4">
    <w:name w:val="gray6"/>
    <w:basedOn w:val="71"/>
    <w:qFormat/>
    <w:uiPriority w:val="0"/>
    <w:rPr>
      <w:rFonts w:ascii="Arial" w:hAnsi="Arial" w:eastAsia="黑体" w:cs="Arial"/>
      <w:snapToGrid w:val="0"/>
      <w:kern w:val="0"/>
      <w:szCs w:val="21"/>
    </w:rPr>
  </w:style>
  <w:style w:type="character" w:customStyle="1" w:styleId="935">
    <w:name w:val="hui"/>
    <w:basedOn w:val="71"/>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39"/>
    <w:qFormat/>
    <w:uiPriority w:val="0"/>
    <w:rPr>
      <w:kern w:val="2"/>
      <w:sz w:val="21"/>
      <w:szCs w:val="24"/>
      <w:lang w:val="zh-CN"/>
    </w:rPr>
  </w:style>
  <w:style w:type="character" w:customStyle="1" w:styleId="942">
    <w:name w:val="无间隔 Char"/>
    <w:link w:val="167"/>
    <w:qFormat/>
    <w:uiPriority w:val="99"/>
    <w:rPr>
      <w:kern w:val="2"/>
      <w:sz w:val="21"/>
      <w:szCs w:val="22"/>
    </w:rPr>
  </w:style>
  <w:style w:type="character" w:customStyle="1" w:styleId="943">
    <w:name w:val="标准文本 Char Char"/>
    <w:link w:val="605"/>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1"/>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character" w:customStyle="1" w:styleId="960">
    <w:name w:val="NormalCharacter"/>
    <w:semiHidden/>
    <w:qFormat/>
    <w:uiPriority w:val="0"/>
    <w:rPr>
      <w:kern w:val="2"/>
      <w:sz w:val="21"/>
      <w:lang w:val="en-US" w:eastAsia="zh-CN" w:bidi="ar-SA"/>
    </w:rPr>
  </w:style>
  <w:style w:type="character" w:customStyle="1" w:styleId="961">
    <w:name w:val="不明显强调11"/>
    <w:qFormat/>
    <w:uiPriority w:val="19"/>
    <w:rPr>
      <w:i/>
      <w:iCs/>
      <w:color w:val="808080"/>
    </w:rPr>
  </w:style>
  <w:style w:type="table" w:customStyle="1" w:styleId="96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36286</Words>
  <Characters>38378</Characters>
  <Lines>45</Lines>
  <Paragraphs>80</Paragraphs>
  <TotalTime>39</TotalTime>
  <ScaleCrop>false</ScaleCrop>
  <LinksUpToDate>false</LinksUpToDate>
  <CharactersWithSpaces>40622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2022-02-08T09:58:00Z</dcterms:created>
  <dc:creator>玥</dc:creator>
  <cp:lastModifiedBy>天阳建设管理有限公司</cp:lastModifiedBy>
  <cp:lastPrinted>2021-12-27T11:06:00Z</cp:lastPrinted>
  <dcterms:modified xsi:type="dcterms:W3CDTF">2022-09-28T03:29:58Z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eyJoZGlkIjoiMGY1MmEyNmIzOWVmY2Y1Mjg1NGNjNzFjMzI3M2RmZTkifQ==</vt:lpwstr>
  </property>
</Properties>
</file>