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b/>
          <w:bCs/>
          <w:sz w:val="72"/>
          <w:szCs w:val="72"/>
        </w:rPr>
        <w:t>余杭交警视频云存储和交换平台项目招标文件</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 xml:space="preserve"> </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pPr>
        <w:snapToGrid w:val="0"/>
        <w:spacing w:line="360" w:lineRule="auto"/>
        <w:jc w:val="center"/>
        <w:rPr>
          <w:rFonts w:ascii="仿宋" w:hAnsi="仿宋" w:eastAsia="仿宋" w:cs="仿宋"/>
          <w:sz w:val="30"/>
          <w:szCs w:val="30"/>
        </w:rPr>
      </w:pPr>
      <w:r>
        <w:rPr>
          <w:rFonts w:hint="eastAsia" w:ascii="仿宋" w:hAnsi="仿宋" w:eastAsia="仿宋" w:cs="仿宋"/>
          <w:sz w:val="32"/>
          <w:szCs w:val="32"/>
        </w:rPr>
        <w:t xml:space="preserve">编号:YJZFCG2022-175  </w:t>
      </w:r>
    </w:p>
    <w:p>
      <w:pPr>
        <w:adjustRightInd/>
        <w:spacing w:line="360" w:lineRule="auto"/>
        <w:rPr>
          <w:rFonts w:ascii="仿宋" w:hAnsi="仿宋" w:eastAsia="仿宋" w:cs="仿宋"/>
          <w:sz w:val="28"/>
          <w:szCs w:val="28"/>
        </w:r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 xml:space="preserve"> </w:t>
      </w: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sz w:val="24"/>
          <w:szCs w:val="24"/>
        </w:rPr>
      </w:pPr>
    </w:p>
    <w:p>
      <w:pPr>
        <w:spacing w:line="360" w:lineRule="auto"/>
        <w:jc w:val="center"/>
        <w:rPr>
          <w:rFonts w:ascii="仿宋" w:hAnsi="仿宋" w:eastAsia="仿宋" w:cs="仿宋"/>
          <w:sz w:val="24"/>
          <w:szCs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b/>
          <w:bCs/>
          <w:sz w:val="32"/>
          <w:szCs w:val="32"/>
        </w:rPr>
      </w:pPr>
    </w:p>
    <w:p>
      <w:pPr>
        <w:snapToGrid w:val="0"/>
        <w:spacing w:line="360" w:lineRule="auto"/>
        <w:jc w:val="center"/>
        <w:rPr>
          <w:rFonts w:ascii="仿宋" w:hAnsi="仿宋" w:eastAsia="仿宋" w:cs="仿宋"/>
          <w:b/>
          <w:bCs/>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采购人：杭州市公安局余杭区分局交通警察大队</w:t>
      </w: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采购代理机构：杭州益嘉工程咨询代理有限公司</w:t>
      </w: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二〇二二年十二月</w:t>
      </w:r>
    </w:p>
    <w:p>
      <w:pPr>
        <w:spacing w:line="360" w:lineRule="auto"/>
        <w:jc w:val="center"/>
        <w:rPr>
          <w:rFonts w:ascii="仿宋" w:hAnsi="仿宋" w:eastAsia="仿宋" w:cs="仿宋"/>
          <w:b/>
          <w:bCs/>
          <w:sz w:val="48"/>
          <w:szCs w:val="48"/>
        </w:rPr>
      </w:pPr>
    </w:p>
    <w:p>
      <w:pPr>
        <w:spacing w:line="360" w:lineRule="auto"/>
        <w:jc w:val="center"/>
        <w:rPr>
          <w:rFonts w:ascii="仿宋" w:hAnsi="仿宋" w:eastAsia="仿宋" w:cs="仿宋"/>
          <w:b/>
          <w:bCs/>
          <w:sz w:val="48"/>
          <w:szCs w:val="48"/>
        </w:rPr>
      </w:pPr>
      <w:r>
        <w:rPr>
          <w:rFonts w:hint="eastAsia" w:ascii="仿宋" w:hAnsi="仿宋" w:eastAsia="仿宋" w:cs="仿宋"/>
          <w:b/>
          <w:bCs/>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szCs w:val="24"/>
        </w:rPr>
      </w:pPr>
      <w:bookmarkStart w:id="0" w:name="_Hlt91233176"/>
      <w:bookmarkEnd w:id="0"/>
      <w:bookmarkStart w:id="1" w:name="_Toc91899869"/>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p>
      <w:pPr>
        <w:spacing w:line="360" w:lineRule="auto"/>
        <w:ind w:firstLine="549" w:firstLineChars="229"/>
        <w:rPr>
          <w:rFonts w:ascii="仿宋" w:hAnsi="仿宋" w:eastAsia="仿宋" w:cs="仿宋"/>
          <w:sz w:val="24"/>
          <w:szCs w:val="24"/>
        </w:rPr>
      </w:pPr>
    </w:p>
    <w:bookmarkEnd w:id="1"/>
    <w:p>
      <w:pPr>
        <w:spacing w:line="360" w:lineRule="auto"/>
        <w:ind w:firstLine="549" w:firstLineChars="229"/>
        <w:rPr>
          <w:rFonts w:ascii="仿宋" w:hAnsi="仿宋" w:eastAsia="仿宋" w:cs="仿宋"/>
          <w:sz w:val="24"/>
          <w:szCs w:val="24"/>
        </w:rPr>
      </w:pPr>
    </w:p>
    <w:p>
      <w:pPr>
        <w:adjustRightInd/>
        <w:spacing w:line="360" w:lineRule="auto"/>
        <w:jc w:val="center"/>
        <w:outlineLvl w:val="0"/>
        <w:rPr>
          <w:rFonts w:ascii="仿宋" w:hAnsi="仿宋" w:eastAsia="仿宋" w:cs="仿宋"/>
          <w:b/>
          <w:bCs/>
          <w:sz w:val="36"/>
          <w:szCs w:val="36"/>
        </w:rPr>
      </w:pPr>
      <w:bookmarkStart w:id="2" w:name="_Hlt74649545"/>
      <w:bookmarkEnd w:id="2"/>
      <w:bookmarkStart w:id="3" w:name="_Hlt74728647"/>
      <w:bookmarkEnd w:id="3"/>
      <w:bookmarkStart w:id="4" w:name="_Hlt74707423"/>
      <w:bookmarkEnd w:id="4"/>
      <w:bookmarkStart w:id="5" w:name="_Hlt74729822"/>
      <w:bookmarkEnd w:id="5"/>
      <w:bookmarkStart w:id="6" w:name="第二部分"/>
      <w:bookmarkStart w:id="7" w:name="_Toc91899870"/>
      <w:bookmarkStart w:id="8" w:name="_Toc91899871"/>
    </w:p>
    <w:p>
      <w:pPr>
        <w:adjustRightInd/>
        <w:spacing w:line="360" w:lineRule="auto"/>
        <w:jc w:val="center"/>
        <w:outlineLvl w:val="0"/>
        <w:rPr>
          <w:rFonts w:ascii="仿宋" w:hAnsi="仿宋" w:eastAsia="仿宋" w:cs="仿宋"/>
          <w:b/>
          <w:bCs/>
          <w:sz w:val="36"/>
          <w:szCs w:val="36"/>
        </w:rPr>
      </w:pPr>
    </w:p>
    <w:p>
      <w:pPr>
        <w:adjustRightInd/>
        <w:spacing w:line="360" w:lineRule="auto"/>
        <w:jc w:val="center"/>
        <w:outlineLvl w:val="0"/>
        <w:rPr>
          <w:rFonts w:ascii="仿宋" w:hAnsi="仿宋" w:eastAsia="仿宋" w:cs="仿宋"/>
          <w:b/>
          <w:bCs/>
          <w:sz w:val="36"/>
          <w:szCs w:val="36"/>
        </w:rPr>
      </w:pPr>
    </w:p>
    <w:p>
      <w:pPr>
        <w:adjustRightInd/>
        <w:spacing w:line="360" w:lineRule="auto"/>
        <w:jc w:val="center"/>
        <w:outlineLvl w:val="0"/>
        <w:rPr>
          <w:rFonts w:ascii="仿宋" w:hAnsi="仿宋" w:eastAsia="仿宋" w:cs="仿宋"/>
          <w:b/>
          <w:bCs/>
          <w:sz w:val="36"/>
          <w:szCs w:val="36"/>
        </w:rPr>
      </w:pPr>
    </w:p>
    <w:p>
      <w:pPr>
        <w:adjustRightInd/>
        <w:spacing w:line="360" w:lineRule="auto"/>
        <w:jc w:val="center"/>
        <w:outlineLvl w:val="0"/>
        <w:rPr>
          <w:rFonts w:ascii="仿宋" w:hAnsi="仿宋" w:eastAsia="仿宋" w:cs="仿宋"/>
          <w:b/>
          <w:bCs/>
          <w:sz w:val="36"/>
          <w:szCs w:val="36"/>
        </w:rPr>
      </w:pPr>
      <w:r>
        <w:rPr>
          <w:rFonts w:hint="eastAsia" w:ascii="仿宋" w:hAnsi="仿宋" w:eastAsia="仿宋" w:cs="仿宋"/>
          <w:b/>
          <w:bCs/>
          <w:sz w:val="36"/>
          <w:szCs w:val="36"/>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余杭交警视频云存储和交换平台项目的潜在投标人应在政采云平台（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仿宋" w:hAnsi="仿宋" w:eastAsia="仿宋" w:cs="仿宋"/>
          <w:color w:val="auto"/>
          <w:kern w:val="2"/>
          <w:sz w:val="24"/>
          <w:szCs w:val="24"/>
        </w:rPr>
        <w:t>https://www.zcygov.cn/）获取（下载）招标文件，并于</w:t>
      </w:r>
      <w:r>
        <w:rPr>
          <w:rFonts w:hint="eastAsia" w:ascii="仿宋" w:hAnsi="仿宋" w:eastAsia="仿宋" w:cs="仿宋"/>
          <w:sz w:val="24"/>
          <w:szCs w:val="24"/>
          <w:u w:val="single"/>
        </w:rPr>
        <w:t>2023年1月</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rPr>
        <w:t>日09点30分00秒</w:t>
      </w:r>
      <w:r>
        <w:rPr>
          <w:rFonts w:hint="eastAsia" w:ascii="仿宋" w:hAnsi="仿宋" w:eastAsia="仿宋" w:cs="仿宋"/>
          <w:sz w:val="24"/>
          <w:szCs w:val="24"/>
          <w:u w:val="single"/>
        </w:rPr>
        <w:fldChar w:fldCharType="end"/>
      </w:r>
      <w:r>
        <w:rPr>
          <w:rFonts w:hint="eastAsia" w:ascii="仿宋" w:hAnsi="仿宋" w:eastAsia="仿宋" w:cs="仿宋"/>
          <w:sz w:val="24"/>
          <w:szCs w:val="24"/>
        </w:rPr>
        <w:t>（北京时间）前递交（上传）投标文件。</w:t>
      </w:r>
    </w:p>
    <w:p>
      <w:pPr>
        <w:spacing w:line="360" w:lineRule="auto"/>
        <w:rPr>
          <w:rFonts w:ascii="仿宋" w:hAnsi="仿宋" w:eastAsia="仿宋" w:cs="仿宋"/>
          <w:b/>
          <w:bCs/>
          <w:sz w:val="24"/>
          <w:szCs w:val="24"/>
        </w:rPr>
      </w:pPr>
      <w:r>
        <w:rPr>
          <w:rFonts w:hint="eastAsia" w:ascii="仿宋" w:hAnsi="仿宋" w:eastAsia="仿宋" w:cs="仿宋"/>
          <w:b/>
          <w:bCs/>
          <w:sz w:val="24"/>
          <w:szCs w:val="24"/>
        </w:rPr>
        <w:t xml:space="preserve">一、项目基本情况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项目编号：YJZFCG2022-175</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项目名称：余杭交警视频云存储和交换平台项目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预算金额（元）： </w:t>
      </w:r>
      <w:r>
        <w:rPr>
          <w:rFonts w:ascii="仿宋" w:hAnsi="仿宋" w:eastAsia="仿宋" w:cs="仿宋"/>
          <w:b/>
          <w:bCs/>
          <w:sz w:val="24"/>
          <w:szCs w:val="24"/>
        </w:rPr>
        <w:t>18000000</w:t>
      </w:r>
    </w:p>
    <w:p>
      <w:pPr>
        <w:spacing w:line="360" w:lineRule="auto"/>
        <w:ind w:firstLine="480"/>
        <w:rPr>
          <w:rFonts w:ascii="仿宋" w:hAnsi="仿宋" w:eastAsia="仿宋" w:cs="仿宋"/>
          <w:sz w:val="24"/>
          <w:szCs w:val="24"/>
        </w:rPr>
      </w:pPr>
      <w:r>
        <w:rPr>
          <w:rFonts w:hint="eastAsia" w:ascii="仿宋" w:hAnsi="仿宋" w:eastAsia="仿宋" w:cs="仿宋"/>
          <w:b/>
          <w:bCs/>
          <w:sz w:val="24"/>
          <w:szCs w:val="24"/>
        </w:rPr>
        <w:t xml:space="preserve">最高限价（元）： </w:t>
      </w:r>
      <w:r>
        <w:rPr>
          <w:rFonts w:ascii="仿宋" w:hAnsi="仿宋" w:eastAsia="仿宋" w:cs="仿宋"/>
          <w:b/>
          <w:bCs/>
          <w:sz w:val="24"/>
          <w:szCs w:val="24"/>
        </w:rPr>
        <w:t>18000000</w:t>
      </w:r>
    </w:p>
    <w:p>
      <w:pPr>
        <w:pStyle w:val="6"/>
        <w:spacing w:line="360" w:lineRule="auto"/>
        <w:ind w:firstLine="480"/>
        <w:rPr>
          <w:rFonts w:ascii="仿宋" w:hAnsi="仿宋" w:eastAsia="仿宋" w:cs="仿宋"/>
          <w:color w:val="auto"/>
          <w:kern w:val="2"/>
          <w:sz w:val="24"/>
          <w:szCs w:val="24"/>
        </w:rPr>
      </w:pPr>
      <w:r>
        <w:rPr>
          <w:rFonts w:hint="eastAsia" w:ascii="仿宋" w:hAnsi="仿宋" w:eastAsia="仿宋" w:cs="仿宋"/>
          <w:b/>
          <w:bCs/>
          <w:color w:val="auto"/>
          <w:sz w:val="24"/>
          <w:szCs w:val="24"/>
        </w:rPr>
        <w:t>采购需求：余杭交警视频云存储和交换平台项目，</w:t>
      </w:r>
      <w:r>
        <w:rPr>
          <w:rFonts w:hint="eastAsia" w:ascii="仿宋" w:hAnsi="仿宋" w:eastAsia="仿宋" w:cs="仿宋"/>
          <w:color w:val="auto"/>
          <w:kern w:val="2"/>
          <w:sz w:val="24"/>
          <w:szCs w:val="24"/>
        </w:rPr>
        <w:t>主要内容：余杭交警视频云存储和交换平台项目。详见招标文件第三部分采购需求。</w:t>
      </w:r>
    </w:p>
    <w:p>
      <w:pPr>
        <w:pStyle w:val="92"/>
        <w:ind w:firstLine="482"/>
        <w:outlineLvl w:val="2"/>
        <w:rPr>
          <w:rFonts w:ascii="仿宋" w:hAnsi="仿宋" w:eastAsia="仿宋" w:cs="仿宋"/>
        </w:rPr>
      </w:pPr>
      <w:r>
        <w:rPr>
          <w:rFonts w:hint="eastAsia" w:ascii="仿宋" w:hAnsi="仿宋" w:eastAsia="仿宋" w:cs="仿宋"/>
          <w:b/>
          <w:bCs/>
        </w:rPr>
        <w:t>合同履约期限：详见招标文件。</w:t>
      </w:r>
    </w:p>
    <w:p>
      <w:pPr>
        <w:pStyle w:val="6"/>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本项目接受联合体投标：</w:t>
      </w:r>
      <w:r>
        <w:rPr>
          <w:rFonts w:hint="eastAsia" w:ascii="仿宋" w:hAnsi="仿宋" w:eastAsia="仿宋" w:cs="仿宋"/>
          <w:color w:val="auto"/>
          <w:kern w:val="0"/>
          <w:sz w:val="24"/>
          <w:szCs w:val="24"/>
        </w:rPr>
        <w:sym w:font="Wingdings" w:char="F0FE"/>
      </w:r>
      <w:r>
        <w:rPr>
          <w:rFonts w:hint="eastAsia" w:ascii="仿宋" w:hAnsi="仿宋" w:eastAsia="仿宋" w:cs="仿宋"/>
          <w:b/>
          <w:bCs/>
          <w:color w:val="auto"/>
          <w:sz w:val="24"/>
          <w:szCs w:val="24"/>
        </w:rPr>
        <w:t>是，</w:t>
      </w:r>
      <w:r>
        <w:rPr>
          <w:rFonts w:hint="eastAsia" w:ascii="仿宋" w:hAnsi="仿宋" w:eastAsia="仿宋" w:cs="仿宋"/>
          <w:color w:val="auto"/>
          <w:kern w:val="0"/>
          <w:sz w:val="24"/>
          <w:szCs w:val="24"/>
        </w:rPr>
        <w:sym w:font="Wingdings" w:char="F0A8"/>
      </w:r>
      <w:r>
        <w:rPr>
          <w:rFonts w:hint="eastAsia" w:ascii="仿宋" w:hAnsi="仿宋" w:eastAsia="仿宋" w:cs="仿宋"/>
          <w:b/>
          <w:bCs/>
          <w:color w:val="auto"/>
          <w:sz w:val="24"/>
          <w:szCs w:val="24"/>
        </w:rPr>
        <w:t>否</w:t>
      </w:r>
      <w:r>
        <w:rPr>
          <w:rFonts w:hint="eastAsia" w:ascii="仿宋" w:hAnsi="仿宋" w:eastAsia="仿宋" w:cs="仿宋"/>
          <w:color w:val="auto"/>
          <w:kern w:val="0"/>
          <w:sz w:val="24"/>
          <w:szCs w:val="24"/>
        </w:rPr>
        <w:t>。</w:t>
      </w:r>
    </w:p>
    <w:p>
      <w:pPr>
        <w:spacing w:line="360" w:lineRule="auto"/>
        <w:rPr>
          <w:rFonts w:ascii="仿宋" w:hAnsi="仿宋" w:eastAsia="仿宋" w:cs="仿宋"/>
          <w:b/>
          <w:bCs/>
          <w:sz w:val="24"/>
          <w:szCs w:val="24"/>
        </w:rPr>
      </w:pPr>
      <w:r>
        <w:rPr>
          <w:rFonts w:hint="eastAsia" w:ascii="仿宋" w:hAnsi="仿宋" w:eastAsia="仿宋" w:cs="仿宋"/>
          <w:b/>
          <w:bCs/>
          <w:sz w:val="24"/>
          <w:szCs w:val="24"/>
        </w:rPr>
        <w:t>二、申请人的资格要求：</w:t>
      </w:r>
    </w:p>
    <w:p>
      <w:pPr>
        <w:spacing w:line="360" w:lineRule="auto"/>
        <w:ind w:firstLine="480"/>
        <w:rPr>
          <w:rFonts w:ascii="仿宋" w:hAnsi="仿宋" w:eastAsia="仿宋" w:cs="仿宋"/>
          <w:snapToGrid w:val="0"/>
          <w:kern w:val="28"/>
          <w:sz w:val="24"/>
          <w:szCs w:val="24"/>
        </w:rPr>
      </w:pPr>
      <w:r>
        <w:rPr>
          <w:rFonts w:hint="eastAsia" w:ascii="仿宋" w:hAnsi="仿宋" w:eastAsia="仿宋" w:cs="仿宋"/>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4"/>
        </w:rPr>
      </w:pPr>
      <w:r>
        <w:rPr>
          <w:rFonts w:hint="eastAsia" w:ascii="仿宋" w:hAnsi="仿宋" w:eastAsia="仿宋" w:cs="仿宋"/>
          <w:snapToGrid w:val="0"/>
          <w:kern w:val="28"/>
          <w:sz w:val="24"/>
          <w:szCs w:val="24"/>
        </w:rPr>
        <w:t xml:space="preserve">    2.落实政府采购政策需满足的资格要求：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sym w:font="Wingdings" w:char="00FE"/>
      </w:r>
      <w:r>
        <w:rPr>
          <w:rFonts w:hint="eastAsia" w:ascii="仿宋" w:hAnsi="仿宋" w:eastAsia="仿宋" w:cs="仿宋"/>
          <w:sz w:val="24"/>
          <w:szCs w:val="24"/>
        </w:rPr>
        <w:t>无；</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sym w:font="Wingdings" w:char="00A8"/>
      </w:r>
      <w:r>
        <w:rPr>
          <w:rFonts w:hint="eastAsia" w:ascii="仿宋" w:hAnsi="仿宋" w:eastAsia="仿宋" w:cs="仿宋"/>
          <w:kern w:val="0"/>
          <w:sz w:val="24"/>
          <w:szCs w:val="24"/>
        </w:rPr>
        <w:t>专</w:t>
      </w:r>
      <w:r>
        <w:rPr>
          <w:rFonts w:hint="eastAsia" w:ascii="仿宋" w:hAnsi="仿宋" w:eastAsia="仿宋" w:cs="仿宋"/>
          <w:sz w:val="24"/>
          <w:szCs w:val="24"/>
        </w:rPr>
        <w:t>门面向中小企业</w:t>
      </w:r>
    </w:p>
    <w:p>
      <w:pPr>
        <w:spacing w:line="360" w:lineRule="auto"/>
        <w:ind w:firstLine="897" w:firstLineChars="374"/>
        <w:rPr>
          <w:rFonts w:ascii="仿宋" w:hAnsi="仿宋" w:eastAsia="仿宋" w:cs="仿宋"/>
          <w:sz w:val="24"/>
          <w:szCs w:val="24"/>
          <w:u w:val="single"/>
        </w:rPr>
      </w:pPr>
      <w:r>
        <w:rPr>
          <w:rFonts w:hint="eastAsia" w:ascii="仿宋" w:hAnsi="仿宋" w:eastAsia="仿宋" w:cs="仿宋"/>
          <w:kern w:val="0"/>
          <w:sz w:val="24"/>
          <w:szCs w:val="24"/>
        </w:rPr>
        <w:sym w:font="Wingdings" w:char="F0A8"/>
      </w:r>
      <w:r>
        <w:rPr>
          <w:rFonts w:hint="eastAsia" w:ascii="仿宋" w:hAnsi="仿宋" w:eastAsia="仿宋" w:cs="仿宋"/>
          <w:sz w:val="24"/>
          <w:szCs w:val="24"/>
        </w:rPr>
        <w:t>货物全部由符合政策要求的中小企业制造，提供中小企业声明函；</w:t>
      </w:r>
    </w:p>
    <w:p>
      <w:pPr>
        <w:spacing w:line="360" w:lineRule="auto"/>
        <w:ind w:firstLine="897" w:firstLineChars="374"/>
        <w:rPr>
          <w:rFonts w:ascii="仿宋" w:hAnsi="仿宋" w:eastAsia="仿宋" w:cs="仿宋"/>
          <w:sz w:val="24"/>
          <w:szCs w:val="24"/>
        </w:rPr>
      </w:pPr>
      <w:r>
        <w:rPr>
          <w:rFonts w:hint="eastAsia" w:ascii="仿宋" w:hAnsi="仿宋" w:eastAsia="仿宋" w:cs="仿宋"/>
          <w:kern w:val="0"/>
          <w:sz w:val="24"/>
          <w:szCs w:val="24"/>
        </w:rPr>
        <w:sym w:font="Wingdings" w:char="F0A8"/>
      </w:r>
      <w:r>
        <w:rPr>
          <w:rFonts w:hint="eastAsia" w:ascii="仿宋" w:hAnsi="仿宋" w:eastAsia="仿宋" w:cs="仿宋"/>
          <w:sz w:val="24"/>
          <w:szCs w:val="24"/>
        </w:rPr>
        <w:t>货物全部由符合政策要求的小微企业制造，提供中小企业声明函；</w:t>
      </w:r>
    </w:p>
    <w:p>
      <w:pPr>
        <w:spacing w:line="360" w:lineRule="auto"/>
        <w:ind w:firstLine="897" w:firstLineChars="374"/>
        <w:rPr>
          <w:rFonts w:ascii="仿宋" w:hAnsi="仿宋" w:eastAsia="仿宋" w:cs="仿宋"/>
          <w:sz w:val="24"/>
          <w:szCs w:val="24"/>
        </w:rPr>
      </w:pPr>
      <w:r>
        <w:rPr>
          <w:rFonts w:hint="eastAsia" w:ascii="仿宋" w:hAnsi="仿宋" w:eastAsia="仿宋" w:cs="仿宋"/>
          <w:kern w:val="0"/>
          <w:sz w:val="24"/>
          <w:szCs w:val="24"/>
        </w:rPr>
        <w:sym w:font="Wingdings" w:char="00A8"/>
      </w:r>
      <w:r>
        <w:rPr>
          <w:rFonts w:hint="eastAsia" w:ascii="仿宋" w:hAnsi="仿宋" w:eastAsia="仿宋" w:cs="仿宋"/>
          <w:sz w:val="24"/>
          <w:szCs w:val="24"/>
        </w:rPr>
        <w:t>服务全部由符合政策要求的中小企业承接，提供中小企业声明函；</w:t>
      </w:r>
    </w:p>
    <w:p>
      <w:pPr>
        <w:spacing w:line="360" w:lineRule="auto"/>
        <w:ind w:firstLine="897" w:firstLineChars="374"/>
        <w:rPr>
          <w:rFonts w:ascii="仿宋" w:hAnsi="仿宋" w:eastAsia="仿宋" w:cs="仿宋"/>
          <w:sz w:val="24"/>
          <w:szCs w:val="24"/>
        </w:rPr>
      </w:pPr>
      <w:r>
        <w:rPr>
          <w:rFonts w:hint="eastAsia" w:ascii="仿宋" w:hAnsi="仿宋" w:eastAsia="仿宋" w:cs="仿宋"/>
          <w:kern w:val="0"/>
          <w:sz w:val="24"/>
          <w:szCs w:val="24"/>
        </w:rPr>
        <w:sym w:font="Wingdings" w:char="00A8"/>
      </w:r>
      <w:r>
        <w:rPr>
          <w:rFonts w:hint="eastAsia" w:ascii="仿宋" w:hAnsi="仿宋" w:eastAsia="仿宋" w:cs="仿宋"/>
          <w:sz w:val="24"/>
          <w:szCs w:val="24"/>
        </w:rPr>
        <w:t>服务全部由符合政策要求的小微企业承接，提供中小企业声明函；</w:t>
      </w:r>
    </w:p>
    <w:p>
      <w:pPr>
        <w:rPr>
          <w:rFonts w:ascii="仿宋" w:hAnsi="仿宋" w:eastAsia="仿宋" w:cs="仿宋"/>
        </w:rPr>
      </w:pP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sym w:font="Wingdings" w:char="F0A8"/>
      </w:r>
      <w:r>
        <w:rPr>
          <w:rFonts w:hint="eastAsia" w:ascii="仿宋" w:hAnsi="仿宋" w:eastAsia="仿宋" w:cs="仿宋"/>
          <w:sz w:val="24"/>
          <w:szCs w:val="24"/>
        </w:rPr>
        <w:t>要求以联合体形式参加，提供联合协议和中小企业声明函，联合协议中中小企业合同金额应当达到</w:t>
      </w:r>
      <w:r>
        <w:rPr>
          <w:rFonts w:hint="eastAsia" w:ascii="仿宋" w:hAnsi="仿宋" w:eastAsia="仿宋" w:cs="仿宋"/>
          <w:sz w:val="24"/>
          <w:szCs w:val="24"/>
          <w:u w:val="single"/>
        </w:rPr>
        <w:t xml:space="preserve">  </w:t>
      </w:r>
      <w:r>
        <w:rPr>
          <w:rFonts w:hint="eastAsia" w:ascii="仿宋" w:hAnsi="仿宋" w:eastAsia="仿宋" w:cs="仿宋"/>
          <w:sz w:val="24"/>
          <w:szCs w:val="24"/>
        </w:rPr>
        <w:t>%，小微企业合同金额应当达到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要求合同分包，提供分包意向协议和中小企业声明函，分包意向协议中中小企业合同金额应当达到达到</w:t>
      </w:r>
      <w:r>
        <w:rPr>
          <w:rFonts w:ascii="仿宋" w:hAnsi="仿宋" w:eastAsia="仿宋" w:cs="仿宋"/>
          <w:sz w:val="24"/>
          <w:szCs w:val="24"/>
          <w:u w:val="single"/>
        </w:rPr>
        <w:t>4</w:t>
      </w:r>
      <w:r>
        <w:rPr>
          <w:rFonts w:hint="eastAsia" w:ascii="仿宋" w:hAnsi="仿宋" w:eastAsia="仿宋" w:cs="仿宋"/>
          <w:sz w:val="24"/>
          <w:szCs w:val="24"/>
          <w:u w:val="single"/>
        </w:rPr>
        <w:t>0</w:t>
      </w:r>
      <w:r>
        <w:rPr>
          <w:rFonts w:hint="eastAsia" w:ascii="仿宋" w:hAnsi="仿宋" w:eastAsia="仿宋" w:cs="仿宋"/>
          <w:sz w:val="24"/>
          <w:szCs w:val="24"/>
        </w:rPr>
        <w:t>% ，小微企业合同金额应当达到</w:t>
      </w:r>
      <w:r>
        <w:rPr>
          <w:rFonts w:ascii="仿宋" w:hAnsi="仿宋" w:eastAsia="仿宋" w:cs="仿宋"/>
          <w:sz w:val="24"/>
          <w:szCs w:val="24"/>
          <w:u w:val="single"/>
        </w:rPr>
        <w:t>4</w:t>
      </w:r>
      <w:r>
        <w:rPr>
          <w:rFonts w:hint="eastAsia" w:ascii="仿宋" w:hAnsi="仿宋" w:eastAsia="仿宋" w:cs="仿宋"/>
          <w:sz w:val="24"/>
          <w:szCs w:val="24"/>
          <w:u w:val="single"/>
        </w:rPr>
        <w:t>0</w:t>
      </w:r>
      <w:r>
        <w:rPr>
          <w:rFonts w:hint="eastAsia" w:ascii="仿宋" w:hAnsi="仿宋" w:eastAsia="仿宋" w:cs="仿宋"/>
          <w:sz w:val="24"/>
          <w:szCs w:val="24"/>
        </w:rPr>
        <w:t>% ;如果供应商本身提供所有标的均由中小企业制造、承建或承接，视同符合了资格条件，无需再向中小企业分包，无需提供分包意向协议；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3.本项目的特定资格要求：无；</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bCs/>
          <w:sz w:val="24"/>
          <w:szCs w:val="24"/>
        </w:rPr>
      </w:pPr>
      <w:r>
        <w:rPr>
          <w:rFonts w:hint="eastAsia" w:ascii="仿宋" w:hAnsi="仿宋" w:eastAsia="仿宋" w:cs="仿宋"/>
          <w:b/>
          <w:bCs/>
          <w:sz w:val="24"/>
          <w:szCs w:val="24"/>
        </w:rPr>
        <w:t xml:space="preserve">三、获取招标文件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时间：</w:t>
      </w:r>
      <w:r>
        <w:rPr>
          <w:rFonts w:hint="eastAsia" w:ascii="仿宋" w:hAnsi="仿宋" w:eastAsia="仿宋" w:cs="仿宋"/>
          <w:sz w:val="24"/>
          <w:szCs w:val="24"/>
        </w:rPr>
        <w:t>/至</w:t>
      </w:r>
      <w:r>
        <w:rPr>
          <w:rFonts w:hint="eastAsia" w:ascii="仿宋" w:hAnsi="仿宋" w:eastAsia="仿宋" w:cs="仿宋"/>
          <w:sz w:val="24"/>
          <w:szCs w:val="24"/>
          <w:u w:val="single"/>
        </w:rPr>
        <w:t>2023年1月</w:t>
      </w:r>
      <w:r>
        <w:rPr>
          <w:rFonts w:hint="eastAsia" w:ascii="仿宋" w:hAnsi="仿宋" w:eastAsia="仿宋" w:cs="仿宋"/>
          <w:sz w:val="24"/>
          <w:szCs w:val="24"/>
          <w:u w:val="single"/>
          <w:lang w:val="en-US" w:eastAsia="zh-CN"/>
        </w:rPr>
        <w:t>10</w:t>
      </w:r>
      <w:bookmarkStart w:id="556" w:name="_GoBack"/>
      <w:bookmarkEnd w:id="556"/>
      <w:r>
        <w:rPr>
          <w:rFonts w:hint="eastAsia" w:ascii="仿宋" w:hAnsi="仿宋" w:eastAsia="仿宋" w:cs="仿宋"/>
          <w:sz w:val="24"/>
          <w:szCs w:val="24"/>
          <w:u w:val="single"/>
        </w:rPr>
        <w:t>日</w:t>
      </w:r>
      <w:r>
        <w:rPr>
          <w:rFonts w:hint="eastAsia" w:ascii="仿宋" w:hAnsi="仿宋" w:eastAsia="仿宋" w:cs="仿宋"/>
          <w:sz w:val="24"/>
          <w:szCs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地点（网址）：</w:t>
      </w:r>
      <w:r>
        <w:rPr>
          <w:rFonts w:hint="eastAsia" w:ascii="仿宋" w:hAnsi="仿宋" w:eastAsia="仿宋" w:cs="仿宋"/>
          <w:sz w:val="24"/>
          <w:szCs w:val="24"/>
        </w:rPr>
        <w:t xml:space="preserve">政采云平台（https://www.zcygov.cn/）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方式：</w:t>
      </w:r>
      <w:r>
        <w:rPr>
          <w:rFonts w:hint="eastAsia" w:ascii="仿宋" w:hAnsi="仿宋" w:eastAsia="仿宋" w:cs="仿宋"/>
          <w:sz w:val="24"/>
          <w:szCs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售价（元）：</w:t>
      </w:r>
      <w:r>
        <w:rPr>
          <w:rFonts w:hint="eastAsia" w:ascii="仿宋" w:hAnsi="仿宋" w:eastAsia="仿宋" w:cs="仿宋"/>
          <w:sz w:val="24"/>
          <w:szCs w:val="24"/>
        </w:rPr>
        <w:t xml:space="preserve">0 </w:t>
      </w:r>
      <w:r>
        <w:rPr>
          <w:rFonts w:hint="eastAsia" w:ascii="仿宋" w:hAnsi="仿宋" w:eastAsia="仿宋" w:cs="仿宋"/>
          <w:sz w:val="24"/>
          <w:szCs w:val="24"/>
        </w:rPr>
        <w:tab/>
      </w:r>
    </w:p>
    <w:p>
      <w:pPr>
        <w:spacing w:line="360" w:lineRule="auto"/>
        <w:rPr>
          <w:rFonts w:ascii="仿宋" w:hAnsi="仿宋" w:eastAsia="仿宋" w:cs="仿宋"/>
          <w:b/>
          <w:bCs/>
          <w:sz w:val="24"/>
          <w:szCs w:val="24"/>
        </w:rPr>
      </w:pPr>
      <w:r>
        <w:rPr>
          <w:rFonts w:hint="eastAsia" w:ascii="仿宋" w:hAnsi="仿宋" w:eastAsia="仿宋" w:cs="仿宋"/>
          <w:b/>
          <w:bCs/>
          <w:sz w:val="24"/>
          <w:szCs w:val="24"/>
        </w:rPr>
        <w:t>四、提交投标文件截止时间、开标时间和地点</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提交投标文件截止时间：</w:t>
      </w:r>
      <w:r>
        <w:rPr>
          <w:rFonts w:hint="eastAsia" w:ascii="仿宋" w:hAnsi="仿宋" w:eastAsia="仿宋" w:cs="仿宋"/>
          <w:sz w:val="24"/>
          <w:szCs w:val="24"/>
          <w:u w:val="single"/>
        </w:rPr>
        <w:t>2023年1月</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rPr>
        <w:t xml:space="preserve">日09点30分 </w:t>
      </w:r>
      <w:r>
        <w:rPr>
          <w:rFonts w:hint="eastAsia" w:ascii="仿宋" w:hAnsi="仿宋" w:eastAsia="仿宋" w:cs="仿宋"/>
          <w:sz w:val="24"/>
          <w:szCs w:val="24"/>
        </w:rPr>
        <w:t>（北京时间）</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投标地点（网址）：</w:t>
      </w:r>
      <w:r>
        <w:rPr>
          <w:rFonts w:hint="eastAsia" w:ascii="仿宋" w:hAnsi="仿宋" w:eastAsia="仿宋" w:cs="仿宋"/>
          <w:sz w:val="24"/>
          <w:szCs w:val="24"/>
        </w:rPr>
        <w:t xml:space="preserve">政采云平台（https://www.zcygov.cn/） </w:t>
      </w:r>
    </w:p>
    <w:p>
      <w:pPr>
        <w:spacing w:line="360" w:lineRule="auto"/>
        <w:ind w:firstLine="482" w:firstLineChars="200"/>
        <w:rPr>
          <w:rFonts w:ascii="仿宋" w:hAnsi="仿宋" w:eastAsia="仿宋" w:cs="仿宋"/>
          <w:sz w:val="24"/>
          <w:szCs w:val="24"/>
          <w:u w:val="single"/>
        </w:rPr>
      </w:pPr>
      <w:r>
        <w:rPr>
          <w:rFonts w:hint="eastAsia" w:ascii="仿宋" w:hAnsi="仿宋" w:eastAsia="仿宋" w:cs="仿宋"/>
          <w:b/>
          <w:bCs/>
          <w:sz w:val="24"/>
          <w:szCs w:val="24"/>
        </w:rPr>
        <w:t>开标时间：</w:t>
      </w:r>
      <w:r>
        <w:rPr>
          <w:rFonts w:hint="eastAsia" w:ascii="仿宋" w:hAnsi="仿宋" w:eastAsia="仿宋" w:cs="仿宋"/>
          <w:sz w:val="24"/>
          <w:szCs w:val="24"/>
          <w:u w:val="single"/>
        </w:rPr>
        <w:t>2023年1月</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rPr>
        <w:t xml:space="preserve">日09点30分 </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开标地点（网址）：</w:t>
      </w:r>
      <w:r>
        <w:rPr>
          <w:rFonts w:hint="eastAsia" w:ascii="仿宋" w:hAnsi="仿宋" w:eastAsia="仿宋" w:cs="仿宋"/>
          <w:sz w:val="24"/>
          <w:szCs w:val="24"/>
        </w:rPr>
        <w:t>政采云平台（https://www.zcygov.cn/）</w:t>
      </w:r>
    </w:p>
    <w:p>
      <w:pPr>
        <w:spacing w:line="360" w:lineRule="auto"/>
        <w:rPr>
          <w:rFonts w:ascii="仿宋" w:hAnsi="仿宋" w:eastAsia="仿宋" w:cs="仿宋"/>
          <w:sz w:val="24"/>
          <w:szCs w:val="24"/>
        </w:rPr>
      </w:pPr>
      <w:r>
        <w:rPr>
          <w:rFonts w:hint="eastAsia" w:ascii="仿宋" w:hAnsi="仿宋" w:eastAsia="仿宋" w:cs="仿宋"/>
          <w:b/>
          <w:bCs/>
          <w:sz w:val="24"/>
          <w:szCs w:val="24"/>
        </w:rPr>
        <w:t xml:space="preserve">五、公告期限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自本公告发布之日起5个工作日。</w:t>
      </w:r>
    </w:p>
    <w:p>
      <w:pPr>
        <w:spacing w:line="360" w:lineRule="auto"/>
        <w:rPr>
          <w:rFonts w:ascii="仿宋" w:hAnsi="仿宋" w:eastAsia="仿宋" w:cs="仿宋"/>
          <w:b/>
          <w:bCs/>
          <w:sz w:val="24"/>
          <w:szCs w:val="24"/>
        </w:rPr>
      </w:pPr>
      <w:r>
        <w:rPr>
          <w:rFonts w:hint="eastAsia" w:ascii="仿宋" w:hAnsi="仿宋" w:eastAsia="仿宋" w:cs="仿宋"/>
          <w:b/>
          <w:bCs/>
          <w:sz w:val="24"/>
          <w:szCs w:val="24"/>
        </w:rPr>
        <w:t>六、其他补充事宜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2"/>
        <w:ind w:firstLine="480" w:firstLineChars="200"/>
        <w:rPr>
          <w:rFonts w:ascii="仿宋" w:hAnsi="仿宋" w:eastAsia="仿宋" w:cs="仿宋"/>
        </w:rPr>
      </w:pPr>
      <w:r>
        <w:rPr>
          <w:rFonts w:hint="eastAsia" w:ascii="仿宋" w:hAnsi="仿宋" w:eastAsia="仿宋" w:cs="仿宋"/>
          <w:lang w:val="en-US"/>
        </w:rPr>
        <w:t>3、本项目采购文件公告期限与采购公告期限一致。</w:t>
      </w:r>
    </w:p>
    <w:p>
      <w:pPr>
        <w:spacing w:line="360" w:lineRule="auto"/>
        <w:rPr>
          <w:rFonts w:ascii="仿宋" w:hAnsi="仿宋" w:eastAsia="仿宋" w:cs="仿宋"/>
          <w:b/>
          <w:bCs/>
          <w:sz w:val="24"/>
          <w:szCs w:val="24"/>
        </w:rPr>
      </w:pPr>
      <w:r>
        <w:rPr>
          <w:rFonts w:hint="eastAsia" w:ascii="仿宋" w:hAnsi="仿宋" w:eastAsia="仿宋" w:cs="仿宋"/>
          <w:b/>
          <w:bCs/>
          <w:sz w:val="24"/>
          <w:szCs w:val="24"/>
        </w:rPr>
        <w:t>七、对本次采购提出询问、质疑、投诉，请按以下方式联系</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1.采购人信息</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名    称：杭州市公安局余杭区分局交通警察大队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地    址：杭州市余杭区闲林山路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传    真：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项目联系人（询问）：林秋华</w:t>
      </w:r>
    </w:p>
    <w:p>
      <w:pPr>
        <w:spacing w:line="360" w:lineRule="auto"/>
        <w:rPr>
          <w:rFonts w:ascii="仿宋" w:hAnsi="仿宋" w:eastAsia="仿宋" w:cs="仿宋"/>
          <w:sz w:val="24"/>
          <w:szCs w:val="24"/>
        </w:rPr>
      </w:pPr>
      <w:r>
        <w:rPr>
          <w:rFonts w:hint="eastAsia" w:ascii="仿宋" w:hAnsi="仿宋" w:eastAsia="仿宋" w:cs="仿宋"/>
          <w:sz w:val="24"/>
          <w:szCs w:val="24"/>
        </w:rPr>
        <w:t xml:space="preserve">    项目联系方式（询问）：</w:t>
      </w:r>
      <w:r>
        <w:rPr>
          <w:rFonts w:ascii="仿宋" w:hAnsi="仿宋" w:eastAsia="仿宋" w:cs="仿宋"/>
          <w:sz w:val="24"/>
          <w:szCs w:val="24"/>
        </w:rPr>
        <w:t>13968092283</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质疑联系人：郭振祥</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质疑联系方式：</w:t>
      </w:r>
      <w:r>
        <w:rPr>
          <w:rFonts w:ascii="仿宋" w:hAnsi="仿宋" w:eastAsia="仿宋" w:cs="仿宋"/>
          <w:sz w:val="24"/>
          <w:szCs w:val="24"/>
        </w:rPr>
        <w:t>13868098110</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2.采购代理机构信息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名    称：杭州益嘉工程咨询代理有限公司</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地    址：杭州市余杭区人工智能小镇钱江科创园5号楼203室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传    真：/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项目联系人（询问）： 杨文波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项目联系方式（询问）：15397053608</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质疑联系人：朱海强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质疑联系方式：0571-89020706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3.同级政府采购监督管理部门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名    称：杭州市余杭区财政局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地    址：杭州市余杭区文一西路</w:t>
      </w:r>
      <w:r>
        <w:rPr>
          <w:rFonts w:ascii="仿宋" w:hAnsi="仿宋" w:eastAsia="仿宋" w:cs="仿宋"/>
          <w:sz w:val="24"/>
          <w:szCs w:val="24"/>
        </w:rPr>
        <w:t>1500</w:t>
      </w:r>
      <w:r>
        <w:rPr>
          <w:rFonts w:hint="eastAsia" w:ascii="仿宋" w:hAnsi="仿宋" w:eastAsia="仿宋" w:cs="仿宋"/>
          <w:sz w:val="24"/>
          <w:szCs w:val="24"/>
        </w:rPr>
        <w:t>号</w:t>
      </w:r>
      <w:r>
        <w:rPr>
          <w:rFonts w:ascii="仿宋" w:hAnsi="仿宋" w:eastAsia="仿宋" w:cs="仿宋"/>
          <w:sz w:val="24"/>
          <w:szCs w:val="24"/>
        </w:rPr>
        <w:t>8</w:t>
      </w:r>
      <w:r>
        <w:rPr>
          <w:rFonts w:hint="eastAsia" w:ascii="仿宋" w:hAnsi="仿宋" w:eastAsia="仿宋" w:cs="仿宋"/>
          <w:sz w:val="24"/>
          <w:szCs w:val="24"/>
        </w:rPr>
        <w:t>号楼</w:t>
      </w:r>
      <w:r>
        <w:rPr>
          <w:rFonts w:ascii="仿宋" w:hAnsi="仿宋" w:eastAsia="仿宋" w:cs="仿宋"/>
          <w:sz w:val="24"/>
          <w:szCs w:val="24"/>
        </w:rPr>
        <w:t>1201</w:t>
      </w:r>
      <w:r>
        <w:rPr>
          <w:rFonts w:hint="eastAsia" w:ascii="仿宋" w:hAnsi="仿宋" w:eastAsia="仿宋" w:cs="仿宋"/>
          <w:sz w:val="24"/>
          <w:szCs w:val="24"/>
        </w:rPr>
        <w:t xml:space="preserve">室 </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  传    真：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联系人 ：杜国强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监督投诉电话：0571-88728858         </w:t>
      </w:r>
    </w:p>
    <w:p>
      <w:pPr>
        <w:spacing w:line="360" w:lineRule="auto"/>
        <w:ind w:firstLine="480" w:firstLineChars="200"/>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CA问题联系电话（人工）：汇信CA 400-888-4636；天谷CA 400-087-8198。</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w:t>
      </w:r>
    </w:p>
    <w:p>
      <w:pPr>
        <w:adjustRightInd/>
        <w:spacing w:line="360" w:lineRule="auto"/>
        <w:jc w:val="center"/>
        <w:outlineLvl w:val="0"/>
        <w:rPr>
          <w:rFonts w:ascii="仿宋" w:hAnsi="仿宋" w:eastAsia="仿宋" w:cs="仿宋"/>
          <w:b/>
          <w:bCs/>
          <w:sz w:val="36"/>
          <w:szCs w:val="36"/>
        </w:rPr>
      </w:pPr>
      <w:r>
        <w:rPr>
          <w:rFonts w:hint="eastAsia" w:ascii="仿宋" w:hAnsi="仿宋" w:eastAsia="仿宋" w:cs="仿宋"/>
          <w:b/>
          <w:bCs/>
          <w:sz w:val="36"/>
          <w:szCs w:val="36"/>
        </w:rPr>
        <w:br w:type="page"/>
      </w:r>
      <w:r>
        <w:rPr>
          <w:rFonts w:hint="eastAsia" w:ascii="仿宋" w:hAnsi="仿宋" w:eastAsia="仿宋" w:cs="仿宋"/>
          <w:b/>
          <w:bCs/>
          <w:sz w:val="36"/>
          <w:szCs w:val="36"/>
        </w:rPr>
        <w:t>第二部分</w:t>
      </w:r>
      <w:bookmarkEnd w:id="6"/>
      <w:r>
        <w:rPr>
          <w:rFonts w:hint="eastAsia" w:ascii="仿宋" w:hAnsi="仿宋" w:eastAsia="仿宋" w:cs="仿宋"/>
          <w:b/>
          <w:bCs/>
          <w:sz w:val="36"/>
          <w:szCs w:val="36"/>
        </w:rPr>
        <w:t xml:space="preserve"> 投标人须知</w:t>
      </w:r>
      <w:bookmarkEnd w:id="7"/>
    </w:p>
    <w:p>
      <w:pPr>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jc w:val="cent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bCs/>
                <w:kern w:val="0"/>
                <w:sz w:val="24"/>
                <w:szCs w:val="24"/>
                <w:lang w:val="zh-CN"/>
              </w:rPr>
            </w:pPr>
            <w:r>
              <w:rPr>
                <w:rFonts w:hint="eastAsia" w:ascii="仿宋" w:hAnsi="仿宋" w:eastAsia="仿宋" w:cs="仿宋"/>
                <w:kern w:val="0"/>
                <w:sz w:val="24"/>
                <w:szCs w:val="24"/>
                <w:lang w:val="zh-CN"/>
              </w:rPr>
              <w:t>有关本项目实施所需的所有费用（含税费）均计入报价。</w:t>
            </w:r>
            <w:r>
              <w:rPr>
                <w:rFonts w:hint="eastAsia" w:ascii="仿宋" w:hAnsi="仿宋" w:eastAsia="仿宋" w:cs="仿宋"/>
                <w:sz w:val="24"/>
                <w:szCs w:val="24"/>
              </w:rPr>
              <w:t>开标一览表（报价表）是报价的唯一载体</w:t>
            </w:r>
            <w:r>
              <w:rPr>
                <w:rFonts w:hint="eastAsia" w:ascii="仿宋" w:hAnsi="仿宋" w:eastAsia="仿宋" w:cs="仿宋"/>
                <w:kern w:val="0"/>
                <w:sz w:val="24"/>
                <w:szCs w:val="24"/>
                <w:lang w:val="zh-CN"/>
              </w:rPr>
              <w:t>。投标文件中价格全部采用人民币报价。招标文件未列明，而投标人认为必需的费用也需列入报价。</w:t>
            </w:r>
            <w:r>
              <w:rPr>
                <w:rFonts w:hint="eastAsia" w:ascii="仿宋" w:hAnsi="仿宋" w:eastAsia="仿宋" w:cs="仿宋"/>
                <w:b/>
                <w:bCs/>
                <w:kern w:val="0"/>
                <w:sz w:val="24"/>
                <w:szCs w:val="24"/>
                <w:lang w:val="zh-CN"/>
              </w:rPr>
              <w:t>提醒：验收时检测费用由采购人承担，不包含在投标总价中。</w:t>
            </w:r>
          </w:p>
          <w:p>
            <w:pPr>
              <w:snapToGrid w:val="0"/>
              <w:spacing w:line="360" w:lineRule="auto"/>
              <w:jc w:val="left"/>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投标报价出现下列情形的，投标无效：</w:t>
            </w:r>
          </w:p>
          <w:p>
            <w:pPr>
              <w:snapToGrid w:val="0"/>
              <w:spacing w:line="360" w:lineRule="auto"/>
              <w:ind w:firstLine="241" w:firstLineChars="100"/>
              <w:jc w:val="left"/>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szCs w:val="24"/>
                <w:lang w:val="zh-CN"/>
              </w:rPr>
            </w:pPr>
            <w:r>
              <w:rPr>
                <w:rFonts w:hint="eastAsia" w:ascii="仿宋" w:hAnsi="仿宋" w:eastAsia="仿宋" w:cs="仿宋"/>
                <w:b/>
                <w:bCs/>
                <w:kern w:val="0"/>
                <w:sz w:val="24"/>
                <w:szCs w:val="24"/>
                <w:lang w:val="zh-CN"/>
              </w:rPr>
              <w:t>投标报价超过招标文件中规定的预算金额或者最高限价的;</w:t>
            </w:r>
          </w:p>
          <w:p>
            <w:pPr>
              <w:spacing w:line="360" w:lineRule="auto"/>
              <w:ind w:firstLine="241" w:firstLineChars="100"/>
              <w:rPr>
                <w:rFonts w:ascii="仿宋" w:hAnsi="仿宋" w:eastAsia="仿宋" w:cs="仿宋"/>
                <w:b/>
                <w:bCs/>
                <w:sz w:val="24"/>
                <w:szCs w:val="24"/>
              </w:rPr>
            </w:pPr>
            <w:r>
              <w:rPr>
                <w:rFonts w:hint="eastAsia" w:ascii="仿宋" w:hAnsi="仿宋" w:eastAsia="仿宋" w:cs="仿宋"/>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bCs/>
                <w:sz w:val="24"/>
                <w:szCs w:val="24"/>
              </w:rPr>
              <w:t>;</w:t>
            </w:r>
          </w:p>
          <w:p>
            <w:pPr>
              <w:spacing w:line="360" w:lineRule="auto"/>
              <w:ind w:firstLine="241" w:firstLineChars="100"/>
              <w:rPr>
                <w:rFonts w:ascii="仿宋" w:hAnsi="仿宋" w:eastAsia="仿宋" w:cs="仿宋"/>
                <w:sz w:val="24"/>
                <w:szCs w:val="24"/>
              </w:rPr>
            </w:pPr>
            <w:r>
              <w:rPr>
                <w:rFonts w:hint="eastAsia" w:ascii="仿宋" w:hAnsi="仿宋" w:eastAsia="仿宋" w:cs="仿宋"/>
                <w:b/>
                <w:bCs/>
                <w:kern w:val="0"/>
                <w:sz w:val="24"/>
                <w:szCs w:val="24"/>
              </w:rPr>
              <w:t>投标人对根据修正原则修正后的报价不确认的</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jc w:val="cent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szCs w:val="24"/>
              </w:rPr>
            </w:pPr>
            <w:r>
              <w:rPr>
                <w:rFonts w:hint="eastAsia" w:ascii="仿宋" w:hAnsi="仿宋" w:eastAsia="仿宋" w:cs="仿宋"/>
                <w:kern w:val="0"/>
                <w:sz w:val="24"/>
                <w:szCs w:val="24"/>
              </w:rPr>
              <w:sym w:font="Wingdings" w:char="00FE"/>
            </w:r>
            <w:r>
              <w:rPr>
                <w:rFonts w:hint="eastAsia" w:ascii="仿宋" w:hAnsi="仿宋" w:eastAsia="仿宋" w:cs="仿宋"/>
                <w:kern w:val="0"/>
                <w:sz w:val="24"/>
                <w:szCs w:val="24"/>
              </w:rPr>
              <w:t xml:space="preserve"> A同意将非主体、非关键性的</w:t>
            </w:r>
            <w:r>
              <w:rPr>
                <w:rFonts w:hint="eastAsia" w:ascii="仿宋" w:hAnsi="仿宋" w:eastAsia="仿宋" w:cs="仿宋"/>
                <w:kern w:val="0"/>
                <w:sz w:val="24"/>
                <w:szCs w:val="24"/>
                <w:u w:val="single"/>
              </w:rPr>
              <w:t>部分施工等</w:t>
            </w:r>
            <w:r>
              <w:rPr>
                <w:rFonts w:hint="eastAsia" w:ascii="仿宋" w:hAnsi="仿宋" w:eastAsia="仿宋" w:cs="仿宋"/>
                <w:kern w:val="0"/>
                <w:sz w:val="24"/>
                <w:szCs w:val="24"/>
              </w:rPr>
              <w:t>工作分包。</w:t>
            </w:r>
          </w:p>
          <w:p>
            <w:pPr>
              <w:spacing w:line="360" w:lineRule="auto"/>
              <w:rPr>
                <w:rFonts w:ascii="仿宋" w:hAnsi="仿宋" w:eastAsia="仿宋" w:cs="仿宋"/>
                <w:sz w:val="24"/>
                <w:szCs w:val="24"/>
              </w:rPr>
            </w:pPr>
            <w:r>
              <w:rPr>
                <w:rFonts w:hint="eastAsia" w:ascii="仿宋" w:hAnsi="仿宋" w:eastAsia="仿宋" w:cs="仿宋"/>
                <w:kern w:val="0"/>
                <w:sz w:val="24"/>
                <w:szCs w:val="24"/>
              </w:rPr>
              <w:sym w:font="Wingdings" w:char="00A8"/>
            </w:r>
            <w:r>
              <w:rPr>
                <w:rFonts w:hint="eastAsia" w:ascii="仿宋" w:hAnsi="仿宋" w:eastAsia="仿宋" w:cs="仿宋"/>
                <w:kern w:val="0"/>
                <w:sz w:val="24"/>
                <w:szCs w:val="24"/>
              </w:rPr>
              <w:t xml:space="preserve"> B</w:t>
            </w:r>
            <w:r>
              <w:rPr>
                <w:rFonts w:hint="eastAsia" w:ascii="仿宋" w:hAnsi="仿宋" w:eastAsia="仿宋" w:cs="仿宋"/>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right w:val="single" w:color="auto" w:sz="4"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（1）资格证明文件：见招标文件第二部分11.1。</w:t>
            </w:r>
          </w:p>
          <w:p>
            <w:pPr>
              <w:spacing w:line="360" w:lineRule="auto"/>
              <w:rPr>
                <w:rFonts w:ascii="仿宋" w:hAnsi="仿宋" w:eastAsia="仿宋" w:cs="仿宋"/>
                <w:snapToGrid w:val="0"/>
                <w:kern w:val="0"/>
              </w:rPr>
            </w:pPr>
            <w:r>
              <w:rPr>
                <w:rFonts w:hint="eastAsia" w:ascii="仿宋" w:hAnsi="仿宋" w:eastAsia="仿宋" w:cs="仿宋"/>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bottom w:val="single" w:color="auto" w:sz="4" w:space="0"/>
              <w:right w:val="single" w:color="auto" w:sz="4" w:space="0"/>
            </w:tcBorders>
          </w:tcPr>
          <w:p>
            <w:pPr>
              <w:snapToGrid w:val="0"/>
              <w:spacing w:line="360" w:lineRule="auto"/>
              <w:jc w:val="center"/>
              <w:rPr>
                <w:rFonts w:ascii="仿宋" w:hAnsi="仿宋" w:eastAsia="仿宋" w:cs="仿宋"/>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A</w:t>
            </w:r>
            <w:r>
              <w:rPr>
                <w:rFonts w:hint="eastAsia" w:ascii="仿宋" w:hAnsi="仿宋" w:eastAsia="仿宋" w:cs="仿宋"/>
                <w:sz w:val="24"/>
                <w:szCs w:val="24"/>
              </w:rPr>
              <w:t>不组织。</w:t>
            </w:r>
          </w:p>
          <w:p>
            <w:pPr>
              <w:spacing w:line="360" w:lineRule="auto"/>
              <w:rPr>
                <w:rFonts w:ascii="仿宋" w:hAnsi="仿宋" w:eastAsia="仿宋" w:cs="仿宋"/>
                <w:sz w:val="24"/>
                <w:szCs w:val="24"/>
              </w:rPr>
            </w:pPr>
            <w:r>
              <w:rPr>
                <w:rFonts w:hint="eastAsia" w:ascii="仿宋" w:hAnsi="仿宋" w:eastAsia="仿宋" w:cs="仿宋"/>
                <w:kern w:val="0"/>
                <w:sz w:val="24"/>
                <w:szCs w:val="24"/>
              </w:rPr>
              <w:sym w:font="Wingdings" w:char="F0A8"/>
            </w:r>
            <w:r>
              <w:rPr>
                <w:rFonts w:hint="eastAsia" w:ascii="仿宋" w:hAnsi="仿宋" w:eastAsia="仿宋" w:cs="仿宋"/>
                <w:kern w:val="0"/>
                <w:sz w:val="24"/>
                <w:szCs w:val="24"/>
              </w:rPr>
              <w:t>B组织，</w:t>
            </w:r>
            <w:r>
              <w:rPr>
                <w:rFonts w:hint="eastAsia" w:ascii="仿宋" w:hAnsi="仿宋" w:eastAsia="仿宋" w:cs="仿宋"/>
                <w:sz w:val="24"/>
                <w:szCs w:val="24"/>
              </w:rPr>
              <w:t>时间：</w:t>
            </w:r>
            <w:r>
              <w:rPr>
                <w:rFonts w:hint="eastAsia" w:ascii="仿宋" w:hAnsi="仿宋" w:eastAsia="仿宋" w:cs="仿宋"/>
                <w:sz w:val="24"/>
                <w:szCs w:val="24"/>
                <w:u w:val="single"/>
              </w:rPr>
              <w:t xml:space="preserve">      </w:t>
            </w:r>
            <w:r>
              <w:rPr>
                <w:rFonts w:hint="eastAsia" w:ascii="仿宋" w:hAnsi="仿宋" w:eastAsia="仿宋" w:cs="仿宋"/>
                <w:sz w:val="24"/>
                <w:szCs w:val="24"/>
              </w:rPr>
              <w:t>,地点：</w:t>
            </w:r>
            <w:r>
              <w:rPr>
                <w:rFonts w:hint="eastAsia" w:ascii="仿宋" w:hAnsi="仿宋" w:eastAsia="仿宋" w:cs="仿宋"/>
                <w:sz w:val="24"/>
                <w:szCs w:val="24"/>
                <w:u w:val="single"/>
              </w:rPr>
              <w:t xml:space="preserve">      </w:t>
            </w: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A</w:t>
            </w:r>
            <w:r>
              <w:rPr>
                <w:rFonts w:hint="eastAsia" w:ascii="仿宋" w:hAnsi="仿宋" w:eastAsia="仿宋" w:cs="仿宋"/>
                <w:sz w:val="24"/>
                <w:szCs w:val="24"/>
              </w:rPr>
              <w:t>不要求提供。</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sym w:font="Wingdings" w:char="F0A8"/>
            </w:r>
            <w:r>
              <w:rPr>
                <w:rFonts w:hint="eastAsia" w:ascii="仿宋" w:hAnsi="仿宋" w:eastAsia="仿宋" w:cs="仿宋"/>
                <w:kern w:val="0"/>
                <w:sz w:val="24"/>
                <w:szCs w:val="24"/>
              </w:rPr>
              <w:t>B要求提供，</w:t>
            </w:r>
          </w:p>
          <w:p>
            <w:pPr>
              <w:spacing w:line="360" w:lineRule="auto"/>
              <w:rPr>
                <w:rFonts w:ascii="仿宋" w:hAnsi="仿宋" w:eastAsia="仿宋" w:cs="仿宋"/>
                <w:snapToGrid w:val="0"/>
                <w:kern w:val="28"/>
                <w:sz w:val="24"/>
                <w:szCs w:val="24"/>
              </w:rPr>
            </w:pPr>
            <w:r>
              <w:rPr>
                <w:rFonts w:hint="eastAsia" w:ascii="仿宋" w:hAnsi="仿宋" w:eastAsia="仿宋" w:cs="仿宋"/>
                <w:kern w:val="0"/>
                <w:sz w:val="24"/>
                <w:szCs w:val="24"/>
              </w:rPr>
              <w:t>（1）</w:t>
            </w:r>
            <w:r>
              <w:rPr>
                <w:rFonts w:hint="eastAsia" w:ascii="仿宋" w:hAnsi="仿宋" w:eastAsia="仿宋" w:cs="仿宋"/>
                <w:snapToGrid w:val="0"/>
                <w:kern w:val="28"/>
                <w:sz w:val="24"/>
                <w:szCs w:val="24"/>
              </w:rPr>
              <w:t>样品：</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napToGrid w:val="0"/>
                <w:kern w:val="28"/>
                <w:sz w:val="24"/>
                <w:szCs w:val="24"/>
              </w:rPr>
              <w:t>样品制作的标准和要求：</w:t>
            </w:r>
            <w:r>
              <w:rPr>
                <w:rFonts w:hint="eastAsia" w:ascii="仿宋" w:hAnsi="仿宋" w:eastAsia="仿宋" w:cs="仿宋"/>
                <w:sz w:val="24"/>
                <w:szCs w:val="24"/>
                <w:u w:val="single"/>
              </w:rPr>
              <w:t>详见招标文件第三部分</w:t>
            </w:r>
            <w:r>
              <w:rPr>
                <w:rFonts w:hint="eastAsia" w:ascii="仿宋" w:hAnsi="仿宋" w:eastAsia="仿宋" w:cs="仿宋"/>
                <w:kern w:val="0"/>
                <w:sz w:val="24"/>
                <w:szCs w:val="24"/>
              </w:rPr>
              <w:t>；</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（3）样品的评审方法以及评审标准</w:t>
            </w:r>
            <w:r>
              <w:rPr>
                <w:rFonts w:hint="eastAsia" w:ascii="仿宋" w:hAnsi="仿宋" w:eastAsia="仿宋" w:cs="仿宋"/>
                <w:snapToGrid w:val="0"/>
                <w:kern w:val="28"/>
                <w:sz w:val="24"/>
                <w:szCs w:val="24"/>
              </w:rPr>
              <w:t>：详见</w:t>
            </w:r>
            <w:r>
              <w:rPr>
                <w:rFonts w:hint="eastAsia" w:ascii="仿宋" w:hAnsi="仿宋" w:eastAsia="仿宋" w:cs="仿宋"/>
                <w:sz w:val="24"/>
                <w:szCs w:val="24"/>
                <w:u w:val="single"/>
              </w:rPr>
              <w:t>评标办法</w:t>
            </w:r>
            <w:r>
              <w:rPr>
                <w:rFonts w:hint="eastAsia" w:ascii="仿宋" w:hAnsi="仿宋" w:eastAsia="仿宋" w:cs="仿宋"/>
                <w:kern w:val="0"/>
                <w:sz w:val="24"/>
                <w:szCs w:val="24"/>
              </w:rPr>
              <w:t>；</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（4）是否需要随样品提交检测报告：</w:t>
            </w: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否；</w:t>
            </w:r>
            <w:r>
              <w:rPr>
                <w:rFonts w:hint="eastAsia" w:ascii="仿宋" w:hAnsi="仿宋" w:eastAsia="仿宋" w:cs="仿宋"/>
                <w:kern w:val="0"/>
                <w:sz w:val="24"/>
                <w:szCs w:val="24"/>
              </w:rPr>
              <w:sym w:font="Wingdings" w:char="F0A8"/>
            </w:r>
            <w:r>
              <w:rPr>
                <w:rFonts w:hint="eastAsia" w:ascii="仿宋" w:hAnsi="仿宋" w:eastAsia="仿宋" w:cs="仿宋"/>
                <w:kern w:val="0"/>
                <w:sz w:val="24"/>
                <w:szCs w:val="24"/>
              </w:rPr>
              <w:t>是，检测机构的要求</w:t>
            </w:r>
            <w:r>
              <w:rPr>
                <w:rFonts w:hint="eastAsia" w:ascii="仿宋" w:hAnsi="仿宋" w:eastAsia="仿宋" w:cs="仿宋"/>
                <w:sz w:val="24"/>
                <w:szCs w:val="24"/>
              </w:rPr>
              <w:t>：</w:t>
            </w:r>
            <w:r>
              <w:rPr>
                <w:rFonts w:hint="eastAsia" w:ascii="仿宋" w:hAnsi="仿宋" w:eastAsia="仿宋" w:cs="仿宋"/>
                <w:sz w:val="24"/>
                <w:szCs w:val="24"/>
                <w:u w:val="single"/>
              </w:rPr>
              <w:t>/</w:t>
            </w:r>
            <w:r>
              <w:rPr>
                <w:rFonts w:hint="eastAsia" w:ascii="仿宋" w:hAnsi="仿宋" w:eastAsia="仿宋" w:cs="仿宋"/>
                <w:kern w:val="0"/>
                <w:sz w:val="24"/>
                <w:szCs w:val="24"/>
              </w:rPr>
              <w:t>；检测内容</w:t>
            </w:r>
            <w:r>
              <w:rPr>
                <w:rFonts w:hint="eastAsia" w:ascii="仿宋" w:hAnsi="仿宋" w:eastAsia="仿宋" w:cs="仿宋"/>
                <w:sz w:val="24"/>
                <w:szCs w:val="24"/>
              </w:rPr>
              <w:t>：</w:t>
            </w:r>
            <w:r>
              <w:rPr>
                <w:rFonts w:hint="eastAsia" w:ascii="仿宋" w:hAnsi="仿宋" w:eastAsia="仿宋" w:cs="仿宋"/>
                <w:sz w:val="24"/>
                <w:szCs w:val="24"/>
                <w:u w:val="single"/>
              </w:rPr>
              <w:t>/</w:t>
            </w:r>
            <w:r>
              <w:rPr>
                <w:rFonts w:hint="eastAsia" w:ascii="仿宋" w:hAnsi="仿宋" w:eastAsia="仿宋" w:cs="仿宋"/>
                <w:kern w:val="0"/>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（5）提供样品的时间：</w:t>
            </w:r>
            <w:r>
              <w:rPr>
                <w:rFonts w:hint="eastAsia" w:ascii="仿宋" w:hAnsi="仿宋" w:eastAsia="仿宋" w:cs="仿宋"/>
                <w:sz w:val="24"/>
                <w:szCs w:val="24"/>
                <w:u w:val="single"/>
              </w:rPr>
              <w:t xml:space="preserve">   年  月  日</w:t>
            </w:r>
            <w:r>
              <w:rPr>
                <w:rFonts w:hint="eastAsia" w:ascii="仿宋" w:hAnsi="仿宋" w:eastAsia="仿宋" w:cs="仿宋"/>
                <w:kern w:val="0"/>
                <w:sz w:val="24"/>
                <w:szCs w:val="24"/>
              </w:rPr>
              <w:t>；地点：</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；联系人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28"/>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bCs/>
                <w:sz w:val="24"/>
                <w:szCs w:val="24"/>
              </w:rPr>
            </w:pPr>
            <w:r>
              <w:rPr>
                <w:rFonts w:hint="eastAsia" w:ascii="仿宋" w:hAnsi="仿宋" w:eastAsia="仿宋" w:cs="仿宋"/>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b/>
                <w:bCs/>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A</w:t>
            </w:r>
            <w:r>
              <w:rPr>
                <w:rFonts w:hint="eastAsia" w:ascii="仿宋" w:hAnsi="仿宋" w:eastAsia="仿宋" w:cs="仿宋"/>
                <w:sz w:val="24"/>
                <w:szCs w:val="24"/>
              </w:rPr>
              <w:t>不组织。</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sym w:font="Wingdings" w:char="F0A8"/>
            </w:r>
            <w:r>
              <w:rPr>
                <w:rFonts w:hint="eastAsia" w:ascii="仿宋" w:hAnsi="仿宋" w:eastAsia="仿宋" w:cs="仿宋"/>
                <w:kern w:val="0"/>
                <w:sz w:val="24"/>
                <w:szCs w:val="24"/>
              </w:rPr>
              <w:t>B组织。</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（2）方案讲解演示可选择以下其中一种方式：</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方式二：代理公司现场讲解演示。现场讲解地点为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
                <w:b/>
                <w:bCs/>
                <w:kern w:val="0"/>
                <w:sz w:val="24"/>
                <w:szCs w:val="24"/>
                <w:lang w:val="zh-CN"/>
              </w:rPr>
            </w:pPr>
            <w:r>
              <w:rPr>
                <w:rFonts w:hint="eastAsia" w:ascii="仿宋" w:hAnsi="仿宋" w:eastAsia="仿宋" w:cs="仿宋"/>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本项目不允许采购进口产品。</w:t>
            </w:r>
          </w:p>
          <w:p>
            <w:pPr>
              <w:spacing w:line="360" w:lineRule="auto"/>
              <w:rPr>
                <w:rFonts w:ascii="仿宋" w:hAnsi="仿宋" w:eastAsia="仿宋" w:cs="仿宋"/>
              </w:rPr>
            </w:pPr>
            <w:r>
              <w:rPr>
                <w:rFonts w:hint="eastAsia" w:ascii="仿宋" w:hAnsi="仿宋" w:eastAsia="仿宋" w:cs="仿宋"/>
                <w:kern w:val="0"/>
                <w:sz w:val="24"/>
                <w:szCs w:val="24"/>
              </w:rPr>
              <w:sym w:font="Wingdings" w:char="F0A8"/>
            </w:r>
            <w:r>
              <w:rPr>
                <w:rFonts w:hint="eastAsia" w:ascii="仿宋" w:hAnsi="仿宋" w:eastAsia="仿宋" w:cs="仿宋"/>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24"/>
              </w:rPr>
            </w:pPr>
            <w:r>
              <w:rPr>
                <w:rFonts w:hint="eastAsia" w:ascii="仿宋" w:hAnsi="仿宋" w:eastAsia="仿宋" w:cs="仿宋"/>
                <w:kern w:val="0"/>
                <w:sz w:val="24"/>
                <w:szCs w:val="24"/>
              </w:rPr>
              <w:sym w:font="Wingdings" w:char="00FE"/>
            </w:r>
            <w:r>
              <w:rPr>
                <w:rFonts w:hint="eastAsia" w:ascii="仿宋" w:hAnsi="仿宋" w:eastAsia="仿宋" w:cs="仿宋"/>
                <w:kern w:val="0"/>
                <w:sz w:val="24"/>
                <w:szCs w:val="24"/>
              </w:rPr>
              <w:t>A</w:t>
            </w:r>
            <w:r>
              <w:rPr>
                <w:rFonts w:hint="eastAsia" w:ascii="仿宋" w:hAnsi="仿宋" w:eastAsia="仿宋" w:cs="仿宋"/>
                <w:sz w:val="24"/>
                <w:szCs w:val="24"/>
              </w:rPr>
              <w:t>货物类，单一产品或</w:t>
            </w:r>
            <w:r>
              <w:rPr>
                <w:rFonts w:hint="eastAsia" w:ascii="仿宋" w:hAnsi="仿宋" w:eastAsia="仿宋" w:cs="仿宋"/>
                <w:kern w:val="0"/>
                <w:sz w:val="24"/>
                <w:szCs w:val="24"/>
              </w:rPr>
              <w:t>核心产品为：</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kern w:val="0"/>
                <w:sz w:val="24"/>
                <w:szCs w:val="24"/>
              </w:rPr>
              <w:sym w:font="Wingdings" w:char="00A8"/>
            </w:r>
            <w:r>
              <w:rPr>
                <w:rFonts w:hint="eastAsia" w:ascii="仿宋" w:hAnsi="仿宋" w:eastAsia="仿宋" w:cs="仿宋"/>
                <w:kern w:val="0"/>
                <w:sz w:val="24"/>
                <w:szCs w:val="24"/>
              </w:rPr>
              <w:t>B</w:t>
            </w:r>
            <w:r>
              <w:rPr>
                <w:rFonts w:hint="eastAsia" w:ascii="仿宋" w:hAnsi="仿宋" w:eastAsia="仿宋" w:cs="仿宋"/>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szCs w:val="24"/>
              </w:rPr>
              <w:t>（1）标的：监控产品，属于工业；具体详见《中小企业划型标准规定》。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szCs w:val="24"/>
              </w:rPr>
            </w:pPr>
          </w:p>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z w:val="24"/>
                <w:szCs w:val="24"/>
              </w:rPr>
            </w:pPr>
            <w:r>
              <w:rPr>
                <w:rFonts w:hint="eastAsia" w:ascii="仿宋" w:hAnsi="仿宋" w:eastAsia="仿宋" w:cs="仿宋"/>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kern w:val="28"/>
                <w:sz w:val="24"/>
                <w:szCs w:val="24"/>
              </w:rPr>
            </w:pPr>
            <w:r>
              <w:rPr>
                <w:rFonts w:hint="eastAsia" w:ascii="仿宋" w:hAnsi="仿宋" w:eastAsia="仿宋" w:cs="仿宋"/>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仿宋"/>
                <w:kern w:val="28"/>
                <w:sz w:val="24"/>
                <w:szCs w:val="24"/>
              </w:rPr>
            </w:pPr>
            <w:r>
              <w:rPr>
                <w:rFonts w:hint="eastAsia" w:ascii="仿宋" w:hAnsi="仿宋" w:eastAsia="仿宋" w:cs="仿宋"/>
                <w:kern w:val="28"/>
                <w:sz w:val="24"/>
                <w:szCs w:val="24"/>
              </w:rPr>
              <w:t>备份投标文件送达地点：浙江省杭州市余杭区余杭街道人工智能小镇·钱江科创园5号楼203室；备份投标文件签收人员联系电话：</w:t>
            </w:r>
            <w:r>
              <w:rPr>
                <w:rFonts w:hint="eastAsia" w:ascii="仿宋" w:hAnsi="仿宋" w:eastAsia="仿宋" w:cs="仿宋"/>
                <w:sz w:val="24"/>
                <w:szCs w:val="24"/>
                <w:u w:val="single"/>
              </w:rPr>
              <w:t>13516813585</w:t>
            </w:r>
            <w:r>
              <w:rPr>
                <w:rFonts w:hint="eastAsia" w:ascii="仿宋" w:hAnsi="仿宋" w:eastAsia="仿宋" w:cs="仿宋"/>
                <w:sz w:val="24"/>
                <w:szCs w:val="24"/>
              </w:rPr>
              <w:t>。</w:t>
            </w:r>
            <w:r>
              <w:rPr>
                <w:rFonts w:hint="eastAsia" w:ascii="仿宋" w:hAnsi="仿宋" w:eastAsia="仿宋" w:cs="仿宋"/>
                <w:b/>
                <w:bCs/>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szCs w:val="24"/>
              </w:rPr>
            </w:pPr>
            <w:r>
              <w:rPr>
                <w:rFonts w:hint="eastAsia" w:ascii="仿宋" w:hAnsi="仿宋" w:eastAsia="仿宋" w:cs="仿宋"/>
                <w:b/>
                <w:bCs/>
                <w:sz w:val="24"/>
                <w:szCs w:val="24"/>
              </w:rPr>
              <w:t>中标单位需在领取中标通知书时，提供本项目纸质投标文件（资格文件”、“报价文件”和“商务技术文件”）四份（正本一份，副本三份）。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92"/>
              <w:snapToGrid w:val="0"/>
              <w:spacing w:line="360" w:lineRule="exact"/>
              <w:ind w:left="243" w:hanging="243" w:hangingChars="101"/>
              <w:rPr>
                <w:rFonts w:ascii="仿宋" w:hAnsi="仿宋" w:eastAsia="仿宋" w:cs="仿宋"/>
              </w:rPr>
            </w:pPr>
            <w:r>
              <w:rPr>
                <w:rFonts w:hint="eastAsia" w:ascii="仿宋" w:hAnsi="仿宋" w:eastAsia="仿宋" w:cs="仿宋"/>
                <w:b/>
                <w:bCs/>
              </w:rPr>
              <w:t>招标服务费：</w:t>
            </w:r>
            <w:r>
              <w:rPr>
                <w:rFonts w:hint="eastAsia" w:ascii="仿宋" w:hAnsi="仿宋" w:eastAsia="仿宋" w:cs="仿宋"/>
              </w:rPr>
              <w:t>中标人在领取中标通知书前需向招标代理机构支付人民币      142600元招标代理服务费，费用包含在总报价中，不单独列项报价。</w:t>
            </w:r>
          </w:p>
          <w:p>
            <w:pPr>
              <w:pStyle w:val="92"/>
              <w:snapToGrid w:val="0"/>
              <w:spacing w:line="360" w:lineRule="exact"/>
              <w:ind w:firstLine="0" w:firstLineChars="0"/>
              <w:rPr>
                <w:rFonts w:ascii="仿宋" w:hAnsi="仿宋" w:eastAsia="仿宋" w:cs="仿宋"/>
              </w:rPr>
            </w:pPr>
            <w:r>
              <w:rPr>
                <w:rFonts w:hint="eastAsia" w:ascii="仿宋" w:hAnsi="仿宋" w:eastAsia="仿宋" w:cs="仿宋"/>
              </w:rPr>
              <w:t xml:space="preserve">中标服务费的交纳方式：以转帐或支票的形式支付，开户名：杭州益嘉工程咨询代理有限公司；开户行名称：杭州银行临平支行 </w:t>
            </w:r>
          </w:p>
          <w:p>
            <w:pPr>
              <w:pStyle w:val="92"/>
              <w:snapToGrid w:val="0"/>
              <w:spacing w:line="360" w:lineRule="exact"/>
              <w:ind w:firstLine="0" w:firstLineChars="0"/>
              <w:rPr>
                <w:rFonts w:ascii="仿宋" w:hAnsi="仿宋" w:eastAsia="仿宋" w:cs="仿宋"/>
              </w:rPr>
            </w:pPr>
            <w:r>
              <w:rPr>
                <w:rFonts w:hint="eastAsia" w:ascii="仿宋" w:hAnsi="仿宋" w:eastAsia="仿宋" w:cs="仿宋"/>
              </w:rPr>
              <w:t>帐号：3301040160016011853</w:t>
            </w:r>
          </w:p>
          <w:p>
            <w:pPr>
              <w:spacing w:line="360" w:lineRule="auto"/>
              <w:rPr>
                <w:rFonts w:ascii="仿宋" w:hAnsi="仿宋" w:eastAsia="仿宋" w:cs="仿宋"/>
                <w:snapToGrid w:val="0"/>
                <w:kern w:val="28"/>
                <w:sz w:val="24"/>
                <w:szCs w:val="24"/>
              </w:rPr>
            </w:pPr>
            <w:r>
              <w:rPr>
                <w:rFonts w:hint="eastAsia" w:ascii="仿宋" w:hAnsi="仿宋" w:eastAsia="仿宋" w:cs="仿宋"/>
              </w:rPr>
              <w:t>中标单位需在领取中标通知书时缴纳中标服务费，缴纳时注明招标编号。</w:t>
            </w:r>
          </w:p>
        </w:tc>
      </w:tr>
      <w:bookmarkEnd w:id="8"/>
    </w:tbl>
    <w:p>
      <w:pPr>
        <w:snapToGrid w:val="0"/>
        <w:spacing w:line="360" w:lineRule="auto"/>
        <w:jc w:val="center"/>
        <w:rPr>
          <w:rFonts w:ascii="仿宋" w:hAnsi="仿宋" w:eastAsia="仿宋" w:cs="仿宋"/>
          <w:b/>
          <w:bCs/>
          <w:sz w:val="32"/>
          <w:szCs w:val="32"/>
        </w:rPr>
      </w:pPr>
    </w:p>
    <w:p>
      <w:pPr>
        <w:adjustRightInd/>
        <w:spacing w:line="360" w:lineRule="auto"/>
        <w:ind w:firstLine="3845" w:firstLineChars="1197"/>
        <w:outlineLvl w:val="0"/>
        <w:rPr>
          <w:rFonts w:ascii="仿宋" w:hAnsi="仿宋" w:eastAsia="仿宋" w:cs="仿宋"/>
          <w:b/>
          <w:bCs/>
          <w:sz w:val="32"/>
          <w:szCs w:val="32"/>
        </w:rPr>
      </w:pPr>
      <w:bookmarkStart w:id="9" w:name="第三部分"/>
      <w:bookmarkStart w:id="10" w:name="_Toc164416483"/>
      <w:r>
        <w:rPr>
          <w:rFonts w:hint="eastAsia" w:ascii="仿宋" w:hAnsi="仿宋" w:eastAsia="仿宋" w:cs="仿宋"/>
          <w:b/>
          <w:bCs/>
          <w:sz w:val="32"/>
          <w:szCs w:val="32"/>
        </w:rPr>
        <w:t>一、总则</w:t>
      </w:r>
    </w:p>
    <w:p>
      <w:pPr>
        <w:snapToGrid w:val="0"/>
        <w:spacing w:line="360" w:lineRule="auto"/>
        <w:ind w:firstLine="361" w:firstLineChars="150"/>
        <w:jc w:val="left"/>
        <w:outlineLvl w:val="1"/>
        <w:rPr>
          <w:rFonts w:ascii="仿宋" w:hAnsi="仿宋" w:eastAsia="仿宋" w:cs="仿宋"/>
          <w:b/>
          <w:bCs/>
          <w:sz w:val="24"/>
          <w:szCs w:val="24"/>
        </w:rPr>
      </w:pPr>
      <w:r>
        <w:rPr>
          <w:rFonts w:hint="eastAsia" w:ascii="仿宋" w:hAnsi="仿宋" w:eastAsia="仿宋" w:cs="仿宋"/>
          <w:b/>
          <w:bCs/>
          <w:sz w:val="24"/>
          <w:szCs w:val="24"/>
        </w:rPr>
        <w:t>1. 适用范围</w:t>
      </w:r>
    </w:p>
    <w:p>
      <w:pPr>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bCs/>
          <w:sz w:val="24"/>
          <w:szCs w:val="24"/>
        </w:rPr>
      </w:pPr>
      <w:r>
        <w:rPr>
          <w:rFonts w:hint="eastAsia" w:ascii="仿宋" w:hAnsi="仿宋" w:eastAsia="仿宋" w:cs="仿宋"/>
          <w:b/>
          <w:bCs/>
          <w:sz w:val="24"/>
          <w:szCs w:val="24"/>
        </w:rPr>
        <w:t xml:space="preserve">   2.定义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 “采购人”系指招标公告中载明的本项目的采购人。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 “采购机构”系指招标公告中载明的本项目的采购机构。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 “投标人”系指是指响应招标、参加投标竞争的法人、其他组织或者自然人。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2.7 “▲” 系指实质性要求条款，“★”系产品采购项目中单一产品或核心产品，“</w:t>
      </w:r>
      <w:r>
        <w:rPr>
          <w:rFonts w:hint="eastAsia" w:ascii="仿宋" w:hAnsi="仿宋" w:eastAsia="仿宋" w:cs="仿宋"/>
          <w:sz w:val="24"/>
          <w:szCs w:val="24"/>
        </w:rPr>
        <w:sym w:font="Wingdings 2" w:char="0052"/>
      </w:r>
      <w:r>
        <w:rPr>
          <w:rFonts w:hint="eastAsia" w:ascii="仿宋" w:hAnsi="仿宋" w:eastAsia="仿宋" w:cs="仿宋"/>
          <w:sz w:val="24"/>
          <w:szCs w:val="24"/>
        </w:rPr>
        <w:t>” 系指适用本项目的要求，“</w:t>
      </w:r>
      <w:r>
        <w:rPr>
          <w:rFonts w:hint="eastAsia" w:ascii="仿宋" w:hAnsi="仿宋" w:eastAsia="仿宋" w:cs="仿宋"/>
          <w:kern w:val="0"/>
          <w:sz w:val="24"/>
          <w:szCs w:val="24"/>
        </w:rPr>
        <w:sym w:font="Wingdings" w:char="F0A8"/>
      </w:r>
      <w:r>
        <w:rPr>
          <w:rFonts w:hint="eastAsia" w:ascii="仿宋" w:hAnsi="仿宋" w:eastAsia="仿宋" w:cs="仿宋"/>
          <w:sz w:val="24"/>
          <w:szCs w:val="24"/>
        </w:rPr>
        <w:t>” 系指不适用本项目的要求。</w:t>
      </w:r>
    </w:p>
    <w:p>
      <w:pPr>
        <w:spacing w:line="360" w:lineRule="auto"/>
        <w:ind w:firstLine="241" w:firstLineChars="1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rPr>
        <w:t xml:space="preserve"> </w:t>
      </w:r>
      <w:r>
        <w:rPr>
          <w:rFonts w:hint="eastAsia" w:ascii="仿宋" w:hAnsi="仿宋" w:eastAsia="仿宋" w:cs="仿宋"/>
          <w:b/>
          <w:bCs/>
          <w:sz w:val="24"/>
          <w:szCs w:val="24"/>
        </w:rPr>
        <w:t>采购项目需要落实的政府采购政策</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3.2 支持绿色发展</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3.3支持中小企业发展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3.3.2</w:t>
      </w:r>
      <w:r>
        <w:rPr>
          <w:rFonts w:hint="eastAsia" w:ascii="仿宋" w:hAnsi="仿宋" w:eastAsia="仿宋" w:cs="仿宋"/>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3.4支持创新发展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3.4.1 采购人优先采购被认定为首台套产品和“制造精品”的自主创新产品。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cs="仿宋"/>
          <w:b/>
          <w:bCs/>
          <w:sz w:val="24"/>
          <w:szCs w:val="24"/>
        </w:rPr>
      </w:pPr>
      <w:r>
        <w:rPr>
          <w:rFonts w:hint="eastAsia" w:ascii="仿宋" w:hAnsi="仿宋" w:eastAsia="仿宋" w:cs="仿宋"/>
          <w:b/>
          <w:bCs/>
          <w:sz w:val="24"/>
          <w:szCs w:val="24"/>
        </w:rPr>
        <w:t>4. 询问、质疑、投诉</w:t>
      </w:r>
    </w:p>
    <w:p>
      <w:pPr>
        <w:autoSpaceDE w:val="0"/>
        <w:autoSpaceDN w:val="0"/>
        <w:spacing w:line="360" w:lineRule="auto"/>
        <w:ind w:firstLine="240" w:firstLineChars="1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4.1供应商询问</w:t>
      </w:r>
    </w:p>
    <w:p>
      <w:pPr>
        <w:autoSpaceDE w:val="0"/>
        <w:autoSpaceDN w:val="0"/>
        <w:spacing w:line="360" w:lineRule="auto"/>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4.2供应商质疑</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4.2</w:t>
      </w:r>
      <w:r>
        <w:rPr>
          <w:rFonts w:hint="eastAsia" w:ascii="仿宋" w:hAnsi="仿宋" w:eastAsia="仿宋" w:cs="仿宋"/>
          <w:sz w:val="24"/>
          <w:szCs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4.2</w:t>
      </w:r>
      <w:r>
        <w:rPr>
          <w:rFonts w:hint="eastAsia" w:ascii="仿宋" w:hAnsi="仿宋" w:eastAsia="仿宋" w:cs="仿宋"/>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4.2.2.1对招标文件提出质疑的，质疑期限为供应商获得招标文件之日或者招标文件公告期限届满之日起计算。</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4.2.2.3对采购结果提出质疑的，质疑期限自采购结果公告期限届满之日起计算。</w:t>
      </w:r>
    </w:p>
    <w:p>
      <w:pPr>
        <w:pStyle w:val="33"/>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4.2.3</w:t>
      </w:r>
      <w:r>
        <w:rPr>
          <w:rFonts w:hint="eastAsia" w:ascii="仿宋" w:hAnsi="仿宋" w:eastAsia="仿宋" w:cs="仿宋"/>
          <w:sz w:val="24"/>
          <w:szCs w:val="24"/>
        </w:rPr>
        <w:t>供应商提出质疑应当提交质疑函和必要的证明材料。质疑函应当包括下列内容：</w:t>
      </w:r>
    </w:p>
    <w:p>
      <w:pPr>
        <w:pStyle w:val="33"/>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4.2.3.1供应商的姓名或者名称、地址、邮编、联系人及联系电话；</w:t>
      </w:r>
    </w:p>
    <w:p>
      <w:pPr>
        <w:pStyle w:val="33"/>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4.2.3.2质疑项目的名称、编号；</w:t>
      </w:r>
    </w:p>
    <w:p>
      <w:pPr>
        <w:pStyle w:val="33"/>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4.2.3.3具体、明确的质疑事项和与质疑事项相关的请求；</w:t>
      </w:r>
    </w:p>
    <w:p>
      <w:pPr>
        <w:pStyle w:val="33"/>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4.2.3.4事实依据；</w:t>
      </w:r>
    </w:p>
    <w:p>
      <w:pPr>
        <w:pStyle w:val="33"/>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4.2.3.5必要的法律依据；</w:t>
      </w:r>
    </w:p>
    <w:p>
      <w:pPr>
        <w:pStyle w:val="33"/>
        <w:spacing w:line="360" w:lineRule="auto"/>
        <w:ind w:firstLine="960" w:firstLineChars="400"/>
        <w:rPr>
          <w:rFonts w:ascii="仿宋" w:hAnsi="仿宋" w:eastAsia="仿宋" w:cs="仿宋"/>
          <w:kern w:val="0"/>
          <w:sz w:val="24"/>
          <w:szCs w:val="24"/>
          <w:lang w:val="zh-CN"/>
        </w:rPr>
      </w:pPr>
      <w:r>
        <w:rPr>
          <w:rFonts w:hint="eastAsia" w:ascii="仿宋" w:hAnsi="仿宋" w:eastAsia="仿宋" w:cs="仿宋"/>
          <w:kern w:val="0"/>
          <w:sz w:val="24"/>
          <w:szCs w:val="24"/>
          <w:lang w:val="zh-CN"/>
        </w:rPr>
        <w:t>4.2.3.6提出质疑的日期。</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质疑函范本及制作说明详见附件2。</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78"/>
        <w:shd w:val="clear" w:color="auto" w:fill="FFFFFF"/>
        <w:snapToGrid w:val="0"/>
        <w:spacing w:after="240" w:afterAutospacing="0" w:line="360" w:lineRule="auto"/>
        <w:ind w:firstLine="480" w:firstLineChars="200"/>
        <w:rPr>
          <w:rFonts w:ascii="仿宋" w:hAnsi="仿宋" w:eastAsia="仿宋" w:cs="仿宋"/>
          <w:lang w:val="zh-CN"/>
        </w:rPr>
      </w:pPr>
      <w:r>
        <w:rPr>
          <w:rFonts w:hint="eastAsia" w:ascii="仿宋" w:hAnsi="仿宋" w:eastAsia="仿宋" w:cs="仿宋"/>
          <w:lang w:val="zh-CN"/>
        </w:rPr>
        <w:t>4.3供应商投诉</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4.3.3供应商投诉应当有明确的请求和必要的证明材料。</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578"/>
        <w:shd w:val="clear" w:color="auto" w:fill="FFFFFF"/>
        <w:snapToGrid w:val="0"/>
        <w:spacing w:after="240" w:afterAutospacing="0" w:line="360" w:lineRule="auto"/>
        <w:ind w:firstLine="400"/>
        <w:rPr>
          <w:rFonts w:ascii="仿宋" w:hAnsi="仿宋" w:eastAsia="仿宋" w:cs="仿宋"/>
        </w:rPr>
      </w:pPr>
      <w:r>
        <w:rPr>
          <w:rFonts w:hint="eastAsia" w:ascii="仿宋" w:hAnsi="仿宋" w:eastAsia="仿宋" w:cs="仿宋"/>
        </w:rPr>
        <w:t>投诉书范本及制作说明详见附件3。</w:t>
      </w:r>
    </w:p>
    <w:p>
      <w:pPr>
        <w:pStyle w:val="92"/>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bCs/>
          <w:sz w:val="32"/>
          <w:szCs w:val="32"/>
        </w:rPr>
      </w:pPr>
      <w:r>
        <w:rPr>
          <w:rFonts w:hint="eastAsia" w:ascii="仿宋" w:hAnsi="仿宋" w:eastAsia="仿宋" w:cs="仿宋"/>
          <w:b/>
          <w:bCs/>
          <w:sz w:val="32"/>
          <w:szCs w:val="32"/>
        </w:rPr>
        <w:t xml:space="preserve">      二、招标文件的构成、澄清、修改</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5．招标文件的构成</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5.1.6应提交的有关格式范例。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5.2与本项目有关的澄清或者修改的内容为招标文件的组成部分。</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6. 招标文件的澄清、修改</w:t>
      </w:r>
    </w:p>
    <w:p>
      <w:pPr>
        <w:pStyle w:val="92"/>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92"/>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仿宋"/>
          <w:sz w:val="18"/>
          <w:szCs w:val="18"/>
          <w:lang w:val="en-US"/>
        </w:rPr>
      </w:pPr>
      <w:r>
        <w:rPr>
          <w:rFonts w:hint="eastAsia" w:ascii="仿宋" w:hAnsi="仿宋" w:eastAsia="仿宋" w:cs="仿宋"/>
          <w:lang w:val="en-US"/>
        </w:rPr>
        <w:t xml:space="preserve">    </w:t>
      </w:r>
    </w:p>
    <w:p>
      <w:pPr>
        <w:adjustRightInd/>
        <w:spacing w:line="360" w:lineRule="auto"/>
        <w:jc w:val="center"/>
        <w:outlineLvl w:val="0"/>
        <w:rPr>
          <w:rFonts w:ascii="仿宋" w:hAnsi="仿宋" w:eastAsia="仿宋" w:cs="仿宋"/>
          <w:b/>
          <w:bCs/>
          <w:sz w:val="30"/>
          <w:szCs w:val="30"/>
        </w:rPr>
      </w:pPr>
      <w:r>
        <w:rPr>
          <w:rFonts w:hint="eastAsia" w:ascii="仿宋" w:hAnsi="仿宋" w:eastAsia="仿宋" w:cs="仿宋"/>
          <w:b/>
          <w:bCs/>
          <w:sz w:val="30"/>
          <w:szCs w:val="30"/>
        </w:rPr>
        <w:t>三、投标</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7. 招标文件的获取</w:t>
      </w:r>
    </w:p>
    <w:p>
      <w:pPr>
        <w:spacing w:line="360" w:lineRule="auto"/>
        <w:ind w:firstLine="480" w:firstLineChars="200"/>
        <w:rPr>
          <w:rFonts w:ascii="仿宋" w:hAnsi="仿宋" w:eastAsia="仿宋" w:cs="仿宋"/>
          <w:snapToGrid w:val="0"/>
          <w:kern w:val="28"/>
          <w:sz w:val="24"/>
          <w:szCs w:val="24"/>
        </w:rPr>
      </w:pPr>
      <w:r>
        <w:rPr>
          <w:rFonts w:hint="eastAsia" w:ascii="仿宋" w:hAnsi="仿宋" w:eastAsia="仿宋" w:cs="仿宋"/>
          <w:snapToGrid w:val="0"/>
          <w:kern w:val="28"/>
          <w:sz w:val="24"/>
          <w:szCs w:val="24"/>
        </w:rPr>
        <w:t>详见招标公告中获取招标文件的时间期限、地点、方式及招标文件售价。</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8.开标前答疑会或现场考察</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bCs/>
        </w:rPr>
      </w:pPr>
      <w:r>
        <w:rPr>
          <w:rFonts w:hint="eastAsia" w:ascii="仿宋" w:hAnsi="仿宋" w:eastAsia="仿宋" w:cs="仿宋"/>
          <w:b/>
          <w:bCs/>
          <w:kern w:val="28"/>
          <w:sz w:val="24"/>
          <w:szCs w:val="24"/>
        </w:rPr>
        <w:t>9.投标保证金</w:t>
      </w:r>
    </w:p>
    <w:p>
      <w:pPr>
        <w:pStyle w:val="6"/>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本项目不需缴纳投标保证金。</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10. 投标文件的语言</w:t>
      </w:r>
    </w:p>
    <w:p>
      <w:pPr>
        <w:autoSpaceDE w:val="0"/>
        <w:autoSpaceDN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投标文件及投标人与采购有关的来往通知、函件和文件均应使用中文。</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11. 投标文件的组成</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11.1</w:t>
      </w:r>
      <w:r>
        <w:rPr>
          <w:rFonts w:hint="eastAsia" w:ascii="仿宋" w:hAnsi="仿宋" w:eastAsia="仿宋" w:cs="仿宋"/>
          <w:b/>
          <w:bCs/>
          <w:sz w:val="24"/>
          <w:szCs w:val="24"/>
        </w:rPr>
        <w:t>资格文件</w:t>
      </w:r>
      <w:r>
        <w:rPr>
          <w:rFonts w:hint="eastAsia" w:ascii="仿宋" w:hAnsi="仿宋" w:eastAsia="仿宋" w:cs="仿宋"/>
          <w:sz w:val="24"/>
          <w:szCs w:val="24"/>
        </w:rPr>
        <w:t>：</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11.1.1符合参加政府采购活动应当具备的一般条件的承诺函；</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11.1.2落实政府采购政策需满足的资格要求；</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11.1.3本项目的特定资格要求。</w:t>
      </w:r>
    </w:p>
    <w:p>
      <w:pPr>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sz w:val="24"/>
          <w:szCs w:val="24"/>
        </w:rPr>
        <w:t>2</w:t>
      </w:r>
      <w:r>
        <w:rPr>
          <w:rFonts w:hint="eastAsia"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11.2.1投标函；</w:t>
      </w:r>
      <w:r>
        <w:rPr>
          <w:rFonts w:hint="eastAsia" w:ascii="仿宋" w:hAnsi="仿宋" w:eastAsia="仿宋" w:cs="仿宋"/>
          <w:sz w:val="24"/>
          <w:szCs w:val="24"/>
          <w:lang w:val="zh-CN"/>
        </w:rPr>
        <w:t xml:space="preserve"> </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11.2.2授权委托书或法定代表人（单位负责人、自然人本人）身份证明；</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11.2.3联合协议；</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11.2.4分包意向协议；</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11.2.5符合性审查资料；</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11.2.6评标标准相应的商务技术资料；</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11.2.7商务技术偏离表；</w:t>
      </w:r>
    </w:p>
    <w:p>
      <w:pPr>
        <w:snapToGrid w:val="0"/>
        <w:spacing w:line="360" w:lineRule="auto"/>
        <w:ind w:firstLine="960" w:firstLineChars="400"/>
        <w:rPr>
          <w:rFonts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8</w:t>
      </w:r>
      <w:r>
        <w:rPr>
          <w:rFonts w:hint="eastAsia" w:ascii="仿宋" w:hAnsi="仿宋" w:eastAsia="仿宋" w:cs="仿宋"/>
          <w:sz w:val="24"/>
          <w:szCs w:val="24"/>
          <w:lang w:val="zh-CN"/>
        </w:rPr>
        <w:t>政府采购供应商廉洁自律承诺书；</w:t>
      </w:r>
    </w:p>
    <w:p>
      <w:pPr>
        <w:snapToGrid w:val="0"/>
        <w:spacing w:line="360" w:lineRule="auto"/>
        <w:ind w:firstLine="480" w:firstLineChars="200"/>
        <w:rPr>
          <w:rFonts w:ascii="仿宋" w:hAnsi="仿宋" w:eastAsia="仿宋" w:cs="仿宋"/>
          <w:sz w:val="24"/>
          <w:szCs w:val="24"/>
          <w:u w:val="single"/>
          <w:lang w:val="zh-CN"/>
        </w:rPr>
      </w:pPr>
      <w:r>
        <w:rPr>
          <w:rFonts w:hint="eastAsia" w:ascii="仿宋" w:hAnsi="仿宋" w:eastAsia="仿宋" w:cs="仿宋"/>
          <w:kern w:val="0"/>
          <w:sz w:val="24"/>
          <w:szCs w:val="24"/>
          <w:lang w:val="zh-CN"/>
        </w:rPr>
        <w:t>11.</w:t>
      </w:r>
      <w:r>
        <w:rPr>
          <w:rFonts w:hint="eastAsia" w:ascii="仿宋" w:hAnsi="仿宋" w:eastAsia="仿宋" w:cs="仿宋"/>
          <w:kern w:val="0"/>
          <w:sz w:val="24"/>
          <w:szCs w:val="24"/>
        </w:rPr>
        <w:t>3</w:t>
      </w:r>
      <w:r>
        <w:rPr>
          <w:rFonts w:hint="eastAsia" w:ascii="仿宋" w:hAnsi="仿宋" w:eastAsia="仿宋" w:cs="仿宋"/>
          <w:b/>
          <w:bCs/>
          <w:sz w:val="24"/>
          <w:szCs w:val="24"/>
        </w:rPr>
        <w:t>报价文件：</w:t>
      </w:r>
      <w:r>
        <w:rPr>
          <w:rFonts w:hint="eastAsia" w:ascii="仿宋" w:hAnsi="仿宋" w:eastAsia="仿宋" w:cs="仿宋"/>
          <w:sz w:val="24"/>
          <w:szCs w:val="24"/>
        </w:rPr>
        <w:t xml:space="preserve"> </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11.3.1开标一览表（报价表）；</w:t>
      </w:r>
    </w:p>
    <w:p>
      <w:pPr>
        <w:snapToGrid w:val="0"/>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11.3.2中小企业声明函。</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投标文件含有采购人不能接受的附加条件的，投标无效；</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投标人提供虚假材料投标的，投标无效。</w:t>
      </w:r>
    </w:p>
    <w:p>
      <w:pPr>
        <w:pStyle w:val="92"/>
        <w:snapToGrid w:val="0"/>
        <w:spacing w:before="0"/>
        <w:ind w:firstLine="0" w:firstLineChars="0"/>
        <w:outlineLvl w:val="0"/>
        <w:rPr>
          <w:rFonts w:ascii="仿宋" w:hAnsi="仿宋" w:eastAsia="仿宋" w:cs="仿宋"/>
          <w:b/>
          <w:bCs/>
        </w:rPr>
      </w:pPr>
      <w:r>
        <w:rPr>
          <w:rFonts w:hint="eastAsia" w:ascii="仿宋" w:hAnsi="仿宋" w:eastAsia="仿宋" w:cs="仿宋"/>
          <w:b/>
          <w:bCs/>
        </w:rPr>
        <w:t>12</w:t>
      </w:r>
      <w:r>
        <w:rPr>
          <w:rFonts w:hint="eastAsia" w:ascii="仿宋" w:hAnsi="仿宋" w:eastAsia="仿宋" w:cs="仿宋"/>
          <w:b/>
          <w:bCs/>
          <w:kern w:val="0"/>
          <w:lang w:val="zh-CN"/>
        </w:rPr>
        <w:t xml:space="preserve">. </w:t>
      </w:r>
      <w:r>
        <w:rPr>
          <w:rFonts w:hint="eastAsia" w:ascii="仿宋" w:hAnsi="仿宋" w:eastAsia="仿宋" w:cs="仿宋"/>
          <w:b/>
          <w:bCs/>
        </w:rPr>
        <w:t>投标文件的编制</w:t>
      </w:r>
    </w:p>
    <w:p>
      <w:pPr>
        <w:spacing w:line="360" w:lineRule="auto"/>
        <w:ind w:firstLine="480" w:firstLineChars="200"/>
        <w:rPr>
          <w:rFonts w:ascii="仿宋" w:hAnsi="仿宋" w:eastAsia="仿宋" w:cs="仿宋"/>
          <w:b/>
          <w:bCs/>
          <w:sz w:val="24"/>
          <w:szCs w:val="24"/>
        </w:rPr>
      </w:pPr>
      <w:r>
        <w:rPr>
          <w:rFonts w:hint="eastAsia" w:ascii="仿宋" w:hAnsi="仿宋" w:eastAsia="仿宋" w:cs="仿宋"/>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bCs/>
          <w:sz w:val="24"/>
          <w:szCs w:val="24"/>
        </w:rPr>
      </w:pPr>
      <w:r>
        <w:rPr>
          <w:rFonts w:hint="eastAsia" w:ascii="仿宋" w:hAnsi="仿宋" w:eastAsia="仿宋" w:cs="仿宋"/>
          <w:b/>
          <w:bCs/>
          <w:sz w:val="24"/>
          <w:szCs w:val="24"/>
        </w:rPr>
        <w:t>13.投标文件的签署、盖章</w:t>
      </w:r>
    </w:p>
    <w:p>
      <w:pPr>
        <w:pStyle w:val="92"/>
        <w:snapToGrid w:val="0"/>
        <w:spacing w:before="0"/>
        <w:ind w:firstLine="480"/>
        <w:rPr>
          <w:rFonts w:ascii="仿宋" w:hAnsi="仿宋" w:eastAsia="仿宋" w:cs="仿宋"/>
          <w:b/>
          <w:bCs/>
        </w:rPr>
      </w:pPr>
      <w:r>
        <w:rPr>
          <w:rFonts w:hint="eastAsia" w:ascii="仿宋" w:hAnsi="仿宋" w:eastAsia="仿宋" w:cs="仿宋"/>
        </w:rPr>
        <w:t>13.1投标文件按照招标文件第六部分格式要求进行签署、盖章。</w:t>
      </w:r>
      <w:r>
        <w:rPr>
          <w:rFonts w:hint="eastAsia" w:ascii="仿宋" w:hAnsi="仿宋" w:eastAsia="仿宋" w:cs="仿宋"/>
          <w:b/>
          <w:bCs/>
        </w:rPr>
        <w:t>▲投标人的投标文件未按照招标文件要求签署、盖章的，其投标无效</w:t>
      </w:r>
      <w:r>
        <w:rPr>
          <w:rFonts w:hint="eastAsia" w:ascii="仿宋" w:hAnsi="仿宋" w:eastAsia="仿宋" w:cs="仿宋"/>
        </w:rPr>
        <w:t>。</w:t>
      </w:r>
    </w:p>
    <w:p>
      <w:pPr>
        <w:pStyle w:val="92"/>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92"/>
        <w:snapToGrid w:val="0"/>
        <w:spacing w:before="0"/>
        <w:ind w:firstLine="480"/>
        <w:rPr>
          <w:rFonts w:ascii="仿宋" w:hAnsi="仿宋" w:eastAsia="仿宋" w:cs="仿宋"/>
        </w:rPr>
      </w:pPr>
      <w:r>
        <w:rPr>
          <w:rFonts w:hint="eastAsia" w:ascii="仿宋" w:hAnsi="仿宋" w:eastAsia="仿宋" w:cs="仿宋"/>
        </w:rPr>
        <w:t>13.3招标文件对投标文件签署、盖章的要求适用于电子签名。</w:t>
      </w:r>
    </w:p>
    <w:p>
      <w:pPr>
        <w:pStyle w:val="92"/>
        <w:spacing w:before="0"/>
        <w:ind w:firstLine="0" w:firstLineChars="0"/>
        <w:rPr>
          <w:rFonts w:ascii="仿宋" w:hAnsi="仿宋" w:eastAsia="仿宋" w:cs="仿宋"/>
          <w:b/>
          <w:bCs/>
        </w:rPr>
      </w:pPr>
      <w:r>
        <w:rPr>
          <w:rFonts w:hint="eastAsia" w:ascii="仿宋" w:hAnsi="仿宋" w:eastAsia="仿宋" w:cs="仿宋"/>
          <w:b/>
          <w:bCs/>
        </w:rPr>
        <w:t>14. 投标文件的提交、补充、修改、撤回</w:t>
      </w:r>
    </w:p>
    <w:p>
      <w:pPr>
        <w:pStyle w:val="92"/>
        <w:ind w:firstLine="480"/>
        <w:rPr>
          <w:rFonts w:ascii="仿宋" w:hAnsi="仿宋" w:eastAsia="仿宋" w:cs="仿宋"/>
        </w:rPr>
      </w:pPr>
      <w:r>
        <w:rPr>
          <w:rFonts w:hint="eastAsia" w:ascii="仿宋" w:hAnsi="仿宋" w:eastAsia="仿宋"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2"/>
        <w:spacing w:before="0"/>
        <w:ind w:firstLine="480"/>
        <w:rPr>
          <w:rFonts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pPr>
        <w:pStyle w:val="92"/>
        <w:spacing w:before="0"/>
        <w:ind w:firstLine="480"/>
        <w:rPr>
          <w:rFonts w:ascii="仿宋" w:hAnsi="仿宋" w:eastAsia="仿宋" w:cs="仿宋"/>
        </w:rPr>
      </w:pPr>
      <w:r>
        <w:rPr>
          <w:rFonts w:hint="eastAsia" w:ascii="仿宋" w:hAnsi="仿宋" w:eastAsia="仿宋" w:cs="仿宋"/>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 w:hAnsi="仿宋" w:eastAsia="仿宋" w:cs="仿宋"/>
          <w:b/>
          <w:bCs/>
          <w:sz w:val="24"/>
          <w:szCs w:val="24"/>
        </w:rPr>
      </w:pPr>
      <w:r>
        <w:rPr>
          <w:rFonts w:hint="eastAsia" w:ascii="仿宋" w:hAnsi="仿宋" w:eastAsia="仿宋" w:cs="仿宋"/>
          <w:b/>
          <w:bCs/>
          <w:sz w:val="24"/>
          <w:szCs w:val="24"/>
        </w:rPr>
        <w:t>15.备份投标文件</w:t>
      </w:r>
    </w:p>
    <w:p>
      <w:pPr>
        <w:pStyle w:val="33"/>
        <w:spacing w:line="360" w:lineRule="auto"/>
        <w:ind w:firstLine="360" w:firstLineChars="150"/>
        <w:rPr>
          <w:rFonts w:ascii="仿宋" w:hAnsi="仿宋" w:eastAsia="仿宋" w:cs="仿宋"/>
          <w:b/>
          <w:bCs/>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15.1投标人在电子交易平台传输递交投标文件后，还可以在投标截止时间前直接提交或者以快递方式递交备份投标文件1份，</w:t>
      </w:r>
      <w:r>
        <w:rPr>
          <w:rFonts w:hint="eastAsia" w:ascii="仿宋" w:hAnsi="仿宋" w:eastAsia="仿宋" w:cs="仿宋"/>
          <w:b/>
          <w:bCs/>
          <w:sz w:val="24"/>
          <w:szCs w:val="24"/>
        </w:rPr>
        <w:t>但采购人、采购机构不强制或变相强制投标人提交备份投标文件。</w:t>
      </w:r>
    </w:p>
    <w:p>
      <w:pPr>
        <w:pStyle w:val="33"/>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15.2备份投标文件须在“政采云投标客户端”制作生成，并储存在DVD光盘或其他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sz w:val="24"/>
          <w:szCs w:val="24"/>
        </w:rPr>
        <w:t>不符合上述制作、存储、密封规定的备份投标文件将被视为无效或者被拒绝接收。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bCs/>
          <w:sz w:val="24"/>
          <w:szCs w:val="24"/>
        </w:rPr>
      </w:pPr>
      <w:r>
        <w:rPr>
          <w:rFonts w:hint="eastAsia" w:ascii="仿宋" w:hAnsi="仿宋" w:eastAsia="仿宋" w:cs="仿宋"/>
          <w:b/>
          <w:bCs/>
          <w:sz w:val="24"/>
          <w:szCs w:val="24"/>
        </w:rPr>
        <w:t>15.5投标人仅提交备份投标文件，没有在电子交易平台传输递交投标文件的，投标无效。</w:t>
      </w:r>
    </w:p>
    <w:p>
      <w:pPr>
        <w:pStyle w:val="92"/>
        <w:spacing w:before="0"/>
        <w:ind w:firstLine="0" w:firstLineChars="0"/>
        <w:rPr>
          <w:rFonts w:ascii="仿宋" w:hAnsi="仿宋" w:eastAsia="仿宋" w:cs="仿宋"/>
          <w:b/>
          <w:bCs/>
        </w:rPr>
      </w:pPr>
      <w:r>
        <w:rPr>
          <w:rFonts w:hint="eastAsia" w:ascii="仿宋" w:hAnsi="仿宋" w:eastAsia="仿宋" w:cs="仿宋"/>
          <w:b/>
          <w:bCs/>
        </w:rPr>
        <w:t>16.投标文件的无效处理</w:t>
      </w:r>
    </w:p>
    <w:p>
      <w:pPr>
        <w:spacing w:line="360" w:lineRule="auto"/>
        <w:ind w:firstLine="315" w:firstLineChars="150"/>
        <w:rPr>
          <w:rFonts w:ascii="仿宋" w:hAnsi="仿宋" w:eastAsia="仿宋" w:cs="仿宋"/>
        </w:rPr>
      </w:pPr>
      <w:r>
        <w:rPr>
          <w:rFonts w:hint="eastAsia" w:ascii="仿宋" w:hAnsi="仿宋" w:eastAsia="仿宋" w:cs="仿宋"/>
        </w:rPr>
        <w:t>有招标文件第四部分第13项规定的情形之一的，投标无效：</w:t>
      </w:r>
    </w:p>
    <w:p>
      <w:pPr>
        <w:pStyle w:val="92"/>
        <w:spacing w:before="0"/>
        <w:ind w:firstLine="0" w:firstLineChars="0"/>
        <w:rPr>
          <w:rFonts w:ascii="仿宋" w:hAnsi="仿宋" w:eastAsia="仿宋" w:cs="仿宋"/>
          <w:b/>
          <w:bCs/>
        </w:rPr>
      </w:pPr>
      <w:r>
        <w:rPr>
          <w:rFonts w:hint="eastAsia" w:ascii="仿宋" w:hAnsi="仿宋" w:eastAsia="仿宋" w:cs="仿宋"/>
          <w:b/>
          <w:bCs/>
        </w:rPr>
        <w:t>17.投标有效期</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17.1投标有效期为从提交投标文件的截止之日起90天。▲</w:t>
      </w:r>
      <w:r>
        <w:rPr>
          <w:rFonts w:hint="eastAsia" w:ascii="仿宋" w:hAnsi="仿宋" w:eastAsia="仿宋" w:cs="仿宋"/>
          <w:b/>
          <w:bCs/>
          <w:sz w:val="24"/>
          <w:szCs w:val="24"/>
        </w:rPr>
        <w:t>投标人的投标文件中承诺的投标有效期少于招标文件中载明的投标有效期的，投标无效。</w:t>
      </w:r>
    </w:p>
    <w:p>
      <w:pPr>
        <w:pStyle w:val="92"/>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92"/>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92"/>
        <w:spacing w:before="0"/>
        <w:ind w:firstLine="643"/>
        <w:rPr>
          <w:rFonts w:ascii="仿宋" w:hAnsi="仿宋" w:eastAsia="仿宋" w:cs="仿宋"/>
          <w:b/>
          <w:bCs/>
          <w:sz w:val="32"/>
          <w:szCs w:val="32"/>
        </w:rPr>
      </w:pPr>
    </w:p>
    <w:p>
      <w:pPr>
        <w:pStyle w:val="92"/>
        <w:spacing w:before="0"/>
        <w:ind w:firstLine="1928" w:firstLineChars="600"/>
        <w:rPr>
          <w:rFonts w:ascii="仿宋" w:hAnsi="仿宋" w:eastAsia="仿宋" w:cs="仿宋"/>
          <w:b/>
          <w:bCs/>
          <w:sz w:val="32"/>
          <w:szCs w:val="32"/>
        </w:rPr>
      </w:pPr>
      <w:r>
        <w:rPr>
          <w:rFonts w:hint="eastAsia" w:ascii="仿宋" w:hAnsi="仿宋" w:eastAsia="仿宋" w:cs="仿宋"/>
          <w:b/>
          <w:bCs/>
          <w:sz w:val="32"/>
          <w:szCs w:val="32"/>
        </w:rPr>
        <w:t>四、开标、资格审查与信用信息查询</w:t>
      </w:r>
    </w:p>
    <w:p>
      <w:pPr>
        <w:pStyle w:val="247"/>
        <w:spacing w:before="0" w:line="360" w:lineRule="auto"/>
        <w:ind w:left="0" w:firstLine="241" w:firstLineChars="100"/>
        <w:rPr>
          <w:rFonts w:ascii="仿宋" w:hAnsi="仿宋" w:eastAsia="仿宋" w:cs="仿宋"/>
          <w:sz w:val="24"/>
          <w:szCs w:val="24"/>
        </w:rPr>
      </w:pPr>
      <w:r>
        <w:rPr>
          <w:rFonts w:hint="eastAsia" w:ascii="仿宋" w:hAnsi="仿宋" w:eastAsia="仿宋" w:cs="仿宋"/>
          <w:b/>
          <w:bCs/>
          <w:sz w:val="24"/>
          <w:szCs w:val="24"/>
        </w:rPr>
        <w:t>18.开标</w:t>
      </w:r>
      <w:r>
        <w:rPr>
          <w:rFonts w:hint="eastAsia" w:ascii="仿宋" w:hAnsi="仿宋" w:eastAsia="仿宋" w:cs="仿宋"/>
          <w:sz w:val="24"/>
          <w:szCs w:val="24"/>
        </w:rPr>
        <w:t xml:space="preserve"> </w:t>
      </w:r>
    </w:p>
    <w:p>
      <w:pPr>
        <w:pStyle w:val="247"/>
        <w:spacing w:before="0"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18.1采购机构按照招标文件规定的时间通过电子交易平台组织开标，所有投标人均应当准时在线参加。投标人不足3家的，不得开标。</w:t>
      </w:r>
    </w:p>
    <w:p>
      <w:pPr>
        <w:pStyle w:val="247"/>
        <w:spacing w:before="0" w:line="360" w:lineRule="auto"/>
        <w:ind w:left="0" w:firstLine="240" w:firstLineChars="100"/>
        <w:rPr>
          <w:rFonts w:ascii="仿宋" w:hAnsi="仿宋" w:eastAsia="仿宋" w:cs="仿宋"/>
          <w:sz w:val="24"/>
          <w:szCs w:val="24"/>
        </w:rPr>
      </w:pPr>
      <w:r>
        <w:rPr>
          <w:rFonts w:hint="eastAsia" w:ascii="仿宋" w:hAnsi="仿宋" w:eastAsia="仿宋" w:cs="仿宋"/>
          <w:sz w:val="24"/>
          <w:szCs w:val="24"/>
        </w:rPr>
        <w:t>　18.2开标时，电子交易平台按开标时间自动提取所有投标文件。采购机构依托电子交易平台发起开始解密指令，投标人按照平台提示和招标文件的规定在半小时内完成在线解密。</w:t>
      </w:r>
    </w:p>
    <w:p>
      <w:pPr>
        <w:pStyle w:val="247"/>
        <w:spacing w:before="0" w:line="360" w:lineRule="auto"/>
        <w:ind w:left="0" w:firstLine="240" w:firstLineChars="100"/>
        <w:rPr>
          <w:rFonts w:ascii="仿宋" w:hAnsi="仿宋" w:eastAsia="仿宋" w:cs="仿宋"/>
          <w:b/>
          <w:bCs/>
          <w:sz w:val="24"/>
          <w:szCs w:val="24"/>
        </w:rPr>
      </w:pPr>
      <w:r>
        <w:rPr>
          <w:rFonts w:hint="eastAsia" w:ascii="仿宋" w:hAnsi="仿宋" w:eastAsia="仿宋" w:cs="仿宋"/>
          <w:sz w:val="24"/>
          <w:szCs w:val="24"/>
        </w:rPr>
        <w:t>　18.3</w:t>
      </w:r>
      <w:r>
        <w:rPr>
          <w:rFonts w:hint="eastAsia" w:ascii="仿宋" w:hAnsi="仿宋" w:eastAsia="仿宋" w:cs="仿宋"/>
          <w:b/>
          <w:bCs/>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bCs/>
          <w:sz w:val="24"/>
          <w:szCs w:val="24"/>
        </w:rPr>
      </w:pPr>
      <w:r>
        <w:rPr>
          <w:rFonts w:hint="eastAsia" w:ascii="仿宋" w:hAnsi="仿宋" w:eastAsia="仿宋" w:cs="仿宋"/>
          <w:b/>
          <w:bCs/>
          <w:sz w:val="24"/>
          <w:szCs w:val="24"/>
        </w:rPr>
        <w:t>　19、资格审查</w:t>
      </w:r>
    </w:p>
    <w:p>
      <w:pPr>
        <w:pStyle w:val="92"/>
        <w:spacing w:before="0"/>
        <w:ind w:firstLine="480"/>
        <w:rPr>
          <w:rFonts w:ascii="仿宋" w:hAnsi="仿宋" w:eastAsia="仿宋" w:cs="仿宋"/>
          <w:kern w:val="0"/>
        </w:rPr>
      </w:pPr>
      <w:r>
        <w:rPr>
          <w:rFonts w:hint="eastAsia" w:ascii="仿宋" w:hAnsi="仿宋" w:eastAsia="仿宋" w:cs="仿宋"/>
          <w:kern w:val="0"/>
        </w:rPr>
        <w:t>19.1开标后，采购人或采购机构将依法对投标人的资格进行审查。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19.2</w:t>
      </w:r>
      <w:r>
        <w:rPr>
          <w:rFonts w:hint="eastAsia" w:ascii="仿宋" w:hAnsi="仿宋" w:eastAsia="仿宋" w:cs="仿宋"/>
          <w:sz w:val="24"/>
          <w:szCs w:val="24"/>
        </w:rPr>
        <w:t>采购人或采购机构依据法律法规和招标文件的规定，对投标人的基本资格条件、特定资格条件进行审查。</w:t>
      </w:r>
    </w:p>
    <w:p>
      <w:pPr>
        <w:pStyle w:val="92"/>
        <w:spacing w:before="0"/>
        <w:ind w:firstLine="480"/>
        <w:rPr>
          <w:rFonts w:ascii="仿宋" w:hAnsi="仿宋" w:eastAsia="仿宋" w:cs="仿宋"/>
        </w:rPr>
      </w:pPr>
      <w:r>
        <w:rPr>
          <w:rFonts w:hint="eastAsia" w:ascii="仿宋" w:hAnsi="仿宋" w:eastAsia="仿宋" w:cs="仿宋"/>
          <w:kern w:val="0"/>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rPr>
        <w:t>有效资格证明材料的，视为</w:t>
      </w:r>
      <w:r>
        <w:rPr>
          <w:rFonts w:hint="eastAsia" w:ascii="仿宋" w:hAnsi="仿宋" w:eastAsia="仿宋" w:cs="仿宋"/>
        </w:rPr>
        <w:t>投标人不具备招标文件中规定的资格要求，其投标无效。</w:t>
      </w:r>
    </w:p>
    <w:p>
      <w:pPr>
        <w:pStyle w:val="92"/>
        <w:spacing w:before="0"/>
        <w:ind w:firstLine="480"/>
        <w:rPr>
          <w:rFonts w:ascii="仿宋" w:hAnsi="仿宋" w:eastAsia="仿宋" w:cs="仿宋"/>
        </w:rPr>
      </w:pPr>
      <w:r>
        <w:rPr>
          <w:rFonts w:hint="eastAsia" w:ascii="仿宋" w:hAnsi="仿宋" w:eastAsia="仿宋" w:cs="仿宋"/>
          <w:kern w:val="0"/>
        </w:rPr>
        <w:t>19.</w:t>
      </w:r>
      <w:r>
        <w:rPr>
          <w:rFonts w:hint="eastAsia" w:ascii="仿宋" w:hAnsi="仿宋" w:eastAsia="仿宋" w:cs="仿宋"/>
        </w:rPr>
        <w:t>4对未通过资格审查的投标人，采购人或采购机构告知其未通过的原因。</w:t>
      </w:r>
    </w:p>
    <w:p>
      <w:pPr>
        <w:pStyle w:val="92"/>
        <w:spacing w:before="0"/>
        <w:ind w:firstLine="480"/>
        <w:rPr>
          <w:rFonts w:ascii="仿宋" w:hAnsi="仿宋" w:eastAsia="仿宋" w:cs="仿宋"/>
        </w:rPr>
      </w:pPr>
      <w:r>
        <w:rPr>
          <w:rFonts w:hint="eastAsia" w:ascii="仿宋" w:hAnsi="仿宋" w:eastAsia="仿宋" w:cs="仿宋"/>
          <w:kern w:val="0"/>
        </w:rPr>
        <w:t>19.</w:t>
      </w:r>
      <w:r>
        <w:rPr>
          <w:rFonts w:hint="eastAsia" w:ascii="仿宋" w:hAnsi="仿宋" w:eastAsia="仿宋" w:cs="仿宋"/>
        </w:rPr>
        <w:t>5合格投标人不足3家的，不再评标。</w:t>
      </w:r>
    </w:p>
    <w:p>
      <w:pPr>
        <w:pStyle w:val="92"/>
        <w:spacing w:before="0"/>
        <w:ind w:firstLine="0" w:firstLineChars="0"/>
        <w:rPr>
          <w:rFonts w:ascii="仿宋" w:hAnsi="仿宋" w:eastAsia="仿宋" w:cs="仿宋"/>
          <w:b/>
          <w:bCs/>
        </w:rPr>
      </w:pPr>
      <w:r>
        <w:rPr>
          <w:rFonts w:hint="eastAsia" w:ascii="仿宋" w:hAnsi="仿宋" w:eastAsia="仿宋" w:cs="仿宋"/>
          <w:b/>
          <w:bCs/>
        </w:rPr>
        <w:t>20、信用信息查询</w:t>
      </w:r>
    </w:p>
    <w:p>
      <w:pPr>
        <w:pStyle w:val="92"/>
        <w:spacing w:before="0"/>
        <w:ind w:firstLine="495" w:firstLineChars="0"/>
        <w:rPr>
          <w:rFonts w:ascii="仿宋" w:hAnsi="仿宋" w:eastAsia="仿宋" w:cs="仿宋"/>
          <w:kern w:val="0"/>
        </w:rPr>
      </w:pPr>
      <w:r>
        <w:rPr>
          <w:rFonts w:hint="eastAsia" w:ascii="仿宋" w:hAnsi="仿宋" w:eastAsia="仿宋" w:cs="仿宋"/>
          <w:kern w:val="0"/>
        </w:rPr>
        <w:t>20.1信用信息查询渠道及截止时间：采购机构将通过“信用中国”网站(www.creditchina.gov.cn)、中国政府采购网(www.ccgp.gov.cn)渠道查询投标人投标截止时间当天的信用记录。</w:t>
      </w:r>
    </w:p>
    <w:p>
      <w:pPr>
        <w:pStyle w:val="92"/>
        <w:spacing w:before="0"/>
        <w:ind w:firstLine="495" w:firstLineChars="0"/>
        <w:rPr>
          <w:rFonts w:ascii="仿宋" w:hAnsi="仿宋" w:eastAsia="仿宋" w:cs="仿宋"/>
          <w:kern w:val="0"/>
        </w:rPr>
      </w:pPr>
      <w:r>
        <w:rPr>
          <w:rFonts w:hint="eastAsia" w:ascii="仿宋" w:hAnsi="仿宋" w:eastAsia="仿宋" w:cs="仿宋"/>
          <w:kern w:val="0"/>
        </w:rPr>
        <w:t>20.2信用信息查询记录和证据留存的具体方式：现场查询的投标人的信用记录、查询结果经确认后将与采购文件一起存档。</w:t>
      </w:r>
    </w:p>
    <w:p>
      <w:pPr>
        <w:pStyle w:val="92"/>
        <w:spacing w:before="0"/>
        <w:ind w:firstLine="495" w:firstLineChars="0"/>
        <w:rPr>
          <w:rFonts w:ascii="仿宋" w:hAnsi="仿宋" w:eastAsia="仿宋" w:cs="仿宋"/>
          <w:kern w:val="0"/>
        </w:rPr>
      </w:pPr>
      <w:r>
        <w:rPr>
          <w:rFonts w:hint="eastAsia" w:ascii="仿宋" w:hAnsi="仿宋" w:eastAsia="仿宋" w:cs="仿宋"/>
          <w:kern w:val="0"/>
        </w:rPr>
        <w:t>20.3信用信息的使用规则：经查询列入失信被执行人名单、重大税收违法案件当事人名单、政府采购严重违法失信行为记录名单的投标人将被拒绝参与政府采购活动。</w:t>
      </w:r>
    </w:p>
    <w:p>
      <w:pPr>
        <w:pStyle w:val="92"/>
        <w:spacing w:before="0"/>
        <w:ind w:firstLine="480"/>
        <w:rPr>
          <w:rFonts w:ascii="仿宋" w:hAnsi="仿宋" w:eastAsia="仿宋" w:cs="仿宋"/>
        </w:rPr>
      </w:pPr>
      <w:r>
        <w:rPr>
          <w:rFonts w:hint="eastAsia" w:ascii="仿宋" w:hAnsi="仿宋" w:eastAsia="仿宋" w:cs="仿宋"/>
          <w:kern w:val="0"/>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92"/>
        <w:spacing w:before="0"/>
        <w:ind w:firstLine="0" w:firstLineChars="0"/>
        <w:rPr>
          <w:rFonts w:ascii="仿宋" w:hAnsi="仿宋" w:eastAsia="仿宋" w:cs="仿宋"/>
          <w:kern w:val="0"/>
        </w:rPr>
      </w:pPr>
    </w:p>
    <w:p>
      <w:pPr>
        <w:snapToGrid w:val="0"/>
        <w:spacing w:line="360" w:lineRule="auto"/>
        <w:jc w:val="center"/>
        <w:outlineLvl w:val="0"/>
        <w:rPr>
          <w:rFonts w:ascii="仿宋" w:hAnsi="仿宋" w:eastAsia="仿宋" w:cs="仿宋"/>
          <w:b/>
          <w:bCs/>
          <w:sz w:val="32"/>
          <w:szCs w:val="32"/>
        </w:rPr>
      </w:pPr>
      <w:r>
        <w:rPr>
          <w:rFonts w:hint="eastAsia" w:ascii="仿宋" w:hAnsi="仿宋" w:eastAsia="仿宋" w:cs="仿宋"/>
          <w:b/>
          <w:bCs/>
          <w:sz w:val="32"/>
          <w:szCs w:val="32"/>
        </w:rPr>
        <w:t>五、评标</w:t>
      </w:r>
    </w:p>
    <w:p>
      <w:pPr>
        <w:spacing w:line="360" w:lineRule="auto"/>
        <w:rPr>
          <w:rFonts w:ascii="仿宋" w:hAnsi="仿宋" w:eastAsia="仿宋" w:cs="仿宋"/>
          <w:b/>
          <w:bCs/>
          <w:sz w:val="24"/>
          <w:szCs w:val="24"/>
        </w:rPr>
      </w:pPr>
      <w:bookmarkStart w:id="11" w:name="_Toc91899903"/>
      <w:r>
        <w:rPr>
          <w:rFonts w:hint="eastAsia" w:ascii="仿宋" w:hAnsi="仿宋" w:eastAsia="仿宋" w:cs="仿宋"/>
          <w:b/>
          <w:bCs/>
          <w:sz w:val="24"/>
          <w:szCs w:val="24"/>
        </w:rPr>
        <w:t>21.</w:t>
      </w:r>
      <w:r>
        <w:rPr>
          <w:rFonts w:hint="eastAsia" w:ascii="仿宋" w:hAnsi="仿宋" w:eastAsia="仿宋" w:cs="仿宋"/>
        </w:rPr>
        <w:t xml:space="preserve"> </w:t>
      </w:r>
      <w:r>
        <w:rPr>
          <w:rFonts w:hint="eastAsia" w:ascii="仿宋" w:hAnsi="仿宋" w:eastAsia="仿宋" w:cs="仿宋"/>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rPr>
        <w:t>详见招标文件第四部分评标办法。</w:t>
      </w:r>
    </w:p>
    <w:p>
      <w:pPr>
        <w:snapToGrid w:val="0"/>
        <w:spacing w:line="360" w:lineRule="auto"/>
        <w:jc w:val="center"/>
        <w:outlineLvl w:val="0"/>
        <w:rPr>
          <w:rFonts w:ascii="仿宋" w:hAnsi="仿宋" w:eastAsia="仿宋" w:cs="仿宋"/>
          <w:b/>
          <w:bCs/>
          <w:sz w:val="32"/>
          <w:szCs w:val="32"/>
        </w:rPr>
      </w:pPr>
      <w:r>
        <w:rPr>
          <w:rFonts w:hint="eastAsia" w:ascii="仿宋" w:hAnsi="仿宋" w:eastAsia="仿宋" w:cs="仿宋"/>
          <w:b/>
          <w:bCs/>
          <w:sz w:val="32"/>
          <w:szCs w:val="32"/>
        </w:rPr>
        <w:t>六、定 标</w:t>
      </w:r>
    </w:p>
    <w:p>
      <w:pPr>
        <w:spacing w:line="360" w:lineRule="auto"/>
        <w:ind w:left="479" w:hanging="479" w:hangingChars="199"/>
        <w:rPr>
          <w:rFonts w:ascii="仿宋" w:hAnsi="仿宋" w:eastAsia="仿宋" w:cs="仿宋"/>
          <w:b/>
          <w:bCs/>
          <w:sz w:val="24"/>
          <w:szCs w:val="24"/>
        </w:rPr>
      </w:pPr>
      <w:r>
        <w:rPr>
          <w:rFonts w:hint="eastAsia" w:ascii="仿宋" w:hAnsi="仿宋" w:eastAsia="仿宋" w:cs="仿宋"/>
          <w:b/>
          <w:bCs/>
          <w:sz w:val="24"/>
          <w:szCs w:val="24"/>
        </w:rPr>
        <w:t>22. 确定中标供应商</w:t>
      </w:r>
    </w:p>
    <w:p>
      <w:pPr>
        <w:pStyle w:val="92"/>
        <w:snapToGrid w:val="0"/>
        <w:spacing w:before="0"/>
        <w:ind w:firstLine="480"/>
        <w:rPr>
          <w:rFonts w:ascii="仿宋" w:hAnsi="仿宋" w:eastAsia="仿宋" w:cs="仿宋"/>
        </w:rPr>
      </w:pPr>
      <w:r>
        <w:rPr>
          <w:rFonts w:hint="eastAsia" w:ascii="仿宋" w:hAnsi="仿宋" w:eastAsia="仿宋" w:cs="仿宋"/>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2"/>
        <w:snapToGrid w:val="0"/>
        <w:spacing w:before="0"/>
        <w:ind w:firstLine="0" w:firstLineChars="0"/>
        <w:rPr>
          <w:rFonts w:ascii="仿宋" w:hAnsi="仿宋" w:eastAsia="仿宋" w:cs="仿宋"/>
          <w:b/>
          <w:bCs/>
        </w:rPr>
      </w:pPr>
      <w:r>
        <w:rPr>
          <w:rFonts w:hint="eastAsia" w:ascii="仿宋" w:hAnsi="仿宋" w:eastAsia="仿宋" w:cs="仿宋"/>
          <w:b/>
          <w:bCs/>
        </w:rPr>
        <w:t>23. 中标通知与中标结果公告</w:t>
      </w:r>
    </w:p>
    <w:p>
      <w:pPr>
        <w:widowControl/>
        <w:shd w:val="clear" w:color="auto" w:fill="FFFFFF"/>
        <w:spacing w:line="360" w:lineRule="auto"/>
        <w:ind w:firstLine="480"/>
        <w:jc w:val="left"/>
        <w:rPr>
          <w:rFonts w:ascii="仿宋" w:hAnsi="仿宋" w:eastAsia="仿宋" w:cs="仿宋"/>
          <w:sz w:val="24"/>
          <w:szCs w:val="24"/>
        </w:rPr>
      </w:pPr>
      <w:r>
        <w:rPr>
          <w:rFonts w:hint="eastAsia" w:ascii="仿宋" w:hAnsi="仿宋" w:eastAsia="仿宋" w:cs="仿宋"/>
          <w:sz w:val="24"/>
          <w:szCs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szCs w:val="24"/>
        </w:rPr>
      </w:pPr>
      <w:r>
        <w:rPr>
          <w:rFonts w:hint="eastAsia" w:ascii="仿宋" w:hAnsi="仿宋" w:eastAsia="仿宋" w:cs="仿宋"/>
          <w:sz w:val="24"/>
          <w:szCs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szCs w:val="24"/>
        </w:rPr>
      </w:pPr>
      <w:r>
        <w:rPr>
          <w:rFonts w:hint="eastAsia" w:ascii="仿宋" w:hAnsi="仿宋" w:eastAsia="仿宋" w:cs="仿宋"/>
          <w:sz w:val="24"/>
          <w:szCs w:val="24"/>
        </w:rPr>
        <w:t>23.3公告期限为1个工作日。</w:t>
      </w:r>
    </w:p>
    <w:p>
      <w:pPr>
        <w:snapToGrid w:val="0"/>
        <w:spacing w:line="360" w:lineRule="auto"/>
        <w:ind w:left="120" w:leftChars="57" w:firstLine="482" w:firstLineChars="150"/>
        <w:jc w:val="center"/>
        <w:rPr>
          <w:rFonts w:ascii="仿宋" w:hAnsi="仿宋" w:eastAsia="仿宋" w:cs="仿宋"/>
          <w:b/>
          <w:bCs/>
          <w:sz w:val="32"/>
          <w:szCs w:val="32"/>
        </w:rPr>
      </w:pPr>
    </w:p>
    <w:p>
      <w:pPr>
        <w:snapToGrid w:val="0"/>
        <w:spacing w:line="360" w:lineRule="auto"/>
        <w:ind w:left="120" w:leftChars="57" w:firstLine="482" w:firstLineChars="150"/>
        <w:jc w:val="center"/>
        <w:rPr>
          <w:rFonts w:ascii="仿宋" w:hAnsi="仿宋" w:eastAsia="仿宋" w:cs="仿宋"/>
          <w:b/>
          <w:bCs/>
          <w:sz w:val="32"/>
          <w:szCs w:val="32"/>
        </w:rPr>
      </w:pPr>
      <w:r>
        <w:rPr>
          <w:rFonts w:hint="eastAsia" w:ascii="仿宋" w:hAnsi="仿宋" w:eastAsia="仿宋" w:cs="仿宋"/>
          <w:b/>
          <w:bCs/>
          <w:sz w:val="32"/>
          <w:szCs w:val="32"/>
        </w:rPr>
        <w:t>七、合同授予</w:t>
      </w:r>
    </w:p>
    <w:p>
      <w:pPr>
        <w:spacing w:line="360" w:lineRule="auto"/>
        <w:ind w:left="420" w:hanging="420" w:hangingChars="199"/>
        <w:rPr>
          <w:rFonts w:ascii="仿宋" w:hAnsi="仿宋" w:eastAsia="仿宋" w:cs="仿宋"/>
          <w:b/>
          <w:bCs/>
        </w:rPr>
      </w:pPr>
      <w:r>
        <w:rPr>
          <w:rFonts w:hint="eastAsia" w:ascii="仿宋" w:hAnsi="仿宋" w:eastAsia="仿宋" w:cs="仿宋"/>
          <w:b/>
          <w:bCs/>
        </w:rPr>
        <w:t xml:space="preserve">24. </w:t>
      </w:r>
      <w:r>
        <w:rPr>
          <w:rFonts w:hint="eastAsia" w:ascii="仿宋" w:hAnsi="仿宋" w:eastAsia="仿宋" w:cs="仿宋"/>
          <w:sz w:val="24"/>
          <w:szCs w:val="24"/>
        </w:rPr>
        <w:t>合同主要条款详见第五部分拟签订的合同文本。</w:t>
      </w:r>
    </w:p>
    <w:p>
      <w:pPr>
        <w:spacing w:line="360" w:lineRule="auto"/>
        <w:ind w:left="420" w:hanging="420" w:hangingChars="199"/>
        <w:rPr>
          <w:rFonts w:ascii="仿宋" w:hAnsi="仿宋" w:eastAsia="仿宋" w:cs="仿宋"/>
          <w:b/>
          <w:bCs/>
        </w:rPr>
      </w:pPr>
      <w:r>
        <w:rPr>
          <w:rFonts w:hint="eastAsia" w:ascii="仿宋" w:hAnsi="仿宋" w:eastAsia="仿宋" w:cs="仿宋"/>
          <w:b/>
          <w:bCs/>
        </w:rPr>
        <w:t>25. 合同的签订</w:t>
      </w:r>
    </w:p>
    <w:p>
      <w:pPr>
        <w:widowControl/>
        <w:shd w:val="clear" w:color="auto" w:fill="FFFFFF"/>
        <w:spacing w:line="360" w:lineRule="auto"/>
        <w:ind w:firstLine="480"/>
        <w:jc w:val="left"/>
        <w:rPr>
          <w:rFonts w:ascii="仿宋" w:hAnsi="仿宋" w:eastAsia="仿宋" w:cs="仿宋"/>
          <w:kern w:val="0"/>
          <w:sz w:val="24"/>
          <w:szCs w:val="24"/>
        </w:rPr>
      </w:pPr>
      <w:r>
        <w:rPr>
          <w:rFonts w:hint="eastAsia" w:ascii="仿宋" w:hAnsi="仿宋" w:eastAsia="仿宋" w:cs="仿宋"/>
          <w:sz w:val="24"/>
          <w:szCs w:val="24"/>
        </w:rPr>
        <w:t>25.1</w:t>
      </w:r>
      <w:r>
        <w:rPr>
          <w:rFonts w:hint="eastAsia" w:ascii="仿宋" w:hAnsi="仿宋" w:eastAsia="仿宋" w:cs="仿宋"/>
          <w:kern w:val="0"/>
          <w:sz w:val="24"/>
          <w:szCs w:val="24"/>
        </w:rPr>
        <w:t xml:space="preserve">  采购人与中标人应当通过电子交易平台在中标通知书发出之日起十个工作日内，按照招标文件确定的事项签订政府采购合同，并在合同签订之日起2个工作日内依法发布合同公告。</w:t>
      </w:r>
    </w:p>
    <w:p>
      <w:pPr>
        <w:pStyle w:val="92"/>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2"/>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92"/>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92"/>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spacing w:line="360" w:lineRule="auto"/>
        <w:ind w:left="420" w:hanging="420" w:hangingChars="199"/>
        <w:rPr>
          <w:rFonts w:ascii="仿宋" w:hAnsi="仿宋" w:eastAsia="仿宋" w:cs="仿宋"/>
          <w:b/>
          <w:bCs/>
        </w:rPr>
      </w:pPr>
      <w:r>
        <w:rPr>
          <w:rFonts w:hint="eastAsia" w:ascii="仿宋" w:hAnsi="仿宋" w:eastAsia="仿宋" w:cs="仿宋"/>
          <w:b/>
          <w:bCs/>
        </w:rPr>
        <w:t>26. 履约保证金</w:t>
      </w:r>
    </w:p>
    <w:p>
      <w:pPr>
        <w:tabs>
          <w:tab w:val="left" w:pos="0"/>
        </w:tabs>
        <w:spacing w:line="360" w:lineRule="auto"/>
        <w:ind w:firstLine="482"/>
        <w:rPr>
          <w:rFonts w:ascii="仿宋" w:hAnsi="仿宋" w:eastAsia="仿宋" w:cs="仿宋"/>
          <w:b/>
          <w:bCs/>
          <w:sz w:val="24"/>
          <w:szCs w:val="24"/>
        </w:rPr>
      </w:pPr>
      <w:r>
        <w:rPr>
          <w:rFonts w:hint="eastAsia" w:ascii="仿宋" w:hAnsi="仿宋" w:eastAsia="仿宋" w:cs="仿宋"/>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rPr>
        <w:t>。履约保证金的数额不得超过政府采购合同金额的1%。鼓励和支持供应商以银行、保险公司出具的保函形式提供履约保证金。</w:t>
      </w:r>
      <w:r>
        <w:rPr>
          <w:rFonts w:hint="eastAsia" w:ascii="仿宋" w:hAnsi="仿宋" w:eastAsia="仿宋" w:cs="仿宋"/>
          <w:b/>
          <w:bCs/>
          <w:sz w:val="24"/>
          <w:szCs w:val="24"/>
        </w:rPr>
        <w:t>采购人不得拒收履约保函。</w:t>
      </w:r>
    </w:p>
    <w:p>
      <w:pPr>
        <w:pStyle w:val="4"/>
        <w:ind w:left="0" w:firstLine="480" w:firstLineChars="200"/>
        <w:rPr>
          <w:rFonts w:ascii="仿宋" w:eastAsia="仿宋" w:cs="仿宋"/>
          <w:lang w:val="en-US"/>
        </w:rPr>
      </w:pPr>
      <w:r>
        <w:rPr>
          <w:rFonts w:hint="eastAsia" w:ascii="仿宋" w:eastAsia="仿宋" w:cs="仿宋"/>
          <w:b w:val="0"/>
          <w:bCs w:val="0"/>
          <w:snapToGrid w:val="0"/>
          <w:kern w:val="28"/>
          <w:sz w:val="24"/>
          <w:szCs w:val="24"/>
        </w:rPr>
        <w:t>供应商</w:t>
      </w:r>
      <w:r>
        <w:rPr>
          <w:rFonts w:hint="eastAsia" w:ascii="仿宋" w:eastAsia="仿宋" w:cs="仿宋"/>
          <w:b w:val="0"/>
          <w:bCs w:val="0"/>
          <w:snapToGrid w:val="0"/>
          <w:kern w:val="28"/>
          <w:sz w:val="24"/>
          <w:szCs w:val="24"/>
          <w:lang w:val="en-US"/>
        </w:rPr>
        <w:t>可</w:t>
      </w:r>
      <w:r>
        <w:rPr>
          <w:rFonts w:hint="eastAsia" w:ascii="仿宋" w:eastAsia="仿宋" w:cs="仿宋"/>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bCs/>
          <w:sz w:val="32"/>
          <w:szCs w:val="32"/>
        </w:rPr>
      </w:pPr>
    </w:p>
    <w:p>
      <w:pPr>
        <w:snapToGrid w:val="0"/>
        <w:spacing w:line="360" w:lineRule="auto"/>
        <w:jc w:val="center"/>
        <w:rPr>
          <w:rFonts w:ascii="仿宋" w:hAnsi="仿宋" w:eastAsia="仿宋" w:cs="仿宋"/>
          <w:b/>
          <w:bCs/>
          <w:sz w:val="24"/>
          <w:szCs w:val="24"/>
        </w:rPr>
      </w:pPr>
      <w:r>
        <w:rPr>
          <w:rFonts w:hint="eastAsia" w:ascii="仿宋" w:hAnsi="仿宋" w:eastAsia="仿宋" w:cs="仿宋"/>
          <w:b/>
          <w:bCs/>
          <w:sz w:val="32"/>
          <w:szCs w:val="32"/>
        </w:rPr>
        <w:t>八、电子交易活动的中止</w:t>
      </w:r>
    </w:p>
    <w:p>
      <w:pPr>
        <w:pStyle w:val="92"/>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bCs/>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92"/>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92"/>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92"/>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92"/>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92"/>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92"/>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szCs w:val="24"/>
        </w:rPr>
      </w:pPr>
    </w:p>
    <w:p>
      <w:pPr>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九、验收</w:t>
      </w:r>
    </w:p>
    <w:p>
      <w:pPr>
        <w:spacing w:line="360" w:lineRule="auto"/>
        <w:rPr>
          <w:rFonts w:ascii="仿宋" w:hAnsi="仿宋" w:eastAsia="仿宋" w:cs="仿宋"/>
          <w:b/>
          <w:bCs/>
        </w:rPr>
      </w:pPr>
      <w:r>
        <w:rPr>
          <w:rFonts w:hint="eastAsia" w:ascii="仿宋" w:hAnsi="仿宋" w:eastAsia="仿宋" w:cs="仿宋"/>
          <w:b/>
          <w:bCs/>
        </w:rPr>
        <w:t>29.验收</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9"/>
      <w:bookmarkEnd w:id="10"/>
      <w:bookmarkEnd w:id="11"/>
    </w:p>
    <w:p>
      <w:pPr>
        <w:tabs>
          <w:tab w:val="left" w:pos="0"/>
        </w:tabs>
        <w:spacing w:line="360" w:lineRule="auto"/>
        <w:ind w:firstLine="480"/>
        <w:rPr>
          <w:rFonts w:ascii="仿宋" w:hAnsi="仿宋" w:eastAsia="仿宋" w:cs="仿宋"/>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2" w:name="_Hlt74730295"/>
      <w:bookmarkEnd w:id="12"/>
      <w:bookmarkStart w:id="13" w:name="_Hlt74714665"/>
      <w:bookmarkEnd w:id="13"/>
      <w:bookmarkStart w:id="14" w:name="_Hlt75236011"/>
      <w:bookmarkEnd w:id="14"/>
      <w:bookmarkStart w:id="15" w:name="_Hlt68057669"/>
      <w:bookmarkEnd w:id="15"/>
      <w:bookmarkStart w:id="16" w:name="_Hlt68072998"/>
      <w:bookmarkEnd w:id="16"/>
      <w:bookmarkStart w:id="17" w:name="_Hlt75236101"/>
      <w:bookmarkEnd w:id="17"/>
      <w:bookmarkStart w:id="18" w:name="_Hlt74707468"/>
      <w:bookmarkEnd w:id="18"/>
      <w:bookmarkStart w:id="19" w:name="_Hlt68403820"/>
      <w:bookmarkEnd w:id="19"/>
      <w:bookmarkStart w:id="20" w:name="_Hlt75236290"/>
      <w:bookmarkEnd w:id="20"/>
      <w:bookmarkStart w:id="21" w:name="_Hlt68072990"/>
      <w:bookmarkEnd w:id="21"/>
      <w:bookmarkStart w:id="22" w:name="_Hlt74729768"/>
      <w:bookmarkEnd w:id="22"/>
      <w:bookmarkStart w:id="23" w:name="_Hlt68073093"/>
      <w:bookmarkEnd w:id="23"/>
    </w:p>
    <w:p>
      <w:pPr>
        <w:numPr>
          <w:ilvl w:val="0"/>
          <w:numId w:val="1"/>
        </w:numPr>
        <w:spacing w:line="360" w:lineRule="auto"/>
        <w:jc w:val="center"/>
        <w:outlineLvl w:val="0"/>
        <w:rPr>
          <w:rFonts w:ascii="仿宋" w:hAnsi="仿宋" w:eastAsia="仿宋" w:cs="仿宋"/>
          <w:b/>
          <w:bCs/>
          <w:sz w:val="36"/>
          <w:szCs w:val="36"/>
        </w:rPr>
      </w:pPr>
      <w:bookmarkStart w:id="24" w:name="第四部分"/>
      <w:r>
        <w:rPr>
          <w:rFonts w:hint="eastAsia" w:ascii="仿宋" w:hAnsi="仿宋" w:eastAsia="仿宋" w:cs="仿宋"/>
          <w:b/>
          <w:bCs/>
          <w:sz w:val="36"/>
          <w:szCs w:val="36"/>
        </w:rPr>
        <w:t xml:space="preserve">  采购需求</w:t>
      </w:r>
    </w:p>
    <w:p>
      <w:pPr>
        <w:spacing w:line="360" w:lineRule="auto"/>
        <w:outlineLvl w:val="0"/>
        <w:rPr>
          <w:rFonts w:ascii="仿宋" w:hAnsi="仿宋" w:eastAsia="仿宋" w:cs="仿宋"/>
          <w:b/>
          <w:bCs/>
          <w:kern w:val="0"/>
          <w:sz w:val="24"/>
          <w:szCs w:val="24"/>
        </w:rPr>
      </w:pP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在第三轮限行圈项目小型云存贮的基础上，扩充云存储设备，建立视频专网和公安网络的视频双网双平台系统，将视频专网的视频、卡口照片和数据，推送到公安专网的公安部的交通管理指挥集成平台，将非现场执法数据实时转发至公安交通管理综合应用平台；在公安网络实现公安监控系统视频和卡口数据的数据共享和基本应用，并确保公安网络的数据安全和网络安全。</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根据余杭交警科技现状，建立视频专网和公安网络的视频双网双平台系统（根据目前的规模，兼顾2024年3月起临平电信和华数云存储租赁期满后，现存贮在临平的监控、电子警察、智能卡口等视频和数据的逐步迁移的需求，云存贮和双网双平台规模视频不少于4000路、卡口不少于2000路，并满足下一步扩展的需要。），将视频专网的视频、卡口照片和数据、非现场执法数据，推送到公安专网的公安部的交通管理指挥集成平台和公安交通管理综合应用平台。</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详细需求如下：</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本次项目计划建设视频专网与公安网两套视频汇聚平台，包含视频与车辆等应用服务。双网双平台可对2000路卡口图片数据与4000路视频数据进行统一管理存储，包含后续计划新建的502路卡口与646路视频。存储计划为图片存储180天，过车数据存储2年，视频存储30天。</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1、智能卡口图片存贮需求2000路（其中计划新建502路）：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已接入智能卡口1009路；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已接入卡口式电警启用的卡口489路；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计划建设的全域道路智能卡口系统104路；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计划建设的电动自行车物联网感知系统卡口398路；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2、监控视频存贮需求4000路（其中计划新建646路）：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已接入高空瞭望视频23路；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已接入球机视频821路；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已接入电子警察视频 1997路；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已接入行人不礼让抓拍视频17路；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已接入人脸识别相机视频20路；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已接入工地监控设备视频214路；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已接入违停抓拍设备视频99路；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已接入变道抓拍设备视频79路；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已接入逆向抓拍设备视频84路；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计划建设的AI+AR高空瞭望监控系统视频176路；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预计2年内智能交通项目中新增94个路口、视频470路。</w:t>
      </w:r>
    </w:p>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（据不完全统计，目前尚在施工未接入及单点信号控制路口94个（运溪路37个，未来科技城25个，良渚新城16个，事故隐患点3个，辖区单点控制路口13个），平均每个路口按5路视频计算，共有470路视频。）</w:t>
      </w:r>
    </w:p>
    <w:p>
      <w:pPr>
        <w:pStyle w:val="2"/>
        <w:ind w:firstLine="480" w:firstLineChars="200"/>
      </w:pPr>
      <w:r>
        <w:rPr>
          <w:rFonts w:hint="eastAsia" w:ascii="仿宋" w:hAnsi="仿宋" w:eastAsia="仿宋" w:cs="仿宋"/>
        </w:rPr>
        <w:t>本项目采购内容包含项目内所有设备的采购、运输、安装、调试、整理和维护、监理费</w:t>
      </w:r>
      <w:r>
        <w:rPr>
          <w:rFonts w:hint="eastAsia" w:ascii="仿宋" w:hAnsi="仿宋" w:eastAsia="仿宋" w:cs="仿宋"/>
          <w:lang w:val="en-US"/>
        </w:rPr>
        <w:t>2%</w:t>
      </w:r>
      <w:r>
        <w:rPr>
          <w:rFonts w:hint="eastAsia" w:ascii="仿宋" w:hAnsi="仿宋" w:eastAsia="仿宋" w:cs="仿宋"/>
        </w:rPr>
        <w:t>、</w:t>
      </w:r>
      <w:r>
        <w:rPr>
          <w:rFonts w:hint="eastAsia" w:ascii="仿宋" w:hAnsi="仿宋" w:eastAsia="仿宋" w:cs="仿宋"/>
          <w:lang w:val="en-US"/>
        </w:rPr>
        <w:t>二级等保、第三方检测费</w:t>
      </w:r>
      <w:r>
        <w:rPr>
          <w:rFonts w:hint="eastAsia" w:ascii="仿宋" w:hAnsi="仿宋" w:eastAsia="仿宋" w:cs="仿宋"/>
        </w:rPr>
        <w:t>、培训费、有关部门的验收费、政策性文件规定及合同包含的所有风险、责任等各项全部费用等。</w:t>
      </w:r>
    </w:p>
    <w:p>
      <w:pPr>
        <w:pStyle w:val="62"/>
        <w:ind w:firstLine="480"/>
        <w:rPr>
          <w:rFonts w:ascii="仿宋" w:hAnsi="仿宋" w:eastAsia="仿宋" w:cs="仿宋"/>
          <w:kern w:val="0"/>
          <w:sz w:val="24"/>
          <w:szCs w:val="24"/>
        </w:rPr>
      </w:pPr>
      <w:r>
        <w:rPr>
          <w:rFonts w:hint="eastAsia" w:ascii="仿宋" w:hAnsi="仿宋" w:eastAsia="仿宋" w:cs="仿宋"/>
          <w:kern w:val="0"/>
          <w:sz w:val="24"/>
          <w:szCs w:val="24"/>
        </w:rPr>
        <w:t>二、需求采购清单</w:t>
      </w:r>
    </w:p>
    <w:tbl>
      <w:tblPr>
        <w:tblStyle w:val="63"/>
        <w:tblW w:w="8404" w:type="dxa"/>
        <w:tblInd w:w="118" w:type="dxa"/>
        <w:tblLayout w:type="fixed"/>
        <w:tblCellMar>
          <w:top w:w="0" w:type="dxa"/>
          <w:left w:w="108" w:type="dxa"/>
          <w:bottom w:w="0" w:type="dxa"/>
          <w:right w:w="108" w:type="dxa"/>
        </w:tblCellMar>
      </w:tblPr>
      <w:tblGrid>
        <w:gridCol w:w="703"/>
        <w:gridCol w:w="1096"/>
        <w:gridCol w:w="4854"/>
        <w:gridCol w:w="850"/>
        <w:gridCol w:w="901"/>
      </w:tblGrid>
      <w:tr>
        <w:tblPrEx>
          <w:tblCellMar>
            <w:top w:w="0" w:type="dxa"/>
            <w:left w:w="108" w:type="dxa"/>
            <w:bottom w:w="0" w:type="dxa"/>
            <w:right w:w="108" w:type="dxa"/>
          </w:tblCellMar>
        </w:tblPrEx>
        <w:trPr>
          <w:trHeight w:val="500"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rPr>
            </w:pPr>
            <w:r>
              <w:rPr>
                <w:rFonts w:cs="宋体"/>
                <w:kern w:val="0"/>
                <w:sz w:val="24"/>
              </w:rPr>
              <w:t>序号</w:t>
            </w:r>
          </w:p>
        </w:tc>
        <w:tc>
          <w:tcPr>
            <w:tcW w:w="1096" w:type="dxa"/>
            <w:tcBorders>
              <w:top w:val="single" w:color="000000" w:sz="8" w:space="0"/>
              <w:left w:val="single" w:color="auto" w:sz="4"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名称</w:t>
            </w:r>
          </w:p>
        </w:tc>
        <w:tc>
          <w:tcPr>
            <w:tcW w:w="485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主要参数</w:t>
            </w:r>
          </w:p>
        </w:tc>
        <w:tc>
          <w:tcPr>
            <w:tcW w:w="85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数量</w:t>
            </w:r>
          </w:p>
        </w:tc>
        <w:tc>
          <w:tcPr>
            <w:tcW w:w="9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单位</w:t>
            </w:r>
          </w:p>
        </w:tc>
      </w:tr>
      <w:tr>
        <w:tblPrEx>
          <w:tblCellMar>
            <w:top w:w="0" w:type="dxa"/>
            <w:left w:w="108" w:type="dxa"/>
            <w:bottom w:w="0" w:type="dxa"/>
            <w:right w:w="108" w:type="dxa"/>
          </w:tblCellMar>
        </w:tblPrEx>
        <w:trPr>
          <w:trHeight w:val="500" w:hRule="atLeast"/>
        </w:trPr>
        <w:tc>
          <w:tcPr>
            <w:tcW w:w="8404" w:type="dxa"/>
            <w:gridSpan w:val="5"/>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视频专网</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1</w:t>
            </w:r>
          </w:p>
        </w:tc>
        <w:tc>
          <w:tcPr>
            <w:tcW w:w="1096"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hint="eastAsia" w:ascii="仿宋" w:hAnsi="仿宋" w:eastAsia="仿宋" w:cs="仿宋"/>
                <w:kern w:val="0"/>
                <w:sz w:val="24"/>
                <w:szCs w:val="24"/>
              </w:rPr>
              <w:t>交通视频融合平台</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cs="宋体"/>
                <w:kern w:val="0"/>
                <w:sz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1</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2</w:t>
            </w:r>
          </w:p>
        </w:tc>
        <w:tc>
          <w:tcPr>
            <w:tcW w:w="1096"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卡口平台对接服务器</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6</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3</w:t>
            </w:r>
          </w:p>
        </w:tc>
        <w:tc>
          <w:tcPr>
            <w:tcW w:w="1096"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平台数据对接模块授权</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6</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套</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4</w:t>
            </w:r>
          </w:p>
        </w:tc>
        <w:tc>
          <w:tcPr>
            <w:tcW w:w="1096"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视频监控级联网关</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2</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5</w:t>
            </w:r>
          </w:p>
        </w:tc>
        <w:tc>
          <w:tcPr>
            <w:tcW w:w="10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2"/>
                <w:szCs w:val="22"/>
              </w:rPr>
            </w:pPr>
            <w:r>
              <w:rPr>
                <w:rFonts w:hint="eastAsia" w:ascii="仿宋" w:hAnsi="仿宋" w:eastAsia="仿宋" w:cs="仿宋"/>
                <w:kern w:val="0"/>
                <w:sz w:val="24"/>
                <w:szCs w:val="24"/>
              </w:rPr>
              <w:t>云计算一体机-数据库服务</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4</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6</w:t>
            </w:r>
          </w:p>
        </w:tc>
        <w:tc>
          <w:tcPr>
            <w:tcW w:w="1096"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运维管理平台</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1</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7</w:t>
            </w:r>
          </w:p>
        </w:tc>
        <w:tc>
          <w:tcPr>
            <w:tcW w:w="1096"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元数据服务器</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4</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8</w:t>
            </w:r>
          </w:p>
        </w:tc>
        <w:tc>
          <w:tcPr>
            <w:tcW w:w="10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2"/>
                <w:szCs w:val="22"/>
              </w:rPr>
            </w:pPr>
            <w:r>
              <w:rPr>
                <w:rFonts w:hint="eastAsia" w:ascii="仿宋" w:hAnsi="仿宋" w:eastAsia="仿宋" w:cs="仿宋"/>
                <w:kern w:val="0"/>
                <w:sz w:val="24"/>
                <w:szCs w:val="24"/>
              </w:rPr>
              <w:t>数据存储节点（3</w:t>
            </w:r>
            <w:r>
              <w:rPr>
                <w:rFonts w:ascii="仿宋" w:hAnsi="仿宋" w:eastAsia="仿宋" w:cs="仿宋"/>
                <w:kern w:val="0"/>
                <w:sz w:val="24"/>
                <w:szCs w:val="24"/>
              </w:rPr>
              <w:t>6</w:t>
            </w:r>
            <w:r>
              <w:rPr>
                <w:rFonts w:hint="eastAsia" w:ascii="仿宋" w:hAnsi="仿宋" w:eastAsia="仿宋" w:cs="仿宋"/>
                <w:kern w:val="0"/>
                <w:sz w:val="24"/>
                <w:szCs w:val="24"/>
              </w:rPr>
              <w:t>盘位）</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77</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9</w:t>
            </w:r>
          </w:p>
        </w:tc>
        <w:tc>
          <w:tcPr>
            <w:tcW w:w="1096"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4TB硬盘</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4000G；7200RPM；256M；SATA</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2772</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10</w:t>
            </w:r>
          </w:p>
        </w:tc>
        <w:tc>
          <w:tcPr>
            <w:tcW w:w="1096"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数据摆渡服务授权</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4</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套</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11</w:t>
            </w:r>
          </w:p>
        </w:tc>
        <w:tc>
          <w:tcPr>
            <w:tcW w:w="1096" w:type="dxa"/>
            <w:tcBorders>
              <w:top w:val="nil"/>
              <w:left w:val="nil"/>
              <w:bottom w:val="single" w:color="000000" w:sz="8" w:space="0"/>
              <w:right w:val="nil"/>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数据摆渡服务器</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nil"/>
              <w:bottom w:val="single" w:color="000000" w:sz="8" w:space="0"/>
              <w:right w:val="nil"/>
            </w:tcBorders>
            <w:vAlign w:val="center"/>
          </w:tcPr>
          <w:p>
            <w:pPr>
              <w:widowControl/>
              <w:jc w:val="center"/>
              <w:rPr>
                <w:rFonts w:cs="宋体"/>
                <w:kern w:val="0"/>
                <w:sz w:val="24"/>
              </w:rPr>
            </w:pPr>
            <w:r>
              <w:rPr>
                <w:rFonts w:cs="宋体"/>
                <w:kern w:val="0"/>
                <w:sz w:val="24"/>
              </w:rPr>
              <w:t>4</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12</w:t>
            </w:r>
          </w:p>
        </w:tc>
        <w:tc>
          <w:tcPr>
            <w:tcW w:w="1096" w:type="dxa"/>
            <w:tcBorders>
              <w:top w:val="nil"/>
              <w:left w:val="nil"/>
              <w:bottom w:val="single" w:color="000000" w:sz="8" w:space="0"/>
              <w:right w:val="nil"/>
            </w:tcBorders>
            <w:vAlign w:val="center"/>
          </w:tcPr>
          <w:p>
            <w:pPr>
              <w:widowControl/>
              <w:jc w:val="center"/>
              <w:rPr>
                <w:rFonts w:ascii="宋体" w:hAnsi="宋体" w:cs="宋体"/>
                <w:kern w:val="0"/>
                <w:sz w:val="22"/>
                <w:szCs w:val="22"/>
              </w:rPr>
            </w:pPr>
            <w:r>
              <w:rPr>
                <w:rFonts w:hint="eastAsia" w:ascii="仿宋" w:hAnsi="仿宋" w:eastAsia="仿宋" w:cs="仿宋"/>
                <w:kern w:val="0"/>
                <w:sz w:val="24"/>
                <w:szCs w:val="24"/>
              </w:rPr>
              <w:t>电子标识综合管控平台</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nil"/>
              <w:bottom w:val="single" w:color="000000" w:sz="8" w:space="0"/>
              <w:right w:val="nil"/>
            </w:tcBorders>
            <w:vAlign w:val="center"/>
          </w:tcPr>
          <w:p>
            <w:pPr>
              <w:widowControl/>
              <w:jc w:val="center"/>
              <w:rPr>
                <w:rFonts w:cs="宋体"/>
                <w:kern w:val="0"/>
                <w:sz w:val="24"/>
              </w:rPr>
            </w:pPr>
            <w:r>
              <w:rPr>
                <w:rFonts w:cs="宋体"/>
                <w:kern w:val="0"/>
                <w:sz w:val="24"/>
              </w:rPr>
              <w:t>2</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8404" w:type="dxa"/>
            <w:gridSpan w:val="5"/>
            <w:tcBorders>
              <w:top w:val="nil"/>
              <w:left w:val="single" w:color="000000" w:sz="8" w:space="0"/>
              <w:bottom w:val="single" w:color="000000" w:sz="8" w:space="0"/>
              <w:right w:val="single" w:color="000000" w:sz="8" w:space="0"/>
            </w:tcBorders>
            <w:vAlign w:val="center"/>
          </w:tcPr>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公安网</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1</w:t>
            </w:r>
          </w:p>
        </w:tc>
        <w:tc>
          <w:tcPr>
            <w:tcW w:w="1096"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hint="eastAsia" w:ascii="仿宋" w:hAnsi="仿宋" w:eastAsia="仿宋" w:cs="仿宋"/>
                <w:kern w:val="0"/>
                <w:sz w:val="24"/>
                <w:szCs w:val="24"/>
              </w:rPr>
              <w:t>交通视频融合平台</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1</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2</w:t>
            </w:r>
          </w:p>
        </w:tc>
        <w:tc>
          <w:tcPr>
            <w:tcW w:w="10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2"/>
                <w:szCs w:val="22"/>
              </w:rPr>
            </w:pPr>
            <w:r>
              <w:rPr>
                <w:rFonts w:hint="eastAsia" w:ascii="仿宋" w:hAnsi="仿宋" w:eastAsia="仿宋" w:cs="仿宋"/>
                <w:kern w:val="0"/>
                <w:sz w:val="24"/>
                <w:szCs w:val="24"/>
              </w:rPr>
              <w:t>卡口平台对接服务器</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6</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3</w:t>
            </w:r>
          </w:p>
        </w:tc>
        <w:tc>
          <w:tcPr>
            <w:tcW w:w="1096" w:type="dxa"/>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平台数据对接模块授权</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6</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套</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4</w:t>
            </w:r>
          </w:p>
        </w:tc>
        <w:tc>
          <w:tcPr>
            <w:tcW w:w="1096" w:type="dxa"/>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视频监控级联网关</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2</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5</w:t>
            </w:r>
          </w:p>
        </w:tc>
        <w:tc>
          <w:tcPr>
            <w:tcW w:w="10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2"/>
                <w:szCs w:val="22"/>
              </w:rPr>
            </w:pPr>
            <w:r>
              <w:rPr>
                <w:rFonts w:hint="eastAsia" w:ascii="仿宋" w:hAnsi="仿宋" w:eastAsia="仿宋" w:cs="仿宋"/>
                <w:kern w:val="0"/>
                <w:sz w:val="24"/>
                <w:szCs w:val="24"/>
              </w:rPr>
              <w:t>云计算一体机-数据库服务</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4</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6</w:t>
            </w:r>
          </w:p>
        </w:tc>
        <w:tc>
          <w:tcPr>
            <w:tcW w:w="10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2"/>
                <w:szCs w:val="22"/>
              </w:rPr>
            </w:pPr>
            <w:r>
              <w:rPr>
                <w:rFonts w:hint="eastAsia" w:ascii="仿宋" w:hAnsi="仿宋" w:eastAsia="仿宋" w:cs="仿宋"/>
                <w:kern w:val="0"/>
                <w:sz w:val="24"/>
                <w:szCs w:val="24"/>
              </w:rPr>
              <w:t>元数据服务器</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4</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7</w:t>
            </w:r>
          </w:p>
        </w:tc>
        <w:tc>
          <w:tcPr>
            <w:tcW w:w="1096"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kern w:val="0"/>
                <w:sz w:val="22"/>
                <w:szCs w:val="22"/>
              </w:rPr>
            </w:pPr>
            <w:r>
              <w:rPr>
                <w:rFonts w:hint="eastAsia" w:ascii="仿宋" w:hAnsi="仿宋" w:eastAsia="仿宋" w:cs="仿宋"/>
                <w:kern w:val="0"/>
                <w:sz w:val="24"/>
                <w:szCs w:val="24"/>
              </w:rPr>
              <w:t>数据存储节点（</w:t>
            </w:r>
            <w:r>
              <w:rPr>
                <w:rFonts w:ascii="仿宋" w:hAnsi="仿宋" w:eastAsia="仿宋" w:cs="仿宋"/>
                <w:kern w:val="0"/>
                <w:sz w:val="24"/>
                <w:szCs w:val="24"/>
              </w:rPr>
              <w:t>48</w:t>
            </w:r>
            <w:r>
              <w:rPr>
                <w:rFonts w:hint="eastAsia" w:ascii="仿宋" w:hAnsi="仿宋" w:eastAsia="仿宋" w:cs="仿宋"/>
                <w:kern w:val="0"/>
                <w:sz w:val="24"/>
                <w:szCs w:val="24"/>
              </w:rPr>
              <w:t>盘位）</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12</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8</w:t>
            </w:r>
          </w:p>
        </w:tc>
        <w:tc>
          <w:tcPr>
            <w:tcW w:w="1096"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4TB硬盘</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576</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auto" w:sz="4" w:space="0"/>
              <w:right w:val="single" w:color="000000" w:sz="8" w:space="0"/>
            </w:tcBorders>
            <w:vAlign w:val="center"/>
          </w:tcPr>
          <w:p>
            <w:pPr>
              <w:widowControl/>
              <w:jc w:val="center"/>
              <w:rPr>
                <w:rFonts w:cs="宋体"/>
                <w:kern w:val="0"/>
                <w:sz w:val="24"/>
              </w:rPr>
            </w:pPr>
            <w:r>
              <w:rPr>
                <w:rFonts w:cs="宋体"/>
                <w:kern w:val="0"/>
                <w:sz w:val="24"/>
              </w:rPr>
              <w:t>9</w:t>
            </w:r>
          </w:p>
        </w:tc>
        <w:tc>
          <w:tcPr>
            <w:tcW w:w="1096" w:type="dxa"/>
            <w:tcBorders>
              <w:top w:val="nil"/>
              <w:left w:val="single" w:color="000000" w:sz="8" w:space="0"/>
              <w:bottom w:val="single" w:color="auto" w:sz="4"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数据摆渡服务授权</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4</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套</w:t>
            </w:r>
          </w:p>
        </w:tc>
      </w:tr>
      <w:tr>
        <w:tblPrEx>
          <w:tblCellMar>
            <w:top w:w="0" w:type="dxa"/>
            <w:left w:w="108" w:type="dxa"/>
            <w:bottom w:w="0" w:type="dxa"/>
            <w:right w:w="108" w:type="dxa"/>
          </w:tblCellMar>
        </w:tblPrEx>
        <w:trPr>
          <w:trHeight w:val="500"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 w:val="24"/>
              </w:rPr>
            </w:pPr>
            <w:r>
              <w:rPr>
                <w:rFonts w:cs="宋体"/>
                <w:kern w:val="0"/>
                <w:sz w:val="24"/>
              </w:rPr>
              <w:t>10</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仿宋" w:hAnsi="仿宋" w:eastAsia="仿宋" w:cs="仿宋"/>
                <w:kern w:val="0"/>
                <w:sz w:val="24"/>
                <w:szCs w:val="24"/>
              </w:rPr>
              <w:t>数据摆渡服务器</w:t>
            </w:r>
          </w:p>
        </w:tc>
        <w:tc>
          <w:tcPr>
            <w:tcW w:w="4854" w:type="dxa"/>
            <w:tcBorders>
              <w:top w:val="nil"/>
              <w:left w:val="single" w:color="auto" w:sz="4"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nil"/>
              <w:bottom w:val="single" w:color="000000" w:sz="8" w:space="0"/>
              <w:right w:val="nil"/>
            </w:tcBorders>
            <w:vAlign w:val="center"/>
          </w:tcPr>
          <w:p>
            <w:pPr>
              <w:widowControl/>
              <w:jc w:val="center"/>
              <w:rPr>
                <w:rFonts w:cs="宋体"/>
                <w:kern w:val="0"/>
                <w:sz w:val="24"/>
              </w:rPr>
            </w:pPr>
            <w:r>
              <w:rPr>
                <w:rFonts w:cs="宋体"/>
                <w:kern w:val="0"/>
                <w:sz w:val="24"/>
              </w:rPr>
              <w:t>4</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r>
        <w:tblPrEx>
          <w:tblCellMar>
            <w:top w:w="0" w:type="dxa"/>
            <w:left w:w="108" w:type="dxa"/>
            <w:bottom w:w="0" w:type="dxa"/>
            <w:right w:w="108" w:type="dxa"/>
          </w:tblCellMar>
        </w:tblPrEx>
        <w:trPr>
          <w:trHeight w:val="500" w:hRule="atLeast"/>
        </w:trPr>
        <w:tc>
          <w:tcPr>
            <w:tcW w:w="8404" w:type="dxa"/>
            <w:gridSpan w:val="5"/>
            <w:tcBorders>
              <w:top w:val="nil"/>
              <w:left w:val="single" w:color="000000" w:sz="8" w:space="0"/>
              <w:bottom w:val="single" w:color="000000" w:sz="8" w:space="0"/>
              <w:right w:val="single" w:color="000000" w:sz="8" w:space="0"/>
            </w:tcBorders>
            <w:vAlign w:val="center"/>
          </w:tcPr>
          <w:p>
            <w:pPr>
              <w:tabs>
                <w:tab w:val="left" w:pos="0"/>
              </w:tabs>
              <w:spacing w:line="360" w:lineRule="auto"/>
              <w:ind w:firstLine="480"/>
              <w:rPr>
                <w:rFonts w:ascii="仿宋" w:hAnsi="仿宋" w:eastAsia="仿宋" w:cs="仿宋"/>
                <w:kern w:val="0"/>
                <w:sz w:val="24"/>
                <w:szCs w:val="24"/>
              </w:rPr>
            </w:pPr>
            <w:r>
              <w:rPr>
                <w:rFonts w:hint="eastAsia" w:ascii="仿宋" w:hAnsi="仿宋" w:eastAsia="仿宋" w:cs="仿宋"/>
                <w:kern w:val="0"/>
                <w:sz w:val="24"/>
                <w:szCs w:val="24"/>
              </w:rPr>
              <w:t>平台基础</w:t>
            </w:r>
          </w:p>
        </w:tc>
      </w:tr>
      <w:tr>
        <w:tblPrEx>
          <w:tblCellMar>
            <w:top w:w="0" w:type="dxa"/>
            <w:left w:w="108" w:type="dxa"/>
            <w:bottom w:w="0" w:type="dxa"/>
            <w:right w:w="108" w:type="dxa"/>
          </w:tblCellMar>
        </w:tblPrEx>
        <w:trPr>
          <w:trHeight w:val="500" w:hRule="atLeast"/>
        </w:trPr>
        <w:tc>
          <w:tcPr>
            <w:tcW w:w="703"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1</w:t>
            </w:r>
          </w:p>
        </w:tc>
        <w:tc>
          <w:tcPr>
            <w:tcW w:w="1096" w:type="dxa"/>
            <w:tcBorders>
              <w:top w:val="nil"/>
              <w:left w:val="nil"/>
              <w:bottom w:val="single" w:color="000000" w:sz="8" w:space="0"/>
              <w:right w:val="nil"/>
            </w:tcBorders>
            <w:vAlign w:val="center"/>
          </w:tcPr>
          <w:p>
            <w:pPr>
              <w:widowControl/>
              <w:jc w:val="center"/>
              <w:rPr>
                <w:rFonts w:ascii="宋体" w:hAnsi="宋体" w:cs="宋体"/>
                <w:kern w:val="0"/>
                <w:sz w:val="22"/>
                <w:szCs w:val="22"/>
              </w:rPr>
            </w:pPr>
            <w:r>
              <w:rPr>
                <w:rFonts w:hint="eastAsia" w:ascii="仿宋" w:hAnsi="仿宋" w:eastAsia="仿宋" w:cs="仿宋"/>
                <w:kern w:val="0"/>
                <w:sz w:val="24"/>
                <w:szCs w:val="24"/>
              </w:rPr>
              <w:t>接入交换机-千兆(GE-ASW)</w:t>
            </w:r>
          </w:p>
        </w:tc>
        <w:tc>
          <w:tcPr>
            <w:tcW w:w="4854" w:type="dxa"/>
            <w:tcBorders>
              <w:top w:val="nil"/>
              <w:left w:val="single" w:color="000000" w:sz="8" w:space="0"/>
              <w:bottom w:val="single" w:color="000000" w:sz="8" w:space="0"/>
              <w:right w:val="single" w:color="000000" w:sz="8" w:space="0"/>
            </w:tcBorders>
            <w:vAlign w:val="center"/>
          </w:tcPr>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详细参数见“主要设备技术指标要求”</w:t>
            </w:r>
          </w:p>
        </w:tc>
        <w:tc>
          <w:tcPr>
            <w:tcW w:w="850"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48</w:t>
            </w:r>
          </w:p>
        </w:tc>
        <w:tc>
          <w:tcPr>
            <w:tcW w:w="901" w:type="dxa"/>
            <w:tcBorders>
              <w:top w:val="nil"/>
              <w:left w:val="single" w:color="000000" w:sz="8" w:space="0"/>
              <w:bottom w:val="single" w:color="000000" w:sz="8" w:space="0"/>
              <w:right w:val="single" w:color="000000" w:sz="8" w:space="0"/>
            </w:tcBorders>
            <w:vAlign w:val="center"/>
          </w:tcPr>
          <w:p>
            <w:pPr>
              <w:widowControl/>
              <w:jc w:val="center"/>
              <w:rPr>
                <w:rFonts w:cs="宋体"/>
                <w:kern w:val="0"/>
                <w:sz w:val="24"/>
              </w:rPr>
            </w:pPr>
            <w:r>
              <w:rPr>
                <w:rFonts w:cs="宋体"/>
                <w:kern w:val="0"/>
                <w:sz w:val="24"/>
              </w:rPr>
              <w:t>台</w:t>
            </w:r>
          </w:p>
        </w:tc>
      </w:tr>
    </w:tbl>
    <w:p>
      <w:pPr>
        <w:pStyle w:val="62"/>
        <w:ind w:left="0" w:leftChars="0" w:firstLine="0" w:firstLineChars="0"/>
        <w:rPr>
          <w:rFonts w:ascii="仿宋" w:hAnsi="仿宋" w:eastAsia="仿宋" w:cs="仿宋"/>
          <w:b/>
          <w:kern w:val="0"/>
          <w:sz w:val="28"/>
          <w:szCs w:val="24"/>
        </w:rPr>
      </w:pPr>
    </w:p>
    <w:p>
      <w:pPr>
        <w:pStyle w:val="62"/>
        <w:ind w:left="0" w:leftChars="0" w:firstLine="0" w:firstLineChars="0"/>
        <w:rPr>
          <w:rFonts w:ascii="仿宋" w:hAnsi="仿宋" w:eastAsia="仿宋" w:cs="仿宋"/>
          <w:b/>
          <w:kern w:val="0"/>
          <w:sz w:val="28"/>
          <w:szCs w:val="24"/>
        </w:rPr>
      </w:pPr>
      <w:r>
        <w:rPr>
          <w:rFonts w:hint="eastAsia" w:ascii="仿宋" w:hAnsi="仿宋" w:eastAsia="仿宋" w:cs="仿宋"/>
          <w:b/>
          <w:kern w:val="0"/>
          <w:sz w:val="28"/>
          <w:szCs w:val="24"/>
        </w:rPr>
        <w:t>主要设备技术指标要求：</w:t>
      </w:r>
    </w:p>
    <w:p>
      <w:pPr>
        <w:spacing w:line="360" w:lineRule="auto"/>
        <w:rPr>
          <w:rFonts w:ascii="仿宋" w:hAnsi="仿宋" w:eastAsia="仿宋" w:cs="仿宋"/>
          <w:b/>
          <w:kern w:val="0"/>
          <w:sz w:val="28"/>
          <w:szCs w:val="24"/>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交通视频融合平台</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交通视频融合平台围绕交警业务，实现综合视频监控、交通事件检测、车辆检索、违法检索、稽查布控、区间测速等使用业务，为交警行业平台提供基础能力底座和数据汇聚底座。</w:t>
      </w:r>
    </w:p>
    <w:p>
      <w:pPr>
        <w:tabs>
          <w:tab w:val="left" w:pos="0"/>
        </w:tabs>
        <w:spacing w:line="360" w:lineRule="auto"/>
        <w:rPr>
          <w:rFonts w:ascii="仿宋" w:hAnsi="仿宋" w:eastAsia="仿宋" w:cs="仿宋"/>
          <w:kern w:val="0"/>
          <w:sz w:val="24"/>
          <w:szCs w:val="24"/>
        </w:rPr>
      </w:pPr>
      <w:r>
        <w:rPr>
          <w:rFonts w:ascii="仿宋" w:hAnsi="仿宋" w:eastAsia="仿宋" w:cs="仿宋"/>
          <w:kern w:val="0"/>
          <w:sz w:val="24"/>
          <w:szCs w:val="24"/>
        </w:rPr>
        <w:t>1颗 CPU ，</w:t>
      </w:r>
      <w:r>
        <w:rPr>
          <w:rFonts w:hint="eastAsia" w:ascii="仿宋" w:hAnsi="仿宋" w:eastAsia="仿宋" w:cs="仿宋"/>
          <w:kern w:val="0"/>
          <w:sz w:val="24"/>
          <w:szCs w:val="24"/>
        </w:rPr>
        <w:t>双</w:t>
      </w:r>
      <w:r>
        <w:rPr>
          <w:rFonts w:ascii="仿宋" w:hAnsi="仿宋" w:eastAsia="仿宋" w:cs="仿宋"/>
          <w:kern w:val="0"/>
          <w:sz w:val="24"/>
          <w:szCs w:val="24"/>
        </w:rPr>
        <w:t>核4线程，2.0GHZ</w:t>
      </w:r>
      <w:r>
        <w:rPr>
          <w:rFonts w:hint="eastAsia" w:ascii="仿宋" w:hAnsi="仿宋" w:eastAsia="仿宋" w:cs="仿宋"/>
          <w:kern w:val="0"/>
          <w:sz w:val="24"/>
          <w:szCs w:val="24"/>
        </w:rPr>
        <w:t>，缓存4</w:t>
      </w:r>
      <w:r>
        <w:rPr>
          <w:rFonts w:ascii="仿宋" w:hAnsi="仿宋" w:eastAsia="仿宋" w:cs="仿宋"/>
          <w:kern w:val="0"/>
          <w:sz w:val="24"/>
          <w:szCs w:val="24"/>
        </w:rPr>
        <w:t>MB</w:t>
      </w:r>
      <w:r>
        <w:rPr>
          <w:rFonts w:hint="eastAsia" w:ascii="仿宋" w:hAnsi="仿宋" w:eastAsia="仿宋" w:cs="仿宋"/>
          <w:kern w:val="0"/>
          <w:sz w:val="24"/>
          <w:szCs w:val="24"/>
        </w:rPr>
        <w:t>，9</w:t>
      </w:r>
      <w:r>
        <w:rPr>
          <w:rFonts w:ascii="仿宋" w:hAnsi="仿宋" w:eastAsia="仿宋" w:cs="仿宋"/>
          <w:kern w:val="0"/>
          <w:sz w:val="24"/>
          <w:szCs w:val="24"/>
        </w:rPr>
        <w:t>5W</w:t>
      </w:r>
      <w:r>
        <w:rPr>
          <w:rFonts w:hint="eastAsia" w:ascii="仿宋" w:hAnsi="仿宋" w:eastAsia="仿宋" w:cs="仿宋"/>
          <w:kern w:val="0"/>
          <w:sz w:val="24"/>
          <w:szCs w:val="24"/>
        </w:rPr>
        <w:t>；16GB DDR4*4支持的单根DIMM容量：8GB、16GB和32GB；2*2TB 3.5寸硬盘；2*240G 2.5寸SSD盘；千兆八口RJ45；1+1冗余电源。</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※支持最少5000个用户同时在线，最少10W个用户管理（提供公安部或其他国家认可的检测机构出具的检测报告复印件，并加盖原厂公章）</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※支持1、4、6、8、9、13、16、20、25、36、64或自定义等最少12种分割选择（提供公安部或其他国家认可的检测机构出具的检测报告复印件，并加盖原厂公章）</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※支持以1倍、2倍、4倍、8倍、16倍、32倍、64倍、1/2倍、1/4倍、1/8倍、1/16倍、1/32倍、1/64倍或单帧倒退等14种倍速倒放录像（提供公安部或其他国家认可的检测机构出具的检测报告复印件，并加盖原厂公章）</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※支持单域256个数据节点，支持多域扩展（提供公安部或其他国家认可的检测机构出具的检测报告复印件，并加盖原厂公章）</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※支持多平台客户端访问，即C/S模式、B/S模式、iPhone 及 Android 等多平台客户端（提供公安部或其他国家认可的检测机构出具的检测报告复印件，并加盖原厂公章）</w:t>
      </w:r>
    </w:p>
    <w:p>
      <w:pPr>
        <w:spacing w:line="360" w:lineRule="auto"/>
        <w:rPr>
          <w:rFonts w:ascii="仿宋" w:hAnsi="仿宋" w:eastAsia="仿宋" w:cs="仿宋"/>
          <w:kern w:val="0"/>
          <w:sz w:val="24"/>
          <w:szCs w:val="24"/>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卡口平台对接服务器</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CPU：</w:t>
      </w:r>
      <w:r>
        <w:rPr>
          <w:rFonts w:ascii="仿宋" w:hAnsi="仿宋" w:eastAsia="仿宋" w:cs="仿宋"/>
          <w:kern w:val="0"/>
          <w:sz w:val="24"/>
          <w:szCs w:val="24"/>
        </w:rPr>
        <w:t>1颗 CPU ，</w:t>
      </w:r>
      <w:r>
        <w:rPr>
          <w:rFonts w:hint="eastAsia" w:ascii="仿宋" w:hAnsi="仿宋" w:eastAsia="仿宋" w:cs="仿宋"/>
          <w:kern w:val="0"/>
          <w:sz w:val="24"/>
          <w:szCs w:val="24"/>
        </w:rPr>
        <w:t>双</w:t>
      </w:r>
      <w:r>
        <w:rPr>
          <w:rFonts w:ascii="仿宋" w:hAnsi="仿宋" w:eastAsia="仿宋" w:cs="仿宋"/>
          <w:kern w:val="0"/>
          <w:sz w:val="24"/>
          <w:szCs w:val="24"/>
        </w:rPr>
        <w:t>核4线程，2.0GHZ</w:t>
      </w:r>
      <w:r>
        <w:rPr>
          <w:rFonts w:hint="eastAsia" w:ascii="仿宋" w:hAnsi="仿宋" w:eastAsia="仿宋" w:cs="仿宋"/>
          <w:kern w:val="0"/>
          <w:sz w:val="24"/>
          <w:szCs w:val="24"/>
        </w:rPr>
        <w:t>，缓存4</w:t>
      </w:r>
      <w:r>
        <w:rPr>
          <w:rFonts w:ascii="仿宋" w:hAnsi="仿宋" w:eastAsia="仿宋" w:cs="仿宋"/>
          <w:kern w:val="0"/>
          <w:sz w:val="24"/>
          <w:szCs w:val="24"/>
        </w:rPr>
        <w:t>MB</w:t>
      </w:r>
      <w:r>
        <w:rPr>
          <w:rFonts w:hint="eastAsia" w:ascii="仿宋" w:hAnsi="仿宋" w:eastAsia="仿宋" w:cs="仿宋"/>
          <w:kern w:val="0"/>
          <w:sz w:val="24"/>
          <w:szCs w:val="24"/>
        </w:rPr>
        <w:t>，9</w:t>
      </w:r>
      <w:r>
        <w:rPr>
          <w:rFonts w:ascii="仿宋" w:hAnsi="仿宋" w:eastAsia="仿宋" w:cs="仿宋"/>
          <w:kern w:val="0"/>
          <w:sz w:val="24"/>
          <w:szCs w:val="24"/>
        </w:rPr>
        <w:t>5W</w:t>
      </w:r>
      <w:r>
        <w:rPr>
          <w:rFonts w:hint="eastAsia" w:ascii="仿宋" w:hAnsi="仿宋" w:eastAsia="仿宋" w:cs="仿宋"/>
          <w:kern w:val="0"/>
          <w:sz w:val="24"/>
          <w:szCs w:val="24"/>
        </w:rPr>
        <w:t>；</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内存：1条16GB DDR4内存</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硬盘：1块1T 3.5英寸 6GbSATA热插拔硬盘</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网口：4个 千兆网口</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，1个BMC管理网口</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操作系统：基于64位的主流Linux版本 （Centos 7.x 和 Centos 6.9 ,Debian 9.4 ）、Windows 10</w:t>
      </w:r>
    </w:p>
    <w:p>
      <w:pPr>
        <w:spacing w:line="360" w:lineRule="auto"/>
        <w:rPr>
          <w:rFonts w:ascii="仿宋" w:hAnsi="仿宋" w:eastAsia="仿宋" w:cs="仿宋"/>
          <w:kern w:val="0"/>
          <w:sz w:val="24"/>
          <w:szCs w:val="24"/>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平台数据对接模块授权</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提供数据同步必须的抽取，协议转换，清洗，上传，等基础能力；</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为非标定制模块提供运行载体；</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满足性能指标，并可根据数据源的不同做调整优化；</w:t>
      </w:r>
    </w:p>
    <w:p>
      <w:pPr>
        <w:spacing w:line="360" w:lineRule="auto"/>
        <w:rPr>
          <w:rFonts w:ascii="仿宋" w:hAnsi="仿宋" w:eastAsia="仿宋" w:cs="仿宋"/>
          <w:kern w:val="0"/>
          <w:sz w:val="24"/>
          <w:szCs w:val="24"/>
        </w:rPr>
      </w:pPr>
    </w:p>
    <w:p>
      <w:pPr>
        <w:spacing w:line="360" w:lineRule="auto"/>
        <w:rPr>
          <w:rFonts w:ascii="仿宋" w:hAnsi="仿宋" w:eastAsia="仿宋" w:cs="仿宋"/>
          <w:kern w:val="0"/>
          <w:sz w:val="24"/>
          <w:szCs w:val="24"/>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视频监控级联网关</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接入平台能力 1.最大支持16个外域接入（推荐1个上级域15个下级域）;</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用户数量 1.最大支持30个用户访问web管理界面。</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支持协议类型 1.GB/T 28181－2011、GB/T 28181－2016；</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1U；1颗 CPU ，4核4线程，主频3.3GHZ，Cache 8MB；2* PCIEx8；1块1T 3.5吋 6Gb SATA热插拔硬盘，前置4盘位, 可支持4个3.5英寸SATA硬盘；550W 单电源</w:t>
      </w:r>
    </w:p>
    <w:p>
      <w:pPr>
        <w:spacing w:line="360" w:lineRule="auto"/>
        <w:rPr>
          <w:rFonts w:ascii="仿宋" w:hAnsi="仿宋" w:eastAsia="仿宋" w:cs="仿宋"/>
          <w:kern w:val="0"/>
          <w:sz w:val="24"/>
          <w:szCs w:val="24"/>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云计算一体机-数据库服务</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2U4节点高密服务器|</w:t>
      </w:r>
      <w:r>
        <w:rPr>
          <w:rFonts w:ascii="仿宋" w:hAnsi="仿宋" w:eastAsia="仿宋" w:cs="仿宋"/>
          <w:kern w:val="0"/>
          <w:sz w:val="24"/>
          <w:szCs w:val="24"/>
        </w:rPr>
        <w:t>1颗 CPU ，</w:t>
      </w:r>
      <w:r>
        <w:rPr>
          <w:rFonts w:hint="eastAsia" w:ascii="仿宋" w:hAnsi="仿宋" w:eastAsia="仿宋" w:cs="仿宋"/>
          <w:kern w:val="0"/>
          <w:sz w:val="24"/>
          <w:szCs w:val="24"/>
        </w:rPr>
        <w:t>双</w:t>
      </w:r>
      <w:r>
        <w:rPr>
          <w:rFonts w:ascii="仿宋" w:hAnsi="仿宋" w:eastAsia="仿宋" w:cs="仿宋"/>
          <w:kern w:val="0"/>
          <w:sz w:val="24"/>
          <w:szCs w:val="24"/>
        </w:rPr>
        <w:t>核4线程，2.0GHZ</w:t>
      </w:r>
      <w:r>
        <w:rPr>
          <w:rFonts w:hint="eastAsia" w:ascii="仿宋" w:hAnsi="仿宋" w:eastAsia="仿宋" w:cs="仿宋"/>
          <w:kern w:val="0"/>
          <w:sz w:val="24"/>
          <w:szCs w:val="24"/>
        </w:rPr>
        <w:t>，缓存4</w:t>
      </w:r>
      <w:r>
        <w:rPr>
          <w:rFonts w:ascii="仿宋" w:hAnsi="仿宋" w:eastAsia="仿宋" w:cs="仿宋"/>
          <w:kern w:val="0"/>
          <w:sz w:val="24"/>
          <w:szCs w:val="24"/>
        </w:rPr>
        <w:t>MB</w:t>
      </w:r>
      <w:r>
        <w:rPr>
          <w:rFonts w:hint="eastAsia" w:ascii="仿宋" w:hAnsi="仿宋" w:eastAsia="仿宋" w:cs="仿宋"/>
          <w:kern w:val="0"/>
          <w:sz w:val="24"/>
          <w:szCs w:val="24"/>
        </w:rPr>
        <w:t>，9</w:t>
      </w:r>
      <w:r>
        <w:rPr>
          <w:rFonts w:ascii="仿宋" w:hAnsi="仿宋" w:eastAsia="仿宋" w:cs="仿宋"/>
          <w:kern w:val="0"/>
          <w:sz w:val="24"/>
          <w:szCs w:val="24"/>
        </w:rPr>
        <w:t>5W</w:t>
      </w:r>
      <w:r>
        <w:rPr>
          <w:rFonts w:hint="eastAsia" w:ascii="仿宋" w:hAnsi="仿宋" w:eastAsia="仿宋" w:cs="仿宋"/>
          <w:kern w:val="0"/>
          <w:sz w:val="24"/>
          <w:szCs w:val="24"/>
        </w:rPr>
        <w:t>*2*4节点|128GBDDR4*4节点|1TBSATA7200RPM2.5寸硬盘*4节点|2TB2.5寸Sata盘*4节点|480GBSSD2.5英寸硬盘*3*4节点|4千兆网口（RJ45接口）*4节点|1600W1+1钛金冗余电源。</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※要求支持数据源连接状态监控；支持采集任务根据入库量、积压量、源端表字段更新周期等策略监控；（提供公安部或其他国家认可的检测机构出具的检测报告复印件，并加盖原厂公章）</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数据接入源支持Mysql，Oracle，Postgresql，RabbitMQ，KA**A,SQLSERVER,MYSQLBINLOG；内部数据源支持hadoop，ka**a，elasticsearch；单采集任务支持重新采集，继续采集，指定偏移量开始采集（提供公安部或其他国家认可的检测机构出具的检测报告复印件，并加盖原厂公章）</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在hadoop，GreenPlum，Elasticsearch，Ka**a集群创建物理模型；支持存储量展示，支持压缩格式存储，支持数据血缘查看，支持分区设置，支持数据预览，支持查看操作记录。（提供公安部或其他国家认可的检测机构出具的检测报告复印件，并加盖原厂公章）</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※支持数据源连接状态监控；支持采集任务根据入库量、异常量、积压量监控；支持源端表字段更新周期监控（提供公安部或其他国家认可的检测机构出具的检测报告复印件，并加盖原厂公章）</w:t>
      </w:r>
    </w:p>
    <w:p>
      <w:pPr>
        <w:spacing w:line="360" w:lineRule="auto"/>
        <w:rPr>
          <w:rFonts w:ascii="仿宋" w:hAnsi="仿宋" w:eastAsia="仿宋" w:cs="仿宋"/>
          <w:kern w:val="0"/>
          <w:sz w:val="24"/>
          <w:szCs w:val="24"/>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运维管理平台</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产品基于C/S架构，立足于安防行业视频监控领域，协助用户完成对设备的运营维护管理工作，能够主动监控平台各类设备的状态信息，定时巡检视频质量与录像完整性，独有的数据运维功能，依托大数据智能分析，通过图片质量、昼夜识别率、采集入库延时性等核心指标，深入洞察设备异常与风险，规范化的全流程业务处理，实现运维管理的流程化与规范化，全面提高运维效率和服务质量。</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1U；1颗3.0G 16M 8C 95W CPU；1条16GB DDR4 2666 REG内存配置4根内存插槽；1块2T 3.5吋 6GbSATA热插拔硬盘；双口/千兆；支持网络唤醒，网络冗余，负载均衡等网络特性</w:t>
      </w:r>
    </w:p>
    <w:p>
      <w:pPr>
        <w:spacing w:line="360" w:lineRule="auto"/>
        <w:rPr>
          <w:rFonts w:ascii="仿宋" w:hAnsi="仿宋" w:eastAsia="仿宋" w:cs="仿宋"/>
          <w:b/>
          <w:kern w:val="0"/>
          <w:sz w:val="28"/>
          <w:szCs w:val="24"/>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元数据服务器</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2U机架，双路64位多核处理器，LINUX系统，64GBDDR4，1+1冗余电源，550W，CRPS白金级能效，带2G缓存RAID卡，8个千兆数据电口，2块3.5英寸SATA2TB企业级机械硬盘，2块2.5英寸SATA800GB数据中心级固态硬盘，功耗满负荷小于450W</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基础存储和管理模块：云存储软件模块，文件生命周期管理模块，智能恢复模块，图片处理模块，多租户模块</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基础PaaS服务模块：视频设备接入模块，卡口设备接入模块，视频图片存储模块，流媒体转发模块，统一图片访问网关模块，中心智能调度模块，消息队列模块，MYSQL高可靠模块，规则引擎模块。</w:t>
      </w:r>
    </w:p>
    <w:p>
      <w:pPr>
        <w:spacing w:line="360" w:lineRule="auto"/>
        <w:rPr>
          <w:rFonts w:ascii="仿宋" w:hAnsi="仿宋" w:eastAsia="仿宋" w:cs="仿宋"/>
          <w:kern w:val="0"/>
          <w:sz w:val="24"/>
          <w:szCs w:val="24"/>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数据存储节点（</w:t>
      </w:r>
      <w:r>
        <w:rPr>
          <w:rFonts w:ascii="仿宋" w:hAnsi="仿宋" w:eastAsia="仿宋" w:cs="仿宋"/>
          <w:b/>
          <w:kern w:val="0"/>
          <w:sz w:val="28"/>
          <w:szCs w:val="24"/>
        </w:rPr>
        <w:t>36</w:t>
      </w:r>
      <w:r>
        <w:rPr>
          <w:rFonts w:hint="eastAsia" w:ascii="仿宋" w:hAnsi="仿宋" w:eastAsia="仿宋" w:cs="仿宋"/>
          <w:b/>
          <w:kern w:val="0"/>
          <w:sz w:val="28"/>
          <w:szCs w:val="24"/>
        </w:rPr>
        <w:t>盘位）</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高性能六核处理器，嵌入式LINUX系统，单控制器，16GBDDR4主频2666MHz，1+1冗余电源，8个千兆数据电口，1个eSATA接口，1个RS-232接口，2个USB3.0接口，2个USB2.0接口，内置1块2.5英寸SATA240G企业级固态硬盘，最大支持36个2.5"或3.5"的SATA硬盘或者SAS硬盘，4U机架式。支持云基础存储和管理软件服务：云存储软件服务、文件生命周期管理服务、文件智能恢复服务、图片处理模块、多租户服务。支持云基础PaaS服务模块:视频设备接入服务、卡口设备接入服务、视图存储服务、流媒体转发服务。</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云存储支持N+M:K:X:Y:Z四级动态容错，其中X代表节点，Y代表机架，Z代表存储池，在硬盘、节点、机架、存储池的每一层级都支持N+M:K动态容错策略，每一层级扩容场景下，无需人工干预，全自动提升可靠性。（提供公安部或其他国家认可的检测机构出具的检测报告复印件，并加盖原厂公章）</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提供公安部或其他国家认可的检测机构出具的检测报告复印件，并加盖原厂公章）</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支持单台服务器设备即可组成云存储系统，服务器内含运维管理，集群管理，存储管理三合一能力，无需额外运维服务器。单台服务器组成的云存储系统具备硬盘N+M容错功能，支持任意M块硬盘热插拔。（提供公安部或其他国家认可的检测机构出具的检测报告复印件，并加盖原厂公章）</w:t>
      </w:r>
    </w:p>
    <w:p>
      <w:pPr>
        <w:spacing w:line="360" w:lineRule="auto"/>
        <w:rPr>
          <w:rFonts w:ascii="仿宋" w:hAnsi="仿宋" w:eastAsia="仿宋" w:cs="仿宋"/>
          <w:b/>
          <w:kern w:val="0"/>
          <w:sz w:val="28"/>
          <w:szCs w:val="24"/>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数据存储节点（</w:t>
      </w:r>
      <w:r>
        <w:rPr>
          <w:rFonts w:ascii="仿宋" w:hAnsi="仿宋" w:eastAsia="仿宋" w:cs="仿宋"/>
          <w:b/>
          <w:kern w:val="0"/>
          <w:sz w:val="28"/>
          <w:szCs w:val="24"/>
        </w:rPr>
        <w:t>48</w:t>
      </w:r>
      <w:r>
        <w:rPr>
          <w:rFonts w:hint="eastAsia" w:ascii="仿宋" w:hAnsi="仿宋" w:eastAsia="仿宋" w:cs="仿宋"/>
          <w:b/>
          <w:kern w:val="0"/>
          <w:sz w:val="28"/>
          <w:szCs w:val="24"/>
        </w:rPr>
        <w:t>盘位）</w:t>
      </w:r>
    </w:p>
    <w:p>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主处理器不低于：高性能六核处理器；</w:t>
      </w:r>
    </w:p>
    <w:p>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操作系统：嵌入式LINUX系统；</w:t>
      </w:r>
    </w:p>
    <w:p>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高速缓存不小于：16GB DDR4 主频2666MHz；</w:t>
      </w:r>
    </w:p>
    <w:p>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网络接口不少于：8个千兆数据电口；</w:t>
      </w:r>
    </w:p>
    <w:p>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硬盘个数不少于：内置 1块 2.5英寸 SATA 240G 企业级固态硬盘，支持48个2.5"或3.5"的SATA硬盘或者SAS硬盘；</w:t>
      </w:r>
    </w:p>
    <w:p>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卡口设备接入模块：支持人脸、车辆卡口设备接入以及结构化数据接入；</w:t>
      </w:r>
    </w:p>
    <w:p>
      <w:pPr>
        <w:tabs>
          <w:tab w:val="left" w:pos="0"/>
        </w:tabs>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视频图片存储模块：支持视频和图片的基础存储业务，包括录像计划，图片计划配置管理，包括视频流按通道和类型进行分类，并进行相应的索引创建等；</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流媒体转发模块：支持流媒体动态负载均衡，弹性扩容，具备快速故障接管能力支持RTSP,HLS,FLV等流媒体协议</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云存储支持N+M:K:X:Y:Z四级动态容错，其中X代表节点，Y代表机架，Z代表存储池，在硬盘、节点、机架、存储池的每一层级都支持N+M:K动态容错策略，每一层级扩容场景下，无需人工干预，全自动提升可靠性。（提供公安部或其他国家认可的检测机构出具的检测报告复印件，并加盖原厂公章）</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提供公安部或其他国家认可的检测机构出具的检测报告复印件，并加盖原厂公章）</w:t>
      </w:r>
    </w:p>
    <w:p>
      <w:pPr>
        <w:pStyle w:val="2"/>
        <w:rPr>
          <w:rFonts w:ascii="仿宋" w:hAnsi="仿宋" w:eastAsia="仿宋" w:cs="仿宋"/>
          <w:kern w:val="0"/>
        </w:rPr>
      </w:pPr>
      <w:r>
        <w:rPr>
          <w:rFonts w:hint="eastAsia" w:ascii="仿宋" w:hAnsi="仿宋" w:eastAsia="仿宋" w:cs="仿宋"/>
          <w:kern w:val="0"/>
        </w:rPr>
        <w:t>※支持单台服务器设备即可组成云存储系统，服务器内含运维管理，集群管理，存储管理三合一能力，无需额外运维服务器。单台服务器组成的云存储系统具备硬盘N+M容错功能，支持任意M块硬盘热插拔。（提供公安部或其他国家认可的检测机构出具的检测报告复印件，并加盖原厂公章）</w:t>
      </w:r>
    </w:p>
    <w:p>
      <w:pPr>
        <w:rPr>
          <w:rFonts w:hint="eastAsia"/>
          <w:lang w:val="zh-CN"/>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4TB硬盘</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4000G；7200RPM；256M；SATA</w:t>
      </w:r>
    </w:p>
    <w:p>
      <w:pPr>
        <w:spacing w:line="360" w:lineRule="auto"/>
        <w:rPr>
          <w:rFonts w:ascii="仿宋" w:hAnsi="仿宋" w:eastAsia="仿宋" w:cs="仿宋"/>
          <w:kern w:val="0"/>
          <w:sz w:val="24"/>
          <w:szCs w:val="24"/>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数据摆渡服务授权</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支持多进程多线程分布式部署。</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支持异常数据记录分析，快速解决方法。</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支持统计展示每日接收、上传成功、失败等数量及分时明细。</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支持针对过车中无牌车、未识别、本地号牌车辆过滤不上传集成指挥。</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支持服务器异常断电、集成指挥异常等恢复后自动继续上传无需手动干预。</w:t>
      </w:r>
    </w:p>
    <w:p>
      <w:pPr>
        <w:spacing w:line="360" w:lineRule="auto"/>
        <w:rPr>
          <w:rFonts w:ascii="仿宋" w:hAnsi="仿宋" w:eastAsia="仿宋" w:cs="仿宋"/>
          <w:kern w:val="0"/>
          <w:sz w:val="24"/>
          <w:szCs w:val="24"/>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数据摆渡服务器</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处理器最大支持1颗 3.0G 16M 8C 95W CPU.</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外观高度:1U;电流:4.5/2A;频率:50/60Hz;电压:AC100-127V/AC200-240V;RAID支持，可支持Raid 0/1/10 (基于选配LSI RAID/HBA卡)</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电源额定功率：550W 均流电源,输出+12V，45A；+12Vsb，3A</w:t>
      </w:r>
    </w:p>
    <w:p>
      <w:pPr>
        <w:spacing w:line="360" w:lineRule="auto"/>
        <w:rPr>
          <w:rFonts w:ascii="仿宋" w:hAnsi="仿宋" w:eastAsia="仿宋" w:cs="仿宋"/>
          <w:b/>
          <w:kern w:val="0"/>
          <w:sz w:val="28"/>
          <w:szCs w:val="24"/>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电子标识综合管控平台</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1、集约化设计，软硬一体化，基于 Linux，服务按需运行。 支持符合《机动车电子标识读写设备应用接口规范》的读写器设备接入。</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2、支持双基读写器接入，支持视频、图片实时预览。</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3、 支持分布式部署及负载均衡。</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4、支持平台 SDK开发包。</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5、支持 GIS 地图，包括读写器状态显示、车辆报警、车辆实时及历史轨迹等。</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6、支持设备运维，包括设备参数管理、车辆白名单管理、设备运行日志管理、标签日志管理、批量操作（参数导入导出、校时、重启）等。</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7、支持车辆管控功能，包括稽查布控、重点车管控（渣土车、危化品车、校车等） 、限时禁行等。</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8、支持车辆研判功能，包括套牌车分析、同行车预警、落脚点分析、首次出现分析、末次出现分析、频繁出现分析等。</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9、支持交通分析，包括实时及历史流量统计、拥堵指数分析、区间测速等。</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10、支持信号优先，包括公交、消防车等其他特种车辆的信号优先、优先反馈等。</w:t>
      </w:r>
    </w:p>
    <w:p>
      <w:pPr>
        <w:tabs>
          <w:tab w:val="left" w:pos="0"/>
        </w:tabs>
        <w:spacing w:line="360" w:lineRule="auto"/>
        <w:rPr>
          <w:rFonts w:ascii="仿宋" w:hAnsi="仿宋" w:eastAsia="仿宋" w:cs="仿宋"/>
          <w:kern w:val="0"/>
          <w:sz w:val="24"/>
          <w:szCs w:val="24"/>
        </w:rPr>
      </w:pPr>
      <w:r>
        <w:rPr>
          <w:rFonts w:hint="eastAsia" w:ascii="仿宋" w:hAnsi="仿宋" w:eastAsia="仿宋" w:cs="仿宋"/>
          <w:kern w:val="0"/>
          <w:sz w:val="24"/>
          <w:szCs w:val="24"/>
        </w:rPr>
        <w:t>2U；2颗10C/20T 2.2GHz 13.75M 85W；64GB 、DDR4 ECC内存；2块 3.5寸2T 硬盘；4个千兆网口；单电源；600W。</w:t>
      </w:r>
    </w:p>
    <w:p>
      <w:pPr>
        <w:spacing w:line="360" w:lineRule="auto"/>
        <w:rPr>
          <w:rFonts w:ascii="仿宋" w:hAnsi="仿宋" w:eastAsia="仿宋" w:cs="仿宋"/>
          <w:b/>
          <w:kern w:val="0"/>
          <w:sz w:val="28"/>
          <w:szCs w:val="24"/>
        </w:rPr>
      </w:pPr>
    </w:p>
    <w:p>
      <w:pPr>
        <w:spacing w:line="360" w:lineRule="auto"/>
        <w:rPr>
          <w:rFonts w:ascii="仿宋" w:hAnsi="仿宋" w:eastAsia="仿宋" w:cs="仿宋"/>
          <w:b/>
          <w:kern w:val="0"/>
          <w:sz w:val="28"/>
          <w:szCs w:val="24"/>
        </w:rPr>
      </w:pPr>
      <w:r>
        <w:rPr>
          <w:rFonts w:hint="eastAsia" w:ascii="仿宋" w:hAnsi="仿宋" w:eastAsia="仿宋" w:cs="仿宋"/>
          <w:b/>
          <w:kern w:val="0"/>
          <w:sz w:val="28"/>
          <w:szCs w:val="24"/>
        </w:rPr>
        <w:t>接入交换机-千兆(GE-ASW)</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盒式交换机，1RU高度</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提供GE，10GE接口</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双电源冗余，在线更换单块电源对转发无影响</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支持交流电源输入（200–240V; 50–60 Hz）</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支持高压直流电源输入（192~290VDC）</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冗余风扇</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支持虚拟交换机功能和跨机箱的链路聚合组（LACP）</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下行48口电口千兆 + 不少于6个SFP+万兆端口的盒式交换机</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支持全字节线速转发</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MAC ≥ 32k</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整机BUFFER ≥ 8M</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端口交换容量（双工）≥176Gbps，包转发率≥132Mpps</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支持802.1d/802.1w/802.1S生成树协议</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支持IEEE 802.1Q(VLAN)</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最大可用VLAN数 ≥ 2K</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支持monitor-link 或类似功能 （上行链路全断后，下行后全部关闭）</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支持mac flapping 抑制，在发生MAC flapping时，要求能关闭产生flapping的对应端口</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支持聚合组所有端口在LACP协议超时后能进入正常独立转发状态，且自动恢复协商</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支持基于端口的广播风暴/组播/未知单播抑制</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所有端口支持巨帧转发（9216 bytes)</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支持光纤单通检测技术</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支持IGMP Snooping</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支持SNMP V1/V2/V3</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支持Console、Telnet和SSH2命令行配置等网管方式</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支持端口镜像</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支持POAP 自动化部署</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支持Netconf  edit-config 和 get 功能，可用XML Script 完成所有状态采集和配置下发功能</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 RFC 6241 定义的candidate，confirmed-commit，rollback-on-error，validate功能</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支持标准ACL、扩展ACL、基于时间ACL等安全防护技术</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支持CPU保护</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支持基于端口的广播风暴/组播/未知单播抑制</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支持RADIUS认证，并支持用户分级管理和口令保护</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支持Tacacs+认证，并支持用户分级管理和口令保护</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支持IP Precedence、802.1P（COS优先级）、DSCP、支持基于标准、扩展ACL进行流量分类</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支持混合队列调度机制：SP+WRR</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电源、风扇满配；</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每台配置4块多模短距10GE模块</w:t>
      </w:r>
    </w:p>
    <w:p>
      <w:pPr>
        <w:spacing w:line="360" w:lineRule="auto"/>
        <w:rPr>
          <w:rFonts w:ascii="仿宋" w:hAnsi="仿宋" w:eastAsia="仿宋" w:cs="仿宋"/>
          <w:b/>
          <w:kern w:val="0"/>
          <w:sz w:val="28"/>
          <w:szCs w:val="24"/>
        </w:rPr>
      </w:pPr>
      <w:r>
        <w:rPr>
          <w:rFonts w:hint="eastAsia" w:ascii="仿宋" w:hAnsi="仿宋" w:eastAsia="仿宋" w:cs="仿宋"/>
          <w:kern w:val="0"/>
          <w:sz w:val="24"/>
          <w:szCs w:val="24"/>
        </w:rPr>
        <w:t>堆叠线缆满配置（每两台做堆叠，堆叠线缆长度&gt;=5m）</w:t>
      </w:r>
    </w:p>
    <w:p>
      <w:pPr>
        <w:pStyle w:val="62"/>
        <w:ind w:firstLine="480"/>
        <w:rPr>
          <w:rFonts w:ascii="仿宋" w:hAnsi="仿宋" w:eastAsia="仿宋" w:cs="仿宋"/>
          <w:kern w:val="0"/>
          <w:sz w:val="24"/>
          <w:szCs w:val="24"/>
        </w:rPr>
      </w:pP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三、售后服务要求</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1、质保期：从验收合格之日起叁年；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2、质保期内的维修费用全部由供货方负责；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3、技术支持要求：</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1）、设备维护服务</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通过现场巡检、日常维护技术支持、技术培训等措施降低或规避设备故障。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2）、操作系统维护</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对针对合同约定设备系统，周期性的对设备系统自身的操作系统进行维护。对设备的运行环境进行检查和维护，消除故障隐患等。工作完成后，将维护记录在巡检工作报告中进行描述。</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3）、服务响应时间：</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投标人承诺实行24小时电话服务，维修技术人员实行无节假日的7*24小时上门响应服务。</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对一般设备故障，采购人可通过投标人所提供热线电话取得技术支持服务。投标人在接到采购人的故障申告电话后应于30分钟内响应，如故障未能在2小时内通过远程支持得到解决，投标人应将根据采购人要求派指定维护工程师以最快方式赶往故障现场，在规定的时间内恢复设备运行。</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4</w:t>
      </w:r>
      <w:r>
        <w:rPr>
          <w:rFonts w:hint="eastAsia" w:ascii="仿宋" w:hAnsi="仿宋" w:eastAsia="仿宋" w:cs="仿宋"/>
          <w:kern w:val="0"/>
          <w:sz w:val="24"/>
          <w:szCs w:val="24"/>
        </w:rPr>
        <w:t>）、系统恢复时间：</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投标人服务工程师到达故障现场后，应于4小时内恢复系统的正常运行，并收集现场信息以便完成故障分析。</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4、在服务期内供方必须不得以任何理由影响用户的正常使用。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5、培训要求：投标人须根据采购人的要求，提供不少于1次的培训（包括：技术讲解和演示）直至会熟练使用。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四、主要合同条款</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1、工期要求：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中标单位与采购人签订合同后3个月内完成平台的安装调试</w:t>
      </w:r>
      <w:r>
        <w:rPr>
          <w:rFonts w:hint="eastAsia" w:ascii="仿宋" w:hAnsi="仿宋" w:eastAsia="仿宋" w:cs="仿宋"/>
          <w:sz w:val="24"/>
          <w:szCs w:val="24"/>
        </w:rPr>
        <w:t>并通过初步验收</w:t>
      </w:r>
      <w:r>
        <w:rPr>
          <w:rFonts w:hint="eastAsia" w:ascii="仿宋" w:hAnsi="仿宋" w:eastAsia="仿宋" w:cs="仿宋"/>
          <w:kern w:val="0"/>
          <w:sz w:val="24"/>
          <w:szCs w:val="24"/>
        </w:rPr>
        <w:t>，不得延误工期，影响甲方按期使用</w:t>
      </w:r>
      <w:r>
        <w:rPr>
          <w:rFonts w:ascii="仿宋" w:hAnsi="仿宋" w:eastAsia="仿宋" w:cs="仿宋"/>
          <w:kern w:val="0"/>
          <w:sz w:val="24"/>
          <w:szCs w:val="24"/>
        </w:rPr>
        <w:t>，</w:t>
      </w:r>
      <w:r>
        <w:rPr>
          <w:rFonts w:hint="eastAsia" w:ascii="仿宋" w:hAnsi="仿宋" w:eastAsia="仿宋" w:cs="仿宋"/>
          <w:kern w:val="0"/>
          <w:sz w:val="24"/>
          <w:szCs w:val="24"/>
        </w:rPr>
        <w:t>采购人造成的延误除外。</w:t>
      </w:r>
      <w:r>
        <w:rPr>
          <w:rFonts w:hint="eastAsia" w:ascii="仿宋" w:hAnsi="仿宋" w:eastAsia="仿宋" w:cs="仿宋"/>
          <w:sz w:val="24"/>
          <w:szCs w:val="24"/>
        </w:rPr>
        <w:t>试运行1个月后，完成终验。</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质保期要求：质保期为三年，质保期内应所有设备免费维护，项目质保计算期限按完成终验后开始计算。</w:t>
      </w:r>
    </w:p>
    <w:p>
      <w:pPr>
        <w:pStyle w:val="2"/>
      </w:pPr>
      <w:r>
        <w:rPr>
          <w:rFonts w:ascii="仿宋" w:hAnsi="仿宋" w:eastAsia="仿宋" w:cs="仿宋"/>
          <w:kern w:val="0"/>
        </w:rPr>
        <w:t xml:space="preserve">    </w:t>
      </w:r>
      <w:r>
        <w:rPr>
          <w:rFonts w:hint="eastAsia" w:ascii="仿宋" w:hAnsi="仿宋" w:eastAsia="仿宋" w:cs="仿宋"/>
          <w:kern w:val="0"/>
          <w:lang w:val="en-US"/>
        </w:rPr>
        <w:t>技术支持</w:t>
      </w:r>
      <w:r>
        <w:rPr>
          <w:rFonts w:ascii="仿宋" w:hAnsi="仿宋" w:eastAsia="仿宋" w:cs="仿宋"/>
          <w:kern w:val="0"/>
        </w:rPr>
        <w:t>：</w:t>
      </w:r>
      <w:r>
        <w:rPr>
          <w:rFonts w:hint="eastAsia" w:ascii="仿宋" w:hAnsi="仿宋" w:eastAsia="仿宋" w:cs="仿宋"/>
          <w:kern w:val="0"/>
          <w:lang w:val="en-US"/>
        </w:rPr>
        <w:t>不少于</w:t>
      </w:r>
      <w:r>
        <w:rPr>
          <w:rFonts w:ascii="仿宋" w:hAnsi="仿宋" w:eastAsia="仿宋" w:cs="仿宋"/>
          <w:kern w:val="0"/>
        </w:rPr>
        <w:t>5</w:t>
      </w:r>
      <w:r>
        <w:rPr>
          <w:rFonts w:hint="eastAsia" w:ascii="仿宋" w:hAnsi="仿宋" w:eastAsia="仿宋" w:cs="仿宋"/>
          <w:kern w:val="0"/>
          <w:lang w:val="en-US"/>
        </w:rPr>
        <w:t>年</w:t>
      </w:r>
      <w:r>
        <w:rPr>
          <w:rFonts w:ascii="仿宋" w:hAnsi="仿宋" w:eastAsia="仿宋" w:cs="仿宋"/>
          <w:kern w:val="0"/>
        </w:rPr>
        <w:t>。</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2、履约保证金：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在签订合同前向采购人缴纳合同1%的履约保证金（以支票、汇票、本票或者金融机构、担保机构出具的保函等非现金形式提交）。待项目验收合格通过后，采购人予以无息退还。</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3、货款结算方式：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货款支付：</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1）本项目签订合同后15日内，支付购买货物部分总价的50%作为预付款（根据浙财采监〔2022〕3号文件）。</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2）安装调试完成通过初验合格后15日内，</w:t>
      </w:r>
      <w:r>
        <w:rPr>
          <w:rFonts w:hint="eastAsia" w:ascii="仿宋_GB2312" w:hAnsi="仿宋_GB2312" w:eastAsia="仿宋_GB2312" w:cs="仿宋_GB2312"/>
          <w:sz w:val="24"/>
          <w:szCs w:val="24"/>
        </w:rPr>
        <w:t>待财政资金到位并确认后</w:t>
      </w:r>
      <w:r>
        <w:rPr>
          <w:rFonts w:hint="eastAsia" w:ascii="仿宋" w:hAnsi="仿宋" w:eastAsia="仿宋" w:cs="仿宋"/>
          <w:kern w:val="0"/>
          <w:sz w:val="24"/>
          <w:szCs w:val="24"/>
        </w:rPr>
        <w:t>后支付购买货物部分总价的30%。</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专家验收（终验）合格后</w:t>
      </w:r>
      <w:r>
        <w:rPr>
          <w:rFonts w:hint="eastAsia" w:ascii="仿宋" w:hAnsi="仿宋" w:eastAsia="仿宋" w:cs="仿宋"/>
          <w:kern w:val="0"/>
          <w:sz w:val="24"/>
          <w:szCs w:val="24"/>
        </w:rPr>
        <w:t>15日内，</w:t>
      </w:r>
      <w:r>
        <w:rPr>
          <w:rFonts w:hint="eastAsia" w:ascii="仿宋_GB2312" w:hAnsi="仿宋_GB2312" w:eastAsia="仿宋_GB2312" w:cs="仿宋_GB2312"/>
          <w:sz w:val="24"/>
          <w:szCs w:val="24"/>
        </w:rPr>
        <w:t>待财政资金到位并确认后</w:t>
      </w:r>
      <w:r>
        <w:rPr>
          <w:rFonts w:hint="eastAsia" w:ascii="仿宋" w:hAnsi="仿宋" w:eastAsia="仿宋" w:cs="仿宋"/>
          <w:sz w:val="24"/>
          <w:szCs w:val="24"/>
        </w:rPr>
        <w:t>支付购买货物部分总价的20%；最终结算经费与审计为准。</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4、验收：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1）根据余杭财采监〔2021〕6号《关于转发《杭州市政府采购履约验收暂行办法》的通知》，由采购人将组织对项目进行初步验收，通过初验后进行试运行；项目投入正常运行后，采购人根据项目的具体情况，会同有关部门及相关专家对项目进行最终验收或者委托采购代理机构最终验收； </w:t>
      </w:r>
    </w:p>
    <w:p>
      <w:pPr>
        <w:pStyle w:val="62"/>
        <w:ind w:firstLine="480"/>
        <w:rPr>
          <w:rFonts w:ascii="仿宋" w:hAnsi="仿宋" w:eastAsia="仿宋" w:cs="仿宋"/>
          <w:kern w:val="0"/>
          <w:sz w:val="24"/>
          <w:szCs w:val="24"/>
          <w:highlight w:val="yellow"/>
        </w:rPr>
      </w:pPr>
    </w:p>
    <w:p>
      <w:pPr>
        <w:pStyle w:val="62"/>
        <w:ind w:firstLine="480"/>
        <w:rPr>
          <w:rFonts w:ascii="仿宋" w:hAnsi="仿宋" w:eastAsia="仿宋" w:cs="仿宋"/>
          <w:kern w:val="0"/>
          <w:sz w:val="24"/>
          <w:szCs w:val="24"/>
          <w:highlight w:val="yellow"/>
        </w:rPr>
      </w:pPr>
    </w:p>
    <w:p>
      <w:pPr>
        <w:pStyle w:val="62"/>
        <w:ind w:left="0" w:leftChars="0" w:firstLine="0" w:firstLineChars="0"/>
        <w:jc w:val="center"/>
        <w:rPr>
          <w:rFonts w:ascii="仿宋" w:hAnsi="仿宋" w:eastAsia="仿宋" w:cs="仿宋"/>
          <w:b/>
          <w:bCs/>
          <w:sz w:val="36"/>
          <w:szCs w:val="36"/>
        </w:rPr>
      </w:pPr>
      <w:r>
        <w:rPr>
          <w:rFonts w:hint="eastAsia" w:ascii="仿宋" w:hAnsi="仿宋" w:eastAsia="仿宋" w:cs="仿宋"/>
          <w:kern w:val="0"/>
          <w:sz w:val="24"/>
          <w:szCs w:val="24"/>
          <w:highlight w:val="yellow"/>
        </w:rPr>
        <w:br w:type="page"/>
      </w:r>
      <w:r>
        <w:rPr>
          <w:rFonts w:hint="eastAsia" w:ascii="仿宋" w:hAnsi="仿宋" w:eastAsia="仿宋" w:cs="仿宋"/>
          <w:b/>
          <w:bCs/>
          <w:sz w:val="36"/>
          <w:szCs w:val="36"/>
        </w:rPr>
        <w:t xml:space="preserve">第四部分   </w:t>
      </w:r>
      <w:bookmarkStart w:id="25" w:name="_Toc184308047"/>
      <w:bookmarkEnd w:id="25"/>
      <w:bookmarkStart w:id="26" w:name="_Toc184312139"/>
      <w:bookmarkEnd w:id="26"/>
      <w:bookmarkStart w:id="27" w:name="_Toc184308092"/>
      <w:bookmarkEnd w:id="27"/>
      <w:bookmarkStart w:id="28" w:name="_Toc184308099"/>
      <w:bookmarkEnd w:id="28"/>
      <w:bookmarkStart w:id="29" w:name="_Toc184310337"/>
      <w:bookmarkEnd w:id="29"/>
      <w:bookmarkStart w:id="30" w:name="_Toc184310304"/>
      <w:bookmarkEnd w:id="30"/>
      <w:bookmarkStart w:id="31" w:name="_Toc184313308"/>
      <w:bookmarkEnd w:id="31"/>
      <w:bookmarkStart w:id="32" w:name="_Toc184313256"/>
      <w:bookmarkEnd w:id="32"/>
      <w:bookmarkStart w:id="33" w:name="_Toc184313286"/>
      <w:bookmarkEnd w:id="33"/>
      <w:bookmarkStart w:id="34" w:name="_Toc184313258"/>
      <w:bookmarkEnd w:id="34"/>
      <w:bookmarkStart w:id="35" w:name="_Toc184314460"/>
      <w:bookmarkEnd w:id="35"/>
      <w:bookmarkStart w:id="36" w:name="_Toc184314421"/>
      <w:bookmarkEnd w:id="36"/>
      <w:bookmarkStart w:id="37" w:name="_Toc184314475"/>
      <w:bookmarkEnd w:id="37"/>
      <w:bookmarkStart w:id="38" w:name="_Toc184310275"/>
      <w:bookmarkEnd w:id="38"/>
      <w:bookmarkStart w:id="39" w:name="_Toc184313275"/>
      <w:bookmarkEnd w:id="39"/>
      <w:bookmarkStart w:id="40" w:name="_Toc184312083"/>
      <w:bookmarkEnd w:id="40"/>
      <w:bookmarkStart w:id="41" w:name="_Toc184313239"/>
      <w:bookmarkEnd w:id="41"/>
      <w:bookmarkStart w:id="42" w:name="_Toc184312138"/>
      <w:bookmarkEnd w:id="42"/>
      <w:bookmarkStart w:id="43" w:name="_Toc184308093"/>
      <w:bookmarkEnd w:id="43"/>
      <w:bookmarkStart w:id="44" w:name="_Toc184312086"/>
      <w:bookmarkEnd w:id="44"/>
      <w:bookmarkStart w:id="45" w:name="_Toc184312114"/>
      <w:bookmarkEnd w:id="45"/>
      <w:bookmarkStart w:id="46" w:name="_Toc184313240"/>
      <w:bookmarkEnd w:id="46"/>
      <w:bookmarkStart w:id="47" w:name="_Toc184314481"/>
      <w:bookmarkEnd w:id="47"/>
      <w:bookmarkStart w:id="48" w:name="_Toc184308097"/>
      <w:bookmarkEnd w:id="48"/>
      <w:bookmarkStart w:id="49" w:name="_Toc184313297"/>
      <w:bookmarkEnd w:id="49"/>
      <w:bookmarkStart w:id="50" w:name="_Toc184312118"/>
      <w:bookmarkEnd w:id="50"/>
      <w:bookmarkStart w:id="51" w:name="_Toc184314410"/>
      <w:bookmarkEnd w:id="51"/>
      <w:bookmarkStart w:id="52" w:name="_Toc184308094"/>
      <w:bookmarkEnd w:id="52"/>
      <w:bookmarkStart w:id="53" w:name="_Toc184312093"/>
      <w:bookmarkEnd w:id="53"/>
      <w:bookmarkStart w:id="54" w:name="_Toc184310319"/>
      <w:bookmarkEnd w:id="54"/>
      <w:bookmarkStart w:id="55" w:name="_Toc184308104"/>
      <w:bookmarkEnd w:id="55"/>
      <w:bookmarkStart w:id="56" w:name="_Toc184313245"/>
      <w:bookmarkEnd w:id="56"/>
      <w:bookmarkStart w:id="57" w:name="_Toc184314439"/>
      <w:bookmarkEnd w:id="57"/>
      <w:bookmarkStart w:id="58" w:name="_Toc184310307"/>
      <w:bookmarkEnd w:id="58"/>
      <w:bookmarkStart w:id="59" w:name="_Toc184308050"/>
      <w:bookmarkEnd w:id="59"/>
      <w:bookmarkStart w:id="60" w:name="_Toc184310289"/>
      <w:bookmarkEnd w:id="60"/>
      <w:bookmarkStart w:id="61" w:name="_Toc184313257"/>
      <w:bookmarkEnd w:id="61"/>
      <w:bookmarkStart w:id="62" w:name="_Toc184312121"/>
      <w:bookmarkEnd w:id="62"/>
      <w:bookmarkStart w:id="63" w:name="_Toc184313268"/>
      <w:bookmarkEnd w:id="63"/>
      <w:bookmarkStart w:id="64" w:name="_Toc184312122"/>
      <w:bookmarkEnd w:id="64"/>
      <w:bookmarkStart w:id="65" w:name="_Toc184308090"/>
      <w:bookmarkEnd w:id="65"/>
      <w:bookmarkStart w:id="66" w:name="_Toc184312089"/>
      <w:bookmarkEnd w:id="66"/>
      <w:bookmarkStart w:id="67" w:name="_Toc184308064"/>
      <w:bookmarkEnd w:id="67"/>
      <w:bookmarkStart w:id="68" w:name="_Toc184314420"/>
      <w:bookmarkEnd w:id="68"/>
      <w:bookmarkStart w:id="69" w:name="_Toc184310321"/>
      <w:bookmarkEnd w:id="69"/>
      <w:bookmarkStart w:id="70" w:name="_Toc184308066"/>
      <w:bookmarkEnd w:id="70"/>
      <w:bookmarkStart w:id="71" w:name="_Toc184312112"/>
      <w:bookmarkEnd w:id="71"/>
      <w:bookmarkStart w:id="72" w:name="_Toc184308061"/>
      <w:bookmarkEnd w:id="72"/>
      <w:bookmarkStart w:id="73" w:name="_Toc184314480"/>
      <w:bookmarkEnd w:id="73"/>
      <w:bookmarkStart w:id="74" w:name="_Toc184310297"/>
      <w:bookmarkEnd w:id="74"/>
      <w:bookmarkStart w:id="75" w:name="_Toc184308072"/>
      <w:bookmarkEnd w:id="75"/>
      <w:bookmarkStart w:id="76" w:name="_Toc184313288"/>
      <w:bookmarkEnd w:id="76"/>
      <w:bookmarkStart w:id="77" w:name="_Toc184314476"/>
      <w:bookmarkEnd w:id="77"/>
      <w:bookmarkStart w:id="78" w:name="_Toc184312079"/>
      <w:bookmarkEnd w:id="78"/>
      <w:bookmarkStart w:id="79" w:name="_Toc184313262"/>
      <w:bookmarkEnd w:id="79"/>
      <w:bookmarkStart w:id="80" w:name="_Toc184314468"/>
      <w:bookmarkEnd w:id="80"/>
      <w:bookmarkStart w:id="81" w:name="_Toc184312120"/>
      <w:bookmarkEnd w:id="81"/>
      <w:bookmarkStart w:id="82" w:name="_Toc184314428"/>
      <w:bookmarkEnd w:id="82"/>
      <w:bookmarkStart w:id="83" w:name="_Toc184310292"/>
      <w:bookmarkEnd w:id="83"/>
      <w:bookmarkStart w:id="84" w:name="_Toc184308098"/>
      <w:bookmarkEnd w:id="84"/>
      <w:bookmarkStart w:id="85" w:name="_Toc184313281"/>
      <w:bookmarkEnd w:id="85"/>
      <w:bookmarkStart w:id="86" w:name="_Toc184310318"/>
      <w:bookmarkEnd w:id="86"/>
      <w:bookmarkStart w:id="87" w:name="_Toc184312107"/>
      <w:bookmarkEnd w:id="87"/>
      <w:bookmarkStart w:id="88" w:name="_Toc184308046"/>
      <w:bookmarkEnd w:id="88"/>
      <w:bookmarkStart w:id="89" w:name="_Toc184308073"/>
      <w:bookmarkEnd w:id="89"/>
      <w:bookmarkStart w:id="90" w:name="_Toc184310281"/>
      <w:bookmarkEnd w:id="90"/>
      <w:bookmarkStart w:id="91" w:name="_Toc184313279"/>
      <w:bookmarkEnd w:id="91"/>
      <w:bookmarkStart w:id="92" w:name="_Toc184313269"/>
      <w:bookmarkEnd w:id="92"/>
      <w:bookmarkStart w:id="93" w:name="_Toc184314446"/>
      <w:bookmarkEnd w:id="93"/>
      <w:bookmarkStart w:id="94" w:name="_Toc184314459"/>
      <w:bookmarkEnd w:id="94"/>
      <w:bookmarkStart w:id="95" w:name="_Toc184314441"/>
      <w:bookmarkEnd w:id="95"/>
      <w:bookmarkStart w:id="96" w:name="_Toc184308069"/>
      <w:bookmarkEnd w:id="96"/>
      <w:bookmarkStart w:id="97" w:name="_Toc184313261"/>
      <w:bookmarkEnd w:id="97"/>
      <w:bookmarkStart w:id="98" w:name="_Toc184312091"/>
      <w:bookmarkEnd w:id="98"/>
      <w:bookmarkStart w:id="99" w:name="_Toc184308071"/>
      <w:bookmarkEnd w:id="99"/>
      <w:bookmarkStart w:id="100" w:name="_Toc184313296"/>
      <w:bookmarkEnd w:id="100"/>
      <w:bookmarkStart w:id="101" w:name="_Toc184312081"/>
      <w:bookmarkEnd w:id="101"/>
      <w:bookmarkStart w:id="102" w:name="_Toc184312126"/>
      <w:bookmarkEnd w:id="102"/>
      <w:bookmarkStart w:id="103" w:name="_Toc184308095"/>
      <w:bookmarkEnd w:id="103"/>
      <w:bookmarkStart w:id="104" w:name="_Toc184312130"/>
      <w:bookmarkEnd w:id="104"/>
      <w:bookmarkStart w:id="105" w:name="_Toc184312082"/>
      <w:bookmarkEnd w:id="105"/>
      <w:bookmarkStart w:id="106" w:name="_Toc184310282"/>
      <w:bookmarkEnd w:id="106"/>
      <w:bookmarkStart w:id="107" w:name="_Toc184313280"/>
      <w:bookmarkEnd w:id="107"/>
      <w:bookmarkStart w:id="108" w:name="_Toc184314419"/>
      <w:bookmarkEnd w:id="108"/>
      <w:bookmarkStart w:id="109" w:name="_Toc184312077"/>
      <w:bookmarkEnd w:id="109"/>
      <w:bookmarkStart w:id="110" w:name="_Toc184313287"/>
      <w:bookmarkEnd w:id="110"/>
      <w:bookmarkStart w:id="111" w:name="_Toc184308083"/>
      <w:bookmarkEnd w:id="111"/>
      <w:bookmarkStart w:id="112" w:name="_Toc184308102"/>
      <w:bookmarkEnd w:id="112"/>
      <w:bookmarkStart w:id="113" w:name="_Toc184310332"/>
      <w:bookmarkEnd w:id="113"/>
      <w:bookmarkStart w:id="114" w:name="_Toc184308082"/>
      <w:bookmarkEnd w:id="114"/>
      <w:bookmarkStart w:id="115" w:name="_Toc184313244"/>
      <w:bookmarkEnd w:id="115"/>
      <w:bookmarkStart w:id="116" w:name="_Toc184314427"/>
      <w:bookmarkEnd w:id="116"/>
      <w:bookmarkStart w:id="117" w:name="_Toc184314457"/>
      <w:bookmarkEnd w:id="117"/>
      <w:bookmarkStart w:id="118" w:name="_Toc184314416"/>
      <w:bookmarkEnd w:id="118"/>
      <w:bookmarkStart w:id="119" w:name="_Toc184313278"/>
      <w:bookmarkEnd w:id="119"/>
      <w:bookmarkStart w:id="120" w:name="_Toc184312094"/>
      <w:bookmarkEnd w:id="120"/>
      <w:bookmarkStart w:id="121" w:name="_Toc184313291"/>
      <w:bookmarkEnd w:id="121"/>
      <w:bookmarkStart w:id="122" w:name="_Toc184314435"/>
      <w:bookmarkEnd w:id="122"/>
      <w:bookmarkStart w:id="123" w:name="_Toc184314426"/>
      <w:bookmarkEnd w:id="123"/>
      <w:bookmarkStart w:id="124" w:name="_Toc184312099"/>
      <w:bookmarkEnd w:id="124"/>
      <w:bookmarkStart w:id="125" w:name="_Toc184314445"/>
      <w:bookmarkEnd w:id="125"/>
      <w:bookmarkStart w:id="126" w:name="_Toc184310324"/>
      <w:bookmarkEnd w:id="126"/>
      <w:bookmarkStart w:id="127" w:name="_Toc184313265"/>
      <w:bookmarkEnd w:id="127"/>
      <w:bookmarkStart w:id="128" w:name="_Toc184313247"/>
      <w:bookmarkEnd w:id="128"/>
      <w:bookmarkStart w:id="129" w:name="_Toc184313273"/>
      <w:bookmarkEnd w:id="129"/>
      <w:bookmarkStart w:id="130" w:name="_Toc184312095"/>
      <w:bookmarkEnd w:id="130"/>
      <w:bookmarkStart w:id="131" w:name="_Toc184310310"/>
      <w:bookmarkEnd w:id="131"/>
      <w:bookmarkStart w:id="132" w:name="_Toc184312127"/>
      <w:bookmarkEnd w:id="132"/>
      <w:bookmarkStart w:id="133" w:name="_Toc184314453"/>
      <w:bookmarkEnd w:id="133"/>
      <w:bookmarkStart w:id="134" w:name="_Toc184314423"/>
      <w:bookmarkEnd w:id="134"/>
      <w:bookmarkStart w:id="135" w:name="_Toc184314442"/>
      <w:bookmarkEnd w:id="135"/>
      <w:bookmarkStart w:id="136" w:name="_Toc184310313"/>
      <w:bookmarkEnd w:id="136"/>
      <w:bookmarkStart w:id="137" w:name="_Toc184313251"/>
      <w:bookmarkEnd w:id="137"/>
      <w:bookmarkStart w:id="138" w:name="_Toc184310315"/>
      <w:bookmarkEnd w:id="138"/>
      <w:bookmarkStart w:id="139" w:name="_Toc184314413"/>
      <w:bookmarkEnd w:id="139"/>
      <w:bookmarkStart w:id="140" w:name="_Toc184310331"/>
      <w:bookmarkEnd w:id="140"/>
      <w:bookmarkStart w:id="141" w:name="_Toc184314447"/>
      <w:bookmarkEnd w:id="141"/>
      <w:bookmarkStart w:id="142" w:name="_Toc184314472"/>
      <w:bookmarkEnd w:id="142"/>
      <w:bookmarkStart w:id="143" w:name="_Toc184313285"/>
      <w:bookmarkEnd w:id="143"/>
      <w:bookmarkStart w:id="144" w:name="_Toc184312071"/>
      <w:bookmarkEnd w:id="144"/>
      <w:bookmarkStart w:id="145" w:name="_Toc184308089"/>
      <w:bookmarkEnd w:id="145"/>
      <w:bookmarkStart w:id="146" w:name="_Toc184312131"/>
      <w:bookmarkEnd w:id="146"/>
      <w:bookmarkStart w:id="147" w:name="_Toc184313243"/>
      <w:bookmarkEnd w:id="147"/>
      <w:bookmarkStart w:id="148" w:name="_Toc184313306"/>
      <w:bookmarkEnd w:id="148"/>
      <w:bookmarkStart w:id="149" w:name="_Toc184308087"/>
      <w:bookmarkEnd w:id="149"/>
      <w:bookmarkStart w:id="150" w:name="_Toc184310287"/>
      <w:bookmarkEnd w:id="150"/>
      <w:bookmarkStart w:id="151" w:name="_Toc184310334"/>
      <w:bookmarkEnd w:id="151"/>
      <w:bookmarkStart w:id="152" w:name="_Toc184310284"/>
      <w:bookmarkEnd w:id="152"/>
      <w:bookmarkStart w:id="153" w:name="_Toc184314434"/>
      <w:bookmarkEnd w:id="153"/>
      <w:bookmarkStart w:id="154" w:name="_Toc184314452"/>
      <w:bookmarkEnd w:id="154"/>
      <w:bookmarkStart w:id="155" w:name="_Toc184308040"/>
      <w:bookmarkEnd w:id="155"/>
      <w:bookmarkStart w:id="156" w:name="_Toc184314418"/>
      <w:bookmarkEnd w:id="156"/>
      <w:bookmarkStart w:id="157" w:name="_Toc184308068"/>
      <w:bookmarkEnd w:id="157"/>
      <w:bookmarkStart w:id="158" w:name="_Toc184308058"/>
      <w:bookmarkEnd w:id="158"/>
      <w:bookmarkStart w:id="159" w:name="_Toc184312072"/>
      <w:bookmarkEnd w:id="159"/>
      <w:bookmarkStart w:id="160" w:name="_Toc184308080"/>
      <w:bookmarkEnd w:id="160"/>
      <w:bookmarkStart w:id="161" w:name="_Toc184312104"/>
      <w:bookmarkEnd w:id="161"/>
      <w:bookmarkStart w:id="162" w:name="_Toc184308054"/>
      <w:bookmarkEnd w:id="162"/>
      <w:bookmarkStart w:id="163" w:name="_Toc184308101"/>
      <w:bookmarkEnd w:id="163"/>
      <w:bookmarkStart w:id="164" w:name="_Toc184313267"/>
      <w:bookmarkEnd w:id="164"/>
      <w:bookmarkStart w:id="165" w:name="_Toc184314440"/>
      <w:bookmarkEnd w:id="165"/>
      <w:bookmarkStart w:id="166" w:name="_Toc184308041"/>
      <w:bookmarkEnd w:id="166"/>
      <w:bookmarkStart w:id="167" w:name="_Toc184314464"/>
      <w:bookmarkEnd w:id="167"/>
      <w:bookmarkStart w:id="168" w:name="_Toc184312069"/>
      <w:bookmarkEnd w:id="168"/>
      <w:bookmarkStart w:id="169" w:name="_Toc184312124"/>
      <w:bookmarkEnd w:id="169"/>
      <w:bookmarkStart w:id="170" w:name="_Toc184310291"/>
      <w:bookmarkEnd w:id="170"/>
      <w:bookmarkStart w:id="171" w:name="_Toc184313294"/>
      <w:bookmarkEnd w:id="171"/>
      <w:bookmarkStart w:id="172" w:name="_Toc184312097"/>
      <w:bookmarkEnd w:id="172"/>
      <w:bookmarkStart w:id="173" w:name="_Toc184310305"/>
      <w:bookmarkEnd w:id="173"/>
      <w:bookmarkStart w:id="174" w:name="_Toc184314469"/>
      <w:bookmarkEnd w:id="174"/>
      <w:bookmarkStart w:id="175" w:name="_Toc184313271"/>
      <w:bookmarkEnd w:id="175"/>
      <w:bookmarkStart w:id="176" w:name="_Toc184314450"/>
      <w:bookmarkEnd w:id="176"/>
      <w:bookmarkStart w:id="177" w:name="_Toc184310288"/>
      <w:bookmarkEnd w:id="177"/>
      <w:bookmarkStart w:id="178" w:name="_Toc184308057"/>
      <w:bookmarkEnd w:id="178"/>
      <w:bookmarkStart w:id="179" w:name="_Toc184314471"/>
      <w:bookmarkEnd w:id="179"/>
      <w:bookmarkStart w:id="180" w:name="_Toc184312087"/>
      <w:bookmarkEnd w:id="180"/>
      <w:bookmarkStart w:id="181" w:name="_Toc184314412"/>
      <w:bookmarkEnd w:id="181"/>
      <w:bookmarkStart w:id="182" w:name="_Toc184310339"/>
      <w:bookmarkEnd w:id="182"/>
      <w:bookmarkStart w:id="183" w:name="_Toc184314463"/>
      <w:bookmarkEnd w:id="183"/>
      <w:bookmarkStart w:id="184" w:name="_Toc184313309"/>
      <w:bookmarkEnd w:id="184"/>
      <w:bookmarkStart w:id="185" w:name="_Toc184313246"/>
      <w:bookmarkEnd w:id="185"/>
      <w:bookmarkStart w:id="186" w:name="_Toc184308060"/>
      <w:bookmarkEnd w:id="186"/>
      <w:bookmarkStart w:id="187" w:name="_Toc184312067"/>
      <w:bookmarkEnd w:id="187"/>
      <w:bookmarkStart w:id="188" w:name="_Toc184314478"/>
      <w:bookmarkEnd w:id="188"/>
      <w:bookmarkStart w:id="189" w:name="_Toc184313250"/>
      <w:bookmarkEnd w:id="189"/>
      <w:bookmarkStart w:id="190" w:name="_Toc184312135"/>
      <w:bookmarkEnd w:id="190"/>
      <w:bookmarkStart w:id="191" w:name="_Toc184314429"/>
      <w:bookmarkEnd w:id="191"/>
      <w:bookmarkStart w:id="192" w:name="_Toc184310299"/>
      <w:bookmarkEnd w:id="192"/>
      <w:bookmarkStart w:id="193" w:name="_Toc184313255"/>
      <w:bookmarkEnd w:id="193"/>
      <w:bookmarkStart w:id="194" w:name="_Toc184313282"/>
      <w:bookmarkEnd w:id="194"/>
      <w:bookmarkStart w:id="195" w:name="_Toc184312128"/>
      <w:bookmarkEnd w:id="195"/>
      <w:bookmarkStart w:id="196" w:name="_Toc184310343"/>
      <w:bookmarkEnd w:id="196"/>
      <w:bookmarkStart w:id="197" w:name="_Toc184312074"/>
      <w:bookmarkEnd w:id="197"/>
      <w:bookmarkStart w:id="198" w:name="_Toc184310328"/>
      <w:bookmarkEnd w:id="198"/>
      <w:bookmarkStart w:id="199" w:name="_Toc184312098"/>
      <w:bookmarkEnd w:id="199"/>
      <w:bookmarkStart w:id="200" w:name="_Toc184308043"/>
      <w:bookmarkEnd w:id="200"/>
      <w:bookmarkStart w:id="201" w:name="_Toc184314461"/>
      <w:bookmarkEnd w:id="201"/>
      <w:bookmarkStart w:id="202" w:name="_Toc184310338"/>
      <w:bookmarkEnd w:id="202"/>
      <w:bookmarkStart w:id="203" w:name="_Toc184314474"/>
      <w:bookmarkEnd w:id="203"/>
      <w:bookmarkStart w:id="204" w:name="_Toc184312132"/>
      <w:bookmarkEnd w:id="204"/>
      <w:bookmarkStart w:id="205" w:name="_Toc184314473"/>
      <w:bookmarkEnd w:id="205"/>
      <w:bookmarkStart w:id="206" w:name="_Toc184312116"/>
      <w:bookmarkEnd w:id="206"/>
      <w:bookmarkStart w:id="207" w:name="_Toc184313272"/>
      <w:bookmarkEnd w:id="207"/>
      <w:bookmarkStart w:id="208" w:name="_Toc184308042"/>
      <w:bookmarkEnd w:id="208"/>
      <w:bookmarkStart w:id="209" w:name="_Toc184313283"/>
      <w:bookmarkEnd w:id="209"/>
      <w:bookmarkStart w:id="210" w:name="_Toc184312137"/>
      <w:bookmarkEnd w:id="210"/>
      <w:bookmarkStart w:id="211" w:name="_Toc184310344"/>
      <w:bookmarkEnd w:id="211"/>
      <w:bookmarkStart w:id="212" w:name="_Toc184314479"/>
      <w:bookmarkEnd w:id="212"/>
      <w:bookmarkStart w:id="213" w:name="_Toc184308076"/>
      <w:bookmarkEnd w:id="213"/>
      <w:bookmarkStart w:id="214" w:name="_Toc184308091"/>
      <w:bookmarkEnd w:id="214"/>
      <w:bookmarkStart w:id="215" w:name="_Toc184312101"/>
      <w:bookmarkEnd w:id="215"/>
      <w:bookmarkStart w:id="216" w:name="_Toc184313307"/>
      <w:bookmarkEnd w:id="216"/>
      <w:bookmarkStart w:id="217" w:name="_Toc184312076"/>
      <w:bookmarkEnd w:id="217"/>
      <w:bookmarkStart w:id="218" w:name="_Toc184313249"/>
      <w:bookmarkEnd w:id="218"/>
      <w:bookmarkStart w:id="219" w:name="_Toc184310320"/>
      <w:bookmarkEnd w:id="219"/>
      <w:bookmarkStart w:id="220" w:name="_Toc184310336"/>
      <w:bookmarkEnd w:id="220"/>
      <w:bookmarkStart w:id="221" w:name="_Toc184312073"/>
      <w:bookmarkEnd w:id="221"/>
      <w:bookmarkStart w:id="222" w:name="_Toc184310286"/>
      <w:bookmarkEnd w:id="222"/>
      <w:bookmarkStart w:id="223" w:name="_Toc184314449"/>
      <w:bookmarkEnd w:id="223"/>
      <w:bookmarkStart w:id="224" w:name="_Toc184313266"/>
      <w:bookmarkEnd w:id="224"/>
      <w:bookmarkStart w:id="225" w:name="_Toc184313248"/>
      <w:bookmarkEnd w:id="225"/>
      <w:bookmarkStart w:id="226" w:name="_Toc184308037"/>
      <w:bookmarkEnd w:id="226"/>
      <w:bookmarkStart w:id="227" w:name="_Toc184310330"/>
      <w:bookmarkEnd w:id="227"/>
      <w:bookmarkStart w:id="228" w:name="_Toc184314443"/>
      <w:bookmarkEnd w:id="228"/>
      <w:bookmarkStart w:id="229" w:name="_Toc184310325"/>
      <w:bookmarkEnd w:id="229"/>
      <w:bookmarkStart w:id="230" w:name="_Toc184308105"/>
      <w:bookmarkEnd w:id="230"/>
      <w:bookmarkStart w:id="231" w:name="_Toc184314411"/>
      <w:bookmarkEnd w:id="231"/>
      <w:bookmarkStart w:id="232" w:name="_Toc184314444"/>
      <w:bookmarkEnd w:id="232"/>
      <w:bookmarkStart w:id="233" w:name="_Toc184310326"/>
      <w:bookmarkEnd w:id="233"/>
      <w:bookmarkStart w:id="234" w:name="_Toc184313298"/>
      <w:bookmarkEnd w:id="234"/>
      <w:bookmarkStart w:id="235" w:name="_Toc184314465"/>
      <w:bookmarkEnd w:id="235"/>
      <w:bookmarkStart w:id="236" w:name="_Toc184312075"/>
      <w:bookmarkEnd w:id="236"/>
      <w:bookmarkStart w:id="237" w:name="_Toc184310273"/>
      <w:bookmarkEnd w:id="237"/>
      <w:bookmarkStart w:id="238" w:name="_Toc184313292"/>
      <w:bookmarkEnd w:id="238"/>
      <w:bookmarkStart w:id="239" w:name="_Toc184314424"/>
      <w:bookmarkEnd w:id="239"/>
      <w:bookmarkStart w:id="240" w:name="_Toc184310329"/>
      <w:bookmarkEnd w:id="240"/>
      <w:bookmarkStart w:id="241" w:name="_Toc184314425"/>
      <w:bookmarkEnd w:id="241"/>
      <w:bookmarkStart w:id="242" w:name="_Toc184314433"/>
      <w:bookmarkEnd w:id="242"/>
      <w:bookmarkStart w:id="243" w:name="_Toc184310333"/>
      <w:bookmarkEnd w:id="243"/>
      <w:bookmarkStart w:id="244" w:name="_Toc184312136"/>
      <w:bookmarkEnd w:id="244"/>
      <w:bookmarkStart w:id="245" w:name="_Toc184310311"/>
      <w:bookmarkEnd w:id="245"/>
      <w:bookmarkStart w:id="246" w:name="_Toc184312113"/>
      <w:bookmarkEnd w:id="246"/>
      <w:bookmarkStart w:id="247" w:name="_Toc184314451"/>
      <w:bookmarkEnd w:id="247"/>
      <w:bookmarkStart w:id="248" w:name="_Toc184314467"/>
      <w:bookmarkEnd w:id="248"/>
      <w:bookmarkStart w:id="249" w:name="_Toc184312070"/>
      <w:bookmarkEnd w:id="249"/>
      <w:bookmarkStart w:id="250" w:name="_Toc184310316"/>
      <w:bookmarkEnd w:id="250"/>
      <w:bookmarkStart w:id="251" w:name="_Toc184312125"/>
      <w:bookmarkEnd w:id="251"/>
      <w:bookmarkStart w:id="252" w:name="_Toc184310314"/>
      <w:bookmarkEnd w:id="252"/>
      <w:bookmarkStart w:id="253" w:name="_Toc184312096"/>
      <w:bookmarkEnd w:id="253"/>
      <w:bookmarkStart w:id="254" w:name="_Toc184312105"/>
      <w:bookmarkEnd w:id="254"/>
      <w:bookmarkStart w:id="255" w:name="_Toc184308107"/>
      <w:bookmarkEnd w:id="255"/>
      <w:bookmarkStart w:id="256" w:name="_Toc184313303"/>
      <w:bookmarkEnd w:id="256"/>
      <w:bookmarkStart w:id="257" w:name="_Toc184312078"/>
      <w:bookmarkEnd w:id="257"/>
      <w:bookmarkStart w:id="258" w:name="_Toc184313270"/>
      <w:bookmarkEnd w:id="258"/>
      <w:bookmarkStart w:id="259" w:name="_Toc184314422"/>
      <w:bookmarkEnd w:id="259"/>
      <w:bookmarkStart w:id="260" w:name="_Toc184308074"/>
      <w:bookmarkEnd w:id="260"/>
      <w:bookmarkStart w:id="261" w:name="_Toc184313302"/>
      <w:bookmarkEnd w:id="261"/>
      <w:bookmarkStart w:id="262" w:name="_Toc184314466"/>
      <w:bookmarkEnd w:id="262"/>
      <w:bookmarkStart w:id="263" w:name="_Toc184308084"/>
      <w:bookmarkEnd w:id="263"/>
      <w:bookmarkStart w:id="264" w:name="_Toc184312123"/>
      <w:bookmarkEnd w:id="264"/>
      <w:bookmarkStart w:id="265" w:name="_Toc184308052"/>
      <w:bookmarkEnd w:id="265"/>
      <w:bookmarkStart w:id="266" w:name="_Toc184313289"/>
      <w:bookmarkEnd w:id="266"/>
      <w:bookmarkStart w:id="267" w:name="_Toc184313263"/>
      <w:bookmarkEnd w:id="267"/>
      <w:bookmarkStart w:id="268" w:name="_Toc184313305"/>
      <w:bookmarkEnd w:id="268"/>
      <w:bookmarkStart w:id="269" w:name="_Toc184308067"/>
      <w:bookmarkEnd w:id="269"/>
      <w:bookmarkStart w:id="270" w:name="_Toc184312088"/>
      <w:bookmarkEnd w:id="270"/>
      <w:bookmarkStart w:id="271" w:name="_Toc184308059"/>
      <w:bookmarkEnd w:id="271"/>
      <w:bookmarkStart w:id="272" w:name="_Toc184308044"/>
      <w:bookmarkEnd w:id="272"/>
      <w:bookmarkStart w:id="273" w:name="_Toc184313300"/>
      <w:bookmarkEnd w:id="273"/>
      <w:bookmarkStart w:id="274" w:name="_Toc184310285"/>
      <w:bookmarkEnd w:id="274"/>
      <w:bookmarkStart w:id="275" w:name="_Toc184310279"/>
      <w:bookmarkEnd w:id="275"/>
      <w:bookmarkStart w:id="276" w:name="_Toc184312100"/>
      <w:bookmarkEnd w:id="276"/>
      <w:bookmarkStart w:id="277" w:name="_Toc184312111"/>
      <w:bookmarkEnd w:id="277"/>
      <w:bookmarkStart w:id="278" w:name="_Toc184308045"/>
      <w:bookmarkEnd w:id="278"/>
      <w:bookmarkStart w:id="279" w:name="_Toc184314477"/>
      <w:bookmarkEnd w:id="279"/>
      <w:bookmarkStart w:id="280" w:name="_Toc184308106"/>
      <w:bookmarkEnd w:id="280"/>
      <w:bookmarkStart w:id="281" w:name="_Toc184310335"/>
      <w:bookmarkEnd w:id="281"/>
      <w:bookmarkStart w:id="282" w:name="_Toc184313241"/>
      <w:bookmarkEnd w:id="282"/>
      <w:bookmarkStart w:id="283" w:name="_Toc184313304"/>
      <w:bookmarkEnd w:id="283"/>
      <w:bookmarkStart w:id="284" w:name="_Toc184308062"/>
      <w:bookmarkEnd w:id="284"/>
      <w:bookmarkStart w:id="285" w:name="_Toc184310278"/>
      <w:bookmarkEnd w:id="285"/>
      <w:bookmarkStart w:id="286" w:name="_Toc184312084"/>
      <w:bookmarkEnd w:id="286"/>
      <w:bookmarkStart w:id="287" w:name="_Toc184310327"/>
      <w:bookmarkEnd w:id="287"/>
      <w:bookmarkStart w:id="288" w:name="_Toc184313301"/>
      <w:bookmarkEnd w:id="288"/>
      <w:bookmarkStart w:id="289" w:name="_Toc184314482"/>
      <w:bookmarkEnd w:id="289"/>
      <w:bookmarkStart w:id="290" w:name="_Toc184310342"/>
      <w:bookmarkEnd w:id="290"/>
      <w:bookmarkStart w:id="291" w:name="_Toc184308049"/>
      <w:bookmarkEnd w:id="291"/>
      <w:bookmarkStart w:id="292" w:name="_Toc184314458"/>
      <w:bookmarkEnd w:id="292"/>
      <w:bookmarkStart w:id="293" w:name="_Toc184313254"/>
      <w:bookmarkEnd w:id="293"/>
      <w:bookmarkStart w:id="294" w:name="_Toc184310308"/>
      <w:bookmarkEnd w:id="294"/>
      <w:bookmarkStart w:id="295" w:name="_Toc184310272"/>
      <w:bookmarkEnd w:id="295"/>
      <w:bookmarkStart w:id="296" w:name="_Toc184312068"/>
      <w:bookmarkEnd w:id="296"/>
      <w:bookmarkStart w:id="297" w:name="_Toc184308081"/>
      <w:bookmarkEnd w:id="297"/>
      <w:bookmarkStart w:id="298" w:name="_Toc184308055"/>
      <w:bookmarkEnd w:id="298"/>
      <w:bookmarkStart w:id="299" w:name="_Toc184312115"/>
      <w:bookmarkEnd w:id="299"/>
      <w:bookmarkStart w:id="300" w:name="_Toc184308096"/>
      <w:bookmarkEnd w:id="300"/>
      <w:bookmarkStart w:id="301" w:name="_Toc184310301"/>
      <w:bookmarkEnd w:id="301"/>
      <w:bookmarkStart w:id="302" w:name="_Toc184310322"/>
      <w:bookmarkEnd w:id="302"/>
      <w:bookmarkStart w:id="303" w:name="_Toc184314456"/>
      <w:bookmarkEnd w:id="303"/>
      <w:bookmarkStart w:id="304" w:name="_Toc184312090"/>
      <w:bookmarkEnd w:id="304"/>
      <w:bookmarkStart w:id="305" w:name="_Toc184312092"/>
      <w:bookmarkEnd w:id="305"/>
      <w:bookmarkStart w:id="306" w:name="_Toc184314470"/>
      <w:bookmarkEnd w:id="306"/>
      <w:bookmarkStart w:id="307" w:name="_Toc184314438"/>
      <w:bookmarkEnd w:id="307"/>
      <w:bookmarkStart w:id="308" w:name="_Toc184314436"/>
      <w:bookmarkEnd w:id="308"/>
      <w:bookmarkStart w:id="309" w:name="_Toc184313242"/>
      <w:bookmarkEnd w:id="309"/>
      <w:bookmarkStart w:id="310" w:name="_Toc184308056"/>
      <w:bookmarkEnd w:id="310"/>
      <w:bookmarkStart w:id="311" w:name="_Toc184313252"/>
      <w:bookmarkEnd w:id="311"/>
      <w:bookmarkStart w:id="312" w:name="_Toc184310294"/>
      <w:bookmarkEnd w:id="312"/>
      <w:bookmarkStart w:id="313" w:name="_Toc184312134"/>
      <w:bookmarkEnd w:id="313"/>
      <w:bookmarkStart w:id="314" w:name="_Toc184310277"/>
      <w:bookmarkEnd w:id="314"/>
      <w:bookmarkStart w:id="315" w:name="_Toc184310340"/>
      <w:bookmarkEnd w:id="315"/>
      <w:bookmarkStart w:id="316" w:name="_Toc184312080"/>
      <w:bookmarkEnd w:id="316"/>
      <w:bookmarkStart w:id="317" w:name="_Toc184308036"/>
      <w:bookmarkEnd w:id="317"/>
      <w:bookmarkStart w:id="318" w:name="_Toc184308103"/>
      <w:bookmarkEnd w:id="318"/>
      <w:bookmarkStart w:id="319" w:name="_Toc184314417"/>
      <w:bookmarkEnd w:id="319"/>
      <w:bookmarkStart w:id="320" w:name="_Toc184314454"/>
      <w:bookmarkEnd w:id="320"/>
      <w:bookmarkStart w:id="321" w:name="_Toc184308079"/>
      <w:bookmarkEnd w:id="321"/>
      <w:bookmarkStart w:id="322" w:name="_Toc184314415"/>
      <w:bookmarkEnd w:id="322"/>
      <w:bookmarkStart w:id="323" w:name="_Toc184313290"/>
      <w:bookmarkEnd w:id="323"/>
      <w:bookmarkStart w:id="324" w:name="_Toc184313259"/>
      <w:bookmarkEnd w:id="324"/>
      <w:bookmarkStart w:id="325" w:name="_Toc184314431"/>
      <w:bookmarkEnd w:id="325"/>
      <w:bookmarkStart w:id="326" w:name="_Toc184313253"/>
      <w:bookmarkEnd w:id="326"/>
      <w:bookmarkStart w:id="327" w:name="_Toc184310295"/>
      <w:bookmarkEnd w:id="327"/>
      <w:bookmarkStart w:id="328" w:name="_Toc184312129"/>
      <w:bookmarkEnd w:id="328"/>
      <w:bookmarkStart w:id="329" w:name="_Toc184310298"/>
      <w:bookmarkEnd w:id="329"/>
      <w:bookmarkStart w:id="330" w:name="_Toc184308108"/>
      <w:bookmarkEnd w:id="330"/>
      <w:bookmarkStart w:id="331" w:name="_Toc184308078"/>
      <w:bookmarkEnd w:id="331"/>
      <w:bookmarkStart w:id="332" w:name="_Toc184308063"/>
      <w:bookmarkEnd w:id="332"/>
      <w:bookmarkStart w:id="333" w:name="_Toc184310302"/>
      <w:bookmarkEnd w:id="333"/>
      <w:bookmarkStart w:id="334" w:name="_Toc184310323"/>
      <w:bookmarkEnd w:id="334"/>
      <w:bookmarkStart w:id="335" w:name="_Toc184308039"/>
      <w:bookmarkEnd w:id="335"/>
      <w:bookmarkStart w:id="336" w:name="_Toc184312102"/>
      <w:bookmarkEnd w:id="336"/>
      <w:bookmarkStart w:id="337" w:name="_Toc184312133"/>
      <w:bookmarkEnd w:id="337"/>
      <w:bookmarkStart w:id="338" w:name="_Toc184310283"/>
      <w:bookmarkEnd w:id="338"/>
      <w:bookmarkStart w:id="339" w:name="_Toc184310276"/>
      <w:bookmarkEnd w:id="339"/>
      <w:bookmarkStart w:id="340" w:name="_Toc184308051"/>
      <w:bookmarkEnd w:id="340"/>
      <w:bookmarkStart w:id="341" w:name="_Toc184310306"/>
      <w:bookmarkEnd w:id="341"/>
      <w:bookmarkStart w:id="342" w:name="_Toc184313264"/>
      <w:bookmarkEnd w:id="342"/>
      <w:bookmarkStart w:id="343" w:name="_Toc184310280"/>
      <w:bookmarkEnd w:id="343"/>
      <w:bookmarkStart w:id="344" w:name="_Toc184314432"/>
      <w:bookmarkEnd w:id="344"/>
      <w:bookmarkStart w:id="345" w:name="_Toc184312085"/>
      <w:bookmarkEnd w:id="345"/>
      <w:bookmarkStart w:id="346" w:name="_Toc184312110"/>
      <w:bookmarkEnd w:id="346"/>
      <w:bookmarkStart w:id="347" w:name="_Toc184314437"/>
      <w:bookmarkEnd w:id="347"/>
      <w:bookmarkStart w:id="348" w:name="_Toc184308038"/>
      <w:bookmarkEnd w:id="348"/>
      <w:bookmarkStart w:id="349" w:name="_Toc184313274"/>
      <w:bookmarkEnd w:id="349"/>
      <w:bookmarkStart w:id="350" w:name="_Toc184308048"/>
      <w:bookmarkEnd w:id="350"/>
      <w:bookmarkStart w:id="351" w:name="_Toc184313238"/>
      <w:bookmarkEnd w:id="351"/>
      <w:bookmarkStart w:id="352" w:name="_Toc184310300"/>
      <w:bookmarkEnd w:id="352"/>
      <w:bookmarkStart w:id="353" w:name="_Toc184308088"/>
      <w:bookmarkEnd w:id="353"/>
      <w:bookmarkStart w:id="354" w:name="_Toc184308065"/>
      <w:bookmarkEnd w:id="354"/>
      <w:bookmarkStart w:id="355" w:name="_Toc184314414"/>
      <w:bookmarkEnd w:id="355"/>
      <w:bookmarkStart w:id="356" w:name="_Toc184310312"/>
      <w:bookmarkEnd w:id="356"/>
      <w:bookmarkStart w:id="357" w:name="_Toc184308100"/>
      <w:bookmarkEnd w:id="357"/>
      <w:bookmarkStart w:id="358" w:name="_Toc184308053"/>
      <w:bookmarkEnd w:id="358"/>
      <w:bookmarkStart w:id="359" w:name="_Toc184310274"/>
      <w:bookmarkEnd w:id="359"/>
      <w:bookmarkStart w:id="360" w:name="_Toc184310293"/>
      <w:bookmarkEnd w:id="360"/>
      <w:bookmarkStart w:id="361" w:name="_Toc184310317"/>
      <w:bookmarkEnd w:id="361"/>
      <w:bookmarkStart w:id="362" w:name="_Toc184313299"/>
      <w:bookmarkEnd w:id="362"/>
      <w:bookmarkStart w:id="363" w:name="_Toc184314448"/>
      <w:bookmarkEnd w:id="363"/>
      <w:bookmarkStart w:id="364" w:name="_Toc184312119"/>
      <w:bookmarkEnd w:id="364"/>
      <w:bookmarkStart w:id="365" w:name="_Toc184313260"/>
      <w:bookmarkEnd w:id="365"/>
      <w:bookmarkStart w:id="366" w:name="_Toc184314455"/>
      <w:bookmarkEnd w:id="366"/>
      <w:bookmarkStart w:id="367" w:name="_Toc184313310"/>
      <w:bookmarkEnd w:id="367"/>
      <w:bookmarkStart w:id="368" w:name="_Toc184314462"/>
      <w:bookmarkEnd w:id="368"/>
      <w:bookmarkStart w:id="369" w:name="_Toc184313276"/>
      <w:bookmarkEnd w:id="369"/>
      <w:bookmarkStart w:id="370" w:name="_Toc184308077"/>
      <w:bookmarkEnd w:id="370"/>
      <w:bookmarkStart w:id="371" w:name="_Toc184313295"/>
      <w:bookmarkEnd w:id="371"/>
      <w:bookmarkStart w:id="372" w:name="_Toc184314430"/>
      <w:bookmarkEnd w:id="372"/>
      <w:bookmarkStart w:id="373" w:name="_Toc184313284"/>
      <w:bookmarkEnd w:id="373"/>
      <w:bookmarkStart w:id="374" w:name="_Toc184313293"/>
      <w:bookmarkEnd w:id="374"/>
      <w:bookmarkStart w:id="375" w:name="_Toc184310309"/>
      <w:bookmarkEnd w:id="375"/>
      <w:bookmarkStart w:id="376" w:name="_Toc184308085"/>
      <w:bookmarkEnd w:id="376"/>
      <w:bookmarkStart w:id="377" w:name="_Toc184310303"/>
      <w:bookmarkEnd w:id="377"/>
      <w:bookmarkStart w:id="378" w:name="_Toc184312117"/>
      <w:bookmarkEnd w:id="378"/>
      <w:bookmarkStart w:id="379" w:name="_Toc184312109"/>
      <w:bookmarkEnd w:id="379"/>
      <w:bookmarkStart w:id="380" w:name="_Toc184310296"/>
      <w:bookmarkEnd w:id="380"/>
      <w:bookmarkStart w:id="381" w:name="_Toc184312103"/>
      <w:bookmarkEnd w:id="381"/>
      <w:bookmarkStart w:id="382" w:name="_Toc184310290"/>
      <w:bookmarkEnd w:id="382"/>
      <w:bookmarkStart w:id="383" w:name="_Toc184312106"/>
      <w:bookmarkEnd w:id="383"/>
      <w:bookmarkStart w:id="384" w:name="_Toc184308086"/>
      <w:bookmarkEnd w:id="384"/>
      <w:bookmarkStart w:id="385" w:name="_Toc184313277"/>
      <w:bookmarkEnd w:id="385"/>
      <w:bookmarkStart w:id="386" w:name="_Toc184312108"/>
      <w:bookmarkEnd w:id="386"/>
      <w:bookmarkStart w:id="387" w:name="_Toc184308070"/>
      <w:bookmarkEnd w:id="387"/>
      <w:bookmarkStart w:id="388" w:name="_Toc184308075"/>
      <w:bookmarkEnd w:id="388"/>
      <w:bookmarkStart w:id="389" w:name="_Toc184310341"/>
      <w:bookmarkEnd w:id="389"/>
      <w:r>
        <w:rPr>
          <w:rFonts w:hint="eastAsia" w:ascii="仿宋" w:hAnsi="仿宋" w:eastAsia="仿宋" w:cs="仿宋"/>
          <w:b/>
          <w:bCs/>
          <w:sz w:val="36"/>
          <w:szCs w:val="36"/>
        </w:rPr>
        <w:t>评标办法</w:t>
      </w:r>
    </w:p>
    <w:p>
      <w:pPr>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评标办法前附表</w:t>
      </w:r>
    </w:p>
    <w:tbl>
      <w:tblPr>
        <w:tblStyle w:val="63"/>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21"/>
        <w:gridCol w:w="4825"/>
        <w:gridCol w:w="73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93"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rPr>
              <w:t>序号</w:t>
            </w:r>
          </w:p>
        </w:tc>
        <w:tc>
          <w:tcPr>
            <w:tcW w:w="5846" w:type="dxa"/>
            <w:gridSpan w:val="2"/>
            <w:vAlign w:val="center"/>
          </w:tcPr>
          <w:p>
            <w:pPr>
              <w:snapToGrid w:val="0"/>
              <w:jc w:val="center"/>
              <w:rPr>
                <w:rFonts w:ascii="仿宋" w:hAnsi="仿宋" w:eastAsia="仿宋" w:cs="仿宋"/>
                <w:sz w:val="24"/>
                <w:szCs w:val="24"/>
              </w:rPr>
            </w:pPr>
            <w:r>
              <w:rPr>
                <w:rFonts w:hint="eastAsia" w:ascii="仿宋" w:hAnsi="仿宋" w:eastAsia="仿宋" w:cs="仿宋"/>
                <w:sz w:val="24"/>
                <w:szCs w:val="24"/>
              </w:rPr>
              <w:t>评标标准</w:t>
            </w:r>
          </w:p>
        </w:tc>
        <w:tc>
          <w:tcPr>
            <w:tcW w:w="736"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rPr>
              <w:t>权重</w:t>
            </w:r>
          </w:p>
        </w:tc>
        <w:tc>
          <w:tcPr>
            <w:tcW w:w="1217"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93"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rPr>
              <w:t>1</w:t>
            </w:r>
          </w:p>
        </w:tc>
        <w:tc>
          <w:tcPr>
            <w:tcW w:w="1021" w:type="dxa"/>
            <w:vAlign w:val="center"/>
          </w:tcPr>
          <w:p>
            <w:pPr>
              <w:jc w:val="center"/>
              <w:rPr>
                <w:rFonts w:ascii="仿宋" w:hAnsi="仿宋" w:eastAsia="仿宋" w:cs="仿宋"/>
                <w:sz w:val="24"/>
                <w:szCs w:val="24"/>
              </w:rPr>
            </w:pPr>
            <w:r>
              <w:rPr>
                <w:rFonts w:hint="eastAsia" w:ascii="仿宋" w:hAnsi="仿宋" w:eastAsia="仿宋" w:cs="仿宋"/>
                <w:spacing w:val="-2"/>
                <w:sz w:val="24"/>
                <w:szCs w:val="24"/>
              </w:rPr>
              <w:t>整体设计方案</w:t>
            </w:r>
          </w:p>
        </w:tc>
        <w:tc>
          <w:tcPr>
            <w:tcW w:w="4825" w:type="dxa"/>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根据投标人技术方案总体设计，系统的体系架构、功能模块和关键技术等描述进行打分；可靠性、成熟性强、技术方案科学合理、充分满足采购需求的得5分，较为科学合理的、基本能满足采购需求的得3分，方案不合理的、无法满足采购需求的得1分，不提供不得分；（0-5分）；</w:t>
            </w:r>
          </w:p>
          <w:p>
            <w:pPr>
              <w:jc w:val="left"/>
              <w:rPr>
                <w:rFonts w:ascii="仿宋" w:hAnsi="仿宋" w:eastAsia="仿宋" w:cs="仿宋"/>
                <w:kern w:val="0"/>
                <w:sz w:val="24"/>
                <w:szCs w:val="24"/>
              </w:rPr>
            </w:pPr>
            <w:r>
              <w:rPr>
                <w:rFonts w:hint="eastAsia" w:ascii="仿宋" w:hAnsi="仿宋" w:eastAsia="仿宋" w:cs="仿宋"/>
                <w:kern w:val="0"/>
                <w:sz w:val="24"/>
                <w:szCs w:val="24"/>
              </w:rPr>
              <w:t>2）根据投标人提供的与杭州交警支队非机动车系统的数据对接、余杭交通警察大队现有的视频监控平台建设现状、现有视图云存储系统的整合对接等方案详细程度进行打分；可靠性、成熟性强、技术方案科学合理、充分满足采购需求的得5分，较为科学合理的、基本能满足采购需求的得3分，方案不合理的、无法满足采购需求的得1分，不提供不得分；（0-5分）</w:t>
            </w:r>
          </w:p>
        </w:tc>
        <w:tc>
          <w:tcPr>
            <w:tcW w:w="736" w:type="dxa"/>
            <w:vAlign w:val="center"/>
          </w:tcPr>
          <w:p>
            <w:pPr>
              <w:jc w:val="center"/>
              <w:rPr>
                <w:rFonts w:ascii="仿宋" w:hAnsi="仿宋" w:eastAsia="仿宋" w:cs="仿宋"/>
                <w:sz w:val="24"/>
                <w:szCs w:val="24"/>
              </w:rPr>
            </w:pPr>
            <w:r>
              <w:rPr>
                <w:rFonts w:hint="eastAsia" w:ascii="仿宋" w:hAnsi="仿宋" w:eastAsia="仿宋" w:cs="仿宋"/>
                <w:sz w:val="24"/>
                <w:szCs w:val="24"/>
              </w:rPr>
              <w:t>10</w:t>
            </w:r>
          </w:p>
        </w:tc>
        <w:tc>
          <w:tcPr>
            <w:tcW w:w="1217" w:type="dxa"/>
            <w:vAlign w:val="center"/>
          </w:tcPr>
          <w:p>
            <w:pPr>
              <w:snapToGrid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693"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rPr>
              <w:t>2</w:t>
            </w:r>
          </w:p>
        </w:tc>
        <w:tc>
          <w:tcPr>
            <w:tcW w:w="1021" w:type="dxa"/>
            <w:vAlign w:val="center"/>
          </w:tcPr>
          <w:p>
            <w:pPr>
              <w:jc w:val="center"/>
              <w:rPr>
                <w:rFonts w:ascii="仿宋" w:hAnsi="仿宋" w:eastAsia="仿宋" w:cs="仿宋"/>
                <w:kern w:val="0"/>
                <w:sz w:val="24"/>
                <w:szCs w:val="24"/>
              </w:rPr>
            </w:pPr>
            <w:r>
              <w:rPr>
                <w:rFonts w:hint="eastAsia" w:ascii="仿宋" w:hAnsi="仿宋" w:eastAsia="仿宋" w:cs="仿宋"/>
                <w:spacing w:val="-2"/>
                <w:sz w:val="24"/>
                <w:szCs w:val="24"/>
              </w:rPr>
              <w:t>产品性能及技术指标</w:t>
            </w:r>
          </w:p>
        </w:tc>
        <w:tc>
          <w:tcPr>
            <w:tcW w:w="4825" w:type="dxa"/>
            <w:vAlign w:val="center"/>
          </w:tcPr>
          <w:p>
            <w:pPr>
              <w:jc w:val="left"/>
              <w:rPr>
                <w:rFonts w:ascii="仿宋" w:hAnsi="仿宋" w:eastAsia="仿宋" w:cs="仿宋"/>
                <w:kern w:val="0"/>
                <w:sz w:val="24"/>
                <w:szCs w:val="24"/>
              </w:rPr>
            </w:pPr>
            <w:r>
              <w:rPr>
                <w:rFonts w:hint="eastAsia" w:ascii="仿宋" w:hAnsi="仿宋" w:eastAsia="仿宋" w:cs="仿宋"/>
                <w:spacing w:val="-2"/>
                <w:sz w:val="24"/>
                <w:szCs w:val="24"/>
              </w:rPr>
              <w:t>所投产品的基本功能、技术指标与需求的吻合程度和偏差情况（包括所投标产品详细配置、主要技术参数等），是否能够满足标书要求。带“※”号指标有不满足的，每项扣3分；其它指标负偏离或未响应的，每项扣1分，扣完为止。</w:t>
            </w:r>
          </w:p>
        </w:tc>
        <w:tc>
          <w:tcPr>
            <w:tcW w:w="736" w:type="dxa"/>
            <w:vAlign w:val="center"/>
          </w:tcPr>
          <w:p>
            <w:pPr>
              <w:jc w:val="center"/>
              <w:rPr>
                <w:rFonts w:ascii="仿宋" w:hAnsi="仿宋" w:eastAsia="仿宋" w:cs="仿宋"/>
                <w:sz w:val="24"/>
                <w:szCs w:val="24"/>
              </w:rPr>
            </w:pPr>
            <w:r>
              <w:rPr>
                <w:rFonts w:hint="eastAsia" w:ascii="仿宋" w:hAnsi="仿宋" w:eastAsia="仿宋" w:cs="仿宋"/>
                <w:sz w:val="24"/>
                <w:szCs w:val="24"/>
              </w:rPr>
              <w:t>30</w:t>
            </w:r>
          </w:p>
        </w:tc>
        <w:tc>
          <w:tcPr>
            <w:tcW w:w="1217" w:type="dxa"/>
            <w:vAlign w:val="center"/>
          </w:tcPr>
          <w:p>
            <w:pPr>
              <w:snapToGrid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93"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rPr>
              <w:t>3</w:t>
            </w:r>
          </w:p>
        </w:tc>
        <w:tc>
          <w:tcPr>
            <w:tcW w:w="1021" w:type="dxa"/>
            <w:vAlign w:val="center"/>
          </w:tcPr>
          <w:p>
            <w:pPr>
              <w:jc w:val="center"/>
              <w:rPr>
                <w:rFonts w:ascii="仿宋" w:hAnsi="仿宋" w:eastAsia="仿宋" w:cs="仿宋"/>
                <w:sz w:val="24"/>
                <w:szCs w:val="24"/>
              </w:rPr>
            </w:pPr>
            <w:r>
              <w:rPr>
                <w:rFonts w:hint="eastAsia" w:ascii="仿宋" w:hAnsi="仿宋" w:eastAsia="仿宋" w:cs="仿宋"/>
                <w:spacing w:val="-2"/>
                <w:sz w:val="24"/>
                <w:szCs w:val="24"/>
              </w:rPr>
              <w:t>实施方案</w:t>
            </w:r>
          </w:p>
        </w:tc>
        <w:tc>
          <w:tcPr>
            <w:tcW w:w="4825" w:type="dxa"/>
            <w:vAlign w:val="center"/>
          </w:tcPr>
          <w:p>
            <w:pPr>
              <w:jc w:val="left"/>
              <w:rPr>
                <w:rFonts w:ascii="仿宋" w:hAnsi="仿宋" w:eastAsia="仿宋" w:cs="仿宋"/>
                <w:sz w:val="24"/>
                <w:szCs w:val="24"/>
              </w:rPr>
            </w:pPr>
            <w:r>
              <w:rPr>
                <w:rFonts w:hint="eastAsia" w:ascii="仿宋" w:hAnsi="仿宋" w:eastAsia="仿宋" w:cs="仿宋"/>
                <w:spacing w:val="-2"/>
                <w:sz w:val="24"/>
                <w:szCs w:val="24"/>
              </w:rPr>
              <w:t>投标人组织实施方案的科学性、合理性、规范性和可操作性，包括系统集成、产品供货、验货、安装调试、试运行、测试、调优、系统管理培训、系统运行维护培训等内容，以及组织机构、工作时间进度表、工作程序和步骤、管理和协调方法、关键步骤的思路和要点等。</w:t>
            </w:r>
            <w:r>
              <w:rPr>
                <w:rFonts w:hint="eastAsia" w:ascii="仿宋" w:hAnsi="仿宋" w:eastAsia="仿宋" w:cs="仿宋"/>
                <w:kern w:val="0"/>
                <w:sz w:val="24"/>
                <w:szCs w:val="24"/>
              </w:rPr>
              <w:t>方案科学合理、充分满足采购需求的5分，较为科学合理的、基本能满足采购需求的得3分，方案不合理的、无法满足采购需求的得1分，不提供不得分；（0-5分）；</w:t>
            </w:r>
          </w:p>
        </w:tc>
        <w:tc>
          <w:tcPr>
            <w:tcW w:w="736" w:type="dxa"/>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217" w:type="dxa"/>
            <w:vAlign w:val="center"/>
          </w:tcPr>
          <w:p>
            <w:pPr>
              <w:snapToGrid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93"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rPr>
              <w:t>4</w:t>
            </w:r>
          </w:p>
        </w:tc>
        <w:tc>
          <w:tcPr>
            <w:tcW w:w="1021" w:type="dxa"/>
            <w:vAlign w:val="center"/>
          </w:tcPr>
          <w:p>
            <w:pPr>
              <w:jc w:val="center"/>
              <w:rPr>
                <w:rFonts w:ascii="仿宋" w:hAnsi="仿宋" w:eastAsia="仿宋" w:cs="仿宋"/>
                <w:sz w:val="24"/>
                <w:szCs w:val="24"/>
              </w:rPr>
            </w:pPr>
            <w:r>
              <w:rPr>
                <w:rFonts w:hint="eastAsia" w:ascii="仿宋" w:hAnsi="仿宋" w:eastAsia="仿宋" w:cs="仿宋"/>
                <w:sz w:val="24"/>
                <w:szCs w:val="24"/>
              </w:rPr>
              <w:t>培训方案</w:t>
            </w:r>
          </w:p>
        </w:tc>
        <w:tc>
          <w:tcPr>
            <w:tcW w:w="4825" w:type="dxa"/>
            <w:vAlign w:val="center"/>
          </w:tcPr>
          <w:p>
            <w:pPr>
              <w:rPr>
                <w:rFonts w:ascii="仿宋" w:hAnsi="仿宋" w:eastAsia="仿宋" w:cs="仿宋"/>
                <w:kern w:val="0"/>
                <w:sz w:val="24"/>
                <w:szCs w:val="24"/>
              </w:rPr>
            </w:pPr>
            <w:r>
              <w:rPr>
                <w:rFonts w:hint="eastAsia" w:ascii="仿宋" w:hAnsi="仿宋" w:eastAsia="仿宋" w:cs="仿宋"/>
                <w:kern w:val="0"/>
                <w:sz w:val="24"/>
                <w:szCs w:val="24"/>
              </w:rPr>
              <w:t>培训方案：对操作人员和管理人员进行应用培训，达到使用无障碍，并提供详细的培训方案，根据培训方案完整性、可操作性等酌情打分。方案科学合理、充分满足采购需求的4分，较为科学合理的、基本能满足采购需求的得2分，方案不合理的、无法满足采购需求的得1分，不提供不得分；（0-4分）；</w:t>
            </w:r>
          </w:p>
        </w:tc>
        <w:tc>
          <w:tcPr>
            <w:tcW w:w="736" w:type="dxa"/>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217" w:type="dxa"/>
            <w:vAlign w:val="center"/>
          </w:tcPr>
          <w:p>
            <w:pPr>
              <w:snapToGrid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93"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rPr>
              <w:t>5</w:t>
            </w:r>
          </w:p>
        </w:tc>
        <w:tc>
          <w:tcPr>
            <w:tcW w:w="1021" w:type="dxa"/>
            <w:vAlign w:val="center"/>
          </w:tcPr>
          <w:p>
            <w:pPr>
              <w:jc w:val="center"/>
              <w:rPr>
                <w:rFonts w:ascii="仿宋" w:hAnsi="仿宋" w:eastAsia="仿宋" w:cs="仿宋"/>
                <w:sz w:val="24"/>
                <w:szCs w:val="24"/>
              </w:rPr>
            </w:pPr>
            <w:r>
              <w:rPr>
                <w:rFonts w:hint="eastAsia" w:ascii="仿宋" w:hAnsi="仿宋" w:eastAsia="仿宋" w:cs="仿宋"/>
                <w:spacing w:val="-2"/>
                <w:sz w:val="24"/>
                <w:szCs w:val="24"/>
              </w:rPr>
              <w:t>项目组人员情况</w:t>
            </w:r>
          </w:p>
        </w:tc>
        <w:tc>
          <w:tcPr>
            <w:tcW w:w="4825" w:type="dxa"/>
            <w:vAlign w:val="center"/>
          </w:tcPr>
          <w:p>
            <w:pPr>
              <w:rPr>
                <w:rFonts w:ascii="仿宋" w:hAnsi="仿宋" w:eastAsia="仿宋" w:cs="仿宋"/>
                <w:kern w:val="0"/>
                <w:sz w:val="24"/>
                <w:szCs w:val="24"/>
              </w:rPr>
            </w:pPr>
            <w:r>
              <w:rPr>
                <w:rFonts w:hint="eastAsia" w:ascii="仿宋" w:hAnsi="仿宋" w:eastAsia="仿宋" w:cs="仿宋"/>
                <w:kern w:val="0"/>
                <w:sz w:val="24"/>
                <w:szCs w:val="24"/>
              </w:rPr>
              <w:t>项目人员配备：</w:t>
            </w:r>
          </w:p>
          <w:p>
            <w:pPr>
              <w:rPr>
                <w:rFonts w:ascii="仿宋" w:hAnsi="仿宋" w:eastAsia="仿宋" w:cs="仿宋"/>
                <w:kern w:val="0"/>
                <w:sz w:val="24"/>
                <w:szCs w:val="24"/>
              </w:rPr>
            </w:pPr>
            <w:r>
              <w:rPr>
                <w:rFonts w:hint="eastAsia" w:ascii="仿宋" w:hAnsi="仿宋" w:eastAsia="仿宋" w:cs="仿宋"/>
                <w:kern w:val="0"/>
                <w:sz w:val="24"/>
                <w:szCs w:val="24"/>
              </w:rPr>
              <w:t>1）拟派项目负责人：同时具有高级工程师证书、信息系统项目管理师（高级）证书、中级通信工程师的得</w:t>
            </w:r>
            <w:r>
              <w:rPr>
                <w:rFonts w:ascii="仿宋" w:hAnsi="仿宋" w:eastAsia="仿宋" w:cs="仿宋"/>
                <w:kern w:val="0"/>
                <w:sz w:val="24"/>
                <w:szCs w:val="24"/>
              </w:rPr>
              <w:t>5</w:t>
            </w:r>
            <w:r>
              <w:rPr>
                <w:rFonts w:hint="eastAsia" w:ascii="仿宋" w:hAnsi="仿宋" w:eastAsia="仿宋" w:cs="仿宋"/>
                <w:kern w:val="0"/>
                <w:sz w:val="24"/>
                <w:szCs w:val="24"/>
              </w:rPr>
              <w:t>分，缺少一项不得分；</w:t>
            </w:r>
          </w:p>
          <w:p>
            <w:pPr>
              <w:rPr>
                <w:rFonts w:ascii="仿宋" w:hAnsi="仿宋" w:eastAsia="仿宋" w:cs="仿宋"/>
                <w:kern w:val="0"/>
                <w:sz w:val="24"/>
                <w:szCs w:val="24"/>
              </w:rPr>
            </w:pPr>
            <w:r>
              <w:rPr>
                <w:rFonts w:hint="eastAsia" w:ascii="仿宋" w:hAnsi="仿宋" w:eastAsia="仿宋" w:cs="仿宋"/>
                <w:kern w:val="0"/>
                <w:sz w:val="24"/>
                <w:szCs w:val="24"/>
              </w:rPr>
              <w:t>2）拟派技术负责人：同时具有高级工程师证书、高级网络工程师、中级通信工程师证书得</w:t>
            </w:r>
            <w:r>
              <w:rPr>
                <w:rFonts w:ascii="仿宋" w:hAnsi="仿宋" w:eastAsia="仿宋" w:cs="仿宋"/>
                <w:kern w:val="0"/>
                <w:sz w:val="24"/>
                <w:szCs w:val="24"/>
              </w:rPr>
              <w:t>3</w:t>
            </w:r>
            <w:r>
              <w:rPr>
                <w:rFonts w:hint="eastAsia" w:ascii="仿宋" w:hAnsi="仿宋" w:eastAsia="仿宋" w:cs="仿宋"/>
                <w:kern w:val="0"/>
                <w:sz w:val="24"/>
                <w:szCs w:val="24"/>
              </w:rPr>
              <w:t>分，缺少一项不得分；</w:t>
            </w:r>
          </w:p>
          <w:p>
            <w:pPr>
              <w:rPr>
                <w:rFonts w:ascii="仿宋" w:hAnsi="仿宋" w:eastAsia="仿宋" w:cs="仿宋"/>
                <w:kern w:val="0"/>
                <w:sz w:val="24"/>
                <w:szCs w:val="24"/>
              </w:rPr>
            </w:pPr>
            <w:r>
              <w:rPr>
                <w:rFonts w:hint="eastAsia" w:ascii="仿宋" w:hAnsi="仿宋" w:eastAsia="仿宋" w:cs="仿宋"/>
                <w:kern w:val="0"/>
                <w:sz w:val="24"/>
                <w:szCs w:val="24"/>
              </w:rPr>
              <w:t>3）拟派项目组成员（不含项目负责人及技术负责人）：</w:t>
            </w:r>
          </w:p>
          <w:p>
            <w:pPr>
              <w:rPr>
                <w:rFonts w:ascii="仿宋" w:hAnsi="仿宋" w:eastAsia="仿宋" w:cs="仿宋"/>
                <w:kern w:val="0"/>
                <w:sz w:val="24"/>
                <w:szCs w:val="24"/>
              </w:rPr>
            </w:pPr>
            <w:r>
              <w:rPr>
                <w:rFonts w:hint="eastAsia" w:ascii="仿宋" w:hAnsi="仿宋" w:eastAsia="仿宋" w:cs="仿宋"/>
                <w:kern w:val="0"/>
                <w:sz w:val="24"/>
                <w:szCs w:val="24"/>
              </w:rPr>
              <w:t>项目组其他成员具有高级工程师职称，每提供一个得1分，最多得4分；项目组其他成员具有系统集成项目管理工程师证书得1分，最多得1分；项目组其他成员具有信息系统项目管理师（高级）证书，得1分，最多得1分；</w:t>
            </w:r>
          </w:p>
          <w:p>
            <w:pPr>
              <w:rPr>
                <w:rFonts w:ascii="仿宋" w:hAnsi="仿宋" w:eastAsia="仿宋" w:cs="仿宋"/>
                <w:kern w:val="0"/>
                <w:sz w:val="24"/>
                <w:szCs w:val="24"/>
                <w:highlight w:val="yellow"/>
              </w:rPr>
            </w:pPr>
            <w:r>
              <w:rPr>
                <w:rFonts w:hint="eastAsia" w:ascii="仿宋" w:hAnsi="仿宋" w:eastAsia="仿宋" w:cs="仿宋"/>
                <w:kern w:val="0"/>
                <w:sz w:val="24"/>
                <w:szCs w:val="24"/>
              </w:rPr>
              <w:t>投标文件中同时提供证书复印件及本单位近</w:t>
            </w:r>
            <w:r>
              <w:rPr>
                <w:rFonts w:ascii="仿宋" w:hAnsi="仿宋" w:eastAsia="仿宋" w:cs="仿宋"/>
                <w:kern w:val="0"/>
                <w:sz w:val="24"/>
                <w:szCs w:val="24"/>
              </w:rPr>
              <w:t>1</w:t>
            </w:r>
            <w:r>
              <w:rPr>
                <w:rFonts w:hint="eastAsia" w:ascii="仿宋" w:hAnsi="仿宋" w:eastAsia="仿宋" w:cs="仿宋"/>
                <w:kern w:val="0"/>
                <w:sz w:val="24"/>
                <w:szCs w:val="24"/>
              </w:rPr>
              <w:t>个月社保证明复印件；</w:t>
            </w:r>
          </w:p>
        </w:tc>
        <w:tc>
          <w:tcPr>
            <w:tcW w:w="736" w:type="dxa"/>
            <w:vAlign w:val="center"/>
          </w:tcPr>
          <w:p>
            <w:pPr>
              <w:jc w:val="center"/>
              <w:rPr>
                <w:rFonts w:ascii="仿宋" w:hAnsi="仿宋" w:eastAsia="仿宋" w:cs="仿宋"/>
                <w:kern w:val="0"/>
                <w:sz w:val="24"/>
                <w:szCs w:val="24"/>
                <w:highlight w:val="yellow"/>
              </w:rPr>
            </w:pPr>
            <w:r>
              <w:rPr>
                <w:rFonts w:hint="eastAsia" w:ascii="仿宋" w:hAnsi="仿宋" w:eastAsia="仿宋" w:cs="仿宋"/>
                <w:sz w:val="24"/>
                <w:szCs w:val="24"/>
              </w:rPr>
              <w:t>14</w:t>
            </w:r>
          </w:p>
        </w:tc>
        <w:tc>
          <w:tcPr>
            <w:tcW w:w="1217" w:type="dxa"/>
            <w:vAlign w:val="center"/>
          </w:tcPr>
          <w:p>
            <w:pPr>
              <w:snapToGrid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93"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rPr>
              <w:t>7</w:t>
            </w:r>
          </w:p>
        </w:tc>
        <w:tc>
          <w:tcPr>
            <w:tcW w:w="1021" w:type="dxa"/>
            <w:vAlign w:val="center"/>
          </w:tcPr>
          <w:p>
            <w:pPr>
              <w:widowControl/>
              <w:jc w:val="center"/>
              <w:rPr>
                <w:rFonts w:ascii="仿宋" w:hAnsi="仿宋" w:eastAsia="仿宋" w:cs="仿宋"/>
                <w:sz w:val="24"/>
                <w:szCs w:val="24"/>
              </w:rPr>
            </w:pPr>
            <w:r>
              <w:rPr>
                <w:rFonts w:hint="eastAsia" w:ascii="仿宋" w:hAnsi="仿宋" w:eastAsia="仿宋" w:cs="仿宋"/>
                <w:kern w:val="0"/>
                <w:sz w:val="24"/>
                <w:szCs w:val="24"/>
              </w:rPr>
              <w:t>企业资质</w:t>
            </w:r>
          </w:p>
        </w:tc>
        <w:tc>
          <w:tcPr>
            <w:tcW w:w="4825" w:type="dxa"/>
            <w:vAlign w:val="center"/>
          </w:tcPr>
          <w:p>
            <w:pPr>
              <w:widowControl/>
              <w:rPr>
                <w:rFonts w:ascii="仿宋" w:hAnsi="仿宋" w:eastAsia="仿宋" w:cs="仿宋"/>
                <w:kern w:val="0"/>
                <w:sz w:val="24"/>
                <w:szCs w:val="24"/>
              </w:rPr>
            </w:pPr>
            <w:r>
              <w:rPr>
                <w:rFonts w:hint="eastAsia" w:ascii="仿宋" w:hAnsi="仿宋" w:eastAsia="仿宋" w:cs="仿宋"/>
                <w:kern w:val="0"/>
                <w:sz w:val="24"/>
                <w:szCs w:val="24"/>
              </w:rPr>
              <w:t>企业证书：</w:t>
            </w:r>
          </w:p>
          <w:p>
            <w:pPr>
              <w:widowControl/>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具备质量保证体系</w:t>
            </w:r>
            <w:r>
              <w:rPr>
                <w:rFonts w:hint="eastAsia" w:ascii="仿宋" w:hAnsi="仿宋" w:eastAsia="仿宋" w:cs="仿宋"/>
                <w:kern w:val="0"/>
                <w:sz w:val="24"/>
                <w:szCs w:val="24"/>
              </w:rPr>
              <w:t>的得1分，证书必须在有效期内，否则不得分；</w:t>
            </w:r>
          </w:p>
          <w:p>
            <w:pPr>
              <w:widowControl/>
              <w:rPr>
                <w:rFonts w:ascii="仿宋" w:hAnsi="仿宋" w:eastAsia="仿宋" w:cs="仿宋"/>
                <w:kern w:val="0"/>
                <w:sz w:val="24"/>
                <w:szCs w:val="24"/>
              </w:rPr>
            </w:pPr>
            <w:r>
              <w:rPr>
                <w:rFonts w:hint="eastAsia" w:ascii="仿宋" w:hAnsi="仿宋" w:eastAsia="仿宋" w:cs="仿宋"/>
                <w:kern w:val="0"/>
                <w:sz w:val="24"/>
                <w:szCs w:val="24"/>
              </w:rPr>
              <w:t>2）具有信息安全管理体系认证证书或信息技术服务管理体系认证证书的得1分，具备ITSS信息技术服务标准符合性证书的得1分，证书必须在有效期内；没有不得分；</w:t>
            </w:r>
          </w:p>
          <w:p>
            <w:pPr>
              <w:widowControl/>
              <w:rPr>
                <w:rFonts w:ascii="仿宋" w:hAnsi="仿宋" w:eastAsia="仿宋" w:cs="仿宋"/>
                <w:kern w:val="0"/>
                <w:sz w:val="24"/>
                <w:szCs w:val="24"/>
              </w:rPr>
            </w:pPr>
            <w:r>
              <w:rPr>
                <w:rFonts w:hint="eastAsia" w:ascii="仿宋" w:hAnsi="仿宋" w:eastAsia="仿宋" w:cs="仿宋"/>
                <w:kern w:val="0"/>
                <w:sz w:val="24"/>
                <w:szCs w:val="24"/>
              </w:rPr>
              <w:t>3）投标人或其母公司（总机构）具有《中华人民共和国增值电信业务经营许可证》得1分；投标人或其母公司（总机构）具有中华人民共和国基础电信业务经营许可证复印件得2分；</w:t>
            </w:r>
          </w:p>
          <w:p>
            <w:pPr>
              <w:widowControl/>
              <w:rPr>
                <w:rFonts w:ascii="仿宋" w:hAnsi="仿宋" w:eastAsia="仿宋" w:cs="仿宋"/>
                <w:spacing w:val="-2"/>
                <w:sz w:val="24"/>
                <w:szCs w:val="24"/>
              </w:rPr>
            </w:pPr>
            <w:r>
              <w:rPr>
                <w:rFonts w:hint="eastAsia" w:ascii="仿宋" w:hAnsi="仿宋" w:eastAsia="仿宋" w:cs="仿宋"/>
                <w:b/>
                <w:bCs/>
                <w:kern w:val="0"/>
                <w:sz w:val="24"/>
                <w:szCs w:val="24"/>
              </w:rPr>
              <w:t>投标文件中提供证书复印件；</w:t>
            </w:r>
          </w:p>
        </w:tc>
        <w:tc>
          <w:tcPr>
            <w:tcW w:w="736" w:type="dxa"/>
            <w:vAlign w:val="center"/>
          </w:tcPr>
          <w:p>
            <w:pPr>
              <w:widowControl/>
              <w:jc w:val="center"/>
              <w:rPr>
                <w:rFonts w:ascii="仿宋" w:hAnsi="仿宋" w:eastAsia="仿宋" w:cs="仿宋"/>
                <w:sz w:val="24"/>
                <w:szCs w:val="24"/>
              </w:rPr>
            </w:pPr>
            <w:r>
              <w:rPr>
                <w:rFonts w:hint="eastAsia" w:ascii="仿宋" w:hAnsi="仿宋" w:eastAsia="仿宋" w:cs="仿宋"/>
                <w:kern w:val="0"/>
                <w:sz w:val="24"/>
                <w:szCs w:val="24"/>
              </w:rPr>
              <w:t>6</w:t>
            </w:r>
          </w:p>
        </w:tc>
        <w:tc>
          <w:tcPr>
            <w:tcW w:w="1217" w:type="dxa"/>
            <w:vAlign w:val="center"/>
          </w:tcPr>
          <w:p>
            <w:pPr>
              <w:snapToGrid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93"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rPr>
              <w:t>8</w:t>
            </w:r>
          </w:p>
        </w:tc>
        <w:tc>
          <w:tcPr>
            <w:tcW w:w="1021" w:type="dxa"/>
            <w:vAlign w:val="center"/>
          </w:tcPr>
          <w:p>
            <w:pPr>
              <w:widowControl/>
              <w:jc w:val="center"/>
              <w:rPr>
                <w:rFonts w:ascii="仿宋" w:hAnsi="仿宋" w:eastAsia="仿宋" w:cs="仿宋"/>
                <w:sz w:val="24"/>
                <w:szCs w:val="24"/>
              </w:rPr>
            </w:pPr>
            <w:r>
              <w:rPr>
                <w:rFonts w:hint="eastAsia" w:ascii="仿宋" w:hAnsi="仿宋" w:eastAsia="仿宋" w:cs="仿宋"/>
                <w:kern w:val="0"/>
                <w:sz w:val="24"/>
                <w:szCs w:val="24"/>
              </w:rPr>
              <w:t>业绩</w:t>
            </w:r>
          </w:p>
        </w:tc>
        <w:tc>
          <w:tcPr>
            <w:tcW w:w="4825" w:type="dxa"/>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企业类似业绩：</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投标人具有近三年相关案例的，每提供一个得0.5分，最多得1分；</w:t>
            </w:r>
          </w:p>
          <w:p>
            <w:pPr>
              <w:widowControl/>
              <w:jc w:val="left"/>
              <w:rPr>
                <w:rFonts w:ascii="仿宋" w:hAnsi="仿宋" w:eastAsia="仿宋" w:cs="仿宋"/>
                <w:spacing w:val="-2"/>
                <w:sz w:val="24"/>
                <w:szCs w:val="24"/>
              </w:rPr>
            </w:pPr>
            <w:r>
              <w:rPr>
                <w:rFonts w:hint="eastAsia" w:ascii="仿宋" w:hAnsi="仿宋" w:eastAsia="仿宋" w:cs="仿宋"/>
                <w:kern w:val="0"/>
                <w:sz w:val="24"/>
                <w:szCs w:val="24"/>
              </w:rPr>
              <w:t>投标文件中提供合同复印件或扫描打印件；</w:t>
            </w:r>
          </w:p>
        </w:tc>
        <w:tc>
          <w:tcPr>
            <w:tcW w:w="736" w:type="dxa"/>
            <w:vAlign w:val="center"/>
          </w:tcPr>
          <w:p>
            <w:pPr>
              <w:widowControl/>
              <w:jc w:val="center"/>
              <w:rPr>
                <w:rFonts w:ascii="仿宋" w:hAnsi="仿宋" w:eastAsia="仿宋" w:cs="仿宋"/>
                <w:sz w:val="24"/>
                <w:szCs w:val="24"/>
              </w:rPr>
            </w:pPr>
            <w:r>
              <w:rPr>
                <w:rFonts w:hint="eastAsia" w:ascii="仿宋" w:hAnsi="仿宋" w:eastAsia="仿宋" w:cs="仿宋"/>
                <w:kern w:val="0"/>
                <w:sz w:val="24"/>
                <w:szCs w:val="24"/>
              </w:rPr>
              <w:t>1</w:t>
            </w:r>
          </w:p>
        </w:tc>
        <w:tc>
          <w:tcPr>
            <w:tcW w:w="1217" w:type="dxa"/>
            <w:vAlign w:val="center"/>
          </w:tcPr>
          <w:p>
            <w:pPr>
              <w:snapToGrid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693" w:type="dxa"/>
            <w:vAlign w:val="center"/>
          </w:tcPr>
          <w:p>
            <w:pPr>
              <w:snapToGrid w:val="0"/>
              <w:jc w:val="center"/>
              <w:rPr>
                <w:rFonts w:ascii="仿宋" w:hAnsi="仿宋" w:eastAsia="仿宋" w:cs="仿宋"/>
                <w:sz w:val="24"/>
                <w:szCs w:val="24"/>
              </w:rPr>
            </w:pPr>
          </w:p>
        </w:tc>
        <w:tc>
          <w:tcPr>
            <w:tcW w:w="5846" w:type="dxa"/>
            <w:gridSpan w:val="2"/>
          </w:tcPr>
          <w:p>
            <w:pPr>
              <w:spacing w:line="360" w:lineRule="auto"/>
              <w:outlineLvl w:val="0"/>
              <w:rPr>
                <w:rFonts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有效投标报价的最低价作为评标基准价，其最低报价为满分；按［投标报价得分=（评标基准价/投标报价）*30］的计算公式计算。</w:t>
            </w:r>
          </w:p>
          <w:p>
            <w:pPr>
              <w:widowControl/>
              <w:shd w:val="clear" w:color="auto" w:fill="FFFFFF"/>
              <w:spacing w:after="225" w:line="315" w:lineRule="atLeast"/>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评标过程中，不得去掉报价中的最高报价和最低报价。</w:t>
            </w:r>
          </w:p>
          <w:p>
            <w:pPr>
              <w:widowControl/>
              <w:shd w:val="clear" w:color="auto" w:fill="FFFFFF"/>
              <w:spacing w:after="225" w:line="315" w:lineRule="atLeast"/>
              <w:jc w:val="left"/>
              <w:rPr>
                <w:rFonts w:ascii="仿宋" w:hAnsi="仿宋" w:eastAsia="仿宋" w:cs="仿宋"/>
                <w:sz w:val="24"/>
                <w:szCs w:val="24"/>
              </w:rPr>
            </w:pPr>
            <w:r>
              <w:rPr>
                <w:rFonts w:hint="eastAsia" w:ascii="仿宋" w:hAnsi="仿宋" w:eastAsia="仿宋" w:cs="仿宋"/>
                <w:sz w:val="24"/>
                <w:szCs w:val="24"/>
                <w:shd w:val="clear" w:color="auto" w:fill="FFFFFF"/>
              </w:rPr>
              <w:t>因落实政府采购政策需要进行价格调整的，以调整后的价格计算评标基准价和投标报价。</w:t>
            </w:r>
          </w:p>
        </w:tc>
        <w:tc>
          <w:tcPr>
            <w:tcW w:w="736" w:type="dxa"/>
            <w:vAlign w:val="center"/>
          </w:tcPr>
          <w:p>
            <w:pPr>
              <w:spacing w:line="360" w:lineRule="auto"/>
              <w:jc w:val="center"/>
              <w:outlineLvl w:val="0"/>
              <w:rPr>
                <w:rFonts w:ascii="仿宋" w:hAnsi="仿宋" w:eastAsia="仿宋" w:cs="仿宋"/>
                <w:sz w:val="24"/>
                <w:szCs w:val="24"/>
              </w:rPr>
            </w:pPr>
            <w:r>
              <w:rPr>
                <w:rFonts w:hint="eastAsia" w:ascii="仿宋" w:hAnsi="仿宋" w:eastAsia="仿宋" w:cs="仿宋"/>
                <w:sz w:val="24"/>
                <w:szCs w:val="24"/>
              </w:rPr>
              <w:t>30</w:t>
            </w:r>
          </w:p>
        </w:tc>
        <w:tc>
          <w:tcPr>
            <w:tcW w:w="1217" w:type="dxa"/>
            <w:vAlign w:val="center"/>
          </w:tcPr>
          <w:p>
            <w:pPr>
              <w:snapToGrid w:val="0"/>
              <w:jc w:val="center"/>
              <w:rPr>
                <w:rFonts w:ascii="仿宋" w:hAnsi="仿宋" w:eastAsia="仿宋" w:cs="仿宋"/>
                <w:sz w:val="24"/>
                <w:szCs w:val="24"/>
              </w:rPr>
            </w:pPr>
            <w:r>
              <w:rPr>
                <w:rFonts w:hint="eastAsia" w:ascii="仿宋" w:hAnsi="仿宋" w:eastAsia="仿宋" w:cs="仿宋"/>
                <w:sz w:val="24"/>
                <w:szCs w:val="24"/>
              </w:rPr>
              <w:t>/</w:t>
            </w:r>
          </w:p>
        </w:tc>
      </w:tr>
    </w:tbl>
    <w:p>
      <w:pPr>
        <w:snapToGrid w:val="0"/>
        <w:spacing w:line="360" w:lineRule="auto"/>
        <w:rPr>
          <w:rFonts w:ascii="仿宋" w:hAnsi="仿宋" w:eastAsia="仿宋" w:cs="仿宋"/>
          <w:b/>
          <w:bCs/>
          <w:sz w:val="24"/>
          <w:szCs w:val="24"/>
        </w:rPr>
      </w:pPr>
      <w:r>
        <w:rPr>
          <w:rFonts w:hint="eastAsia" w:ascii="仿宋" w:hAnsi="仿宋" w:eastAsia="仿宋" w:cs="仿宋"/>
          <w:sz w:val="20"/>
          <w:szCs w:val="20"/>
          <w:shd w:val="clear" w:color="auto" w:fill="FFFFFF"/>
        </w:rPr>
        <w:t> *</w:t>
      </w:r>
      <w:r>
        <w:rPr>
          <w:rFonts w:hint="eastAsia" w:ascii="仿宋" w:hAnsi="仿宋" w:eastAsia="仿宋" w:cs="仿宋"/>
          <w:b/>
          <w:bCs/>
          <w:sz w:val="24"/>
          <w:szCs w:val="24"/>
        </w:rPr>
        <w:t>备注：</w:t>
      </w:r>
      <w:r>
        <w:rPr>
          <w:rFonts w:hint="eastAsia" w:ascii="仿宋" w:hAnsi="仿宋" w:eastAsia="仿宋" w:cs="仿宋"/>
          <w:sz w:val="24"/>
          <w:szCs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bCs/>
          <w:sz w:val="28"/>
          <w:szCs w:val="28"/>
        </w:rPr>
      </w:pPr>
      <w:r>
        <w:rPr>
          <w:rFonts w:hint="eastAsia" w:ascii="仿宋" w:hAnsi="仿宋" w:eastAsia="仿宋" w:cs="仿宋"/>
          <w:b/>
          <w:bCs/>
          <w:sz w:val="32"/>
          <w:szCs w:val="32"/>
        </w:rPr>
        <w:t>一、评标方法</w:t>
      </w:r>
    </w:p>
    <w:p>
      <w:pPr>
        <w:adjustRightInd/>
        <w:spacing w:line="360" w:lineRule="auto"/>
        <w:ind w:firstLine="472" w:firstLineChars="196"/>
        <w:rPr>
          <w:rFonts w:ascii="仿宋" w:hAnsi="仿宋" w:eastAsia="仿宋" w:cs="仿宋"/>
          <w:kern w:val="0"/>
          <w:sz w:val="24"/>
          <w:szCs w:val="24"/>
        </w:rPr>
      </w:pPr>
      <w:r>
        <w:rPr>
          <w:rFonts w:hint="eastAsia" w:ascii="仿宋" w:hAnsi="仿宋" w:eastAsia="仿宋" w:cs="仿宋"/>
          <w:b/>
          <w:bCs/>
          <w:kern w:val="0"/>
          <w:sz w:val="24"/>
          <w:szCs w:val="24"/>
        </w:rPr>
        <w:t>1.本项目采用综合评分法。</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szCs w:val="24"/>
        </w:rPr>
      </w:pPr>
      <w:r>
        <w:rPr>
          <w:rFonts w:hint="eastAsia" w:ascii="仿宋" w:hAnsi="仿宋" w:eastAsia="仿宋" w:cs="仿宋"/>
          <w:b/>
          <w:bCs/>
          <w:sz w:val="32"/>
          <w:szCs w:val="32"/>
        </w:rPr>
        <w:t>二、评标标准</w:t>
      </w:r>
    </w:p>
    <w:p>
      <w:pPr>
        <w:spacing w:line="360" w:lineRule="auto"/>
        <w:ind w:firstLine="472" w:firstLineChars="196"/>
        <w:rPr>
          <w:rFonts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rPr>
        <w:t xml:space="preserve"> </w:t>
      </w:r>
      <w:r>
        <w:rPr>
          <w:rFonts w:hint="eastAsia" w:ascii="仿宋" w:hAnsi="仿宋" w:eastAsia="仿宋" w:cs="仿宋"/>
          <w:b/>
          <w:bCs/>
          <w:sz w:val="24"/>
          <w:szCs w:val="24"/>
        </w:rPr>
        <w:t>评标标准：</w:t>
      </w:r>
      <w:r>
        <w:rPr>
          <w:rFonts w:hint="eastAsia" w:ascii="仿宋" w:hAnsi="仿宋" w:eastAsia="仿宋" w:cs="仿宋"/>
          <w:kern w:val="0"/>
          <w:sz w:val="24"/>
          <w:szCs w:val="24"/>
        </w:rPr>
        <w:t>见评标办法前附表。</w:t>
      </w:r>
    </w:p>
    <w:p>
      <w:pPr>
        <w:spacing w:line="360" w:lineRule="auto"/>
        <w:outlineLvl w:val="0"/>
        <w:rPr>
          <w:rFonts w:ascii="仿宋" w:hAnsi="仿宋" w:eastAsia="仿宋" w:cs="仿宋"/>
          <w:b/>
          <w:bCs/>
          <w:sz w:val="36"/>
          <w:szCs w:val="36"/>
        </w:rPr>
      </w:pPr>
      <w:r>
        <w:rPr>
          <w:rFonts w:hint="eastAsia" w:ascii="仿宋" w:hAnsi="仿宋" w:eastAsia="仿宋" w:cs="仿宋"/>
          <w:b/>
          <w:bCs/>
          <w:sz w:val="36"/>
          <w:szCs w:val="36"/>
        </w:rPr>
        <w:t>三、评标程序</w:t>
      </w:r>
    </w:p>
    <w:p>
      <w:pPr>
        <w:spacing w:line="360" w:lineRule="auto"/>
        <w:ind w:firstLine="472" w:firstLineChars="196"/>
        <w:rPr>
          <w:rFonts w:ascii="仿宋" w:hAnsi="仿宋" w:eastAsia="仿宋" w:cs="仿宋"/>
          <w:kern w:val="0"/>
          <w:sz w:val="24"/>
          <w:szCs w:val="24"/>
        </w:rPr>
      </w:pPr>
      <w:r>
        <w:rPr>
          <w:rFonts w:hint="eastAsia" w:ascii="仿宋" w:hAnsi="仿宋" w:eastAsia="仿宋" w:cs="仿宋"/>
          <w:b/>
          <w:bCs/>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szCs w:val="24"/>
        </w:rPr>
      </w:pPr>
      <w:r>
        <w:rPr>
          <w:rFonts w:hint="eastAsia" w:ascii="仿宋" w:hAnsi="仿宋" w:eastAsia="仿宋" w:cs="仿宋"/>
          <w:b/>
          <w:bCs/>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szCs w:val="24"/>
        </w:rPr>
      </w:pPr>
      <w:r>
        <w:rPr>
          <w:rFonts w:hint="eastAsia" w:ascii="仿宋" w:hAnsi="仿宋" w:eastAsia="仿宋" w:cs="仿宋"/>
          <w:b/>
          <w:bCs/>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bCs/>
          <w:kern w:val="0"/>
          <w:sz w:val="24"/>
          <w:szCs w:val="24"/>
        </w:rPr>
      </w:pPr>
      <w:r>
        <w:rPr>
          <w:rFonts w:hint="eastAsia" w:ascii="仿宋" w:hAnsi="仿宋" w:eastAsia="仿宋" w:cs="仿宋"/>
          <w:b/>
          <w:bCs/>
          <w:kern w:val="0"/>
          <w:sz w:val="24"/>
          <w:szCs w:val="24"/>
        </w:rPr>
        <w:t>3.4报价评审。</w:t>
      </w:r>
    </w:p>
    <w:p>
      <w:pPr>
        <w:pStyle w:val="92"/>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92"/>
        <w:spacing w:before="0"/>
        <w:ind w:firstLine="480"/>
        <w:rPr>
          <w:rFonts w:ascii="仿宋" w:hAnsi="仿宋" w:eastAsia="仿宋" w:cs="仿宋"/>
          <w:kern w:val="0"/>
        </w:rPr>
      </w:pPr>
      <w:r>
        <w:rPr>
          <w:rFonts w:hint="eastAsia" w:ascii="仿宋" w:hAnsi="仿宋" w:eastAsia="仿宋" w:cs="仿宋"/>
          <w:kern w:val="0"/>
        </w:rPr>
        <w:t>3.4.1.1投标文件中开标一览表(报价表)内容与投标文件中相应内容不一致的，以开标一览表(报价表)为准;</w:t>
      </w:r>
    </w:p>
    <w:p>
      <w:pPr>
        <w:pStyle w:val="92"/>
        <w:spacing w:before="0"/>
        <w:ind w:firstLine="480"/>
        <w:rPr>
          <w:rFonts w:ascii="仿宋" w:hAnsi="仿宋" w:eastAsia="仿宋" w:cs="仿宋"/>
          <w:kern w:val="0"/>
        </w:rPr>
      </w:pPr>
      <w:r>
        <w:rPr>
          <w:rFonts w:hint="eastAsia" w:ascii="仿宋" w:hAnsi="仿宋" w:eastAsia="仿宋" w:cs="仿宋"/>
          <w:kern w:val="0"/>
        </w:rPr>
        <w:t>3.4.1.2大写金额和小写金额不一致的，以大写金额为准;</w:t>
      </w:r>
    </w:p>
    <w:p>
      <w:pPr>
        <w:pStyle w:val="92"/>
        <w:spacing w:before="0"/>
        <w:ind w:firstLine="480"/>
        <w:rPr>
          <w:rFonts w:ascii="仿宋" w:hAnsi="仿宋" w:eastAsia="仿宋" w:cs="仿宋"/>
          <w:kern w:val="0"/>
        </w:rPr>
      </w:pPr>
      <w:r>
        <w:rPr>
          <w:rFonts w:hint="eastAsia" w:ascii="仿宋" w:hAnsi="仿宋" w:eastAsia="仿宋" w:cs="仿宋"/>
          <w:kern w:val="0"/>
        </w:rPr>
        <w:t>3.4.1.3单价金额小数点或者百分比有明显错位的，以开标一览表的总价为准，并修改单价;</w:t>
      </w:r>
    </w:p>
    <w:p>
      <w:pPr>
        <w:pStyle w:val="92"/>
        <w:spacing w:before="0"/>
        <w:ind w:firstLine="480"/>
        <w:rPr>
          <w:rFonts w:ascii="仿宋" w:hAnsi="仿宋" w:eastAsia="仿宋" w:cs="仿宋"/>
          <w:kern w:val="0"/>
        </w:rPr>
      </w:pPr>
      <w:r>
        <w:rPr>
          <w:rFonts w:hint="eastAsia" w:ascii="仿宋" w:hAnsi="仿宋" w:eastAsia="仿宋" w:cs="仿宋"/>
          <w:kern w:val="0"/>
        </w:rPr>
        <w:t>3.4.1.4总价金额与按单价汇总金额不一致的，以单价金额计算结果为准。</w:t>
      </w:r>
    </w:p>
    <w:p>
      <w:pPr>
        <w:pStyle w:val="92"/>
        <w:spacing w:before="0"/>
        <w:ind w:firstLine="480"/>
        <w:rPr>
          <w:rFonts w:ascii="仿宋" w:hAnsi="仿宋" w:eastAsia="仿宋" w:cs="仿宋"/>
          <w:kern w:val="0"/>
        </w:rPr>
      </w:pPr>
      <w:r>
        <w:rPr>
          <w:rFonts w:hint="eastAsia" w:ascii="仿宋" w:hAnsi="仿宋" w:eastAsia="仿宋" w:cs="仿宋"/>
          <w:kern w:val="0"/>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pPr>
        <w:pStyle w:val="92"/>
        <w:spacing w:before="0"/>
        <w:ind w:firstLine="480"/>
        <w:rPr>
          <w:rFonts w:ascii="仿宋" w:hAnsi="仿宋" w:eastAsia="仿宋" w:cs="仿宋"/>
          <w:kern w:val="0"/>
        </w:rPr>
      </w:pPr>
      <w:r>
        <w:rPr>
          <w:rFonts w:hint="eastAsia" w:ascii="仿宋" w:hAnsi="仿宋" w:eastAsia="仿宋" w:cs="仿宋"/>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2"/>
        <w:spacing w:before="0"/>
        <w:ind w:firstLine="480"/>
        <w:rPr>
          <w:rFonts w:ascii="仿宋" w:hAnsi="仿宋" w:eastAsia="仿宋" w:cs="仿宋"/>
          <w:kern w:val="0"/>
        </w:rPr>
      </w:pPr>
      <w:r>
        <w:rPr>
          <w:rFonts w:hint="eastAsia" w:ascii="仿宋" w:hAnsi="仿宋" w:eastAsia="仿宋" w:cs="仿宋"/>
          <w:kern w:val="0"/>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szCs w:val="24"/>
        </w:rPr>
      </w:pPr>
      <w:r>
        <w:rPr>
          <w:rFonts w:hint="eastAsia" w:ascii="仿宋" w:hAnsi="仿宋" w:eastAsia="仿宋" w:cs="仿宋"/>
          <w:b/>
          <w:bCs/>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bCs/>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szCs w:val="24"/>
        </w:rPr>
      </w:pPr>
      <w:r>
        <w:rPr>
          <w:rFonts w:hint="eastAsia" w:ascii="仿宋" w:hAnsi="仿宋" w:eastAsia="仿宋" w:cs="仿宋"/>
          <w:b/>
          <w:bCs/>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bCs/>
          <w:sz w:val="32"/>
          <w:szCs w:val="32"/>
        </w:rPr>
      </w:pPr>
      <w:r>
        <w:rPr>
          <w:rFonts w:hint="eastAsia" w:ascii="仿宋" w:hAnsi="仿宋" w:eastAsia="仿宋" w:cs="仿宋"/>
          <w:b/>
          <w:bCs/>
          <w:sz w:val="32"/>
          <w:szCs w:val="32"/>
        </w:rPr>
        <w:t>四、评标中的其他事项</w:t>
      </w:r>
    </w:p>
    <w:p>
      <w:pPr>
        <w:pStyle w:val="92"/>
        <w:spacing w:before="0"/>
        <w:ind w:firstLine="472" w:firstLineChars="196"/>
        <w:rPr>
          <w:rFonts w:ascii="仿宋" w:hAnsi="仿宋" w:eastAsia="仿宋" w:cs="仿宋"/>
          <w:kern w:val="0"/>
        </w:rPr>
      </w:pPr>
      <w:r>
        <w:rPr>
          <w:rFonts w:hint="eastAsia" w:ascii="仿宋" w:hAnsi="仿宋" w:eastAsia="仿宋" w:cs="仿宋"/>
          <w:b/>
          <w:bCs/>
          <w:kern w:val="0"/>
        </w:rPr>
        <w:t>4.1投标人澄清、说明或者补正。</w:t>
      </w:r>
      <w:r>
        <w:rPr>
          <w:rFonts w:hint="eastAsia" w:ascii="仿宋" w:hAnsi="仿宋" w:eastAsia="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left="954" w:leftChars="226" w:hanging="479"/>
        <w:rPr>
          <w:rFonts w:ascii="仿宋" w:hAnsi="仿宋" w:eastAsia="仿宋" w:cs="仿宋"/>
        </w:rPr>
      </w:pPr>
      <w:r>
        <w:rPr>
          <w:rFonts w:hint="eastAsia" w:ascii="仿宋" w:hAnsi="仿宋" w:eastAsia="仿宋" w:cs="仿宋"/>
          <w:b/>
          <w:bCs/>
          <w:kern w:val="0"/>
        </w:rPr>
        <w:t>4.2投标无效。</w:t>
      </w:r>
      <w:r>
        <w:rPr>
          <w:rFonts w:hint="eastAsia" w:ascii="仿宋" w:hAnsi="仿宋" w:eastAsia="仿宋" w:cs="仿宋"/>
        </w:rPr>
        <w:t>有下列情况之一的，投标无效：</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4.2.10投标人提供虚假材料投标的；</w:t>
      </w:r>
    </w:p>
    <w:p>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pPr>
        <w:pStyle w:val="4"/>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pPr>
        <w:snapToGrid w:val="0"/>
        <w:spacing w:line="360" w:lineRule="auto"/>
        <w:ind w:firstLine="472" w:firstLineChars="196"/>
        <w:rPr>
          <w:rFonts w:ascii="仿宋" w:hAnsi="仿宋" w:eastAsia="仿宋" w:cs="仿宋"/>
          <w:sz w:val="24"/>
          <w:szCs w:val="24"/>
        </w:rPr>
      </w:pPr>
      <w:r>
        <w:rPr>
          <w:rFonts w:hint="eastAsia" w:ascii="仿宋" w:hAnsi="仿宋" w:eastAsia="仿宋" w:cs="仿宋"/>
          <w:b/>
          <w:bCs/>
          <w:sz w:val="24"/>
          <w:szCs w:val="24"/>
        </w:rPr>
        <w:t>5.废标。</w:t>
      </w:r>
      <w:r>
        <w:rPr>
          <w:rFonts w:hint="eastAsia" w:ascii="仿宋" w:hAnsi="仿宋" w:eastAsia="仿宋" w:cs="仿宋"/>
          <w:sz w:val="24"/>
          <w:szCs w:val="24"/>
        </w:rPr>
        <w:t>根据《中华人民共和国政府采购法》第三十六条之规定，在采购中，出现下列情形之一的，应予废标：</w:t>
      </w:r>
    </w:p>
    <w:p>
      <w:pPr>
        <w:snapToGrid w:val="0"/>
        <w:spacing w:line="360" w:lineRule="auto"/>
        <w:ind w:firstLine="31680"/>
        <w:rPr>
          <w:rFonts w:ascii="仿宋" w:hAnsi="仿宋" w:eastAsia="仿宋" w:cs="仿宋"/>
          <w:sz w:val="24"/>
          <w:szCs w:val="24"/>
        </w:rPr>
      </w:pPr>
      <w:r>
        <w:rPr>
          <w:rFonts w:hint="eastAsia" w:ascii="仿宋" w:hAnsi="仿宋" w:eastAsia="仿宋" w:cs="仿宋"/>
          <w:sz w:val="24"/>
          <w:szCs w:val="24"/>
        </w:rPr>
        <w:t>5.1符合专业条件的供应商或者对招标文件作实质响应的供应商不足3家的；</w:t>
      </w:r>
    </w:p>
    <w:p>
      <w:pPr>
        <w:snapToGrid w:val="0"/>
        <w:spacing w:line="360" w:lineRule="auto"/>
        <w:ind w:firstLine="31680"/>
        <w:rPr>
          <w:rFonts w:ascii="仿宋" w:hAnsi="仿宋" w:eastAsia="仿宋" w:cs="仿宋"/>
          <w:sz w:val="24"/>
          <w:szCs w:val="24"/>
        </w:rPr>
      </w:pPr>
      <w:r>
        <w:rPr>
          <w:rFonts w:hint="eastAsia" w:ascii="仿宋" w:hAnsi="仿宋" w:eastAsia="仿宋" w:cs="仿宋"/>
          <w:sz w:val="24"/>
          <w:szCs w:val="24"/>
        </w:rPr>
        <w:t>5.2出现影响采购公正的违法、违规行为的；</w:t>
      </w:r>
    </w:p>
    <w:p>
      <w:pPr>
        <w:snapToGrid w:val="0"/>
        <w:spacing w:line="360" w:lineRule="auto"/>
        <w:ind w:firstLine="31680"/>
        <w:rPr>
          <w:rFonts w:ascii="仿宋" w:hAnsi="仿宋" w:eastAsia="仿宋" w:cs="仿宋"/>
          <w:sz w:val="24"/>
          <w:szCs w:val="24"/>
        </w:rPr>
      </w:pPr>
      <w:r>
        <w:rPr>
          <w:rFonts w:hint="eastAsia" w:ascii="仿宋" w:hAnsi="仿宋" w:eastAsia="仿宋" w:cs="仿宋"/>
          <w:sz w:val="24"/>
          <w:szCs w:val="24"/>
        </w:rPr>
        <w:t>5.3投标人的报价均超过了采购预算，采购人不能支付的；</w:t>
      </w:r>
    </w:p>
    <w:p>
      <w:pPr>
        <w:snapToGrid w:val="0"/>
        <w:spacing w:line="360" w:lineRule="auto"/>
        <w:ind w:firstLine="31680"/>
        <w:rPr>
          <w:rFonts w:ascii="仿宋" w:hAnsi="仿宋" w:eastAsia="仿宋" w:cs="仿宋"/>
          <w:sz w:val="24"/>
          <w:szCs w:val="24"/>
        </w:rPr>
      </w:pPr>
      <w:r>
        <w:rPr>
          <w:rFonts w:hint="eastAsia" w:ascii="仿宋" w:hAnsi="仿宋" w:eastAsia="仿宋" w:cs="仿宋"/>
          <w:sz w:val="24"/>
          <w:szCs w:val="24"/>
        </w:rPr>
        <w:t>5.4因重大变故，采购任务取消的。</w:t>
      </w:r>
    </w:p>
    <w:p>
      <w:pPr>
        <w:snapToGrid w:val="0"/>
        <w:spacing w:line="360" w:lineRule="auto"/>
        <w:ind w:firstLine="31680"/>
        <w:rPr>
          <w:rFonts w:ascii="仿宋" w:hAnsi="仿宋" w:eastAsia="仿宋" w:cs="仿宋"/>
          <w:sz w:val="24"/>
          <w:szCs w:val="24"/>
        </w:rPr>
      </w:pPr>
      <w:r>
        <w:rPr>
          <w:rFonts w:hint="eastAsia" w:ascii="仿宋" w:hAnsi="仿宋" w:eastAsia="仿宋" w:cs="仿宋"/>
          <w:sz w:val="24"/>
          <w:szCs w:val="24"/>
        </w:rPr>
        <w:t>废标后，采购机构应当将废标理由通知所有投标人。</w:t>
      </w:r>
    </w:p>
    <w:p>
      <w:pPr>
        <w:snapToGrid w:val="0"/>
        <w:spacing w:line="360" w:lineRule="auto"/>
        <w:ind w:firstLine="590" w:firstLineChars="245"/>
        <w:rPr>
          <w:rFonts w:ascii="仿宋" w:hAnsi="仿宋" w:eastAsia="仿宋" w:cs="仿宋"/>
          <w:sz w:val="24"/>
          <w:szCs w:val="24"/>
        </w:rPr>
      </w:pPr>
      <w:r>
        <w:rPr>
          <w:rFonts w:hint="eastAsia" w:ascii="仿宋" w:hAnsi="仿宋" w:eastAsia="仿宋" w:cs="仿宋"/>
          <w:b/>
          <w:bCs/>
          <w:sz w:val="24"/>
          <w:szCs w:val="24"/>
        </w:rPr>
        <w:t>6.修改招标文件，重新组织采购活动。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napToGrid w:val="0"/>
        <w:spacing w:line="360" w:lineRule="auto"/>
        <w:ind w:firstLine="590" w:firstLineChars="245"/>
        <w:rPr>
          <w:rFonts w:ascii="仿宋" w:hAnsi="仿宋" w:eastAsia="仿宋" w:cs="仿宋"/>
          <w:sz w:val="24"/>
          <w:szCs w:val="24"/>
        </w:rPr>
      </w:pPr>
      <w:r>
        <w:rPr>
          <w:rFonts w:hint="eastAsia" w:ascii="仿宋" w:hAnsi="仿宋" w:eastAsia="仿宋" w:cs="仿宋"/>
          <w:b/>
          <w:bCs/>
          <w:kern w:val="0"/>
          <w:sz w:val="24"/>
          <w:szCs w:val="24"/>
        </w:rPr>
        <w:t>7.重新开展采购。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pPr>
        <w:snapToGrid w:val="0"/>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7.1未确定中标或者中标人的，终止本次政府采购活动，重新开展政府采购活动。</w:t>
      </w:r>
    </w:p>
    <w:p>
      <w:pPr>
        <w:snapToGrid w:val="0"/>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snapToGrid w:val="0"/>
        <w:spacing w:line="360" w:lineRule="auto"/>
        <w:ind w:firstLine="600" w:firstLineChars="250"/>
        <w:rPr>
          <w:rFonts w:ascii="仿宋" w:hAnsi="仿宋" w:eastAsia="仿宋" w:cs="仿宋"/>
          <w:sz w:val="24"/>
          <w:szCs w:val="24"/>
        </w:rPr>
      </w:pPr>
      <w:r>
        <w:rPr>
          <w:rFonts w:hint="eastAsia" w:ascii="仿宋" w:hAnsi="仿宋" w:eastAsia="仿宋" w:cs="仿宋"/>
          <w:sz w:val="24"/>
          <w:szCs w:val="24"/>
        </w:rPr>
        <w:t>7.3政府采购合同已签订但尚未履行的，撤销合同，从合格的中标或者成交候选人中另行确定中标或者中标人；没有合格的中标或者成交候选人的，重新开展政府采购活动。</w:t>
      </w:r>
    </w:p>
    <w:p>
      <w:pPr>
        <w:snapToGrid w:val="0"/>
        <w:spacing w:line="360" w:lineRule="auto"/>
        <w:ind w:firstLine="567"/>
        <w:rPr>
          <w:rFonts w:ascii="仿宋" w:hAnsi="仿宋" w:eastAsia="仿宋" w:cs="仿宋"/>
          <w:sz w:val="24"/>
          <w:szCs w:val="24"/>
        </w:rPr>
      </w:pPr>
      <w:r>
        <w:rPr>
          <w:rFonts w:hint="eastAsia" w:ascii="仿宋" w:hAnsi="仿宋" w:eastAsia="仿宋" w:cs="仿宋"/>
          <w:sz w:val="24"/>
          <w:szCs w:val="24"/>
        </w:rPr>
        <w:t>7.4政府采购合同已经履行，给采购人、供应商造成损失的，由责任人承担赔偿责任。</w:t>
      </w:r>
    </w:p>
    <w:p>
      <w:pPr>
        <w:snapToGrid w:val="0"/>
        <w:spacing w:line="360" w:lineRule="auto"/>
        <w:ind w:firstLine="567"/>
        <w:rPr>
          <w:rFonts w:ascii="仿宋" w:hAnsi="仿宋" w:eastAsia="仿宋" w:cs="仿宋"/>
        </w:rPr>
      </w:pPr>
      <w:r>
        <w:rPr>
          <w:rFonts w:hint="eastAsia" w:ascii="仿宋" w:hAnsi="仿宋" w:eastAsia="仿宋" w:cs="仿宋"/>
          <w:sz w:val="24"/>
          <w:szCs w:val="24"/>
        </w:rPr>
        <w:t>7.5政府采购当事人有其他违反政府采购法</w:t>
      </w:r>
      <w:r>
        <w:rPr>
          <w:rFonts w:hint="eastAsia" w:ascii="仿宋" w:hAnsi="仿宋" w:eastAsia="仿宋" w:cs="仿宋"/>
          <w:kern w:val="0"/>
          <w:sz w:val="24"/>
          <w:szCs w:val="24"/>
        </w:rPr>
        <w:t>或者政府采购法实施条例等法律法规规定</w:t>
      </w:r>
      <w:r>
        <w:rPr>
          <w:rFonts w:hint="eastAsia" w:ascii="仿宋" w:hAnsi="仿宋" w:eastAsia="仿宋" w:cs="仿宋"/>
          <w:sz w:val="24"/>
          <w:szCs w:val="24"/>
        </w:rPr>
        <w:t>的行为，经改正后仍然影响或者可能影响中标、成交结果或者依法被认定为中标、成交无效的，依照7.1-7.4规定处理。</w:t>
      </w:r>
      <w:bookmarkEnd w:id="24"/>
    </w:p>
    <w:p>
      <w:pPr>
        <w:snapToGrid w:val="0"/>
        <w:spacing w:line="360" w:lineRule="auto"/>
        <w:rPr>
          <w:rFonts w:ascii="仿宋" w:hAnsi="仿宋" w:eastAsia="仿宋" w:cs="仿宋"/>
        </w:rPr>
      </w:pPr>
    </w:p>
    <w:p>
      <w:pPr>
        <w:spacing w:line="360" w:lineRule="auto"/>
        <w:ind w:left="720" w:leftChars="343" w:firstLine="1084" w:firstLineChars="300"/>
        <w:outlineLvl w:val="0"/>
        <w:rPr>
          <w:rFonts w:ascii="仿宋" w:hAnsi="仿宋" w:eastAsia="仿宋" w:cs="仿宋"/>
          <w:b/>
          <w:bCs/>
          <w:sz w:val="36"/>
          <w:szCs w:val="36"/>
        </w:rPr>
      </w:pPr>
      <w:bookmarkStart w:id="390" w:name="第五部分"/>
      <w:bookmarkStart w:id="391" w:name="_Toc86217003"/>
    </w:p>
    <w:p>
      <w:pPr>
        <w:spacing w:line="360" w:lineRule="auto"/>
        <w:ind w:left="720" w:leftChars="343" w:firstLine="1084" w:firstLineChars="300"/>
        <w:outlineLvl w:val="0"/>
        <w:rPr>
          <w:rFonts w:ascii="仿宋" w:hAnsi="仿宋" w:eastAsia="仿宋" w:cs="仿宋"/>
          <w:b/>
          <w:bCs/>
          <w:sz w:val="36"/>
          <w:szCs w:val="36"/>
        </w:rPr>
      </w:pPr>
      <w:r>
        <w:rPr>
          <w:rFonts w:hint="eastAsia" w:ascii="仿宋" w:hAnsi="仿宋" w:eastAsia="仿宋" w:cs="仿宋"/>
          <w:b/>
          <w:bCs/>
          <w:sz w:val="36"/>
          <w:szCs w:val="36"/>
        </w:rPr>
        <w:t xml:space="preserve">    </w:t>
      </w:r>
    </w:p>
    <w:p>
      <w:pPr>
        <w:spacing w:line="360" w:lineRule="auto"/>
        <w:ind w:left="720" w:leftChars="343" w:firstLine="1084" w:firstLineChars="300"/>
        <w:outlineLvl w:val="0"/>
        <w:rPr>
          <w:rFonts w:ascii="仿宋" w:hAnsi="仿宋" w:eastAsia="仿宋" w:cs="仿宋"/>
          <w:b/>
          <w:bCs/>
          <w:sz w:val="36"/>
          <w:szCs w:val="36"/>
        </w:rPr>
      </w:pPr>
    </w:p>
    <w:p>
      <w:pPr>
        <w:spacing w:line="360" w:lineRule="auto"/>
        <w:ind w:left="720" w:leftChars="343" w:firstLine="1084" w:firstLineChars="300"/>
        <w:outlineLvl w:val="0"/>
        <w:rPr>
          <w:rFonts w:ascii="仿宋" w:hAnsi="仿宋" w:eastAsia="仿宋" w:cs="仿宋"/>
          <w:b/>
          <w:sz w:val="36"/>
          <w:szCs w:val="36"/>
        </w:rPr>
      </w:pPr>
    </w:p>
    <w:p>
      <w:pPr>
        <w:rPr>
          <w:rFonts w:ascii="仿宋" w:hAnsi="仿宋" w:eastAsia="仿宋" w:cs="仿宋"/>
          <w:b/>
          <w:sz w:val="36"/>
          <w:szCs w:val="36"/>
        </w:rPr>
      </w:pPr>
      <w:r>
        <w:rPr>
          <w:rFonts w:hint="eastAsia" w:ascii="仿宋" w:hAnsi="仿宋" w:eastAsia="仿宋" w:cs="仿宋"/>
          <w:b/>
          <w:sz w:val="36"/>
          <w:szCs w:val="36"/>
        </w:rPr>
        <w:br w:type="page"/>
      </w: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（货物类）</w:t>
      </w:r>
    </w:p>
    <w:p>
      <w:pPr>
        <w:pStyle w:val="81"/>
        <w:rPr>
          <w:rFonts w:ascii="仿宋" w:hAnsi="仿宋" w:eastAsia="仿宋" w:cs="仿宋"/>
        </w:rPr>
      </w:pPr>
    </w:p>
    <w:p>
      <w:pPr>
        <w:pStyle w:val="81"/>
        <w:rPr>
          <w:rFonts w:ascii="仿宋" w:hAnsi="仿宋" w:eastAsia="仿宋" w:cs="仿宋"/>
        </w:rPr>
      </w:pPr>
    </w:p>
    <w:p>
      <w:pPr>
        <w:pStyle w:val="81"/>
        <w:jc w:val="center"/>
        <w:rPr>
          <w:rFonts w:ascii="仿宋" w:hAnsi="仿宋" w:eastAsia="仿宋" w:cs="仿宋"/>
        </w:rPr>
      </w:pPr>
    </w:p>
    <w:p>
      <w:pPr>
        <w:pStyle w:val="81"/>
        <w:ind w:firstLine="2843" w:firstLineChars="1180"/>
        <w:rPr>
          <w:rFonts w:ascii="仿宋" w:hAnsi="仿宋" w:eastAsia="仿宋" w:cs="仿宋"/>
          <w:b/>
        </w:rPr>
      </w:pPr>
      <w:r>
        <w:rPr>
          <w:rFonts w:hint="eastAsia" w:ascii="仿宋" w:hAnsi="仿宋" w:eastAsia="仿宋" w:cs="仿宋"/>
          <w:b/>
        </w:rPr>
        <w:t>第一部分 合同书</w:t>
      </w:r>
    </w:p>
    <w:p>
      <w:pPr>
        <w:pStyle w:val="81"/>
        <w:rPr>
          <w:rFonts w:ascii="仿宋" w:hAnsi="仿宋" w:eastAsia="仿宋" w:cs="仿宋"/>
        </w:rPr>
      </w:pPr>
    </w:p>
    <w:p>
      <w:pPr>
        <w:pStyle w:val="81"/>
        <w:rPr>
          <w:rFonts w:ascii="仿宋" w:hAnsi="仿宋" w:eastAsia="仿宋" w:cs="仿宋"/>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289"/>
        <w:spacing w:before="120" w:line="22" w:lineRule="atLeast"/>
        <w:rPr>
          <w:rFonts w:ascii="仿宋" w:hAnsi="仿宋" w:eastAsia="仿宋" w:cs="仿宋"/>
        </w:rPr>
      </w:pPr>
    </w:p>
    <w:p>
      <w:pPr>
        <w:pStyle w:val="289"/>
        <w:spacing w:before="120" w:line="22" w:lineRule="atLeast"/>
        <w:rPr>
          <w:rFonts w:ascii="仿宋" w:hAnsi="仿宋" w:eastAsia="仿宋" w:cs="仿宋"/>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b/>
          <w:sz w:val="24"/>
        </w:rPr>
      </w:pPr>
      <w:bookmarkStart w:id="392" w:name="_Toc24059"/>
      <w:bookmarkStart w:id="393" w:name="_Toc3029"/>
      <w:bookmarkStart w:id="394" w:name="_Toc2232"/>
      <w:r>
        <w:rPr>
          <w:rFonts w:hint="eastAsia" w:ascii="仿宋" w:hAnsi="仿宋" w:eastAsia="仿宋" w:cs="仿宋"/>
          <w:b/>
          <w:sz w:val="24"/>
        </w:rPr>
        <w:t>1.1 合同组成部分</w:t>
      </w:r>
      <w:bookmarkEnd w:id="392"/>
      <w:bookmarkEnd w:id="393"/>
      <w:bookmarkEnd w:id="394"/>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395" w:name="_Toc24300"/>
      <w:bookmarkStart w:id="396" w:name="_Toc27126"/>
      <w:bookmarkStart w:id="397" w:name="_Toc21295"/>
      <w:r>
        <w:rPr>
          <w:rFonts w:hint="eastAsia" w:ascii="仿宋" w:hAnsi="仿宋" w:eastAsia="仿宋" w:cs="仿宋"/>
          <w:b/>
          <w:sz w:val="24"/>
        </w:rPr>
        <w:t>1.2 货物</w:t>
      </w:r>
      <w:bookmarkEnd w:id="395"/>
      <w:bookmarkEnd w:id="396"/>
      <w:bookmarkEnd w:id="397"/>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398" w:name="_Toc23292"/>
      <w:bookmarkStart w:id="399" w:name="_Toc21631"/>
      <w:bookmarkStart w:id="400" w:name="_Toc21551"/>
      <w:r>
        <w:rPr>
          <w:rFonts w:hint="eastAsia" w:ascii="仿宋" w:hAnsi="仿宋" w:eastAsia="仿宋" w:cs="仿宋"/>
          <w:b/>
          <w:sz w:val="24"/>
        </w:rPr>
        <w:t>1.3 价款</w:t>
      </w:r>
      <w:bookmarkEnd w:id="398"/>
      <w:bookmarkEnd w:id="399"/>
      <w:bookmarkEnd w:id="400"/>
    </w:p>
    <w:p>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12"/>
              <w:spacing w:line="560" w:lineRule="exact"/>
              <w:ind w:firstLine="200"/>
              <w:jc w:val="center"/>
              <w:rPr>
                <w:rFonts w:ascii="仿宋" w:hAnsi="仿宋" w:eastAsia="仿宋" w:cs="仿宋"/>
                <w:sz w:val="24"/>
                <w:szCs w:val="24"/>
              </w:rPr>
            </w:pPr>
          </w:p>
        </w:tc>
      </w:tr>
    </w:tbl>
    <w:p>
      <w:pPr>
        <w:spacing w:line="560" w:lineRule="exact"/>
        <w:ind w:firstLine="482" w:firstLineChars="200"/>
        <w:outlineLvl w:val="0"/>
        <w:rPr>
          <w:rFonts w:ascii="仿宋" w:hAnsi="仿宋" w:eastAsia="仿宋" w:cs="仿宋"/>
          <w:b/>
          <w:sz w:val="24"/>
        </w:rPr>
      </w:pPr>
      <w:bookmarkStart w:id="401" w:name="_Toc22618"/>
      <w:bookmarkStart w:id="402" w:name="_Toc1814"/>
      <w:bookmarkStart w:id="403" w:name="_Toc10340"/>
      <w:r>
        <w:rPr>
          <w:rFonts w:hint="eastAsia" w:ascii="仿宋" w:hAnsi="仿宋" w:eastAsia="仿宋" w:cs="仿宋"/>
          <w:b/>
          <w:sz w:val="24"/>
        </w:rPr>
        <w:t>1.4 付款</w:t>
      </w:r>
      <w:bookmarkEnd w:id="401"/>
      <w:bookmarkEnd w:id="402"/>
      <w:bookmarkEnd w:id="403"/>
      <w:r>
        <w:rPr>
          <w:rFonts w:hint="eastAsia" w:ascii="仿宋" w:hAnsi="仿宋" w:eastAsia="仿宋" w:cs="仿宋"/>
          <w:b/>
          <w:sz w:val="24"/>
        </w:rPr>
        <w:t>方式、时间和条件</w:t>
      </w:r>
    </w:p>
    <w:p>
      <w:pPr>
        <w:pStyle w:val="624"/>
        <w:spacing w:before="0" w:beforeAutospacing="0" w:after="0" w:afterAutospacing="0" w:line="360" w:lineRule="auto"/>
        <w:ind w:firstLine="480"/>
        <w:rPr>
          <w:rFonts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
          <w:sz w:val="24"/>
        </w:rPr>
      </w:pPr>
      <w:r>
        <w:rPr>
          <w:rFonts w:hint="eastAsia" w:ascii="仿宋" w:hAnsi="仿宋" w:eastAsia="仿宋" w:cs="仿宋"/>
          <w:sz w:val="24"/>
        </w:rPr>
        <w:t>1.4.2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仿宋" w:hAnsi="仿宋" w:eastAsia="仿宋" w:cs="仿宋"/>
          <w:b/>
          <w:sz w:val="24"/>
        </w:rPr>
      </w:pPr>
      <w:bookmarkStart w:id="404" w:name="_Toc19304"/>
      <w:bookmarkStart w:id="405" w:name="_Toc2846"/>
      <w:bookmarkStart w:id="406" w:name="_Toc32071"/>
      <w:r>
        <w:rPr>
          <w:rFonts w:hint="eastAsia" w:ascii="仿宋" w:hAnsi="仿宋" w:eastAsia="仿宋" w:cs="仿宋"/>
          <w:b/>
          <w:sz w:val="24"/>
        </w:rPr>
        <w:t>1.5 货物交付期限、地点和方式</w:t>
      </w:r>
      <w:bookmarkEnd w:id="404"/>
      <w:bookmarkEnd w:id="405"/>
      <w:bookmarkEnd w:id="406"/>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1.5.1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07" w:name="_Toc27250"/>
      <w:bookmarkStart w:id="408" w:name="_Toc21423"/>
      <w:bookmarkStart w:id="409" w:name="_Toc19554"/>
      <w:r>
        <w:rPr>
          <w:rFonts w:hint="eastAsia" w:ascii="仿宋" w:hAnsi="仿宋" w:eastAsia="仿宋" w:cs="仿宋"/>
          <w:b/>
          <w:sz w:val="24"/>
        </w:rPr>
        <w:t>1.6 违约责任</w:t>
      </w:r>
      <w:bookmarkEnd w:id="407"/>
      <w:bookmarkEnd w:id="408"/>
      <w:bookmarkEnd w:id="409"/>
    </w:p>
    <w:p>
      <w:pPr>
        <w:spacing w:line="560" w:lineRule="exact"/>
        <w:ind w:firstLine="480" w:firstLineChars="200"/>
        <w:rPr>
          <w:rFonts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ascii="仿宋" w:hAnsi="仿宋" w:eastAsia="仿宋" w:cs="仿宋"/>
          <w:b/>
          <w:sz w:val="24"/>
        </w:rPr>
      </w:pPr>
      <w:bookmarkStart w:id="410" w:name="_Toc28375"/>
      <w:bookmarkStart w:id="411" w:name="_Toc15583"/>
      <w:bookmarkStart w:id="412" w:name="_Toc16021"/>
      <w:r>
        <w:rPr>
          <w:rFonts w:hint="eastAsia" w:ascii="仿宋" w:hAnsi="仿宋" w:eastAsia="仿宋" w:cs="仿宋"/>
          <w:b/>
          <w:sz w:val="24"/>
        </w:rPr>
        <w:t>1.7 合同争议的解决</w:t>
      </w:r>
      <w:bookmarkEnd w:id="410"/>
      <w:bookmarkEnd w:id="411"/>
      <w:bookmarkEnd w:id="412"/>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bookmarkStart w:id="413" w:name="_Toc7245"/>
      <w:bookmarkStart w:id="414" w:name="_Toc15322"/>
      <w:bookmarkStart w:id="415" w:name="_Toc11173"/>
      <w:r>
        <w:rPr>
          <w:rFonts w:hint="eastAsia" w:ascii="仿宋" w:hAnsi="仿宋" w:eastAsia="仿宋" w:cs="仿宋"/>
          <w:b/>
          <w:sz w:val="24"/>
        </w:rPr>
        <w:t>1.8 合同生效</w:t>
      </w:r>
      <w:bookmarkEnd w:id="413"/>
      <w:bookmarkEnd w:id="414"/>
      <w:bookmarkEnd w:id="415"/>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ascii="仿宋" w:hAnsi="仿宋" w:eastAsia="仿宋" w:cs="仿宋"/>
          <w:b/>
          <w:sz w:val="24"/>
        </w:rPr>
      </w:pPr>
      <w:bookmarkStart w:id="416" w:name="_Toc331685783"/>
    </w:p>
    <w:p>
      <w:pPr>
        <w:pStyle w:val="81"/>
        <w:spacing w:line="560" w:lineRule="exact"/>
        <w:ind w:firstLine="482"/>
        <w:jc w:val="center"/>
        <w:rPr>
          <w:rFonts w:ascii="仿宋" w:hAnsi="仿宋" w:eastAsia="仿宋" w:cs="仿宋"/>
          <w:b/>
        </w:rPr>
      </w:pPr>
      <w:r>
        <w:rPr>
          <w:rFonts w:hint="eastAsia" w:ascii="仿宋" w:hAnsi="仿宋" w:eastAsia="仿宋" w:cs="仿宋"/>
          <w:b/>
        </w:rPr>
        <w:t>第二部分 合同一般条款</w:t>
      </w:r>
      <w:bookmarkEnd w:id="416"/>
    </w:p>
    <w:p>
      <w:pPr>
        <w:spacing w:line="560" w:lineRule="exact"/>
        <w:ind w:firstLine="482" w:firstLineChars="200"/>
        <w:outlineLvl w:val="0"/>
        <w:rPr>
          <w:rFonts w:ascii="仿宋" w:hAnsi="仿宋" w:eastAsia="仿宋" w:cs="仿宋"/>
          <w:b/>
          <w:sz w:val="24"/>
        </w:rPr>
      </w:pPr>
      <w:bookmarkStart w:id="417" w:name="_Toc19614"/>
      <w:bookmarkStart w:id="418" w:name="_Ref467379101"/>
      <w:bookmarkStart w:id="419" w:name="_Ref467379214"/>
      <w:bookmarkStart w:id="420" w:name="_Toc279701240"/>
      <w:bookmarkStart w:id="421" w:name="_Toc16917"/>
      <w:bookmarkStart w:id="422" w:name="_Ref467378499"/>
      <w:bookmarkStart w:id="423" w:name="_Ref467378404"/>
      <w:bookmarkStart w:id="424" w:name="_Ref467378463"/>
      <w:bookmarkStart w:id="425" w:name="_Ref467379094"/>
      <w:bookmarkStart w:id="426" w:name="_Toc259093669"/>
      <w:bookmarkStart w:id="427" w:name="_Ref467379109"/>
      <w:bookmarkStart w:id="428" w:name="_Toc28763"/>
      <w:bookmarkStart w:id="429" w:name="_Ref467379195"/>
      <w:bookmarkStart w:id="430" w:name="_Ref467379225"/>
      <w:bookmarkStart w:id="431" w:name="_Ref467379205"/>
      <w:bookmarkStart w:id="432" w:name="_Toc487900349"/>
      <w:r>
        <w:rPr>
          <w:rFonts w:hint="eastAsia" w:ascii="仿宋" w:hAnsi="仿宋" w:eastAsia="仿宋" w:cs="仿宋"/>
          <w:b/>
          <w:sz w:val="24"/>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sz w:val="24"/>
        </w:rPr>
      </w:pPr>
      <w:bookmarkStart w:id="433" w:name="_Ref467378840"/>
      <w:r>
        <w:rPr>
          <w:rFonts w:hint="eastAsia" w:ascii="仿宋" w:hAnsi="仿宋" w:eastAsia="仿宋" w:cs="仿宋"/>
          <w:sz w:val="24"/>
        </w:rPr>
        <w:t>2.1.4 “甲方”系指与中标供应商签署合同的采购人</w:t>
      </w:r>
      <w:bookmarkEnd w:id="433"/>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bookmarkStart w:id="434" w:name="_Ref467379400"/>
      <w:r>
        <w:rPr>
          <w:rFonts w:hint="eastAsia" w:ascii="仿宋" w:hAnsi="仿宋" w:eastAsia="仿宋" w:cs="仿宋"/>
          <w:sz w:val="24"/>
        </w:rPr>
        <w:t>2.1.5 “乙方”系指根据合同约定交付货物的中标供应商</w:t>
      </w:r>
      <w:bookmarkEnd w:id="434"/>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bookmarkStart w:id="435" w:name="_Ref467379436"/>
      <w:r>
        <w:rPr>
          <w:rFonts w:hint="eastAsia" w:ascii="仿宋" w:hAnsi="仿宋" w:eastAsia="仿宋" w:cs="仿宋"/>
          <w:sz w:val="24"/>
        </w:rPr>
        <w:t>2.1.6 “现场”系指合同约定货物将要运至或者安装的地点。</w:t>
      </w:r>
      <w:bookmarkEnd w:id="435"/>
    </w:p>
    <w:p>
      <w:pPr>
        <w:spacing w:line="560" w:lineRule="exact"/>
        <w:ind w:firstLine="482" w:firstLineChars="200"/>
        <w:outlineLvl w:val="0"/>
        <w:rPr>
          <w:rFonts w:ascii="仿宋" w:hAnsi="仿宋" w:eastAsia="仿宋" w:cs="仿宋"/>
          <w:b/>
          <w:sz w:val="24"/>
        </w:rPr>
      </w:pPr>
      <w:bookmarkStart w:id="436" w:name="_Toc487900350"/>
      <w:bookmarkStart w:id="437" w:name="_Toc279701241"/>
      <w:bookmarkStart w:id="438" w:name="_Toc27635"/>
      <w:bookmarkStart w:id="439" w:name="_Toc259093670"/>
      <w:bookmarkStart w:id="440" w:name="_Toc32504"/>
      <w:bookmarkStart w:id="441" w:name="_Toc13336"/>
      <w:r>
        <w:rPr>
          <w:rFonts w:hint="eastAsia" w:ascii="仿宋" w:hAnsi="仿宋" w:eastAsia="仿宋" w:cs="仿宋"/>
          <w:b/>
          <w:sz w:val="24"/>
        </w:rPr>
        <w:t>2.2 技术规范</w:t>
      </w:r>
      <w:bookmarkEnd w:id="436"/>
      <w:bookmarkEnd w:id="437"/>
      <w:bookmarkEnd w:id="438"/>
      <w:bookmarkEnd w:id="439"/>
      <w:bookmarkEnd w:id="440"/>
      <w:bookmarkEnd w:id="441"/>
    </w:p>
    <w:p>
      <w:pPr>
        <w:spacing w:line="560" w:lineRule="exact"/>
        <w:ind w:firstLine="480" w:firstLineChars="200"/>
        <w:rPr>
          <w:rFonts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442" w:name="_Toc31634"/>
      <w:bookmarkStart w:id="443" w:name="_Toc487900351"/>
      <w:bookmarkStart w:id="444" w:name="_Toc9829"/>
      <w:bookmarkStart w:id="445" w:name="_Toc27853"/>
      <w:bookmarkStart w:id="446" w:name="_Toc259093671"/>
      <w:bookmarkStart w:id="447" w:name="_Toc279701242"/>
      <w:r>
        <w:rPr>
          <w:rFonts w:hint="eastAsia" w:ascii="仿宋" w:hAnsi="仿宋" w:eastAsia="仿宋" w:cs="仿宋"/>
          <w:b/>
          <w:sz w:val="24"/>
        </w:rPr>
        <w:t>2.3 知识产权</w:t>
      </w:r>
      <w:bookmarkEnd w:id="442"/>
      <w:bookmarkEnd w:id="443"/>
      <w:bookmarkEnd w:id="444"/>
      <w:bookmarkEnd w:id="445"/>
      <w:bookmarkEnd w:id="446"/>
      <w:bookmarkEnd w:id="447"/>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48" w:name="_Toc29149"/>
      <w:bookmarkStart w:id="449" w:name="_Toc11932"/>
      <w:bookmarkStart w:id="450" w:name="_Toc4194"/>
      <w:r>
        <w:rPr>
          <w:rFonts w:hint="eastAsia" w:ascii="仿宋" w:hAnsi="仿宋" w:eastAsia="仿宋" w:cs="仿宋"/>
          <w:b/>
          <w:sz w:val="24"/>
        </w:rPr>
        <w:t>2.4 包装和装运</w:t>
      </w:r>
      <w:bookmarkEnd w:id="448"/>
      <w:bookmarkEnd w:id="449"/>
      <w:bookmarkEnd w:id="450"/>
    </w:p>
    <w:p>
      <w:pPr>
        <w:spacing w:line="560" w:lineRule="exact"/>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sz w:val="24"/>
        </w:rPr>
      </w:pPr>
      <w:r>
        <w:rPr>
          <w:rFonts w:hint="eastAsia" w:ascii="仿宋" w:hAnsi="仿宋" w:eastAsia="仿宋" w:cs="仿宋"/>
          <w:sz w:val="24"/>
        </w:rPr>
        <w:t>2.4.2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51" w:name="_Toc487900354"/>
      <w:bookmarkStart w:id="452" w:name="_Ref467378541"/>
      <w:bookmarkStart w:id="453" w:name="_Toc259093674"/>
      <w:bookmarkStart w:id="454" w:name="_Toc279701245"/>
      <w:bookmarkStart w:id="455" w:name="_Ref467379536"/>
      <w:bookmarkStart w:id="456" w:name="_Ref467378591"/>
      <w:bookmarkStart w:id="457" w:name="_Ref467379527"/>
      <w:bookmarkStart w:id="458" w:name="_Ref467379542"/>
      <w:bookmarkStart w:id="459" w:name="_Toc30272"/>
      <w:bookmarkStart w:id="460" w:name="_Toc26182"/>
      <w:bookmarkStart w:id="461" w:name="_Toc19074"/>
      <w:r>
        <w:rPr>
          <w:rFonts w:hint="eastAsia" w:ascii="仿宋" w:hAnsi="仿宋" w:eastAsia="仿宋" w:cs="仿宋"/>
          <w:b/>
          <w:sz w:val="24"/>
        </w:rPr>
        <w:t>2.</w:t>
      </w:r>
      <w:bookmarkEnd w:id="451"/>
      <w:bookmarkEnd w:id="452"/>
      <w:bookmarkEnd w:id="453"/>
      <w:bookmarkEnd w:id="454"/>
      <w:bookmarkEnd w:id="455"/>
      <w:bookmarkEnd w:id="456"/>
      <w:bookmarkEnd w:id="457"/>
      <w:bookmarkEnd w:id="458"/>
      <w:r>
        <w:rPr>
          <w:rFonts w:hint="eastAsia" w:ascii="仿宋" w:hAnsi="仿宋" w:eastAsia="仿宋" w:cs="仿宋"/>
          <w:b/>
          <w:sz w:val="24"/>
        </w:rPr>
        <w:t>5 履约检查和问题反馈</w:t>
      </w:r>
      <w:bookmarkEnd w:id="459"/>
      <w:bookmarkEnd w:id="460"/>
      <w:bookmarkEnd w:id="461"/>
    </w:p>
    <w:p>
      <w:pPr>
        <w:spacing w:line="560" w:lineRule="exact"/>
        <w:ind w:firstLine="480" w:firstLineChars="200"/>
        <w:rPr>
          <w:rFonts w:ascii="仿宋" w:hAnsi="仿宋" w:eastAsia="仿宋" w:cs="仿宋"/>
          <w:sz w:val="24"/>
        </w:rPr>
      </w:pPr>
      <w:bookmarkStart w:id="462" w:name="_Ref467379657"/>
      <w:r>
        <w:rPr>
          <w:rFonts w:hint="eastAsia" w:ascii="仿宋" w:hAnsi="仿宋" w:eastAsia="仿宋" w:cs="仿宋"/>
          <w:sz w:val="24"/>
        </w:rPr>
        <w:t>2.5.1</w:t>
      </w:r>
      <w:bookmarkEnd w:id="462"/>
      <w:bookmarkStart w:id="463" w:name="_Toc186431854"/>
      <w:bookmarkStart w:id="464" w:name="_Toc279701247"/>
      <w:bookmarkStart w:id="465" w:name="_Ref467379807"/>
      <w:bookmarkStart w:id="466" w:name="_Toc487900357"/>
      <w:bookmarkStart w:id="467" w:name="_Ref467379793"/>
      <w:bookmarkStart w:id="468" w:name="_Toc259093676"/>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cs="仿宋"/>
          <w:sz w:val="24"/>
        </w:rPr>
        <w:t>。</w:t>
      </w:r>
      <w:bookmarkEnd w:id="464"/>
      <w:bookmarkEnd w:id="465"/>
      <w:bookmarkEnd w:id="466"/>
      <w:bookmarkEnd w:id="467"/>
      <w:bookmarkEnd w:id="468"/>
      <w:bookmarkEnd w:id="469"/>
    </w:p>
    <w:p>
      <w:pPr>
        <w:spacing w:line="560" w:lineRule="exact"/>
        <w:ind w:firstLine="482" w:firstLineChars="200"/>
        <w:outlineLvl w:val="0"/>
        <w:rPr>
          <w:rFonts w:ascii="仿宋" w:hAnsi="仿宋" w:eastAsia="仿宋" w:cs="仿宋"/>
          <w:b/>
          <w:sz w:val="24"/>
        </w:rPr>
      </w:pPr>
      <w:bookmarkStart w:id="470" w:name="_Toc259093677"/>
      <w:bookmarkStart w:id="471" w:name="_Toc279701248"/>
      <w:bookmarkStart w:id="472" w:name="_Toc487900358"/>
      <w:bookmarkStart w:id="473" w:name="_Ref467379923"/>
      <w:bookmarkStart w:id="474" w:name="_Ref467379863"/>
      <w:bookmarkStart w:id="475" w:name="_Ref467379852"/>
      <w:bookmarkStart w:id="476" w:name="_Toc774"/>
      <w:bookmarkStart w:id="477" w:name="_Toc16110"/>
      <w:bookmarkStart w:id="478" w:name="_Toc3225"/>
      <w:r>
        <w:rPr>
          <w:rFonts w:hint="eastAsia" w:ascii="仿宋" w:hAnsi="仿宋" w:eastAsia="仿宋" w:cs="仿宋"/>
          <w:b/>
          <w:sz w:val="24"/>
        </w:rPr>
        <w:t>2.6 技术资料</w:t>
      </w:r>
      <w:bookmarkEnd w:id="470"/>
      <w:bookmarkEnd w:id="471"/>
      <w:bookmarkEnd w:id="472"/>
      <w:bookmarkEnd w:id="473"/>
      <w:bookmarkEnd w:id="474"/>
      <w:bookmarkEnd w:id="475"/>
      <w:r>
        <w:rPr>
          <w:rFonts w:hint="eastAsia" w:ascii="仿宋" w:hAnsi="仿宋" w:eastAsia="仿宋" w:cs="仿宋"/>
          <w:b/>
          <w:sz w:val="24"/>
        </w:rPr>
        <w:t>和保密义务</w:t>
      </w:r>
      <w:bookmarkEnd w:id="476"/>
      <w:bookmarkEnd w:id="477"/>
      <w:bookmarkEnd w:id="478"/>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479" w:name="_Toc7860"/>
      <w:r>
        <w:rPr>
          <w:rFonts w:hint="eastAsia" w:ascii="仿宋" w:hAnsi="仿宋" w:eastAsia="仿宋" w:cs="仿宋"/>
          <w:b/>
          <w:sz w:val="24"/>
        </w:rPr>
        <w:t>2.7 质量保证</w:t>
      </w:r>
      <w:bookmarkEnd w:id="479"/>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480" w:name="_Toc17244"/>
      <w:bookmarkStart w:id="481" w:name="_Toc487900362"/>
      <w:bookmarkStart w:id="482" w:name="_Toc279701252"/>
      <w:bookmarkStart w:id="483" w:name="_Toc259093681"/>
      <w:r>
        <w:rPr>
          <w:rFonts w:hint="eastAsia" w:ascii="仿宋" w:hAnsi="仿宋" w:eastAsia="仿宋" w:cs="仿宋"/>
          <w:b/>
          <w:sz w:val="24"/>
        </w:rPr>
        <w:t>2.8 货物的风险负担</w:t>
      </w:r>
      <w:bookmarkEnd w:id="480"/>
    </w:p>
    <w:p>
      <w:pPr>
        <w:spacing w:line="560" w:lineRule="exact"/>
        <w:ind w:firstLine="480" w:firstLineChars="200"/>
        <w:rPr>
          <w:rFonts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484" w:name="_Toc14055"/>
      <w:r>
        <w:rPr>
          <w:rFonts w:hint="eastAsia" w:ascii="仿宋" w:hAnsi="仿宋" w:eastAsia="仿宋" w:cs="仿宋"/>
          <w:b/>
          <w:sz w:val="24"/>
        </w:rPr>
        <w:t>2.9 延迟交货</w:t>
      </w:r>
      <w:bookmarkEnd w:id="481"/>
      <w:bookmarkEnd w:id="482"/>
      <w:bookmarkEnd w:id="483"/>
      <w:bookmarkEnd w:id="484"/>
    </w:p>
    <w:p>
      <w:pPr>
        <w:spacing w:line="56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sz w:val="24"/>
        </w:rPr>
      </w:pPr>
      <w:bookmarkStart w:id="485" w:name="_Toc7502"/>
      <w:bookmarkStart w:id="486" w:name="_Toc487900364"/>
      <w:bookmarkStart w:id="487" w:name="_Ref467378121"/>
      <w:bookmarkStart w:id="488" w:name="_Toc259093683"/>
      <w:bookmarkStart w:id="489" w:name="_Toc279701254"/>
      <w:r>
        <w:rPr>
          <w:rFonts w:hint="eastAsia" w:ascii="仿宋" w:hAnsi="仿宋" w:eastAsia="仿宋" w:cs="仿宋"/>
          <w:b/>
          <w:sz w:val="24"/>
        </w:rPr>
        <w:t>2.10 合同变更</w:t>
      </w:r>
      <w:bookmarkEnd w:id="485"/>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0" w:name="_Toc259093688"/>
      <w:bookmarkStart w:id="491" w:name="_Toc279701259"/>
      <w:bookmarkStart w:id="492" w:name="_Toc487900369"/>
    </w:p>
    <w:p>
      <w:pPr>
        <w:spacing w:line="560" w:lineRule="exact"/>
        <w:ind w:firstLine="482" w:firstLineChars="200"/>
        <w:outlineLvl w:val="0"/>
        <w:rPr>
          <w:rFonts w:ascii="仿宋" w:hAnsi="仿宋" w:eastAsia="仿宋" w:cs="仿宋"/>
          <w:b/>
          <w:sz w:val="24"/>
        </w:rPr>
      </w:pPr>
      <w:bookmarkStart w:id="493" w:name="_Toc22955"/>
      <w:bookmarkStart w:id="494" w:name="_Toc15237"/>
      <w:bookmarkStart w:id="495" w:name="_Toc10366"/>
      <w:r>
        <w:rPr>
          <w:rFonts w:hint="eastAsia" w:ascii="仿宋" w:hAnsi="仿宋" w:eastAsia="仿宋" w:cs="仿宋"/>
          <w:b/>
          <w:sz w:val="24"/>
        </w:rPr>
        <w:t>2.11 合同转让</w:t>
      </w:r>
      <w:bookmarkEnd w:id="490"/>
      <w:bookmarkEnd w:id="491"/>
      <w:bookmarkEnd w:id="492"/>
      <w:r>
        <w:rPr>
          <w:rFonts w:hint="eastAsia" w:ascii="仿宋" w:hAnsi="仿宋" w:eastAsia="仿宋" w:cs="仿宋"/>
          <w:b/>
          <w:sz w:val="24"/>
        </w:rPr>
        <w:t>和分包</w:t>
      </w:r>
      <w:bookmarkEnd w:id="493"/>
      <w:bookmarkEnd w:id="494"/>
      <w:bookmarkEnd w:id="495"/>
    </w:p>
    <w:p>
      <w:pPr>
        <w:spacing w:line="56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0"/>
        <w:rPr>
          <w:rFonts w:ascii="仿宋" w:hAnsi="仿宋" w:eastAsia="仿宋" w:cs="仿宋"/>
          <w:b/>
          <w:sz w:val="24"/>
        </w:rPr>
      </w:pPr>
      <w:bookmarkStart w:id="496" w:name="_Toc13566"/>
      <w:bookmarkStart w:id="497" w:name="_Toc14066"/>
      <w:bookmarkStart w:id="498" w:name="_Toc16508"/>
      <w:r>
        <w:rPr>
          <w:rFonts w:hint="eastAsia" w:ascii="仿宋" w:hAnsi="仿宋" w:eastAsia="仿宋" w:cs="仿宋"/>
          <w:b/>
          <w:sz w:val="24"/>
        </w:rPr>
        <w:t>2.12 不可抗力</w:t>
      </w:r>
      <w:bookmarkEnd w:id="496"/>
      <w:bookmarkEnd w:id="497"/>
      <w:bookmarkEnd w:id="498"/>
    </w:p>
    <w:p>
      <w:pPr>
        <w:spacing w:line="56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499" w:name="_Toc487900365"/>
      <w:bookmarkStart w:id="500" w:name="_Toc259093684"/>
      <w:bookmarkStart w:id="501" w:name="_Toc689"/>
      <w:bookmarkStart w:id="502" w:name="_Toc30676"/>
      <w:bookmarkStart w:id="503" w:name="_Toc6969"/>
      <w:bookmarkStart w:id="504" w:name="_Toc279701255"/>
      <w:r>
        <w:rPr>
          <w:rFonts w:hint="eastAsia" w:ascii="仿宋" w:hAnsi="仿宋" w:eastAsia="仿宋" w:cs="仿宋"/>
          <w:b/>
          <w:sz w:val="24"/>
        </w:rPr>
        <w:t>2.13 税费</w:t>
      </w:r>
      <w:bookmarkEnd w:id="499"/>
      <w:bookmarkEnd w:id="500"/>
      <w:bookmarkEnd w:id="501"/>
      <w:bookmarkEnd w:id="502"/>
      <w:bookmarkEnd w:id="503"/>
      <w:bookmarkEnd w:id="504"/>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ascii="仿宋" w:hAnsi="仿宋" w:eastAsia="仿宋" w:cs="仿宋"/>
          <w:b/>
          <w:sz w:val="24"/>
        </w:rPr>
      </w:pPr>
      <w:bookmarkStart w:id="505" w:name="_Toc487900368"/>
      <w:bookmarkStart w:id="506" w:name="_Toc279701258"/>
      <w:bookmarkStart w:id="507" w:name="_Toc7102"/>
      <w:bookmarkStart w:id="508" w:name="_Toc8298"/>
      <w:bookmarkStart w:id="509" w:name="_Toc259093687"/>
      <w:bookmarkStart w:id="510" w:name="_Toc16959"/>
      <w:r>
        <w:rPr>
          <w:rFonts w:hint="eastAsia" w:ascii="仿宋" w:hAnsi="仿宋" w:eastAsia="仿宋" w:cs="仿宋"/>
          <w:b/>
          <w:sz w:val="24"/>
        </w:rPr>
        <w:t>2.14乙方破产</w:t>
      </w:r>
      <w:bookmarkEnd w:id="505"/>
      <w:bookmarkEnd w:id="506"/>
      <w:bookmarkEnd w:id="507"/>
      <w:bookmarkEnd w:id="508"/>
      <w:bookmarkEnd w:id="509"/>
      <w:bookmarkEnd w:id="510"/>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511" w:name="_Toc29333"/>
      <w:bookmarkStart w:id="512" w:name="_Toc15387"/>
      <w:bookmarkStart w:id="513" w:name="_Toc6134"/>
      <w:r>
        <w:rPr>
          <w:rFonts w:hint="eastAsia" w:ascii="仿宋" w:hAnsi="仿宋" w:eastAsia="仿宋" w:cs="仿宋"/>
          <w:b/>
          <w:sz w:val="24"/>
        </w:rPr>
        <w:t>2.15 合同中止、终止</w:t>
      </w:r>
      <w:bookmarkEnd w:id="511"/>
      <w:bookmarkEnd w:id="512"/>
      <w:bookmarkEnd w:id="513"/>
    </w:p>
    <w:p>
      <w:pPr>
        <w:spacing w:line="56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514" w:name="_Toc14563"/>
      <w:bookmarkStart w:id="515" w:name="_Toc1125"/>
      <w:bookmarkStart w:id="516" w:name="_Toc6596"/>
      <w:r>
        <w:rPr>
          <w:rFonts w:hint="eastAsia" w:ascii="仿宋" w:hAnsi="仿宋" w:eastAsia="仿宋" w:cs="仿宋"/>
          <w:b/>
          <w:sz w:val="24"/>
        </w:rPr>
        <w:t>2.16检验和验收</w:t>
      </w:r>
      <w:bookmarkEnd w:id="514"/>
      <w:bookmarkEnd w:id="515"/>
      <w:bookmarkEnd w:id="516"/>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bookmarkEnd w:id="486"/>
      <w:bookmarkEnd w:id="487"/>
      <w:bookmarkEnd w:id="488"/>
      <w:bookmarkEnd w:id="489"/>
    </w:p>
    <w:p>
      <w:pPr>
        <w:spacing w:line="560" w:lineRule="exact"/>
        <w:ind w:firstLine="482" w:firstLineChars="200"/>
        <w:outlineLvl w:val="0"/>
        <w:rPr>
          <w:rFonts w:ascii="仿宋" w:hAnsi="仿宋" w:eastAsia="仿宋" w:cs="仿宋"/>
          <w:b/>
          <w:sz w:val="24"/>
        </w:rPr>
      </w:pPr>
      <w:bookmarkStart w:id="517" w:name="_Toc279701261"/>
      <w:bookmarkStart w:id="518" w:name="_Toc487900371"/>
      <w:bookmarkStart w:id="519" w:name="_Toc259093690"/>
      <w:bookmarkStart w:id="520" w:name="_Toc25182"/>
      <w:bookmarkStart w:id="521" w:name="_Toc11284"/>
      <w:bookmarkStart w:id="522" w:name="_Toc19604"/>
      <w:r>
        <w:rPr>
          <w:rFonts w:hint="eastAsia" w:ascii="仿宋" w:hAnsi="仿宋" w:eastAsia="仿宋" w:cs="仿宋"/>
          <w:b/>
          <w:sz w:val="24"/>
        </w:rPr>
        <w:t>2.17 通知</w:t>
      </w:r>
      <w:bookmarkEnd w:id="517"/>
      <w:bookmarkEnd w:id="518"/>
      <w:bookmarkEnd w:id="519"/>
      <w:r>
        <w:rPr>
          <w:rFonts w:hint="eastAsia" w:ascii="仿宋" w:hAnsi="仿宋" w:eastAsia="仿宋" w:cs="仿宋"/>
          <w:b/>
          <w:sz w:val="24"/>
        </w:rPr>
        <w:t>和送达</w:t>
      </w:r>
      <w:bookmarkEnd w:id="520"/>
      <w:bookmarkEnd w:id="521"/>
      <w:bookmarkEnd w:id="522"/>
    </w:p>
    <w:p>
      <w:pPr>
        <w:spacing w:line="560" w:lineRule="exact"/>
        <w:ind w:firstLine="480" w:firstLineChars="200"/>
        <w:rPr>
          <w:rFonts w:ascii="仿宋" w:hAnsi="仿宋" w:eastAsia="仿宋" w:cs="仿宋"/>
          <w:sz w:val="24"/>
        </w:rPr>
      </w:pPr>
      <w:bookmarkStart w:id="523" w:name="_Toc6698"/>
      <w:bookmarkStart w:id="524" w:name="_Toc3135"/>
      <w:bookmarkStart w:id="525" w:name="_Toc279701262"/>
      <w:bookmarkStart w:id="526" w:name="_Toc487900372"/>
      <w:bookmarkStart w:id="527" w:name="_Toc25909369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3"/>
      <w:bookmarkEnd w:id="524"/>
    </w:p>
    <w:p>
      <w:pPr>
        <w:spacing w:line="560" w:lineRule="exact"/>
        <w:ind w:firstLine="480" w:firstLineChars="200"/>
        <w:rPr>
          <w:rFonts w:ascii="仿宋" w:hAnsi="仿宋" w:eastAsia="仿宋" w:cs="仿宋"/>
          <w:sz w:val="24"/>
        </w:rPr>
      </w:pPr>
      <w:bookmarkStart w:id="528" w:name="_Toc23128"/>
      <w:bookmarkStart w:id="529"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pPr>
        <w:spacing w:line="560" w:lineRule="exact"/>
        <w:ind w:firstLine="482" w:firstLineChars="200"/>
        <w:outlineLvl w:val="0"/>
        <w:rPr>
          <w:rFonts w:ascii="仿宋" w:hAnsi="仿宋" w:eastAsia="仿宋" w:cs="仿宋"/>
          <w:b/>
          <w:sz w:val="24"/>
        </w:rPr>
      </w:pPr>
      <w:bookmarkStart w:id="530" w:name="_Toc30599"/>
      <w:bookmarkStart w:id="531" w:name="_Toc4355"/>
      <w:bookmarkStart w:id="532" w:name="_Toc18540"/>
      <w:r>
        <w:rPr>
          <w:rFonts w:hint="eastAsia" w:ascii="仿宋" w:hAnsi="仿宋" w:eastAsia="仿宋" w:cs="仿宋"/>
          <w:b/>
          <w:sz w:val="24"/>
        </w:rPr>
        <w:t>2.18 计量单位</w:t>
      </w:r>
      <w:bookmarkEnd w:id="525"/>
      <w:bookmarkEnd w:id="526"/>
      <w:bookmarkEnd w:id="527"/>
      <w:bookmarkEnd w:id="530"/>
      <w:bookmarkEnd w:id="531"/>
      <w:bookmarkEnd w:id="532"/>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ascii="仿宋" w:hAnsi="仿宋" w:eastAsia="仿宋" w:cs="仿宋"/>
          <w:b/>
          <w:sz w:val="24"/>
        </w:rPr>
      </w:pPr>
      <w:bookmarkStart w:id="533" w:name="_Toc12773"/>
      <w:bookmarkStart w:id="534" w:name="_Toc18567"/>
      <w:bookmarkStart w:id="535" w:name="_Toc10330"/>
      <w:bookmarkStart w:id="536" w:name="_Toc259093692"/>
      <w:bookmarkStart w:id="537" w:name="_Toc279701263"/>
      <w:bookmarkStart w:id="538" w:name="_Toc487900373"/>
      <w:r>
        <w:rPr>
          <w:rFonts w:hint="eastAsia" w:ascii="仿宋" w:hAnsi="仿宋" w:eastAsia="仿宋" w:cs="仿宋"/>
          <w:b/>
          <w:sz w:val="24"/>
        </w:rPr>
        <w:t>2.19 合同使用的文字和适用的法律</w:t>
      </w:r>
      <w:bookmarkEnd w:id="533"/>
      <w:bookmarkEnd w:id="534"/>
      <w:bookmarkEnd w:id="535"/>
      <w:bookmarkEnd w:id="536"/>
      <w:bookmarkEnd w:id="537"/>
      <w:bookmarkEnd w:id="538"/>
    </w:p>
    <w:p>
      <w:pPr>
        <w:spacing w:line="56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ascii="仿宋" w:hAnsi="仿宋" w:eastAsia="仿宋" w:cs="仿宋"/>
          <w:b/>
          <w:sz w:val="24"/>
        </w:rPr>
      </w:pPr>
      <w:bookmarkStart w:id="539" w:name="_Toc259093693"/>
      <w:bookmarkStart w:id="540" w:name="_Toc279701264"/>
      <w:bookmarkStart w:id="541" w:name="_Toc16673"/>
      <w:bookmarkStart w:id="542" w:name="_Toc3148"/>
      <w:bookmarkStart w:id="543" w:name="_Toc12004"/>
      <w:bookmarkStart w:id="544" w:name="_Toc487900374"/>
      <w:r>
        <w:rPr>
          <w:rFonts w:hint="eastAsia" w:ascii="仿宋" w:hAnsi="仿宋" w:eastAsia="仿宋" w:cs="仿宋"/>
          <w:b/>
          <w:sz w:val="24"/>
        </w:rPr>
        <w:t>2.20 履约保证金</w:t>
      </w:r>
      <w:bookmarkEnd w:id="539"/>
      <w:bookmarkEnd w:id="540"/>
      <w:bookmarkEnd w:id="541"/>
      <w:bookmarkEnd w:id="542"/>
      <w:bookmarkEnd w:id="543"/>
    </w:p>
    <w:p>
      <w:pPr>
        <w:pStyle w:val="624"/>
        <w:spacing w:before="0" w:beforeAutospacing="0" w:after="0" w:afterAutospacing="0" w:line="360" w:lineRule="auto"/>
        <w:ind w:firstLine="420"/>
        <w:rPr>
          <w:rFonts w:ascii="仿宋" w:hAnsi="仿宋" w:eastAsia="仿宋" w:cs="仿宋"/>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约定的方式，以支票、汇票、本票或者金融机构、担保机构出具的保函等非现金形式，提交不超过合同金额5%的履约保证金；鼓励和支持乙方以银行、保险公司出具的保函形式提供履约保证。</w:t>
      </w:r>
    </w:p>
    <w:p>
      <w:pPr>
        <w:spacing w:line="560" w:lineRule="exact"/>
        <w:ind w:firstLine="480" w:firstLineChars="200"/>
        <w:rPr>
          <w:rFonts w:ascii="仿宋" w:hAnsi="仿宋" w:eastAsia="仿宋" w:cs="仿宋"/>
          <w:sz w:val="24"/>
        </w:rPr>
      </w:pPr>
      <w:r>
        <w:rPr>
          <w:rFonts w:hint="eastAsia" w:ascii="仿宋" w:hAnsi="仿宋" w:eastAsia="仿宋" w:cs="仿宋"/>
          <w:sz w:val="24"/>
        </w:rPr>
        <w:t>2.20.2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sz w:val="24"/>
        </w:rPr>
      </w:pPr>
      <w:r>
        <w:rPr>
          <w:rFonts w:hint="eastAsia" w:ascii="仿宋" w:hAnsi="仿宋" w:eastAsia="仿宋" w:cs="仿宋"/>
          <w:sz w:val="24"/>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spacing w:line="560" w:lineRule="exact"/>
        <w:ind w:firstLine="480" w:firstLineChars="200"/>
        <w:rPr>
          <w:rFonts w:ascii="仿宋" w:hAnsi="仿宋" w:eastAsia="仿宋" w:cs="仿宋"/>
        </w:rPr>
      </w:pPr>
      <w:r>
        <w:rPr>
          <w:rFonts w:hint="eastAsia" w:ascii="仿宋" w:hAnsi="仿宋" w:eastAsia="仿宋" w:cs="仿宋"/>
          <w:sz w:val="24"/>
        </w:rPr>
        <w:t>2.20.5甲方在乙方履行完合同约定义务事项后及时退还，延迟退还的，应当按照合同约定和法律规定承担相应的赔偿责任。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2.21对于因甲方原因导致变更、中止或者终止政府采购合同的，甲方应当依照合同约定对供应商受到的损失予以赔偿或者补偿。</w:t>
      </w:r>
      <w:bookmarkEnd w:id="544"/>
    </w:p>
    <w:p>
      <w:pPr>
        <w:spacing w:line="560" w:lineRule="exact"/>
        <w:ind w:firstLine="482" w:firstLineChars="200"/>
        <w:outlineLvl w:val="0"/>
        <w:rPr>
          <w:rFonts w:ascii="仿宋" w:hAnsi="仿宋" w:eastAsia="仿宋" w:cs="仿宋"/>
          <w:b/>
          <w:sz w:val="24"/>
        </w:rPr>
      </w:pPr>
      <w:bookmarkStart w:id="545" w:name="_Toc14001"/>
      <w:bookmarkStart w:id="546" w:name="_Toc19890"/>
      <w:bookmarkStart w:id="547" w:name="_Toc6885"/>
      <w:r>
        <w:rPr>
          <w:rFonts w:hint="eastAsia" w:ascii="仿宋" w:hAnsi="仿宋" w:eastAsia="仿宋" w:cs="仿宋"/>
          <w:b/>
          <w:sz w:val="24"/>
        </w:rPr>
        <w:t>2.22合同份数</w:t>
      </w:r>
      <w:bookmarkEnd w:id="545"/>
      <w:bookmarkEnd w:id="546"/>
      <w:bookmarkEnd w:id="547"/>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81"/>
        <w:spacing w:line="560" w:lineRule="exact"/>
        <w:jc w:val="center"/>
        <w:rPr>
          <w:rFonts w:ascii="仿宋" w:hAnsi="仿宋" w:eastAsia="仿宋" w:cs="仿宋"/>
          <w:b/>
        </w:rPr>
      </w:pPr>
      <w:r>
        <w:rPr>
          <w:rFonts w:hint="eastAsia" w:ascii="仿宋" w:hAnsi="仿宋" w:eastAsia="仿宋" w:cs="仿宋"/>
          <w:kern w:val="0"/>
        </w:rPr>
        <w:br w:type="page"/>
      </w:r>
      <w:bookmarkStart w:id="548" w:name="_Toc331685784"/>
      <w:r>
        <w:rPr>
          <w:rFonts w:hint="eastAsia" w:ascii="仿宋" w:hAnsi="仿宋" w:eastAsia="仿宋" w:cs="仿宋"/>
          <w:b/>
        </w:rPr>
        <w:t xml:space="preserve"> </w:t>
      </w:r>
      <w:bookmarkEnd w:id="548"/>
      <w:r>
        <w:rPr>
          <w:rFonts w:hint="eastAsia" w:ascii="仿宋" w:hAnsi="仿宋" w:eastAsia="仿宋" w:cs="仿宋"/>
          <w:b/>
        </w:rPr>
        <w:t>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827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1.4.4</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1.6.7</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8275"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2.4.1</w:t>
            </w:r>
          </w:p>
        </w:tc>
        <w:tc>
          <w:tcPr>
            <w:tcW w:w="8275"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2.4.2</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2.8 </w:t>
            </w:r>
          </w:p>
        </w:tc>
        <w:tc>
          <w:tcPr>
            <w:tcW w:w="8275" w:type="dxa"/>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2.12.3</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2.12.4</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2.16.1</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2.16.3</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2.20.1</w:t>
            </w:r>
          </w:p>
        </w:tc>
        <w:tc>
          <w:tcPr>
            <w:tcW w:w="8275" w:type="dxa"/>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2.20.2 </w:t>
            </w:r>
          </w:p>
        </w:tc>
        <w:tc>
          <w:tcPr>
            <w:tcW w:w="8275"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2.22 </w:t>
            </w:r>
          </w:p>
        </w:tc>
        <w:tc>
          <w:tcPr>
            <w:tcW w:w="8275" w:type="dxa"/>
            <w:vAlign w:val="center"/>
          </w:tcPr>
          <w:p>
            <w:pPr>
              <w:spacing w:line="360" w:lineRule="auto"/>
              <w:rPr>
                <w:rFonts w:ascii="仿宋" w:hAnsi="仿宋" w:eastAsia="仿宋" w:cs="仿宋"/>
                <w:sz w:val="24"/>
              </w:rPr>
            </w:pPr>
          </w:p>
        </w:tc>
      </w:tr>
    </w:tbl>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此仅为合同书样本，中标单位需根据实际情况和采购人签订相应的合同！</w:t>
      </w:r>
    </w:p>
    <w:p>
      <w:pPr>
        <w:spacing w:line="360" w:lineRule="auto"/>
        <w:ind w:left="720" w:firstLine="723" w:firstLineChars="200"/>
        <w:outlineLvl w:val="0"/>
        <w:rPr>
          <w:rFonts w:ascii="仿宋" w:hAnsi="仿宋" w:eastAsia="仿宋" w:cs="仿宋"/>
          <w:b/>
          <w:bCs/>
          <w:sz w:val="36"/>
          <w:szCs w:val="36"/>
        </w:rPr>
      </w:pPr>
    </w:p>
    <w:p>
      <w:pPr>
        <w:spacing w:line="360" w:lineRule="auto"/>
        <w:ind w:left="720" w:firstLine="723" w:firstLineChars="200"/>
        <w:outlineLvl w:val="0"/>
        <w:rPr>
          <w:rFonts w:ascii="仿宋" w:hAnsi="仿宋" w:eastAsia="仿宋" w:cs="仿宋"/>
          <w:b/>
          <w:bCs/>
          <w:sz w:val="36"/>
          <w:szCs w:val="36"/>
        </w:rPr>
      </w:pPr>
    </w:p>
    <w:p>
      <w:pPr>
        <w:spacing w:line="360" w:lineRule="auto"/>
        <w:ind w:left="720" w:firstLine="723" w:firstLineChars="200"/>
        <w:outlineLvl w:val="0"/>
        <w:rPr>
          <w:rFonts w:ascii="仿宋" w:hAnsi="仿宋" w:eastAsia="仿宋" w:cs="仿宋"/>
          <w:b/>
          <w:bCs/>
          <w:sz w:val="36"/>
          <w:szCs w:val="36"/>
        </w:rPr>
      </w:pPr>
      <w:r>
        <w:rPr>
          <w:rFonts w:hint="eastAsia" w:ascii="仿宋" w:hAnsi="仿宋" w:eastAsia="仿宋" w:cs="仿宋"/>
          <w:b/>
          <w:bCs/>
          <w:sz w:val="36"/>
          <w:szCs w:val="36"/>
        </w:rPr>
        <w:t>第六部分</w:t>
      </w:r>
      <w:bookmarkEnd w:id="390"/>
      <w:r>
        <w:rPr>
          <w:rFonts w:hint="eastAsia" w:ascii="仿宋" w:hAnsi="仿宋" w:eastAsia="仿宋" w:cs="仿宋"/>
          <w:b/>
          <w:bCs/>
          <w:sz w:val="36"/>
          <w:szCs w:val="36"/>
        </w:rPr>
        <w:t xml:space="preserve"> </w:t>
      </w:r>
      <w:bookmarkEnd w:id="391"/>
      <w:r>
        <w:rPr>
          <w:rFonts w:hint="eastAsia" w:ascii="仿宋" w:hAnsi="仿宋" w:eastAsia="仿宋" w:cs="仿宋"/>
          <w:b/>
          <w:bCs/>
          <w:sz w:val="36"/>
          <w:szCs w:val="36"/>
        </w:rPr>
        <w:t>应提交的有关格式范例</w:t>
      </w:r>
    </w:p>
    <w:p>
      <w:pPr>
        <w:spacing w:line="360" w:lineRule="auto"/>
        <w:jc w:val="center"/>
        <w:outlineLvl w:val="0"/>
        <w:rPr>
          <w:rFonts w:ascii="仿宋" w:hAnsi="仿宋" w:eastAsia="仿宋" w:cs="仿宋"/>
          <w:b/>
          <w:bCs/>
          <w:kern w:val="0"/>
          <w:sz w:val="36"/>
          <w:szCs w:val="36"/>
        </w:rPr>
      </w:pPr>
    </w:p>
    <w:p>
      <w:pPr>
        <w:spacing w:line="360" w:lineRule="auto"/>
        <w:jc w:val="center"/>
        <w:outlineLvl w:val="0"/>
        <w:rPr>
          <w:rFonts w:ascii="仿宋" w:hAnsi="仿宋" w:eastAsia="仿宋" w:cs="仿宋"/>
          <w:b/>
          <w:bCs/>
          <w:kern w:val="0"/>
          <w:sz w:val="36"/>
          <w:szCs w:val="36"/>
        </w:rPr>
      </w:pPr>
      <w:r>
        <w:rPr>
          <w:rFonts w:hint="eastAsia" w:ascii="仿宋" w:hAnsi="仿宋" w:eastAsia="仿宋" w:cs="仿宋"/>
          <w:b/>
          <w:bCs/>
          <w:kern w:val="0"/>
          <w:sz w:val="36"/>
          <w:szCs w:val="36"/>
        </w:rPr>
        <w:t>资格文件部分</w:t>
      </w:r>
    </w:p>
    <w:p>
      <w:pPr>
        <w:spacing w:line="360" w:lineRule="auto"/>
        <w:jc w:val="center"/>
        <w:outlineLvl w:val="0"/>
        <w:rPr>
          <w:rFonts w:ascii="仿宋" w:hAnsi="仿宋" w:eastAsia="仿宋" w:cs="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ascii="仿宋" w:hAnsi="仿宋" w:eastAsia="仿宋" w:cs="仿宋"/>
          <w:b/>
          <w:bCs/>
          <w:kern w:val="0"/>
          <w:sz w:val="36"/>
          <w:szCs w:val="36"/>
        </w:rPr>
      </w:pPr>
    </w:p>
    <w:p>
      <w:pPr>
        <w:snapToGrid w:val="0"/>
        <w:spacing w:line="360" w:lineRule="auto"/>
        <w:rPr>
          <w:rFonts w:ascii="仿宋" w:hAnsi="仿宋" w:eastAsia="仿宋" w:cs="仿宋"/>
          <w:sz w:val="24"/>
          <w:szCs w:val="24"/>
        </w:rPr>
      </w:pPr>
      <w:r>
        <w:rPr>
          <w:rFonts w:hint="eastAsia" w:ascii="仿宋" w:hAnsi="仿宋" w:eastAsia="仿宋" w:cs="仿宋"/>
          <w:sz w:val="24"/>
          <w:szCs w:val="24"/>
        </w:rPr>
        <w:t>（1）符合参加政府采购活动应当具备的一般条件的承诺函……………（页码）</w:t>
      </w:r>
    </w:p>
    <w:p>
      <w:pPr>
        <w:snapToGrid w:val="0"/>
        <w:spacing w:line="360" w:lineRule="auto"/>
        <w:rPr>
          <w:rFonts w:ascii="仿宋" w:hAnsi="仿宋" w:eastAsia="仿宋" w:cs="仿宋"/>
          <w:sz w:val="24"/>
          <w:szCs w:val="24"/>
        </w:rPr>
      </w:pPr>
      <w:r>
        <w:rPr>
          <w:rFonts w:hint="eastAsia" w:ascii="仿宋" w:hAnsi="仿宋" w:eastAsia="仿宋" w:cs="仿宋"/>
          <w:sz w:val="24"/>
          <w:szCs w:val="24"/>
        </w:rPr>
        <w:t>（2）落实政府采购政策需满足的资格要求………………………………（页码）</w:t>
      </w:r>
    </w:p>
    <w:p>
      <w:pPr>
        <w:snapToGrid w:val="0"/>
        <w:spacing w:line="360" w:lineRule="auto"/>
        <w:rPr>
          <w:rFonts w:ascii="仿宋" w:hAnsi="仿宋" w:eastAsia="仿宋" w:cs="仿宋"/>
          <w:sz w:val="24"/>
          <w:szCs w:val="24"/>
        </w:rPr>
      </w:pPr>
      <w:r>
        <w:rPr>
          <w:rFonts w:hint="eastAsia" w:ascii="仿宋" w:hAnsi="仿宋" w:eastAsia="仿宋" w:cs="仿宋"/>
          <w:sz w:val="24"/>
          <w:szCs w:val="24"/>
        </w:rPr>
        <w:t>（3）本项目的特定资格要求………………………………………………（页码）</w:t>
      </w:r>
    </w:p>
    <w:p>
      <w:pPr>
        <w:snapToGrid w:val="0"/>
        <w:spacing w:line="360" w:lineRule="auto"/>
        <w:ind w:firstLine="480" w:firstLineChars="200"/>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p>
    <w:p>
      <w:pPr>
        <w:snapToGrid w:val="0"/>
        <w:spacing w:line="360" w:lineRule="auto"/>
        <w:ind w:right="480"/>
        <w:jc w:val="center"/>
        <w:rPr>
          <w:rFonts w:ascii="仿宋" w:hAnsi="仿宋" w:eastAsia="仿宋" w:cs="仿宋"/>
          <w:b/>
          <w:bCs/>
          <w:kern w:val="0"/>
          <w:sz w:val="32"/>
          <w:szCs w:val="32"/>
        </w:rPr>
      </w:pPr>
      <w:r>
        <w:rPr>
          <w:rFonts w:hint="eastAsia" w:ascii="仿宋" w:hAnsi="仿宋" w:eastAsia="仿宋" w:cs="仿宋"/>
          <w:kern w:val="0"/>
          <w:sz w:val="24"/>
          <w:szCs w:val="24"/>
        </w:rPr>
        <w:br w:type="page"/>
      </w:r>
      <w:r>
        <w:rPr>
          <w:rFonts w:hint="eastAsia" w:ascii="仿宋" w:hAnsi="仿宋" w:eastAsia="仿宋" w:cs="仿宋"/>
          <w:b/>
          <w:bCs/>
          <w:kern w:val="0"/>
          <w:sz w:val="32"/>
          <w:szCs w:val="32"/>
        </w:rPr>
        <w:t xml:space="preserve">  一、 符合参加政府采购活动应当具备的一般条件的承诺函</w:t>
      </w:r>
    </w:p>
    <w:p>
      <w:pPr>
        <w:snapToGrid w:val="0"/>
        <w:spacing w:line="360" w:lineRule="auto"/>
        <w:rPr>
          <w:rFonts w:ascii="仿宋" w:hAnsi="仿宋" w:eastAsia="仿宋" w:cs="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我方参与（项目名称）【招标编号：（采购编号）】政府采购活动，郑重承诺：</w:t>
      </w:r>
    </w:p>
    <w:p>
      <w:pPr>
        <w:snapToGrid w:val="0"/>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1、具有独立承担民事责任的能力；</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6、具有法律、行政法规规定的其他条件。</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（三）不存在以下情况：</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szCs w:val="24"/>
        </w:rPr>
      </w:pPr>
      <w:r>
        <w:rPr>
          <w:rFonts w:hint="eastAsia" w:ascii="仿宋" w:hAnsi="仿宋" w:eastAsia="仿宋" w:cs="仿宋"/>
          <w:kern w:val="0"/>
          <w:sz w:val="24"/>
          <w:szCs w:val="24"/>
          <w:lang w:val="zh-CN"/>
        </w:rPr>
        <w:t>投标人名称(电子签名)：</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lang w:val="zh-CN"/>
        </w:rPr>
        <w:t xml:space="preserve">                        </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日期</w:t>
      </w:r>
      <w:r>
        <w:rPr>
          <w:rFonts w:hint="eastAsia" w:ascii="仿宋" w:hAnsi="仿宋" w:eastAsia="仿宋" w:cs="仿宋"/>
          <w:kern w:val="0"/>
          <w:sz w:val="24"/>
          <w:szCs w:val="24"/>
        </w:rPr>
        <w:t xml:space="preserve">：  年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w:t>
      </w: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r>
        <w:rPr>
          <w:rFonts w:hint="eastAsia" w:ascii="仿宋" w:hAnsi="仿宋" w:eastAsia="仿宋" w:cs="仿宋"/>
          <w:b/>
          <w:bCs/>
          <w:kern w:val="0"/>
          <w:sz w:val="32"/>
          <w:szCs w:val="32"/>
        </w:rPr>
        <w:t>二、落实政府采购政策需满足的资格要求</w:t>
      </w:r>
    </w:p>
    <w:p>
      <w:pPr>
        <w:spacing w:line="360" w:lineRule="auto"/>
        <w:rPr>
          <w:rFonts w:ascii="仿宋" w:hAnsi="仿宋" w:eastAsia="仿宋" w:cs="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szCs w:val="24"/>
        </w:rPr>
      </w:pPr>
      <w:r>
        <w:rPr>
          <w:rFonts w:hint="eastAsia" w:ascii="仿宋" w:hAnsi="仿宋" w:eastAsia="仿宋" w:cs="仿宋"/>
          <w:b/>
          <w:bCs/>
          <w:sz w:val="24"/>
          <w:szCs w:val="24"/>
        </w:rPr>
        <w:t>A</w:t>
      </w:r>
      <w:r>
        <w:rPr>
          <w:rFonts w:hint="eastAsia" w:ascii="仿宋" w:hAnsi="仿宋" w:eastAsia="仿宋" w:cs="仿宋"/>
          <w:sz w:val="24"/>
          <w:szCs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szCs w:val="24"/>
        </w:rPr>
      </w:pPr>
    </w:p>
    <w:p>
      <w:pPr>
        <w:widowControl/>
        <w:spacing w:line="360" w:lineRule="auto"/>
        <w:ind w:firstLine="472" w:firstLineChars="196"/>
        <w:jc w:val="left"/>
        <w:rPr>
          <w:rFonts w:ascii="仿宋" w:hAnsi="仿宋" w:eastAsia="仿宋" w:cs="仿宋"/>
          <w:sz w:val="24"/>
          <w:szCs w:val="24"/>
        </w:rPr>
      </w:pPr>
      <w:r>
        <w:rPr>
          <w:rFonts w:hint="eastAsia" w:ascii="仿宋" w:hAnsi="仿宋" w:eastAsia="仿宋" w:cs="仿宋"/>
          <w:b/>
          <w:bCs/>
          <w:sz w:val="24"/>
          <w:szCs w:val="24"/>
        </w:rPr>
        <w:t>B.</w:t>
      </w:r>
      <w:r>
        <w:rPr>
          <w:rFonts w:hint="eastAsia" w:ascii="仿宋" w:hAnsi="仿宋" w:eastAsia="仿宋" w:cs="仿宋"/>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bCs/>
          <w:kern w:val="0"/>
          <w:sz w:val="32"/>
          <w:szCs w:val="32"/>
          <w:lang w:val="zh-CN"/>
        </w:rPr>
      </w:pPr>
      <w:r>
        <w:rPr>
          <w:rFonts w:hint="eastAsia" w:ascii="仿宋" w:hAnsi="仿宋" w:eastAsia="仿宋" w:cs="仿宋"/>
          <w:b/>
          <w:bCs/>
          <w:sz w:val="24"/>
          <w:szCs w:val="24"/>
        </w:rPr>
        <w:t xml:space="preserve">    </w:t>
      </w:r>
      <w:r>
        <w:rPr>
          <w:rFonts w:hint="eastAsia" w:ascii="仿宋" w:hAnsi="仿宋" w:eastAsia="仿宋" w:cs="仿宋"/>
          <w:b/>
          <w:bCs/>
          <w:kern w:val="0"/>
          <w:sz w:val="32"/>
          <w:szCs w:val="32"/>
          <w:lang w:val="zh-CN"/>
        </w:rPr>
        <w:t>联合协议</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 xml:space="preserve">投标。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szCs w:val="24"/>
          <w:lang w:val="zh-CN"/>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%，小微企业合同金额达到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040" w:firstLineChars="2100"/>
        <w:rPr>
          <w:rFonts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spacing w:line="360" w:lineRule="auto"/>
        <w:ind w:firstLine="480" w:firstLineChars="200"/>
        <w:rPr>
          <w:rFonts w:ascii="仿宋" w:hAnsi="仿宋" w:eastAsia="仿宋" w:cs="仿宋"/>
          <w:sz w:val="24"/>
          <w:szCs w:val="24"/>
        </w:rPr>
      </w:pP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C、</w:t>
      </w:r>
      <w:r>
        <w:rPr>
          <w:rFonts w:hint="eastAsia" w:ascii="仿宋" w:hAnsi="仿宋" w:eastAsia="仿宋" w:cs="仿宋"/>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bCs/>
          <w:kern w:val="0"/>
          <w:sz w:val="32"/>
          <w:szCs w:val="32"/>
        </w:rPr>
      </w:pPr>
      <w:r>
        <w:rPr>
          <w:rFonts w:hint="eastAsia" w:ascii="仿宋" w:hAnsi="仿宋" w:eastAsia="仿宋" w:cs="仿宋"/>
          <w:b/>
          <w:bCs/>
          <w:kern w:val="0"/>
          <w:sz w:val="32"/>
          <w:szCs w:val="32"/>
        </w:rPr>
        <w:t>分包意向协议</w:t>
      </w:r>
    </w:p>
    <w:p>
      <w:pPr>
        <w:widowControl/>
        <w:spacing w:line="360" w:lineRule="auto"/>
        <w:ind w:firstLine="120" w:firstLineChars="50"/>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hint="eastAsia" w:ascii="仿宋" w:hAnsi="仿宋" w:eastAsia="仿宋" w:cs="仿宋"/>
          <w:u w:val="single"/>
        </w:rPr>
        <w:t xml:space="preserve">   XX工作内容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hint="eastAsia" w:ascii="仿宋" w:hAnsi="仿宋" w:eastAsia="仿宋" w:cs="仿宋"/>
          <w:kern w:val="0"/>
          <w:sz w:val="24"/>
          <w:szCs w:val="24"/>
          <w:u w:val="single"/>
          <w:lang w:val="zh-CN"/>
        </w:rPr>
        <w:t>XX工作内容</w:t>
      </w:r>
      <w:r>
        <w:rPr>
          <w:rFonts w:hint="eastAsia" w:ascii="仿宋" w:hAnsi="仿宋" w:eastAsia="仿宋" w:cs="仿宋"/>
          <w:kern w:val="0"/>
          <w:sz w:val="24"/>
          <w:szCs w:val="24"/>
          <w:lang w:val="zh-CN"/>
        </w:rPr>
        <w:t>相应资质条件且不得再次分包；</w:t>
      </w:r>
    </w:p>
    <w:p>
      <w:pPr>
        <w:pStyle w:val="4"/>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left="5758" w:leftChars="342" w:hanging="5040" w:hangingChars="2100"/>
        <w:rPr>
          <w:rFonts w:ascii="仿宋" w:hAnsi="仿宋" w:eastAsia="仿宋" w:cs="仿宋"/>
          <w:kern w:val="0"/>
          <w:sz w:val="24"/>
          <w:szCs w:val="24"/>
          <w:lang w:val="zh-CN"/>
        </w:rPr>
      </w:pPr>
      <w:r>
        <w:rPr>
          <w:rFonts w:hint="eastAsia" w:ascii="仿宋" w:hAnsi="仿宋" w:eastAsia="仿宋" w:cs="仿宋"/>
          <w:sz w:val="24"/>
          <w:szCs w:val="24"/>
        </w:rPr>
        <w:t>中小企业合同金额达到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%，小微企业合同金额达到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lang w:val="zh-CN"/>
        </w:rPr>
        <w:t xml:space="preserve">  。                                           投标人名称(电子签名)：</w:t>
      </w:r>
    </w:p>
    <w:p>
      <w:pPr>
        <w:snapToGrid w:val="0"/>
        <w:spacing w:line="360" w:lineRule="auto"/>
        <w:ind w:firstLine="5640" w:firstLineChars="2350"/>
        <w:rPr>
          <w:rFonts w:ascii="仿宋" w:hAnsi="仿宋" w:eastAsia="仿宋" w:cs="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szCs w:val="24"/>
          <w:lang w:val="zh-CN"/>
        </w:rPr>
        <w:t>……</w:t>
      </w:r>
    </w:p>
    <w:p>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widowControl/>
        <w:spacing w:line="360" w:lineRule="auto"/>
        <w:ind w:left="150"/>
        <w:jc w:val="center"/>
        <w:rPr>
          <w:rFonts w:ascii="仿宋" w:hAnsi="仿宋" w:eastAsia="仿宋" w:cs="仿宋"/>
          <w:b/>
          <w:bCs/>
          <w:kern w:val="0"/>
          <w:sz w:val="32"/>
          <w:szCs w:val="32"/>
        </w:rPr>
      </w:pPr>
    </w:p>
    <w:p>
      <w:pPr>
        <w:widowControl/>
        <w:spacing w:line="360" w:lineRule="auto"/>
        <w:ind w:left="150"/>
        <w:jc w:val="center"/>
        <w:rPr>
          <w:rFonts w:ascii="仿宋" w:hAnsi="仿宋" w:eastAsia="仿宋" w:cs="仿宋"/>
          <w:b/>
          <w:bCs/>
          <w:kern w:val="0"/>
          <w:sz w:val="32"/>
          <w:szCs w:val="32"/>
        </w:rPr>
      </w:pPr>
      <w:r>
        <w:rPr>
          <w:rFonts w:hint="eastAsia" w:ascii="仿宋" w:hAnsi="仿宋" w:eastAsia="仿宋" w:cs="仿宋"/>
          <w:b/>
          <w:bCs/>
          <w:kern w:val="0"/>
          <w:sz w:val="32"/>
          <w:szCs w:val="32"/>
        </w:rPr>
        <w:t>三、本项目的特定资格要求</w:t>
      </w:r>
    </w:p>
    <w:p>
      <w:pPr>
        <w:spacing w:line="360" w:lineRule="auto"/>
        <w:jc w:val="center"/>
        <w:rPr>
          <w:rFonts w:ascii="仿宋" w:hAnsi="仿宋" w:eastAsia="仿宋" w:cs="仿宋"/>
          <w:sz w:val="24"/>
          <w:szCs w:val="24"/>
        </w:rPr>
      </w:pPr>
      <w:r>
        <w:rPr>
          <w:rFonts w:hint="eastAsia" w:ascii="仿宋" w:hAnsi="仿宋" w:eastAsia="仿宋" w:cs="仿宋"/>
          <w:sz w:val="24"/>
          <w:szCs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pacing w:line="360" w:lineRule="auto"/>
        <w:jc w:val="center"/>
        <w:outlineLvl w:val="0"/>
        <w:rPr>
          <w:rFonts w:ascii="仿宋" w:hAnsi="仿宋" w:eastAsia="仿宋" w:cs="仿宋"/>
          <w:b/>
          <w:bCs/>
          <w:kern w:val="0"/>
          <w:sz w:val="36"/>
          <w:szCs w:val="36"/>
        </w:rPr>
      </w:pPr>
    </w:p>
    <w:p>
      <w:pPr>
        <w:snapToGrid w:val="0"/>
        <w:spacing w:line="360" w:lineRule="auto"/>
        <w:ind w:right="480"/>
        <w:jc w:val="center"/>
        <w:rPr>
          <w:rFonts w:ascii="仿宋" w:hAnsi="仿宋" w:eastAsia="仿宋" w:cs="仿宋"/>
          <w:b/>
          <w:bCs/>
          <w:kern w:val="0"/>
          <w:sz w:val="32"/>
          <w:szCs w:val="32"/>
        </w:rPr>
      </w:pPr>
    </w:p>
    <w:p>
      <w:pPr>
        <w:spacing w:line="360" w:lineRule="auto"/>
        <w:jc w:val="center"/>
        <w:outlineLvl w:val="0"/>
        <w:rPr>
          <w:rFonts w:ascii="仿宋" w:hAnsi="仿宋" w:eastAsia="仿宋" w:cs="仿宋"/>
          <w:b/>
          <w:bCs/>
          <w:kern w:val="0"/>
          <w:sz w:val="36"/>
          <w:szCs w:val="36"/>
        </w:rPr>
      </w:pPr>
    </w:p>
    <w:p>
      <w:pPr>
        <w:snapToGrid w:val="0"/>
        <w:spacing w:line="360" w:lineRule="auto"/>
        <w:ind w:right="480"/>
        <w:jc w:val="center"/>
        <w:rPr>
          <w:rFonts w:ascii="仿宋" w:hAnsi="仿宋" w:eastAsia="仿宋" w:cs="仿宋"/>
          <w:b/>
          <w:bCs/>
          <w:kern w:val="0"/>
          <w:sz w:val="32"/>
          <w:szCs w:val="32"/>
        </w:rPr>
      </w:pPr>
    </w:p>
    <w:p>
      <w:pPr>
        <w:spacing w:line="360" w:lineRule="auto"/>
        <w:jc w:val="center"/>
        <w:outlineLvl w:val="0"/>
        <w:rPr>
          <w:rFonts w:ascii="仿宋" w:hAnsi="仿宋" w:eastAsia="仿宋" w:cs="仿宋"/>
          <w:b/>
          <w:bCs/>
          <w:kern w:val="0"/>
          <w:sz w:val="36"/>
          <w:szCs w:val="36"/>
        </w:rPr>
      </w:pPr>
    </w:p>
    <w:p>
      <w:pPr>
        <w:spacing w:line="360" w:lineRule="auto"/>
        <w:ind w:right="420" w:firstLine="3614" w:firstLineChars="1000"/>
        <w:rPr>
          <w:rFonts w:ascii="仿宋" w:hAnsi="仿宋" w:eastAsia="仿宋" w:cs="仿宋"/>
          <w:b/>
          <w:bCs/>
          <w:kern w:val="0"/>
          <w:sz w:val="36"/>
          <w:szCs w:val="36"/>
        </w:rPr>
      </w:pPr>
      <w:r>
        <w:rPr>
          <w:rFonts w:hint="eastAsia" w:ascii="仿宋" w:hAnsi="仿宋" w:eastAsia="仿宋" w:cs="仿宋"/>
          <w:b/>
          <w:bCs/>
          <w:kern w:val="0"/>
          <w:sz w:val="36"/>
          <w:szCs w:val="36"/>
        </w:rPr>
        <w:t>商务技术文件部分</w:t>
      </w:r>
    </w:p>
    <w:p>
      <w:pPr>
        <w:spacing w:line="360" w:lineRule="auto"/>
        <w:jc w:val="center"/>
        <w:outlineLvl w:val="0"/>
        <w:rPr>
          <w:rFonts w:ascii="仿宋" w:hAnsi="仿宋" w:eastAsia="仿宋" w:cs="仿宋"/>
          <w:b/>
          <w:bCs/>
          <w:kern w:val="0"/>
          <w:sz w:val="24"/>
          <w:szCs w:val="24"/>
        </w:rPr>
      </w:pPr>
    </w:p>
    <w:p>
      <w:pPr>
        <w:spacing w:line="360" w:lineRule="auto"/>
        <w:jc w:val="center"/>
        <w:outlineLvl w:val="0"/>
        <w:rPr>
          <w:rFonts w:ascii="仿宋" w:hAnsi="仿宋" w:eastAsia="仿宋" w:cs="仿宋"/>
          <w:b/>
          <w:bCs/>
          <w:kern w:val="0"/>
          <w:sz w:val="28"/>
          <w:szCs w:val="28"/>
        </w:rPr>
      </w:pPr>
      <w:r>
        <w:rPr>
          <w:rFonts w:hint="eastAsia" w:ascii="仿宋" w:hAnsi="仿宋" w:eastAsia="仿宋" w:cs="仿宋"/>
          <w:b/>
          <w:bCs/>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szCs w:val="24"/>
        </w:rPr>
        <w:t>（1）投标函</w:t>
      </w:r>
      <w:r>
        <w:rPr>
          <w:rFonts w:hint="eastAsia" w:ascii="仿宋" w:hAnsi="仿宋" w:eastAsia="仿宋" w:cs="仿宋"/>
        </w:rPr>
        <w:t>…………………………………………………………………………………（页码）</w:t>
      </w:r>
      <w:r>
        <w:rPr>
          <w:rFonts w:hint="eastAsia" w:ascii="仿宋" w:hAnsi="仿宋" w:eastAsia="仿宋" w:cs="仿宋"/>
          <w:sz w:val="24"/>
          <w:szCs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szCs w:val="24"/>
        </w:rPr>
        <w:t>（3）联合协议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szCs w:val="24"/>
        </w:rPr>
        <w:t>（4）分包意向协议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szCs w:val="24"/>
        </w:rPr>
        <w:t>（5）符合性审查资料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szCs w:val="24"/>
        </w:rPr>
        <w:t>（6）评标标准相应的商务技术资料</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szCs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szCs w:val="24"/>
          <w:lang w:val="zh-CN"/>
        </w:rPr>
        <w:t>（</w:t>
      </w:r>
      <w:r>
        <w:rPr>
          <w:rFonts w:hint="eastAsia" w:ascii="仿宋" w:hAnsi="仿宋" w:eastAsia="仿宋" w:cs="仿宋"/>
          <w:sz w:val="24"/>
          <w:szCs w:val="24"/>
        </w:rPr>
        <w:t>8</w:t>
      </w:r>
      <w:r>
        <w:rPr>
          <w:rFonts w:hint="eastAsia" w:ascii="仿宋" w:hAnsi="仿宋" w:eastAsia="仿宋" w:cs="仿宋"/>
          <w:sz w:val="24"/>
          <w:szCs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bCs/>
          <w:kern w:val="0"/>
          <w:sz w:val="32"/>
          <w:szCs w:val="32"/>
          <w:lang w:val="zh-CN"/>
        </w:rPr>
      </w:pPr>
    </w:p>
    <w:p>
      <w:pPr>
        <w:snapToGrid w:val="0"/>
        <w:spacing w:line="360" w:lineRule="auto"/>
        <w:jc w:val="center"/>
        <w:rPr>
          <w:rFonts w:ascii="仿宋" w:hAnsi="仿宋" w:eastAsia="仿宋" w:cs="仿宋"/>
          <w:b/>
          <w:bCs/>
          <w:kern w:val="0"/>
          <w:sz w:val="32"/>
          <w:szCs w:val="32"/>
          <w:lang w:val="zh-CN"/>
        </w:rPr>
      </w:pPr>
    </w:p>
    <w:p>
      <w:pPr>
        <w:snapToGrid w:val="0"/>
        <w:spacing w:line="360" w:lineRule="auto"/>
        <w:jc w:val="center"/>
        <w:rPr>
          <w:rFonts w:ascii="仿宋" w:hAnsi="仿宋" w:eastAsia="仿宋" w:cs="仿宋"/>
          <w:b/>
          <w:bCs/>
          <w:kern w:val="0"/>
          <w:sz w:val="32"/>
          <w:szCs w:val="32"/>
          <w:lang w:val="zh-CN"/>
        </w:rPr>
      </w:pPr>
    </w:p>
    <w:p>
      <w:pPr>
        <w:snapToGrid w:val="0"/>
        <w:spacing w:line="360" w:lineRule="auto"/>
        <w:jc w:val="center"/>
        <w:rPr>
          <w:rFonts w:ascii="仿宋" w:hAnsi="仿宋" w:eastAsia="仿宋" w:cs="仿宋"/>
          <w:b/>
          <w:bCs/>
          <w:kern w:val="0"/>
          <w:sz w:val="32"/>
          <w:szCs w:val="32"/>
          <w:lang w:val="zh-CN"/>
        </w:rPr>
      </w:pPr>
    </w:p>
    <w:p>
      <w:pPr>
        <w:snapToGrid w:val="0"/>
        <w:spacing w:line="360" w:lineRule="auto"/>
        <w:jc w:val="center"/>
        <w:rPr>
          <w:rFonts w:ascii="仿宋" w:hAnsi="仿宋" w:eastAsia="仿宋" w:cs="仿宋"/>
          <w:b/>
          <w:bCs/>
          <w:kern w:val="0"/>
          <w:sz w:val="32"/>
          <w:szCs w:val="32"/>
          <w:lang w:val="zh-CN"/>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kern w:val="0"/>
          <w:sz w:val="32"/>
          <w:szCs w:val="32"/>
        </w:rPr>
      </w:pPr>
    </w:p>
    <w:p>
      <w:pPr>
        <w:snapToGrid w:val="0"/>
        <w:spacing w:line="360" w:lineRule="auto"/>
        <w:jc w:val="center"/>
        <w:outlineLvl w:val="0"/>
        <w:rPr>
          <w:rFonts w:ascii="仿宋" w:hAnsi="仿宋" w:eastAsia="仿宋" w:cs="仿宋"/>
          <w:b/>
          <w:bCs/>
          <w:sz w:val="32"/>
          <w:szCs w:val="32"/>
        </w:rPr>
      </w:pPr>
      <w:r>
        <w:rPr>
          <w:rFonts w:hint="eastAsia" w:ascii="仿宋" w:hAnsi="仿宋" w:eastAsia="仿宋" w:cs="仿宋"/>
          <w:b/>
          <w:bCs/>
          <w:kern w:val="0"/>
          <w:sz w:val="32"/>
          <w:szCs w:val="32"/>
        </w:rPr>
        <w:t>一、投标</w:t>
      </w:r>
      <w:r>
        <w:rPr>
          <w:rFonts w:hint="eastAsia" w:ascii="仿宋" w:hAnsi="仿宋" w:eastAsia="仿宋" w:cs="仿宋"/>
          <w:b/>
          <w:bCs/>
          <w:sz w:val="32"/>
          <w:szCs w:val="32"/>
        </w:rPr>
        <w:t>函</w:t>
      </w:r>
    </w:p>
    <w:p>
      <w:pPr>
        <w:snapToGrid w:val="0"/>
        <w:spacing w:line="360" w:lineRule="auto"/>
        <w:rPr>
          <w:rFonts w:ascii="仿宋" w:hAnsi="仿宋" w:eastAsia="仿宋" w:cs="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1、我方承诺投标有效期从提交投标文件的截止之日起</w:t>
      </w:r>
      <w:r>
        <w:rPr>
          <w:rFonts w:hint="eastAsia" w:ascii="仿宋" w:hAnsi="仿宋" w:eastAsia="仿宋" w:cs="仿宋"/>
          <w:sz w:val="24"/>
          <w:szCs w:val="24"/>
          <w:u w:val="single"/>
        </w:rPr>
        <w:t xml:space="preserve">     </w:t>
      </w:r>
      <w:r>
        <w:rPr>
          <w:rFonts w:hint="eastAsia" w:ascii="仿宋" w:hAnsi="仿宋" w:eastAsia="仿宋" w:cs="仿宋"/>
          <w:sz w:val="24"/>
          <w:szCs w:val="24"/>
        </w:rPr>
        <w:t>天（不少于90天）</w:t>
      </w:r>
      <w:r>
        <w:rPr>
          <w:rFonts w:hint="eastAsia" w:ascii="仿宋" w:hAnsi="仿宋" w:eastAsia="仿宋" w:cs="仿宋"/>
        </w:rPr>
        <w:t>，</w:t>
      </w:r>
      <w:r>
        <w:rPr>
          <w:rFonts w:hint="eastAsia" w:ascii="仿宋" w:hAnsi="仿宋" w:eastAsia="仿宋" w:cs="仿宋"/>
          <w:sz w:val="24"/>
          <w:szCs w:val="24"/>
        </w:rPr>
        <w:t>本投标文件在投标有效期满之前均具有约束力。</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2、我方的投标文件包括以下内容：</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2.1资格文件：</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2.1.1承诺函；</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2.1.3本项目的特定资格要求（如果有）。</w:t>
      </w:r>
    </w:p>
    <w:p>
      <w:pPr>
        <w:snapToGrid w:val="0"/>
        <w:spacing w:line="360" w:lineRule="auto"/>
        <w:ind w:left="210" w:leftChars="100"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2.2.1投标函；</w:t>
      </w:r>
      <w:r>
        <w:rPr>
          <w:rFonts w:hint="eastAsia" w:ascii="仿宋" w:hAnsi="仿宋" w:eastAsia="仿宋" w:cs="仿宋"/>
          <w:sz w:val="24"/>
          <w:szCs w:val="24"/>
          <w:lang w:val="zh-CN"/>
        </w:rPr>
        <w:t xml:space="preserve"> </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2.2.3联合协议（如果有）；</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2.2.4分包意向协议（如果有）；</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2.2.5符合性审查资料；</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2.2.6评标标准相应的商务技术资料；</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2.2.7商务技术偏离表；</w:t>
      </w:r>
    </w:p>
    <w:p>
      <w:pPr>
        <w:snapToGrid w:val="0"/>
        <w:spacing w:line="360" w:lineRule="auto"/>
        <w:ind w:left="420" w:leftChars="200"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8</w:t>
      </w:r>
      <w:r>
        <w:rPr>
          <w:rFonts w:hint="eastAsia" w:ascii="仿宋" w:hAnsi="仿宋" w:eastAsia="仿宋" w:cs="仿宋"/>
          <w:sz w:val="24"/>
          <w:szCs w:val="24"/>
          <w:lang w:val="zh-CN"/>
        </w:rPr>
        <w:t>政府采购供应商廉洁自律承诺书；</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3报价文件</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2.3.1开标一览表（报价表）；</w:t>
      </w:r>
    </w:p>
    <w:p>
      <w:pPr>
        <w:snapToGrid w:val="0"/>
        <w:spacing w:line="360" w:lineRule="auto"/>
        <w:ind w:left="420" w:leftChars="200" w:firstLine="480" w:firstLineChars="200"/>
        <w:rPr>
          <w:rFonts w:ascii="仿宋" w:hAnsi="仿宋" w:eastAsia="仿宋" w:cs="仿宋"/>
          <w:sz w:val="24"/>
          <w:szCs w:val="24"/>
        </w:rPr>
      </w:pPr>
      <w:r>
        <w:rPr>
          <w:rFonts w:hint="eastAsia" w:ascii="仿宋" w:hAnsi="仿宋" w:eastAsia="仿宋" w:cs="仿宋"/>
          <w:sz w:val="24"/>
          <w:szCs w:val="24"/>
        </w:rPr>
        <w:t>2.3.2中小企业声明函（如果有）。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4、如我方中标，我方承诺：</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szCs w:val="24"/>
        </w:rPr>
      </w:pPr>
      <w:r>
        <w:rPr>
          <w:rFonts w:hint="eastAsia" w:ascii="仿宋" w:hAnsi="仿宋" w:eastAsia="仿宋" w:cs="仿宋"/>
          <w:sz w:val="24"/>
          <w:szCs w:val="24"/>
        </w:rPr>
        <w:t>5、其他补充说明:</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3600" w:firstLineChars="1500"/>
        <w:rPr>
          <w:rFonts w:ascii="仿宋" w:hAnsi="仿宋" w:eastAsia="仿宋" w:cs="仿宋"/>
          <w:sz w:val="24"/>
          <w:szCs w:val="24"/>
        </w:rPr>
      </w:pPr>
      <w:r>
        <w:rPr>
          <w:rFonts w:hint="eastAsia" w:ascii="仿宋" w:hAnsi="仿宋" w:eastAsia="仿宋" w:cs="仿宋"/>
          <w:sz w:val="24"/>
          <w:szCs w:val="24"/>
        </w:rPr>
        <w:t xml:space="preserve">投标人名称（电子签名）：                          </w:t>
      </w:r>
    </w:p>
    <w:p>
      <w:pPr>
        <w:spacing w:line="360" w:lineRule="auto"/>
        <w:jc w:val="center"/>
        <w:rPr>
          <w:rFonts w:ascii="仿宋" w:hAnsi="仿宋" w:eastAsia="仿宋" w:cs="仿宋"/>
          <w:sz w:val="24"/>
          <w:szCs w:val="24"/>
        </w:rPr>
      </w:pPr>
      <w:r>
        <w:rPr>
          <w:rFonts w:hint="eastAsia" w:ascii="仿宋" w:hAnsi="仿宋" w:eastAsia="仿宋" w:cs="仿宋"/>
          <w:sz w:val="24"/>
          <w:szCs w:val="24"/>
        </w:rPr>
        <w:t xml:space="preserve">     日期：  年   月   日</w:t>
      </w:r>
    </w:p>
    <w:p>
      <w:pPr>
        <w:snapToGrid w:val="0"/>
        <w:spacing w:line="360" w:lineRule="auto"/>
        <w:ind w:left="420" w:leftChars="200" w:firstLine="4200" w:firstLineChars="1750"/>
        <w:rPr>
          <w:rFonts w:ascii="仿宋" w:hAnsi="仿宋" w:eastAsia="仿宋" w:cs="仿宋"/>
          <w:kern w:val="0"/>
          <w:sz w:val="24"/>
          <w:szCs w:val="24"/>
          <w:u w:val="single"/>
          <w:lang w:val="zh-CN"/>
        </w:rPr>
      </w:pPr>
    </w:p>
    <w:p>
      <w:pPr>
        <w:snapToGrid w:val="0"/>
        <w:spacing w:line="360" w:lineRule="auto"/>
        <w:jc w:val="center"/>
        <w:rPr>
          <w:rFonts w:ascii="仿宋" w:hAnsi="仿宋" w:eastAsia="仿宋" w:cs="仿宋"/>
          <w:b/>
          <w:bCs/>
          <w:kern w:val="0"/>
          <w:sz w:val="32"/>
          <w:szCs w:val="32"/>
          <w:lang w:val="zh-CN"/>
        </w:rPr>
      </w:pPr>
    </w:p>
    <w:p>
      <w:pPr>
        <w:snapToGrid w:val="0"/>
        <w:spacing w:line="360" w:lineRule="auto"/>
        <w:rPr>
          <w:rFonts w:ascii="仿宋" w:hAnsi="仿宋" w:eastAsia="仿宋" w:cs="仿宋"/>
          <w:sz w:val="24"/>
          <w:szCs w:val="24"/>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p>
    <w:p>
      <w:pPr>
        <w:jc w:val="center"/>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bCs/>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cs="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lang w:val="zh-CN"/>
        </w:rPr>
        <w:t xml:space="preserve">                                                 投标人名称(电子签名)：</w:t>
      </w:r>
    </w:p>
    <w:p>
      <w:pPr>
        <w:snapToGri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签发日期：  年  月   日</w:t>
      </w: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jc w:val="center"/>
        <w:rPr>
          <w:rFonts w:ascii="仿宋" w:hAnsi="仿宋" w:eastAsia="仿宋" w:cs="仿宋"/>
          <w:b/>
          <w:bCs/>
          <w:kern w:val="0"/>
          <w:sz w:val="32"/>
          <w:szCs w:val="32"/>
        </w:rPr>
      </w:pPr>
      <w:r>
        <w:rPr>
          <w:rFonts w:hint="eastAsia" w:ascii="仿宋" w:hAnsi="仿宋" w:eastAsia="仿宋" w:cs="仿宋"/>
          <w:b/>
          <w:bCs/>
          <w:kern w:val="0"/>
          <w:sz w:val="32"/>
          <w:szCs w:val="32"/>
          <w:lang w:val="zh-CN"/>
        </w:rPr>
        <w:t xml:space="preserve">      </w:t>
      </w: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val="zh-CN"/>
        </w:rPr>
        <w:t>授权委托书（适用于联合体投标）</w:t>
      </w:r>
    </w:p>
    <w:p>
      <w:pPr>
        <w:snapToGrid w:val="0"/>
        <w:spacing w:line="360" w:lineRule="auto"/>
        <w:rPr>
          <w:rFonts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cs="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040" w:firstLineChars="2100"/>
        <w:rPr>
          <w:rFonts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autoSpaceDE w:val="0"/>
        <w:autoSpaceDN w:val="0"/>
        <w:spacing w:line="360" w:lineRule="auto"/>
        <w:jc w:val="center"/>
        <w:rPr>
          <w:rFonts w:ascii="仿宋" w:hAnsi="仿宋" w:eastAsia="仿宋" w:cs="仿宋"/>
          <w:b/>
          <w:bCs/>
          <w:sz w:val="24"/>
          <w:szCs w:val="24"/>
        </w:rPr>
      </w:pPr>
      <w:r>
        <w:rPr>
          <w:rFonts w:hint="eastAsia" w:ascii="仿宋" w:hAnsi="仿宋" w:eastAsia="仿宋" w:cs="仿宋"/>
          <w:b/>
          <w:bCs/>
          <w:kern w:val="0"/>
          <w:sz w:val="32"/>
          <w:szCs w:val="32"/>
          <w:lang w:val="zh-CN"/>
        </w:rPr>
        <w:t>法定代表人、单位负责人或自然人本人</w:t>
      </w:r>
      <w:r>
        <w:rPr>
          <w:rFonts w:hint="eastAsia" w:ascii="仿宋" w:hAnsi="仿宋" w:eastAsia="仿宋" w:cs="仿宋"/>
          <w:b/>
          <w:bCs/>
          <w:sz w:val="30"/>
          <w:szCs w:val="30"/>
        </w:rPr>
        <w:t>的身份证明（适用于法定代表人、单位负责人或者自然人本人代表投标人参加投标）</w:t>
      </w:r>
    </w:p>
    <w:p>
      <w:pPr>
        <w:pStyle w:val="94"/>
        <w:spacing w:line="360" w:lineRule="auto"/>
        <w:rPr>
          <w:rFonts w:ascii="仿宋" w:hAnsi="仿宋" w:eastAsia="仿宋" w:cs="仿宋"/>
          <w:sz w:val="24"/>
          <w:szCs w:val="24"/>
        </w:rPr>
      </w:pPr>
      <w:r>
        <w:rPr>
          <w:rFonts w:hint="eastAsia" w:ascii="仿宋" w:hAnsi="仿宋" w:eastAsia="仿宋" w:cs="仿宋"/>
          <w:sz w:val="24"/>
          <w:szCs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4"/>
              <w:adjustRightInd w:val="0"/>
              <w:spacing w:line="360" w:lineRule="auto"/>
              <w:rPr>
                <w:rFonts w:ascii="仿宋" w:hAnsi="仿宋" w:eastAsia="仿宋" w:cs="仿宋"/>
                <w:sz w:val="24"/>
                <w:szCs w:val="24"/>
              </w:rPr>
            </w:pPr>
            <w:r>
              <w:rPr>
                <w:rFonts w:hint="eastAsia" w:ascii="仿宋" w:hAnsi="仿宋" w:eastAsia="仿宋" w:cs="仿宋"/>
                <w:sz w:val="24"/>
                <w:szCs w:val="24"/>
              </w:rPr>
              <w:t>正面：                                 反面：</w:t>
            </w:r>
          </w:p>
          <w:p>
            <w:pPr>
              <w:pStyle w:val="94"/>
              <w:adjustRightInd w:val="0"/>
              <w:spacing w:line="360" w:lineRule="auto"/>
              <w:rPr>
                <w:rFonts w:ascii="仿宋" w:hAnsi="仿宋" w:eastAsia="仿宋" w:cs="仿宋"/>
                <w:sz w:val="24"/>
                <w:szCs w:val="24"/>
              </w:rPr>
            </w:pPr>
          </w:p>
        </w:tc>
      </w:tr>
    </w:tbl>
    <w:p>
      <w:pPr>
        <w:snapToGrid w:val="0"/>
        <w:spacing w:line="360" w:lineRule="auto"/>
        <w:ind w:firstLine="576"/>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w:t>
      </w:r>
    </w:p>
    <w:p>
      <w:pPr>
        <w:snapToGrid w:val="0"/>
        <w:spacing w:line="360" w:lineRule="auto"/>
        <w:ind w:firstLine="576"/>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投标人名称(电子签名)：                              </w:t>
      </w:r>
    </w:p>
    <w:p>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lang w:val="zh-CN"/>
        </w:rPr>
      </w:pPr>
      <w:r>
        <w:rPr>
          <w:rFonts w:hint="eastAsia" w:ascii="仿宋" w:hAnsi="仿宋" w:eastAsia="仿宋" w:cs="仿宋"/>
          <w:b/>
          <w:bCs/>
          <w:kern w:val="0"/>
          <w:sz w:val="32"/>
          <w:szCs w:val="32"/>
        </w:rPr>
        <w:t>三、</w:t>
      </w:r>
      <w:r>
        <w:rPr>
          <w:rFonts w:hint="eastAsia" w:ascii="仿宋" w:hAnsi="仿宋" w:eastAsia="仿宋" w:cs="仿宋"/>
          <w:b/>
          <w:bCs/>
          <w:kern w:val="0"/>
          <w:sz w:val="32"/>
          <w:szCs w:val="32"/>
          <w:lang w:val="zh-CN"/>
        </w:rPr>
        <w:t>联合协议</w:t>
      </w:r>
    </w:p>
    <w:p>
      <w:pPr>
        <w:widowControl/>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 xml:space="preserve">投标。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szCs w:val="24"/>
          <w:lang w:val="zh-CN"/>
        </w:rPr>
        <w:t>；……。</w:t>
      </w:r>
    </w:p>
    <w:p>
      <w:pPr>
        <w:snapToGrid w:val="0"/>
        <w:spacing w:line="360" w:lineRule="auto"/>
        <w:ind w:firstLine="576"/>
        <w:rPr>
          <w:rFonts w:ascii="仿宋" w:hAnsi="仿宋" w:eastAsia="仿宋" w:cs="仿宋"/>
          <w:b/>
          <w:bCs/>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rPr>
        <w:t>提供的全部货物由小微企业制造，其合同份额占到合同总金额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%以上；</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bCs/>
          <w:kern w:val="0"/>
          <w:sz w:val="24"/>
          <w:szCs w:val="24"/>
        </w:rPr>
        <w:t>6</w:t>
      </w:r>
      <w:r>
        <w:rPr>
          <w:rFonts w:hint="eastAsia" w:ascii="仿宋" w:hAnsi="仿宋" w:eastAsia="仿宋" w:cs="仿宋"/>
          <w:b/>
          <w:bCs/>
          <w:kern w:val="0"/>
          <w:sz w:val="24"/>
          <w:szCs w:val="24"/>
          <w:lang w:val="zh-CN"/>
        </w:rPr>
        <w:t>%的扣除）</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snapToGrid w:val="0"/>
        <w:spacing w:line="360" w:lineRule="auto"/>
        <w:ind w:right="480"/>
        <w:rPr>
          <w:rFonts w:ascii="仿宋" w:hAnsi="仿宋" w:eastAsia="仿宋" w:cs="仿宋"/>
          <w:b/>
          <w:bCs/>
          <w:kern w:val="0"/>
          <w:sz w:val="32"/>
          <w:szCs w:val="32"/>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bCs/>
          <w:kern w:val="0"/>
          <w:sz w:val="32"/>
          <w:szCs w:val="32"/>
        </w:rPr>
      </w:pPr>
      <w:r>
        <w:rPr>
          <w:rFonts w:hint="eastAsia" w:ascii="仿宋" w:hAnsi="仿宋" w:eastAsia="仿宋" w:cs="仿宋"/>
          <w:b/>
          <w:bCs/>
          <w:kern w:val="0"/>
          <w:sz w:val="32"/>
          <w:szCs w:val="32"/>
        </w:rPr>
        <w:t>四、分包意向协议</w:t>
      </w:r>
    </w:p>
    <w:p>
      <w:pPr>
        <w:widowControl/>
        <w:spacing w:line="360" w:lineRule="auto"/>
        <w:ind w:firstLine="120" w:firstLineChars="50"/>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hint="eastAsia" w:ascii="仿宋" w:hAnsi="仿宋" w:eastAsia="仿宋" w:cs="仿宋"/>
          <w:u w:val="single"/>
        </w:rPr>
        <w:t xml:space="preserve">   XX工作内容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hint="eastAsia" w:ascii="仿宋" w:hAnsi="仿宋" w:eastAsia="仿宋" w:cs="仿宋"/>
          <w:kern w:val="0"/>
          <w:sz w:val="24"/>
          <w:szCs w:val="24"/>
          <w:u w:val="single"/>
          <w:lang w:val="zh-CN"/>
        </w:rPr>
        <w:t>XX工作内容</w:t>
      </w:r>
      <w:r>
        <w:rPr>
          <w:rFonts w:hint="eastAsia" w:ascii="仿宋" w:hAnsi="仿宋" w:eastAsia="仿宋" w:cs="仿宋"/>
          <w:kern w:val="0"/>
          <w:sz w:val="24"/>
          <w:szCs w:val="24"/>
          <w:lang w:val="zh-CN"/>
        </w:rPr>
        <w:t>相应资质条件且不得再次分包；</w:t>
      </w:r>
    </w:p>
    <w:p>
      <w:pPr>
        <w:pStyle w:val="4"/>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firstLine="576"/>
        <w:rPr>
          <w:rFonts w:ascii="仿宋" w:hAnsi="仿宋" w:eastAsia="仿宋" w:cs="仿宋"/>
          <w:b/>
          <w:bCs/>
          <w:kern w:val="0"/>
          <w:sz w:val="24"/>
          <w:szCs w:val="24"/>
          <w:lang w:val="zh-CN"/>
        </w:rPr>
      </w:pPr>
      <w:r>
        <w:rPr>
          <w:rFonts w:hint="eastAsia" w:ascii="仿宋" w:hAnsi="仿宋" w:eastAsia="仿宋" w:cs="仿宋"/>
          <w:kern w:val="0"/>
          <w:sz w:val="24"/>
          <w:szCs w:val="24"/>
          <w:u w:val="single"/>
        </w:rPr>
        <w:t>（分包供应商名称）提供的货物全部由小微企业制造，</w:t>
      </w:r>
      <w:r>
        <w:rPr>
          <w:rFonts w:hint="eastAsia" w:ascii="仿宋" w:hAnsi="仿宋" w:eastAsia="仿宋" w:cs="仿宋"/>
          <w:kern w:val="0"/>
          <w:sz w:val="24"/>
          <w:szCs w:val="24"/>
        </w:rPr>
        <w:t>其合同份额占到合同总金额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%以上</w:t>
      </w:r>
      <w:r>
        <w:rPr>
          <w:rFonts w:hint="eastAsia" w:ascii="仿宋" w:hAnsi="仿宋" w:eastAsia="仿宋" w:cs="仿宋"/>
        </w:rPr>
        <w:t>。</w:t>
      </w:r>
      <w:r>
        <w:rPr>
          <w:rFonts w:hint="eastAsia" w:ascii="仿宋" w:hAnsi="仿宋" w:eastAsia="仿宋" w:cs="仿宋"/>
          <w:b/>
          <w:bCs/>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bCs/>
          <w:kern w:val="0"/>
          <w:sz w:val="24"/>
          <w:szCs w:val="24"/>
        </w:rPr>
        <w:t>6</w:t>
      </w:r>
      <w:r>
        <w:rPr>
          <w:rFonts w:hint="eastAsia" w:ascii="仿宋" w:hAnsi="仿宋" w:eastAsia="仿宋" w:cs="仿宋"/>
          <w:b/>
          <w:bCs/>
          <w:kern w:val="0"/>
          <w:sz w:val="24"/>
          <w:szCs w:val="24"/>
          <w:lang w:val="zh-CN"/>
        </w:rPr>
        <w:t>%的扣除）</w:t>
      </w:r>
    </w:p>
    <w:p>
      <w:pPr>
        <w:snapToGri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投标人名称(电子签名)：</w:t>
      </w:r>
    </w:p>
    <w:p>
      <w:pPr>
        <w:snapToGrid w:val="0"/>
        <w:spacing w:line="360" w:lineRule="auto"/>
        <w:ind w:firstLine="5640" w:firstLineChars="2350"/>
        <w:rPr>
          <w:rFonts w:ascii="仿宋" w:hAnsi="仿宋" w:eastAsia="仿宋" w:cs="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szCs w:val="24"/>
          <w:lang w:val="zh-CN"/>
        </w:rPr>
        <w:t>……</w:t>
      </w:r>
    </w:p>
    <w:p>
      <w:pPr>
        <w:snapToGri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jc w:val="center"/>
        <w:rPr>
          <w:rFonts w:ascii="仿宋" w:hAnsi="仿宋" w:eastAsia="仿宋" w:cs="仿宋"/>
          <w:b/>
          <w:bCs/>
          <w:kern w:val="0"/>
          <w:sz w:val="32"/>
          <w:szCs w:val="32"/>
        </w:rPr>
      </w:pPr>
      <w:r>
        <w:rPr>
          <w:rFonts w:hint="eastAsia" w:ascii="仿宋" w:hAnsi="仿宋" w:eastAsia="仿宋" w:cs="仿宋"/>
          <w:b/>
          <w:bCs/>
          <w:kern w:val="0"/>
          <w:sz w:val="32"/>
          <w:szCs w:val="32"/>
        </w:rPr>
        <w:t>五、符合性审查资料</w:t>
      </w:r>
    </w:p>
    <w:p>
      <w:pPr>
        <w:jc w:val="center"/>
        <w:rPr>
          <w:rFonts w:ascii="仿宋" w:hAnsi="仿宋" w:eastAsia="仿宋" w:cs="仿宋"/>
          <w:b/>
          <w:bCs/>
          <w:kern w:val="0"/>
          <w:sz w:val="32"/>
          <w:szCs w:val="32"/>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4991" w:type="dxa"/>
            <w:vAlign w:val="center"/>
          </w:tcPr>
          <w:p>
            <w:pPr>
              <w:snapToGrid w:val="0"/>
              <w:spacing w:line="240" w:lineRule="atLeast"/>
              <w:jc w:val="center"/>
              <w:rPr>
                <w:rFonts w:ascii="仿宋" w:hAnsi="仿宋" w:eastAsia="仿宋" w:cs="仿宋"/>
                <w:b/>
                <w:bCs/>
                <w:sz w:val="24"/>
                <w:szCs w:val="24"/>
              </w:rPr>
            </w:pPr>
            <w:r>
              <w:rPr>
                <w:rFonts w:hint="eastAsia" w:ascii="仿宋" w:hAnsi="仿宋" w:eastAsia="仿宋" w:cs="仿宋"/>
                <w:b/>
                <w:bCs/>
                <w:sz w:val="24"/>
                <w:szCs w:val="24"/>
              </w:rPr>
              <w:t>实质性要求</w:t>
            </w:r>
          </w:p>
        </w:tc>
        <w:tc>
          <w:tcPr>
            <w:tcW w:w="2551" w:type="dxa"/>
            <w:vAlign w:val="center"/>
          </w:tcPr>
          <w:p>
            <w:pPr>
              <w:snapToGrid w:val="0"/>
              <w:spacing w:line="240" w:lineRule="atLeast"/>
              <w:jc w:val="center"/>
              <w:rPr>
                <w:rFonts w:ascii="仿宋" w:hAnsi="仿宋" w:eastAsia="仿宋" w:cs="仿宋"/>
                <w:b/>
                <w:bCs/>
                <w:sz w:val="24"/>
                <w:szCs w:val="24"/>
              </w:rPr>
            </w:pPr>
            <w:r>
              <w:rPr>
                <w:rFonts w:hint="eastAsia" w:ascii="仿宋" w:hAnsi="仿宋" w:eastAsia="仿宋" w:cs="仿宋"/>
                <w:b/>
                <w:bCs/>
                <w:sz w:val="24"/>
                <w:szCs w:val="24"/>
              </w:rPr>
              <w:t>需要提供的符合性审查资料</w:t>
            </w:r>
          </w:p>
        </w:tc>
        <w:tc>
          <w:tcPr>
            <w:tcW w:w="1418" w:type="dxa"/>
            <w:vAlign w:val="center"/>
          </w:tcPr>
          <w:p>
            <w:pPr>
              <w:snapToGrid w:val="0"/>
              <w:spacing w:line="240" w:lineRule="atLeast"/>
              <w:jc w:val="center"/>
              <w:rPr>
                <w:rFonts w:ascii="仿宋" w:hAnsi="仿宋" w:eastAsia="仿宋" w:cs="仿宋"/>
                <w:b/>
                <w:bCs/>
                <w:sz w:val="24"/>
                <w:szCs w:val="24"/>
              </w:rPr>
            </w:pPr>
            <w:r>
              <w:rPr>
                <w:rFonts w:hint="eastAsia" w:ascii="仿宋" w:hAnsi="仿宋" w:eastAsia="仿宋" w:cs="仿宋"/>
                <w:b/>
                <w:bCs/>
                <w:sz w:val="24"/>
                <w:szCs w:val="24"/>
              </w:rPr>
              <w:t>投标文件中的</w:t>
            </w:r>
          </w:p>
          <w:p>
            <w:pPr>
              <w:snapToGrid w:val="0"/>
              <w:spacing w:line="240" w:lineRule="atLeast"/>
              <w:jc w:val="center"/>
              <w:rPr>
                <w:rFonts w:ascii="仿宋" w:hAnsi="仿宋" w:eastAsia="仿宋" w:cs="仿宋"/>
                <w:b/>
                <w:bCs/>
                <w:sz w:val="24"/>
                <w:szCs w:val="24"/>
              </w:rPr>
            </w:pPr>
            <w:r>
              <w:rPr>
                <w:rFonts w:hint="eastAsia" w:ascii="仿宋" w:hAnsi="仿宋" w:eastAsia="仿宋" w:cs="仿宋"/>
                <w:b/>
                <w:bCs/>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hint="eastAsia" w:ascii="仿宋" w:hAnsi="仿宋" w:eastAsia="仿宋" w:cs="仿宋"/>
                <w:sz w:val="24"/>
                <w:szCs w:val="24"/>
              </w:rPr>
              <w:t>1</w:t>
            </w:r>
          </w:p>
        </w:tc>
        <w:tc>
          <w:tcPr>
            <w:tcW w:w="4991" w:type="dxa"/>
          </w:tcPr>
          <w:p>
            <w:pPr>
              <w:spacing w:line="360" w:lineRule="auto"/>
              <w:rPr>
                <w:rFonts w:ascii="仿宋" w:hAnsi="仿宋" w:eastAsia="仿宋" w:cs="仿宋"/>
                <w:sz w:val="24"/>
                <w:szCs w:val="24"/>
              </w:rPr>
            </w:pPr>
            <w:r>
              <w:rPr>
                <w:rFonts w:hint="eastAsia" w:ascii="仿宋" w:hAnsi="仿宋" w:eastAsia="仿宋" w:cs="仿宋"/>
                <w:sz w:val="24"/>
                <w:szCs w:val="24"/>
              </w:rPr>
              <w:t>投标文件按照招标文件要求签署、盖章。</w:t>
            </w:r>
          </w:p>
        </w:tc>
        <w:tc>
          <w:tcPr>
            <w:tcW w:w="2551" w:type="dxa"/>
            <w:vAlign w:val="center"/>
          </w:tcPr>
          <w:p>
            <w:pPr>
              <w:rPr>
                <w:rFonts w:ascii="仿宋" w:hAnsi="仿宋" w:eastAsia="仿宋" w:cs="仿宋"/>
                <w:sz w:val="24"/>
                <w:szCs w:val="24"/>
              </w:rPr>
            </w:pPr>
            <w:r>
              <w:rPr>
                <w:rFonts w:hint="eastAsia" w:ascii="仿宋" w:hAnsi="仿宋" w:eastAsia="仿宋" w:cs="仿宋"/>
                <w:sz w:val="24"/>
                <w:szCs w:val="24"/>
              </w:rPr>
              <w:t>需要使用电子签名或者签字盖章的投标文件的组成部分</w:t>
            </w:r>
          </w:p>
        </w:tc>
        <w:tc>
          <w:tcPr>
            <w:tcW w:w="1418" w:type="dxa"/>
          </w:tcPr>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见投标文件</w:t>
            </w:r>
          </w:p>
          <w:p>
            <w:pPr>
              <w:rPr>
                <w:rFonts w:ascii="仿宋" w:hAnsi="仿宋" w:eastAsia="仿宋" w:cs="仿宋"/>
              </w:rPr>
            </w:pPr>
            <w:r>
              <w:rPr>
                <w:rFonts w:hint="eastAsia" w:ascii="仿宋" w:hAnsi="仿宋" w:eastAsia="仿宋" w:cs="仿宋"/>
                <w:sz w:val="24"/>
                <w:szCs w:val="24"/>
              </w:rPr>
              <w:t>第</w:t>
            </w:r>
            <w:r>
              <w:rPr>
                <w:rFonts w:hint="eastAsia"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2</w:t>
            </w:r>
          </w:p>
        </w:tc>
        <w:tc>
          <w:tcPr>
            <w:tcW w:w="4991" w:type="dxa"/>
          </w:tcPr>
          <w:p>
            <w:pPr>
              <w:spacing w:line="360" w:lineRule="auto"/>
              <w:rPr>
                <w:rFonts w:ascii="仿宋" w:hAnsi="仿宋" w:eastAsia="仿宋" w:cs="仿宋"/>
                <w:sz w:val="24"/>
                <w:szCs w:val="24"/>
              </w:rPr>
            </w:pPr>
            <w:r>
              <w:rPr>
                <w:rFonts w:hint="eastAsia" w:ascii="仿宋" w:hAnsi="仿宋" w:eastAsia="仿宋" w:cs="仿宋"/>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szCs w:val="24"/>
              </w:rPr>
            </w:pPr>
            <w:r>
              <w:rPr>
                <w:rFonts w:hint="eastAsia" w:ascii="仿宋" w:hAnsi="仿宋" w:eastAsia="仿宋" w:cs="仿宋"/>
                <w:sz w:val="24"/>
                <w:szCs w:val="24"/>
              </w:rPr>
              <w:t>节能产品认证证书（本项目拟采购的产品不属于政府强制采购的节能产品品目清单范围的，无需提供）</w:t>
            </w:r>
          </w:p>
        </w:tc>
        <w:tc>
          <w:tcPr>
            <w:tcW w:w="1418" w:type="dxa"/>
          </w:tcPr>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见投标文件</w:t>
            </w:r>
          </w:p>
          <w:p>
            <w:pPr>
              <w:pStyle w:val="4"/>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hint="eastAsia" w:ascii="仿宋" w:hAnsi="仿宋" w:eastAsia="仿宋" w:cs="仿宋"/>
                <w:sz w:val="24"/>
                <w:szCs w:val="24"/>
              </w:rPr>
              <w:t>3</w:t>
            </w:r>
          </w:p>
        </w:tc>
        <w:tc>
          <w:tcPr>
            <w:tcW w:w="4991" w:type="dxa"/>
          </w:tcPr>
          <w:p>
            <w:pPr>
              <w:spacing w:line="360" w:lineRule="auto"/>
              <w:rPr>
                <w:rFonts w:ascii="仿宋" w:hAnsi="仿宋" w:eastAsia="仿宋" w:cs="仿宋"/>
                <w:sz w:val="24"/>
                <w:szCs w:val="24"/>
              </w:rPr>
            </w:pPr>
            <w:r>
              <w:rPr>
                <w:rFonts w:hint="eastAsia" w:ascii="仿宋" w:hAnsi="仿宋" w:eastAsia="仿宋" w:cs="仿宋"/>
                <w:sz w:val="24"/>
                <w:szCs w:val="24"/>
              </w:rPr>
              <w:t>投标文件中承诺的投标有效期不少于招标文件中载明的投标有效期。</w:t>
            </w:r>
          </w:p>
        </w:tc>
        <w:tc>
          <w:tcPr>
            <w:tcW w:w="2551" w:type="dxa"/>
            <w:vAlign w:val="center"/>
          </w:tcPr>
          <w:p>
            <w:pPr>
              <w:rPr>
                <w:rFonts w:ascii="仿宋" w:hAnsi="仿宋" w:eastAsia="仿宋" w:cs="仿宋"/>
                <w:sz w:val="24"/>
                <w:szCs w:val="24"/>
              </w:rPr>
            </w:pPr>
            <w:r>
              <w:rPr>
                <w:rFonts w:hint="eastAsia" w:ascii="仿宋" w:hAnsi="仿宋" w:eastAsia="仿宋" w:cs="仿宋"/>
                <w:sz w:val="24"/>
                <w:szCs w:val="24"/>
              </w:rPr>
              <w:t>投标函</w:t>
            </w:r>
          </w:p>
        </w:tc>
        <w:tc>
          <w:tcPr>
            <w:tcW w:w="1418" w:type="dxa"/>
          </w:tcPr>
          <w:p>
            <w:pPr>
              <w:rPr>
                <w:rFonts w:ascii="仿宋" w:hAnsi="仿宋" w:eastAsia="仿宋" w:cs="仿宋"/>
              </w:rPr>
            </w:pPr>
            <w:r>
              <w:rPr>
                <w:rFonts w:hint="eastAsia" w:ascii="仿宋" w:hAnsi="仿宋" w:eastAsia="仿宋" w:cs="仿宋"/>
                <w:sz w:val="24"/>
                <w:szCs w:val="24"/>
              </w:rPr>
              <w:t>见投标文件第</w:t>
            </w:r>
            <w:r>
              <w:rPr>
                <w:rFonts w:hint="eastAsia"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szCs w:val="24"/>
              </w:rPr>
            </w:pPr>
            <w:r>
              <w:rPr>
                <w:rFonts w:hint="eastAsia" w:ascii="仿宋" w:hAnsi="仿宋" w:eastAsia="仿宋" w:cs="仿宋"/>
                <w:sz w:val="24"/>
                <w:szCs w:val="24"/>
              </w:rPr>
              <w:t>4</w:t>
            </w:r>
          </w:p>
        </w:tc>
        <w:tc>
          <w:tcPr>
            <w:tcW w:w="4991" w:type="dxa"/>
          </w:tcPr>
          <w:p>
            <w:pPr>
              <w:spacing w:line="360" w:lineRule="auto"/>
              <w:rPr>
                <w:rFonts w:ascii="仿宋" w:hAnsi="仿宋" w:eastAsia="仿宋" w:cs="仿宋"/>
                <w:sz w:val="24"/>
                <w:szCs w:val="24"/>
              </w:rPr>
            </w:pPr>
            <w:r>
              <w:rPr>
                <w:rFonts w:hint="eastAsia" w:ascii="仿宋" w:hAnsi="仿宋" w:eastAsia="仿宋" w:cs="仿宋"/>
                <w:sz w:val="24"/>
                <w:szCs w:val="24"/>
              </w:rPr>
              <w:t>投标文件满足招标文件的其它实质性要求。</w:t>
            </w:r>
          </w:p>
        </w:tc>
        <w:tc>
          <w:tcPr>
            <w:tcW w:w="2551" w:type="dxa"/>
            <w:vAlign w:val="center"/>
          </w:tcPr>
          <w:p>
            <w:pPr>
              <w:rPr>
                <w:rFonts w:ascii="仿宋" w:hAnsi="仿宋" w:eastAsia="仿宋" w:cs="仿宋"/>
                <w:sz w:val="24"/>
                <w:szCs w:val="24"/>
              </w:rPr>
            </w:pPr>
            <w:r>
              <w:rPr>
                <w:rFonts w:hint="eastAsia" w:ascii="仿宋" w:hAnsi="仿宋" w:eastAsia="仿宋" w:cs="仿宋"/>
                <w:kern w:val="0"/>
                <w:sz w:val="24"/>
                <w:szCs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szCs w:val="24"/>
              </w:rPr>
              <w:t>见投标文件第</w:t>
            </w:r>
            <w:r>
              <w:rPr>
                <w:rFonts w:hint="eastAsia" w:ascii="仿宋" w:hAnsi="仿宋" w:eastAsia="仿宋" w:cs="仿宋"/>
                <w:sz w:val="24"/>
                <w:szCs w:val="24"/>
                <w:u w:val="single"/>
              </w:rPr>
              <w:t xml:space="preserve">  </w:t>
            </w:r>
            <w:r>
              <w:rPr>
                <w:rFonts w:hint="eastAsia" w:ascii="仿宋" w:hAnsi="仿宋" w:eastAsia="仿宋" w:cs="仿宋"/>
                <w:sz w:val="24"/>
                <w:szCs w:val="24"/>
              </w:rPr>
              <w:t>页</w:t>
            </w:r>
          </w:p>
        </w:tc>
      </w:tr>
    </w:tbl>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rPr>
      </w:pPr>
      <w:r>
        <w:rPr>
          <w:rFonts w:hint="eastAsia" w:ascii="仿宋" w:hAnsi="仿宋" w:eastAsia="仿宋" w:cs="仿宋"/>
          <w:b/>
          <w:bCs/>
          <w:kern w:val="0"/>
          <w:sz w:val="32"/>
          <w:szCs w:val="32"/>
        </w:rPr>
        <w:t>六、评标标准相应的商务技术资料</w:t>
      </w:r>
    </w:p>
    <w:p>
      <w:pPr>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（按招标文件第四部分评标办法前附表中“投标文件中评标标准相应的商务技术资料目录”提供资料）</w:t>
      </w: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r>
        <w:rPr>
          <w:rFonts w:hint="eastAsia" w:ascii="仿宋" w:hAnsi="仿宋" w:eastAsia="仿宋" w:cs="仿宋"/>
          <w:b/>
          <w:bCs/>
          <w:kern w:val="0"/>
          <w:sz w:val="32"/>
          <w:szCs w:val="32"/>
        </w:rPr>
        <w:t>七、商务技术偏离表</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683" w:type="dxa"/>
          </w:tcPr>
          <w:p>
            <w:pPr>
              <w:jc w:val="center"/>
              <w:rPr>
                <w:rFonts w:ascii="仿宋" w:hAnsi="仿宋" w:eastAsia="仿宋" w:cs="仿宋"/>
                <w:b/>
                <w:bCs/>
                <w:sz w:val="24"/>
                <w:szCs w:val="24"/>
              </w:rPr>
            </w:pPr>
            <w:r>
              <w:rPr>
                <w:rFonts w:hint="eastAsia" w:ascii="仿宋" w:hAnsi="仿宋" w:eastAsia="仿宋" w:cs="仿宋"/>
                <w:b/>
                <w:bCs/>
                <w:sz w:val="24"/>
                <w:szCs w:val="24"/>
              </w:rPr>
              <w:t>招标文件章节及具体内容</w:t>
            </w:r>
          </w:p>
        </w:tc>
        <w:tc>
          <w:tcPr>
            <w:tcW w:w="3546" w:type="dxa"/>
          </w:tcPr>
          <w:p>
            <w:pPr>
              <w:jc w:val="center"/>
              <w:rPr>
                <w:rFonts w:ascii="仿宋" w:hAnsi="仿宋" w:eastAsia="仿宋" w:cs="仿宋"/>
                <w:b/>
                <w:bCs/>
                <w:sz w:val="24"/>
                <w:szCs w:val="24"/>
              </w:rPr>
            </w:pPr>
            <w:r>
              <w:rPr>
                <w:rFonts w:hint="eastAsia" w:ascii="仿宋" w:hAnsi="仿宋" w:eastAsia="仿宋" w:cs="仿宋"/>
                <w:b/>
                <w:bCs/>
                <w:sz w:val="24"/>
                <w:szCs w:val="24"/>
              </w:rPr>
              <w:t>投标文件章节及具体内容</w:t>
            </w:r>
          </w:p>
        </w:tc>
        <w:tc>
          <w:tcPr>
            <w:tcW w:w="1276" w:type="dxa"/>
          </w:tcPr>
          <w:p>
            <w:pPr>
              <w:jc w:val="center"/>
              <w:rPr>
                <w:rFonts w:ascii="仿宋" w:hAnsi="仿宋" w:eastAsia="仿宋" w:cs="仿宋"/>
                <w:b/>
                <w:bCs/>
                <w:sz w:val="24"/>
                <w:szCs w:val="24"/>
              </w:rPr>
            </w:pPr>
            <w:r>
              <w:rPr>
                <w:rFonts w:hint="eastAsia" w:ascii="仿宋" w:hAnsi="仿宋" w:eastAsia="仿宋" w:cs="仿宋"/>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683" w:type="dxa"/>
          </w:tcPr>
          <w:p>
            <w:pPr>
              <w:jc w:val="center"/>
              <w:rPr>
                <w:rFonts w:ascii="仿宋" w:hAnsi="仿宋" w:eastAsia="仿宋" w:cs="仿宋"/>
                <w:b/>
                <w:bCs/>
                <w:kern w:val="0"/>
                <w:sz w:val="32"/>
                <w:szCs w:val="32"/>
              </w:rPr>
            </w:pPr>
          </w:p>
        </w:tc>
        <w:tc>
          <w:tcPr>
            <w:tcW w:w="3546" w:type="dxa"/>
          </w:tcPr>
          <w:p>
            <w:pPr>
              <w:jc w:val="center"/>
              <w:rPr>
                <w:rFonts w:ascii="仿宋" w:hAnsi="仿宋" w:eastAsia="仿宋" w:cs="仿宋"/>
                <w:b/>
                <w:bCs/>
                <w:kern w:val="0"/>
                <w:sz w:val="32"/>
                <w:szCs w:val="32"/>
              </w:rPr>
            </w:pPr>
          </w:p>
        </w:tc>
        <w:tc>
          <w:tcPr>
            <w:tcW w:w="1276" w:type="dxa"/>
          </w:tcPr>
          <w:p>
            <w:pPr>
              <w:jc w:val="center"/>
              <w:rPr>
                <w:rFonts w:ascii="仿宋" w:hAnsi="仿宋" w:eastAsia="仿宋" w:cs="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3683" w:type="dxa"/>
          </w:tcPr>
          <w:p>
            <w:pPr>
              <w:jc w:val="center"/>
              <w:rPr>
                <w:rFonts w:ascii="仿宋" w:hAnsi="仿宋" w:eastAsia="仿宋" w:cs="仿宋"/>
                <w:b/>
                <w:bCs/>
                <w:kern w:val="0"/>
                <w:sz w:val="32"/>
                <w:szCs w:val="32"/>
              </w:rPr>
            </w:pPr>
          </w:p>
        </w:tc>
        <w:tc>
          <w:tcPr>
            <w:tcW w:w="3546" w:type="dxa"/>
          </w:tcPr>
          <w:p>
            <w:pPr>
              <w:jc w:val="center"/>
              <w:rPr>
                <w:rFonts w:ascii="仿宋" w:hAnsi="仿宋" w:eastAsia="仿宋" w:cs="仿宋"/>
                <w:b/>
                <w:bCs/>
                <w:kern w:val="0"/>
                <w:sz w:val="32"/>
                <w:szCs w:val="32"/>
              </w:rPr>
            </w:pPr>
          </w:p>
        </w:tc>
        <w:tc>
          <w:tcPr>
            <w:tcW w:w="1276" w:type="dxa"/>
          </w:tcPr>
          <w:p>
            <w:pPr>
              <w:jc w:val="center"/>
              <w:rPr>
                <w:rFonts w:ascii="仿宋" w:hAnsi="仿宋" w:eastAsia="仿宋" w:cs="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3683" w:type="dxa"/>
          </w:tcPr>
          <w:p>
            <w:pPr>
              <w:jc w:val="center"/>
              <w:rPr>
                <w:rFonts w:ascii="仿宋" w:hAnsi="仿宋" w:eastAsia="仿宋" w:cs="仿宋"/>
                <w:b/>
                <w:bCs/>
                <w:kern w:val="0"/>
                <w:sz w:val="32"/>
                <w:szCs w:val="32"/>
              </w:rPr>
            </w:pPr>
          </w:p>
        </w:tc>
        <w:tc>
          <w:tcPr>
            <w:tcW w:w="3546" w:type="dxa"/>
          </w:tcPr>
          <w:p>
            <w:pPr>
              <w:jc w:val="center"/>
              <w:rPr>
                <w:rFonts w:ascii="仿宋" w:hAnsi="仿宋" w:eastAsia="仿宋" w:cs="仿宋"/>
                <w:b/>
                <w:bCs/>
                <w:kern w:val="0"/>
                <w:sz w:val="32"/>
                <w:szCs w:val="32"/>
              </w:rPr>
            </w:pPr>
          </w:p>
        </w:tc>
        <w:tc>
          <w:tcPr>
            <w:tcW w:w="1276" w:type="dxa"/>
          </w:tcPr>
          <w:p>
            <w:pPr>
              <w:jc w:val="center"/>
              <w:rPr>
                <w:rFonts w:ascii="仿宋" w:hAnsi="仿宋" w:eastAsia="仿宋" w:cs="仿宋"/>
                <w:b/>
                <w:bCs/>
                <w:kern w:val="0"/>
                <w:sz w:val="32"/>
                <w:szCs w:val="32"/>
              </w:rPr>
            </w:pPr>
          </w:p>
        </w:tc>
      </w:tr>
    </w:tbl>
    <w:p>
      <w:pPr>
        <w:jc w:val="left"/>
        <w:rPr>
          <w:rFonts w:ascii="仿宋" w:hAnsi="仿宋" w:eastAsia="仿宋" w:cs="仿宋"/>
          <w:kern w:val="0"/>
          <w:sz w:val="24"/>
          <w:szCs w:val="24"/>
        </w:rPr>
      </w:pPr>
      <w:r>
        <w:rPr>
          <w:rFonts w:hint="eastAsia" w:ascii="仿宋" w:hAnsi="仿宋" w:eastAsia="仿宋" w:cs="仿宋"/>
          <w:kern w:val="0"/>
          <w:sz w:val="24"/>
          <w:szCs w:val="24"/>
        </w:rPr>
        <w:t>投标人保证：除商务技术偏离表列出的偏离外，投标人响应招标文件的全部要求</w:t>
      </w: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jc w:val="center"/>
        <w:rPr>
          <w:rFonts w:ascii="仿宋" w:hAnsi="仿宋" w:eastAsia="仿宋" w:cs="仿宋"/>
          <w:b/>
          <w:bCs/>
          <w:kern w:val="0"/>
          <w:sz w:val="32"/>
          <w:szCs w:val="32"/>
        </w:rPr>
      </w:pPr>
    </w:p>
    <w:p>
      <w:pPr>
        <w:ind w:firstLine="2891" w:firstLineChars="900"/>
        <w:rPr>
          <w:rFonts w:ascii="仿宋" w:hAnsi="仿宋" w:eastAsia="仿宋" w:cs="仿宋"/>
          <w:b/>
          <w:bCs/>
          <w:sz w:val="32"/>
          <w:szCs w:val="32"/>
        </w:rPr>
      </w:pPr>
    </w:p>
    <w:p>
      <w:pPr>
        <w:ind w:firstLine="1911" w:firstLineChars="595"/>
        <w:rPr>
          <w:rFonts w:ascii="仿宋" w:hAnsi="仿宋" w:eastAsia="仿宋" w:cs="仿宋"/>
          <w:b/>
          <w:bCs/>
          <w:kern w:val="0"/>
          <w:sz w:val="32"/>
          <w:szCs w:val="32"/>
        </w:rPr>
      </w:pPr>
      <w:r>
        <w:rPr>
          <w:rFonts w:hint="eastAsia" w:ascii="仿宋" w:hAnsi="仿宋" w:eastAsia="仿宋" w:cs="仿宋"/>
          <w:b/>
          <w:bCs/>
          <w:kern w:val="0"/>
          <w:sz w:val="32"/>
          <w:szCs w:val="32"/>
        </w:rPr>
        <w:t>八、</w:t>
      </w:r>
      <w:r>
        <w:rPr>
          <w:rFonts w:hint="eastAsia" w:ascii="仿宋" w:hAnsi="仿宋" w:eastAsia="仿宋" w:cs="仿宋"/>
          <w:b/>
          <w:bCs/>
          <w:kern w:val="0"/>
          <w:sz w:val="32"/>
          <w:szCs w:val="32"/>
          <w:lang w:val="zh-CN"/>
        </w:rPr>
        <w:t>政府采购供应商廉洁自律承诺书</w:t>
      </w: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我单位响应你</w:t>
      </w:r>
      <w:r>
        <w:rPr>
          <w:rFonts w:hint="eastAsia" w:ascii="仿宋" w:hAnsi="仿宋" w:eastAsia="仿宋" w:cs="仿宋"/>
          <w:sz w:val="24"/>
          <w:szCs w:val="24"/>
        </w:rPr>
        <w:t>单位</w:t>
      </w:r>
      <w:r>
        <w:rPr>
          <w:rFonts w:hint="eastAsia" w:ascii="仿宋" w:hAnsi="仿宋" w:eastAsia="仿宋" w:cs="仿宋"/>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好处；</w:t>
      </w:r>
    </w:p>
    <w:p>
      <w:pPr>
        <w:autoSpaceDE w:val="0"/>
        <w:autoSpaceDN w:val="0"/>
        <w:spacing w:line="360" w:lineRule="auto"/>
        <w:ind w:left="481" w:leftChars="229"/>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六、严格遵守《</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政府采购法》《</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招标投标</w:t>
      </w:r>
    </w:p>
    <w:p>
      <w:pPr>
        <w:autoSpaceDE w:val="0"/>
        <w:autoSpaceDN w:val="0"/>
        <w:spacing w:line="360" w:lineRule="auto"/>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法》</w:t>
      </w:r>
      <w:r>
        <w:rPr>
          <w:rFonts w:hint="eastAsia" w:ascii="仿宋" w:hAnsi="仿宋" w:eastAsia="仿宋" w:cs="仿宋"/>
          <w:sz w:val="24"/>
          <w:szCs w:val="24"/>
          <w:lang w:val="zh-CN"/>
        </w:rPr>
        <w:t>《中华人民共和国民法典》</w:t>
      </w:r>
      <w:r>
        <w:rPr>
          <w:rFonts w:hint="eastAsia" w:ascii="仿宋" w:hAnsi="仿宋" w:eastAsia="仿宋" w:cs="仿宋"/>
          <w:kern w:val="0"/>
          <w:sz w:val="24"/>
          <w:szCs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如违反上述承诺，你</w:t>
      </w:r>
      <w:r>
        <w:rPr>
          <w:rFonts w:hint="eastAsia" w:ascii="仿宋" w:hAnsi="仿宋" w:eastAsia="仿宋" w:cs="仿宋"/>
          <w:sz w:val="24"/>
          <w:szCs w:val="24"/>
        </w:rPr>
        <w:t>单位</w:t>
      </w:r>
      <w:r>
        <w:rPr>
          <w:rFonts w:hint="eastAsia" w:ascii="仿宋" w:hAnsi="仿宋" w:eastAsia="仿宋" w:cs="仿宋"/>
          <w:kern w:val="0"/>
          <w:sz w:val="24"/>
          <w:szCs w:val="24"/>
          <w:lang w:val="zh-CN"/>
        </w:rPr>
        <w:t>有权立即取消我单位投标、中标或在建项目的建设资格，有权拒绝我单位在一定时期内进入你</w:t>
      </w:r>
      <w:r>
        <w:rPr>
          <w:rFonts w:hint="eastAsia" w:ascii="仿宋" w:hAnsi="仿宋" w:eastAsia="仿宋" w:cs="仿宋"/>
          <w:sz w:val="24"/>
          <w:szCs w:val="24"/>
        </w:rPr>
        <w:t>单位</w:t>
      </w:r>
      <w:r>
        <w:rPr>
          <w:rFonts w:hint="eastAsia" w:ascii="仿宋" w:hAnsi="仿宋" w:eastAsia="仿宋" w:cs="仿宋"/>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szCs w:val="24"/>
          <w:lang w:val="zh-CN"/>
        </w:rPr>
      </w:pPr>
    </w:p>
    <w:p>
      <w:pPr>
        <w:autoSpaceDE w:val="0"/>
        <w:autoSpaceDN w:val="0"/>
        <w:spacing w:line="360" w:lineRule="auto"/>
        <w:ind w:left="2"/>
        <w:jc w:val="left"/>
        <w:rPr>
          <w:rFonts w:ascii="仿宋" w:hAnsi="仿宋" w:eastAsia="仿宋" w:cs="仿宋"/>
          <w:kern w:val="0"/>
          <w:sz w:val="24"/>
          <w:szCs w:val="24"/>
          <w:lang w:val="zh-CN"/>
        </w:rPr>
      </w:pPr>
    </w:p>
    <w:p>
      <w:pPr>
        <w:autoSpaceDE w:val="0"/>
        <w:autoSpaceDN w:val="0"/>
        <w:spacing w:line="360" w:lineRule="auto"/>
        <w:ind w:left="2"/>
        <w:jc w:val="left"/>
        <w:rPr>
          <w:rFonts w:ascii="仿宋" w:hAnsi="仿宋" w:eastAsia="仿宋" w:cs="仿宋"/>
          <w:kern w:val="0"/>
          <w:sz w:val="24"/>
          <w:szCs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pPr>
        <w:spacing w:line="360" w:lineRule="auto"/>
        <w:ind w:left="4620" w:leftChars="2200"/>
        <w:rPr>
          <w:rFonts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pPr>
        <w:spacing w:line="360" w:lineRule="auto"/>
        <w:jc w:val="center"/>
        <w:rPr>
          <w:rFonts w:ascii="仿宋" w:hAnsi="仿宋" w:eastAsia="仿宋" w:cs="仿宋"/>
          <w:b/>
          <w:bCs/>
          <w:sz w:val="24"/>
          <w:szCs w:val="24"/>
        </w:rPr>
      </w:pPr>
    </w:p>
    <w:p>
      <w:pPr>
        <w:spacing w:line="360" w:lineRule="auto"/>
        <w:jc w:val="center"/>
        <w:rPr>
          <w:rFonts w:ascii="仿宋" w:hAnsi="仿宋" w:eastAsia="仿宋" w:cs="仿宋"/>
          <w:b/>
          <w:bCs/>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bCs/>
          <w:kern w:val="0"/>
          <w:sz w:val="36"/>
          <w:szCs w:val="36"/>
        </w:rPr>
      </w:pPr>
      <w:r>
        <w:rPr>
          <w:rFonts w:hint="eastAsia" w:ascii="仿宋" w:hAnsi="仿宋" w:eastAsia="仿宋" w:cs="仿宋"/>
          <w:b/>
          <w:bCs/>
          <w:kern w:val="0"/>
          <w:sz w:val="36"/>
          <w:szCs w:val="36"/>
        </w:rPr>
        <w:t>报价文件部分</w:t>
      </w:r>
    </w:p>
    <w:p>
      <w:pPr>
        <w:spacing w:line="360" w:lineRule="auto"/>
        <w:jc w:val="center"/>
        <w:outlineLvl w:val="0"/>
        <w:rPr>
          <w:rFonts w:ascii="仿宋" w:hAnsi="仿宋" w:eastAsia="仿宋" w:cs="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ascii="仿宋" w:hAnsi="仿宋" w:eastAsia="仿宋" w:cs="仿宋"/>
          <w:b/>
          <w:bCs/>
          <w:kern w:val="0"/>
          <w:sz w:val="36"/>
          <w:szCs w:val="36"/>
        </w:rPr>
      </w:pPr>
    </w:p>
    <w:p>
      <w:pPr>
        <w:snapToGrid w:val="0"/>
        <w:spacing w:line="360" w:lineRule="auto"/>
        <w:rPr>
          <w:rFonts w:ascii="仿宋" w:hAnsi="仿宋" w:eastAsia="仿宋" w:cs="仿宋"/>
          <w:sz w:val="24"/>
          <w:szCs w:val="24"/>
        </w:rPr>
      </w:pPr>
      <w:r>
        <w:rPr>
          <w:rFonts w:hint="eastAsia" w:ascii="仿宋" w:hAnsi="仿宋" w:eastAsia="仿宋" w:cs="仿宋"/>
          <w:sz w:val="24"/>
          <w:szCs w:val="24"/>
        </w:rPr>
        <w:t>（1）开标一览表（报价表）………………………………………………………（页码）</w:t>
      </w:r>
    </w:p>
    <w:p>
      <w:pPr>
        <w:snapToGrid w:val="0"/>
        <w:spacing w:line="360" w:lineRule="auto"/>
        <w:rPr>
          <w:rFonts w:ascii="仿宋" w:hAnsi="仿宋" w:eastAsia="仿宋" w:cs="仿宋"/>
          <w:sz w:val="24"/>
          <w:szCs w:val="24"/>
        </w:rPr>
      </w:pPr>
      <w:r>
        <w:rPr>
          <w:rFonts w:hint="eastAsia" w:ascii="仿宋" w:hAnsi="仿宋" w:eastAsia="仿宋" w:cs="仿宋"/>
          <w:sz w:val="24"/>
          <w:szCs w:val="24"/>
        </w:rPr>
        <w:t>（2）中小企业声明函………………………………………………………………（页码）</w:t>
      </w: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snapToGrid w:val="0"/>
        <w:spacing w:line="360" w:lineRule="auto"/>
        <w:ind w:right="480"/>
        <w:jc w:val="center"/>
        <w:rPr>
          <w:rFonts w:ascii="仿宋" w:hAnsi="仿宋" w:eastAsia="仿宋" w:cs="仿宋"/>
          <w:b/>
          <w:bCs/>
          <w:kern w:val="0"/>
          <w:sz w:val="32"/>
          <w:szCs w:val="32"/>
        </w:rPr>
      </w:pPr>
    </w:p>
    <w:p>
      <w:pPr>
        <w:pStyle w:val="383"/>
        <w:tabs>
          <w:tab w:val="clear" w:pos="720"/>
        </w:tabs>
        <w:snapToGrid w:val="0"/>
        <w:spacing w:before="120" w:after="120"/>
        <w:ind w:firstLine="643"/>
        <w:outlineLvl w:val="9"/>
        <w:rPr>
          <w:rFonts w:ascii="仿宋" w:hAnsi="仿宋" w:eastAsia="仿宋" w:cs="仿宋"/>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383"/>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482"/>
        <w:rPr>
          <w:rFonts w:ascii="仿宋" w:hAnsi="仿宋" w:eastAsia="仿宋" w:cs="仿宋"/>
          <w:kern w:val="0"/>
          <w:sz w:val="24"/>
          <w:szCs w:val="24"/>
          <w:lang w:val="zh-CN"/>
        </w:rPr>
      </w:pPr>
      <w:r>
        <w:rPr>
          <w:rFonts w:hint="eastAsia" w:ascii="仿宋" w:hAnsi="仿宋" w:eastAsia="仿宋" w:cs="仿宋"/>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rPr>
        <w:t>（采购编号）】的实施</w:t>
      </w:r>
      <w:r>
        <w:rPr>
          <w:rFonts w:hint="eastAsia" w:ascii="仿宋" w:hAnsi="仿宋" w:eastAsia="仿宋" w:cs="仿宋"/>
          <w:kern w:val="0"/>
          <w:sz w:val="24"/>
          <w:szCs w:val="24"/>
          <w:lang w:val="zh-CN"/>
        </w:rPr>
        <w:t>。</w:t>
      </w:r>
    </w:p>
    <w:p>
      <w:pPr>
        <w:spacing w:line="360" w:lineRule="auto"/>
        <w:jc w:val="center"/>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31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99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服务要求（年限）</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spacing w:line="360" w:lineRule="auto"/>
              <w:jc w:val="center"/>
              <w:rPr>
                <w:rFonts w:ascii="仿宋" w:hAnsi="仿宋" w:eastAsia="仿宋" w:cs="仿宋"/>
                <w:sz w:val="24"/>
              </w:rPr>
            </w:pPr>
          </w:p>
        </w:tc>
      </w:tr>
    </w:tbl>
    <w:p>
      <w:pPr>
        <w:pStyle w:val="61"/>
        <w:rPr>
          <w:rFonts w:ascii="仿宋" w:hAnsi="仿宋" w:eastAsia="仿宋" w:cs="仿宋"/>
        </w:rPr>
      </w:pPr>
    </w:p>
    <w:p>
      <w:pPr>
        <w:snapToGrid w:val="0"/>
        <w:spacing w:line="360" w:lineRule="auto"/>
        <w:ind w:left="480"/>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注：</w:t>
      </w:r>
    </w:p>
    <w:p>
      <w:pPr>
        <w:spacing w:line="360" w:lineRule="auto"/>
        <w:ind w:left="-2"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1、投标人需按本表格式填写，不得自行更改，</w:t>
      </w:r>
      <w:r>
        <w:rPr>
          <w:rFonts w:hint="eastAsia" w:ascii="仿宋" w:hAnsi="仿宋" w:eastAsia="仿宋" w:cs="仿宋"/>
          <w:b/>
          <w:bCs/>
          <w:kern w:val="0"/>
          <w:sz w:val="24"/>
          <w:szCs w:val="24"/>
        </w:rPr>
        <w:t>否则视为</w:t>
      </w:r>
      <w:r>
        <w:rPr>
          <w:rFonts w:hint="eastAsia" w:ascii="仿宋" w:hAnsi="仿宋" w:eastAsia="仿宋" w:cs="仿宋"/>
          <w:b/>
          <w:bCs/>
          <w:sz w:val="24"/>
          <w:szCs w:val="24"/>
        </w:rPr>
        <w:t>投标文件含有采购人不能接受的附加条件，投标无效</w:t>
      </w:r>
      <w:r>
        <w:rPr>
          <w:rFonts w:hint="eastAsia" w:ascii="仿宋" w:hAnsi="仿宋" w:eastAsia="仿宋" w:cs="仿宋"/>
          <w:kern w:val="0"/>
          <w:sz w:val="24"/>
          <w:szCs w:val="24"/>
          <w:lang w:val="zh-CN"/>
        </w:rPr>
        <w:t>。</w:t>
      </w:r>
    </w:p>
    <w:p>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bCs/>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不得出现“0元”“免费赠送”等形式的无偿报价，</w:t>
      </w:r>
      <w:r>
        <w:rPr>
          <w:rFonts w:hint="eastAsia" w:ascii="仿宋" w:hAnsi="仿宋" w:eastAsia="仿宋" w:cs="仿宋"/>
          <w:b/>
          <w:bCs/>
          <w:kern w:val="0"/>
          <w:sz w:val="24"/>
          <w:szCs w:val="24"/>
        </w:rPr>
        <w:t>否则视为</w:t>
      </w:r>
      <w:r>
        <w:rPr>
          <w:rFonts w:hint="eastAsia" w:ascii="仿宋" w:hAnsi="仿宋" w:eastAsia="仿宋" w:cs="仿宋"/>
          <w:b/>
          <w:bCs/>
          <w:sz w:val="24"/>
          <w:szCs w:val="24"/>
        </w:rPr>
        <w:t>投标文件含有采购人不能接受的附加条件的，投标无效</w:t>
      </w:r>
      <w:r>
        <w:rPr>
          <w:rFonts w:hint="eastAsia" w:ascii="仿宋" w:hAnsi="仿宋" w:eastAsia="仿宋" w:cs="仿宋"/>
          <w:b/>
          <w:bCs/>
          <w:kern w:val="0"/>
          <w:sz w:val="24"/>
          <w:szCs w:val="24"/>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4、采购机构将对项目名称和项目编号，中标供应商名称、地址和中标金额，主要中标标的名称、服务范围、服务要求、服务时间、服务标准等予以公示。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3"/>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383"/>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bCs/>
          <w:sz w:val="24"/>
          <w:szCs w:val="24"/>
        </w:rPr>
      </w:pPr>
      <w:r>
        <w:rPr>
          <w:rFonts w:hint="eastAsia" w:ascii="仿宋" w:hAnsi="仿宋" w:eastAsia="仿宋" w:cs="仿宋"/>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ascii="仿宋" w:hAnsi="仿宋" w:eastAsia="仿宋" w:cs="仿宋"/>
          <w:b/>
          <w:bCs/>
          <w:sz w:val="32"/>
          <w:szCs w:val="32"/>
        </w:rPr>
      </w:pPr>
      <w:r>
        <w:rPr>
          <w:rFonts w:hint="eastAsia" w:ascii="仿宋" w:hAnsi="仿宋" w:eastAsia="仿宋" w:cs="仿宋"/>
          <w:b/>
          <w:bCs/>
          <w:sz w:val="32"/>
          <w:szCs w:val="32"/>
        </w:rPr>
        <w:t>政府采购支持中小企业信用融资相关事项通知</w:t>
      </w:r>
    </w:p>
    <w:p>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一、适用对象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二、相关信息获取方式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　政府采购信用融资操作流程：</w:t>
      </w:r>
    </w:p>
    <w:p>
      <w:pPr>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（一）线上融资模式：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1.供应商根据合作银行提供的方案，自行选择金融产品，并办理开户等手续；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2.供应商中标后，可通过杭州市政府采购网或“浙里办”测算授信额度；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4.审批通过后，在线办理放贷手续。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（二）线下融资模式：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4.审批通过后，合作银行应按照合作备忘录中约定的审批放款期限和优惠利率及时予以放款。</w:t>
      </w:r>
    </w:p>
    <w:p>
      <w:pPr>
        <w:pStyle w:val="4"/>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pPr>
        <w:pStyle w:val="4"/>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四、注意事项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szCs w:val="24"/>
        </w:rPr>
      </w:pPr>
    </w:p>
    <w:p>
      <w:pPr>
        <w:pStyle w:val="3"/>
        <w:pageBreakBefore/>
        <w:widowControl/>
        <w:spacing w:before="100" w:beforeAutospacing="1" w:after="100" w:afterAutospacing="1" w:line="360" w:lineRule="auto"/>
        <w:ind w:left="1290" w:firstLine="3092" w:firstLineChars="700"/>
        <w:rPr>
          <w:rFonts w:ascii="仿宋" w:hAnsi="仿宋" w:eastAsia="仿宋" w:cs="仿宋"/>
        </w:rPr>
      </w:pPr>
      <w:bookmarkStart w:id="549" w:name="_Toc465665161"/>
      <w:r>
        <w:rPr>
          <w:rFonts w:hint="eastAsia" w:ascii="仿宋" w:hAnsi="仿宋" w:eastAsia="仿宋" w:cs="仿宋"/>
        </w:rPr>
        <w:t>附件</w:t>
      </w:r>
      <w:bookmarkEnd w:id="549"/>
    </w:p>
    <w:p>
      <w:pPr>
        <w:spacing w:line="360" w:lineRule="auto"/>
        <w:rPr>
          <w:rFonts w:ascii="仿宋" w:hAnsi="仿宋" w:eastAsia="仿宋" w:cs="仿宋"/>
          <w:b/>
          <w:bCs/>
          <w:spacing w:val="6"/>
          <w:sz w:val="32"/>
          <w:szCs w:val="32"/>
        </w:rPr>
      </w:pPr>
      <w:r>
        <w:rPr>
          <w:rFonts w:hint="eastAsia" w:ascii="仿宋" w:hAnsi="仿宋" w:eastAsia="仿宋" w:cs="仿宋"/>
          <w:b/>
          <w:bCs/>
          <w:spacing w:val="6"/>
          <w:sz w:val="32"/>
          <w:szCs w:val="32"/>
        </w:rPr>
        <w:t>附件1：</w:t>
      </w:r>
    </w:p>
    <w:p>
      <w:pPr>
        <w:spacing w:line="360" w:lineRule="auto"/>
        <w:jc w:val="center"/>
        <w:rPr>
          <w:rFonts w:ascii="仿宋" w:hAnsi="仿宋" w:eastAsia="仿宋" w:cs="仿宋"/>
          <w:b/>
          <w:bCs/>
          <w:spacing w:val="6"/>
          <w:sz w:val="32"/>
          <w:szCs w:val="32"/>
        </w:rPr>
      </w:pPr>
      <w:bookmarkStart w:id="550" w:name="OLE_LINK13"/>
      <w:bookmarkStart w:id="551" w:name="OLE_LINK14"/>
      <w:r>
        <w:rPr>
          <w:rFonts w:hint="eastAsia" w:ascii="仿宋" w:hAnsi="仿宋" w:eastAsia="仿宋" w:cs="仿宋"/>
          <w:b/>
          <w:bCs/>
          <w:spacing w:val="6"/>
          <w:sz w:val="32"/>
          <w:szCs w:val="32"/>
        </w:rPr>
        <w:t>残疾人福利性单位声明函</w:t>
      </w:r>
      <w:bookmarkEnd w:id="550"/>
      <w:bookmarkEnd w:id="551"/>
    </w:p>
    <w:p>
      <w:pPr>
        <w:spacing w:line="360" w:lineRule="auto"/>
        <w:rPr>
          <w:rFonts w:ascii="仿宋" w:hAnsi="仿宋" w:eastAsia="仿宋" w:cs="仿宋"/>
          <w:b/>
          <w:bCs/>
          <w:spacing w:val="6"/>
          <w:sz w:val="30"/>
          <w:szCs w:val="30"/>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pPr>
        <w:spacing w:line="360" w:lineRule="auto"/>
        <w:ind w:firstLine="480" w:firstLineChars="200"/>
        <w:rPr>
          <w:rFonts w:ascii="仿宋" w:hAnsi="仿宋" w:eastAsia="仿宋" w:cs="仿宋"/>
          <w:sz w:val="24"/>
          <w:szCs w:val="24"/>
        </w:rPr>
      </w:pPr>
    </w:p>
    <w:p>
      <w:pPr>
        <w:spacing w:line="360" w:lineRule="auto"/>
        <w:ind w:firstLine="480" w:firstLineChars="200"/>
        <w:rPr>
          <w:rFonts w:ascii="仿宋" w:hAnsi="仿宋" w:eastAsia="仿宋" w:cs="仿宋"/>
          <w:sz w:val="24"/>
          <w:szCs w:val="24"/>
        </w:rPr>
      </w:pPr>
    </w:p>
    <w:p>
      <w:pPr>
        <w:tabs>
          <w:tab w:val="left" w:pos="4860"/>
        </w:tabs>
        <w:spacing w:line="360" w:lineRule="auto"/>
        <w:ind w:right="1560" w:firstLine="480" w:firstLineChars="200"/>
        <w:jc w:val="center"/>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lang w:val="zh-CN"/>
        </w:rPr>
        <w:t>投标人名称（电子签名）</w:t>
      </w:r>
      <w:r>
        <w:rPr>
          <w:rFonts w:hint="eastAsia" w:ascii="仿宋" w:hAnsi="仿宋" w:eastAsia="仿宋" w:cs="仿宋"/>
          <w:sz w:val="24"/>
          <w:szCs w:val="24"/>
        </w:rPr>
        <w:t>：</w:t>
      </w:r>
    </w:p>
    <w:p>
      <w:pPr>
        <w:tabs>
          <w:tab w:val="left" w:pos="4860"/>
        </w:tabs>
        <w:spacing w:line="360" w:lineRule="auto"/>
        <w:ind w:right="1560" w:firstLine="480" w:firstLineChars="200"/>
        <w:jc w:val="center"/>
        <w:rPr>
          <w:rFonts w:ascii="仿宋" w:hAnsi="仿宋" w:eastAsia="仿宋" w:cs="仿宋"/>
          <w:sz w:val="24"/>
          <w:szCs w:val="24"/>
        </w:rPr>
      </w:pPr>
      <w:r>
        <w:rPr>
          <w:rFonts w:hint="eastAsia" w:ascii="仿宋" w:hAnsi="仿宋" w:eastAsia="仿宋" w:cs="仿宋"/>
          <w:sz w:val="24"/>
          <w:szCs w:val="24"/>
        </w:rPr>
        <w:t xml:space="preserve">       日  期：</w:t>
      </w:r>
    </w:p>
    <w:p>
      <w:pPr>
        <w:spacing w:line="360" w:lineRule="auto"/>
        <w:ind w:firstLine="480" w:firstLineChars="200"/>
        <w:rPr>
          <w:rFonts w:ascii="仿宋" w:hAnsi="仿宋" w:eastAsia="仿宋" w:cs="仿宋"/>
          <w:sz w:val="24"/>
          <w:szCs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jc w:val="left"/>
        <w:rPr>
          <w:rFonts w:ascii="仿宋" w:hAnsi="仿宋" w:eastAsia="仿宋" w:cs="仿宋"/>
          <w:b/>
          <w:bCs/>
          <w:spacing w:val="6"/>
          <w:sz w:val="32"/>
          <w:szCs w:val="32"/>
        </w:rPr>
      </w:pPr>
      <w:r>
        <w:rPr>
          <w:rFonts w:hint="eastAsia" w:ascii="仿宋" w:hAnsi="仿宋" w:eastAsia="仿宋" w:cs="仿宋"/>
          <w:b/>
          <w:bCs/>
          <w:spacing w:val="6"/>
          <w:sz w:val="32"/>
          <w:szCs w:val="32"/>
        </w:rPr>
        <w:t>附件2：质疑函范本及制作说明</w:t>
      </w:r>
    </w:p>
    <w:p>
      <w:pPr>
        <w:spacing w:line="360" w:lineRule="auto"/>
        <w:jc w:val="center"/>
        <w:rPr>
          <w:rFonts w:ascii="仿宋" w:hAnsi="仿宋" w:eastAsia="仿宋" w:cs="仿宋"/>
          <w:b/>
          <w:bCs/>
          <w:spacing w:val="6"/>
          <w:sz w:val="32"/>
          <w:szCs w:val="32"/>
        </w:rPr>
      </w:pPr>
      <w:r>
        <w:rPr>
          <w:rFonts w:hint="eastAsia" w:ascii="仿宋" w:hAnsi="仿宋" w:eastAsia="仿宋" w:cs="仿宋"/>
          <w:b/>
          <w:bCs/>
          <w:spacing w:val="6"/>
          <w:sz w:val="32"/>
          <w:szCs w:val="32"/>
        </w:rPr>
        <w:t>质疑函范本</w:t>
      </w:r>
    </w:p>
    <w:p>
      <w:pPr>
        <w:snapToGrid w:val="0"/>
        <w:spacing w:before="240" w:beforeLines="100" w:line="360" w:lineRule="auto"/>
        <w:rPr>
          <w:rFonts w:ascii="仿宋" w:hAnsi="仿宋" w:eastAsia="仿宋" w:cs="仿宋"/>
          <w:sz w:val="24"/>
          <w:szCs w:val="24"/>
        </w:rPr>
      </w:pPr>
      <w:r>
        <w:rPr>
          <w:rFonts w:hint="eastAsia" w:ascii="仿宋" w:hAnsi="仿宋" w:eastAsia="仿宋" w:cs="仿宋"/>
          <w:sz w:val="24"/>
          <w:szCs w:val="24"/>
        </w:rPr>
        <w:t>一、质疑供应商基本信息</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二、质疑项目基本情况</w:t>
      </w:r>
    </w:p>
    <w:p>
      <w:pPr>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三、质疑事项具体内容</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snapToGrid w:val="0"/>
        <w:spacing w:line="360" w:lineRule="auto"/>
        <w:rPr>
          <w:rFonts w:ascii="仿宋" w:hAnsi="仿宋" w:eastAsia="仿宋" w:cs="仿宋"/>
          <w:sz w:val="24"/>
          <w:szCs w:val="24"/>
        </w:rPr>
      </w:pPr>
      <w:r>
        <w:rPr>
          <w:rFonts w:hint="eastAsia" w:ascii="仿宋" w:hAnsi="仿宋" w:eastAsia="仿宋" w:cs="仿宋"/>
          <w:sz w:val="24"/>
          <w:szCs w:val="24"/>
        </w:rPr>
        <w:t>四、与质疑事项相关的质疑请求</w:t>
      </w:r>
    </w:p>
    <w:p>
      <w:pPr>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签字(签章)：                   公章：                      </w:t>
      </w:r>
    </w:p>
    <w:p>
      <w:pPr>
        <w:spacing w:line="360" w:lineRule="auto"/>
        <w:rPr>
          <w:rFonts w:ascii="仿宋" w:hAnsi="仿宋" w:eastAsia="仿宋" w:cs="仿宋"/>
          <w:sz w:val="24"/>
          <w:szCs w:val="24"/>
        </w:rPr>
      </w:pPr>
      <w:r>
        <w:rPr>
          <w:rFonts w:hint="eastAsia" w:ascii="仿宋" w:hAnsi="仿宋" w:eastAsia="仿宋" w:cs="仿宋"/>
          <w:sz w:val="24"/>
          <w:szCs w:val="24"/>
        </w:rPr>
        <w:t xml:space="preserve">日期：    </w:t>
      </w:r>
    </w:p>
    <w:p>
      <w:pPr>
        <w:spacing w:line="360" w:lineRule="auto"/>
        <w:jc w:val="center"/>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r>
        <w:rPr>
          <w:rFonts w:hint="eastAsia" w:ascii="仿宋" w:hAnsi="仿宋" w:eastAsia="仿宋" w:cs="仿宋"/>
          <w:b/>
          <w:bCs/>
          <w:sz w:val="24"/>
          <w:szCs w:val="24"/>
        </w:rPr>
        <w:t>质疑函制作说明：</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5.质疑函的质疑请求应与质疑事项相关。</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center"/>
        <w:rPr>
          <w:rFonts w:ascii="仿宋" w:hAnsi="仿宋" w:eastAsia="仿宋" w:cs="仿宋"/>
          <w:b/>
          <w:bCs/>
          <w:spacing w:val="6"/>
          <w:sz w:val="32"/>
          <w:szCs w:val="32"/>
        </w:rPr>
      </w:pPr>
    </w:p>
    <w:p>
      <w:pPr>
        <w:spacing w:line="360" w:lineRule="auto"/>
        <w:jc w:val="left"/>
        <w:rPr>
          <w:rFonts w:ascii="仿宋" w:hAnsi="仿宋" w:eastAsia="仿宋" w:cs="仿宋"/>
          <w:b/>
          <w:bCs/>
          <w:spacing w:val="6"/>
          <w:sz w:val="32"/>
          <w:szCs w:val="32"/>
        </w:rPr>
      </w:pPr>
    </w:p>
    <w:p>
      <w:pPr>
        <w:spacing w:line="360" w:lineRule="auto"/>
        <w:jc w:val="left"/>
        <w:rPr>
          <w:rFonts w:ascii="仿宋" w:hAnsi="仿宋" w:eastAsia="仿宋" w:cs="仿宋"/>
          <w:b/>
          <w:bCs/>
          <w:spacing w:val="6"/>
          <w:sz w:val="32"/>
          <w:szCs w:val="32"/>
        </w:rPr>
      </w:pPr>
    </w:p>
    <w:p>
      <w:pPr>
        <w:spacing w:line="360" w:lineRule="auto"/>
        <w:jc w:val="left"/>
        <w:rPr>
          <w:rFonts w:ascii="仿宋" w:hAnsi="仿宋" w:eastAsia="仿宋" w:cs="仿宋"/>
          <w:b/>
          <w:bCs/>
          <w:spacing w:val="6"/>
          <w:sz w:val="32"/>
          <w:szCs w:val="32"/>
        </w:rPr>
      </w:pPr>
      <w:r>
        <w:rPr>
          <w:rFonts w:hint="eastAsia" w:ascii="仿宋" w:hAnsi="仿宋" w:eastAsia="仿宋" w:cs="仿宋"/>
          <w:b/>
          <w:bCs/>
          <w:spacing w:val="6"/>
          <w:sz w:val="32"/>
          <w:szCs w:val="32"/>
        </w:rPr>
        <w:t>附件3：投诉书范本及制作说明</w:t>
      </w:r>
    </w:p>
    <w:p>
      <w:pPr>
        <w:spacing w:line="360" w:lineRule="auto"/>
        <w:jc w:val="center"/>
        <w:rPr>
          <w:rFonts w:ascii="仿宋" w:hAnsi="仿宋" w:eastAsia="仿宋" w:cs="仿宋"/>
          <w:b/>
          <w:bCs/>
          <w:sz w:val="24"/>
          <w:szCs w:val="24"/>
        </w:rPr>
      </w:pPr>
    </w:p>
    <w:p>
      <w:pPr>
        <w:spacing w:line="360" w:lineRule="auto"/>
        <w:jc w:val="center"/>
        <w:rPr>
          <w:rFonts w:ascii="仿宋" w:hAnsi="仿宋" w:eastAsia="仿宋" w:cs="仿宋"/>
          <w:b/>
          <w:bCs/>
          <w:spacing w:val="6"/>
          <w:sz w:val="32"/>
          <w:szCs w:val="32"/>
        </w:rPr>
      </w:pPr>
      <w:r>
        <w:rPr>
          <w:rFonts w:hint="eastAsia" w:ascii="仿宋" w:hAnsi="仿宋" w:eastAsia="仿宋" w:cs="仿宋"/>
          <w:b/>
          <w:bCs/>
          <w:spacing w:val="6"/>
          <w:sz w:val="32"/>
          <w:szCs w:val="32"/>
        </w:rPr>
        <w:t>投诉书范本</w:t>
      </w:r>
    </w:p>
    <w:p>
      <w:pPr>
        <w:spacing w:line="360" w:lineRule="auto"/>
        <w:rPr>
          <w:rFonts w:ascii="仿宋" w:hAnsi="仿宋" w:eastAsia="仿宋" w:cs="仿宋"/>
          <w:sz w:val="24"/>
          <w:szCs w:val="24"/>
        </w:rPr>
      </w:pPr>
      <w:r>
        <w:rPr>
          <w:rFonts w:hint="eastAsia" w:ascii="仿宋" w:hAnsi="仿宋" w:eastAsia="仿宋" w:cs="仿宋"/>
          <w:sz w:val="24"/>
          <w:szCs w:val="24"/>
        </w:rPr>
        <w:t>一、投诉相关主体基本情况</w:t>
      </w:r>
    </w:p>
    <w:p>
      <w:pPr>
        <w:spacing w:line="360" w:lineRule="auto"/>
        <w:rPr>
          <w:rFonts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tabs>
          <w:tab w:val="left" w:pos="6510"/>
        </w:tabs>
        <w:spacing w:line="360" w:lineRule="auto"/>
        <w:jc w:val="left"/>
        <w:rPr>
          <w:rFonts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tabs>
          <w:tab w:val="left" w:pos="6510"/>
        </w:tabs>
        <w:spacing w:line="360" w:lineRule="auto"/>
        <w:rPr>
          <w:rFonts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被投诉人2</w:t>
      </w:r>
    </w:p>
    <w:p>
      <w:pPr>
        <w:spacing w:line="360" w:lineRule="auto"/>
        <w:rPr>
          <w:rFonts w:ascii="仿宋" w:hAnsi="仿宋" w:eastAsia="仿宋" w:cs="仿宋"/>
          <w:sz w:val="24"/>
          <w:szCs w:val="24"/>
          <w:u w:val="dotted"/>
        </w:rPr>
      </w:pPr>
      <w:r>
        <w:rPr>
          <w:rFonts w:hint="eastAsia" w:ascii="仿宋" w:hAnsi="仿宋" w:eastAsia="仿宋" w:cs="仿宋"/>
          <w:sz w:val="24"/>
          <w:szCs w:val="24"/>
        </w:rPr>
        <w:t>……</w:t>
      </w:r>
    </w:p>
    <w:p>
      <w:pPr>
        <w:spacing w:line="360" w:lineRule="auto"/>
        <w:rPr>
          <w:rFonts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二、投诉项目基本情况</w:t>
      </w:r>
    </w:p>
    <w:p>
      <w:pPr>
        <w:spacing w:line="360" w:lineRule="auto"/>
        <w:rPr>
          <w:rFonts w:ascii="仿宋" w:hAnsi="仿宋" w:eastAsia="仿宋" w:cs="仿宋"/>
          <w:sz w:val="24"/>
          <w:szCs w:val="24"/>
          <w:u w:val="dotted"/>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三、质疑基本情况</w:t>
      </w:r>
    </w:p>
    <w:p>
      <w:pPr>
        <w:spacing w:line="360" w:lineRule="auto"/>
        <w:ind w:firstLine="480" w:firstLineChars="200"/>
        <w:rPr>
          <w:rFonts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pPr>
        <w:spacing w:line="360" w:lineRule="auto"/>
        <w:rPr>
          <w:rFonts w:ascii="仿宋" w:hAnsi="仿宋" w:eastAsia="仿宋" w:cs="仿宋"/>
          <w:sz w:val="24"/>
          <w:szCs w:val="24"/>
        </w:rPr>
      </w:pPr>
      <w:r>
        <w:rPr>
          <w:rFonts w:hint="eastAsia" w:ascii="仿宋" w:hAnsi="仿宋" w:eastAsia="仿宋" w:cs="仿宋"/>
          <w:sz w:val="24"/>
          <w:szCs w:val="24"/>
        </w:rPr>
        <w:t>四、投诉事项具体内容</w:t>
      </w:r>
    </w:p>
    <w:p>
      <w:pPr>
        <w:spacing w:line="360" w:lineRule="auto"/>
        <w:rPr>
          <w:rFonts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投诉事项2</w:t>
      </w:r>
    </w:p>
    <w:p>
      <w:pPr>
        <w:spacing w:line="360" w:lineRule="auto"/>
        <w:rPr>
          <w:rFonts w:ascii="仿宋" w:hAnsi="仿宋" w:eastAsia="仿宋" w:cs="仿宋"/>
          <w:sz w:val="24"/>
          <w:szCs w:val="24"/>
          <w:u w:val="dotted"/>
        </w:rPr>
      </w:pP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五、与投诉事项相关的投诉请求</w:t>
      </w:r>
    </w:p>
    <w:p>
      <w:pPr>
        <w:spacing w:line="360" w:lineRule="auto"/>
        <w:rPr>
          <w:rFonts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签字(签章)：                   公章：                      </w:t>
      </w:r>
    </w:p>
    <w:p>
      <w:pPr>
        <w:spacing w:line="360" w:lineRule="auto"/>
        <w:rPr>
          <w:rFonts w:ascii="仿宋" w:hAnsi="仿宋" w:eastAsia="仿宋" w:cs="仿宋"/>
          <w:sz w:val="24"/>
          <w:szCs w:val="24"/>
        </w:rPr>
      </w:pPr>
      <w:r>
        <w:rPr>
          <w:rFonts w:hint="eastAsia" w:ascii="仿宋" w:hAnsi="仿宋" w:eastAsia="仿宋" w:cs="仿宋"/>
          <w:sz w:val="24"/>
          <w:szCs w:val="24"/>
        </w:rPr>
        <w:t xml:space="preserve">日期：    </w:t>
      </w: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p>
    <w:p>
      <w:pPr>
        <w:spacing w:line="360" w:lineRule="auto"/>
        <w:rPr>
          <w:rFonts w:ascii="仿宋" w:hAnsi="仿宋" w:eastAsia="仿宋" w:cs="仿宋"/>
          <w:b/>
          <w:bCs/>
          <w:sz w:val="24"/>
          <w:szCs w:val="24"/>
        </w:rPr>
      </w:pPr>
      <w:r>
        <w:rPr>
          <w:rFonts w:hint="eastAsia" w:ascii="仿宋" w:hAnsi="仿宋" w:eastAsia="仿宋" w:cs="仿宋"/>
          <w:b/>
          <w:bCs/>
          <w:sz w:val="24"/>
          <w:szCs w:val="24"/>
        </w:rPr>
        <w:t>投诉书制作说明：</w:t>
      </w:r>
    </w:p>
    <w:p>
      <w:pPr>
        <w:widowControl/>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2.投诉人若委托代理人进行投诉的，投诉书应按照要求列明“授权代表”的有关内容，并在附件中提交由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6.投诉书的投诉请求应与投诉事项相关。</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bCs/>
          <w:sz w:val="24"/>
          <w:szCs w:val="24"/>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bCs/>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szCs w:val="24"/>
        </w:rPr>
      </w:pPr>
      <w:r>
        <w:rPr>
          <w:rFonts w:hint="eastAsia" w:ascii="仿宋" w:hAnsi="仿宋" w:eastAsia="仿宋" w:cs="仿宋"/>
          <w:sz w:val="24"/>
          <w:szCs w:val="24"/>
          <w:u w:val="single"/>
        </w:rPr>
        <w:t>（采购人）、（采购代理机构）</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我方</w:t>
      </w:r>
      <w:r>
        <w:rPr>
          <w:rFonts w:hint="eastAsia" w:ascii="仿宋" w:hAnsi="仿宋" w:eastAsia="仿宋" w:cs="仿宋"/>
          <w:kern w:val="0"/>
          <w:sz w:val="24"/>
          <w:szCs w:val="24"/>
          <w:u w:val="single"/>
          <w:lang w:val="zh-CN"/>
        </w:rPr>
        <w:t xml:space="preserve">                         </w:t>
      </w:r>
      <w:r>
        <w:rPr>
          <w:rFonts w:hint="eastAsia" w:ascii="仿宋" w:hAnsi="仿宋" w:eastAsia="仿宋" w:cs="仿宋"/>
          <w:sz w:val="24"/>
          <w:szCs w:val="24"/>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特此说明。</w:t>
      </w:r>
    </w:p>
    <w:p>
      <w:pPr>
        <w:spacing w:line="360" w:lineRule="auto"/>
        <w:ind w:firstLine="494"/>
        <w:rPr>
          <w:rFonts w:ascii="仿宋" w:hAnsi="仿宋" w:eastAsia="仿宋" w:cs="仿宋"/>
          <w:sz w:val="24"/>
          <w:szCs w:val="24"/>
        </w:rPr>
      </w:pPr>
    </w:p>
    <w:p>
      <w:pPr>
        <w:spacing w:line="360" w:lineRule="auto"/>
        <w:ind w:firstLine="494"/>
        <w:rPr>
          <w:rFonts w:ascii="仿宋" w:hAnsi="仿宋" w:eastAsia="仿宋" w:cs="仿宋"/>
          <w:sz w:val="24"/>
          <w:szCs w:val="24"/>
        </w:rPr>
      </w:pPr>
    </w:p>
    <w:p>
      <w:pPr>
        <w:spacing w:line="360" w:lineRule="auto"/>
        <w:ind w:firstLine="494"/>
        <w:rPr>
          <w:rFonts w:ascii="仿宋" w:hAnsi="仿宋" w:eastAsia="仿宋" w:cs="仿宋"/>
          <w:sz w:val="24"/>
          <w:szCs w:val="24"/>
        </w:rPr>
      </w:pPr>
    </w:p>
    <w:p>
      <w:pPr>
        <w:spacing w:line="360" w:lineRule="auto"/>
        <w:ind w:firstLine="494"/>
        <w:rPr>
          <w:rFonts w:ascii="仿宋" w:hAnsi="仿宋" w:eastAsia="仿宋" w:cs="仿宋"/>
          <w:sz w:val="24"/>
          <w:szCs w:val="24"/>
        </w:rPr>
      </w:pPr>
    </w:p>
    <w:p>
      <w:pPr>
        <w:spacing w:line="360" w:lineRule="auto"/>
        <w:ind w:right="480" w:firstLine="4080" w:firstLineChars="1700"/>
        <w:rPr>
          <w:rFonts w:ascii="仿宋" w:hAnsi="仿宋" w:eastAsia="仿宋" w:cs="仿宋"/>
          <w:sz w:val="24"/>
          <w:szCs w:val="24"/>
        </w:rPr>
      </w:pPr>
      <w:r>
        <w:rPr>
          <w:rFonts w:hint="eastAsia" w:ascii="仿宋" w:hAnsi="仿宋" w:eastAsia="仿宋" w:cs="仿宋"/>
          <w:sz w:val="24"/>
          <w:szCs w:val="24"/>
        </w:rPr>
        <w:t>投标单位（法定名称章）：</w:t>
      </w:r>
    </w:p>
    <w:p>
      <w:pPr>
        <w:ind w:right="1440" w:firstLine="494"/>
        <w:jc w:val="center"/>
        <w:rPr>
          <w:rFonts w:ascii="仿宋" w:hAnsi="仿宋" w:eastAsia="仿宋" w:cs="仿宋"/>
          <w:sz w:val="24"/>
          <w:szCs w:val="24"/>
        </w:rPr>
      </w:pPr>
      <w:r>
        <w:rPr>
          <w:rFonts w:hint="eastAsia" w:ascii="仿宋" w:hAnsi="仿宋" w:eastAsia="仿宋" w:cs="仿宋"/>
          <w:sz w:val="24"/>
          <w:szCs w:val="24"/>
        </w:rPr>
        <w:t xml:space="preserve">                              日期：       年     月     日</w:t>
      </w:r>
    </w:p>
    <w:p>
      <w:pPr>
        <w:rPr>
          <w:rFonts w:ascii="仿宋" w:hAnsi="仿宋" w:eastAsia="仿宋" w:cs="仿宋"/>
          <w:sz w:val="24"/>
          <w:szCs w:val="24"/>
        </w:rPr>
      </w:pPr>
      <w:r>
        <w:rPr>
          <w:rFonts w:hint="eastAsia" w:ascii="仿宋" w:hAnsi="仿宋" w:eastAsia="仿宋" w:cs="仿宋"/>
          <w:b/>
          <w:bCs/>
          <w:sz w:val="24"/>
          <w:szCs w:val="24"/>
        </w:rPr>
        <w:t>附：</w:t>
      </w:r>
    </w:p>
    <w:p>
      <w:pPr>
        <w:spacing w:line="360" w:lineRule="auto"/>
        <w:rPr>
          <w:rFonts w:ascii="仿宋" w:hAnsi="仿宋" w:eastAsia="仿宋" w:cs="仿宋"/>
          <w:sz w:val="24"/>
          <w:szCs w:val="24"/>
        </w:rPr>
      </w:pPr>
      <w:r>
        <w:rPr>
          <w:rFonts w:ascii="仿宋" w:hAnsi="仿宋" w:eastAsia="仿宋" w:cs="仿宋"/>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9525" r="9525" b="13334"/>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C9UheM0BAADGAwAADgAAAGRycy9lMm9Eb2MueG1srVNN b9swDL0P2H8QdF/seE26GXF6aJBdhq1Yux+gyLItQF8g1Tj596NkL/3YDj1UB5mUyEe+J3pzc7KG HRWg9q7hy0XJmXLSt9r1Df/9sP/0hTOMwrXCeKcaflbIb7YfP2zGUKvKD960ChiBOKzH0PAhxlAX BcpBWYELH5Sjy86DFZFc6IsWxEjo1hRVWa6L0UMbwEuFSKe76ZLPiPAWQN91Wqqdl49WuTihgjIi EiUcdEC+zd12nZLxZ9ehisw0nJjGvFMRsg9pL7YbUfcgwqDl3IJ4SwuvOFmhHRW9QO1EFOwR9D9Q Vkvw6Lu4kN4WE5GsCLFYlq+0uR9EUJkLSY3hIjq+H6z8cbwDpluahLJac+aEpTf/RboJ1xvFltdJ ojFgTZH34Q5mD8lMfE8d2PQlJuyUZT1fZFWnyCQdVtfl1dV6xZmku6pafV4vVwm1eEoPgPGb8pYl o+FA9bOc4vgd4xT6NyRVQ290u9fGZAf6w60BdhT0xvu8ZvQXYcaxseFfV1VqRNDgdjQwZNpA5NH1 ud6LDHwOXOb1P+DU2E7gMDWQEVKYqK2OCqbmjSO6ScVJt2QdfHvOcuZzet4syDyKaX6e+zn76ffb /g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xz/jB2AAAAAoBAAAPAAAAAAAAAAEAIAAAACIAAABk cnMvZG93bnJldi54bWxQSwECFAAUAAAACACHTuJAC9UheM0BAADGAwAADgAAAAAAAAABACAAAAAn AQAAZHJzL2Uyb0RvYy54bWxQSwUGAAAAAAYABgBZAQAAZgUAAAAA ">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0" distR="0" simplePos="0" relativeHeight="251660288" behindDoc="1" locked="0" layoutInCell="1" allowOverlap="1">
                <wp:simplePos x="0" y="0"/>
                <wp:positionH relativeFrom="column">
                  <wp:posOffset>0</wp:posOffset>
                </wp:positionH>
                <wp:positionV relativeFrom="paragraph">
                  <wp:posOffset>384810</wp:posOffset>
                </wp:positionV>
                <wp:extent cx="2647950" cy="2253615"/>
                <wp:effectExtent l="5080" t="9525" r="13970" b="13334"/>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0pt;margin-top:30.3pt;height:177.45pt;width:208.5pt;z-index:-251656192;mso-width-relative:page;mso-height-relative:page;" fillcolor="#FFFFFF" filled="t" stroked="t" coordsize="21600,21600" o:gfxdata="UEsDBAoAAAAAAIdO4kAAAAAAAAAAAAAAAAAEAAAAZHJzL1BLAwQUAAAACACHTuJAsxuyH9YAAAAH AQAADwAAAGRycy9kb3ducmV2LnhtbE2PMU/DMBCFdyT+g3VIbNROoaENcTqAisTYpgvbJT6SQHyO YqcN/HrcCbZ7907vfZdvZ9uLE42+c6whWSgQxLUzHTcajuXubg3CB2SDvWPS8E0etsX1VY6ZcWfe 0+kQGhFD2GeooQ1hyKT0dUsW/cINxNH7cKPFEOXYSDPiOYbbXi6VSqXFjmNDiwM9t1R/HSaroeqW R/zZl6/Kbnb34W0uP6f3F61vbxL1BCLQHP6O4YIf0aGITJWb2HjRa4iPBA2pSkFE9yF5jIvqMqxW IItc/ucvfgFQSwMEFAAAAAgAh07iQA/BzafNAQAAxgMAAA4AAABkcnMvZTJvRG9jLnhtbK1TTW/b MAy9D9h/EHRf7HhzuhpxemiQXYatWLsfwMiyLUBfENU4+fej5Cz92A49VAeZlMhHvid6fXM0mh1k QOVsy5eLkjNpheuUHVr++2H36StnGMF2oJ2VLT9J5Debjx/Wk29k5UanOxkYgVhsJt/yMUbfFAWK URrAhfPS0mXvgoFIbhiKLsBE6EYXVVmuismFzgcnJCKdbudLfkYMbwF0fa+E3DrxaKSNM2qQGiJR wlF55Jvcbd9LEX/2PcrIdMuJacw7FSF7n/Zis4ZmCOBHJc4twFtaeMXJgLJU9AK1hQjsMah/oIwS waHr40I4U8xEsiLEYlm+0uZ+BC8zF5Ia/UV0fD9Y8eNwF5jqaBLK6oozC4be/BfpBnbQki1XSaLJ Y0OR9/4unD0kM/E99sGkLzFhxyzr6SKrPEYm6LBafbm6rklxQXdVVX9eLeuEWjyl+4Dxm3SGJaPl gepnOeHwHeMc+jckVUOnVbdTWmcnDPtbHdgB6I13eZ3RX4Rpy6aWX9dVTY0ADW5PA0Om8UQe7ZDr vcjA58BlXv8DTo1tAce5gYyQwqAxKsowN68t0U0qzrola++6U5Yzn9PzZkHOo5jm57mfs59+v80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sxuyH9YAAAAHAQAADwAAAAAAAAABACAAAAAiAAAAZHJz L2Rvd25yZXYueG1sUEsBAhQAFAAAAAgAh07iQA/BzafNAQAAxgMAAA4AAAAAAAAAAQAgAAAAJQEA AGRycy9lMm9Eb2MueG1sUEsFBgAAAAAGAAYAWQEAAGQFAAAAAA== ">
                <v:fill on="t" focussize="0,0"/>
                <v:stroke color="#000000" joinstyle="miter"/>
                <v:imagedata o:title=""/>
                <o:lock v:ext="edit" aspectratio="f"/>
              </v:rect>
            </w:pict>
          </mc:Fallback>
        </mc:AlternateContent>
      </w:r>
      <w:r>
        <w:rPr>
          <w:rFonts w:hint="eastAsia" w:ascii="仿宋" w:hAnsi="仿宋" w:eastAsia="仿宋" w:cs="仿宋"/>
          <w:sz w:val="24"/>
          <w:szCs w:val="24"/>
        </w:rPr>
        <w:t>投标单位法定名称章（印模）                投标单位“XX专用章”（印模）</w:t>
      </w: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bCs/>
          <w:spacing w:val="6"/>
          <w:sz w:val="32"/>
          <w:szCs w:val="32"/>
        </w:rPr>
        <w:t>附件5：</w:t>
      </w:r>
      <w:r>
        <w:rPr>
          <w:rFonts w:hint="eastAsia" w:ascii="仿宋" w:hAnsi="仿宋" w:eastAsia="仿宋" w:cs="仿宋"/>
          <w:b/>
          <w:bCs/>
          <w:sz w:val="32"/>
          <w:szCs w:val="32"/>
        </w:rPr>
        <w:t>中小企业声明函</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中小企业声明函（服务）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，属于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 xml:space="preserve"> ；承建（承接）企业为 </w:t>
      </w:r>
      <w:r>
        <w:rPr>
          <w:rFonts w:hint="eastAsia" w:ascii="仿宋" w:hAnsi="仿宋" w:eastAsia="仿宋" w:cs="仿宋"/>
          <w:sz w:val="24"/>
          <w:szCs w:val="24"/>
          <w:u w:val="single"/>
        </w:rPr>
        <w:t>（企业名称）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 </w:t>
      </w:r>
      <w:r>
        <w:rPr>
          <w:rFonts w:hint="eastAsia" w:ascii="仿宋" w:hAnsi="仿宋" w:eastAsia="仿宋" w:cs="仿宋"/>
          <w:sz w:val="24"/>
          <w:szCs w:val="24"/>
        </w:rPr>
        <w:t>；</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，属于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 xml:space="preserve"> ；承建（承接）企业为 </w:t>
      </w:r>
      <w:r>
        <w:rPr>
          <w:rFonts w:hint="eastAsia" w:ascii="仿宋" w:hAnsi="仿宋" w:eastAsia="仿宋" w:cs="仿宋"/>
          <w:sz w:val="24"/>
          <w:szCs w:val="24"/>
          <w:u w:val="single"/>
        </w:rPr>
        <w:t>（企业名称）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 </w:t>
      </w:r>
      <w:r>
        <w:rPr>
          <w:rFonts w:hint="eastAsia" w:ascii="仿宋" w:hAnsi="仿宋" w:eastAsia="仿宋" w:cs="仿宋"/>
          <w:sz w:val="24"/>
          <w:szCs w:val="24"/>
        </w:rPr>
        <w:t>；</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spacing w:line="360" w:lineRule="auto"/>
        <w:ind w:right="1760"/>
        <w:jc w:val="right"/>
        <w:rPr>
          <w:rFonts w:ascii="仿宋" w:hAnsi="仿宋" w:eastAsia="仿宋" w:cs="仿宋"/>
          <w:sz w:val="24"/>
          <w:szCs w:val="24"/>
        </w:rPr>
      </w:pPr>
      <w:r>
        <w:rPr>
          <w:rFonts w:hint="eastAsia" w:ascii="仿宋" w:hAnsi="仿宋" w:eastAsia="仿宋" w:cs="仿宋"/>
          <w:sz w:val="24"/>
          <w:szCs w:val="24"/>
        </w:rPr>
        <w:t>投标人名称（电子签名）：</w:t>
      </w:r>
    </w:p>
    <w:p>
      <w:pPr>
        <w:spacing w:line="360" w:lineRule="auto"/>
        <w:ind w:right="1120" w:firstLine="4680" w:firstLineChars="1950"/>
        <w:rPr>
          <w:rFonts w:ascii="仿宋" w:hAnsi="仿宋" w:eastAsia="仿宋" w:cs="仿宋"/>
          <w:sz w:val="24"/>
          <w:szCs w:val="24"/>
        </w:rPr>
      </w:pPr>
      <w:r>
        <w:rPr>
          <w:rFonts w:hint="eastAsia" w:ascii="仿宋" w:hAnsi="仿宋" w:eastAsia="仿宋" w:cs="仿宋"/>
          <w:sz w:val="24"/>
          <w:szCs w:val="24"/>
        </w:rPr>
        <w:t>日 期：</w:t>
      </w:r>
    </w:p>
    <w:p>
      <w:pPr>
        <w:spacing w:line="360" w:lineRule="auto"/>
        <w:ind w:firstLine="310" w:firstLineChars="147"/>
        <w:jc w:val="left"/>
        <w:rPr>
          <w:rFonts w:ascii="仿宋" w:hAnsi="仿宋" w:eastAsia="仿宋" w:cs="仿宋"/>
          <w:b/>
          <w:bCs/>
        </w:rPr>
      </w:pPr>
      <w:r>
        <w:rPr>
          <w:rFonts w:hint="eastAsia" w:ascii="仿宋" w:hAnsi="仿宋" w:eastAsia="仿宋" w:cs="仿宋"/>
          <w:b/>
          <w:bCs/>
        </w:rPr>
        <w:t>从业人员、营业收入、资产总额填报上一年度数据，无上一年度数据的新成立企业可不填报。</w:t>
      </w:r>
    </w:p>
    <w:p>
      <w:pPr>
        <w:spacing w:line="360" w:lineRule="auto"/>
        <w:ind w:right="420"/>
        <w:rPr>
          <w:rFonts w:ascii="仿宋" w:hAnsi="仿宋" w:eastAsia="仿宋" w:cs="仿宋"/>
          <w:sz w:val="24"/>
          <w:szCs w:val="24"/>
        </w:rPr>
      </w:pPr>
    </w:p>
    <w:p>
      <w:pPr>
        <w:spacing w:line="360" w:lineRule="auto"/>
        <w:ind w:right="420"/>
        <w:rPr>
          <w:rFonts w:ascii="仿宋" w:hAnsi="仿宋" w:eastAsia="仿宋" w:cs="仿宋"/>
          <w:sz w:val="24"/>
          <w:szCs w:val="24"/>
        </w:rPr>
      </w:pPr>
      <w:r>
        <w:rPr>
          <w:rFonts w:hint="eastAsia" w:ascii="仿宋" w:hAnsi="仿宋" w:eastAsia="仿宋" w:cs="仿宋"/>
          <w:sz w:val="24"/>
          <w:szCs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Segoe Print"/>
    <w:panose1 w:val="00000000000000000000"/>
    <w:charset w:val="00"/>
    <w:family w:val="modern"/>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41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74</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bookmarkStart w:id="552" w:name="_Toc131845147"/>
    <w:bookmarkStart w:id="553" w:name="_Toc91899912"/>
    <w:bookmarkStart w:id="554" w:name="_Toc164085800"/>
    <w:bookmarkStart w:id="555" w:name="_Toc36110187"/>
    <w:r>
      <w:rPr>
        <w:rFonts w:ascii="仿宋_GB2312" w:eastAsia="Times New Roman" w:cs="仿宋_GB2312"/>
        <w:kern w:val="0"/>
      </w:rPr>
      <w:t xml:space="preserve"> </w:t>
    </w:r>
    <w:r>
      <w:rPr>
        <w:rFonts w:ascii="仿宋_GB2312" w:eastAsia="Times New Roman"/>
        <w:kern w:val="0"/>
      </w:rPr>
      <w:t>页</w:t>
    </w:r>
    <w:bookmarkEnd w:id="552"/>
    <w:bookmarkEnd w:id="553"/>
    <w:bookmarkEnd w:id="554"/>
    <w:bookmarkEnd w:id="5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66</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pPr>
      <w:rPr>
        <w:rFonts w:ascii="仿宋_GB2312"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45</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pPr>
      <w:rPr>
        <w:rFonts w:ascii="仿宋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pPr>
      <w:rPr>
        <w:rFonts w:ascii="仿宋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67</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pPr>
      <w:rPr>
        <w:rFonts w:ascii="仿宋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73</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pPr>
      <w:rPr>
        <w:rFonts w:ascii="仿宋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pPr>
      <w:rPr>
        <w:rFonts w:ascii="仿宋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cs="宋体"/>
      </w:rPr>
      <w:t>杭州市政府采购公开招标文件</w:t>
    </w:r>
  </w:p>
  <w:p>
    <w:pPr>
      <w:pStyle w:val="59"/>
      <w:tabs>
        <w:tab w:val="center" w:pos="4535"/>
        <w:tab w:val="right" w:pos="9070"/>
      </w:tabs>
      <w:ind w:firstLine="180" w:firstLineChars="100"/>
      <w:jc w:val="both"/>
      <w:rPr>
        <w:rFonts w:ascii="仿宋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Times New Roman"/>
        <w:b/>
        <w:bCs/>
        <w:i/>
        <w:iCs/>
        <w:u w:val="single"/>
      </w:rPr>
    </w:pPr>
    <w:r>
      <w:t xml:space="preserve">                                                  </w:t>
    </w:r>
    <w:r>
      <w:rPr>
        <w:rFonts w:hint="eastAsia" w:cs="宋体"/>
      </w:rPr>
      <w:t>杭州市政府采购公开招标文件</w:t>
    </w:r>
  </w:p>
  <w:p>
    <w:pPr>
      <w:rPr>
        <w:rFonts w:ascii="仿宋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Times New Roman"/>
        <w:b/>
        <w:bCs/>
        <w:i/>
        <w:iCs/>
        <w:u w:val="single"/>
      </w:rPr>
    </w:pPr>
    <w:r>
      <w:t xml:space="preserve">                                                  </w:t>
    </w:r>
    <w:r>
      <w:rPr>
        <w:rFonts w:hint="eastAsia" w:cs="宋体"/>
      </w:rPr>
      <w:t>杭州市政府采购公开招标文件</w:t>
    </w:r>
  </w:p>
  <w:p>
    <w:pPr>
      <w:rPr>
        <w:rFonts w:ascii="仿宋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Times New Roman"/>
        <w:b/>
        <w:bCs/>
        <w:i/>
        <w:iCs/>
        <w:u w:val="single"/>
      </w:rPr>
    </w:pPr>
    <w:r>
      <w:t xml:space="preserve">                                  </w:t>
    </w:r>
    <w:r>
      <w:rPr>
        <w:rFonts w:hint="eastAsia" w:cs="宋体"/>
      </w:rPr>
      <w:t>杭州市政府采购公开招标文件</w:t>
    </w:r>
  </w:p>
  <w:p>
    <w:pPr>
      <w:rPr>
        <w:rFonts w:ascii="仿宋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5YjRiNjhiNzVlMDZhMzcyMDYyNjRkOGEyYjM3MjYifQ=="/>
  </w:docVars>
  <w:rsids>
    <w:rsidRoot w:val="0091392B"/>
    <w:rsid w:val="00001B88"/>
    <w:rsid w:val="00650404"/>
    <w:rsid w:val="0091392B"/>
    <w:rsid w:val="00990D80"/>
    <w:rsid w:val="00DC6A5D"/>
    <w:rsid w:val="02823917"/>
    <w:rsid w:val="049D2610"/>
    <w:rsid w:val="067E74AB"/>
    <w:rsid w:val="31CD0FE0"/>
    <w:rsid w:val="5AC10F07"/>
    <w:rsid w:val="5BB55D85"/>
    <w:rsid w:val="66252025"/>
    <w:rsid w:val="6F854425"/>
    <w:rsid w:val="7E5577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99" w:semiHidden="0" w:name="Table Grid 5"/>
    <w:lsdException w:uiPriority="0" w:name="Table Grid 6"/>
    <w:lsdException w:uiPriority="0" w:name="Table Grid 7"/>
    <w:lsdException w:qFormat="1" w:unhideWhenUsed="0" w:uiPriority="99"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99" w:semiHidden="0" w:name="Table Elegant"/>
    <w:lsdException w:qFormat="1" w:unhideWhenUsed="0" w:uiPriority="99"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24"/>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629"/>
    <w:qFormat/>
    <w:uiPriority w:val="99"/>
    <w:pPr>
      <w:keepNext/>
      <w:keepLines/>
      <w:tabs>
        <w:tab w:val="left" w:pos="432"/>
      </w:tabs>
      <w:adjustRightInd/>
      <w:spacing w:line="360" w:lineRule="auto"/>
      <w:ind w:left="432" w:hanging="432"/>
      <w:jc w:val="left"/>
      <w:outlineLvl w:val="1"/>
    </w:pPr>
    <w:rPr>
      <w:rFonts w:ascii="仿宋_GB2312" w:hAnsi="仿宋" w:eastAsia="Times New Roman" w:cs="仿宋_GB2312"/>
      <w:b/>
      <w:bCs/>
      <w:sz w:val="32"/>
      <w:szCs w:val="32"/>
      <w:lang w:val="zh-CN"/>
    </w:rPr>
  </w:style>
  <w:style w:type="paragraph" w:styleId="5">
    <w:name w:val="heading 3"/>
    <w:basedOn w:val="1"/>
    <w:next w:val="6"/>
    <w:link w:val="630"/>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631"/>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8">
    <w:name w:val="heading 5"/>
    <w:basedOn w:val="1"/>
    <w:next w:val="1"/>
    <w:link w:val="632"/>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33"/>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0">
    <w:name w:val="heading 7"/>
    <w:basedOn w:val="1"/>
    <w:next w:val="1"/>
    <w:link w:val="841"/>
    <w:qFormat/>
    <w:uiPriority w:val="99"/>
    <w:pPr>
      <w:keepNext/>
      <w:keepLines/>
      <w:tabs>
        <w:tab w:val="left" w:pos="1296"/>
      </w:tabs>
      <w:spacing w:before="240" w:after="64" w:line="320" w:lineRule="auto"/>
      <w:ind w:left="1296" w:hanging="1296"/>
      <w:outlineLvl w:val="6"/>
    </w:pPr>
    <w:rPr>
      <w:b/>
      <w:bCs/>
      <w:sz w:val="24"/>
      <w:szCs w:val="24"/>
    </w:rPr>
  </w:style>
  <w:style w:type="paragraph" w:styleId="11">
    <w:name w:val="heading 8"/>
    <w:basedOn w:val="1"/>
    <w:next w:val="1"/>
    <w:link w:val="635"/>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2">
    <w:name w:val="heading 9"/>
    <w:basedOn w:val="1"/>
    <w:next w:val="1"/>
    <w:link w:val="636"/>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641"/>
    <w:qFormat/>
    <w:uiPriority w:val="99"/>
    <w:pPr>
      <w:autoSpaceDE w:val="0"/>
      <w:autoSpaceDN w:val="0"/>
      <w:spacing w:line="360" w:lineRule="auto"/>
    </w:pPr>
    <w:rPr>
      <w:rFonts w:ascii="宋体" w:hAnsi="Arial" w:cs="宋体"/>
      <w:sz w:val="24"/>
      <w:szCs w:val="24"/>
      <w:lang w:val="zh-CN"/>
    </w:rPr>
  </w:style>
  <w:style w:type="paragraph" w:styleId="6">
    <w:name w:val="Normal Indent"/>
    <w:basedOn w:val="1"/>
    <w:link w:val="748"/>
    <w:qFormat/>
    <w:uiPriority w:val="99"/>
    <w:pPr>
      <w:widowControl/>
      <w:snapToGrid w:val="0"/>
      <w:spacing w:line="480" w:lineRule="exact"/>
      <w:ind w:firstLine="567"/>
    </w:pPr>
    <w:rPr>
      <w:rFonts w:ascii="宋体" w:cs="宋体"/>
      <w:color w:val="000000"/>
      <w:kern w:val="28"/>
      <w:sz w:val="28"/>
      <w:szCs w:val="28"/>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5">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7">
    <w:name w:val="caption"/>
    <w:basedOn w:val="1"/>
    <w:next w:val="1"/>
    <w:link w:val="778"/>
    <w:qFormat/>
    <w:uiPriority w:val="99"/>
    <w:rPr>
      <w:b/>
      <w:bCs/>
      <w:sz w:val="28"/>
      <w:szCs w:val="28"/>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link w:val="755"/>
    <w:qFormat/>
    <w:uiPriority w:val="99"/>
    <w:pPr>
      <w:shd w:val="clear" w:color="auto" w:fill="000080"/>
    </w:pPr>
    <w:rPr>
      <w:sz w:val="24"/>
      <w:szCs w:val="24"/>
    </w:rPr>
  </w:style>
  <w:style w:type="paragraph" w:styleId="20">
    <w:name w:val="toa heading"/>
    <w:basedOn w:val="1"/>
    <w:next w:val="1"/>
    <w:qFormat/>
    <w:uiPriority w:val="99"/>
    <w:pPr>
      <w:spacing w:before="120" w:line="360" w:lineRule="auto"/>
    </w:pPr>
    <w:rPr>
      <w:rFonts w:ascii="Arial" w:hAnsi="Arial" w:eastAsia="楷体_GB2312" w:cs="Arial"/>
      <w:sz w:val="24"/>
      <w:szCs w:val="24"/>
    </w:rPr>
  </w:style>
  <w:style w:type="paragraph" w:styleId="21">
    <w:name w:val="annotation text"/>
    <w:basedOn w:val="1"/>
    <w:link w:val="869"/>
    <w:qFormat/>
    <w:uiPriority w:val="99"/>
    <w:pPr>
      <w:jc w:val="left"/>
    </w:pPr>
    <w:rPr>
      <w:sz w:val="24"/>
      <w:szCs w:val="24"/>
    </w:rPr>
  </w:style>
  <w:style w:type="paragraph" w:styleId="22">
    <w:name w:val="Salutation"/>
    <w:basedOn w:val="1"/>
    <w:next w:val="1"/>
    <w:link w:val="639"/>
    <w:qFormat/>
    <w:uiPriority w:val="99"/>
    <w:rPr>
      <w:rFonts w:ascii="仿宋_GB2312" w:eastAsia="Times New Roman" w:cs="仿宋_GB2312"/>
      <w:sz w:val="28"/>
      <w:szCs w:val="28"/>
    </w:rPr>
  </w:style>
  <w:style w:type="paragraph" w:styleId="23">
    <w:name w:val="Body Text 3"/>
    <w:basedOn w:val="1"/>
    <w:link w:val="640"/>
    <w:qFormat/>
    <w:uiPriority w:val="99"/>
    <w:pPr>
      <w:jc w:val="center"/>
    </w:pPr>
  </w:style>
  <w:style w:type="paragraph" w:styleId="24">
    <w:name w:val="List Bullet 3"/>
    <w:basedOn w:val="1"/>
    <w:qFormat/>
    <w:uiPriority w:val="99"/>
    <w:pPr>
      <w:snapToGrid w:val="0"/>
      <w:spacing w:line="360" w:lineRule="auto"/>
      <w:ind w:left="360" w:right="238" w:hanging="360"/>
    </w:pPr>
    <w:rPr>
      <w:sz w:val="24"/>
      <w:szCs w:val="24"/>
    </w:rPr>
  </w:style>
  <w:style w:type="paragraph" w:styleId="25">
    <w:name w:val="Body Text Indent"/>
    <w:basedOn w:val="1"/>
    <w:next w:val="6"/>
    <w:link w:val="642"/>
    <w:qFormat/>
    <w:uiPriority w:val="99"/>
    <w:pPr>
      <w:spacing w:line="480" w:lineRule="exact"/>
      <w:ind w:firstLine="480" w:firstLineChars="200"/>
    </w:pPr>
    <w:rPr>
      <w:rFonts w:ascii="宋体" w:hAnsi="宋体" w:cs="宋体"/>
      <w:sz w:val="24"/>
      <w:szCs w:val="24"/>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Times New Roman" w:cs="仿宋_GB2312"/>
      <w:sz w:val="30"/>
      <w:szCs w:val="30"/>
    </w:rPr>
  </w:style>
  <w:style w:type="paragraph" w:styleId="29">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0">
    <w:name w:val="HTML Address"/>
    <w:basedOn w:val="1"/>
    <w:link w:val="643"/>
    <w:qFormat/>
    <w:uiPriority w:val="99"/>
    <w:pPr>
      <w:widowControl/>
      <w:adjustRightInd/>
      <w:ind w:firstLine="200" w:firstLineChars="200"/>
      <w:jc w:val="left"/>
    </w:pPr>
    <w:rPr>
      <w:rFonts w:ascii="宋体" w:hAnsi="宋体" w:cs="宋体"/>
      <w:i/>
      <w:iCs/>
      <w:kern w:val="0"/>
      <w:sz w:val="24"/>
      <w:szCs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cs="宋体"/>
    </w:rPr>
  </w:style>
  <w:style w:type="paragraph" w:styleId="33">
    <w:name w:val="Plain Text"/>
    <w:basedOn w:val="1"/>
    <w:next w:val="1"/>
    <w:link w:val="644"/>
    <w:qFormat/>
    <w:uiPriority w:val="99"/>
    <w:rPr>
      <w:rFonts w:ascii="宋体" w:hAnsi="Courier New" w:cs="宋体"/>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5">
    <w:name w:val="toc 8"/>
    <w:basedOn w:val="1"/>
    <w:next w:val="1"/>
    <w:qFormat/>
    <w:uiPriority w:val="99"/>
    <w:pPr>
      <w:ind w:left="2940" w:leftChars="1400"/>
    </w:pPr>
  </w:style>
  <w:style w:type="paragraph" w:styleId="36">
    <w:name w:val="Date"/>
    <w:basedOn w:val="1"/>
    <w:next w:val="1"/>
    <w:link w:val="645"/>
    <w:qFormat/>
    <w:uiPriority w:val="99"/>
    <w:pPr>
      <w:ind w:left="100" w:leftChars="2500"/>
    </w:pPr>
    <w:rPr>
      <w:rFonts w:ascii="宋体" w:cs="宋体"/>
      <w:sz w:val="24"/>
      <w:szCs w:val="24"/>
      <w:lang w:val="zh-CN"/>
    </w:rPr>
  </w:style>
  <w:style w:type="paragraph" w:styleId="37">
    <w:name w:val="Body Text Indent 2"/>
    <w:basedOn w:val="1"/>
    <w:link w:val="646"/>
    <w:qFormat/>
    <w:uiPriority w:val="99"/>
    <w:pPr>
      <w:spacing w:line="360" w:lineRule="auto"/>
      <w:ind w:firstLine="601"/>
      <w:textAlignment w:val="baseline"/>
    </w:pPr>
    <w:rPr>
      <w:rFonts w:ascii="宋体" w:cs="宋体"/>
      <w:kern w:val="0"/>
      <w:sz w:val="28"/>
      <w:szCs w:val="28"/>
    </w:rPr>
  </w:style>
  <w:style w:type="paragraph" w:styleId="38">
    <w:name w:val="endnote text"/>
    <w:basedOn w:val="1"/>
    <w:link w:val="647"/>
    <w:qFormat/>
    <w:uiPriority w:val="99"/>
    <w:rPr>
      <w:lang w:val="zh-CN"/>
    </w:rPr>
  </w:style>
  <w:style w:type="paragraph" w:styleId="39">
    <w:name w:val="Balloon Text"/>
    <w:basedOn w:val="1"/>
    <w:link w:val="744"/>
    <w:qFormat/>
    <w:uiPriority w:val="99"/>
    <w:rPr>
      <w:sz w:val="18"/>
      <w:szCs w:val="18"/>
    </w:rPr>
  </w:style>
  <w:style w:type="paragraph" w:styleId="40">
    <w:name w:val="footer"/>
    <w:basedOn w:val="1"/>
    <w:link w:val="902"/>
    <w:qFormat/>
    <w:uiPriority w:val="99"/>
    <w:pPr>
      <w:tabs>
        <w:tab w:val="center" w:pos="4153"/>
        <w:tab w:val="right" w:pos="8306"/>
      </w:tabs>
      <w:snapToGrid w:val="0"/>
      <w:jc w:val="left"/>
    </w:pPr>
    <w:rPr>
      <w:sz w:val="18"/>
      <w:szCs w:val="18"/>
    </w:rPr>
  </w:style>
  <w:style w:type="paragraph" w:styleId="41">
    <w:name w:val="header"/>
    <w:basedOn w:val="1"/>
    <w:link w:val="91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651"/>
    <w:qFormat/>
    <w:uiPriority w:val="99"/>
    <w:pPr>
      <w:spacing w:after="600" w:line="312" w:lineRule="atLeast"/>
      <w:jc w:val="center"/>
      <w:textAlignment w:val="baseline"/>
    </w:pPr>
    <w:rPr>
      <w:kern w:val="0"/>
      <w:sz w:val="24"/>
      <w:szCs w:val="24"/>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4"/>
    </w:rPr>
  </w:style>
  <w:style w:type="paragraph" w:styleId="47">
    <w:name w:val="Subtitle"/>
    <w:basedOn w:val="1"/>
    <w:link w:val="652"/>
    <w:qFormat/>
    <w:uiPriority w:val="99"/>
    <w:pPr>
      <w:widowControl/>
      <w:snapToGrid w:val="0"/>
      <w:spacing w:before="240" w:after="480"/>
      <w:jc w:val="center"/>
    </w:pPr>
    <w:rPr>
      <w:rFonts w:ascii="Arial" w:hAnsi="Arial" w:eastAsia="隶书" w:cs="Arial"/>
      <w:b/>
      <w:bCs/>
      <w:kern w:val="28"/>
      <w:sz w:val="44"/>
      <w:szCs w:val="44"/>
    </w:rPr>
  </w:style>
  <w:style w:type="paragraph" w:styleId="48">
    <w:name w:val="List Number 5"/>
    <w:basedOn w:val="1"/>
    <w:qFormat/>
    <w:uiPriority w:val="99"/>
    <w:pPr>
      <w:tabs>
        <w:tab w:val="left" w:pos="902"/>
      </w:tabs>
      <w:adjustRightInd/>
      <w:spacing w:line="400" w:lineRule="exact"/>
      <w:ind w:left="902" w:hanging="420"/>
    </w:pPr>
    <w:rPr>
      <w:sz w:val="24"/>
      <w:szCs w:val="24"/>
    </w:rPr>
  </w:style>
  <w:style w:type="paragraph" w:styleId="49">
    <w:name w:val="List"/>
    <w:basedOn w:val="1"/>
    <w:qFormat/>
    <w:uiPriority w:val="99"/>
    <w:pPr>
      <w:ind w:left="200" w:hanging="200" w:hangingChars="200"/>
    </w:pPr>
  </w:style>
  <w:style w:type="paragraph" w:styleId="50">
    <w:name w:val="footnote text"/>
    <w:basedOn w:val="6"/>
    <w:link w:val="653"/>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654"/>
    <w:qFormat/>
    <w:uiPriority w:val="99"/>
    <w:pPr>
      <w:spacing w:line="360" w:lineRule="auto"/>
      <w:ind w:firstLine="420"/>
    </w:pPr>
    <w:rPr>
      <w:sz w:val="24"/>
      <w:szCs w:val="24"/>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655"/>
    <w:qFormat/>
    <w:uiPriority w:val="99"/>
    <w:pPr>
      <w:spacing w:after="120" w:line="480" w:lineRule="auto"/>
    </w:pPr>
  </w:style>
  <w:style w:type="paragraph" w:styleId="57">
    <w:name w:val="HTML Preformatted"/>
    <w:basedOn w:val="1"/>
    <w:link w:val="65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9">
    <w:name w:val="Title"/>
    <w:basedOn w:val="1"/>
    <w:next w:val="1"/>
    <w:link w:val="657"/>
    <w:qFormat/>
    <w:uiPriority w:val="99"/>
    <w:pPr>
      <w:widowControl/>
      <w:overflowPunct w:val="0"/>
      <w:autoSpaceDE w:val="0"/>
      <w:autoSpaceDN w:val="0"/>
      <w:jc w:val="center"/>
      <w:textAlignment w:val="baseline"/>
    </w:pPr>
    <w:rPr>
      <w:b/>
      <w:bCs/>
      <w:kern w:val="0"/>
      <w:sz w:val="24"/>
      <w:szCs w:val="24"/>
    </w:rPr>
  </w:style>
  <w:style w:type="paragraph" w:styleId="60">
    <w:name w:val="annotation subject"/>
    <w:basedOn w:val="21"/>
    <w:next w:val="21"/>
    <w:link w:val="658"/>
    <w:qFormat/>
    <w:uiPriority w:val="99"/>
    <w:rPr>
      <w:b/>
      <w:bCs/>
    </w:rPr>
  </w:style>
  <w:style w:type="paragraph" w:styleId="61">
    <w:name w:val="Body Text First Indent"/>
    <w:basedOn w:val="2"/>
    <w:next w:val="1"/>
    <w:link w:val="659"/>
    <w:qFormat/>
    <w:uiPriority w:val="99"/>
    <w:pPr>
      <w:ind w:firstLine="420"/>
    </w:pPr>
    <w:rPr>
      <w:rFonts w:hAnsi="Times New Roman"/>
    </w:rPr>
  </w:style>
  <w:style w:type="paragraph" w:styleId="62">
    <w:name w:val="Body Text First Indent 2"/>
    <w:basedOn w:val="25"/>
    <w:link w:val="660"/>
    <w:qFormat/>
    <w:uiPriority w:val="99"/>
    <w:pPr>
      <w:adjustRightInd/>
      <w:spacing w:after="120" w:line="240" w:lineRule="auto"/>
      <w:ind w:left="420" w:leftChars="200" w:firstLine="210"/>
    </w:pPr>
    <w:rPr>
      <w:sz w:val="21"/>
      <w:szCs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99"/>
    <w:rPr>
      <w:b/>
      <w:bCs/>
    </w:rPr>
  </w:style>
  <w:style w:type="character" w:styleId="72">
    <w:name w:val="endnote reference"/>
    <w:qFormat/>
    <w:uiPriority w:val="99"/>
    <w:rPr>
      <w:vertAlign w:val="superscript"/>
    </w:rPr>
  </w:style>
  <w:style w:type="character" w:styleId="73">
    <w:name w:val="page number"/>
    <w:qFormat/>
    <w:uiPriority w:val="99"/>
    <w:rPr>
      <w:rFonts w:ascii="Arial" w:hAnsi="Arial" w:eastAsia="黑体" w:cs="Arial"/>
      <w:snapToGrid w:val="0"/>
      <w:kern w:val="0"/>
      <w:sz w:val="21"/>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99"/>
    <w:rPr>
      <w:color w:val="auto"/>
    </w:rPr>
  </w:style>
  <w:style w:type="character" w:styleId="76">
    <w:name w:val="line number"/>
    <w:qFormat/>
    <w:uiPriority w:val="99"/>
    <w:rPr>
      <w:rFonts w:ascii="Arial" w:hAnsi="Arial" w:eastAsia="黑体" w:cs="Arial"/>
      <w:snapToGrid w:val="0"/>
      <w:kern w:val="0"/>
      <w:sz w:val="21"/>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99"/>
    <w:rPr>
      <w:rFonts w:ascii="黑体" w:hAnsi="Courier New" w:eastAsia="黑体" w:cs="黑体"/>
      <w:sz w:val="20"/>
      <w:szCs w:val="20"/>
    </w:rPr>
  </w:style>
  <w:style w:type="character" w:styleId="79">
    <w:name w:val="annotation reference"/>
    <w:qFormat/>
    <w:uiPriority w:val="99"/>
    <w:rPr>
      <w:sz w:val="21"/>
      <w:szCs w:val="21"/>
    </w:rPr>
  </w:style>
  <w:style w:type="paragraph" w:customStyle="1" w:styleId="80">
    <w:name w:val="正文文本首行缩进 21"/>
    <w:basedOn w:val="81"/>
    <w:qFormat/>
    <w:uiPriority w:val="99"/>
    <w:pPr>
      <w:spacing w:line="200" w:lineRule="atLeast"/>
      <w:ind w:firstLine="420"/>
    </w:pPr>
    <w:rPr>
      <w:rFonts w:ascii="宋体" w:hAnsi="Courier New" w:cs="宋体"/>
      <w:spacing w:val="-4"/>
      <w:sz w:val="18"/>
      <w:szCs w:val="18"/>
    </w:rPr>
  </w:style>
  <w:style w:type="paragraph" w:customStyle="1" w:styleId="81">
    <w:name w:val="正文缩进1"/>
    <w:basedOn w:val="1"/>
    <w:next w:val="25"/>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2">
    <w:name w:val="Body Text First Indent 21"/>
    <w:basedOn w:val="83"/>
    <w:qFormat/>
    <w:uiPriority w:val="99"/>
    <w:pPr>
      <w:ind w:firstLine="420"/>
    </w:pPr>
  </w:style>
  <w:style w:type="paragraph" w:customStyle="1" w:styleId="83">
    <w:name w:val="Body Text Indent1"/>
    <w:basedOn w:val="1"/>
    <w:next w:val="1"/>
    <w:qFormat/>
    <w:uiPriority w:val="99"/>
    <w:pPr>
      <w:ind w:left="420" w:leftChars="200"/>
    </w:pPr>
    <w:rPr>
      <w:color w:val="000000"/>
    </w:rPr>
  </w:style>
  <w:style w:type="paragraph" w:customStyle="1" w:styleId="84">
    <w:name w:val="Body Text First Indent 211"/>
    <w:basedOn w:val="85"/>
    <w:qFormat/>
    <w:uiPriority w:val="99"/>
    <w:pPr>
      <w:ind w:firstLine="420"/>
    </w:pPr>
  </w:style>
  <w:style w:type="paragraph" w:customStyle="1" w:styleId="85">
    <w:name w:val="Body Text Indent11"/>
    <w:basedOn w:val="1"/>
    <w:next w:val="1"/>
    <w:qFormat/>
    <w:uiPriority w:val="99"/>
    <w:pPr>
      <w:ind w:left="420" w:leftChars="200"/>
    </w:pPr>
    <w:rPr>
      <w:color w:val="000000"/>
    </w:rPr>
  </w:style>
  <w:style w:type="paragraph" w:customStyle="1" w:styleId="86">
    <w:name w:val="正文1"/>
    <w:basedOn w:val="32"/>
    <w:next w:val="1"/>
    <w:qFormat/>
    <w:uiPriority w:val="99"/>
    <w:pPr>
      <w:ind w:left="0" w:leftChars="0" w:firstLine="480" w:firstLineChars="200"/>
    </w:pPr>
    <w:rPr>
      <w:rFonts w:ascii="仿宋_GB2312" w:hAnsi="Courier New" w:eastAsia="Times New Roman" w:cs="仿宋_GB2312"/>
      <w:kern w:val="28"/>
      <w:sz w:val="24"/>
      <w:szCs w:val="24"/>
    </w:rPr>
  </w:style>
  <w:style w:type="paragraph" w:customStyle="1" w:styleId="87">
    <w:name w:val="表格非标题文字"/>
    <w:link w:val="661"/>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88">
    <w:name w:val="*正文"/>
    <w:basedOn w:val="1"/>
    <w:link w:val="662"/>
    <w:qFormat/>
    <w:uiPriority w:val="99"/>
    <w:pPr>
      <w:snapToGrid w:val="0"/>
      <w:spacing w:line="360" w:lineRule="auto"/>
      <w:ind w:firstLine="482"/>
      <w:jc w:val="left"/>
    </w:pPr>
    <w:rPr>
      <w:rFonts w:ascii="宋体" w:cs="宋体"/>
      <w:kern w:val="0"/>
      <w:sz w:val="24"/>
      <w:szCs w:val="24"/>
    </w:rPr>
  </w:style>
  <w:style w:type="paragraph" w:customStyle="1" w:styleId="89">
    <w:name w:val="U_正文"/>
    <w:basedOn w:val="1"/>
    <w:link w:val="669"/>
    <w:qFormat/>
    <w:uiPriority w:val="99"/>
    <w:pPr>
      <w:adjustRightInd/>
      <w:spacing w:beforeLines="20" w:afterLines="20" w:line="300" w:lineRule="auto"/>
      <w:ind w:firstLine="200" w:firstLineChars="200"/>
    </w:pPr>
    <w:rPr>
      <w:kern w:val="0"/>
      <w:sz w:val="24"/>
      <w:szCs w:val="24"/>
    </w:rPr>
  </w:style>
  <w:style w:type="paragraph" w:customStyle="1" w:styleId="90">
    <w:name w:val="哈哈正文"/>
    <w:basedOn w:val="1"/>
    <w:link w:val="675"/>
    <w:qFormat/>
    <w:uiPriority w:val="99"/>
    <w:pPr>
      <w:adjustRightInd/>
      <w:spacing w:line="360" w:lineRule="auto"/>
      <w:ind w:firstLine="200" w:firstLineChars="200"/>
    </w:pPr>
    <w:rPr>
      <w:rFonts w:ascii="宋体" w:hAnsi="宋体" w:cs="宋体"/>
      <w:sz w:val="24"/>
      <w:szCs w:val="24"/>
    </w:rPr>
  </w:style>
  <w:style w:type="paragraph" w:customStyle="1" w:styleId="91">
    <w:name w:val="5正文"/>
    <w:basedOn w:val="1"/>
    <w:link w:val="687"/>
    <w:qFormat/>
    <w:uiPriority w:val="99"/>
    <w:pPr>
      <w:adjustRightInd/>
      <w:spacing w:line="360" w:lineRule="auto"/>
      <w:ind w:firstLine="566" w:firstLineChars="202"/>
      <w:jc w:val="left"/>
    </w:pPr>
    <w:rPr>
      <w:rFonts w:ascii="仿宋_GB2312" w:hAnsi="微软雅黑" w:eastAsia="Times New Roman" w:cs="仿宋_GB2312"/>
      <w:kern w:val="0"/>
    </w:rPr>
  </w:style>
  <w:style w:type="paragraph" w:customStyle="1" w:styleId="92">
    <w:name w:val="正文2"/>
    <w:basedOn w:val="1"/>
    <w:link w:val="699"/>
    <w:qFormat/>
    <w:uiPriority w:val="99"/>
    <w:pPr>
      <w:spacing w:before="156" w:line="360" w:lineRule="auto"/>
      <w:ind w:firstLine="510" w:firstLineChars="200"/>
    </w:pPr>
    <w:rPr>
      <w:sz w:val="24"/>
      <w:szCs w:val="24"/>
    </w:rPr>
  </w:style>
  <w:style w:type="paragraph" w:customStyle="1" w:styleId="93">
    <w:name w:val="无间隔1"/>
    <w:link w:val="706"/>
    <w:qFormat/>
    <w:uiPriority w:val="99"/>
    <w:rPr>
      <w:rFonts w:ascii="Times New Roman" w:hAnsi="Times New Roman" w:eastAsia="宋体" w:cs="Times New Roman"/>
      <w:sz w:val="22"/>
      <w:szCs w:val="22"/>
      <w:lang w:val="en-US" w:eastAsia="zh-CN" w:bidi="ar-SA"/>
    </w:rPr>
  </w:style>
  <w:style w:type="paragraph" w:customStyle="1" w:styleId="94">
    <w:name w:val="纯文本_0_0"/>
    <w:basedOn w:val="95"/>
    <w:link w:val="712"/>
    <w:qFormat/>
    <w:uiPriority w:val="99"/>
    <w:rPr>
      <w:rFonts w:ascii="宋体" w:hAnsi="Courier New" w:cs="宋体"/>
    </w:rPr>
  </w:style>
  <w:style w:type="paragraph" w:customStyle="1" w:styleId="95">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6">
    <w:name w:val="正文（绿盟科技）"/>
    <w:link w:val="721"/>
    <w:qFormat/>
    <w:uiPriority w:val="99"/>
    <w:pPr>
      <w:spacing w:line="300" w:lineRule="auto"/>
    </w:pPr>
    <w:rPr>
      <w:rFonts w:ascii="Arial" w:hAnsi="Arial" w:eastAsia="宋体" w:cs="Arial"/>
      <w:sz w:val="21"/>
      <w:szCs w:val="21"/>
      <w:lang w:val="en-US" w:eastAsia="zh-CN" w:bidi="ar-SA"/>
    </w:rPr>
  </w:style>
  <w:style w:type="paragraph" w:customStyle="1" w:styleId="97">
    <w:name w:val="表格名称"/>
    <w:basedOn w:val="4"/>
    <w:link w:val="729"/>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8">
    <w:name w:val="my正文"/>
    <w:basedOn w:val="1"/>
    <w:link w:val="747"/>
    <w:qFormat/>
    <w:uiPriority w:val="99"/>
    <w:pPr>
      <w:adjustRightInd/>
      <w:spacing w:line="360" w:lineRule="auto"/>
      <w:ind w:firstLine="480" w:firstLineChars="200"/>
    </w:pPr>
    <w:rPr>
      <w:rFonts w:ascii="Tahoma" w:hAnsi="Tahoma" w:cs="Tahoma"/>
      <w:kern w:val="0"/>
      <w:sz w:val="24"/>
      <w:szCs w:val="24"/>
    </w:rPr>
  </w:style>
  <w:style w:type="paragraph" w:customStyle="1" w:styleId="99">
    <w:name w:val="3级"/>
    <w:basedOn w:val="100"/>
    <w:link w:val="753"/>
    <w:qFormat/>
    <w:uiPriority w:val="99"/>
    <w:pPr>
      <w:ind w:left="0" w:right="466" w:firstLine="288"/>
    </w:pPr>
    <w:rPr>
      <w:rFonts w:hAnsi="Times New Roman"/>
    </w:rPr>
  </w:style>
  <w:style w:type="paragraph" w:customStyle="1" w:styleId="100">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1">
    <w:name w:val="标题4-dyf"/>
    <w:basedOn w:val="7"/>
    <w:link w:val="774"/>
    <w:qFormat/>
    <w:uiPriority w:val="99"/>
    <w:pPr>
      <w:tabs>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2">
    <w:name w:val="冯"/>
    <w:basedOn w:val="1"/>
    <w:link w:val="776"/>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3">
    <w:name w:val="Default"/>
    <w:link w:val="783"/>
    <w:qFormat/>
    <w:uiPriority w:val="99"/>
    <w:pPr>
      <w:widowControl w:val="0"/>
      <w:autoSpaceDE w:val="0"/>
      <w:autoSpaceDN w:val="0"/>
      <w:adjustRightInd w:val="0"/>
    </w:pPr>
    <w:rPr>
      <w:rFonts w:ascii="仿宋_GB2312" w:hAnsi="Times New Roman" w:eastAsia="Times New Roman" w:cs="仿宋_GB2312"/>
      <w:color w:val="000000"/>
      <w:sz w:val="24"/>
      <w:szCs w:val="24"/>
      <w:lang w:val="en-US" w:eastAsia="zh-CN" w:bidi="ar-SA"/>
    </w:rPr>
  </w:style>
  <w:style w:type="paragraph" w:customStyle="1" w:styleId="104">
    <w:name w:val="正文样式"/>
    <w:basedOn w:val="1"/>
    <w:link w:val="793"/>
    <w:qFormat/>
    <w:uiPriority w:val="99"/>
    <w:pPr>
      <w:adjustRightInd/>
      <w:spacing w:line="360" w:lineRule="auto"/>
      <w:ind w:firstLine="480" w:firstLineChars="200"/>
    </w:pPr>
    <w:rPr>
      <w:rFonts w:ascii="Calibri" w:hAnsi="Calibri" w:cs="Calibri"/>
      <w:kern w:val="0"/>
      <w:sz w:val="24"/>
      <w:szCs w:val="24"/>
    </w:rPr>
  </w:style>
  <w:style w:type="paragraph" w:customStyle="1" w:styleId="105">
    <w:name w:val="gf正文1"/>
    <w:basedOn w:val="1"/>
    <w:link w:val="799"/>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6">
    <w:name w:val="列表1"/>
    <w:basedOn w:val="1"/>
    <w:next w:val="107"/>
    <w:link w:val="802"/>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7">
    <w:name w:val="List Paragraph1"/>
    <w:basedOn w:val="1"/>
    <w:qFormat/>
    <w:uiPriority w:val="99"/>
    <w:pPr>
      <w:spacing w:line="360" w:lineRule="auto"/>
      <w:ind w:firstLine="200" w:firstLineChars="200"/>
    </w:pPr>
    <w:rPr>
      <w:rFonts w:eastAsia="楷体_GB2312"/>
      <w:sz w:val="24"/>
      <w:szCs w:val="24"/>
    </w:rPr>
  </w:style>
  <w:style w:type="paragraph" w:customStyle="1" w:styleId="108">
    <w:name w:val="此正文"/>
    <w:basedOn w:val="1"/>
    <w:link w:val="822"/>
    <w:qFormat/>
    <w:uiPriority w:val="99"/>
    <w:pPr>
      <w:adjustRightInd/>
      <w:spacing w:line="360" w:lineRule="auto"/>
      <w:ind w:firstLine="200" w:firstLineChars="200"/>
    </w:pPr>
    <w:rPr>
      <w:sz w:val="24"/>
      <w:szCs w:val="24"/>
    </w:rPr>
  </w:style>
  <w:style w:type="paragraph" w:customStyle="1" w:styleId="109">
    <w:name w:val="样式 样式 标题 4h4H4Fab-4T5Ref Heading 1rh1Heading sqlsect 1.2.3.... +..."/>
    <w:basedOn w:val="110"/>
    <w:link w:val="839"/>
    <w:qFormat/>
    <w:uiPriority w:val="99"/>
    <w:pPr>
      <w:tabs>
        <w:tab w:val="left" w:pos="2356"/>
      </w:tabs>
    </w:pPr>
  </w:style>
  <w:style w:type="paragraph" w:customStyle="1" w:styleId="110">
    <w:name w:val="样式 标题 4h4H4Fab-4T5Ref Heading 1rh1Heading sqlsect 1.2.3...."/>
    <w:basedOn w:val="7"/>
    <w:link w:val="928"/>
    <w:qFormat/>
    <w:uiPriority w:val="99"/>
    <w:pPr>
      <w:tabs>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1">
    <w:name w:val="Item List"/>
    <w:link w:val="848"/>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12">
    <w:name w:val="纯文本1"/>
    <w:basedOn w:val="1"/>
    <w:link w:val="850"/>
    <w:qFormat/>
    <w:uiPriority w:val="99"/>
    <w:pPr>
      <w:adjustRightInd/>
    </w:pPr>
    <w:rPr>
      <w:rFonts w:ascii="宋体" w:hAnsi="Courier New" w:cs="宋体"/>
      <w:kern w:val="0"/>
      <w:sz w:val="20"/>
      <w:szCs w:val="20"/>
    </w:rPr>
  </w:style>
  <w:style w:type="paragraph" w:customStyle="1" w:styleId="113">
    <w:name w:val="正文说明"/>
    <w:basedOn w:val="1"/>
    <w:link w:val="859"/>
    <w:qFormat/>
    <w:uiPriority w:val="99"/>
    <w:pPr>
      <w:adjustRightInd/>
      <w:spacing w:line="360" w:lineRule="auto"/>
    </w:pPr>
    <w:rPr>
      <w:kern w:val="0"/>
      <w:sz w:val="24"/>
      <w:szCs w:val="24"/>
    </w:rPr>
  </w:style>
  <w:style w:type="paragraph" w:customStyle="1" w:styleId="114">
    <w:name w:val="Table Text"/>
    <w:basedOn w:val="1"/>
    <w:link w:val="865"/>
    <w:qFormat/>
    <w:uiPriority w:val="99"/>
    <w:pPr>
      <w:widowControl/>
      <w:spacing w:before="60" w:after="60"/>
      <w:jc w:val="left"/>
    </w:pPr>
    <w:rPr>
      <w:kern w:val="0"/>
      <w:sz w:val="24"/>
      <w:szCs w:val="24"/>
    </w:rPr>
  </w:style>
  <w:style w:type="paragraph" w:customStyle="1" w:styleId="115">
    <w:name w:val="公文正文"/>
    <w:basedOn w:val="1"/>
    <w:link w:val="876"/>
    <w:qFormat/>
    <w:uiPriority w:val="99"/>
    <w:pPr>
      <w:adjustRightInd/>
      <w:spacing w:before="156" w:line="360" w:lineRule="auto"/>
      <w:ind w:firstLine="360" w:firstLineChars="200"/>
    </w:pPr>
    <w:rPr>
      <w:rFonts w:ascii="仿宋_GB2312" w:eastAsia="Times New Roman" w:cs="仿宋_GB2312"/>
      <w:sz w:val="24"/>
      <w:szCs w:val="24"/>
    </w:rPr>
  </w:style>
  <w:style w:type="paragraph" w:customStyle="1" w:styleId="116">
    <w:name w:val="正文（缩进2汉字）"/>
    <w:basedOn w:val="1"/>
    <w:link w:val="879"/>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7">
    <w:name w:val="b11_01b"/>
    <w:basedOn w:val="1"/>
    <w:next w:val="1"/>
    <w:link w:val="899"/>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8">
    <w:name w:val="段落"/>
    <w:basedOn w:val="1"/>
    <w:link w:val="907"/>
    <w:qFormat/>
    <w:uiPriority w:val="99"/>
    <w:pPr>
      <w:adjustRightInd/>
      <w:spacing w:line="360" w:lineRule="auto"/>
      <w:ind w:firstLine="480" w:firstLineChars="200"/>
    </w:pPr>
    <w:rPr>
      <w:rFonts w:ascii="宋体" w:cs="宋体"/>
      <w:kern w:val="0"/>
      <w:sz w:val="24"/>
      <w:szCs w:val="24"/>
    </w:rPr>
  </w:style>
  <w:style w:type="paragraph" w:customStyle="1" w:styleId="119">
    <w:name w:val="正文段"/>
    <w:basedOn w:val="1"/>
    <w:link w:val="914"/>
    <w:qFormat/>
    <w:uiPriority w:val="99"/>
    <w:pPr>
      <w:widowControl/>
      <w:snapToGrid w:val="0"/>
      <w:spacing w:afterLines="50"/>
      <w:ind w:firstLine="200" w:firstLineChars="200"/>
    </w:pPr>
    <w:rPr>
      <w:kern w:val="0"/>
      <w:sz w:val="24"/>
      <w:szCs w:val="24"/>
    </w:rPr>
  </w:style>
  <w:style w:type="paragraph" w:customStyle="1" w:styleId="120">
    <w:name w:val="冯广丽"/>
    <w:basedOn w:val="1"/>
    <w:link w:val="917"/>
    <w:qFormat/>
    <w:uiPriority w:val="99"/>
    <w:pPr>
      <w:adjustRightInd/>
      <w:spacing w:line="360" w:lineRule="auto"/>
      <w:ind w:firstLine="480" w:firstLineChars="200"/>
    </w:pPr>
    <w:rPr>
      <w:rFonts w:ascii="宋体" w:cs="宋体"/>
      <w:sz w:val="22"/>
      <w:szCs w:val="22"/>
    </w:rPr>
  </w:style>
  <w:style w:type="paragraph" w:customStyle="1" w:styleId="121">
    <w:name w:val="编号，小四"/>
    <w:basedOn w:val="1"/>
    <w:link w:val="923"/>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2">
    <w:name w:val="仿宋正文"/>
    <w:basedOn w:val="1"/>
    <w:link w:val="930"/>
    <w:qFormat/>
    <w:uiPriority w:val="99"/>
    <w:pPr>
      <w:adjustRightInd/>
      <w:spacing w:line="360" w:lineRule="auto"/>
      <w:ind w:firstLine="480" w:firstLineChars="200"/>
    </w:pPr>
    <w:rPr>
      <w:rFonts w:ascii="仿宋_GB2312" w:eastAsia="Times New Roman" w:cs="仿宋_GB2312"/>
      <w:sz w:val="24"/>
      <w:szCs w:val="24"/>
    </w:rPr>
  </w:style>
  <w:style w:type="paragraph" w:customStyle="1" w:styleId="123">
    <w:name w:val="样式 正文缩进 + 首行缩进:  2 字符"/>
    <w:basedOn w:val="6"/>
    <w:link w:val="942"/>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4">
    <w:name w:val="样式 正文文本缩进 + 左侧:  2 字符 首行缩进:  2 字符"/>
    <w:qFormat/>
    <w:uiPriority w:val="99"/>
    <w:pPr>
      <w:tabs>
        <w:tab w:val="left" w:pos="360"/>
        <w:tab w:val="left" w:pos="540"/>
      </w:tabs>
      <w:spacing w:line="520" w:lineRule="exact"/>
      <w:ind w:left="200" w:firstLine="560"/>
    </w:pPr>
    <w:rPr>
      <w:rFonts w:ascii="仿宋_GB2312" w:hAnsi="Times New Roman" w:eastAsia="Times New Roman" w:cs="仿宋_GB2312"/>
      <w:sz w:val="28"/>
      <w:szCs w:val="28"/>
      <w:lang w:val="en-US" w:eastAsia="zh-CN" w:bidi="ar-SA"/>
    </w:rPr>
  </w:style>
  <w:style w:type="paragraph" w:customStyle="1" w:styleId="125">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6">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7">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8">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9">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130">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1">
    <w:name w:val="标题4_自定义"/>
    <w:basedOn w:val="7"/>
    <w:qFormat/>
    <w:uiPriority w:val="99"/>
    <w:pPr>
      <w:adjustRightInd/>
      <w:spacing w:before="0" w:after="0" w:line="360" w:lineRule="auto"/>
    </w:pPr>
    <w:rPr>
      <w:rFonts w:ascii="Verdana" w:eastAsia="Times New Roman" w:cs="Verdana"/>
      <w:sz w:val="21"/>
      <w:szCs w:val="21"/>
      <w:lang w:val="en-US"/>
    </w:rPr>
  </w:style>
  <w:style w:type="paragraph" w:customStyle="1" w:styleId="132">
    <w:name w:val="正文 内标 序号标"/>
    <w:basedOn w:val="133"/>
    <w:qFormat/>
    <w:uiPriority w:val="99"/>
    <w:pPr>
      <w:tabs>
        <w:tab w:val="left" w:pos="0"/>
      </w:tabs>
      <w:adjustRightInd/>
      <w:spacing w:before="0"/>
      <w:ind w:firstLine="482"/>
    </w:pPr>
    <w:rPr>
      <w:rFonts w:ascii="微软雅黑" w:hAnsi="微软雅黑" w:cs="微软雅黑"/>
      <w:sz w:val="24"/>
      <w:szCs w:val="24"/>
    </w:rPr>
  </w:style>
  <w:style w:type="paragraph" w:customStyle="1" w:styleId="133">
    <w:name w:val="My正文"/>
    <w:basedOn w:val="1"/>
    <w:qFormat/>
    <w:uiPriority w:val="99"/>
    <w:pPr>
      <w:spacing w:before="120" w:line="360" w:lineRule="auto"/>
      <w:ind w:firstLine="567"/>
    </w:pPr>
    <w:rPr>
      <w:rFonts w:ascii="Arial" w:hAnsi="Arial" w:cs="Arial"/>
      <w:sz w:val="20"/>
      <w:szCs w:val="20"/>
    </w:rPr>
  </w:style>
  <w:style w:type="paragraph" w:customStyle="1" w:styleId="134">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5">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6">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paragraph" w:customStyle="1" w:styleId="138">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0">
    <w:name w:val="文章标题"/>
    <w:next w:val="141"/>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1">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2">
    <w:name w:val="Char1 Char Char Char5"/>
    <w:basedOn w:val="1"/>
    <w:qFormat/>
    <w:uiPriority w:val="99"/>
    <w:pPr>
      <w:adjustRightInd/>
      <w:ind w:firstLine="200" w:firstLineChars="200"/>
    </w:pPr>
    <w:rPr>
      <w:rFonts w:ascii="Tahoma" w:hAnsi="Tahoma" w:cs="Tahoma"/>
      <w:sz w:val="24"/>
      <w:szCs w:val="24"/>
    </w:rPr>
  </w:style>
  <w:style w:type="paragraph" w:customStyle="1" w:styleId="143">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4">
    <w:name w:val="正文 编号"/>
    <w:basedOn w:val="1"/>
    <w:qFormat/>
    <w:uiPriority w:val="99"/>
    <w:pPr>
      <w:widowControl/>
      <w:tabs>
        <w:tab w:val="left" w:pos="840"/>
      </w:tabs>
      <w:spacing w:after="120" w:line="440" w:lineRule="exact"/>
      <w:ind w:left="840" w:hanging="420"/>
      <w:jc w:val="left"/>
    </w:pPr>
    <w:rPr>
      <w:rFonts w:ascii="仿宋_GB2312" w:hAnsi="仿宋_GB2312" w:cs="仿宋_GB2312"/>
      <w:sz w:val="24"/>
      <w:szCs w:val="24"/>
    </w:rPr>
  </w:style>
  <w:style w:type="paragraph" w:customStyle="1" w:styleId="145">
    <w:name w:val="Char Char Char Char Char Char Char Char"/>
    <w:basedOn w:val="1"/>
    <w:qFormat/>
    <w:uiPriority w:val="99"/>
    <w:pPr>
      <w:tabs>
        <w:tab w:val="left" w:pos="360"/>
      </w:tabs>
    </w:pPr>
    <w:rPr>
      <w:sz w:val="24"/>
      <w:szCs w:val="24"/>
    </w:rPr>
  </w:style>
  <w:style w:type="paragraph" w:customStyle="1" w:styleId="146">
    <w:name w:val="Char Char11 Char Char Char"/>
    <w:basedOn w:val="1"/>
    <w:qFormat/>
    <w:uiPriority w:val="99"/>
    <w:pPr>
      <w:spacing w:line="360" w:lineRule="auto"/>
    </w:pPr>
  </w:style>
  <w:style w:type="paragraph" w:customStyle="1" w:styleId="147">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148">
    <w:name w:val="金宏发行正文"/>
    <w:basedOn w:val="1"/>
    <w:qFormat/>
    <w:uiPriority w:val="99"/>
    <w:pPr>
      <w:adjustRightInd/>
      <w:spacing w:line="500" w:lineRule="exact"/>
      <w:ind w:firstLine="560" w:firstLineChars="200"/>
    </w:pPr>
    <w:rPr>
      <w:sz w:val="28"/>
      <w:szCs w:val="28"/>
    </w:rPr>
  </w:style>
  <w:style w:type="paragraph" w:customStyle="1" w:styleId="149">
    <w:name w:val="样式3"/>
    <w:basedOn w:val="150"/>
    <w:qFormat/>
    <w:uiPriority w:val="99"/>
    <w:pPr>
      <w:tabs>
        <w:tab w:val="left" w:pos="2790"/>
        <w:tab w:val="left" w:pos="4230"/>
      </w:tabs>
      <w:spacing w:beforeLines="100"/>
      <w:jc w:val="left"/>
    </w:pPr>
  </w:style>
  <w:style w:type="paragraph" w:customStyle="1" w:styleId="15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Times New Roman" w:cs="仿宋_GB2312"/>
      <w:b/>
      <w:bCs/>
      <w:kern w:val="0"/>
      <w:sz w:val="32"/>
      <w:szCs w:val="32"/>
      <w:lang w:val="zh-CN"/>
    </w:rPr>
  </w:style>
  <w:style w:type="paragraph" w:customStyle="1" w:styleId="151">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2">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3">
    <w:name w:val="标书标题2"/>
    <w:basedOn w:val="4"/>
    <w:qFormat/>
    <w:uiPriority w:val="99"/>
    <w:pPr>
      <w:widowControl/>
      <w:tabs>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4">
    <w:name w:val="样式 仿宋_GB2312 三号 加粗 黑色 居中 行距: 1.5 倍行距"/>
    <w:basedOn w:val="1"/>
    <w:qFormat/>
    <w:uiPriority w:val="99"/>
    <w:pPr>
      <w:spacing w:line="360" w:lineRule="auto"/>
      <w:jc w:val="center"/>
    </w:pPr>
    <w:rPr>
      <w:rFonts w:ascii="仿宋_GB2312" w:eastAsia="Times New Roman" w:cs="仿宋_GB2312"/>
      <w:b/>
      <w:bCs/>
      <w:color w:val="000000"/>
      <w:sz w:val="28"/>
      <w:szCs w:val="28"/>
    </w:rPr>
  </w:style>
  <w:style w:type="paragraph" w:customStyle="1" w:styleId="155">
    <w:name w:val="正文21"/>
    <w:basedOn w:val="1"/>
    <w:qFormat/>
    <w:uiPriority w:val="99"/>
    <w:pPr>
      <w:adjustRightInd/>
      <w:spacing w:before="156" w:line="360" w:lineRule="auto"/>
      <w:ind w:firstLine="510" w:firstLineChars="200"/>
    </w:pPr>
    <w:rPr>
      <w:sz w:val="24"/>
      <w:szCs w:val="24"/>
    </w:rPr>
  </w:style>
  <w:style w:type="paragraph" w:customStyle="1" w:styleId="156">
    <w:name w:val="Test2"/>
    <w:basedOn w:val="4"/>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99"/>
    <w:rPr>
      <w:rFonts w:ascii="仿宋_GB2312" w:eastAsia="Times New Roman" w:cs="仿宋_GB2312"/>
      <w:b/>
      <w:bCs/>
      <w:sz w:val="32"/>
      <w:szCs w:val="32"/>
    </w:rPr>
  </w:style>
  <w:style w:type="paragraph" w:customStyle="1" w:styleId="15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1">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3">
    <w:name w:val="6级标题"/>
    <w:basedOn w:val="164"/>
    <w:qFormat/>
    <w:uiPriority w:val="99"/>
    <w:pPr>
      <w:keepNext/>
      <w:tabs>
        <w:tab w:val="left" w:pos="360"/>
      </w:tabs>
      <w:outlineLvl w:val="5"/>
    </w:pPr>
  </w:style>
  <w:style w:type="paragraph" w:customStyle="1" w:styleId="164">
    <w:name w:val="5级标题"/>
    <w:basedOn w:val="165"/>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5">
    <w:name w:val="4级标题"/>
    <w:basedOn w:val="107"/>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6">
    <w:name w:val="样式 正文文本缩进 + 段前: 2 字符"/>
    <w:basedOn w:val="1"/>
    <w:qFormat/>
    <w:uiPriority w:val="99"/>
    <w:pPr>
      <w:adjustRightInd/>
      <w:ind w:left="420" w:leftChars="200"/>
      <w:jc w:val="left"/>
    </w:pPr>
    <w:rPr>
      <w:sz w:val="28"/>
      <w:szCs w:val="28"/>
      <w:lang w:eastAsia="zh-TW"/>
    </w:rPr>
  </w:style>
  <w:style w:type="paragraph" w:customStyle="1" w:styleId="167">
    <w:name w:val="Char2 Char Char"/>
    <w:basedOn w:val="1"/>
    <w:qFormat/>
    <w:uiPriority w:val="99"/>
    <w:pPr>
      <w:adjustRightInd/>
    </w:pPr>
    <w:rPr>
      <w:rFonts w:ascii="Tahoma" w:hAnsi="Tahoma" w:cs="Tahoma"/>
      <w:sz w:val="24"/>
      <w:szCs w:val="24"/>
    </w:rPr>
  </w:style>
  <w:style w:type="paragraph" w:customStyle="1" w:styleId="168">
    <w:name w:val="_Style 11"/>
    <w:basedOn w:val="1"/>
    <w:qFormat/>
    <w:uiPriority w:val="99"/>
    <w:pPr>
      <w:adjustRightInd/>
      <w:ind w:firstLine="420" w:firstLineChars="200"/>
    </w:pPr>
    <w:rPr>
      <w:sz w:val="28"/>
      <w:szCs w:val="28"/>
    </w:rPr>
  </w:style>
  <w:style w:type="paragraph" w:customStyle="1" w:styleId="16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0">
    <w:name w:val="Char Char Char"/>
    <w:basedOn w:val="1"/>
    <w:qFormat/>
    <w:uiPriority w:val="99"/>
    <w:rPr>
      <w:rFonts w:ascii="Tahoma" w:hAnsi="Tahoma" w:cs="Tahoma"/>
      <w:sz w:val="24"/>
      <w:szCs w:val="24"/>
    </w:rPr>
  </w:style>
  <w:style w:type="paragraph" w:customStyle="1" w:styleId="171">
    <w:name w:val="数字标题6"/>
    <w:basedOn w:val="9"/>
    <w:next w:val="1"/>
    <w:qFormat/>
    <w:uiPriority w:val="99"/>
    <w:pPr>
      <w:tabs>
        <w:tab w:val="clear" w:pos="1152"/>
      </w:tabs>
      <w:ind w:left="1080" w:hanging="1080"/>
    </w:pPr>
    <w:rPr>
      <w:rFonts w:ascii="Times New Roman" w:hAnsi="Times New Roman" w:eastAsia="宋体" w:cs="Times New Roman"/>
      <w:i/>
      <w:iCs/>
    </w:rPr>
  </w:style>
  <w:style w:type="paragraph" w:customStyle="1" w:styleId="172">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173">
    <w:name w:val="No Spacing1"/>
    <w:basedOn w:val="1"/>
    <w:link w:val="950"/>
    <w:qFormat/>
    <w:uiPriority w:val="99"/>
    <w:rPr>
      <w:sz w:val="22"/>
      <w:szCs w:val="22"/>
    </w:rPr>
  </w:style>
  <w:style w:type="paragraph" w:customStyle="1" w:styleId="17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5">
    <w:name w:val="Char Char Char Char Char Char Char Char Char Char Char Char1 Char1"/>
    <w:basedOn w:val="1"/>
    <w:qFormat/>
    <w:uiPriority w:val="99"/>
    <w:rPr>
      <w:rFonts w:ascii="Tahoma" w:hAnsi="Tahoma" w:cs="Tahoma"/>
      <w:sz w:val="24"/>
      <w:szCs w:val="24"/>
    </w:rPr>
  </w:style>
  <w:style w:type="paragraph" w:customStyle="1" w:styleId="17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7">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9">
    <w:name w:val="MM Topic 2"/>
    <w:basedOn w:val="4"/>
    <w:qFormat/>
    <w:uiPriority w:val="99"/>
    <w:pPr>
      <w:tabs>
        <w:tab w:val="clear" w:pos="432"/>
      </w:tabs>
      <w:ind w:left="1260" w:hanging="420"/>
    </w:pPr>
    <w:rPr>
      <w:rFonts w:ascii="Arial" w:hAnsi="Arial" w:eastAsia="黑体" w:cs="Arial"/>
      <w:lang w:val="en-US"/>
    </w:rPr>
  </w:style>
  <w:style w:type="paragraph" w:customStyle="1" w:styleId="180">
    <w:name w:val="五级无标题条"/>
    <w:basedOn w:val="1"/>
    <w:qFormat/>
    <w:uiPriority w:val="99"/>
    <w:pPr>
      <w:adjustRightInd/>
    </w:pPr>
  </w:style>
  <w:style w:type="paragraph" w:customStyle="1" w:styleId="181">
    <w:name w:val="Char5"/>
    <w:basedOn w:val="1"/>
    <w:qFormat/>
    <w:uiPriority w:val="99"/>
    <w:rPr>
      <w:rFonts w:ascii="仿宋_GB2312" w:eastAsia="Times New Roman" w:cs="仿宋_GB2312"/>
      <w:b/>
      <w:bCs/>
      <w:sz w:val="32"/>
      <w:szCs w:val="32"/>
    </w:rPr>
  </w:style>
  <w:style w:type="paragraph" w:customStyle="1" w:styleId="182">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3">
    <w:name w:val="彩色列表 - 强调文字颜色 12"/>
    <w:basedOn w:val="1"/>
    <w:qFormat/>
    <w:uiPriority w:val="99"/>
    <w:pPr>
      <w:adjustRightInd/>
      <w:ind w:firstLine="420" w:firstLineChars="200"/>
    </w:pPr>
    <w:rPr>
      <w:rFonts w:ascii="Calibri" w:hAnsi="Calibri" w:cs="Calibri"/>
    </w:rPr>
  </w:style>
  <w:style w:type="paragraph" w:customStyle="1" w:styleId="184">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5">
    <w:name w:val="Char2"/>
    <w:basedOn w:val="1"/>
    <w:qFormat/>
    <w:uiPriority w:val="99"/>
    <w:rPr>
      <w:rFonts w:ascii="仿宋_GB2312" w:eastAsia="Times New Roman" w:cs="仿宋_GB2312"/>
      <w:b/>
      <w:bCs/>
      <w:sz w:val="32"/>
      <w:szCs w:val="32"/>
    </w:rPr>
  </w:style>
  <w:style w:type="paragraph" w:customStyle="1" w:styleId="186">
    <w:name w:val="数字标题3"/>
    <w:basedOn w:val="5"/>
    <w:next w:val="1"/>
    <w:qFormat/>
    <w:uiPriority w:val="99"/>
    <w:pPr>
      <w:spacing w:line="240" w:lineRule="auto"/>
    </w:pPr>
    <w:rPr>
      <w:sz w:val="28"/>
      <w:szCs w:val="28"/>
    </w:rPr>
  </w:style>
  <w:style w:type="paragraph" w:customStyle="1" w:styleId="187">
    <w:name w:val="FA正文"/>
    <w:basedOn w:val="1"/>
    <w:qFormat/>
    <w:uiPriority w:val="99"/>
    <w:pPr>
      <w:spacing w:line="360" w:lineRule="auto"/>
      <w:ind w:firstLine="480" w:firstLineChars="200"/>
    </w:pPr>
    <w:rPr>
      <w:rFonts w:hAnsi="宋体"/>
      <w:sz w:val="24"/>
      <w:szCs w:val="24"/>
    </w:rPr>
  </w:style>
  <w:style w:type="paragraph" w:customStyle="1" w:styleId="188">
    <w:name w:val="MM Topic 5"/>
    <w:basedOn w:val="8"/>
    <w:qFormat/>
    <w:uiPriority w:val="99"/>
    <w:pPr>
      <w:tabs>
        <w:tab w:val="clear" w:pos="1008"/>
      </w:tabs>
      <w:adjustRightInd/>
      <w:ind w:left="2520" w:hanging="420"/>
    </w:pPr>
  </w:style>
  <w:style w:type="paragraph" w:customStyle="1" w:styleId="189">
    <w:name w:val="Char Char Char Char Char Char Char Char Char Char1"/>
    <w:basedOn w:val="1"/>
    <w:qFormat/>
    <w:uiPriority w:val="99"/>
    <w:rPr>
      <w:rFonts w:ascii="仿宋_GB2312" w:eastAsia="Times New Roman" w:cs="仿宋_GB2312"/>
      <w:b/>
      <w:bCs/>
      <w:sz w:val="32"/>
      <w:szCs w:val="32"/>
    </w:rPr>
  </w:style>
  <w:style w:type="paragraph" w:customStyle="1" w:styleId="19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1">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2">
    <w:name w:val="Char2 Char Char Char"/>
    <w:basedOn w:val="1"/>
    <w:qFormat/>
    <w:uiPriority w:val="99"/>
    <w:rPr>
      <w:rFonts w:ascii="仿宋_GB2312" w:eastAsia="Times New Roman" w:cs="仿宋_GB2312"/>
      <w:b/>
      <w:bCs/>
      <w:sz w:val="32"/>
      <w:szCs w:val="32"/>
    </w:rPr>
  </w:style>
  <w:style w:type="paragraph" w:customStyle="1" w:styleId="193">
    <w:name w:val="Char2 Char Char Char1"/>
    <w:basedOn w:val="1"/>
    <w:qFormat/>
    <w:uiPriority w:val="99"/>
    <w:rPr>
      <w:rFonts w:ascii="仿宋_GB2312" w:eastAsia="Times New Roman" w:cs="仿宋_GB2312"/>
      <w:b/>
      <w:bCs/>
      <w:sz w:val="32"/>
      <w:szCs w:val="32"/>
    </w:rPr>
  </w:style>
  <w:style w:type="paragraph" w:customStyle="1" w:styleId="194">
    <w:name w:val="默认段落样式"/>
    <w:basedOn w:val="92"/>
    <w:qFormat/>
    <w:uiPriority w:val="99"/>
    <w:pPr>
      <w:spacing w:before="0"/>
      <w:ind w:firstLine="480"/>
      <w:outlineLvl w:val="2"/>
    </w:pPr>
    <w:rPr>
      <w:rFonts w:ascii="仿宋_GB2312" w:hAnsi="宋体" w:eastAsia="Times New Roman" w:cs="仿宋_GB2312"/>
      <w:color w:val="000000"/>
    </w:rPr>
  </w:style>
  <w:style w:type="paragraph" w:customStyle="1" w:styleId="195">
    <w:name w:val="图中文字"/>
    <w:basedOn w:val="1"/>
    <w:qFormat/>
    <w:uiPriority w:val="99"/>
    <w:pPr>
      <w:snapToGrid w:val="0"/>
      <w:spacing w:line="240" w:lineRule="atLeast"/>
      <w:ind w:firstLine="200" w:firstLineChars="200"/>
      <w:jc w:val="center"/>
    </w:pPr>
    <w:rPr>
      <w:sz w:val="24"/>
      <w:szCs w:val="24"/>
    </w:rPr>
  </w:style>
  <w:style w:type="paragraph" w:customStyle="1" w:styleId="19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7">
    <w:name w:val="MM Topic 3"/>
    <w:basedOn w:val="5"/>
    <w:qFormat/>
    <w:uiPriority w:val="99"/>
    <w:pPr>
      <w:tabs>
        <w:tab w:val="clear" w:pos="900"/>
      </w:tabs>
      <w:adjustRightInd/>
      <w:ind w:left="1680" w:hanging="420"/>
    </w:pPr>
  </w:style>
  <w:style w:type="paragraph" w:customStyle="1" w:styleId="198">
    <w:name w:val="标准小四"/>
    <w:basedOn w:val="1"/>
    <w:qFormat/>
    <w:uiPriority w:val="99"/>
    <w:pPr>
      <w:spacing w:line="360" w:lineRule="auto"/>
      <w:ind w:firstLine="480" w:firstLineChars="200"/>
    </w:pPr>
    <w:rPr>
      <w:rFonts w:ascii="Arial" w:hAnsi="Arial" w:cs="Arial"/>
      <w:sz w:val="24"/>
      <w:szCs w:val="24"/>
    </w:rPr>
  </w:style>
  <w:style w:type="paragraph" w:customStyle="1" w:styleId="199">
    <w:name w:val="样式 标题 2H2h2Underrubrik1prop2l2Chapter Titlesect 1.2DO NO..."/>
    <w:basedOn w:val="4"/>
    <w:qFormat/>
    <w:uiPriority w:val="99"/>
    <w:pPr>
      <w:spacing w:before="120" w:after="120"/>
      <w:ind w:left="425" w:hanging="425"/>
    </w:pPr>
    <w:rPr>
      <w:rFonts w:ascii="微软雅黑" w:hAnsi="微软雅黑" w:eastAsia="微软雅黑" w:cs="微软雅黑"/>
      <w:lang w:val="en-US"/>
    </w:rPr>
  </w:style>
  <w:style w:type="paragraph" w:customStyle="1" w:styleId="200">
    <w:name w:val="表格（小）"/>
    <w:basedOn w:val="1"/>
    <w:qFormat/>
    <w:uiPriority w:val="99"/>
    <w:pPr>
      <w:adjustRightInd/>
      <w:snapToGrid w:val="0"/>
      <w:spacing w:line="300" w:lineRule="auto"/>
    </w:pPr>
    <w:rPr>
      <w:rFonts w:eastAsia="仿宋"/>
    </w:rPr>
  </w:style>
  <w:style w:type="paragraph" w:customStyle="1" w:styleId="201">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2">
    <w:name w:val="Char2 Char Char1"/>
    <w:basedOn w:val="1"/>
    <w:qFormat/>
    <w:uiPriority w:val="99"/>
    <w:pPr>
      <w:adjustRightInd/>
    </w:pPr>
    <w:rPr>
      <w:rFonts w:ascii="Tahoma" w:hAnsi="Tahoma" w:cs="Tahoma"/>
      <w:sz w:val="24"/>
      <w:szCs w:val="24"/>
    </w:rPr>
  </w:style>
  <w:style w:type="paragraph" w:customStyle="1" w:styleId="203">
    <w:name w:val="列出段落5"/>
    <w:basedOn w:val="1"/>
    <w:qFormat/>
    <w:uiPriority w:val="99"/>
    <w:pPr>
      <w:spacing w:line="360" w:lineRule="auto"/>
      <w:ind w:firstLine="200" w:firstLineChars="200"/>
    </w:pPr>
    <w:rPr>
      <w:rFonts w:eastAsia="楷体_GB2312"/>
      <w:sz w:val="24"/>
      <w:szCs w:val="24"/>
    </w:rPr>
  </w:style>
  <w:style w:type="paragraph" w:customStyle="1" w:styleId="20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6"/>
    <w:qFormat/>
    <w:uiPriority w:val="99"/>
    <w:pPr>
      <w:adjustRightInd/>
      <w:ind w:firstLine="200" w:firstLineChars="200"/>
    </w:pPr>
    <w:rPr>
      <w:rFonts w:ascii="Arial" w:hAnsi="Arial" w:cs="Arial"/>
      <w:spacing w:val="-5"/>
      <w:kern w:val="0"/>
      <w:sz w:val="24"/>
      <w:szCs w:val="24"/>
    </w:rPr>
  </w:style>
  <w:style w:type="paragraph" w:customStyle="1" w:styleId="206">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9">
    <w:name w:val="样式 左侧:  0.85 厘米 首行缩进:  0.85 厘米"/>
    <w:basedOn w:val="1"/>
    <w:qFormat/>
    <w:uiPriority w:val="99"/>
    <w:pPr>
      <w:adjustRightInd/>
      <w:spacing w:line="360" w:lineRule="auto"/>
      <w:ind w:firstLine="482"/>
    </w:pPr>
    <w:rPr>
      <w:sz w:val="24"/>
      <w:szCs w:val="24"/>
    </w:rPr>
  </w:style>
  <w:style w:type="paragraph" w:customStyle="1" w:styleId="210">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1">
    <w:name w:val="_Style 3"/>
    <w:basedOn w:val="1"/>
    <w:qFormat/>
    <w:uiPriority w:val="99"/>
    <w:pPr>
      <w:adjustRightInd/>
      <w:ind w:firstLine="420" w:firstLineChars="200"/>
    </w:pPr>
    <w:rPr>
      <w:sz w:val="28"/>
      <w:szCs w:val="28"/>
    </w:rPr>
  </w:style>
  <w:style w:type="paragraph" w:customStyle="1" w:styleId="21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3">
    <w:name w:val="Bulleting First Indent 1"/>
    <w:basedOn w:val="61"/>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4">
    <w:name w:val="左对齐表格文字"/>
    <w:basedOn w:val="1"/>
    <w:qFormat/>
    <w:uiPriority w:val="99"/>
    <w:pPr>
      <w:adjustRightInd/>
      <w:ind w:firstLine="200" w:firstLineChars="200"/>
      <w:jc w:val="right"/>
    </w:pPr>
  </w:style>
  <w:style w:type="paragraph" w:customStyle="1" w:styleId="215">
    <w:name w:val="Char Char11 Char Char Char Char Char Char Char Char Char"/>
    <w:basedOn w:val="1"/>
    <w:qFormat/>
    <w:uiPriority w:val="99"/>
    <w:pPr>
      <w:spacing w:line="360" w:lineRule="auto"/>
    </w:pPr>
  </w:style>
  <w:style w:type="paragraph" w:customStyle="1" w:styleId="216">
    <w:name w:val="正文1.25"/>
    <w:basedOn w:val="1"/>
    <w:qFormat/>
    <w:uiPriority w:val="99"/>
    <w:pPr>
      <w:adjustRightInd/>
      <w:spacing w:line="300" w:lineRule="auto"/>
      <w:ind w:firstLine="480" w:firstLineChars="200"/>
    </w:pPr>
    <w:rPr>
      <w:sz w:val="24"/>
      <w:szCs w:val="24"/>
    </w:rPr>
  </w:style>
  <w:style w:type="paragraph" w:customStyle="1" w:styleId="217">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18">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19">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0">
    <w:name w:val="Char Char1 Char Char Char1"/>
    <w:basedOn w:val="1"/>
    <w:qFormat/>
    <w:uiPriority w:val="99"/>
    <w:rPr>
      <w:rFonts w:ascii="仿宋_GB2312" w:eastAsia="Times New Roman" w:cs="仿宋_GB2312"/>
      <w:b/>
      <w:bCs/>
      <w:sz w:val="32"/>
      <w:szCs w:val="32"/>
    </w:rPr>
  </w:style>
  <w:style w:type="paragraph" w:customStyle="1" w:styleId="221">
    <w:name w:val="列出段落2"/>
    <w:basedOn w:val="1"/>
    <w:qFormat/>
    <w:uiPriority w:val="99"/>
    <w:pPr>
      <w:adjustRightInd/>
      <w:ind w:firstLine="420" w:firstLineChars="200"/>
    </w:pPr>
    <w:rPr>
      <w:rFonts w:ascii="宋体" w:hAnsi="宋体" w:cs="宋体"/>
      <w:sz w:val="24"/>
      <w:szCs w:val="24"/>
    </w:rPr>
  </w:style>
  <w:style w:type="paragraph" w:customStyle="1" w:styleId="222">
    <w:name w:val="默认段落字体 Para Char Char Char Char Char Char Char"/>
    <w:basedOn w:val="1"/>
    <w:qFormat/>
    <w:uiPriority w:val="99"/>
    <w:rPr>
      <w:sz w:val="28"/>
      <w:szCs w:val="28"/>
    </w:rPr>
  </w:style>
  <w:style w:type="paragraph" w:customStyle="1" w:styleId="223">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4">
    <w:name w:val="样式 标题 4PIM 4H4h4bulletblbbH41H42H43H44H45H46H47H48...1"/>
    <w:basedOn w:val="7"/>
    <w:qFormat/>
    <w:uiPriority w:val="99"/>
    <w:pPr>
      <w:widowControl/>
      <w:jc w:val="left"/>
    </w:pPr>
    <w:rPr>
      <w:sz w:val="24"/>
      <w:szCs w:val="24"/>
    </w:rPr>
  </w:style>
  <w:style w:type="paragraph" w:customStyle="1" w:styleId="225">
    <w:name w:val="彩色列表 - 强调文字颜色 11"/>
    <w:basedOn w:val="1"/>
    <w:qFormat/>
    <w:uiPriority w:val="99"/>
    <w:pPr>
      <w:adjustRightInd/>
      <w:ind w:firstLine="420" w:firstLineChars="200"/>
    </w:pPr>
    <w:rPr>
      <w:rFonts w:ascii="Calibri" w:hAnsi="Calibri" w:cs="Calibri"/>
    </w:rPr>
  </w:style>
  <w:style w:type="paragraph" w:customStyle="1" w:styleId="226">
    <w:name w:val="加粗正文"/>
    <w:basedOn w:val="1"/>
    <w:qFormat/>
    <w:uiPriority w:val="99"/>
    <w:pPr>
      <w:adjustRightInd/>
      <w:spacing w:beforeLines="50" w:afterLines="50" w:line="360" w:lineRule="auto"/>
      <w:ind w:firstLine="422" w:firstLineChars="200"/>
    </w:pPr>
    <w:rPr>
      <w:b/>
      <w:bCs/>
    </w:rPr>
  </w:style>
  <w:style w:type="paragraph" w:customStyle="1" w:styleId="227">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8">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9">
    <w:name w:val="Char Char Char1 Char1"/>
    <w:basedOn w:val="1"/>
    <w:qFormat/>
    <w:uiPriority w:val="99"/>
  </w:style>
  <w:style w:type="paragraph" w:customStyle="1" w:styleId="23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1">
    <w:name w:val="样式 标题 2 + 宋体 左侧:  1.76 厘米 首行缩进:  0 厘米"/>
    <w:basedOn w:val="4"/>
    <w:qFormat/>
    <w:uiPriority w:val="99"/>
    <w:pPr>
      <w:tabs>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2">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3">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4">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5">
    <w:name w:val="CM14"/>
    <w:basedOn w:val="103"/>
    <w:next w:val="103"/>
    <w:qFormat/>
    <w:uiPriority w:val="99"/>
    <w:pPr>
      <w:spacing w:after="68"/>
    </w:pPr>
    <w:rPr>
      <w:rFonts w:ascii="FHLHE E+ Futura Bk" w:eastAsia="FHLHE E+ Futura Bk" w:cs="FHLHE E+ Futura Bk"/>
      <w:color w:val="auto"/>
    </w:rPr>
  </w:style>
  <w:style w:type="paragraph" w:customStyle="1" w:styleId="236">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7">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8">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39">
    <w:name w:val="正文文字 2"/>
    <w:basedOn w:val="103"/>
    <w:next w:val="103"/>
    <w:qFormat/>
    <w:uiPriority w:val="99"/>
    <w:rPr>
      <w:rFonts w:ascii="宋体" w:eastAsia="宋体" w:cs="宋体"/>
      <w:color w:val="auto"/>
    </w:rPr>
  </w:style>
  <w:style w:type="paragraph" w:customStyle="1" w:styleId="240">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99"/>
    <w:rPr>
      <w:rFonts w:ascii="仿宋_GB2312" w:eastAsia="Times New Roman" w:cs="仿宋_GB2312"/>
      <w:b/>
      <w:bCs/>
      <w:sz w:val="32"/>
      <w:szCs w:val="32"/>
    </w:rPr>
  </w:style>
  <w:style w:type="paragraph" w:customStyle="1" w:styleId="242">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3">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4">
    <w:name w:val="Char Char111"/>
    <w:basedOn w:val="1"/>
    <w:qFormat/>
    <w:uiPriority w:val="99"/>
    <w:pPr>
      <w:spacing w:line="360" w:lineRule="auto"/>
    </w:pPr>
  </w:style>
  <w:style w:type="paragraph" w:customStyle="1" w:styleId="245">
    <w:name w:val="Char"/>
    <w:basedOn w:val="1"/>
    <w:qFormat/>
    <w:uiPriority w:val="99"/>
    <w:rPr>
      <w:rFonts w:ascii="仿宋_GB2312" w:eastAsia="Times New Roman" w:cs="仿宋_GB2312"/>
      <w:b/>
      <w:bCs/>
      <w:sz w:val="32"/>
      <w:szCs w:val="32"/>
    </w:rPr>
  </w:style>
  <w:style w:type="paragraph" w:customStyle="1" w:styleId="246">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99"/>
  </w:style>
  <w:style w:type="paragraph" w:customStyle="1" w:styleId="249">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0">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1">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2">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53">
    <w:name w:val="规范正文"/>
    <w:basedOn w:val="1"/>
    <w:qFormat/>
    <w:uiPriority w:val="99"/>
    <w:pPr>
      <w:tabs>
        <w:tab w:val="left" w:pos="840"/>
      </w:tabs>
      <w:spacing w:beforeLines="50" w:line="360" w:lineRule="auto"/>
      <w:ind w:left="840" w:hanging="420"/>
      <w:textAlignment w:val="baseline"/>
    </w:pPr>
  </w:style>
  <w:style w:type="paragraph" w:customStyle="1" w:styleId="254">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6">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7">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8">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9">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0">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1">
    <w:name w:val="标准有序列表（L1）"/>
    <w:basedOn w:val="6"/>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2">
    <w:name w:val="Char Char Char Char Char Char Char Char Char Char"/>
    <w:basedOn w:val="1"/>
    <w:qFormat/>
    <w:uiPriority w:val="99"/>
    <w:rPr>
      <w:rFonts w:ascii="仿宋_GB2312" w:eastAsia="Times New Roman" w:cs="仿宋_GB2312"/>
      <w:b/>
      <w:bCs/>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4">
    <w:name w:val="_正文段落"/>
    <w:basedOn w:val="1"/>
    <w:qFormat/>
    <w:uiPriority w:val="99"/>
    <w:pPr>
      <w:adjustRightInd/>
      <w:ind w:firstLine="560"/>
    </w:pPr>
    <w:rPr>
      <w:rFonts w:ascii="仿宋_GB2312" w:hAnsi="仿宋" w:eastAsia="Times New Roman" w:cs="仿宋_GB2312"/>
      <w:kern w:val="0"/>
      <w:sz w:val="28"/>
      <w:szCs w:val="28"/>
    </w:rPr>
  </w:style>
  <w:style w:type="paragraph" w:customStyle="1" w:styleId="265">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6">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267">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268">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9">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0">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99"/>
  </w:style>
  <w:style w:type="paragraph" w:customStyle="1" w:styleId="272">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3">
    <w:name w:val="默认段落字体 Para Char"/>
    <w:basedOn w:val="1"/>
    <w:qFormat/>
    <w:uiPriority w:val="99"/>
    <w:rPr>
      <w:rFonts w:ascii="Tahoma" w:hAnsi="Tahoma" w:cs="Tahoma"/>
      <w:sz w:val="24"/>
      <w:szCs w:val="24"/>
    </w:rPr>
  </w:style>
  <w:style w:type="paragraph" w:customStyle="1" w:styleId="274">
    <w:name w:val="标题五"/>
    <w:basedOn w:val="1"/>
    <w:qFormat/>
    <w:uiPriority w:val="99"/>
    <w:pPr>
      <w:adjustRightInd/>
      <w:spacing w:beforeLines="50" w:line="360" w:lineRule="auto"/>
    </w:pPr>
    <w:rPr>
      <w:b/>
      <w:bCs/>
      <w:sz w:val="24"/>
      <w:szCs w:val="24"/>
    </w:rPr>
  </w:style>
  <w:style w:type="paragraph" w:customStyle="1" w:styleId="275">
    <w:name w:val="Char Char1101"/>
    <w:basedOn w:val="1"/>
    <w:qFormat/>
    <w:uiPriority w:val="99"/>
    <w:pPr>
      <w:spacing w:line="360" w:lineRule="auto"/>
    </w:pPr>
    <w:rPr>
      <w:rFonts w:ascii="Tahoma" w:hAnsi="Tahoma" w:cs="Tahoma"/>
      <w:sz w:val="24"/>
      <w:szCs w:val="24"/>
    </w:rPr>
  </w:style>
  <w:style w:type="paragraph" w:customStyle="1" w:styleId="276">
    <w:name w:val="Char Char Char Char Char Char Char Char1"/>
    <w:basedOn w:val="1"/>
    <w:qFormat/>
    <w:uiPriority w:val="99"/>
    <w:pPr>
      <w:tabs>
        <w:tab w:val="left" w:pos="360"/>
      </w:tabs>
    </w:pPr>
    <w:rPr>
      <w:sz w:val="24"/>
      <w:szCs w:val="24"/>
    </w:rPr>
  </w:style>
  <w:style w:type="paragraph" w:customStyle="1" w:styleId="277">
    <w:name w:val="Char Char Char 字元 字元"/>
    <w:basedOn w:val="1"/>
    <w:qFormat/>
    <w:uiPriority w:val="99"/>
    <w:pPr>
      <w:adjustRightInd/>
      <w:spacing w:line="360" w:lineRule="auto"/>
      <w:ind w:firstLine="200" w:firstLineChars="200"/>
    </w:pPr>
  </w:style>
  <w:style w:type="paragraph" w:customStyle="1" w:styleId="278">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9">
    <w:name w:val="Char Char Char Char Char Char Char"/>
    <w:basedOn w:val="1"/>
    <w:qFormat/>
    <w:uiPriority w:val="99"/>
    <w:rPr>
      <w:rFonts w:ascii="仿宋_GB2312" w:eastAsia="Times New Roman" w:cs="仿宋_GB2312"/>
      <w:b/>
      <w:bCs/>
      <w:sz w:val="32"/>
      <w:szCs w:val="32"/>
    </w:rPr>
  </w:style>
  <w:style w:type="paragraph" w:customStyle="1" w:styleId="280">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2">
    <w:name w:val="样式 标题 22h2L1 Heading 2H2sect 1.2H21sect 1.21H22sect 1.2..."/>
    <w:basedOn w:val="4"/>
    <w:next w:val="1"/>
    <w:qFormat/>
    <w:uiPriority w:val="99"/>
    <w:pPr>
      <w:tabs>
        <w:tab w:val="clear" w:pos="432"/>
      </w:tabs>
      <w:spacing w:before="260" w:after="260" w:line="415" w:lineRule="auto"/>
      <w:ind w:left="425" w:hanging="425"/>
    </w:pPr>
    <w:rPr>
      <w:rFonts w:ascii="微软雅黑" w:hAnsi="微软雅黑" w:eastAsia="微软雅黑" w:cs="微软雅黑"/>
      <w:lang w:val="en-US"/>
    </w:rPr>
  </w:style>
  <w:style w:type="paragraph" w:customStyle="1" w:styleId="283">
    <w:name w:val="样式6"/>
    <w:basedOn w:val="33"/>
    <w:qFormat/>
    <w:uiPriority w:val="99"/>
    <w:pPr>
      <w:spacing w:line="460" w:lineRule="exact"/>
      <w:outlineLvl w:val="2"/>
    </w:pPr>
    <w:rPr>
      <w:rFonts w:ascii="仿宋_GB2312" w:hAnsi="宋体" w:eastAsia="Times New Roman" w:cs="仿宋_GB2312"/>
      <w:b/>
      <w:bCs/>
      <w:sz w:val="24"/>
      <w:szCs w:val="24"/>
    </w:rPr>
  </w:style>
  <w:style w:type="paragraph" w:customStyle="1" w:styleId="284">
    <w:name w:val="批注框文本 Char Char"/>
    <w:basedOn w:val="1"/>
    <w:qFormat/>
    <w:uiPriority w:val="99"/>
    <w:pPr>
      <w:adjustRightInd/>
    </w:pPr>
    <w:rPr>
      <w:sz w:val="18"/>
      <w:szCs w:val="18"/>
    </w:rPr>
  </w:style>
  <w:style w:type="paragraph" w:customStyle="1" w:styleId="285">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7">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Times New Roman" w:cs="仿宋_GB2312"/>
      <w:sz w:val="24"/>
      <w:szCs w:val="24"/>
    </w:rPr>
  </w:style>
  <w:style w:type="paragraph" w:customStyle="1" w:styleId="29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1">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2">
    <w:name w:val="正文文字缩进项目"/>
    <w:qFormat/>
    <w:uiPriority w:val="99"/>
    <w:pPr>
      <w:tabs>
        <w:tab w:val="left" w:pos="840"/>
      </w:tabs>
      <w:spacing w:after="120"/>
      <w:ind w:hanging="420"/>
    </w:pPr>
    <w:rPr>
      <w:rFonts w:ascii="Tahoma" w:hAnsi="Tahoma" w:eastAsia="宋体" w:cs="Tahoma"/>
      <w:sz w:val="22"/>
      <w:szCs w:val="22"/>
      <w:lang w:val="en-US" w:eastAsia="zh-CN" w:bidi="ar-SA"/>
    </w:rPr>
  </w:style>
  <w:style w:type="paragraph" w:customStyle="1" w:styleId="293">
    <w:name w:val="文档正文"/>
    <w:basedOn w:val="1"/>
    <w:qFormat/>
    <w:uiPriority w:val="99"/>
    <w:pPr>
      <w:spacing w:line="480" w:lineRule="atLeast"/>
      <w:ind w:firstLine="567"/>
      <w:textAlignment w:val="baseline"/>
    </w:pPr>
    <w:rPr>
      <w:kern w:val="0"/>
      <w:sz w:val="24"/>
      <w:szCs w:val="24"/>
    </w:rPr>
  </w:style>
  <w:style w:type="paragraph" w:customStyle="1" w:styleId="294">
    <w:name w:val="正文文字表格居中"/>
    <w:basedOn w:val="1"/>
    <w:next w:val="56"/>
    <w:qFormat/>
    <w:uiPriority w:val="99"/>
    <w:pPr>
      <w:snapToGrid w:val="0"/>
      <w:spacing w:line="360" w:lineRule="auto"/>
    </w:pPr>
    <w:rPr>
      <w:rFonts w:ascii="宋体" w:cs="宋体"/>
      <w:b/>
      <w:bCs/>
      <w:sz w:val="24"/>
      <w:szCs w:val="24"/>
    </w:rPr>
  </w:style>
  <w:style w:type="paragraph" w:customStyle="1" w:styleId="295">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6">
    <w:name w:val="小节"/>
    <w:basedOn w:val="5"/>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7">
    <w:name w:val="Plain Text1"/>
    <w:basedOn w:val="1"/>
    <w:qFormat/>
    <w:uiPriority w:val="99"/>
    <w:pPr>
      <w:adjustRightInd/>
    </w:pPr>
    <w:rPr>
      <w:rFonts w:ascii="宋体" w:hAnsi="Courier New" w:cs="宋体"/>
    </w:rPr>
  </w:style>
  <w:style w:type="paragraph" w:customStyle="1" w:styleId="298">
    <w:name w:val="Char3"/>
    <w:basedOn w:val="1"/>
    <w:qFormat/>
    <w:uiPriority w:val="99"/>
    <w:pPr>
      <w:adjustRightInd/>
    </w:pPr>
    <w:rPr>
      <w:rFonts w:ascii="仿宋_GB2312" w:eastAsia="Times New Roman" w:cs="仿宋_GB2312"/>
      <w:b/>
      <w:bCs/>
      <w:sz w:val="32"/>
      <w:szCs w:val="32"/>
    </w:rPr>
  </w:style>
  <w:style w:type="paragraph" w:customStyle="1" w:styleId="299">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1">
    <w:name w:val="标题2"/>
    <w:basedOn w:val="4"/>
    <w:next w:val="1"/>
    <w:qFormat/>
    <w:uiPriority w:val="99"/>
    <w:pPr>
      <w:tabs>
        <w:tab w:val="clear" w:pos="432"/>
      </w:tabs>
      <w:ind w:left="1440" w:hanging="360"/>
    </w:pPr>
    <w:rPr>
      <w:rFonts w:ascii="仿宋" w:eastAsia="仿宋" w:cs="仿宋"/>
    </w:rPr>
  </w:style>
  <w:style w:type="paragraph" w:customStyle="1" w:styleId="302">
    <w:name w:val="List Paragraph11"/>
    <w:basedOn w:val="1"/>
    <w:qFormat/>
    <w:uiPriority w:val="99"/>
    <w:pPr>
      <w:spacing w:line="360" w:lineRule="auto"/>
      <w:ind w:firstLine="200" w:firstLineChars="200"/>
    </w:pPr>
    <w:rPr>
      <w:rFonts w:eastAsia="楷体_GB2312"/>
      <w:sz w:val="24"/>
      <w:szCs w:val="24"/>
    </w:rPr>
  </w:style>
  <w:style w:type="paragraph" w:customStyle="1" w:styleId="303">
    <w:name w:val="样式 标题 3标题 3 Char第二层条h33Bold Headbh章标题1小标题level_3PIM 3..."/>
    <w:basedOn w:val="5"/>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4">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5">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6">
    <w:name w:val="Char3 Char Char Char"/>
    <w:basedOn w:val="1"/>
    <w:qFormat/>
    <w:uiPriority w:val="99"/>
    <w:pPr>
      <w:widowControl/>
      <w:adjustRightInd/>
      <w:spacing w:after="160" w:line="240" w:lineRule="exact"/>
      <w:jc w:val="left"/>
    </w:pPr>
  </w:style>
  <w:style w:type="paragraph" w:customStyle="1" w:styleId="307">
    <w:name w:val="表格标题2"/>
    <w:basedOn w:val="308"/>
    <w:qFormat/>
    <w:uiPriority w:val="99"/>
    <w:rPr>
      <w:b/>
      <w:bCs/>
    </w:rPr>
  </w:style>
  <w:style w:type="paragraph" w:customStyle="1" w:styleId="308">
    <w:name w:val="表格内文"/>
    <w:basedOn w:val="1"/>
    <w:qFormat/>
    <w:uiPriority w:val="99"/>
    <w:pPr>
      <w:adjustRightInd/>
      <w:spacing w:line="360" w:lineRule="auto"/>
    </w:pPr>
    <w:rPr>
      <w:rFonts w:ascii="宋体" w:hAnsi="宋体" w:cs="宋体"/>
      <w:color w:val="000000"/>
    </w:rPr>
  </w:style>
  <w:style w:type="paragraph" w:customStyle="1" w:styleId="309">
    <w:name w:val="Char Char Char Char Char Char Char Char Char Char2"/>
    <w:basedOn w:val="1"/>
    <w:qFormat/>
    <w:uiPriority w:val="99"/>
    <w:rPr>
      <w:rFonts w:ascii="仿宋_GB2312" w:eastAsia="Times New Roman" w:cs="仿宋_GB2312"/>
      <w:b/>
      <w:bCs/>
      <w:sz w:val="32"/>
      <w:szCs w:val="32"/>
    </w:rPr>
  </w:style>
  <w:style w:type="paragraph" w:customStyle="1" w:styleId="310">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1">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2">
    <w:name w:val="Char Char11 Char Char Char Char Char Char Char Char Char11"/>
    <w:basedOn w:val="1"/>
    <w:qFormat/>
    <w:uiPriority w:val="99"/>
    <w:pPr>
      <w:spacing w:line="360" w:lineRule="auto"/>
    </w:pPr>
  </w:style>
  <w:style w:type="paragraph" w:customStyle="1" w:styleId="313">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4">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5">
    <w:name w:val="MM Topic 1"/>
    <w:basedOn w:val="3"/>
    <w:qFormat/>
    <w:uiPriority w:val="99"/>
    <w:pPr>
      <w:tabs>
        <w:tab w:val="clear" w:pos="432"/>
      </w:tabs>
      <w:adjustRightInd/>
      <w:ind w:left="840" w:hanging="420"/>
    </w:pPr>
  </w:style>
  <w:style w:type="paragraph" w:customStyle="1" w:styleId="316">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cs="Arial"/>
      <w:sz w:val="30"/>
      <w:szCs w:val="30"/>
    </w:rPr>
  </w:style>
  <w:style w:type="paragraph" w:customStyle="1" w:styleId="317">
    <w:name w:val="文本正文 Char"/>
    <w:basedOn w:val="1"/>
    <w:qFormat/>
    <w:uiPriority w:val="99"/>
    <w:pPr>
      <w:spacing w:line="360" w:lineRule="auto"/>
      <w:ind w:firstLine="200" w:firstLineChars="200"/>
    </w:pPr>
    <w:rPr>
      <w:kern w:val="0"/>
      <w:sz w:val="24"/>
      <w:szCs w:val="24"/>
    </w:rPr>
  </w:style>
  <w:style w:type="paragraph" w:customStyle="1" w:styleId="318">
    <w:name w:val="表格"/>
    <w:basedOn w:val="1"/>
    <w:qFormat/>
    <w:uiPriority w:val="99"/>
    <w:pPr>
      <w:snapToGrid w:val="0"/>
      <w:ind w:firstLine="42" w:firstLineChars="21"/>
    </w:pPr>
    <w:rPr>
      <w:rFonts w:ascii="宋体" w:hAnsi="宋体" w:cs="宋体"/>
      <w:kern w:val="0"/>
      <w:sz w:val="20"/>
      <w:szCs w:val="20"/>
    </w:rPr>
  </w:style>
  <w:style w:type="paragraph" w:customStyle="1" w:styleId="319">
    <w:name w:val="标书标题4"/>
    <w:basedOn w:val="7"/>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0">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21">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2">
    <w:name w:val="表格项目符号 2"/>
    <w:basedOn w:val="29"/>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3">
    <w:name w:val="EB_表格"/>
    <w:basedOn w:val="1"/>
    <w:qFormat/>
    <w:uiPriority w:val="99"/>
    <w:pPr>
      <w:adjustRightInd/>
      <w:spacing w:line="300" w:lineRule="auto"/>
      <w:jc w:val="center"/>
    </w:pPr>
  </w:style>
  <w:style w:type="paragraph" w:customStyle="1" w:styleId="324">
    <w:name w:val="_Style 6"/>
    <w:basedOn w:val="1"/>
    <w:qFormat/>
    <w:uiPriority w:val="99"/>
    <w:pPr>
      <w:adjustRightInd/>
      <w:ind w:firstLine="420" w:firstLineChars="200"/>
    </w:pPr>
    <w:rPr>
      <w:sz w:val="28"/>
      <w:szCs w:val="28"/>
    </w:rPr>
  </w:style>
  <w:style w:type="paragraph" w:customStyle="1" w:styleId="325">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6">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7">
    <w:name w:val="!大节"/>
    <w:basedOn w:val="4"/>
    <w:qFormat/>
    <w:uiPriority w:val="99"/>
    <w:pPr>
      <w:spacing w:before="260" w:after="260" w:line="415" w:lineRule="auto"/>
      <w:ind w:left="420" w:hanging="420"/>
    </w:pPr>
    <w:rPr>
      <w:rFonts w:ascii="Arial" w:hAnsi="Arial" w:eastAsia="微软雅黑" w:cs="Arial"/>
      <w:lang w:val="en-US"/>
    </w:rPr>
  </w:style>
  <w:style w:type="paragraph" w:customStyle="1" w:styleId="328">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9">
    <w:name w:val="正文表标题"/>
    <w:next w:val="330"/>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30">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1">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2">
    <w:name w:val="trademark"/>
    <w:qFormat/>
    <w:uiPriority w:val="99"/>
    <w:pPr>
      <w:spacing w:after="60"/>
    </w:pPr>
    <w:rPr>
      <w:rFonts w:ascii="Futura Bk" w:hAnsi="Futura Bk" w:eastAsia="宋体" w:cs="Futura Bk"/>
      <w:sz w:val="15"/>
      <w:szCs w:val="15"/>
      <w:lang w:val="en-US" w:eastAsia="en-US" w:bidi="ar-SA"/>
    </w:rPr>
  </w:style>
  <w:style w:type="paragraph" w:customStyle="1" w:styleId="333">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4">
    <w:name w:val="Char Char1 Char Char Char Char Char Char1"/>
    <w:basedOn w:val="1"/>
    <w:qFormat/>
    <w:uiPriority w:val="99"/>
    <w:rPr>
      <w:rFonts w:ascii="仿宋_GB2312" w:eastAsia="Times New Roman" w:cs="仿宋_GB2312"/>
      <w:b/>
      <w:bCs/>
      <w:sz w:val="32"/>
      <w:szCs w:val="32"/>
    </w:rPr>
  </w:style>
  <w:style w:type="paragraph" w:customStyle="1" w:styleId="335">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6">
    <w:name w:val="Char1 Char Char Char1"/>
    <w:basedOn w:val="1"/>
    <w:qFormat/>
    <w:uiPriority w:val="99"/>
    <w:pPr>
      <w:adjustRightInd/>
      <w:ind w:firstLine="200" w:firstLineChars="200"/>
    </w:pPr>
    <w:rPr>
      <w:rFonts w:ascii="Tahoma" w:hAnsi="Tahoma" w:cs="Tahoma"/>
      <w:sz w:val="24"/>
      <w:szCs w:val="24"/>
    </w:rPr>
  </w:style>
  <w:style w:type="paragraph" w:customStyle="1" w:styleId="337">
    <w:name w:val="a1"/>
    <w:basedOn w:val="1"/>
    <w:qFormat/>
    <w:uiPriority w:val="99"/>
    <w:pPr>
      <w:widowControl/>
      <w:spacing w:line="300" w:lineRule="atLeast"/>
      <w:jc w:val="left"/>
    </w:pPr>
    <w:rPr>
      <w:rFonts w:ascii="宋体" w:hAnsi="宋体" w:cs="宋体"/>
      <w:kern w:val="0"/>
      <w:sz w:val="18"/>
      <w:szCs w:val="18"/>
    </w:rPr>
  </w:style>
  <w:style w:type="paragraph" w:customStyle="1" w:styleId="338">
    <w:name w:val="样式7"/>
    <w:basedOn w:val="339"/>
    <w:next w:val="1"/>
    <w:qFormat/>
    <w:uiPriority w:val="99"/>
    <w:pPr>
      <w:spacing w:afterLines="50"/>
      <w:jc w:val="left"/>
      <w:outlineLvl w:val="3"/>
    </w:pPr>
    <w:rPr>
      <w:sz w:val="24"/>
      <w:szCs w:val="24"/>
    </w:rPr>
  </w:style>
  <w:style w:type="paragraph" w:customStyle="1" w:styleId="339">
    <w:name w:val="样式4"/>
    <w:basedOn w:val="1"/>
    <w:qFormat/>
    <w:uiPriority w:val="99"/>
    <w:pPr>
      <w:spacing w:line="360" w:lineRule="auto"/>
      <w:ind w:firstLine="420"/>
      <w:jc w:val="center"/>
      <w:outlineLvl w:val="2"/>
    </w:pPr>
    <w:rPr>
      <w:rFonts w:ascii="仿宋_GB2312" w:hAnsi="仿宋" w:eastAsia="Times New Roman" w:cs="仿宋_GB2312"/>
      <w:b/>
      <w:bCs/>
      <w:sz w:val="32"/>
      <w:szCs w:val="32"/>
    </w:rPr>
  </w:style>
  <w:style w:type="paragraph" w:customStyle="1" w:styleId="340">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1">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2">
    <w:name w:val="样式 样式2 + 左侧:  1 字符 右侧:  1 字符"/>
    <w:basedOn w:val="150"/>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3">
    <w:name w:val="Char2 Char Char2"/>
    <w:basedOn w:val="1"/>
    <w:qFormat/>
    <w:uiPriority w:val="99"/>
    <w:pPr>
      <w:adjustRightInd/>
    </w:pPr>
    <w:rPr>
      <w:rFonts w:ascii="Tahoma" w:hAnsi="Tahoma" w:cs="Tahoma"/>
      <w:sz w:val="24"/>
      <w:szCs w:val="24"/>
    </w:rPr>
  </w:style>
  <w:style w:type="paragraph" w:customStyle="1" w:styleId="344">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5">
    <w:name w:val="三级条标题"/>
    <w:basedOn w:val="346"/>
    <w:next w:val="330"/>
    <w:qFormat/>
    <w:uiPriority w:val="99"/>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99"/>
    <w:pPr>
      <w:tabs>
        <w:tab w:val="left" w:pos="1260"/>
        <w:tab w:val="left" w:pos="1680"/>
        <w:tab w:val="left" w:pos="2100"/>
      </w:tabs>
      <w:ind w:left="0"/>
      <w:outlineLvl w:val="3"/>
    </w:pPr>
  </w:style>
  <w:style w:type="paragraph" w:customStyle="1" w:styleId="347">
    <w:name w:val="一级条标题"/>
    <w:basedOn w:val="348"/>
    <w:next w:val="330"/>
    <w:qFormat/>
    <w:uiPriority w:val="99"/>
    <w:pPr>
      <w:tabs>
        <w:tab w:val="left" w:pos="1260"/>
        <w:tab w:val="left" w:pos="1680"/>
      </w:tabs>
      <w:ind w:left="1680"/>
      <w:outlineLvl w:val="2"/>
    </w:pPr>
  </w:style>
  <w:style w:type="paragraph" w:customStyle="1" w:styleId="348">
    <w:name w:val="章标题"/>
    <w:next w:val="330"/>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49">
    <w:name w:val="数字标题2"/>
    <w:basedOn w:val="4"/>
    <w:next w:val="1"/>
    <w:qFormat/>
    <w:uiPriority w:val="99"/>
    <w:pPr>
      <w:tabs>
        <w:tab w:val="clear" w:pos="432"/>
      </w:tabs>
      <w:ind w:left="480" w:hanging="480"/>
    </w:pPr>
    <w:rPr>
      <w:rFonts w:ascii="Times New Roman" w:eastAsia="宋体" w:cs="Times New Roman"/>
      <w:i/>
      <w:iCs/>
      <w:sz w:val="36"/>
      <w:szCs w:val="36"/>
      <w:lang w:val="en-US"/>
    </w:rPr>
  </w:style>
  <w:style w:type="paragraph" w:customStyle="1" w:styleId="35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1">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3">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5">
    <w:name w:val="正文 项目2"/>
    <w:basedOn w:val="356"/>
    <w:qFormat/>
    <w:uiPriority w:val="99"/>
    <w:pPr>
      <w:tabs>
        <w:tab w:val="left" w:pos="840"/>
      </w:tabs>
      <w:spacing w:after="0"/>
      <w:ind w:left="900"/>
    </w:pPr>
  </w:style>
  <w:style w:type="paragraph" w:customStyle="1" w:styleId="356">
    <w:name w:val="正文 项目"/>
    <w:basedOn w:val="1"/>
    <w:qFormat/>
    <w:uiPriority w:val="99"/>
    <w:pPr>
      <w:widowControl/>
      <w:tabs>
        <w:tab w:val="left" w:pos="840"/>
      </w:tabs>
      <w:spacing w:after="120" w:line="440" w:lineRule="exact"/>
      <w:ind w:left="840" w:hanging="420"/>
      <w:jc w:val="left"/>
    </w:pPr>
    <w:rPr>
      <w:rFonts w:ascii="仿宋_GB2312" w:hAnsi="仿宋_GB2312" w:cs="仿宋_GB2312"/>
      <w:sz w:val="24"/>
      <w:szCs w:val="24"/>
    </w:rPr>
  </w:style>
  <w:style w:type="paragraph" w:customStyle="1" w:styleId="357">
    <w:name w:val="Body Text 2*"/>
    <w:basedOn w:val="1"/>
    <w:qFormat/>
    <w:uiPriority w:val="99"/>
    <w:pPr>
      <w:widowControl/>
      <w:adjustRightInd/>
      <w:ind w:left="720" w:hanging="720"/>
    </w:pPr>
    <w:rPr>
      <w:color w:val="000000"/>
      <w:kern w:val="0"/>
      <w:sz w:val="24"/>
      <w:szCs w:val="24"/>
    </w:rPr>
  </w:style>
  <w:style w:type="paragraph" w:customStyle="1" w:styleId="358">
    <w:name w:val="表1"/>
    <w:basedOn w:val="1"/>
    <w:qFormat/>
    <w:uiPriority w:val="99"/>
    <w:pPr>
      <w:tabs>
        <w:tab w:val="left" w:pos="703"/>
      </w:tabs>
      <w:adjustRightInd/>
      <w:spacing w:line="360" w:lineRule="auto"/>
      <w:ind w:left="703"/>
      <w:jc w:val="center"/>
    </w:pPr>
  </w:style>
  <w:style w:type="paragraph" w:customStyle="1" w:styleId="359">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60">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1">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2">
    <w:name w:val="2级标题"/>
    <w:basedOn w:val="363"/>
    <w:qFormat/>
    <w:uiPriority w:val="99"/>
    <w:pPr>
      <w:jc w:val="left"/>
      <w:outlineLvl w:val="1"/>
    </w:pPr>
    <w:rPr>
      <w:rFonts w:ascii="Times New Roman" w:hAnsi="Times New Roman" w:eastAsia="仿宋" w:cs="Times New Roman"/>
      <w:sz w:val="30"/>
      <w:szCs w:val="30"/>
    </w:rPr>
  </w:style>
  <w:style w:type="paragraph" w:customStyle="1" w:styleId="363">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4">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365">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8">
    <w:name w:val="bullet"/>
    <w:basedOn w:val="1"/>
    <w:qFormat/>
    <w:uiPriority w:val="99"/>
    <w:pPr>
      <w:tabs>
        <w:tab w:val="left" w:pos="840"/>
      </w:tabs>
      <w:adjustRightInd/>
      <w:ind w:left="840" w:hanging="420"/>
    </w:pPr>
  </w:style>
  <w:style w:type="paragraph" w:customStyle="1" w:styleId="369">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0">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1">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2">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3">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4">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5">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6">
    <w:name w:val="MM Topic 4"/>
    <w:basedOn w:val="7"/>
    <w:qFormat/>
    <w:uiPriority w:val="99"/>
    <w:pPr>
      <w:tabs>
        <w:tab w:val="clear" w:pos="864"/>
      </w:tabs>
      <w:adjustRightInd/>
      <w:ind w:left="2100" w:hanging="420"/>
    </w:pPr>
    <w:rPr>
      <w:lang w:val="en-US"/>
    </w:rPr>
  </w:style>
  <w:style w:type="paragraph" w:customStyle="1" w:styleId="377">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8">
    <w:name w:val="gjt_正文"/>
    <w:qFormat/>
    <w:uiPriority w:val="99"/>
    <w:pPr>
      <w:widowControl w:val="0"/>
      <w:spacing w:line="360" w:lineRule="auto"/>
      <w:ind w:firstLine="420"/>
      <w:jc w:val="both"/>
    </w:pPr>
    <w:rPr>
      <w:rFonts w:ascii="Calibri" w:hAnsi="Calibri" w:eastAsia="宋体" w:cs="Calibri"/>
      <w:color w:val="000000"/>
      <w:kern w:val="2"/>
      <w:sz w:val="24"/>
      <w:szCs w:val="24"/>
      <w:u w:color="000000"/>
      <w:lang w:val="en-US" w:eastAsia="zh-CN" w:bidi="ar-SA"/>
    </w:rPr>
  </w:style>
  <w:style w:type="paragraph" w:customStyle="1" w:styleId="379">
    <w:name w:val="Char Char11 Char Char Char Char Char Char Char Char Char1"/>
    <w:basedOn w:val="1"/>
    <w:qFormat/>
    <w:uiPriority w:val="99"/>
    <w:pPr>
      <w:spacing w:line="360" w:lineRule="auto"/>
    </w:pPr>
  </w:style>
  <w:style w:type="paragraph" w:customStyle="1" w:styleId="380">
    <w:name w:val="金宏发行正文 Char"/>
    <w:basedOn w:val="1"/>
    <w:qFormat/>
    <w:uiPriority w:val="99"/>
    <w:pPr>
      <w:adjustRightInd/>
      <w:spacing w:line="500" w:lineRule="exact"/>
      <w:ind w:firstLine="560" w:firstLineChars="200"/>
    </w:pPr>
    <w:rPr>
      <w:sz w:val="28"/>
      <w:szCs w:val="28"/>
    </w:rPr>
  </w:style>
  <w:style w:type="paragraph" w:customStyle="1" w:styleId="381">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3">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4">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5">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6">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8">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99"/>
    <w:pPr>
      <w:adjustRightInd/>
      <w:spacing w:line="360" w:lineRule="auto"/>
      <w:jc w:val="center"/>
    </w:pPr>
    <w:rPr>
      <w:sz w:val="24"/>
      <w:szCs w:val="24"/>
    </w:rPr>
  </w:style>
  <w:style w:type="paragraph" w:customStyle="1" w:styleId="390">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1">
    <w:name w:val="Char Char Char Char Char Char Char1"/>
    <w:basedOn w:val="1"/>
    <w:qFormat/>
    <w:uiPriority w:val="99"/>
    <w:rPr>
      <w:rFonts w:ascii="仿宋_GB2312" w:eastAsia="Times New Roman" w:cs="仿宋_GB2312"/>
      <w:b/>
      <w:bCs/>
      <w:sz w:val="32"/>
      <w:szCs w:val="32"/>
    </w:rPr>
  </w:style>
  <w:style w:type="paragraph" w:customStyle="1" w:styleId="392">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393">
    <w:name w:val="Char3 Char Char Char11"/>
    <w:basedOn w:val="1"/>
    <w:qFormat/>
    <w:uiPriority w:val="99"/>
    <w:pPr>
      <w:widowControl/>
      <w:adjustRightInd/>
      <w:spacing w:after="160" w:line="240" w:lineRule="exact"/>
      <w:jc w:val="left"/>
    </w:pPr>
  </w:style>
  <w:style w:type="paragraph" w:customStyle="1" w:styleId="394">
    <w:name w:val="Char Char1121"/>
    <w:basedOn w:val="1"/>
    <w:qFormat/>
    <w:uiPriority w:val="99"/>
    <w:pPr>
      <w:spacing w:line="360" w:lineRule="auto"/>
    </w:pPr>
  </w:style>
  <w:style w:type="paragraph" w:customStyle="1" w:styleId="395">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6">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397">
    <w:name w:val="Normal0"/>
    <w:qFormat/>
    <w:uiPriority w:val="99"/>
    <w:rPr>
      <w:rFonts w:ascii="Times New Roman" w:hAnsi="Times New Roman" w:eastAsia="宋体" w:cs="Times New Roman"/>
      <w:lang w:val="en-US" w:eastAsia="en-US" w:bidi="ar-SA"/>
    </w:rPr>
  </w:style>
  <w:style w:type="paragraph" w:customStyle="1" w:styleId="398">
    <w:name w:val="带编号样式"/>
    <w:basedOn w:val="317"/>
    <w:qFormat/>
    <w:uiPriority w:val="99"/>
    <w:pPr>
      <w:tabs>
        <w:tab w:val="left" w:pos="840"/>
      </w:tabs>
      <w:snapToGrid w:val="0"/>
      <w:ind w:left="840" w:hanging="420" w:firstLineChars="0"/>
    </w:pPr>
    <w:rPr>
      <w:rFonts w:ascii="仿宋_GB2312" w:eastAsia="Times New Roman" w:cs="仿宋_GB2312"/>
      <w:color w:val="000000"/>
    </w:rPr>
  </w:style>
  <w:style w:type="paragraph" w:customStyle="1" w:styleId="399">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0">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1">
    <w:name w:val="封面"/>
    <w:basedOn w:val="1"/>
    <w:qFormat/>
    <w:uiPriority w:val="99"/>
    <w:pPr>
      <w:spacing w:line="360" w:lineRule="atLeast"/>
      <w:jc w:val="right"/>
      <w:textAlignment w:val="baseline"/>
    </w:pPr>
    <w:rPr>
      <w:rFonts w:ascii="Symbol" w:hAnsi="Symbol" w:cs="Symbol"/>
      <w:kern w:val="0"/>
    </w:rPr>
  </w:style>
  <w:style w:type="paragraph" w:customStyle="1" w:styleId="402">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3">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4">
    <w:name w:val="默认段落字体 Para Char Char Char1 Char"/>
    <w:basedOn w:val="1"/>
    <w:qFormat/>
    <w:uiPriority w:val="99"/>
    <w:pPr>
      <w:spacing w:line="240" w:lineRule="atLeast"/>
      <w:ind w:left="420" w:firstLine="420"/>
    </w:pPr>
    <w:rPr>
      <w:sz w:val="24"/>
      <w:szCs w:val="24"/>
    </w:rPr>
  </w:style>
  <w:style w:type="paragraph" w:customStyle="1" w:styleId="405">
    <w:name w:val="WW-正文文字缩进 2"/>
    <w:basedOn w:val="1"/>
    <w:qFormat/>
    <w:uiPriority w:val="99"/>
    <w:pPr>
      <w:suppressAutoHyphens/>
      <w:adjustRightInd/>
      <w:ind w:firstLine="420"/>
    </w:pPr>
    <w:rPr>
      <w:kern w:val="1"/>
    </w:rPr>
  </w:style>
  <w:style w:type="paragraph" w:customStyle="1" w:styleId="406">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7">
    <w:name w:val="样式 标题 2 + 四号"/>
    <w:basedOn w:val="4"/>
    <w:qFormat/>
    <w:uiPriority w:val="99"/>
    <w:pPr>
      <w:spacing w:before="120" w:after="120"/>
      <w:ind w:left="0" w:firstLine="0"/>
      <w:jc w:val="both"/>
    </w:pPr>
    <w:rPr>
      <w:rFonts w:ascii="宋体" w:hAnsi="Arial" w:eastAsia="宋体" w:cs="宋体"/>
      <w:sz w:val="28"/>
      <w:szCs w:val="28"/>
      <w:lang w:val="en-US"/>
    </w:rPr>
  </w:style>
  <w:style w:type="paragraph" w:customStyle="1" w:styleId="408">
    <w:name w:val="有符号正文"/>
    <w:basedOn w:val="1"/>
    <w:qFormat/>
    <w:uiPriority w:val="99"/>
    <w:pPr>
      <w:adjustRightInd/>
      <w:spacing w:line="400" w:lineRule="exact"/>
      <w:ind w:firstLine="200" w:firstLineChars="200"/>
    </w:pPr>
    <w:rPr>
      <w:rFonts w:ascii="Arial" w:hAnsi="Arial" w:cs="Arial"/>
    </w:rPr>
  </w:style>
  <w:style w:type="paragraph" w:customStyle="1" w:styleId="409">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11">
    <w:name w:val="4"/>
    <w:basedOn w:val="1"/>
    <w:next w:val="37"/>
    <w:qFormat/>
    <w:uiPriority w:val="99"/>
    <w:pPr>
      <w:spacing w:after="120" w:line="480" w:lineRule="auto"/>
      <w:ind w:left="420" w:leftChars="200"/>
    </w:pPr>
    <w:rPr>
      <w:sz w:val="24"/>
      <w:szCs w:val="24"/>
    </w:rPr>
  </w:style>
  <w:style w:type="paragraph" w:customStyle="1" w:styleId="412">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3">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4">
    <w:name w:val="样式 标题 3H3 + 两端对齐"/>
    <w:basedOn w:val="5"/>
    <w:qFormat/>
    <w:uiPriority w:val="99"/>
    <w:pPr>
      <w:spacing w:before="0" w:after="0" w:line="240" w:lineRule="auto"/>
      <w:jc w:val="left"/>
    </w:pPr>
    <w:rPr>
      <w:sz w:val="21"/>
      <w:szCs w:val="21"/>
    </w:rPr>
  </w:style>
  <w:style w:type="paragraph" w:customStyle="1" w:styleId="415">
    <w:name w:val="样式 仿宋_GB2312 小三 左侧:  1.06 厘米"/>
    <w:basedOn w:val="1"/>
    <w:qFormat/>
    <w:uiPriority w:val="99"/>
    <w:pPr>
      <w:spacing w:line="360" w:lineRule="auto"/>
      <w:ind w:left="601"/>
    </w:pPr>
    <w:rPr>
      <w:rFonts w:ascii="仿宋_GB2312" w:eastAsia="Times New Roman" w:cs="仿宋_GB2312"/>
      <w:sz w:val="24"/>
      <w:szCs w:val="24"/>
    </w:rPr>
  </w:style>
  <w:style w:type="paragraph" w:customStyle="1" w:styleId="416">
    <w:name w:val="小标题"/>
    <w:basedOn w:val="1"/>
    <w:qFormat/>
    <w:uiPriority w:val="99"/>
    <w:pPr>
      <w:spacing w:before="120" w:line="360" w:lineRule="atLeast"/>
      <w:ind w:left="1134"/>
      <w:jc w:val="left"/>
      <w:textAlignment w:val="baseline"/>
    </w:pPr>
    <w:rPr>
      <w:rFonts w:eastAsia="黑体"/>
      <w:kern w:val="0"/>
    </w:rPr>
  </w:style>
  <w:style w:type="paragraph" w:customStyle="1" w:styleId="417">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9">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0">
    <w:name w:val="Char Char1 Char Char Char"/>
    <w:basedOn w:val="1"/>
    <w:qFormat/>
    <w:uiPriority w:val="99"/>
    <w:rPr>
      <w:rFonts w:ascii="仿宋_GB2312" w:eastAsia="Times New Roman" w:cs="仿宋_GB2312"/>
      <w:b/>
      <w:bCs/>
      <w:sz w:val="32"/>
      <w:szCs w:val="32"/>
    </w:rPr>
  </w:style>
  <w:style w:type="paragraph" w:customStyle="1" w:styleId="421">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22">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3">
    <w:name w:val="Picture"/>
    <w:basedOn w:val="1"/>
    <w:next w:val="17"/>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4">
    <w:name w:val="Char Char1 Char Char Char2"/>
    <w:basedOn w:val="1"/>
    <w:qFormat/>
    <w:uiPriority w:val="99"/>
    <w:rPr>
      <w:rFonts w:ascii="仿宋_GB2312" w:eastAsia="Times New Roman" w:cs="仿宋_GB2312"/>
      <w:b/>
      <w:bCs/>
      <w:sz w:val="32"/>
      <w:szCs w:val="32"/>
    </w:rPr>
  </w:style>
  <w:style w:type="paragraph" w:customStyle="1" w:styleId="425">
    <w:name w:val="Char3 Char Char Char1"/>
    <w:basedOn w:val="1"/>
    <w:qFormat/>
    <w:uiPriority w:val="99"/>
    <w:pPr>
      <w:widowControl/>
      <w:adjustRightInd/>
      <w:spacing w:after="160" w:line="240" w:lineRule="exact"/>
      <w:jc w:val="left"/>
    </w:pPr>
  </w:style>
  <w:style w:type="paragraph" w:customStyle="1" w:styleId="426">
    <w:name w:val="Char1 Char Char Char21"/>
    <w:basedOn w:val="1"/>
    <w:qFormat/>
    <w:uiPriority w:val="99"/>
    <w:rPr>
      <w:rFonts w:ascii="Tahoma" w:hAnsi="Tahoma" w:cs="Tahoma"/>
      <w:sz w:val="24"/>
      <w:szCs w:val="24"/>
    </w:rPr>
  </w:style>
  <w:style w:type="paragraph" w:customStyle="1" w:styleId="427">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8">
    <w:name w:val="正文（标题三）"/>
    <w:basedOn w:val="1"/>
    <w:qFormat/>
    <w:uiPriority w:val="99"/>
    <w:pPr>
      <w:spacing w:line="360" w:lineRule="auto"/>
      <w:ind w:firstLine="200" w:firstLineChars="200"/>
    </w:pPr>
    <w:rPr>
      <w:sz w:val="24"/>
      <w:szCs w:val="24"/>
    </w:rPr>
  </w:style>
  <w:style w:type="paragraph" w:customStyle="1" w:styleId="429">
    <w:name w:val="样式 正1 + 首行缩进:  2 字符"/>
    <w:basedOn w:val="1"/>
    <w:qFormat/>
    <w:uiPriority w:val="99"/>
    <w:pPr>
      <w:adjustRightInd/>
      <w:spacing w:line="360" w:lineRule="auto"/>
      <w:ind w:firstLine="480" w:firstLineChars="200"/>
    </w:pPr>
    <w:rPr>
      <w:rFonts w:ascii="仿宋_GB2312" w:eastAsia="Times New Roman" w:cs="仿宋_GB2312"/>
      <w:sz w:val="24"/>
      <w:szCs w:val="24"/>
    </w:rPr>
  </w:style>
  <w:style w:type="paragraph" w:customStyle="1" w:styleId="430">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2">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3">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4">
    <w:name w:val="Char1 Char Char Char4"/>
    <w:basedOn w:val="1"/>
    <w:qFormat/>
    <w:uiPriority w:val="99"/>
    <w:pPr>
      <w:adjustRightInd/>
      <w:ind w:firstLine="200" w:firstLineChars="200"/>
    </w:pPr>
    <w:rPr>
      <w:rFonts w:ascii="Tahoma" w:hAnsi="Tahoma" w:cs="Tahoma"/>
      <w:sz w:val="24"/>
      <w:szCs w:val="24"/>
    </w:rPr>
  </w:style>
  <w:style w:type="paragraph" w:customStyle="1" w:styleId="435">
    <w:name w:val="_标题2"/>
    <w:basedOn w:val="402"/>
    <w:next w:val="402"/>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6">
    <w:name w:val="样式1 + (中宋体"/>
    <w:basedOn w:val="413"/>
    <w:qFormat/>
    <w:uiPriority w:val="99"/>
    <w:pPr>
      <w:widowControl w:val="0"/>
      <w:tabs>
        <w:tab w:val="clear" w:pos="1212"/>
        <w:tab w:val="clear" w:pos="3888"/>
      </w:tabs>
      <w:adjustRightInd/>
      <w:snapToGrid/>
      <w:spacing w:line="360" w:lineRule="auto"/>
      <w:ind w:left="1200" w:hanging="360" w:firstLineChars="200"/>
      <w:jc w:val="both"/>
    </w:pPr>
    <w:rPr>
      <w:kern w:val="2"/>
    </w:rPr>
  </w:style>
  <w:style w:type="paragraph" w:customStyle="1" w:styleId="437">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8">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9">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0">
    <w:name w:val="四号　首行缩进"/>
    <w:basedOn w:val="1"/>
    <w:qFormat/>
    <w:uiPriority w:val="99"/>
    <w:pPr>
      <w:adjustRightInd/>
      <w:spacing w:line="360" w:lineRule="auto"/>
    </w:pPr>
    <w:rPr>
      <w:rFonts w:ascii="宋体" w:hAnsi="宋体" w:cs="宋体"/>
    </w:rPr>
  </w:style>
  <w:style w:type="paragraph" w:customStyle="1" w:styleId="441">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2">
    <w:name w:val="Char Char Char Char Char Char Char Char Char Char Char1 Char"/>
    <w:basedOn w:val="1"/>
    <w:qFormat/>
    <w:uiPriority w:val="99"/>
    <w:pPr>
      <w:adjustRightInd/>
    </w:pPr>
    <w:rPr>
      <w:rFonts w:ascii="Tahoma" w:hAnsi="Tahoma" w:cs="Tahoma"/>
      <w:sz w:val="24"/>
      <w:szCs w:val="24"/>
    </w:rPr>
  </w:style>
  <w:style w:type="paragraph" w:customStyle="1" w:styleId="443">
    <w:name w:val="Char Char Char Char11"/>
    <w:basedOn w:val="1"/>
    <w:qFormat/>
    <w:uiPriority w:val="99"/>
    <w:rPr>
      <w:rFonts w:ascii="Tahoma" w:hAnsi="Tahoma" w:cs="Tahoma"/>
      <w:sz w:val="24"/>
      <w:szCs w:val="24"/>
    </w:rPr>
  </w:style>
  <w:style w:type="paragraph" w:customStyle="1" w:styleId="444">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5">
    <w:name w:val="Char Char Char Char"/>
    <w:basedOn w:val="1"/>
    <w:qFormat/>
    <w:uiPriority w:val="99"/>
    <w:rPr>
      <w:rFonts w:ascii="Tahoma" w:hAnsi="Tahoma" w:cs="Tahoma"/>
      <w:sz w:val="24"/>
      <w:szCs w:val="24"/>
    </w:rPr>
  </w:style>
  <w:style w:type="paragraph" w:customStyle="1" w:styleId="446">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7">
    <w:name w:val="Char19"/>
    <w:basedOn w:val="1"/>
    <w:qFormat/>
    <w:uiPriority w:val="99"/>
    <w:pPr>
      <w:adjustRightInd/>
    </w:pPr>
  </w:style>
  <w:style w:type="paragraph" w:customStyle="1" w:styleId="448">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99"/>
    <w:pPr>
      <w:spacing w:beforeLines="50" w:afterLines="50"/>
      <w:ind w:firstLine="200" w:firstLineChars="200"/>
      <w:outlineLvl w:val="4"/>
    </w:pPr>
    <w:rPr>
      <w:rFonts w:ascii="仿宋_GB2312" w:hAnsi="宋体" w:eastAsia="Times New Roman" w:cs="仿宋_GB2312"/>
      <w:b/>
      <w:bCs/>
      <w:sz w:val="24"/>
      <w:szCs w:val="24"/>
    </w:rPr>
  </w:style>
  <w:style w:type="paragraph" w:customStyle="1" w:styleId="450">
    <w:name w:val="_Style 5"/>
    <w:basedOn w:val="1"/>
    <w:qFormat/>
    <w:uiPriority w:val="99"/>
    <w:pPr>
      <w:adjustRightInd/>
      <w:ind w:firstLine="420" w:firstLineChars="200"/>
    </w:pPr>
    <w:rPr>
      <w:sz w:val="28"/>
      <w:szCs w:val="28"/>
    </w:rPr>
  </w:style>
  <w:style w:type="paragraph" w:customStyle="1" w:styleId="451">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3">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4">
    <w:name w:val="标书表格字体格式"/>
    <w:next w:val="448"/>
    <w:qFormat/>
    <w:uiPriority w:val="99"/>
    <w:rPr>
      <w:rFonts w:ascii="Times New Roman" w:hAnsi="Times New Roman" w:eastAsia="宋体" w:cs="Times New Roman"/>
      <w:kern w:val="2"/>
      <w:sz w:val="21"/>
      <w:szCs w:val="21"/>
      <w:lang w:val="en-US" w:eastAsia="zh-CN" w:bidi="ar-SA"/>
    </w:rPr>
  </w:style>
  <w:style w:type="paragraph" w:customStyle="1" w:styleId="455">
    <w:name w:val="Char22"/>
    <w:basedOn w:val="1"/>
    <w:qFormat/>
    <w:uiPriority w:val="99"/>
    <w:pPr>
      <w:adjustRightInd/>
      <w:spacing w:line="360" w:lineRule="auto"/>
      <w:ind w:firstLine="480" w:firstLineChars="200"/>
    </w:pPr>
    <w:rPr>
      <w:rFonts w:ascii="仿宋_GB2312" w:eastAsia="Times New Roman" w:cs="仿宋_GB2312"/>
      <w:b/>
      <w:bCs/>
      <w:sz w:val="32"/>
      <w:szCs w:val="32"/>
    </w:rPr>
  </w:style>
  <w:style w:type="paragraph" w:customStyle="1" w:styleId="456">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7">
    <w:name w:val="修订3"/>
    <w:qFormat/>
    <w:uiPriority w:val="99"/>
    <w:rPr>
      <w:rFonts w:ascii="Times New Roman" w:hAnsi="Times New Roman" w:eastAsia="宋体" w:cs="Times New Roman"/>
      <w:kern w:val="2"/>
      <w:sz w:val="21"/>
      <w:szCs w:val="21"/>
      <w:lang w:val="en-US" w:eastAsia="zh-CN" w:bidi="ar-SA"/>
    </w:rPr>
  </w:style>
  <w:style w:type="paragraph" w:customStyle="1" w:styleId="458">
    <w:name w:val="CSS1级正文 Char"/>
    <w:basedOn w:val="2"/>
    <w:qFormat/>
    <w:uiPriority w:val="99"/>
    <w:pPr>
      <w:snapToGrid w:val="0"/>
      <w:ind w:firstLine="480" w:firstLineChars="200"/>
    </w:pPr>
    <w:rPr>
      <w:rFonts w:ascii="Times New Roman" w:cs="Times New Roman"/>
      <w:lang w:val="en-US"/>
    </w:rPr>
  </w:style>
  <w:style w:type="paragraph" w:customStyle="1" w:styleId="459">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0">
    <w:name w:val="表文字"/>
    <w:qFormat/>
    <w:uiPriority w:val="99"/>
    <w:rPr>
      <w:rFonts w:ascii="宋体" w:hAnsi="Times New Roman" w:eastAsia="宋体" w:cs="宋体"/>
      <w:kern w:val="2"/>
      <w:lang w:val="en-US" w:eastAsia="zh-CN" w:bidi="ar-SA"/>
    </w:rPr>
  </w:style>
  <w:style w:type="paragraph" w:customStyle="1" w:styleId="461">
    <w:name w:val="MM Title"/>
    <w:basedOn w:val="59"/>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2">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3">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4">
    <w:name w:val="Char Char Char Char Char Char Char Char2"/>
    <w:basedOn w:val="1"/>
    <w:qFormat/>
    <w:uiPriority w:val="99"/>
    <w:pPr>
      <w:tabs>
        <w:tab w:val="left" w:pos="360"/>
      </w:tabs>
    </w:pPr>
    <w:rPr>
      <w:sz w:val="24"/>
      <w:szCs w:val="24"/>
    </w:rPr>
  </w:style>
  <w:style w:type="paragraph" w:customStyle="1" w:styleId="465">
    <w:name w:val="表内文字"/>
    <w:basedOn w:val="1"/>
    <w:qFormat/>
    <w:uiPriority w:val="99"/>
    <w:pPr>
      <w:tabs>
        <w:tab w:val="left" w:pos="1418"/>
      </w:tabs>
      <w:adjustRightInd/>
      <w:spacing w:line="360" w:lineRule="auto"/>
      <w:ind w:firstLine="420" w:firstLineChars="200"/>
      <w:jc w:val="center"/>
    </w:pPr>
    <w:rPr>
      <w:rFonts w:ascii="仿宋_GB2312" w:eastAsia="Times New Roman" w:cs="仿宋_GB2312"/>
      <w:spacing w:val="-20"/>
      <w:kern w:val="0"/>
      <w:sz w:val="24"/>
      <w:szCs w:val="24"/>
    </w:rPr>
  </w:style>
  <w:style w:type="paragraph" w:customStyle="1" w:styleId="466">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7">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468">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70">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1">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2">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3">
    <w:name w:val="p0"/>
    <w:basedOn w:val="1"/>
    <w:qFormat/>
    <w:uiPriority w:val="99"/>
    <w:pPr>
      <w:widowControl/>
      <w:adjustRightInd/>
    </w:pPr>
    <w:rPr>
      <w:kern w:val="0"/>
    </w:rPr>
  </w:style>
  <w:style w:type="paragraph" w:customStyle="1" w:styleId="474">
    <w:name w:val="Char6"/>
    <w:basedOn w:val="1"/>
    <w:qFormat/>
    <w:uiPriority w:val="99"/>
    <w:rPr>
      <w:rFonts w:ascii="仿宋_GB2312" w:eastAsia="Times New Roman" w:cs="仿宋_GB2312"/>
      <w:b/>
      <w:bCs/>
      <w:sz w:val="32"/>
      <w:szCs w:val="32"/>
    </w:rPr>
  </w:style>
  <w:style w:type="paragraph" w:customStyle="1" w:styleId="475">
    <w:name w:val="Char111"/>
    <w:basedOn w:val="1"/>
    <w:qFormat/>
    <w:uiPriority w:val="99"/>
    <w:rPr>
      <w:rFonts w:ascii="仿宋_GB2312" w:eastAsia="Times New Roman" w:cs="仿宋_GB2312"/>
      <w:b/>
      <w:bCs/>
      <w:sz w:val="32"/>
      <w:szCs w:val="32"/>
    </w:rPr>
  </w:style>
  <w:style w:type="paragraph" w:customStyle="1" w:styleId="476">
    <w:name w:val="标题3"/>
    <w:basedOn w:val="5"/>
    <w:next w:val="53"/>
    <w:qFormat/>
    <w:uiPriority w:val="99"/>
    <w:pPr>
      <w:tabs>
        <w:tab w:val="clear" w:pos="900"/>
      </w:tabs>
      <w:spacing w:after="0" w:line="360" w:lineRule="auto"/>
    </w:pPr>
    <w:rPr>
      <w:rFonts w:ascii="仿宋" w:hAnsi="仿宋" w:eastAsia="仿宋" w:cs="仿宋"/>
    </w:rPr>
  </w:style>
  <w:style w:type="paragraph" w:customStyle="1" w:styleId="47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8">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9">
    <w:name w:val="Char1 Char Char Char2"/>
    <w:basedOn w:val="1"/>
    <w:qFormat/>
    <w:uiPriority w:val="99"/>
    <w:pPr>
      <w:adjustRightInd/>
      <w:ind w:firstLine="200" w:firstLineChars="200"/>
    </w:pPr>
    <w:rPr>
      <w:rFonts w:ascii="Tahoma" w:hAnsi="Tahoma" w:cs="Tahoma"/>
      <w:sz w:val="24"/>
      <w:szCs w:val="24"/>
    </w:rPr>
  </w:style>
  <w:style w:type="paragraph" w:customStyle="1" w:styleId="480">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1">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2">
    <w:name w:val="Char Char Char Char Char Char Char2"/>
    <w:basedOn w:val="1"/>
    <w:qFormat/>
    <w:uiPriority w:val="99"/>
    <w:rPr>
      <w:rFonts w:ascii="仿宋_GB2312" w:eastAsia="Times New Roman" w:cs="仿宋_GB2312"/>
      <w:b/>
      <w:bCs/>
      <w:sz w:val="32"/>
      <w:szCs w:val="32"/>
    </w:rPr>
  </w:style>
  <w:style w:type="paragraph" w:customStyle="1" w:styleId="483">
    <w:name w:val="五级条标题"/>
    <w:basedOn w:val="484"/>
    <w:next w:val="330"/>
    <w:qFormat/>
    <w:uiPriority w:val="99"/>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99"/>
    <w:pPr>
      <w:tabs>
        <w:tab w:val="clear" w:pos="1260"/>
        <w:tab w:val="clear" w:pos="1680"/>
        <w:tab w:val="clear" w:pos="2100"/>
        <w:tab w:val="clear" w:pos="2520"/>
      </w:tabs>
      <w:ind w:left="2940"/>
      <w:outlineLvl w:val="5"/>
    </w:pPr>
  </w:style>
  <w:style w:type="paragraph" w:customStyle="1" w:styleId="485">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6">
    <w:name w:val="Char23"/>
    <w:basedOn w:val="1"/>
    <w:qFormat/>
    <w:uiPriority w:val="99"/>
    <w:rPr>
      <w:rFonts w:ascii="仿宋_GB2312" w:eastAsia="Times New Roman" w:cs="仿宋_GB2312"/>
      <w:b/>
      <w:bCs/>
      <w:sz w:val="32"/>
      <w:szCs w:val="32"/>
    </w:rPr>
  </w:style>
  <w:style w:type="paragraph" w:customStyle="1" w:styleId="487">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8">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9">
    <w:name w:val="首行缩进"/>
    <w:basedOn w:val="1"/>
    <w:qFormat/>
    <w:uiPriority w:val="99"/>
    <w:pPr>
      <w:spacing w:line="360" w:lineRule="auto"/>
      <w:ind w:firstLine="480" w:firstLineChars="200"/>
    </w:pPr>
    <w:rPr>
      <w:rFonts w:ascii="宋体" w:cs="宋体"/>
      <w:sz w:val="24"/>
      <w:szCs w:val="24"/>
    </w:rPr>
  </w:style>
  <w:style w:type="paragraph" w:customStyle="1" w:styleId="490">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1">
    <w:name w:val="单元格左对齐"/>
    <w:basedOn w:val="1"/>
    <w:qFormat/>
    <w:uiPriority w:val="99"/>
    <w:pPr>
      <w:adjustRightInd/>
      <w:spacing w:line="360" w:lineRule="auto"/>
    </w:pPr>
    <w:rPr>
      <w:sz w:val="24"/>
      <w:szCs w:val="24"/>
    </w:rPr>
  </w:style>
  <w:style w:type="paragraph" w:customStyle="1" w:styleId="492">
    <w:name w:val="正文主体"/>
    <w:basedOn w:val="314"/>
    <w:qFormat/>
    <w:uiPriority w:val="99"/>
  </w:style>
  <w:style w:type="paragraph" w:customStyle="1" w:styleId="493">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4">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5">
    <w:name w:val="样式 首行缩进:  2 字符"/>
    <w:basedOn w:val="1"/>
    <w:qFormat/>
    <w:uiPriority w:val="99"/>
    <w:pPr>
      <w:snapToGrid w:val="0"/>
      <w:spacing w:line="360" w:lineRule="auto"/>
    </w:pPr>
    <w:rPr>
      <w:rFonts w:ascii="仿宋_GB2312" w:hAnsi="宋体" w:eastAsia="Times New Roman" w:cs="仿宋_GB2312"/>
      <w:color w:val="000000"/>
      <w:kern w:val="0"/>
      <w:sz w:val="28"/>
      <w:szCs w:val="28"/>
    </w:rPr>
  </w:style>
  <w:style w:type="paragraph" w:customStyle="1" w:styleId="496">
    <w:name w:val="正文（首行缩进2字符）"/>
    <w:basedOn w:val="1"/>
    <w:qFormat/>
    <w:uiPriority w:val="99"/>
    <w:pPr>
      <w:adjustRightInd/>
      <w:spacing w:line="360" w:lineRule="auto"/>
      <w:ind w:firstLine="480" w:firstLineChars="200"/>
    </w:pPr>
    <w:rPr>
      <w:sz w:val="24"/>
      <w:szCs w:val="24"/>
    </w:rPr>
  </w:style>
  <w:style w:type="paragraph" w:customStyle="1" w:styleId="497">
    <w:name w:val="P1"/>
    <w:basedOn w:val="1"/>
    <w:qFormat/>
    <w:uiPriority w:val="99"/>
    <w:pPr>
      <w:adjustRightInd/>
      <w:spacing w:line="288" w:lineRule="auto"/>
      <w:ind w:firstLine="425" w:firstLineChars="200"/>
    </w:pPr>
  </w:style>
  <w:style w:type="paragraph" w:customStyle="1" w:styleId="498">
    <w:name w:val="列表内容"/>
    <w:basedOn w:val="1"/>
    <w:next w:val="1"/>
    <w:qFormat/>
    <w:uiPriority w:val="99"/>
    <w:pPr>
      <w:widowControl/>
      <w:tabs>
        <w:tab w:val="left" w:pos="840"/>
      </w:tabs>
      <w:ind w:left="840" w:hanging="420"/>
      <w:jc w:val="left"/>
    </w:pPr>
    <w:rPr>
      <w:kern w:val="0"/>
      <w:sz w:val="18"/>
      <w:szCs w:val="18"/>
    </w:rPr>
  </w:style>
  <w:style w:type="paragraph" w:customStyle="1" w:styleId="499">
    <w:name w:val="Char Char11 Char Char Char1"/>
    <w:basedOn w:val="1"/>
    <w:qFormat/>
    <w:uiPriority w:val="99"/>
    <w:pPr>
      <w:spacing w:line="360" w:lineRule="auto"/>
    </w:pPr>
  </w:style>
  <w:style w:type="paragraph" w:customStyle="1" w:styleId="500">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1">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2">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3">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4">
    <w:name w:val="正文文字缩进2字"/>
    <w:basedOn w:val="2"/>
    <w:qFormat/>
    <w:uiPriority w:val="99"/>
    <w:pPr>
      <w:adjustRightInd/>
      <w:spacing w:before="60" w:after="60"/>
      <w:ind w:firstLine="200" w:firstLineChars="200"/>
    </w:pPr>
    <w:rPr>
      <w:rFonts w:ascii="Times New Roman" w:cs="Times New Roman"/>
      <w:lang w:val="en-US"/>
    </w:rPr>
  </w:style>
  <w:style w:type="paragraph" w:customStyle="1" w:styleId="505">
    <w:name w:val="默认段落字体 Para Char Char Char Char"/>
    <w:basedOn w:val="1"/>
    <w:qFormat/>
    <w:uiPriority w:val="99"/>
    <w:pPr>
      <w:spacing w:line="360" w:lineRule="auto"/>
    </w:pPr>
  </w:style>
  <w:style w:type="paragraph" w:customStyle="1" w:styleId="506">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7">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8">
    <w:name w:val="Char2 Char Char Char2"/>
    <w:basedOn w:val="1"/>
    <w:qFormat/>
    <w:uiPriority w:val="99"/>
    <w:rPr>
      <w:rFonts w:ascii="仿宋_GB2312" w:eastAsia="Times New Roman" w:cs="仿宋_GB2312"/>
      <w:b/>
      <w:bCs/>
      <w:sz w:val="32"/>
      <w:szCs w:val="32"/>
    </w:rPr>
  </w:style>
  <w:style w:type="paragraph" w:customStyle="1" w:styleId="509">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0">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1">
    <w:name w:val="正文 首行缩进:  2 字符 Char"/>
    <w:basedOn w:val="1"/>
    <w:qFormat/>
    <w:uiPriority w:val="99"/>
    <w:pPr>
      <w:adjustRightInd/>
      <w:spacing w:line="360" w:lineRule="auto"/>
      <w:ind w:firstLine="480"/>
    </w:pPr>
    <w:rPr>
      <w:sz w:val="24"/>
      <w:szCs w:val="24"/>
    </w:rPr>
  </w:style>
  <w:style w:type="paragraph" w:customStyle="1" w:styleId="512">
    <w:name w:val="Char Char4 Char Char"/>
    <w:basedOn w:val="1"/>
    <w:qFormat/>
    <w:uiPriority w:val="99"/>
    <w:pPr>
      <w:widowControl/>
      <w:adjustRightInd/>
      <w:spacing w:after="160" w:line="240" w:lineRule="exact"/>
      <w:jc w:val="left"/>
    </w:pPr>
  </w:style>
  <w:style w:type="paragraph" w:customStyle="1" w:styleId="513">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4">
    <w:name w:val="Char Char11 Char Char Char2"/>
    <w:basedOn w:val="1"/>
    <w:qFormat/>
    <w:uiPriority w:val="99"/>
    <w:pPr>
      <w:spacing w:line="360" w:lineRule="auto"/>
    </w:pPr>
  </w:style>
  <w:style w:type="paragraph" w:customStyle="1" w:styleId="515">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16">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7">
    <w:name w:val="数字标题4"/>
    <w:basedOn w:val="7"/>
    <w:qFormat/>
    <w:uiPriority w:val="99"/>
    <w:pPr>
      <w:tabs>
        <w:tab w:val="clear" w:pos="864"/>
      </w:tabs>
      <w:spacing w:before="0" w:after="0" w:line="360" w:lineRule="auto"/>
      <w:ind w:left="1"/>
    </w:pPr>
    <w:rPr>
      <w:rFonts w:eastAsia="宋体"/>
      <w:b w:val="0"/>
      <w:bCs w:val="0"/>
      <w:color w:val="000000"/>
      <w:kern w:val="0"/>
      <w:sz w:val="24"/>
      <w:szCs w:val="24"/>
      <w:lang w:val="en-US"/>
    </w:rPr>
  </w:style>
  <w:style w:type="paragraph" w:customStyle="1" w:styleId="518">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9">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0">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99"/>
    <w:pPr>
      <w:adjustRightInd/>
      <w:ind w:firstLine="200" w:firstLineChars="200"/>
    </w:pPr>
    <w:rPr>
      <w:rFonts w:ascii="Tahoma" w:hAnsi="Tahoma" w:cs="Tahoma"/>
      <w:sz w:val="24"/>
      <w:szCs w:val="24"/>
    </w:rPr>
  </w:style>
  <w:style w:type="paragraph" w:customStyle="1" w:styleId="522">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3">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24">
    <w:name w:val="正文 内标"/>
    <w:basedOn w:val="439"/>
    <w:qFormat/>
    <w:uiPriority w:val="99"/>
    <w:pPr>
      <w:tabs>
        <w:tab w:val="left" w:pos="0"/>
      </w:tabs>
      <w:ind w:left="900" w:firstLine="0" w:firstLineChars="0"/>
    </w:pPr>
  </w:style>
  <w:style w:type="paragraph" w:customStyle="1" w:styleId="525">
    <w:name w:val="Bulleted List"/>
    <w:basedOn w:val="1"/>
    <w:qFormat/>
    <w:uiPriority w:val="99"/>
    <w:pPr>
      <w:tabs>
        <w:tab w:val="left" w:pos="1260"/>
      </w:tabs>
      <w:adjustRightInd/>
      <w:ind w:left="1260" w:hanging="420"/>
    </w:pPr>
  </w:style>
  <w:style w:type="paragraph" w:customStyle="1" w:styleId="526">
    <w:name w:val="样式 正文文本缩进 2 + 仿宋_GB2312 黑色 行距: 1.5 倍行距"/>
    <w:basedOn w:val="37"/>
    <w:qFormat/>
    <w:uiPriority w:val="99"/>
    <w:pPr>
      <w:adjustRightInd/>
      <w:ind w:firstLine="560" w:firstLineChars="200"/>
      <w:textAlignment w:val="auto"/>
    </w:pPr>
    <w:rPr>
      <w:rFonts w:hAnsi="宋体"/>
      <w:color w:val="000000"/>
      <w:kern w:val="2"/>
      <w:sz w:val="24"/>
      <w:szCs w:val="24"/>
    </w:rPr>
  </w:style>
  <w:style w:type="paragraph" w:customStyle="1" w:styleId="527">
    <w:name w:val="样式 左侧:  0.85 厘米"/>
    <w:basedOn w:val="1"/>
    <w:qFormat/>
    <w:uiPriority w:val="99"/>
    <w:pPr>
      <w:adjustRightInd/>
      <w:spacing w:line="360" w:lineRule="auto"/>
    </w:pPr>
    <w:rPr>
      <w:sz w:val="24"/>
      <w:szCs w:val="24"/>
    </w:rPr>
  </w:style>
  <w:style w:type="paragraph" w:customStyle="1" w:styleId="528">
    <w:name w:val="Char Char Char Char Char Char Char Char Char Char Char Char1 Char"/>
    <w:basedOn w:val="1"/>
    <w:qFormat/>
    <w:uiPriority w:val="99"/>
    <w:rPr>
      <w:rFonts w:ascii="Tahoma" w:hAnsi="Tahoma" w:cs="Tahoma"/>
      <w:sz w:val="24"/>
      <w:szCs w:val="24"/>
    </w:rPr>
  </w:style>
  <w:style w:type="paragraph" w:customStyle="1" w:styleId="529">
    <w:name w:val="标题 21"/>
    <w:basedOn w:val="86"/>
    <w:next w:val="86"/>
    <w:qFormat/>
    <w:uiPriority w:val="99"/>
    <w:pPr>
      <w:keepNext/>
      <w:keepLines/>
      <w:tabs>
        <w:tab w:val="clear" w:pos="8268"/>
      </w:tabs>
      <w:spacing w:line="360" w:lineRule="auto"/>
      <w:ind w:left="106" w:firstLine="454"/>
      <w:outlineLvl w:val="1"/>
    </w:pPr>
    <w:rPr>
      <w:rFonts w:ascii="Arial" w:hAnsi="Arial" w:eastAsia="宋体" w:cs="Arial"/>
      <w:b/>
      <w:bCs/>
    </w:rPr>
  </w:style>
  <w:style w:type="paragraph" w:customStyle="1" w:styleId="530">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1">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2">
    <w:name w:val="模板普通正文"/>
    <w:qFormat/>
    <w:uiPriority w:val="99"/>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533">
    <w:name w:val="Char Char1 Char Char Char Char Char Char"/>
    <w:basedOn w:val="1"/>
    <w:qFormat/>
    <w:uiPriority w:val="99"/>
    <w:rPr>
      <w:rFonts w:ascii="仿宋_GB2312" w:eastAsia="Times New Roman" w:cs="仿宋_GB2312"/>
      <w:b/>
      <w:bCs/>
      <w:sz w:val="32"/>
      <w:szCs w:val="32"/>
    </w:rPr>
  </w:style>
  <w:style w:type="paragraph" w:customStyle="1" w:styleId="534">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99"/>
    <w:rPr>
      <w:rFonts w:ascii="仿宋_GB2312" w:eastAsia="Times New Roman" w:cs="仿宋_GB2312"/>
      <w:b/>
      <w:bCs/>
      <w:sz w:val="32"/>
      <w:szCs w:val="32"/>
    </w:rPr>
  </w:style>
  <w:style w:type="paragraph" w:customStyle="1" w:styleId="536">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8">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0">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1">
    <w:name w:val="样式 首行缩进:  2 字符4"/>
    <w:basedOn w:val="1"/>
    <w:qFormat/>
    <w:uiPriority w:val="99"/>
    <w:pPr>
      <w:adjustRightInd/>
      <w:spacing w:before="120" w:line="360" w:lineRule="auto"/>
      <w:ind w:firstLine="480" w:firstLineChars="200"/>
    </w:pPr>
    <w:rPr>
      <w:sz w:val="28"/>
      <w:szCs w:val="28"/>
    </w:rPr>
  </w:style>
  <w:style w:type="paragraph" w:customStyle="1" w:styleId="542">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3">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4">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5">
    <w:name w:val="Char31"/>
    <w:basedOn w:val="1"/>
    <w:qFormat/>
    <w:uiPriority w:val="99"/>
    <w:pPr>
      <w:adjustRightInd/>
    </w:pPr>
    <w:rPr>
      <w:rFonts w:ascii="仿宋_GB2312" w:eastAsia="Times New Roman" w:cs="仿宋_GB2312"/>
      <w:b/>
      <w:bCs/>
      <w:sz w:val="32"/>
      <w:szCs w:val="32"/>
    </w:rPr>
  </w:style>
  <w:style w:type="paragraph" w:customStyle="1" w:styleId="546">
    <w:name w:val="样式 标题 3h33rd level3Heading 3 - oldH3l3CTheading 3Headin..."/>
    <w:basedOn w:val="5"/>
    <w:qFormat/>
    <w:uiPriority w:val="99"/>
    <w:pPr>
      <w:snapToGrid w:val="0"/>
      <w:ind w:left="0" w:firstLine="0"/>
      <w:jc w:val="left"/>
    </w:pPr>
    <w:rPr>
      <w:rFonts w:eastAsia="黑体"/>
      <w:sz w:val="28"/>
      <w:szCs w:val="28"/>
    </w:rPr>
  </w:style>
  <w:style w:type="paragraph" w:customStyle="1" w:styleId="547">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8">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9">
    <w:name w:val="Char Char1"/>
    <w:basedOn w:val="1"/>
    <w:qFormat/>
    <w:uiPriority w:val="99"/>
    <w:pPr>
      <w:widowControl/>
      <w:spacing w:after="160" w:line="240" w:lineRule="exact"/>
      <w:jc w:val="left"/>
    </w:pPr>
    <w:rPr>
      <w:sz w:val="28"/>
      <w:szCs w:val="28"/>
    </w:rPr>
  </w:style>
  <w:style w:type="paragraph" w:customStyle="1" w:styleId="550">
    <w:name w:val="Char21"/>
    <w:basedOn w:val="1"/>
    <w:qFormat/>
    <w:uiPriority w:val="99"/>
    <w:pPr>
      <w:adjustRightInd/>
      <w:ind w:firstLine="200" w:firstLineChars="200"/>
    </w:pPr>
    <w:rPr>
      <w:rFonts w:ascii="仿宋_GB2312" w:eastAsia="Times New Roman" w:cs="仿宋_GB2312"/>
      <w:b/>
      <w:bCs/>
      <w:sz w:val="32"/>
      <w:szCs w:val="32"/>
    </w:rPr>
  </w:style>
  <w:style w:type="paragraph" w:customStyle="1" w:styleId="551">
    <w:name w:val="列表段落1"/>
    <w:basedOn w:val="1"/>
    <w:qFormat/>
    <w:uiPriority w:val="99"/>
    <w:pPr>
      <w:adjustRightInd/>
      <w:ind w:right="238" w:firstLine="420"/>
    </w:pPr>
    <w:rPr>
      <w:rFonts w:ascii="Calibri" w:hAnsi="Calibri" w:cs="Calibri"/>
      <w:sz w:val="24"/>
      <w:szCs w:val="24"/>
    </w:rPr>
  </w:style>
  <w:style w:type="paragraph" w:customStyle="1" w:styleId="552">
    <w:name w:val="Char Char110"/>
    <w:basedOn w:val="1"/>
    <w:qFormat/>
    <w:uiPriority w:val="99"/>
    <w:pPr>
      <w:spacing w:line="360" w:lineRule="auto"/>
    </w:pPr>
    <w:rPr>
      <w:rFonts w:ascii="Tahoma" w:hAnsi="Tahoma" w:cs="Tahoma"/>
      <w:sz w:val="24"/>
      <w:szCs w:val="24"/>
    </w:rPr>
  </w:style>
  <w:style w:type="paragraph" w:customStyle="1" w:styleId="553">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4">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5">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556">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7">
    <w:name w:val="Char Char Char Char Char Char Char Char Char Char Char Char1 Char2"/>
    <w:basedOn w:val="1"/>
    <w:qFormat/>
    <w:uiPriority w:val="99"/>
    <w:rPr>
      <w:rFonts w:ascii="Tahoma" w:hAnsi="Tahoma" w:cs="Tahoma"/>
      <w:sz w:val="24"/>
      <w:szCs w:val="24"/>
    </w:rPr>
  </w:style>
  <w:style w:type="paragraph" w:customStyle="1" w:styleId="558">
    <w:name w:val="样式9"/>
    <w:basedOn w:val="1"/>
    <w:qFormat/>
    <w:uiPriority w:val="99"/>
    <w:pPr>
      <w:adjustRightInd/>
      <w:spacing w:before="240" w:after="60" w:line="319" w:lineRule="auto"/>
      <w:ind w:firstLine="200" w:firstLineChars="200"/>
      <w:jc w:val="left"/>
      <w:outlineLvl w:val="0"/>
    </w:pPr>
    <w:rPr>
      <w:rFonts w:ascii="仿宋_GB2312" w:hAnsi="Arial" w:eastAsia="Times New Roman" w:cs="仿宋_GB2312"/>
      <w:b/>
      <w:bCs/>
      <w:sz w:val="24"/>
      <w:szCs w:val="24"/>
    </w:rPr>
  </w:style>
  <w:style w:type="paragraph" w:customStyle="1" w:styleId="559">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0">
    <w:name w:val="样式 列表编号 + 段后: 0.5 行"/>
    <w:basedOn w:val="16"/>
    <w:qFormat/>
    <w:uiPriority w:val="99"/>
    <w:pPr>
      <w:tabs>
        <w:tab w:val="clear" w:pos="390"/>
        <w:tab w:val="clear" w:pos="454"/>
      </w:tabs>
      <w:ind w:left="840" w:hanging="420"/>
    </w:pPr>
  </w:style>
  <w:style w:type="paragraph" w:customStyle="1" w:styleId="561">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2">
    <w:name w:val="_Style 12"/>
    <w:basedOn w:val="19"/>
    <w:qFormat/>
    <w:uiPriority w:val="99"/>
    <w:pPr>
      <w:snapToGrid w:val="0"/>
      <w:spacing w:line="360" w:lineRule="auto"/>
    </w:pPr>
  </w:style>
  <w:style w:type="paragraph" w:customStyle="1" w:styleId="563">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4">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5">
    <w:name w:val="_Style 94"/>
    <w:basedOn w:val="1"/>
    <w:next w:val="107"/>
    <w:qFormat/>
    <w:uiPriority w:val="99"/>
    <w:pPr>
      <w:adjustRightInd/>
      <w:spacing w:line="360" w:lineRule="auto"/>
      <w:ind w:firstLine="200" w:firstLineChars="200"/>
    </w:pPr>
    <w:rPr>
      <w:rFonts w:ascii="Calibri" w:hAnsi="Calibri" w:cs="Calibri"/>
      <w:sz w:val="28"/>
      <w:szCs w:val="28"/>
    </w:rPr>
  </w:style>
  <w:style w:type="paragraph" w:customStyle="1" w:styleId="566">
    <w:name w:val="方案正文"/>
    <w:basedOn w:val="1"/>
    <w:qFormat/>
    <w:uiPriority w:val="99"/>
    <w:pPr>
      <w:snapToGrid w:val="0"/>
      <w:spacing w:line="324" w:lineRule="auto"/>
      <w:ind w:firstLine="482" w:firstLineChars="200"/>
    </w:pPr>
    <w:rPr>
      <w:rFonts w:ascii="仿宋_GB2312" w:eastAsia="Times New Roman" w:cs="仿宋_GB2312"/>
      <w:b/>
      <w:bCs/>
      <w:color w:val="000000"/>
      <w:sz w:val="24"/>
      <w:szCs w:val="24"/>
    </w:rPr>
  </w:style>
  <w:style w:type="paragraph" w:customStyle="1" w:styleId="567">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568">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9">
    <w:name w:val="3级标题"/>
    <w:basedOn w:val="362"/>
    <w:qFormat/>
    <w:uiPriority w:val="99"/>
    <w:pPr>
      <w:outlineLvl w:val="2"/>
    </w:pPr>
  </w:style>
  <w:style w:type="paragraph" w:customStyle="1" w:styleId="570">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1">
    <w:name w:val="Char1 Char Char Char3"/>
    <w:basedOn w:val="1"/>
    <w:qFormat/>
    <w:uiPriority w:val="99"/>
    <w:pPr>
      <w:adjustRightInd/>
      <w:ind w:firstLine="200" w:firstLineChars="200"/>
    </w:pPr>
    <w:rPr>
      <w:rFonts w:ascii="Tahoma" w:hAnsi="Tahoma" w:cs="Tahoma"/>
      <w:sz w:val="24"/>
      <w:szCs w:val="24"/>
    </w:rPr>
  </w:style>
  <w:style w:type="paragraph" w:customStyle="1" w:styleId="572">
    <w:name w:val="GP正文(首行缩进)"/>
    <w:basedOn w:val="1"/>
    <w:qFormat/>
    <w:uiPriority w:val="99"/>
    <w:pPr>
      <w:adjustRightInd/>
      <w:spacing w:line="360" w:lineRule="auto"/>
      <w:ind w:firstLine="200" w:firstLineChars="200"/>
    </w:pPr>
    <w:rPr>
      <w:sz w:val="28"/>
      <w:szCs w:val="28"/>
    </w:rPr>
  </w:style>
  <w:style w:type="paragraph" w:customStyle="1" w:styleId="573">
    <w:name w:val="MM Empty"/>
    <w:basedOn w:val="1"/>
    <w:qFormat/>
    <w:uiPriority w:val="99"/>
    <w:pPr>
      <w:adjustRightInd/>
    </w:pPr>
  </w:style>
  <w:style w:type="paragraph" w:customStyle="1" w:styleId="574">
    <w:name w:val="Char24"/>
    <w:basedOn w:val="1"/>
    <w:qFormat/>
    <w:uiPriority w:val="99"/>
    <w:rPr>
      <w:rFonts w:ascii="仿宋_GB2312" w:eastAsia="Times New Roman" w:cs="仿宋_GB2312"/>
      <w:b/>
      <w:bCs/>
      <w:sz w:val="32"/>
      <w:szCs w:val="32"/>
    </w:rPr>
  </w:style>
  <w:style w:type="paragraph" w:customStyle="1" w:styleId="575">
    <w:name w:val="正文箭头"/>
    <w:basedOn w:val="228"/>
    <w:qFormat/>
    <w:uiPriority w:val="99"/>
  </w:style>
  <w:style w:type="paragraph" w:customStyle="1" w:styleId="576">
    <w:name w:val="U_编号2"/>
    <w:basedOn w:val="1"/>
    <w:qFormat/>
    <w:uiPriority w:val="99"/>
    <w:pPr>
      <w:tabs>
        <w:tab w:val="left" w:pos="785"/>
      </w:tabs>
      <w:adjustRightInd/>
      <w:spacing w:beforeLines="10" w:afterLines="10" w:line="300" w:lineRule="auto"/>
    </w:pPr>
    <w:rPr>
      <w:sz w:val="24"/>
      <w:szCs w:val="24"/>
    </w:rPr>
  </w:style>
  <w:style w:type="paragraph" w:customStyle="1" w:styleId="577">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8">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9">
    <w:name w:val="标书标题3"/>
    <w:basedOn w:val="5"/>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0">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1">
    <w:name w:val="_Style 1"/>
    <w:basedOn w:val="1"/>
    <w:qFormat/>
    <w:uiPriority w:val="99"/>
    <w:pPr>
      <w:adjustRightInd/>
      <w:ind w:firstLine="420" w:firstLineChars="200"/>
    </w:pPr>
    <w:rPr>
      <w:sz w:val="28"/>
      <w:szCs w:val="28"/>
    </w:rPr>
  </w:style>
  <w:style w:type="paragraph" w:customStyle="1" w:styleId="582">
    <w:name w:val="表格 内容"/>
    <w:basedOn w:val="418"/>
    <w:qFormat/>
    <w:uiPriority w:val="99"/>
    <w:rPr>
      <w:b w:val="0"/>
      <w:bCs w:val="0"/>
      <w:sz w:val="20"/>
      <w:szCs w:val="20"/>
    </w:rPr>
  </w:style>
  <w:style w:type="paragraph" w:customStyle="1" w:styleId="583">
    <w:name w:val="正文首行缩进1"/>
    <w:basedOn w:val="584"/>
    <w:qFormat/>
    <w:uiPriority w:val="99"/>
    <w:pPr>
      <w:suppressAutoHyphens/>
      <w:adjustRightInd/>
      <w:ind w:firstLine="420"/>
      <w:jc w:val="left"/>
    </w:pPr>
    <w:rPr>
      <w:kern w:val="1"/>
      <w:sz w:val="28"/>
      <w:szCs w:val="28"/>
      <w:lang w:eastAsia="ar-SA"/>
    </w:rPr>
  </w:style>
  <w:style w:type="paragraph" w:customStyle="1" w:styleId="584">
    <w:name w:val="正文文本1"/>
    <w:basedOn w:val="1"/>
    <w:qFormat/>
    <w:uiPriority w:val="99"/>
    <w:pPr>
      <w:spacing w:after="120"/>
    </w:pPr>
    <w:rPr>
      <w:kern w:val="0"/>
      <w:sz w:val="20"/>
      <w:szCs w:val="20"/>
    </w:rPr>
  </w:style>
  <w:style w:type="paragraph" w:customStyle="1" w:styleId="585">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6">
    <w:name w:val="数字标题5"/>
    <w:basedOn w:val="8"/>
    <w:next w:val="1"/>
    <w:qFormat/>
    <w:uiPriority w:val="99"/>
    <w:pPr>
      <w:tabs>
        <w:tab w:val="clear" w:pos="1008"/>
      </w:tabs>
      <w:ind w:left="1080" w:hanging="1080"/>
    </w:pPr>
  </w:style>
  <w:style w:type="paragraph" w:customStyle="1" w:styleId="587">
    <w:name w:val="数字标题1"/>
    <w:basedOn w:val="3"/>
    <w:next w:val="1"/>
    <w:qFormat/>
    <w:uiPriority w:val="99"/>
    <w:pPr>
      <w:tabs>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1">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2">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3">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4">
    <w:name w:val="0"/>
    <w:basedOn w:val="1"/>
    <w:qFormat/>
    <w:uiPriority w:val="99"/>
    <w:pPr>
      <w:widowControl/>
    </w:pPr>
    <w:rPr>
      <w:kern w:val="0"/>
      <w:sz w:val="24"/>
      <w:szCs w:val="24"/>
    </w:rPr>
  </w:style>
  <w:style w:type="paragraph" w:customStyle="1" w:styleId="595">
    <w:name w:val="Char Char113"/>
    <w:basedOn w:val="1"/>
    <w:qFormat/>
    <w:uiPriority w:val="99"/>
    <w:pPr>
      <w:widowControl/>
      <w:spacing w:after="160" w:line="240" w:lineRule="exact"/>
      <w:jc w:val="left"/>
    </w:pPr>
    <w:rPr>
      <w:sz w:val="28"/>
      <w:szCs w:val="28"/>
    </w:rPr>
  </w:style>
  <w:style w:type="paragraph" w:customStyle="1" w:styleId="596">
    <w:name w:val="样式5"/>
    <w:basedOn w:val="1"/>
    <w:qFormat/>
    <w:uiPriority w:val="99"/>
    <w:pPr>
      <w:spacing w:line="440" w:lineRule="exact"/>
      <w:ind w:left="2" w:firstLine="480" w:firstLineChars="200"/>
    </w:pPr>
    <w:rPr>
      <w:rFonts w:ascii="仿宋_GB2312" w:hAnsi="仿宋" w:eastAsia="Times New Roman" w:cs="仿宋_GB2312"/>
      <w:sz w:val="24"/>
      <w:szCs w:val="24"/>
    </w:rPr>
  </w:style>
  <w:style w:type="paragraph" w:customStyle="1" w:styleId="597">
    <w:name w:val="_Style 8"/>
    <w:basedOn w:val="1"/>
    <w:qFormat/>
    <w:uiPriority w:val="99"/>
    <w:pPr>
      <w:adjustRightInd/>
      <w:ind w:firstLine="420" w:firstLineChars="200"/>
    </w:pPr>
    <w:rPr>
      <w:sz w:val="28"/>
      <w:szCs w:val="28"/>
    </w:rPr>
  </w:style>
  <w:style w:type="paragraph" w:customStyle="1" w:styleId="598">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9">
    <w:name w:val="正文样式 首行缩进:  0.74 厘米"/>
    <w:basedOn w:val="1"/>
    <w:qFormat/>
    <w:uiPriority w:val="99"/>
    <w:pPr>
      <w:adjustRightInd/>
      <w:spacing w:beforeLines="50" w:line="360" w:lineRule="auto"/>
      <w:ind w:firstLine="420"/>
    </w:pPr>
    <w:rPr>
      <w:sz w:val="24"/>
      <w:szCs w:val="24"/>
    </w:rPr>
  </w:style>
  <w:style w:type="paragraph" w:customStyle="1" w:styleId="60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1">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3">
    <w:name w:val="Char Char112"/>
    <w:basedOn w:val="1"/>
    <w:qFormat/>
    <w:uiPriority w:val="99"/>
    <w:pPr>
      <w:widowControl/>
      <w:spacing w:after="160" w:line="240" w:lineRule="exact"/>
      <w:jc w:val="left"/>
    </w:pPr>
    <w:rPr>
      <w:sz w:val="28"/>
      <w:szCs w:val="28"/>
    </w:rPr>
  </w:style>
  <w:style w:type="paragraph" w:customStyle="1" w:styleId="604">
    <w:name w:val="正文 图"/>
    <w:basedOn w:val="133"/>
    <w:qFormat/>
    <w:uiPriority w:val="99"/>
    <w:pPr>
      <w:adjustRightInd/>
      <w:spacing w:before="0"/>
      <w:ind w:firstLine="0"/>
      <w:jc w:val="center"/>
    </w:pPr>
    <w:rPr>
      <w:rFonts w:ascii="微软雅黑" w:hAnsi="微软雅黑" w:cs="微软雅黑"/>
    </w:rPr>
  </w:style>
  <w:style w:type="paragraph" w:customStyle="1" w:styleId="605">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6">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7">
    <w:name w:val="Thf"/>
    <w:basedOn w:val="252"/>
    <w:qFormat/>
    <w:uiPriority w:val="99"/>
    <w:pPr>
      <w:ind w:left="0"/>
    </w:pPr>
  </w:style>
  <w:style w:type="paragraph" w:customStyle="1" w:styleId="608">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9">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610">
    <w:name w:val="注释"/>
    <w:basedOn w:val="1"/>
    <w:qFormat/>
    <w:uiPriority w:val="99"/>
    <w:pPr>
      <w:adjustRightInd/>
      <w:spacing w:line="360" w:lineRule="auto"/>
      <w:ind w:firstLine="480"/>
    </w:pPr>
    <w:rPr>
      <w:sz w:val="24"/>
      <w:szCs w:val="24"/>
    </w:rPr>
  </w:style>
  <w:style w:type="paragraph" w:customStyle="1" w:styleId="611">
    <w:name w:val="列出段落111"/>
    <w:basedOn w:val="1"/>
    <w:qFormat/>
    <w:uiPriority w:val="99"/>
    <w:pPr>
      <w:ind w:firstLine="420" w:firstLineChars="200"/>
    </w:pPr>
  </w:style>
  <w:style w:type="paragraph" w:customStyle="1" w:styleId="612">
    <w:name w:val="标准文本"/>
    <w:basedOn w:val="1"/>
    <w:link w:val="951"/>
    <w:qFormat/>
    <w:uiPriority w:val="99"/>
    <w:pPr>
      <w:adjustRightInd/>
      <w:spacing w:line="360" w:lineRule="auto"/>
      <w:ind w:firstLine="480" w:firstLineChars="200"/>
    </w:pPr>
    <w:rPr>
      <w:sz w:val="24"/>
      <w:szCs w:val="24"/>
    </w:rPr>
  </w:style>
  <w:style w:type="paragraph" w:customStyle="1" w:styleId="613">
    <w:name w:val="_Style 947"/>
    <w:basedOn w:val="1"/>
    <w:next w:val="107"/>
    <w:qFormat/>
    <w:uiPriority w:val="99"/>
    <w:pPr>
      <w:adjustRightInd/>
      <w:ind w:firstLine="420" w:firstLineChars="200"/>
    </w:pPr>
  </w:style>
  <w:style w:type="paragraph" w:customStyle="1" w:styleId="614">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5">
    <w:name w:val="纯文本2"/>
    <w:basedOn w:val="1"/>
    <w:qFormat/>
    <w:uiPriority w:val="99"/>
    <w:pPr>
      <w:adjustRightInd/>
      <w:snapToGrid w:val="0"/>
      <w:jc w:val="left"/>
    </w:pPr>
    <w:rPr>
      <w:rFonts w:ascii="Century Gothic" w:hAnsi="楷体_GB2312" w:eastAsia="Times New Roman" w:cs="Century Gothic"/>
    </w:rPr>
  </w:style>
  <w:style w:type="paragraph" w:customStyle="1" w:styleId="616">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17">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8">
    <w:name w:val="节"/>
    <w:basedOn w:val="4"/>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9">
    <w:name w:val="Blockquote"/>
    <w:basedOn w:val="1"/>
    <w:qFormat/>
    <w:uiPriority w:val="99"/>
    <w:pPr>
      <w:autoSpaceDE w:val="0"/>
      <w:autoSpaceDN w:val="0"/>
      <w:spacing w:before="100" w:after="100"/>
      <w:ind w:left="360" w:right="360"/>
      <w:jc w:val="left"/>
    </w:pPr>
    <w:rPr>
      <w:kern w:val="0"/>
      <w:sz w:val="24"/>
      <w:szCs w:val="24"/>
    </w:rPr>
  </w:style>
  <w:style w:type="paragraph" w:customStyle="1" w:styleId="620">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1">
    <w:name w:val="Table Paragraph"/>
    <w:basedOn w:val="1"/>
    <w:qFormat/>
    <w:uiPriority w:val="99"/>
    <w:pPr>
      <w:adjustRightInd/>
      <w:jc w:val="left"/>
    </w:pPr>
    <w:rPr>
      <w:rFonts w:ascii="Calibri" w:hAnsi="Calibri" w:cs="Calibri"/>
      <w:kern w:val="0"/>
      <w:sz w:val="22"/>
      <w:szCs w:val="22"/>
      <w:lang w:eastAsia="en-US"/>
    </w:rPr>
  </w:style>
  <w:style w:type="paragraph" w:customStyle="1" w:styleId="62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4">
    <w:name w:val="text-ta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5">
    <w:name w:val="[Normal]"/>
    <w:qFormat/>
    <w:uiPriority w:val="99"/>
    <w:rPr>
      <w:rFonts w:ascii="宋体" w:hAnsi="宋体" w:eastAsia="宋体" w:cs="宋体"/>
      <w:sz w:val="24"/>
      <w:szCs w:val="24"/>
      <w:lang w:val="zh-CN" w:eastAsia="zh-CN" w:bidi="ar-SA"/>
    </w:rPr>
  </w:style>
  <w:style w:type="paragraph" w:customStyle="1" w:styleId="626">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7">
    <w:name w:val="列表段落2"/>
    <w:basedOn w:val="1"/>
    <w:qFormat/>
    <w:uiPriority w:val="99"/>
    <w:pPr>
      <w:ind w:firstLine="420" w:firstLineChars="200"/>
    </w:pPr>
  </w:style>
  <w:style w:type="character" w:customStyle="1" w:styleId="628">
    <w:name w:val="Heading 1 Char_3b4317e7-7f08-4179-8117-6fc375bd879d"/>
    <w:qFormat/>
    <w:uiPriority w:val="99"/>
    <w:rPr>
      <w:rFonts w:ascii="Times New Roman" w:hAnsi="Times New Roman" w:eastAsia="黑体" w:cs="Times New Roman"/>
      <w:b/>
      <w:bCs/>
      <w:kern w:val="0"/>
      <w:sz w:val="24"/>
      <w:szCs w:val="24"/>
    </w:rPr>
  </w:style>
  <w:style w:type="character" w:customStyle="1" w:styleId="629">
    <w:name w:val="标题 2 字符1"/>
    <w:link w:val="4"/>
    <w:qFormat/>
    <w:uiPriority w:val="99"/>
    <w:rPr>
      <w:rFonts w:ascii="Cambria" w:hAnsi="Cambria" w:eastAsia="宋体" w:cs="Cambria"/>
      <w:b/>
      <w:bCs/>
      <w:sz w:val="32"/>
      <w:szCs w:val="32"/>
    </w:rPr>
  </w:style>
  <w:style w:type="character" w:customStyle="1" w:styleId="630">
    <w:name w:val="标题 3 字符1"/>
    <w:link w:val="5"/>
    <w:qFormat/>
    <w:uiPriority w:val="99"/>
    <w:rPr>
      <w:b/>
      <w:bCs/>
      <w:sz w:val="32"/>
      <w:szCs w:val="32"/>
    </w:rPr>
  </w:style>
  <w:style w:type="character" w:customStyle="1" w:styleId="631">
    <w:name w:val="标题 4 字符1"/>
    <w:link w:val="7"/>
    <w:qFormat/>
    <w:uiPriority w:val="99"/>
    <w:rPr>
      <w:rFonts w:ascii="Arial" w:hAnsi="Arial" w:eastAsia="黑体" w:cs="Arial"/>
      <w:b/>
      <w:bCs/>
      <w:kern w:val="2"/>
      <w:sz w:val="28"/>
      <w:szCs w:val="28"/>
      <w:lang w:val="zh-CN"/>
    </w:rPr>
  </w:style>
  <w:style w:type="character" w:customStyle="1" w:styleId="632">
    <w:name w:val="标题 5 字符"/>
    <w:link w:val="8"/>
    <w:qFormat/>
    <w:uiPriority w:val="99"/>
    <w:rPr>
      <w:b/>
      <w:bCs/>
      <w:kern w:val="2"/>
      <w:sz w:val="28"/>
      <w:szCs w:val="28"/>
    </w:rPr>
  </w:style>
  <w:style w:type="character" w:customStyle="1" w:styleId="633">
    <w:name w:val="标题 6 字符"/>
    <w:link w:val="9"/>
    <w:qFormat/>
    <w:uiPriority w:val="99"/>
    <w:rPr>
      <w:rFonts w:ascii="Arial" w:hAnsi="Arial" w:eastAsia="黑体" w:cs="Arial"/>
      <w:b/>
      <w:bCs/>
      <w:kern w:val="2"/>
      <w:sz w:val="24"/>
      <w:szCs w:val="24"/>
    </w:rPr>
  </w:style>
  <w:style w:type="character" w:customStyle="1" w:styleId="634">
    <w:name w:val="Heading 7 Char_5d3409ba-b10d-4983-86de-c2ed3f2e0403"/>
    <w:qFormat/>
    <w:uiPriority w:val="99"/>
    <w:rPr>
      <w:rFonts w:ascii="宋体" w:hAnsi="宋体" w:eastAsia="宋体" w:cs="宋体"/>
      <w:b/>
      <w:bCs/>
      <w:kern w:val="2"/>
      <w:sz w:val="24"/>
      <w:szCs w:val="24"/>
      <w:lang w:val="en-US" w:eastAsia="zh-CN"/>
    </w:rPr>
  </w:style>
  <w:style w:type="character" w:customStyle="1" w:styleId="635">
    <w:name w:val="标题 8 字符"/>
    <w:link w:val="11"/>
    <w:qFormat/>
    <w:uiPriority w:val="99"/>
    <w:rPr>
      <w:rFonts w:ascii="Arial" w:hAnsi="Arial" w:eastAsia="黑体" w:cs="Arial"/>
      <w:kern w:val="2"/>
      <w:sz w:val="24"/>
      <w:szCs w:val="24"/>
    </w:rPr>
  </w:style>
  <w:style w:type="character" w:customStyle="1" w:styleId="636">
    <w:name w:val="标题 9 字符"/>
    <w:link w:val="12"/>
    <w:qFormat/>
    <w:uiPriority w:val="99"/>
    <w:rPr>
      <w:rFonts w:ascii="Arial" w:hAnsi="Arial" w:eastAsia="黑体" w:cs="Arial"/>
      <w:kern w:val="2"/>
      <w:sz w:val="21"/>
      <w:szCs w:val="21"/>
    </w:rPr>
  </w:style>
  <w:style w:type="character" w:customStyle="1" w:styleId="637">
    <w:name w:val="Document Map Char"/>
    <w:qFormat/>
    <w:uiPriority w:val="99"/>
    <w:rPr>
      <w:rFonts w:eastAsia="宋体"/>
      <w:kern w:val="2"/>
      <w:sz w:val="24"/>
      <w:szCs w:val="24"/>
      <w:lang w:val="en-US" w:eastAsia="zh-CN"/>
    </w:rPr>
  </w:style>
  <w:style w:type="character" w:customStyle="1" w:styleId="638">
    <w:name w:val="Comment Text Char"/>
    <w:qFormat/>
    <w:uiPriority w:val="99"/>
    <w:rPr>
      <w:rFonts w:ascii="宋体" w:hAnsi="宋体" w:eastAsia="宋体" w:cs="宋体"/>
      <w:kern w:val="2"/>
      <w:sz w:val="24"/>
      <w:szCs w:val="24"/>
      <w:lang w:val="en-US" w:eastAsia="zh-CN"/>
    </w:rPr>
  </w:style>
  <w:style w:type="character" w:customStyle="1" w:styleId="639">
    <w:name w:val="称呼 字符"/>
    <w:link w:val="22"/>
    <w:qFormat/>
    <w:uiPriority w:val="99"/>
    <w:rPr>
      <w:rFonts w:ascii="仿宋_GB2312" w:eastAsia="Times New Roman" w:cs="仿宋_GB2312"/>
      <w:kern w:val="2"/>
      <w:sz w:val="28"/>
      <w:szCs w:val="28"/>
    </w:rPr>
  </w:style>
  <w:style w:type="character" w:customStyle="1" w:styleId="640">
    <w:name w:val="正文文本 3 字符"/>
    <w:link w:val="23"/>
    <w:qFormat/>
    <w:uiPriority w:val="99"/>
    <w:rPr>
      <w:kern w:val="2"/>
      <w:sz w:val="21"/>
      <w:szCs w:val="21"/>
    </w:rPr>
  </w:style>
  <w:style w:type="character" w:customStyle="1" w:styleId="641">
    <w:name w:val="正文文本 字符"/>
    <w:link w:val="2"/>
    <w:qFormat/>
    <w:uiPriority w:val="99"/>
    <w:rPr>
      <w:rFonts w:ascii="宋体" w:hAnsi="Arial" w:eastAsia="宋体" w:cs="宋体"/>
      <w:snapToGrid w:val="0"/>
      <w:kern w:val="2"/>
      <w:sz w:val="21"/>
      <w:szCs w:val="21"/>
      <w:lang w:val="zh-CN" w:eastAsia="zh-CN"/>
    </w:rPr>
  </w:style>
  <w:style w:type="character" w:customStyle="1" w:styleId="642">
    <w:name w:val="正文文本缩进 字符1"/>
    <w:link w:val="25"/>
    <w:qFormat/>
    <w:uiPriority w:val="99"/>
    <w:rPr>
      <w:rFonts w:ascii="宋体" w:eastAsia="宋体" w:cs="宋体"/>
      <w:kern w:val="2"/>
      <w:sz w:val="24"/>
      <w:szCs w:val="24"/>
    </w:rPr>
  </w:style>
  <w:style w:type="character" w:customStyle="1" w:styleId="643">
    <w:name w:val="HTML 地址 字符"/>
    <w:link w:val="30"/>
    <w:qFormat/>
    <w:uiPriority w:val="99"/>
    <w:rPr>
      <w:rFonts w:ascii="宋体" w:eastAsia="宋体" w:cs="宋体"/>
      <w:i/>
      <w:iCs/>
      <w:sz w:val="24"/>
      <w:szCs w:val="24"/>
    </w:rPr>
  </w:style>
  <w:style w:type="character" w:customStyle="1" w:styleId="644">
    <w:name w:val="纯文本 字符1"/>
    <w:link w:val="33"/>
    <w:qFormat/>
    <w:uiPriority w:val="99"/>
    <w:rPr>
      <w:rFonts w:ascii="宋体" w:hAnsi="Courier New" w:eastAsia="宋体" w:cs="宋体"/>
      <w:snapToGrid w:val="0"/>
      <w:kern w:val="2"/>
      <w:sz w:val="21"/>
      <w:szCs w:val="21"/>
      <w:lang w:val="en-US" w:eastAsia="zh-CN"/>
    </w:rPr>
  </w:style>
  <w:style w:type="character" w:customStyle="1" w:styleId="645">
    <w:name w:val="日期 字符"/>
    <w:link w:val="36"/>
    <w:qFormat/>
    <w:uiPriority w:val="99"/>
    <w:rPr>
      <w:rFonts w:ascii="宋体" w:cs="宋体"/>
      <w:kern w:val="2"/>
      <w:sz w:val="21"/>
      <w:szCs w:val="21"/>
      <w:lang w:val="zh-CN"/>
    </w:rPr>
  </w:style>
  <w:style w:type="character" w:customStyle="1" w:styleId="646">
    <w:name w:val="正文文本缩进 2 字符"/>
    <w:link w:val="37"/>
    <w:qFormat/>
    <w:uiPriority w:val="99"/>
    <w:rPr>
      <w:rFonts w:ascii="宋体" w:cs="宋体"/>
      <w:sz w:val="28"/>
      <w:szCs w:val="28"/>
    </w:rPr>
  </w:style>
  <w:style w:type="character" w:customStyle="1" w:styleId="647">
    <w:name w:val="尾注文本 字符"/>
    <w:link w:val="38"/>
    <w:qFormat/>
    <w:uiPriority w:val="99"/>
    <w:rPr>
      <w:kern w:val="2"/>
      <w:sz w:val="24"/>
      <w:szCs w:val="24"/>
      <w:lang w:val="zh-CN"/>
    </w:rPr>
  </w:style>
  <w:style w:type="character" w:customStyle="1" w:styleId="648">
    <w:name w:val="Balloon Text Char"/>
    <w:qFormat/>
    <w:uiPriority w:val="99"/>
    <w:rPr>
      <w:rFonts w:eastAsia="宋体"/>
      <w:kern w:val="2"/>
      <w:sz w:val="18"/>
      <w:szCs w:val="18"/>
      <w:lang w:val="en-US" w:eastAsia="zh-CN"/>
    </w:rPr>
  </w:style>
  <w:style w:type="character" w:customStyle="1" w:styleId="649">
    <w:name w:val="Footer Char_512638f3-e064-4924-a97f-925606bd90ef"/>
    <w:qFormat/>
    <w:uiPriority w:val="99"/>
    <w:rPr>
      <w:rFonts w:eastAsia="宋体"/>
      <w:kern w:val="2"/>
      <w:sz w:val="18"/>
      <w:szCs w:val="18"/>
      <w:lang w:val="en-US" w:eastAsia="zh-CN"/>
    </w:rPr>
  </w:style>
  <w:style w:type="character" w:customStyle="1" w:styleId="650">
    <w:name w:val="Header Char_b4ad37df-b124-4937-8715-5d37355a0b27"/>
    <w:qFormat/>
    <w:uiPriority w:val="99"/>
    <w:rPr>
      <w:rFonts w:eastAsia="宋体"/>
      <w:kern w:val="2"/>
      <w:sz w:val="18"/>
      <w:szCs w:val="18"/>
      <w:lang w:val="en-US" w:eastAsia="zh-CN"/>
    </w:rPr>
  </w:style>
  <w:style w:type="character" w:customStyle="1" w:styleId="651">
    <w:name w:val="签名 字符"/>
    <w:link w:val="42"/>
    <w:qFormat/>
    <w:uiPriority w:val="99"/>
    <w:rPr>
      <w:rFonts w:eastAsia="Times New Roman"/>
      <w:sz w:val="24"/>
      <w:szCs w:val="24"/>
    </w:rPr>
  </w:style>
  <w:style w:type="character" w:customStyle="1" w:styleId="652">
    <w:name w:val="副标题 字符"/>
    <w:link w:val="47"/>
    <w:qFormat/>
    <w:uiPriority w:val="99"/>
    <w:rPr>
      <w:rFonts w:ascii="Arial" w:hAnsi="Arial" w:eastAsia="隶书" w:cs="Arial"/>
      <w:b/>
      <w:bCs/>
      <w:kern w:val="28"/>
      <w:sz w:val="32"/>
      <w:szCs w:val="32"/>
      <w:lang w:val="en-US" w:eastAsia="zh-CN"/>
    </w:rPr>
  </w:style>
  <w:style w:type="character" w:customStyle="1" w:styleId="653">
    <w:name w:val="脚注文本 字符"/>
    <w:link w:val="50"/>
    <w:qFormat/>
    <w:uiPriority w:val="99"/>
    <w:rPr>
      <w:color w:val="0000FF"/>
      <w:sz w:val="21"/>
      <w:szCs w:val="21"/>
    </w:rPr>
  </w:style>
  <w:style w:type="character" w:customStyle="1" w:styleId="654">
    <w:name w:val="正文文本缩进 3 字符"/>
    <w:link w:val="53"/>
    <w:qFormat/>
    <w:uiPriority w:val="99"/>
    <w:rPr>
      <w:kern w:val="2"/>
      <w:sz w:val="24"/>
      <w:szCs w:val="24"/>
    </w:rPr>
  </w:style>
  <w:style w:type="character" w:customStyle="1" w:styleId="655">
    <w:name w:val="正文文本 2 字符1"/>
    <w:link w:val="56"/>
    <w:qFormat/>
    <w:uiPriority w:val="99"/>
    <w:rPr>
      <w:kern w:val="2"/>
      <w:sz w:val="24"/>
      <w:szCs w:val="24"/>
    </w:rPr>
  </w:style>
  <w:style w:type="character" w:customStyle="1" w:styleId="656">
    <w:name w:val="HTML 预设格式 字符"/>
    <w:link w:val="57"/>
    <w:qFormat/>
    <w:uiPriority w:val="99"/>
    <w:rPr>
      <w:rFonts w:ascii="黑体" w:hAnsi="Courier New" w:eastAsia="黑体" w:cs="黑体"/>
    </w:rPr>
  </w:style>
  <w:style w:type="character" w:customStyle="1" w:styleId="657">
    <w:name w:val="标题 字符"/>
    <w:link w:val="59"/>
    <w:qFormat/>
    <w:uiPriority w:val="99"/>
    <w:rPr>
      <w:b/>
      <w:bCs/>
      <w:sz w:val="24"/>
      <w:szCs w:val="24"/>
    </w:rPr>
  </w:style>
  <w:style w:type="character" w:customStyle="1" w:styleId="658">
    <w:name w:val="批注主题 字符"/>
    <w:link w:val="60"/>
    <w:qFormat/>
    <w:uiPriority w:val="99"/>
    <w:rPr>
      <w:rFonts w:ascii="宋体" w:hAnsi="宋体" w:eastAsia="宋体" w:cs="宋体"/>
      <w:b/>
      <w:bCs/>
      <w:kern w:val="2"/>
      <w:sz w:val="24"/>
      <w:szCs w:val="24"/>
      <w:lang w:val="en-US" w:eastAsia="zh-CN"/>
    </w:rPr>
  </w:style>
  <w:style w:type="character" w:customStyle="1" w:styleId="659">
    <w:name w:val="正文首行缩进 字符"/>
    <w:link w:val="61"/>
    <w:qFormat/>
    <w:uiPriority w:val="99"/>
    <w:rPr>
      <w:rFonts w:ascii="宋体" w:hAnsi="Arial" w:eastAsia="宋体" w:cs="宋体"/>
      <w:snapToGrid w:val="0"/>
      <w:kern w:val="2"/>
      <w:sz w:val="24"/>
      <w:szCs w:val="24"/>
      <w:lang w:val="zh-CN" w:eastAsia="zh-CN"/>
    </w:rPr>
  </w:style>
  <w:style w:type="character" w:customStyle="1" w:styleId="660">
    <w:name w:val="正文首行缩进 2 字符"/>
    <w:basedOn w:val="642"/>
    <w:link w:val="62"/>
    <w:qFormat/>
    <w:uiPriority w:val="99"/>
    <w:rPr>
      <w:rFonts w:ascii="宋体" w:eastAsia="宋体" w:cs="宋体"/>
      <w:kern w:val="2"/>
      <w:sz w:val="24"/>
      <w:szCs w:val="24"/>
    </w:rPr>
  </w:style>
  <w:style w:type="character" w:customStyle="1" w:styleId="661">
    <w:name w:val="表格非标题文字 Char"/>
    <w:link w:val="87"/>
    <w:qFormat/>
    <w:uiPriority w:val="99"/>
    <w:rPr>
      <w:rFonts w:ascii="Futura Bk" w:hAnsi="Futura Bk" w:cs="Futura Bk"/>
      <w:kern w:val="2"/>
      <w:sz w:val="21"/>
      <w:szCs w:val="21"/>
      <w:lang w:val="en-US" w:eastAsia="zh-CN"/>
    </w:rPr>
  </w:style>
  <w:style w:type="character" w:customStyle="1" w:styleId="662">
    <w:name w:val="*正文 Char"/>
    <w:link w:val="88"/>
    <w:qFormat/>
    <w:uiPriority w:val="99"/>
    <w:rPr>
      <w:rFonts w:ascii="宋体" w:eastAsia="宋体" w:cs="宋体"/>
      <w:sz w:val="24"/>
      <w:szCs w:val="24"/>
    </w:rPr>
  </w:style>
  <w:style w:type="character" w:customStyle="1" w:styleId="663">
    <w:name w:val="Char Char71"/>
    <w:qFormat/>
    <w:uiPriority w:val="99"/>
    <w:rPr>
      <w:rFonts w:eastAsia="宋体"/>
      <w:kern w:val="2"/>
      <w:sz w:val="24"/>
      <w:szCs w:val="24"/>
      <w:lang w:val="en-US" w:eastAsia="zh-CN"/>
    </w:rPr>
  </w:style>
  <w:style w:type="character" w:customStyle="1" w:styleId="664">
    <w:name w:val="Char Char6"/>
    <w:qFormat/>
    <w:uiPriority w:val="99"/>
    <w:rPr>
      <w:rFonts w:eastAsia="宋体"/>
      <w:kern w:val="2"/>
      <w:sz w:val="24"/>
      <w:szCs w:val="24"/>
      <w:lang w:val="en-US" w:eastAsia="zh-CN"/>
    </w:rPr>
  </w:style>
  <w:style w:type="character" w:customStyle="1" w:styleId="665">
    <w:name w:val="正文缩进 Char"/>
    <w:qFormat/>
    <w:uiPriority w:val="99"/>
    <w:rPr>
      <w:rFonts w:eastAsia="宋体"/>
      <w:kern w:val="2"/>
      <w:sz w:val="21"/>
      <w:szCs w:val="21"/>
      <w:lang w:val="en-US" w:eastAsia="zh-CN"/>
    </w:rPr>
  </w:style>
  <w:style w:type="character" w:customStyle="1" w:styleId="666">
    <w:name w:val="正文首行缩进 Char1"/>
    <w:qFormat/>
    <w:uiPriority w:val="99"/>
    <w:rPr>
      <w:rFonts w:ascii="宋体" w:hAnsi="Times New Roman" w:eastAsia="宋体" w:cs="宋体"/>
      <w:snapToGrid w:val="0"/>
      <w:kern w:val="2"/>
      <w:sz w:val="21"/>
      <w:szCs w:val="21"/>
      <w:lang w:val="zh-CN"/>
    </w:rPr>
  </w:style>
  <w:style w:type="character" w:customStyle="1" w:styleId="667">
    <w:name w:val="Char Char28"/>
    <w:qFormat/>
    <w:uiPriority w:val="99"/>
    <w:rPr>
      <w:rFonts w:ascii="仿宋_GB2312" w:hAnsi="仿宋_GB2312" w:eastAsia="Times New Roman" w:cs="仿宋_GB2312"/>
      <w:kern w:val="1"/>
      <w:sz w:val="28"/>
      <w:szCs w:val="28"/>
    </w:rPr>
  </w:style>
  <w:style w:type="character" w:customStyle="1" w:styleId="668">
    <w:name w:val="标题 3 Char1"/>
    <w:qFormat/>
    <w:uiPriority w:val="99"/>
    <w:rPr>
      <w:rFonts w:ascii="华文中宋" w:hAnsi="华文中宋" w:eastAsia="华文中宋" w:cs="华文中宋"/>
      <w:b/>
      <w:bCs/>
      <w:kern w:val="2"/>
      <w:sz w:val="32"/>
      <w:szCs w:val="32"/>
      <w:lang w:val="en-US" w:eastAsia="zh-CN"/>
    </w:rPr>
  </w:style>
  <w:style w:type="character" w:customStyle="1" w:styleId="669">
    <w:name w:val="U_正文 Char"/>
    <w:link w:val="89"/>
    <w:qFormat/>
    <w:uiPriority w:val="99"/>
    <w:rPr>
      <w:sz w:val="24"/>
      <w:szCs w:val="24"/>
    </w:rPr>
  </w:style>
  <w:style w:type="character" w:customStyle="1" w:styleId="670">
    <w:name w:val="HTML 地址 Char1"/>
    <w:qFormat/>
    <w:uiPriority w:val="99"/>
    <w:rPr>
      <w:rFonts w:ascii="Times New Roman" w:hAnsi="Times New Roman" w:eastAsia="宋体" w:cs="Times New Roman"/>
      <w:i/>
      <w:iCs/>
      <w:sz w:val="24"/>
      <w:szCs w:val="24"/>
    </w:rPr>
  </w:style>
  <w:style w:type="character" w:customStyle="1" w:styleId="671">
    <w:name w:val="Char Char51"/>
    <w:qFormat/>
    <w:uiPriority w:val="99"/>
    <w:rPr>
      <w:rFonts w:ascii="宋体" w:hAnsi="Courier New" w:eastAsia="宋体" w:cs="宋体"/>
      <w:kern w:val="2"/>
      <w:sz w:val="21"/>
      <w:szCs w:val="21"/>
      <w:lang w:val="en-US" w:eastAsia="zh-CN"/>
    </w:rPr>
  </w:style>
  <w:style w:type="character" w:customStyle="1" w:styleId="672">
    <w:name w:val="表正文 Char"/>
    <w:qFormat/>
    <w:uiPriority w:val="99"/>
    <w:rPr>
      <w:rFonts w:ascii="宋体" w:eastAsia="宋体" w:cs="宋体"/>
      <w:snapToGrid w:val="0"/>
      <w:color w:val="000000"/>
      <w:kern w:val="28"/>
      <w:sz w:val="28"/>
      <w:szCs w:val="28"/>
      <w:lang w:val="en-US" w:eastAsia="zh-CN"/>
    </w:rPr>
  </w:style>
  <w:style w:type="character" w:customStyle="1" w:styleId="673">
    <w:name w:val="Char Char34"/>
    <w:qFormat/>
    <w:uiPriority w:val="99"/>
    <w:rPr>
      <w:b/>
      <w:bCs/>
      <w:kern w:val="1"/>
      <w:sz w:val="28"/>
      <w:szCs w:val="28"/>
    </w:rPr>
  </w:style>
  <w:style w:type="character" w:customStyle="1" w:styleId="674">
    <w:name w:val="Normal Indent Char"/>
    <w:qFormat/>
    <w:uiPriority w:val="99"/>
    <w:rPr>
      <w:rFonts w:ascii="Calibri" w:hAnsi="Calibri" w:eastAsia="宋体" w:cs="Calibri"/>
      <w:snapToGrid w:val="0"/>
      <w:kern w:val="2"/>
      <w:sz w:val="22"/>
      <w:szCs w:val="22"/>
      <w:lang w:val="en-US" w:eastAsia="zh-CN"/>
    </w:rPr>
  </w:style>
  <w:style w:type="character" w:customStyle="1" w:styleId="675">
    <w:name w:val="哈哈正文 Char"/>
    <w:link w:val="90"/>
    <w:qFormat/>
    <w:uiPriority w:val="99"/>
    <w:rPr>
      <w:rFonts w:ascii="宋体" w:hAnsi="宋体" w:eastAsia="宋体" w:cs="宋体"/>
      <w:kern w:val="2"/>
      <w:sz w:val="24"/>
      <w:szCs w:val="24"/>
    </w:rPr>
  </w:style>
  <w:style w:type="character" w:customStyle="1" w:styleId="676">
    <w:name w:val="未处理的提及1"/>
    <w:qFormat/>
    <w:uiPriority w:val="99"/>
    <w:rPr>
      <w:color w:val="808080"/>
      <w:shd w:val="clear" w:color="auto" w:fill="auto"/>
    </w:rPr>
  </w:style>
  <w:style w:type="character" w:customStyle="1" w:styleId="677">
    <w:name w:val="txt"/>
    <w:qFormat/>
    <w:uiPriority w:val="99"/>
    <w:rPr>
      <w:rFonts w:ascii="仿宋_GB2312" w:eastAsia="微软雅黑" w:cs="仿宋_GB2312"/>
      <w:b/>
      <w:bCs/>
      <w:kern w:val="2"/>
      <w:sz w:val="32"/>
      <w:szCs w:val="32"/>
      <w:lang w:val="en-US" w:eastAsia="zh-CN"/>
    </w:rPr>
  </w:style>
  <w:style w:type="character" w:customStyle="1" w:styleId="678">
    <w:name w:val="二级标题 Char Char"/>
    <w:qFormat/>
    <w:uiPriority w:val="99"/>
    <w:rPr>
      <w:rFonts w:ascii="宋体" w:hAnsi="宋体" w:eastAsia="宋体" w:cs="宋体"/>
      <w:b/>
      <w:bCs/>
      <w:snapToGrid w:val="0"/>
      <w:kern w:val="2"/>
      <w:sz w:val="24"/>
      <w:szCs w:val="24"/>
      <w:lang w:val="en-US" w:eastAsia="zh-CN"/>
    </w:rPr>
  </w:style>
  <w:style w:type="character" w:customStyle="1" w:styleId="679">
    <w:name w:val="Char Char32"/>
    <w:qFormat/>
    <w:uiPriority w:val="99"/>
    <w:rPr>
      <w:b/>
      <w:bCs/>
      <w:kern w:val="1"/>
      <w:sz w:val="24"/>
      <w:szCs w:val="24"/>
    </w:rPr>
  </w:style>
  <w:style w:type="character" w:customStyle="1" w:styleId="680">
    <w:name w:val="PI Char1"/>
    <w:qFormat/>
    <w:uiPriority w:val="99"/>
    <w:rPr>
      <w:rFonts w:ascii="宋体" w:eastAsia="宋体" w:cs="宋体"/>
      <w:kern w:val="2"/>
      <w:sz w:val="24"/>
      <w:szCs w:val="24"/>
    </w:rPr>
  </w:style>
  <w:style w:type="character" w:customStyle="1" w:styleId="681">
    <w:name w:val="tw4winTerm"/>
    <w:qFormat/>
    <w:uiPriority w:val="99"/>
    <w:rPr>
      <w:color w:val="0000FF"/>
    </w:rPr>
  </w:style>
  <w:style w:type="character" w:customStyle="1" w:styleId="682">
    <w:name w:val="普通文字 Char Char1"/>
    <w:qFormat/>
    <w:uiPriority w:val="99"/>
    <w:rPr>
      <w:rFonts w:ascii="宋体" w:hAnsi="Courier New" w:cs="宋体"/>
      <w:kern w:val="2"/>
      <w:sz w:val="21"/>
      <w:szCs w:val="21"/>
    </w:rPr>
  </w:style>
  <w:style w:type="character" w:customStyle="1" w:styleId="683">
    <w:name w:val="Char Char101"/>
    <w:qFormat/>
    <w:uiPriority w:val="99"/>
    <w:rPr>
      <w:rFonts w:ascii="宋体" w:eastAsia="宋体" w:cs="宋体"/>
      <w:kern w:val="2"/>
      <w:sz w:val="24"/>
      <w:szCs w:val="24"/>
      <w:lang w:val="en-US" w:eastAsia="zh-CN"/>
    </w:rPr>
  </w:style>
  <w:style w:type="character" w:customStyle="1" w:styleId="684">
    <w:name w:val="标题 4 Char"/>
    <w:qFormat/>
    <w:uiPriority w:val="99"/>
    <w:rPr>
      <w:rFonts w:ascii="Arial" w:hAnsi="Arial" w:eastAsia="黑体" w:cs="Arial"/>
      <w:b/>
      <w:bCs/>
      <w:kern w:val="2"/>
      <w:sz w:val="28"/>
      <w:szCs w:val="28"/>
    </w:rPr>
  </w:style>
  <w:style w:type="character" w:customStyle="1" w:styleId="685">
    <w:name w:val="链接"/>
    <w:qFormat/>
    <w:uiPriority w:val="99"/>
    <w:rPr>
      <w:color w:val="0000FF"/>
      <w:sz w:val="21"/>
      <w:szCs w:val="21"/>
      <w:u w:val="single"/>
    </w:rPr>
  </w:style>
  <w:style w:type="character" w:customStyle="1" w:styleId="686">
    <w:name w:val="h4 Char"/>
    <w:qFormat/>
    <w:uiPriority w:val="99"/>
    <w:rPr>
      <w:rFonts w:ascii="Arial" w:hAnsi="Arial" w:eastAsia="黑体" w:cs="Arial"/>
      <w:b/>
      <w:bCs/>
      <w:kern w:val="2"/>
      <w:sz w:val="28"/>
      <w:szCs w:val="28"/>
      <w:lang w:val="zh-CN" w:eastAsia="zh-CN"/>
    </w:rPr>
  </w:style>
  <w:style w:type="character" w:customStyle="1" w:styleId="687">
    <w:name w:val="5正文 Char"/>
    <w:link w:val="91"/>
    <w:qFormat/>
    <w:uiPriority w:val="99"/>
    <w:rPr>
      <w:rFonts w:ascii="仿宋_GB2312" w:hAnsi="微软雅黑" w:eastAsia="Times New Roman" w:cs="仿宋_GB2312"/>
      <w:sz w:val="21"/>
      <w:szCs w:val="21"/>
    </w:rPr>
  </w:style>
  <w:style w:type="character" w:customStyle="1" w:styleId="688">
    <w:name w:val="标题 3 字符"/>
    <w:qFormat/>
    <w:uiPriority w:val="99"/>
    <w:rPr>
      <w:b/>
      <w:bCs/>
      <w:kern w:val="2"/>
      <w:sz w:val="32"/>
      <w:szCs w:val="32"/>
    </w:rPr>
  </w:style>
  <w:style w:type="character" w:customStyle="1" w:styleId="689">
    <w:name w:val="样式6 Char"/>
    <w:qFormat/>
    <w:uiPriority w:val="99"/>
    <w:rPr>
      <w:rFonts w:ascii="仿宋_GB2312" w:hAnsi="宋体" w:eastAsia="Times New Roman" w:cs="仿宋_GB2312"/>
      <w:b/>
      <w:bCs/>
      <w:kern w:val="2"/>
      <w:sz w:val="24"/>
      <w:szCs w:val="24"/>
      <w:lang w:val="en-US" w:eastAsia="zh-CN"/>
    </w:rPr>
  </w:style>
  <w:style w:type="character" w:customStyle="1" w:styleId="690">
    <w:name w:val="Char Char14"/>
    <w:qFormat/>
    <w:uiPriority w:val="99"/>
    <w:rPr>
      <w:rFonts w:ascii="黑体" w:hAnsi="黑体" w:eastAsia="黑体" w:cs="黑体"/>
    </w:rPr>
  </w:style>
  <w:style w:type="character" w:customStyle="1" w:styleId="691">
    <w:name w:val="Heading 2 Hidden Char"/>
    <w:qFormat/>
    <w:uiPriority w:val="99"/>
    <w:rPr>
      <w:rFonts w:ascii="仿宋_GB2312" w:eastAsia="Times New Roman" w:cs="仿宋_GB2312"/>
      <w:b/>
      <w:bCs/>
      <w:kern w:val="2"/>
      <w:sz w:val="24"/>
      <w:szCs w:val="24"/>
      <w:lang w:val="zh-CN" w:eastAsia="zh-CN"/>
    </w:rPr>
  </w:style>
  <w:style w:type="character" w:customStyle="1" w:styleId="692">
    <w:name w:val="font11"/>
    <w:qFormat/>
    <w:uiPriority w:val="99"/>
    <w:rPr>
      <w:rFonts w:ascii="Times New Roman" w:hAnsi="Times New Roman" w:cs="Times New Roman"/>
      <w:color w:val="000000"/>
      <w:sz w:val="22"/>
      <w:szCs w:val="22"/>
      <w:u w:val="none"/>
    </w:rPr>
  </w:style>
  <w:style w:type="character" w:customStyle="1" w:styleId="693">
    <w:name w:val="表正文 Char1"/>
    <w:qFormat/>
    <w:uiPriority w:val="99"/>
    <w:rPr>
      <w:rFonts w:ascii="宋体" w:eastAsia="宋体" w:cs="宋体"/>
      <w:snapToGrid w:val="0"/>
      <w:color w:val="000000"/>
      <w:kern w:val="28"/>
      <w:sz w:val="28"/>
      <w:szCs w:val="28"/>
    </w:rPr>
  </w:style>
  <w:style w:type="character" w:customStyle="1" w:styleId="694">
    <w:name w:val="blue1"/>
    <w:qFormat/>
    <w:uiPriority w:val="99"/>
    <w:rPr>
      <w:rFonts w:ascii="Arial" w:hAnsi="Arial" w:eastAsia="黑体" w:cs="Arial"/>
      <w:snapToGrid w:val="0"/>
      <w:kern w:val="0"/>
      <w:sz w:val="21"/>
      <w:szCs w:val="21"/>
    </w:rPr>
  </w:style>
  <w:style w:type="character" w:customStyle="1" w:styleId="695">
    <w:name w:val="标书1 Char"/>
    <w:qFormat/>
    <w:uiPriority w:val="99"/>
    <w:rPr>
      <w:rFonts w:eastAsia="宋体"/>
      <w:b/>
      <w:bCs/>
      <w:kern w:val="44"/>
      <w:sz w:val="44"/>
      <w:szCs w:val="44"/>
      <w:lang w:val="en-US" w:eastAsia="zh-CN"/>
    </w:rPr>
  </w:style>
  <w:style w:type="character" w:customStyle="1" w:styleId="696">
    <w:name w:val="样式5 Char"/>
    <w:qFormat/>
    <w:uiPriority w:val="99"/>
    <w:rPr>
      <w:rFonts w:ascii="仿宋_GB2312" w:hAnsi="仿宋" w:eastAsia="Times New Roman" w:cs="仿宋_GB2312"/>
      <w:kern w:val="2"/>
      <w:sz w:val="24"/>
      <w:szCs w:val="24"/>
    </w:rPr>
  </w:style>
  <w:style w:type="character" w:customStyle="1" w:styleId="697">
    <w:name w:val="样式4 Char"/>
    <w:qFormat/>
    <w:uiPriority w:val="99"/>
    <w:rPr>
      <w:rFonts w:ascii="仿宋_GB2312" w:hAnsi="仿宋" w:eastAsia="Times New Roman" w:cs="仿宋_GB2312"/>
      <w:b/>
      <w:bCs/>
      <w:kern w:val="2"/>
      <w:sz w:val="32"/>
      <w:szCs w:val="32"/>
    </w:rPr>
  </w:style>
  <w:style w:type="character" w:customStyle="1" w:styleId="698">
    <w:name w:val="插图说明 Char"/>
    <w:qFormat/>
    <w:uiPriority w:val="99"/>
    <w:rPr>
      <w:rFonts w:eastAsia="黑体"/>
      <w:sz w:val="24"/>
      <w:szCs w:val="24"/>
      <w:lang w:val="en-US" w:eastAsia="zh-CN"/>
    </w:rPr>
  </w:style>
  <w:style w:type="character" w:customStyle="1" w:styleId="699">
    <w:name w:val="正文2 Char Char"/>
    <w:link w:val="92"/>
    <w:qFormat/>
    <w:uiPriority w:val="99"/>
    <w:rPr>
      <w:rFonts w:eastAsia="宋体"/>
      <w:kern w:val="2"/>
      <w:sz w:val="24"/>
      <w:szCs w:val="24"/>
      <w:lang w:val="en-US" w:eastAsia="zh-CN"/>
    </w:rPr>
  </w:style>
  <w:style w:type="character" w:customStyle="1" w:styleId="700">
    <w:name w:val="Char Char24"/>
    <w:qFormat/>
    <w:uiPriority w:val="99"/>
    <w:rPr>
      <w:kern w:val="1"/>
      <w:sz w:val="21"/>
      <w:szCs w:val="21"/>
    </w:rPr>
  </w:style>
  <w:style w:type="character" w:customStyle="1" w:styleId="701">
    <w:name w:val="普通文字 Char1 Char"/>
    <w:qFormat/>
    <w:uiPriority w:val="99"/>
    <w:rPr>
      <w:rFonts w:ascii="宋体" w:hAnsi="Courier New" w:eastAsia="宋体" w:cs="宋体"/>
      <w:kern w:val="2"/>
      <w:sz w:val="24"/>
      <w:szCs w:val="24"/>
      <w:lang w:val="en-US" w:eastAsia="zh-CN"/>
    </w:rPr>
  </w:style>
  <w:style w:type="character" w:customStyle="1" w:styleId="702">
    <w:name w:val="h3 Char1"/>
    <w:qFormat/>
    <w:uiPriority w:val="99"/>
    <w:rPr>
      <w:rFonts w:eastAsia="宋体"/>
      <w:b/>
      <w:bCs/>
      <w:kern w:val="2"/>
      <w:sz w:val="32"/>
      <w:szCs w:val="32"/>
    </w:rPr>
  </w:style>
  <w:style w:type="character" w:customStyle="1" w:styleId="703">
    <w:name w:val="标题 Char1"/>
    <w:qFormat/>
    <w:uiPriority w:val="99"/>
    <w:rPr>
      <w:rFonts w:ascii="Cambria" w:hAnsi="Cambria" w:eastAsia="宋体" w:cs="Cambria"/>
      <w:b/>
      <w:bCs/>
      <w:sz w:val="32"/>
      <w:szCs w:val="32"/>
    </w:rPr>
  </w:style>
  <w:style w:type="character" w:customStyle="1" w:styleId="704">
    <w:name w:val="gf正文1 Char"/>
    <w:qFormat/>
    <w:uiPriority w:val="99"/>
    <w:rPr>
      <w:rFonts w:ascii="宋体" w:hAnsi="宋体" w:eastAsia="宋体" w:cs="宋体"/>
      <w:kern w:val="2"/>
      <w:sz w:val="24"/>
      <w:szCs w:val="24"/>
      <w:lang w:val="en-US" w:eastAsia="zh-CN"/>
    </w:rPr>
  </w:style>
  <w:style w:type="character" w:customStyle="1" w:styleId="705">
    <w:name w:val="正文文本缩进 Char1"/>
    <w:qFormat/>
    <w:uiPriority w:val="99"/>
    <w:rPr>
      <w:rFonts w:ascii="Calibri" w:hAnsi="Calibri" w:cs="Calibri"/>
      <w:sz w:val="28"/>
      <w:szCs w:val="28"/>
    </w:rPr>
  </w:style>
  <w:style w:type="character" w:customStyle="1" w:styleId="706">
    <w:name w:val="No Spacing Char"/>
    <w:link w:val="93"/>
    <w:qFormat/>
    <w:uiPriority w:val="99"/>
    <w:rPr>
      <w:sz w:val="22"/>
      <w:szCs w:val="22"/>
      <w:lang w:val="en-US" w:eastAsia="zh-CN"/>
    </w:rPr>
  </w:style>
  <w:style w:type="character" w:customStyle="1" w:styleId="707">
    <w:name w:val="样式7 Char"/>
    <w:qFormat/>
    <w:uiPriority w:val="99"/>
    <w:rPr>
      <w:rFonts w:ascii="仿宋_GB2312" w:hAnsi="仿宋" w:eastAsia="Times New Roman" w:cs="仿宋_GB2312"/>
      <w:b/>
      <w:bCs/>
      <w:kern w:val="2"/>
      <w:sz w:val="24"/>
      <w:szCs w:val="24"/>
    </w:rPr>
  </w:style>
  <w:style w:type="character" w:customStyle="1" w:styleId="708">
    <w:name w:val="font12gray1"/>
    <w:qFormat/>
    <w:uiPriority w:val="99"/>
    <w:rPr>
      <w:rFonts w:ascii="仿宋_GB2312" w:eastAsia="微软雅黑" w:cs="仿宋_GB2312"/>
      <w:b/>
      <w:bCs/>
      <w:spacing w:val="300"/>
      <w:kern w:val="2"/>
      <w:sz w:val="18"/>
      <w:szCs w:val="18"/>
      <w:lang w:val="en-US" w:eastAsia="zh-CN"/>
    </w:rPr>
  </w:style>
  <w:style w:type="character" w:customStyle="1" w:styleId="709">
    <w:name w:val="Char Char7"/>
    <w:qFormat/>
    <w:uiPriority w:val="99"/>
    <w:rPr>
      <w:rFonts w:eastAsia="宋体"/>
      <w:kern w:val="2"/>
      <w:sz w:val="24"/>
      <w:szCs w:val="24"/>
      <w:lang w:val="en-US" w:eastAsia="zh-CN"/>
    </w:rPr>
  </w:style>
  <w:style w:type="character" w:customStyle="1" w:styleId="710">
    <w:name w:val="表名 Char"/>
    <w:qFormat/>
    <w:uiPriority w:val="99"/>
    <w:rPr>
      <w:rFonts w:eastAsia="宋体"/>
      <w:b/>
      <w:bCs/>
      <w:kern w:val="2"/>
      <w:sz w:val="24"/>
      <w:szCs w:val="24"/>
      <w:lang w:val="en-US" w:eastAsia="zh-CN"/>
    </w:rPr>
  </w:style>
  <w:style w:type="character" w:customStyle="1" w:styleId="711">
    <w:name w:val="font41"/>
    <w:qFormat/>
    <w:uiPriority w:val="99"/>
    <w:rPr>
      <w:rFonts w:ascii="仿宋_GB2312" w:eastAsia="Times New Roman" w:cs="仿宋_GB2312"/>
      <w:color w:val="000000"/>
      <w:sz w:val="22"/>
      <w:szCs w:val="22"/>
      <w:u w:val="none"/>
    </w:rPr>
  </w:style>
  <w:style w:type="character" w:customStyle="1" w:styleId="712">
    <w:name w:val="纯文本 Char_0"/>
    <w:link w:val="94"/>
    <w:qFormat/>
    <w:uiPriority w:val="99"/>
    <w:rPr>
      <w:rFonts w:ascii="宋体" w:hAnsi="Courier New" w:cs="宋体"/>
      <w:kern w:val="2"/>
      <w:sz w:val="21"/>
      <w:szCs w:val="21"/>
      <w:lang w:val="en-US" w:eastAsia="zh-CN"/>
    </w:rPr>
  </w:style>
  <w:style w:type="character" w:customStyle="1" w:styleId="713">
    <w:name w:val="正文 项目2 Char"/>
    <w:basedOn w:val="714"/>
    <w:qFormat/>
    <w:uiPriority w:val="99"/>
    <w:rPr>
      <w:rFonts w:ascii="仿宋_GB2312" w:hAnsi="仿宋_GB2312" w:eastAsia="Times New Roman" w:cs="仿宋_GB2312"/>
      <w:kern w:val="2"/>
      <w:sz w:val="24"/>
      <w:szCs w:val="24"/>
    </w:rPr>
  </w:style>
  <w:style w:type="character" w:customStyle="1" w:styleId="714">
    <w:name w:val="正文 项目 Char"/>
    <w:qFormat/>
    <w:uiPriority w:val="99"/>
    <w:rPr>
      <w:rFonts w:ascii="仿宋_GB2312" w:hAnsi="仿宋_GB2312" w:eastAsia="Times New Roman" w:cs="仿宋_GB2312"/>
      <w:kern w:val="2"/>
      <w:sz w:val="24"/>
      <w:szCs w:val="24"/>
    </w:rPr>
  </w:style>
  <w:style w:type="character" w:customStyle="1" w:styleId="715">
    <w:name w:val="h Char Char1"/>
    <w:qFormat/>
    <w:uiPriority w:val="99"/>
    <w:rPr>
      <w:rFonts w:eastAsia="宋体"/>
      <w:kern w:val="2"/>
      <w:sz w:val="18"/>
      <w:szCs w:val="18"/>
      <w:lang w:val="en-US" w:eastAsia="zh-CN"/>
    </w:rPr>
  </w:style>
  <w:style w:type="character" w:customStyle="1" w:styleId="716">
    <w:name w:val="Char Char27"/>
    <w:qFormat/>
    <w:uiPriority w:val="99"/>
    <w:rPr>
      <w:rFonts w:ascii="宋体" w:hAnsi="宋体" w:eastAsia="宋体" w:cs="宋体"/>
      <w:color w:val="000000"/>
      <w:kern w:val="1"/>
      <w:sz w:val="28"/>
      <w:szCs w:val="28"/>
      <w:lang w:val="en-US" w:eastAsia="zh-CN"/>
    </w:rPr>
  </w:style>
  <w:style w:type="character" w:customStyle="1" w:styleId="717">
    <w:name w:val="px14"/>
    <w:qFormat/>
    <w:uiPriority w:val="99"/>
    <w:rPr>
      <w:rFonts w:ascii="仿宋_GB2312" w:eastAsia="微软雅黑" w:cs="仿宋_GB2312"/>
      <w:b/>
      <w:bCs/>
      <w:kern w:val="2"/>
      <w:sz w:val="32"/>
      <w:szCs w:val="32"/>
      <w:lang w:val="en-US" w:eastAsia="zh-CN"/>
    </w:rPr>
  </w:style>
  <w:style w:type="character" w:customStyle="1" w:styleId="718">
    <w:name w:val="HTML 预设格式 Char1"/>
    <w:qFormat/>
    <w:uiPriority w:val="99"/>
    <w:rPr>
      <w:rFonts w:ascii="Courier New" w:hAnsi="Courier New" w:eastAsia="宋体" w:cs="Courier New"/>
      <w:sz w:val="20"/>
      <w:szCs w:val="20"/>
    </w:rPr>
  </w:style>
  <w:style w:type="character" w:customStyle="1" w:styleId="719">
    <w:name w:val="普通文字 Char1"/>
    <w:qFormat/>
    <w:uiPriority w:val="99"/>
    <w:rPr>
      <w:rFonts w:ascii="宋体" w:hAnsi="Courier New" w:eastAsia="宋体" w:cs="宋体"/>
      <w:kern w:val="2"/>
      <w:sz w:val="21"/>
      <w:szCs w:val="21"/>
      <w:lang w:val="en-US" w:eastAsia="zh-CN"/>
    </w:rPr>
  </w:style>
  <w:style w:type="character" w:customStyle="1" w:styleId="720">
    <w:name w:val="hei16b1"/>
    <w:qFormat/>
    <w:uiPriority w:val="99"/>
    <w:rPr>
      <w:rFonts w:ascii="Arial" w:hAnsi="Arial" w:cs="Arial"/>
      <w:b/>
      <w:bCs/>
      <w:color w:val="000000"/>
      <w:sz w:val="24"/>
      <w:szCs w:val="24"/>
    </w:rPr>
  </w:style>
  <w:style w:type="character" w:customStyle="1" w:styleId="721">
    <w:name w:val="正文（绿盟科技） Char"/>
    <w:link w:val="96"/>
    <w:qFormat/>
    <w:uiPriority w:val="99"/>
    <w:rPr>
      <w:rFonts w:ascii="Arial" w:hAnsi="Arial" w:cs="Arial"/>
      <w:sz w:val="21"/>
      <w:szCs w:val="21"/>
    </w:rPr>
  </w:style>
  <w:style w:type="character" w:customStyle="1" w:styleId="722">
    <w:name w:val="Char Char19"/>
    <w:qFormat/>
    <w:uiPriority w:val="99"/>
    <w:rPr>
      <w:rFonts w:ascii="宋体" w:eastAsia="宋体" w:cs="宋体"/>
      <w:i/>
      <w:iCs/>
      <w:sz w:val="24"/>
      <w:szCs w:val="24"/>
    </w:rPr>
  </w:style>
  <w:style w:type="character" w:customStyle="1" w:styleId="723">
    <w:name w:val="页脚 Char"/>
    <w:qFormat/>
    <w:uiPriority w:val="99"/>
    <w:rPr>
      <w:rFonts w:eastAsia="Times New Roman"/>
      <w:kern w:val="2"/>
      <w:sz w:val="18"/>
      <w:szCs w:val="18"/>
      <w:lang w:val="en-US" w:eastAsia="zh-CN"/>
    </w:rPr>
  </w:style>
  <w:style w:type="character" w:customStyle="1" w:styleId="724">
    <w:name w:val="批注主题 Char"/>
    <w:qFormat/>
    <w:uiPriority w:val="99"/>
    <w:rPr>
      <w:rFonts w:eastAsia="宋体"/>
      <w:b/>
      <w:bCs/>
      <w:kern w:val="2"/>
      <w:sz w:val="24"/>
      <w:szCs w:val="24"/>
      <w:lang w:val="en-US" w:eastAsia="zh-CN"/>
    </w:rPr>
  </w:style>
  <w:style w:type="character" w:customStyle="1" w:styleId="725">
    <w:name w:val="标题 2 字符"/>
    <w:qFormat/>
    <w:uiPriority w:val="99"/>
    <w:rPr>
      <w:rFonts w:ascii="仿宋_GB2312" w:hAnsi="Times New Roman" w:eastAsia="Times New Roman" w:cs="仿宋_GB2312"/>
      <w:b/>
      <w:bCs/>
      <w:kern w:val="2"/>
      <w:sz w:val="24"/>
      <w:szCs w:val="24"/>
      <w:lang w:val="zh-CN"/>
    </w:rPr>
  </w:style>
  <w:style w:type="character" w:customStyle="1" w:styleId="726">
    <w:name w:val="Char Char72"/>
    <w:qFormat/>
    <w:uiPriority w:val="99"/>
    <w:rPr>
      <w:rFonts w:eastAsia="宋体"/>
      <w:kern w:val="2"/>
      <w:sz w:val="24"/>
      <w:szCs w:val="24"/>
      <w:lang w:val="en-US" w:eastAsia="zh-CN"/>
    </w:rPr>
  </w:style>
  <w:style w:type="character" w:customStyle="1" w:styleId="727">
    <w:name w:val="正文文本缩进 Char2"/>
    <w:qFormat/>
    <w:uiPriority w:val="99"/>
    <w:rPr>
      <w:rFonts w:ascii="Times New Roman" w:hAnsi="Times New Roman" w:eastAsia="宋体" w:cs="Times New Roman"/>
      <w:snapToGrid w:val="0"/>
      <w:kern w:val="0"/>
      <w:sz w:val="24"/>
      <w:szCs w:val="24"/>
    </w:rPr>
  </w:style>
  <w:style w:type="character" w:customStyle="1" w:styleId="728">
    <w:name w:val="样式2 Char"/>
    <w:qFormat/>
    <w:uiPriority w:val="99"/>
    <w:rPr>
      <w:rFonts w:ascii="仿宋_GB2312" w:hAnsi="仿宋" w:eastAsia="Times New Roman" w:cs="仿宋_GB2312"/>
      <w:b/>
      <w:bCs/>
      <w:sz w:val="30"/>
      <w:szCs w:val="30"/>
      <w:lang w:val="zh-CN"/>
    </w:rPr>
  </w:style>
  <w:style w:type="character" w:customStyle="1" w:styleId="729">
    <w:name w:val="表格名称[858D7CFB-ED40-4347-BF05-701D383B685F]"/>
    <w:link w:val="97"/>
    <w:qFormat/>
    <w:uiPriority w:val="99"/>
    <w:rPr>
      <w:sz w:val="32"/>
      <w:szCs w:val="32"/>
    </w:rPr>
  </w:style>
  <w:style w:type="character" w:customStyle="1" w:styleId="730">
    <w:name w:val="Char Char4"/>
    <w:qFormat/>
    <w:uiPriority w:val="99"/>
    <w:rPr>
      <w:rFonts w:eastAsia="宋体"/>
      <w:b/>
      <w:bCs/>
      <w:sz w:val="24"/>
      <w:szCs w:val="24"/>
      <w:lang w:eastAsia="zh-CN"/>
    </w:rPr>
  </w:style>
  <w:style w:type="character" w:customStyle="1" w:styleId="731">
    <w:name w:val="c7 style3"/>
    <w:qFormat/>
    <w:uiPriority w:val="99"/>
  </w:style>
  <w:style w:type="character" w:customStyle="1" w:styleId="732">
    <w:name w:val="正文文本 3 Char1"/>
    <w:qFormat/>
    <w:uiPriority w:val="99"/>
    <w:rPr>
      <w:rFonts w:ascii="Times New Roman" w:hAnsi="Times New Roman" w:eastAsia="宋体" w:cs="Times New Roman"/>
      <w:sz w:val="16"/>
      <w:szCs w:val="16"/>
    </w:rPr>
  </w:style>
  <w:style w:type="character" w:customStyle="1" w:styleId="733">
    <w:name w:val="tw4winInternal"/>
    <w:qFormat/>
    <w:uiPriority w:val="99"/>
    <w:rPr>
      <w:rFonts w:ascii="Courier New" w:hAnsi="Courier New" w:cs="Courier New"/>
      <w:color w:val="FF0000"/>
      <w:lang w:val="en-US" w:eastAsia="zh-CN"/>
    </w:rPr>
  </w:style>
  <w:style w:type="character" w:customStyle="1" w:styleId="734">
    <w:name w:val="Char Char10"/>
    <w:qFormat/>
    <w:uiPriority w:val="99"/>
    <w:rPr>
      <w:rFonts w:ascii="宋体" w:eastAsia="宋体" w:cs="宋体"/>
      <w:kern w:val="2"/>
      <w:sz w:val="24"/>
      <w:szCs w:val="24"/>
      <w:lang w:val="en-US" w:eastAsia="zh-CN"/>
    </w:rPr>
  </w:style>
  <w:style w:type="character" w:customStyle="1" w:styleId="735">
    <w:name w:val="shadow11"/>
    <w:qFormat/>
    <w:uiPriority w:val="99"/>
    <w:rPr>
      <w:color w:val="000000"/>
      <w:sz w:val="21"/>
      <w:szCs w:val="21"/>
    </w:rPr>
  </w:style>
  <w:style w:type="character" w:customStyle="1" w:styleId="736">
    <w:name w:val="正文非缩进 Char3"/>
    <w:qFormat/>
    <w:uiPriority w:val="99"/>
    <w:rPr>
      <w:rFonts w:ascii="宋体" w:eastAsia="宋体" w:cs="宋体"/>
      <w:snapToGrid w:val="0"/>
      <w:color w:val="000000"/>
      <w:kern w:val="28"/>
      <w:sz w:val="28"/>
      <w:szCs w:val="28"/>
      <w:lang w:val="en-US" w:eastAsia="zh-CN"/>
    </w:rPr>
  </w:style>
  <w:style w:type="character" w:customStyle="1" w:styleId="737">
    <w:name w:val="Char Char"/>
    <w:qFormat/>
    <w:uiPriority w:val="99"/>
    <w:rPr>
      <w:rFonts w:ascii="宋体" w:hAnsi="Courier New" w:eastAsia="宋体" w:cs="宋体"/>
      <w:kern w:val="2"/>
      <w:sz w:val="21"/>
      <w:szCs w:val="21"/>
      <w:lang w:val="en-US" w:eastAsia="zh-CN"/>
    </w:rPr>
  </w:style>
  <w:style w:type="character" w:customStyle="1" w:styleId="738">
    <w:name w:val="签名 Char1"/>
    <w:qFormat/>
    <w:uiPriority w:val="99"/>
    <w:rPr>
      <w:rFonts w:ascii="Times New Roman" w:hAnsi="Times New Roman" w:eastAsia="宋体" w:cs="Times New Roman"/>
      <w:sz w:val="24"/>
      <w:szCs w:val="24"/>
    </w:rPr>
  </w:style>
  <w:style w:type="character" w:customStyle="1" w:styleId="739">
    <w:name w:val="Char Char18"/>
    <w:qFormat/>
    <w:uiPriority w:val="99"/>
    <w:rPr>
      <w:rFonts w:ascii="宋体" w:eastAsia="宋体" w:cs="宋体"/>
      <w:sz w:val="28"/>
      <w:szCs w:val="28"/>
    </w:rPr>
  </w:style>
  <w:style w:type="character" w:customStyle="1" w:styleId="740">
    <w:name w:val="批注文字 Char"/>
    <w:qFormat/>
    <w:uiPriority w:val="99"/>
    <w:rPr>
      <w:kern w:val="2"/>
      <w:sz w:val="24"/>
      <w:szCs w:val="24"/>
    </w:rPr>
  </w:style>
  <w:style w:type="character" w:customStyle="1" w:styleId="741">
    <w:name w:val="Char Char22"/>
    <w:qFormat/>
    <w:uiPriority w:val="99"/>
    <w:rPr>
      <w:rFonts w:ascii="宋体" w:eastAsia="宋体" w:cs="宋体"/>
      <w:kern w:val="1"/>
      <w:sz w:val="24"/>
      <w:szCs w:val="24"/>
    </w:rPr>
  </w:style>
  <w:style w:type="character" w:customStyle="1" w:styleId="742">
    <w:name w:val="pt141"/>
    <w:qFormat/>
    <w:uiPriority w:val="99"/>
    <w:rPr>
      <w:color w:val="auto"/>
      <w:sz w:val="22"/>
      <w:szCs w:val="22"/>
    </w:rPr>
  </w:style>
  <w:style w:type="character" w:customStyle="1" w:styleId="743">
    <w:name w:val="正文文本缩进 2 Char1"/>
    <w:qFormat/>
    <w:uiPriority w:val="99"/>
    <w:rPr>
      <w:rFonts w:ascii="Times New Roman" w:hAnsi="Times New Roman" w:eastAsia="宋体" w:cs="Times New Roman"/>
      <w:sz w:val="24"/>
      <w:szCs w:val="24"/>
    </w:rPr>
  </w:style>
  <w:style w:type="character" w:customStyle="1" w:styleId="744">
    <w:name w:val="批注框文本 字符1"/>
    <w:link w:val="39"/>
    <w:qFormat/>
    <w:uiPriority w:val="99"/>
    <w:rPr>
      <w:kern w:val="2"/>
      <w:sz w:val="18"/>
      <w:szCs w:val="18"/>
    </w:rPr>
  </w:style>
  <w:style w:type="character" w:customStyle="1" w:styleId="745">
    <w:name w:val="Char Char611"/>
    <w:qFormat/>
    <w:uiPriority w:val="99"/>
    <w:rPr>
      <w:rFonts w:eastAsia="宋体"/>
      <w:kern w:val="2"/>
      <w:sz w:val="24"/>
      <w:szCs w:val="24"/>
      <w:lang w:val="en-US" w:eastAsia="zh-CN"/>
    </w:rPr>
  </w:style>
  <w:style w:type="character" w:customStyle="1" w:styleId="746">
    <w:name w:val="highlight1"/>
    <w:qFormat/>
    <w:uiPriority w:val="99"/>
    <w:rPr>
      <w:rFonts w:ascii="仿宋_GB2312" w:eastAsia="微软雅黑" w:cs="仿宋_GB2312"/>
      <w:b/>
      <w:bCs/>
      <w:kern w:val="2"/>
      <w:sz w:val="23"/>
      <w:szCs w:val="23"/>
      <w:lang w:val="en-US" w:eastAsia="zh-CN"/>
    </w:rPr>
  </w:style>
  <w:style w:type="character" w:customStyle="1" w:styleId="747">
    <w:name w:val="my正文 Char"/>
    <w:link w:val="98"/>
    <w:qFormat/>
    <w:uiPriority w:val="99"/>
    <w:rPr>
      <w:rFonts w:ascii="Tahoma" w:hAnsi="Tahoma" w:cs="Tahoma"/>
      <w:sz w:val="24"/>
      <w:szCs w:val="24"/>
    </w:rPr>
  </w:style>
  <w:style w:type="character" w:customStyle="1" w:styleId="748">
    <w:name w:val="正文缩进 字符2"/>
    <w:link w:val="6"/>
    <w:qFormat/>
    <w:uiPriority w:val="99"/>
    <w:rPr>
      <w:rFonts w:ascii="宋体" w:eastAsia="宋体" w:cs="宋体"/>
      <w:snapToGrid w:val="0"/>
      <w:color w:val="000000"/>
      <w:kern w:val="28"/>
      <w:sz w:val="28"/>
      <w:szCs w:val="28"/>
      <w:lang w:val="en-US" w:eastAsia="zh-CN"/>
    </w:rPr>
  </w:style>
  <w:style w:type="character" w:customStyle="1" w:styleId="749">
    <w:name w:val="Used by Word for text of Help footnotes Char Char1"/>
    <w:qFormat/>
    <w:uiPriority w:val="99"/>
    <w:rPr>
      <w:color w:val="0000FF"/>
      <w:sz w:val="21"/>
      <w:szCs w:val="21"/>
    </w:rPr>
  </w:style>
  <w:style w:type="character" w:customStyle="1" w:styleId="750">
    <w:name w:val="页眉 Char"/>
    <w:qFormat/>
    <w:uiPriority w:val="99"/>
    <w:rPr>
      <w:rFonts w:eastAsia="Times New Roman"/>
      <w:kern w:val="2"/>
      <w:sz w:val="18"/>
      <w:szCs w:val="18"/>
      <w:lang w:val="en-US" w:eastAsia="zh-CN"/>
    </w:rPr>
  </w:style>
  <w:style w:type="character" w:customStyle="1" w:styleId="751">
    <w:name w:val="FA正文 Char Char"/>
    <w:qFormat/>
    <w:uiPriority w:val="99"/>
    <w:rPr>
      <w:rFonts w:hAnsi="宋体"/>
      <w:kern w:val="2"/>
      <w:sz w:val="24"/>
      <w:szCs w:val="24"/>
    </w:rPr>
  </w:style>
  <w:style w:type="character" w:customStyle="1" w:styleId="752">
    <w:name w:val="纯文本 字符"/>
    <w:qFormat/>
    <w:uiPriority w:val="99"/>
    <w:rPr>
      <w:rFonts w:ascii="宋体" w:hAnsi="Courier New" w:eastAsia="宋体" w:cs="宋体"/>
      <w:snapToGrid w:val="0"/>
      <w:kern w:val="2"/>
      <w:sz w:val="21"/>
      <w:szCs w:val="21"/>
      <w:lang w:val="en-US" w:eastAsia="zh-CN"/>
    </w:rPr>
  </w:style>
  <w:style w:type="character" w:customStyle="1" w:styleId="753">
    <w:name w:val="3级 Char"/>
    <w:link w:val="99"/>
    <w:qFormat/>
    <w:uiPriority w:val="99"/>
    <w:rPr>
      <w:rFonts w:ascii="宋体" w:eastAsia="宋体" w:cs="宋体"/>
      <w:b/>
      <w:bCs/>
      <w:sz w:val="28"/>
      <w:szCs w:val="28"/>
    </w:rPr>
  </w:style>
  <w:style w:type="character" w:customStyle="1" w:styleId="754">
    <w:name w:val="myp11"/>
    <w:qFormat/>
    <w:uiPriority w:val="99"/>
    <w:rPr>
      <w:rFonts w:ascii="仿宋_GB2312" w:eastAsia="微软雅黑" w:cs="仿宋_GB2312"/>
      <w:b/>
      <w:bCs/>
      <w:kern w:val="2"/>
      <w:sz w:val="32"/>
      <w:szCs w:val="32"/>
      <w:lang w:val="en-US" w:eastAsia="zh-CN"/>
    </w:rPr>
  </w:style>
  <w:style w:type="character" w:customStyle="1" w:styleId="755">
    <w:name w:val="文档结构图 字符"/>
    <w:link w:val="19"/>
    <w:qFormat/>
    <w:uiPriority w:val="99"/>
    <w:rPr>
      <w:kern w:val="2"/>
      <w:sz w:val="24"/>
      <w:szCs w:val="24"/>
      <w:shd w:val="clear" w:color="auto" w:fill="000080"/>
    </w:rPr>
  </w:style>
  <w:style w:type="character" w:customStyle="1" w:styleId="756">
    <w:name w:val="H6 Char"/>
    <w:qFormat/>
    <w:uiPriority w:val="99"/>
    <w:rPr>
      <w:rFonts w:ascii="Arial" w:hAnsi="Arial" w:eastAsia="黑体" w:cs="Arial"/>
      <w:b/>
      <w:bCs/>
      <w:kern w:val="2"/>
      <w:sz w:val="24"/>
      <w:szCs w:val="24"/>
    </w:rPr>
  </w:style>
  <w:style w:type="character" w:customStyle="1" w:styleId="757">
    <w:name w:val="Char Char91"/>
    <w:qFormat/>
    <w:uiPriority w:val="99"/>
    <w:rPr>
      <w:rFonts w:eastAsia="宋体"/>
      <w:kern w:val="2"/>
      <w:sz w:val="18"/>
      <w:szCs w:val="18"/>
      <w:lang w:val="en-US" w:eastAsia="zh-CN"/>
    </w:rPr>
  </w:style>
  <w:style w:type="character" w:customStyle="1" w:styleId="758">
    <w:name w:val="副标题 Char1"/>
    <w:qFormat/>
    <w:uiPriority w:val="99"/>
    <w:rPr>
      <w:rFonts w:ascii="Cambria" w:hAnsi="Cambria" w:eastAsia="宋体" w:cs="Cambria"/>
      <w:b/>
      <w:bCs/>
      <w:snapToGrid w:val="0"/>
      <w:kern w:val="28"/>
      <w:sz w:val="32"/>
      <w:szCs w:val="32"/>
    </w:rPr>
  </w:style>
  <w:style w:type="character" w:customStyle="1" w:styleId="759">
    <w:name w:val="font61"/>
    <w:qFormat/>
    <w:uiPriority w:val="99"/>
    <w:rPr>
      <w:rFonts w:ascii="仿宋" w:hAnsi="仿宋" w:eastAsia="仿宋" w:cs="仿宋"/>
      <w:color w:val="000000"/>
      <w:sz w:val="20"/>
      <w:szCs w:val="20"/>
      <w:u w:val="none"/>
    </w:rPr>
  </w:style>
  <w:style w:type="character" w:customStyle="1" w:styleId="760">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1">
    <w:name w:val="Char Char211"/>
    <w:qFormat/>
    <w:uiPriority w:val="99"/>
    <w:rPr>
      <w:rFonts w:eastAsia="宋体"/>
      <w:b/>
      <w:bCs/>
      <w:kern w:val="2"/>
      <w:sz w:val="24"/>
      <w:szCs w:val="24"/>
      <w:lang w:val="en-US" w:eastAsia="zh-CN"/>
    </w:rPr>
  </w:style>
  <w:style w:type="character" w:customStyle="1" w:styleId="762">
    <w:name w:val="标题 2 Char"/>
    <w:qFormat/>
    <w:uiPriority w:val="99"/>
    <w:rPr>
      <w:rFonts w:ascii="Arial" w:hAnsi="Arial" w:eastAsia="黑体" w:cs="Arial"/>
      <w:b/>
      <w:bCs/>
      <w:kern w:val="2"/>
      <w:sz w:val="32"/>
      <w:szCs w:val="32"/>
      <w:lang w:val="en-US" w:eastAsia="zh-CN"/>
    </w:rPr>
  </w:style>
  <w:style w:type="character" w:customStyle="1" w:styleId="763">
    <w:name w:val="maywed421"/>
    <w:qFormat/>
    <w:uiPriority w:val="99"/>
    <w:rPr>
      <w:color w:val="auto"/>
      <w:u w:val="none"/>
    </w:rPr>
  </w:style>
  <w:style w:type="character" w:customStyle="1" w:styleId="764">
    <w:name w:val="正文文本缩进 Char"/>
    <w:qFormat/>
    <w:uiPriority w:val="99"/>
    <w:rPr>
      <w:rFonts w:ascii="宋体" w:eastAsia="宋体" w:cs="宋体"/>
      <w:kern w:val="2"/>
      <w:sz w:val="24"/>
      <w:szCs w:val="24"/>
    </w:rPr>
  </w:style>
  <w:style w:type="character" w:customStyle="1" w:styleId="765">
    <w:name w:val="Char Char102"/>
    <w:qFormat/>
    <w:uiPriority w:val="99"/>
    <w:rPr>
      <w:rFonts w:ascii="宋体" w:eastAsia="宋体" w:cs="宋体"/>
      <w:kern w:val="2"/>
      <w:sz w:val="24"/>
      <w:szCs w:val="24"/>
      <w:lang w:val="en-US" w:eastAsia="zh-CN"/>
    </w:rPr>
  </w:style>
  <w:style w:type="character" w:customStyle="1" w:styleId="766">
    <w:name w:val="页眉 Char1"/>
    <w:qFormat/>
    <w:uiPriority w:val="99"/>
    <w:rPr>
      <w:rFonts w:eastAsia="宋体"/>
      <w:kern w:val="2"/>
      <w:sz w:val="18"/>
      <w:szCs w:val="18"/>
      <w:lang w:val="en-US" w:eastAsia="zh-CN"/>
    </w:rPr>
  </w:style>
  <w:style w:type="character" w:customStyle="1" w:styleId="767">
    <w:name w:val="md"/>
    <w:qFormat/>
    <w:uiPriority w:val="99"/>
    <w:rPr>
      <w:rFonts w:ascii="Arial" w:hAnsi="Arial" w:eastAsia="黑体" w:cs="Arial"/>
      <w:snapToGrid w:val="0"/>
      <w:kern w:val="0"/>
      <w:sz w:val="21"/>
      <w:szCs w:val="21"/>
    </w:rPr>
  </w:style>
  <w:style w:type="character" w:customStyle="1" w:styleId="768">
    <w:name w:val="big1"/>
    <w:qFormat/>
    <w:uiPriority w:val="99"/>
    <w:rPr>
      <w:rFonts w:ascii="宋体" w:hAnsi="宋体" w:eastAsia="宋体" w:cs="宋体"/>
      <w:color w:val="auto"/>
      <w:sz w:val="22"/>
      <w:szCs w:val="22"/>
    </w:rPr>
  </w:style>
  <w:style w:type="character" w:customStyle="1" w:styleId="769">
    <w:name w:val="Char Char311"/>
    <w:qFormat/>
    <w:uiPriority w:val="99"/>
    <w:rPr>
      <w:rFonts w:eastAsia="宋体"/>
      <w:kern w:val="2"/>
      <w:sz w:val="24"/>
      <w:szCs w:val="24"/>
      <w:lang w:val="en-US" w:eastAsia="zh-CN"/>
    </w:rPr>
  </w:style>
  <w:style w:type="character" w:customStyle="1" w:styleId="770">
    <w:name w:val="Char Char81"/>
    <w:qFormat/>
    <w:uiPriority w:val="99"/>
    <w:rPr>
      <w:rFonts w:eastAsia="宋体"/>
      <w:b/>
      <w:bCs/>
      <w:sz w:val="24"/>
      <w:szCs w:val="24"/>
      <w:lang w:eastAsia="zh-CN"/>
    </w:rPr>
  </w:style>
  <w:style w:type="character" w:customStyle="1" w:styleId="771">
    <w:name w:val="样式3 Char"/>
    <w:basedOn w:val="728"/>
    <w:qFormat/>
    <w:uiPriority w:val="99"/>
    <w:rPr>
      <w:rFonts w:ascii="仿宋_GB2312" w:hAnsi="仿宋" w:eastAsia="Times New Roman" w:cs="仿宋_GB2312"/>
      <w:sz w:val="30"/>
      <w:szCs w:val="30"/>
      <w:lang w:val="zh-CN"/>
    </w:rPr>
  </w:style>
  <w:style w:type="character" w:customStyle="1" w:styleId="772">
    <w:name w:val="正文首行缩进 2 Char1"/>
    <w:qFormat/>
    <w:uiPriority w:val="99"/>
    <w:rPr>
      <w:rFonts w:ascii="Times New Roman" w:hAnsi="Times New Roman" w:eastAsia="宋体" w:cs="Times New Roman"/>
      <w:kern w:val="2"/>
      <w:sz w:val="24"/>
      <w:szCs w:val="24"/>
    </w:rPr>
  </w:style>
  <w:style w:type="character" w:customStyle="1" w:styleId="773">
    <w:name w:val="副标题 Char2"/>
    <w:qFormat/>
    <w:uiPriority w:val="99"/>
    <w:rPr>
      <w:rFonts w:ascii="Cambria" w:hAnsi="Cambria" w:eastAsia="宋体" w:cs="Cambria"/>
      <w:b/>
      <w:bCs/>
      <w:snapToGrid w:val="0"/>
      <w:kern w:val="28"/>
      <w:sz w:val="32"/>
      <w:szCs w:val="32"/>
    </w:rPr>
  </w:style>
  <w:style w:type="character" w:customStyle="1" w:styleId="774">
    <w:name w:val="标题4-dyf Char"/>
    <w:link w:val="101"/>
    <w:qFormat/>
    <w:uiPriority w:val="99"/>
    <w:rPr>
      <w:rFonts w:ascii="Cambria" w:hAnsi="Cambria" w:cs="Cambria"/>
      <w:b/>
      <w:bCs/>
      <w:color w:val="000000"/>
      <w:kern w:val="2"/>
      <w:sz w:val="21"/>
      <w:szCs w:val="21"/>
    </w:rPr>
  </w:style>
  <w:style w:type="character" w:customStyle="1" w:styleId="775">
    <w:name w:val="dectext1"/>
    <w:qFormat/>
    <w:uiPriority w:val="99"/>
    <w:rPr>
      <w:rFonts w:ascii="宋体" w:hAnsi="宋体" w:eastAsia="宋体" w:cs="宋体"/>
      <w:color w:val="auto"/>
      <w:sz w:val="21"/>
      <w:szCs w:val="21"/>
      <w:u w:val="none"/>
    </w:rPr>
  </w:style>
  <w:style w:type="character" w:customStyle="1" w:styleId="776">
    <w:name w:val="冯 Char"/>
    <w:link w:val="102"/>
    <w:qFormat/>
    <w:uiPriority w:val="99"/>
    <w:rPr>
      <w:rFonts w:ascii="宋体" w:eastAsia="宋体" w:cs="宋体"/>
      <w:color w:val="000000"/>
      <w:sz w:val="24"/>
      <w:szCs w:val="24"/>
    </w:rPr>
  </w:style>
  <w:style w:type="character" w:customStyle="1" w:styleId="777">
    <w:name w:val="Char Char12"/>
    <w:qFormat/>
    <w:uiPriority w:val="99"/>
    <w:rPr>
      <w:rFonts w:ascii="仿宋_GB2312" w:eastAsia="Times New Roman" w:cs="仿宋_GB2312"/>
      <w:b/>
      <w:bCs/>
      <w:kern w:val="2"/>
      <w:sz w:val="24"/>
      <w:szCs w:val="24"/>
      <w:lang w:val="zh-CN" w:eastAsia="zh-CN"/>
    </w:rPr>
  </w:style>
  <w:style w:type="character" w:customStyle="1" w:styleId="778">
    <w:name w:val="题注 字符"/>
    <w:link w:val="17"/>
    <w:qFormat/>
    <w:uiPriority w:val="99"/>
    <w:rPr>
      <w:b/>
      <w:bCs/>
      <w:kern w:val="2"/>
      <w:sz w:val="28"/>
      <w:szCs w:val="28"/>
    </w:rPr>
  </w:style>
  <w:style w:type="character" w:customStyle="1" w:styleId="779">
    <w:name w:val="普通文字 Char3"/>
    <w:qFormat/>
    <w:uiPriority w:val="99"/>
    <w:rPr>
      <w:rFonts w:ascii="宋体" w:hAnsi="Courier New" w:eastAsia="宋体" w:cs="宋体"/>
      <w:kern w:val="2"/>
      <w:sz w:val="21"/>
      <w:szCs w:val="21"/>
      <w:lang w:val="en-US" w:eastAsia="zh-CN"/>
    </w:rPr>
  </w:style>
  <w:style w:type="character" w:customStyle="1" w:styleId="780">
    <w:name w:val="公文正文 Char"/>
    <w:qFormat/>
    <w:uiPriority w:val="99"/>
    <w:rPr>
      <w:rFonts w:ascii="仿宋_GB2312" w:eastAsia="Times New Roman" w:cs="仿宋_GB2312"/>
      <w:kern w:val="2"/>
      <w:sz w:val="24"/>
      <w:szCs w:val="24"/>
      <w:lang w:val="en-US" w:eastAsia="zh-CN"/>
    </w:rPr>
  </w:style>
  <w:style w:type="character" w:customStyle="1" w:styleId="781">
    <w:name w:val="正文首行缩进 Char Char Char Char Char"/>
    <w:qFormat/>
    <w:uiPriority w:val="99"/>
    <w:rPr>
      <w:rFonts w:ascii="宋体" w:cs="宋体"/>
      <w:kern w:val="2"/>
      <w:sz w:val="24"/>
      <w:szCs w:val="24"/>
      <w:lang w:val="zh-CN"/>
    </w:rPr>
  </w:style>
  <w:style w:type="character" w:customStyle="1" w:styleId="782">
    <w:name w:val="PI Char"/>
    <w:qFormat/>
    <w:uiPriority w:val="99"/>
    <w:rPr>
      <w:rFonts w:ascii="宋体" w:hAnsi="宋体" w:eastAsia="宋体" w:cs="宋体"/>
      <w:kern w:val="2"/>
      <w:sz w:val="24"/>
      <w:szCs w:val="24"/>
      <w:lang w:val="en-US" w:eastAsia="zh-CN"/>
    </w:rPr>
  </w:style>
  <w:style w:type="character" w:customStyle="1" w:styleId="783">
    <w:name w:val="Default Char"/>
    <w:link w:val="103"/>
    <w:qFormat/>
    <w:uiPriority w:val="99"/>
    <w:rPr>
      <w:rFonts w:ascii="仿宋_GB2312" w:eastAsia="Times New Roman" w:cs="仿宋_GB2312"/>
      <w:color w:val="000000"/>
      <w:sz w:val="24"/>
      <w:szCs w:val="24"/>
      <w:lang w:val="en-US" w:eastAsia="zh-CN"/>
    </w:rPr>
  </w:style>
  <w:style w:type="character" w:customStyle="1" w:styleId="784">
    <w:name w:val="style91"/>
    <w:qFormat/>
    <w:uiPriority w:val="99"/>
    <w:rPr>
      <w:color w:val="auto"/>
    </w:rPr>
  </w:style>
  <w:style w:type="character" w:customStyle="1" w:styleId="785">
    <w:name w:val="列出段落 Char2"/>
    <w:qFormat/>
    <w:uiPriority w:val="99"/>
    <w:rPr>
      <w:rFonts w:ascii="Calibri" w:hAnsi="Calibri" w:cs="Calibri"/>
      <w:kern w:val="2"/>
      <w:sz w:val="28"/>
      <w:szCs w:val="28"/>
    </w:rPr>
  </w:style>
  <w:style w:type="character" w:customStyle="1" w:styleId="786">
    <w:name w:val="mdeck"/>
    <w:qFormat/>
    <w:uiPriority w:val="99"/>
    <w:rPr>
      <w:rFonts w:ascii="仿宋_GB2312" w:eastAsia="微软雅黑" w:cs="仿宋_GB2312"/>
      <w:b/>
      <w:bCs/>
      <w:kern w:val="2"/>
      <w:sz w:val="32"/>
      <w:szCs w:val="32"/>
      <w:lang w:val="en-US" w:eastAsia="zh-CN"/>
    </w:rPr>
  </w:style>
  <w:style w:type="character" w:customStyle="1" w:styleId="787">
    <w:name w:val="unnamed11"/>
    <w:qFormat/>
    <w:uiPriority w:val="99"/>
    <w:rPr>
      <w:sz w:val="20"/>
      <w:szCs w:val="20"/>
    </w:rPr>
  </w:style>
  <w:style w:type="character" w:customStyle="1" w:styleId="788">
    <w:name w:val="正文文本 Char2"/>
    <w:qFormat/>
    <w:uiPriority w:val="99"/>
    <w:rPr>
      <w:rFonts w:ascii="Times New Roman" w:hAnsi="Times New Roman" w:eastAsia="宋体" w:cs="Times New Roman"/>
      <w:snapToGrid w:val="0"/>
      <w:kern w:val="0"/>
      <w:sz w:val="24"/>
      <w:szCs w:val="24"/>
    </w:rPr>
  </w:style>
  <w:style w:type="character" w:customStyle="1" w:styleId="789">
    <w:name w:val="标书正文格式 Char"/>
    <w:qFormat/>
    <w:uiPriority w:val="99"/>
    <w:rPr>
      <w:rFonts w:eastAsia="楷体_GB2312"/>
      <w:kern w:val="2"/>
      <w:sz w:val="24"/>
      <w:szCs w:val="24"/>
    </w:rPr>
  </w:style>
  <w:style w:type="character" w:customStyle="1" w:styleId="790">
    <w:name w:val="Char Char11"/>
    <w:qFormat/>
    <w:uiPriority w:val="99"/>
    <w:rPr>
      <w:rFonts w:ascii="宋体" w:hAnsi="宋体" w:eastAsia="宋体" w:cs="宋体"/>
      <w:b/>
      <w:bCs/>
      <w:kern w:val="2"/>
      <w:sz w:val="24"/>
      <w:szCs w:val="24"/>
      <w:lang w:val="en-US" w:eastAsia="zh-CN"/>
    </w:rPr>
  </w:style>
  <w:style w:type="character" w:customStyle="1" w:styleId="791">
    <w:name w:val="ca-131"/>
    <w:qFormat/>
    <w:uiPriority w:val="99"/>
    <w:rPr>
      <w:rFonts w:ascii="仿宋_GB2312" w:eastAsia="Times New Roman" w:cs="仿宋_GB2312"/>
      <w:b/>
      <w:bCs/>
      <w:color w:val="000000"/>
      <w:spacing w:val="-20"/>
      <w:sz w:val="24"/>
      <w:szCs w:val="24"/>
    </w:rPr>
  </w:style>
  <w:style w:type="character" w:customStyle="1" w:styleId="792">
    <w:name w:val="tw4winMark"/>
    <w:qFormat/>
    <w:uiPriority w:val="99"/>
    <w:rPr>
      <w:rFonts w:ascii="Courier New" w:hAnsi="Courier New" w:cs="Courier New"/>
      <w:vanish/>
      <w:color w:val="800080"/>
      <w:sz w:val="24"/>
      <w:szCs w:val="24"/>
      <w:vertAlign w:val="subscript"/>
    </w:rPr>
  </w:style>
  <w:style w:type="character" w:customStyle="1" w:styleId="793">
    <w:name w:val="正文样式 Char"/>
    <w:link w:val="104"/>
    <w:qFormat/>
    <w:uiPriority w:val="99"/>
    <w:rPr>
      <w:rFonts w:ascii="Calibri" w:hAnsi="Calibri" w:cs="Calibri"/>
      <w:sz w:val="24"/>
      <w:szCs w:val="24"/>
    </w:rPr>
  </w:style>
  <w:style w:type="character" w:customStyle="1" w:styleId="794">
    <w:name w:val="表正文 Char3"/>
    <w:qFormat/>
    <w:uiPriority w:val="99"/>
    <w:rPr>
      <w:rFonts w:eastAsia="宋体"/>
    </w:rPr>
  </w:style>
  <w:style w:type="character" w:customStyle="1" w:styleId="795">
    <w:name w:val="H5 Char"/>
    <w:qFormat/>
    <w:uiPriority w:val="99"/>
    <w:rPr>
      <w:b/>
      <w:bCs/>
      <w:kern w:val="2"/>
      <w:sz w:val="28"/>
      <w:szCs w:val="28"/>
    </w:rPr>
  </w:style>
  <w:style w:type="character" w:customStyle="1" w:styleId="796">
    <w:name w:val="Char Char3"/>
    <w:qFormat/>
    <w:uiPriority w:val="99"/>
    <w:rPr>
      <w:rFonts w:eastAsia="宋体"/>
      <w:kern w:val="2"/>
      <w:sz w:val="24"/>
      <w:szCs w:val="24"/>
      <w:lang w:val="en-US" w:eastAsia="zh-CN"/>
    </w:rPr>
  </w:style>
  <w:style w:type="character" w:customStyle="1" w:styleId="797">
    <w:name w:val="正文 编号 Char"/>
    <w:qFormat/>
    <w:uiPriority w:val="99"/>
    <w:rPr>
      <w:rFonts w:ascii="仿宋_GB2312" w:hAnsi="仿宋_GB2312" w:eastAsia="Times New Roman" w:cs="仿宋_GB2312"/>
      <w:kern w:val="2"/>
      <w:sz w:val="24"/>
      <w:szCs w:val="24"/>
    </w:rPr>
  </w:style>
  <w:style w:type="character" w:customStyle="1" w:styleId="798">
    <w:name w:val="question-title2"/>
    <w:qFormat/>
    <w:uiPriority w:val="99"/>
    <w:rPr>
      <w:rFonts w:ascii="Arial" w:hAnsi="Arial" w:eastAsia="黑体" w:cs="Arial"/>
      <w:snapToGrid w:val="0"/>
      <w:kern w:val="0"/>
      <w:sz w:val="21"/>
      <w:szCs w:val="21"/>
    </w:rPr>
  </w:style>
  <w:style w:type="character" w:customStyle="1" w:styleId="799">
    <w:name w:val="gf正文1 Char Char"/>
    <w:link w:val="105"/>
    <w:qFormat/>
    <w:uiPriority w:val="99"/>
    <w:rPr>
      <w:rFonts w:ascii="宋体" w:eastAsia="宋体" w:cs="宋体"/>
      <w:kern w:val="2"/>
      <w:sz w:val="24"/>
      <w:szCs w:val="24"/>
    </w:rPr>
  </w:style>
  <w:style w:type="character" w:customStyle="1" w:styleId="800">
    <w:name w:val="Char Char15"/>
    <w:qFormat/>
    <w:uiPriority w:val="99"/>
    <w:rPr>
      <w:rFonts w:ascii="宋体" w:eastAsia="宋体" w:cs="宋体"/>
      <w:kern w:val="1"/>
      <w:sz w:val="21"/>
      <w:szCs w:val="21"/>
    </w:rPr>
  </w:style>
  <w:style w:type="character" w:customStyle="1" w:styleId="801">
    <w:name w:val="正文缩进 Char3"/>
    <w:qFormat/>
    <w:uiPriority w:val="99"/>
    <w:rPr>
      <w:rFonts w:ascii="宋体" w:eastAsia="宋体" w:cs="宋体"/>
      <w:snapToGrid w:val="0"/>
      <w:color w:val="000000"/>
      <w:kern w:val="28"/>
      <w:sz w:val="28"/>
      <w:szCs w:val="28"/>
      <w:lang w:val="en-US" w:eastAsia="zh-CN"/>
    </w:rPr>
  </w:style>
  <w:style w:type="character" w:customStyle="1" w:styleId="802">
    <w:name w:val="列出段落 Char1"/>
    <w:link w:val="106"/>
    <w:qFormat/>
    <w:uiPriority w:val="99"/>
    <w:rPr>
      <w:rFonts w:ascii="Calibri" w:hAnsi="Calibri" w:cs="Calibri"/>
      <w:sz w:val="24"/>
      <w:szCs w:val="24"/>
      <w:lang w:eastAsia="en-US"/>
    </w:rPr>
  </w:style>
  <w:style w:type="character" w:customStyle="1" w:styleId="803">
    <w:name w:val="Char Char8"/>
    <w:qFormat/>
    <w:uiPriority w:val="99"/>
    <w:rPr>
      <w:rFonts w:eastAsia="宋体"/>
      <w:b/>
      <w:bCs/>
      <w:sz w:val="24"/>
      <w:szCs w:val="24"/>
      <w:lang w:eastAsia="zh-CN"/>
    </w:rPr>
  </w:style>
  <w:style w:type="character" w:customStyle="1" w:styleId="804">
    <w:name w:val="Normal Indent Char Char"/>
    <w:qFormat/>
    <w:uiPriority w:val="99"/>
    <w:rPr>
      <w:rFonts w:eastAsia="宋体"/>
      <w:kern w:val="2"/>
      <w:sz w:val="21"/>
      <w:szCs w:val="21"/>
      <w:lang w:val="en-US" w:eastAsia="zh-CN"/>
    </w:rPr>
  </w:style>
  <w:style w:type="character" w:customStyle="1" w:styleId="805">
    <w:name w:val="列表段落 字符"/>
    <w:qFormat/>
    <w:uiPriority w:val="99"/>
  </w:style>
  <w:style w:type="character" w:customStyle="1" w:styleId="806">
    <w:name w:val="Ò³Ã¼ Char Char1"/>
    <w:qFormat/>
    <w:uiPriority w:val="99"/>
    <w:rPr>
      <w:rFonts w:eastAsia="宋体"/>
      <w:kern w:val="2"/>
      <w:sz w:val="18"/>
      <w:szCs w:val="18"/>
      <w:lang w:val="en-US" w:eastAsia="zh-CN"/>
    </w:rPr>
  </w:style>
  <w:style w:type="character" w:customStyle="1" w:styleId="807">
    <w:name w:val="方案正文 Char"/>
    <w:qFormat/>
    <w:uiPriority w:val="99"/>
    <w:rPr>
      <w:rFonts w:ascii="仿宋_GB2312" w:eastAsia="Times New Roman" w:cs="仿宋_GB2312"/>
      <w:b/>
      <w:bCs/>
      <w:color w:val="000000"/>
      <w:kern w:val="2"/>
      <w:sz w:val="24"/>
      <w:szCs w:val="24"/>
      <w:lang w:val="en-US" w:eastAsia="zh-CN"/>
    </w:rPr>
  </w:style>
  <w:style w:type="character" w:customStyle="1" w:styleId="808">
    <w:name w:val="Char Char30"/>
    <w:qFormat/>
    <w:uiPriority w:val="99"/>
    <w:rPr>
      <w:rFonts w:ascii="Arial" w:hAnsi="Arial" w:eastAsia="黑体" w:cs="Arial"/>
      <w:kern w:val="1"/>
      <w:sz w:val="21"/>
      <w:szCs w:val="21"/>
    </w:rPr>
  </w:style>
  <w:style w:type="character" w:customStyle="1" w:styleId="809">
    <w:name w:val="font01"/>
    <w:qFormat/>
    <w:uiPriority w:val="99"/>
    <w:rPr>
      <w:rFonts w:ascii="微软雅黑" w:hAnsi="微软雅黑" w:eastAsia="微软雅黑" w:cs="微软雅黑"/>
      <w:color w:val="000000"/>
      <w:sz w:val="20"/>
      <w:szCs w:val="20"/>
      <w:u w:val="none"/>
    </w:rPr>
  </w:style>
  <w:style w:type="character" w:customStyle="1" w:styleId="810">
    <w:name w:val="Char Char20"/>
    <w:qFormat/>
    <w:uiPriority w:val="99"/>
    <w:rPr>
      <w:kern w:val="1"/>
      <w:sz w:val="24"/>
      <w:szCs w:val="24"/>
    </w:rPr>
  </w:style>
  <w:style w:type="character" w:customStyle="1" w:styleId="811">
    <w:name w:val="tw4winExternal"/>
    <w:qFormat/>
    <w:uiPriority w:val="99"/>
    <w:rPr>
      <w:rFonts w:ascii="Courier New" w:hAnsi="Courier New" w:cs="Courier New"/>
      <w:color w:val="808080"/>
      <w:lang w:val="en-US" w:eastAsia="zh-CN"/>
    </w:rPr>
  </w:style>
  <w:style w:type="character" w:customStyle="1" w:styleId="812">
    <w:name w:val="标题 4 Char1"/>
    <w:qFormat/>
    <w:uiPriority w:val="99"/>
    <w:rPr>
      <w:rFonts w:ascii="Cambria" w:hAnsi="Cambria" w:eastAsia="宋体" w:cs="Cambria"/>
      <w:b/>
      <w:bCs/>
      <w:kern w:val="2"/>
      <w:sz w:val="28"/>
      <w:szCs w:val="28"/>
    </w:rPr>
  </w:style>
  <w:style w:type="character" w:customStyle="1" w:styleId="813">
    <w:name w:val="批注文字 Char2"/>
    <w:qFormat/>
    <w:uiPriority w:val="99"/>
    <w:rPr>
      <w:rFonts w:ascii="Times New Roman" w:hAnsi="Times New Roman" w:eastAsia="宋体" w:cs="Times New Roman"/>
      <w:snapToGrid w:val="0"/>
      <w:kern w:val="0"/>
      <w:sz w:val="24"/>
      <w:szCs w:val="24"/>
    </w:rPr>
  </w:style>
  <w:style w:type="character" w:customStyle="1" w:styleId="814">
    <w:name w:val="正文文本 2 Char"/>
    <w:qFormat/>
    <w:uiPriority w:val="99"/>
    <w:rPr>
      <w:rFonts w:eastAsia="宋体"/>
      <w:kern w:val="2"/>
      <w:sz w:val="24"/>
      <w:szCs w:val="24"/>
      <w:lang w:val="en-US" w:eastAsia="zh-CN"/>
    </w:rPr>
  </w:style>
  <w:style w:type="character" w:customStyle="1" w:styleId="815">
    <w:name w:val="Ò³Ã¼ Char Char"/>
    <w:qFormat/>
    <w:uiPriority w:val="99"/>
    <w:rPr>
      <w:rFonts w:eastAsia="宋体"/>
      <w:kern w:val="2"/>
      <w:sz w:val="18"/>
      <w:szCs w:val="18"/>
      <w:lang w:val="en-US" w:eastAsia="zh-CN"/>
    </w:rPr>
  </w:style>
  <w:style w:type="character" w:customStyle="1" w:styleId="816">
    <w:name w:val="message1"/>
    <w:qFormat/>
    <w:uiPriority w:val="99"/>
    <w:rPr>
      <w:rFonts w:ascii="Tahoma" w:hAnsi="Tahoma" w:cs="Tahoma"/>
      <w:sz w:val="18"/>
      <w:szCs w:val="18"/>
    </w:rPr>
  </w:style>
  <w:style w:type="character" w:customStyle="1" w:styleId="817">
    <w:name w:val="Char Char23"/>
    <w:qFormat/>
    <w:uiPriority w:val="99"/>
    <w:rPr>
      <w:color w:val="0000FF"/>
      <w:sz w:val="21"/>
      <w:szCs w:val="21"/>
    </w:rPr>
  </w:style>
  <w:style w:type="character" w:customStyle="1" w:styleId="818">
    <w:name w:val="批注框文本 字符"/>
    <w:qFormat/>
    <w:uiPriority w:val="99"/>
    <w:rPr>
      <w:rFonts w:ascii="Arial" w:hAnsi="Arial" w:eastAsia="黑体" w:cs="Arial"/>
      <w:snapToGrid w:val="0"/>
      <w:kern w:val="0"/>
      <w:sz w:val="18"/>
      <w:szCs w:val="18"/>
    </w:rPr>
  </w:style>
  <w:style w:type="character" w:customStyle="1" w:styleId="819">
    <w:name w:val="纯文本 Char2"/>
    <w:qFormat/>
    <w:uiPriority w:val="99"/>
    <w:rPr>
      <w:rFonts w:ascii="宋体" w:hAnsi="Courier New" w:eastAsia="宋体" w:cs="宋体"/>
    </w:rPr>
  </w:style>
  <w:style w:type="character" w:customStyle="1" w:styleId="820">
    <w:name w:val="Char Char25"/>
    <w:qFormat/>
    <w:uiPriority w:val="99"/>
    <w:rPr>
      <w:rFonts w:ascii="宋体" w:eastAsia="宋体" w:cs="宋体"/>
      <w:kern w:val="1"/>
      <w:sz w:val="24"/>
      <w:szCs w:val="24"/>
      <w:lang w:val="zh-CN"/>
    </w:rPr>
  </w:style>
  <w:style w:type="character" w:customStyle="1" w:styleId="821">
    <w:name w:val="Char Char411"/>
    <w:qFormat/>
    <w:uiPriority w:val="99"/>
    <w:rPr>
      <w:rFonts w:eastAsia="宋体"/>
      <w:b/>
      <w:bCs/>
      <w:sz w:val="24"/>
      <w:szCs w:val="24"/>
      <w:lang w:eastAsia="zh-CN"/>
    </w:rPr>
  </w:style>
  <w:style w:type="character" w:customStyle="1" w:styleId="822">
    <w:name w:val="此正文 Char"/>
    <w:link w:val="108"/>
    <w:qFormat/>
    <w:uiPriority w:val="99"/>
    <w:rPr>
      <w:kern w:val="2"/>
      <w:sz w:val="24"/>
      <w:szCs w:val="24"/>
    </w:rPr>
  </w:style>
  <w:style w:type="character" w:customStyle="1" w:styleId="823">
    <w:name w:val="Char Char2"/>
    <w:qFormat/>
    <w:uiPriority w:val="99"/>
    <w:rPr>
      <w:rFonts w:eastAsia="宋体"/>
      <w:b/>
      <w:bCs/>
      <w:kern w:val="2"/>
      <w:sz w:val="24"/>
      <w:szCs w:val="24"/>
      <w:lang w:val="en-US" w:eastAsia="zh-CN"/>
    </w:rPr>
  </w:style>
  <w:style w:type="character" w:customStyle="1" w:styleId="824">
    <w:name w:val="标题 1 字符1"/>
    <w:link w:val="3"/>
    <w:qFormat/>
    <w:uiPriority w:val="99"/>
    <w:rPr>
      <w:b/>
      <w:bCs/>
      <w:kern w:val="44"/>
      <w:sz w:val="44"/>
      <w:szCs w:val="44"/>
    </w:rPr>
  </w:style>
  <w:style w:type="character" w:customStyle="1" w:styleId="825">
    <w:name w:val="Footer-Even Char1"/>
    <w:qFormat/>
    <w:uiPriority w:val="99"/>
    <w:rPr>
      <w:rFonts w:eastAsia="宋体"/>
      <w:kern w:val="2"/>
      <w:sz w:val="18"/>
      <w:szCs w:val="18"/>
      <w:lang w:val="en-US" w:eastAsia="zh-CN"/>
    </w:rPr>
  </w:style>
  <w:style w:type="character" w:customStyle="1" w:styleId="826">
    <w:name w:val="Char Char29"/>
    <w:qFormat/>
    <w:uiPriority w:val="99"/>
    <w:rPr>
      <w:rFonts w:ascii="Arial" w:hAnsi="Arial" w:eastAsia="微软雅黑" w:cs="Arial"/>
      <w:b/>
      <w:bCs/>
      <w:kern w:val="1"/>
      <w:sz w:val="32"/>
      <w:szCs w:val="32"/>
      <w:lang w:val="en-US" w:eastAsia="zh-CN"/>
    </w:rPr>
  </w:style>
  <w:style w:type="character" w:customStyle="1" w:styleId="827">
    <w:name w:val="font81"/>
    <w:qFormat/>
    <w:uiPriority w:val="99"/>
    <w:rPr>
      <w:rFonts w:ascii="微软雅黑" w:hAnsi="微软雅黑" w:eastAsia="微软雅黑" w:cs="微软雅黑"/>
      <w:color w:val="000000"/>
      <w:sz w:val="20"/>
      <w:szCs w:val="20"/>
      <w:u w:val="none"/>
    </w:rPr>
  </w:style>
  <w:style w:type="character" w:customStyle="1" w:styleId="828">
    <w:name w:val="Char Char312"/>
    <w:qFormat/>
    <w:uiPriority w:val="99"/>
    <w:rPr>
      <w:rFonts w:ascii="Times New Roman" w:hAnsi="Times New Roman" w:eastAsia="宋体" w:cs="Times New Roman"/>
      <w:b/>
      <w:bCs/>
      <w:kern w:val="2"/>
      <w:sz w:val="24"/>
      <w:szCs w:val="24"/>
      <w:lang w:val="en-US" w:eastAsia="zh-CN"/>
    </w:rPr>
  </w:style>
  <w:style w:type="character" w:customStyle="1" w:styleId="829">
    <w:name w:val="t21"/>
    <w:qFormat/>
    <w:uiPriority w:val="99"/>
    <w:rPr>
      <w:rFonts w:ascii="仿宋_GB2312" w:eastAsia="微软雅黑" w:cs="仿宋_GB2312"/>
      <w:b/>
      <w:bCs/>
      <w:kern w:val="2"/>
      <w:sz w:val="23"/>
      <w:szCs w:val="23"/>
      <w:lang w:val="en-US" w:eastAsia="zh-CN"/>
    </w:rPr>
  </w:style>
  <w:style w:type="character" w:customStyle="1" w:styleId="830">
    <w:name w:val="样式8 Char"/>
    <w:qFormat/>
    <w:uiPriority w:val="99"/>
    <w:rPr>
      <w:rFonts w:ascii="仿宋_GB2312" w:hAnsi="宋体" w:eastAsia="Times New Roman" w:cs="仿宋_GB2312"/>
      <w:b/>
      <w:bCs/>
      <w:kern w:val="2"/>
      <w:sz w:val="24"/>
      <w:szCs w:val="24"/>
    </w:rPr>
  </w:style>
  <w:style w:type="character" w:customStyle="1" w:styleId="831">
    <w:name w:val="表格 Char Char"/>
    <w:qFormat/>
    <w:uiPriority w:val="99"/>
    <w:rPr>
      <w:rFonts w:ascii="宋体" w:hAnsi="宋体" w:eastAsia="宋体" w:cs="宋体"/>
    </w:rPr>
  </w:style>
  <w:style w:type="character" w:customStyle="1" w:styleId="832">
    <w:name w:val="正文文本 字符1"/>
    <w:qFormat/>
    <w:uiPriority w:val="99"/>
    <w:rPr>
      <w:rFonts w:ascii="Calibri" w:hAnsi="Calibri" w:eastAsia="黑体" w:cs="Calibri"/>
      <w:snapToGrid w:val="0"/>
      <w:kern w:val="2"/>
      <w:sz w:val="21"/>
      <w:szCs w:val="21"/>
    </w:rPr>
  </w:style>
  <w:style w:type="character" w:customStyle="1" w:styleId="833">
    <w:name w:val="标题 6 Char1"/>
    <w:qFormat/>
    <w:uiPriority w:val="99"/>
    <w:rPr>
      <w:rFonts w:ascii="Arial" w:hAnsi="Arial" w:eastAsia="黑体" w:cs="Arial"/>
      <w:b/>
      <w:bCs/>
      <w:sz w:val="20"/>
      <w:szCs w:val="20"/>
    </w:rPr>
  </w:style>
  <w:style w:type="character" w:customStyle="1" w:styleId="834">
    <w:name w:val="带编号样式 Char"/>
    <w:qFormat/>
    <w:uiPriority w:val="99"/>
    <w:rPr>
      <w:rFonts w:ascii="仿宋_GB2312" w:eastAsia="Times New Roman" w:cs="仿宋_GB2312"/>
      <w:color w:val="000000"/>
      <w:sz w:val="24"/>
      <w:szCs w:val="24"/>
    </w:rPr>
  </w:style>
  <w:style w:type="character" w:customStyle="1" w:styleId="835">
    <w:name w:val="unnamed31"/>
    <w:qFormat/>
    <w:uiPriority w:val="99"/>
    <w:rPr>
      <w:rFonts w:ascii="Tahoma" w:hAnsi="Tahoma" w:eastAsia="宋体" w:cs="Tahoma"/>
      <w:b/>
      <w:bCs/>
      <w:kern w:val="2"/>
      <w:sz w:val="32"/>
      <w:szCs w:val="32"/>
      <w:u w:val="none"/>
      <w:lang w:val="en-US" w:eastAsia="zh-CN"/>
    </w:rPr>
  </w:style>
  <w:style w:type="character" w:customStyle="1" w:styleId="836">
    <w:name w:val="正文首行缩进 Char Char Char Char Char Char1"/>
    <w:qFormat/>
    <w:uiPriority w:val="99"/>
    <w:rPr>
      <w:rFonts w:ascii="宋体" w:eastAsia="宋体" w:cs="宋体"/>
      <w:kern w:val="2"/>
      <w:sz w:val="24"/>
      <w:szCs w:val="24"/>
      <w:lang w:val="zh-CN"/>
    </w:rPr>
  </w:style>
  <w:style w:type="character" w:customStyle="1" w:styleId="837">
    <w:name w:val="文本正文 Char Char"/>
    <w:qFormat/>
    <w:uiPriority w:val="99"/>
    <w:rPr>
      <w:sz w:val="24"/>
      <w:szCs w:val="24"/>
    </w:rPr>
  </w:style>
  <w:style w:type="character" w:customStyle="1" w:styleId="838">
    <w:name w:val="正文缩进 字符"/>
    <w:qFormat/>
    <w:uiPriority w:val="99"/>
    <w:rPr>
      <w:rFonts w:ascii="宋体" w:eastAsia="宋体" w:cs="宋体"/>
      <w:snapToGrid w:val="0"/>
      <w:color w:val="000000"/>
      <w:kern w:val="28"/>
      <w:sz w:val="28"/>
      <w:szCs w:val="28"/>
      <w:lang w:val="en-US" w:eastAsia="zh-CN"/>
    </w:rPr>
  </w:style>
  <w:style w:type="character" w:customStyle="1" w:styleId="839">
    <w:name w:val="样式 样式 标题 4h4H4Fab-4T5Ref Heading 1rh1Heading sqlsect 1.2.3.... +... Char"/>
    <w:link w:val="109"/>
    <w:qFormat/>
    <w:uiPriority w:val="99"/>
    <w:rPr>
      <w:rFonts w:ascii="微软雅黑" w:hAnsi="微软雅黑" w:eastAsia="微软雅黑" w:cs="微软雅黑"/>
      <w:b/>
      <w:bCs/>
      <w:kern w:val="2"/>
      <w:sz w:val="28"/>
      <w:szCs w:val="28"/>
    </w:rPr>
  </w:style>
  <w:style w:type="character" w:customStyle="1" w:styleId="840">
    <w:name w:val="正文非缩进 Char"/>
    <w:qFormat/>
    <w:uiPriority w:val="99"/>
    <w:rPr>
      <w:rFonts w:ascii="宋体" w:eastAsia="宋体" w:cs="宋体"/>
      <w:snapToGrid w:val="0"/>
      <w:color w:val="000000"/>
      <w:kern w:val="28"/>
      <w:sz w:val="28"/>
      <w:szCs w:val="28"/>
      <w:lang w:val="en-US" w:eastAsia="zh-CN"/>
    </w:rPr>
  </w:style>
  <w:style w:type="character" w:customStyle="1" w:styleId="841">
    <w:name w:val="标题 7 字符"/>
    <w:link w:val="10"/>
    <w:qFormat/>
    <w:uiPriority w:val="99"/>
    <w:rPr>
      <w:b/>
      <w:bCs/>
      <w:kern w:val="2"/>
      <w:sz w:val="24"/>
      <w:szCs w:val="24"/>
    </w:rPr>
  </w:style>
  <w:style w:type="character" w:customStyle="1" w:styleId="842">
    <w:name w:val="Char Char5"/>
    <w:qFormat/>
    <w:uiPriority w:val="99"/>
    <w:rPr>
      <w:rFonts w:ascii="宋体" w:hAnsi="Courier New" w:eastAsia="宋体" w:cs="宋体"/>
      <w:kern w:val="2"/>
      <w:sz w:val="21"/>
      <w:szCs w:val="21"/>
      <w:lang w:val="en-US" w:eastAsia="zh-CN"/>
    </w:rPr>
  </w:style>
  <w:style w:type="character" w:customStyle="1" w:styleId="843">
    <w:name w:val="称呼 Char1"/>
    <w:qFormat/>
    <w:uiPriority w:val="99"/>
    <w:rPr>
      <w:rFonts w:ascii="Times New Roman" w:hAnsi="Times New Roman" w:eastAsia="宋体" w:cs="Times New Roman"/>
      <w:sz w:val="24"/>
      <w:szCs w:val="24"/>
    </w:rPr>
  </w:style>
  <w:style w:type="character" w:customStyle="1" w:styleId="844">
    <w:name w:val="正文1 Char"/>
    <w:qFormat/>
    <w:uiPriority w:val="99"/>
    <w:rPr>
      <w:rFonts w:ascii="宋体" w:eastAsia="宋体" w:cs="宋体"/>
      <w:snapToGrid w:val="0"/>
      <w:color w:val="000000"/>
      <w:kern w:val="28"/>
      <w:sz w:val="28"/>
      <w:szCs w:val="28"/>
      <w:lang w:val="en-US" w:eastAsia="zh-CN"/>
    </w:rPr>
  </w:style>
  <w:style w:type="character" w:customStyle="1" w:styleId="845">
    <w:name w:val="正文缩进 Char1"/>
    <w:qFormat/>
    <w:uiPriority w:val="99"/>
    <w:rPr>
      <w:rFonts w:ascii="宋体" w:eastAsia="宋体" w:cs="宋体"/>
      <w:snapToGrid w:val="0"/>
      <w:color w:val="000000"/>
      <w:kern w:val="28"/>
      <w:sz w:val="28"/>
      <w:szCs w:val="28"/>
      <w:lang w:val="en-US" w:eastAsia="zh-CN"/>
    </w:rPr>
  </w:style>
  <w:style w:type="character" w:customStyle="1" w:styleId="846">
    <w:name w:val="font21"/>
    <w:qFormat/>
    <w:uiPriority w:val="99"/>
    <w:rPr>
      <w:rFonts w:ascii="宋体" w:hAnsi="宋体" w:eastAsia="宋体" w:cs="宋体"/>
      <w:kern w:val="2"/>
      <w:sz w:val="28"/>
      <w:szCs w:val="28"/>
      <w:lang w:val="en-US" w:eastAsia="zh-CN"/>
    </w:rPr>
  </w:style>
  <w:style w:type="character" w:customStyle="1" w:styleId="847">
    <w:name w:val="Char Char26"/>
    <w:qFormat/>
    <w:uiPriority w:val="99"/>
    <w:rPr>
      <w:kern w:val="1"/>
      <w:sz w:val="24"/>
      <w:szCs w:val="24"/>
    </w:rPr>
  </w:style>
  <w:style w:type="character" w:customStyle="1" w:styleId="848">
    <w:name w:val="Item List Char"/>
    <w:link w:val="111"/>
    <w:qFormat/>
    <w:uiPriority w:val="99"/>
    <w:rPr>
      <w:rFonts w:ascii="Arial" w:cs="Arial"/>
      <w:sz w:val="21"/>
      <w:szCs w:val="21"/>
      <w:lang w:val="en-US" w:eastAsia="zh-CN"/>
    </w:rPr>
  </w:style>
  <w:style w:type="character" w:customStyle="1" w:styleId="849">
    <w:name w:val="批注框文本 Char1"/>
    <w:qFormat/>
    <w:uiPriority w:val="99"/>
    <w:rPr>
      <w:rFonts w:ascii="Times New Roman" w:hAnsi="Times New Roman" w:eastAsia="宋体" w:cs="Times New Roman"/>
      <w:sz w:val="18"/>
      <w:szCs w:val="18"/>
    </w:rPr>
  </w:style>
  <w:style w:type="character" w:customStyle="1" w:styleId="850">
    <w:name w:val="纯文本 Char1"/>
    <w:link w:val="112"/>
    <w:qFormat/>
    <w:uiPriority w:val="99"/>
    <w:rPr>
      <w:rFonts w:ascii="宋体" w:hAnsi="Courier New" w:cs="宋体"/>
    </w:rPr>
  </w:style>
  <w:style w:type="character" w:customStyle="1" w:styleId="851">
    <w:name w:val="h3 Char"/>
    <w:qFormat/>
    <w:uiPriority w:val="99"/>
    <w:rPr>
      <w:rFonts w:eastAsia="宋体"/>
      <w:b/>
      <w:bCs/>
      <w:kern w:val="2"/>
      <w:sz w:val="32"/>
      <w:szCs w:val="32"/>
      <w:lang w:val="en-US" w:eastAsia="zh-CN"/>
    </w:rPr>
  </w:style>
  <w:style w:type="character" w:customStyle="1" w:styleId="852">
    <w:name w:val="dandyren_title1"/>
    <w:qFormat/>
    <w:uiPriority w:val="99"/>
    <w:rPr>
      <w:b/>
      <w:bCs/>
      <w:color w:val="auto"/>
      <w:sz w:val="18"/>
      <w:szCs w:val="18"/>
    </w:rPr>
  </w:style>
  <w:style w:type="character" w:customStyle="1" w:styleId="853">
    <w:name w:val="Char Char31"/>
    <w:qFormat/>
    <w:uiPriority w:val="99"/>
    <w:rPr>
      <w:rFonts w:ascii="Arial" w:hAnsi="Arial" w:eastAsia="黑体" w:cs="Arial"/>
      <w:kern w:val="1"/>
      <w:sz w:val="24"/>
      <w:szCs w:val="24"/>
    </w:rPr>
  </w:style>
  <w:style w:type="character" w:customStyle="1" w:styleId="854">
    <w:name w:val="h Char1"/>
    <w:qFormat/>
    <w:uiPriority w:val="99"/>
    <w:rPr>
      <w:sz w:val="18"/>
      <w:szCs w:val="18"/>
    </w:rPr>
  </w:style>
  <w:style w:type="character" w:customStyle="1" w:styleId="855">
    <w:name w:val="solutionfonts"/>
    <w:qFormat/>
    <w:uiPriority w:val="99"/>
  </w:style>
  <w:style w:type="character" w:customStyle="1" w:styleId="856">
    <w:name w:val="首行缩进 Char"/>
    <w:qFormat/>
    <w:uiPriority w:val="99"/>
    <w:rPr>
      <w:rFonts w:ascii="宋体" w:eastAsia="宋体" w:cs="宋体"/>
      <w:kern w:val="2"/>
      <w:sz w:val="24"/>
      <w:szCs w:val="24"/>
      <w:lang w:val="en-US" w:eastAsia="zh-CN"/>
    </w:rPr>
  </w:style>
  <w:style w:type="character" w:customStyle="1" w:styleId="857">
    <w:name w:val="Char Char52"/>
    <w:qFormat/>
    <w:uiPriority w:val="99"/>
    <w:rPr>
      <w:rFonts w:ascii="宋体" w:hAnsi="Courier New" w:eastAsia="宋体" w:cs="宋体"/>
      <w:kern w:val="2"/>
      <w:sz w:val="21"/>
      <w:szCs w:val="21"/>
      <w:lang w:val="en-US" w:eastAsia="zh-CN"/>
    </w:rPr>
  </w:style>
  <w:style w:type="character" w:customStyle="1" w:styleId="858">
    <w:name w:val="font31"/>
    <w:qFormat/>
    <w:uiPriority w:val="99"/>
    <w:rPr>
      <w:rFonts w:ascii="仿宋" w:hAnsi="仿宋" w:eastAsia="仿宋" w:cs="仿宋"/>
      <w:color w:val="000000"/>
      <w:sz w:val="20"/>
      <w:szCs w:val="20"/>
      <w:u w:val="none"/>
    </w:rPr>
  </w:style>
  <w:style w:type="character" w:customStyle="1" w:styleId="859">
    <w:name w:val="正文说明 Char"/>
    <w:link w:val="113"/>
    <w:qFormat/>
    <w:uiPriority w:val="99"/>
    <w:rPr>
      <w:sz w:val="24"/>
      <w:szCs w:val="24"/>
    </w:rPr>
  </w:style>
  <w:style w:type="character" w:customStyle="1" w:styleId="860">
    <w:name w:val="脚注文本 Char1"/>
    <w:qFormat/>
    <w:uiPriority w:val="99"/>
    <w:rPr>
      <w:rFonts w:ascii="Times New Roman" w:hAnsi="Times New Roman" w:eastAsia="宋体" w:cs="Times New Roman"/>
      <w:sz w:val="18"/>
      <w:szCs w:val="18"/>
    </w:rPr>
  </w:style>
  <w:style w:type="character" w:customStyle="1" w:styleId="861">
    <w:name w:val="Char Char1211"/>
    <w:qFormat/>
    <w:uiPriority w:val="99"/>
    <w:rPr>
      <w:rFonts w:ascii="仿宋_GB2312" w:eastAsia="Times New Roman" w:cs="仿宋_GB2312"/>
      <w:b/>
      <w:bCs/>
      <w:kern w:val="2"/>
      <w:sz w:val="24"/>
      <w:szCs w:val="24"/>
      <w:lang w:val="zh-CN" w:eastAsia="zh-CN"/>
    </w:rPr>
  </w:style>
  <w:style w:type="character" w:customStyle="1" w:styleId="862">
    <w:name w:val="标题 Char"/>
    <w:qFormat/>
    <w:uiPriority w:val="99"/>
    <w:rPr>
      <w:rFonts w:eastAsia="宋体"/>
      <w:b/>
      <w:bCs/>
      <w:sz w:val="24"/>
      <w:szCs w:val="24"/>
      <w:lang w:eastAsia="zh-CN"/>
    </w:rPr>
  </w:style>
  <w:style w:type="character" w:customStyle="1" w:styleId="863">
    <w:name w:val="Char Char35"/>
    <w:qFormat/>
    <w:uiPriority w:val="99"/>
    <w:rPr>
      <w:rFonts w:ascii="Arial" w:hAnsi="Arial" w:eastAsia="黑体" w:cs="Arial"/>
      <w:b/>
      <w:bCs/>
      <w:kern w:val="1"/>
      <w:sz w:val="28"/>
      <w:szCs w:val="28"/>
      <w:lang w:val="zh-CN"/>
    </w:rPr>
  </w:style>
  <w:style w:type="character" w:customStyle="1" w:styleId="864">
    <w:name w:val="纯文本 Char Char Char"/>
    <w:qFormat/>
    <w:uiPriority w:val="99"/>
    <w:rPr>
      <w:rFonts w:ascii="宋体" w:hAnsi="Courier New" w:eastAsia="宋体" w:cs="宋体"/>
      <w:kern w:val="2"/>
      <w:sz w:val="21"/>
      <w:szCs w:val="21"/>
      <w:lang w:val="en-US" w:eastAsia="zh-CN"/>
    </w:rPr>
  </w:style>
  <w:style w:type="character" w:customStyle="1" w:styleId="865">
    <w:name w:val="Table Text Char"/>
    <w:link w:val="114"/>
    <w:qFormat/>
    <w:uiPriority w:val="99"/>
    <w:rPr>
      <w:sz w:val="24"/>
      <w:szCs w:val="24"/>
    </w:rPr>
  </w:style>
  <w:style w:type="character" w:customStyle="1" w:styleId="866">
    <w:name w:val="正文1 Char1"/>
    <w:qFormat/>
    <w:uiPriority w:val="99"/>
    <w:rPr>
      <w:rFonts w:ascii="仿宋_GB2312" w:hAnsi="Courier New" w:eastAsia="Times New Roman" w:cs="仿宋_GB2312"/>
      <w:kern w:val="28"/>
      <w:sz w:val="24"/>
      <w:szCs w:val="24"/>
      <w:lang w:val="en-US" w:eastAsia="zh-CN"/>
    </w:rPr>
  </w:style>
  <w:style w:type="character" w:customStyle="1" w:styleId="867">
    <w:name w:val="页脚 Char1"/>
    <w:qFormat/>
    <w:uiPriority w:val="99"/>
    <w:rPr>
      <w:rFonts w:eastAsia="宋体"/>
      <w:kern w:val="2"/>
      <w:sz w:val="18"/>
      <w:szCs w:val="18"/>
      <w:lang w:val="en-US" w:eastAsia="zh-CN"/>
    </w:rPr>
  </w:style>
  <w:style w:type="character" w:customStyle="1" w:styleId="868">
    <w:name w:val="Bold"/>
    <w:qFormat/>
    <w:uiPriority w:val="99"/>
    <w:rPr>
      <w:rFonts w:ascii="Arial" w:hAnsi="Arial" w:eastAsia="黑体" w:cs="Arial"/>
      <w:b/>
      <w:bCs/>
      <w:kern w:val="2"/>
      <w:sz w:val="32"/>
      <w:szCs w:val="32"/>
      <w:lang w:val="en-US" w:eastAsia="zh-CN"/>
    </w:rPr>
  </w:style>
  <w:style w:type="character" w:customStyle="1" w:styleId="869">
    <w:name w:val="批注文字 字符1"/>
    <w:link w:val="21"/>
    <w:qFormat/>
    <w:uiPriority w:val="99"/>
    <w:rPr>
      <w:kern w:val="2"/>
      <w:sz w:val="24"/>
      <w:szCs w:val="24"/>
    </w:rPr>
  </w:style>
  <w:style w:type="character" w:customStyle="1" w:styleId="870">
    <w:name w:val="hui3"/>
    <w:qFormat/>
    <w:uiPriority w:val="99"/>
    <w:rPr>
      <w:color w:val="auto"/>
    </w:rPr>
  </w:style>
  <w:style w:type="character" w:customStyle="1" w:styleId="871">
    <w:name w:val="Char Char17"/>
    <w:qFormat/>
    <w:uiPriority w:val="99"/>
    <w:rPr>
      <w:rFonts w:eastAsia="Times New Roman"/>
      <w:sz w:val="24"/>
      <w:szCs w:val="24"/>
    </w:rPr>
  </w:style>
  <w:style w:type="character" w:customStyle="1" w:styleId="872">
    <w:name w:val="标题 4 字符"/>
    <w:qFormat/>
    <w:uiPriority w:val="99"/>
    <w:rPr>
      <w:rFonts w:ascii="等线 Light" w:hAnsi="等线 Light" w:eastAsia="等线 Light" w:cs="等线 Light"/>
      <w:b/>
      <w:bCs/>
      <w:snapToGrid w:val="0"/>
      <w:kern w:val="0"/>
      <w:sz w:val="28"/>
      <w:szCs w:val="28"/>
    </w:rPr>
  </w:style>
  <w:style w:type="character" w:customStyle="1" w:styleId="873">
    <w:name w:val="Char Char37"/>
    <w:qFormat/>
    <w:uiPriority w:val="99"/>
    <w:rPr>
      <w:b/>
      <w:bCs/>
      <w:kern w:val="1"/>
      <w:sz w:val="44"/>
      <w:szCs w:val="44"/>
    </w:rPr>
  </w:style>
  <w:style w:type="character" w:customStyle="1" w:styleId="874">
    <w:name w:val="列出段落 Char"/>
    <w:qFormat/>
    <w:uiPriority w:val="99"/>
    <w:rPr>
      <w:rFonts w:eastAsia="楷体_GB2312"/>
      <w:kern w:val="2"/>
      <w:sz w:val="24"/>
      <w:szCs w:val="24"/>
      <w:lang w:val="en-US" w:eastAsia="zh-CN"/>
    </w:rPr>
  </w:style>
  <w:style w:type="character" w:customStyle="1" w:styleId="875">
    <w:name w:val="正文文本缩进 3 Char1"/>
    <w:qFormat/>
    <w:uiPriority w:val="99"/>
    <w:rPr>
      <w:rFonts w:ascii="Times New Roman" w:hAnsi="Times New Roman" w:eastAsia="宋体" w:cs="Times New Roman"/>
      <w:sz w:val="16"/>
      <w:szCs w:val="16"/>
    </w:rPr>
  </w:style>
  <w:style w:type="character" w:customStyle="1" w:styleId="876">
    <w:name w:val="公文正文 Char Char"/>
    <w:link w:val="115"/>
    <w:qFormat/>
    <w:uiPriority w:val="99"/>
    <w:rPr>
      <w:rFonts w:ascii="仿宋_GB2312" w:eastAsia="Times New Roman" w:cs="仿宋_GB2312"/>
      <w:kern w:val="2"/>
      <w:sz w:val="24"/>
      <w:szCs w:val="24"/>
    </w:rPr>
  </w:style>
  <w:style w:type="character" w:customStyle="1" w:styleId="877">
    <w:name w:val="Table Text Char1"/>
    <w:qFormat/>
    <w:uiPriority w:val="99"/>
    <w:rPr>
      <w:rFonts w:eastAsia="宋体"/>
      <w:sz w:val="24"/>
      <w:szCs w:val="24"/>
      <w:lang w:val="en-US" w:eastAsia="zh-CN"/>
    </w:rPr>
  </w:style>
  <w:style w:type="character" w:customStyle="1" w:styleId="878">
    <w:name w:val="标题 1 Char Char"/>
    <w:qFormat/>
    <w:uiPriority w:val="99"/>
    <w:rPr>
      <w:rFonts w:ascii="宋体" w:hAnsi="宋体" w:eastAsia="宋体" w:cs="宋体"/>
      <w:b/>
      <w:bCs/>
      <w:spacing w:val="-2"/>
      <w:sz w:val="24"/>
      <w:szCs w:val="24"/>
      <w:lang w:val="en-US" w:eastAsia="zh-CN"/>
    </w:rPr>
  </w:style>
  <w:style w:type="character" w:customStyle="1" w:styleId="879">
    <w:name w:val="正文（缩进2汉字） Char"/>
    <w:link w:val="116"/>
    <w:qFormat/>
    <w:uiPriority w:val="99"/>
    <w:rPr>
      <w:rFonts w:ascii="宋体" w:cs="宋体"/>
    </w:rPr>
  </w:style>
  <w:style w:type="character" w:customStyle="1" w:styleId="880">
    <w:name w:val="标书表格字体格式 Char"/>
    <w:qFormat/>
    <w:uiPriority w:val="99"/>
    <w:rPr>
      <w:kern w:val="2"/>
      <w:sz w:val="24"/>
      <w:szCs w:val="24"/>
    </w:rPr>
  </w:style>
  <w:style w:type="character" w:customStyle="1" w:styleId="881">
    <w:name w:val="tw4winError"/>
    <w:qFormat/>
    <w:uiPriority w:val="99"/>
    <w:rPr>
      <w:rFonts w:ascii="Courier New" w:hAnsi="Courier New" w:cs="Courier New"/>
      <w:color w:val="00FF00"/>
      <w:sz w:val="40"/>
      <w:szCs w:val="40"/>
    </w:rPr>
  </w:style>
  <w:style w:type="character" w:customStyle="1" w:styleId="882">
    <w:name w:val="Body Text(ch) Char Char"/>
    <w:qFormat/>
    <w:uiPriority w:val="99"/>
    <w:rPr>
      <w:rFonts w:ascii="宋体" w:cs="宋体"/>
      <w:kern w:val="2"/>
      <w:sz w:val="21"/>
      <w:szCs w:val="21"/>
      <w:lang w:val="zh-CN"/>
    </w:rPr>
  </w:style>
  <w:style w:type="character" w:customStyle="1" w:styleId="883">
    <w:name w:val="正文首行缩进两字 Char"/>
    <w:qFormat/>
    <w:uiPriority w:val="99"/>
    <w:rPr>
      <w:sz w:val="24"/>
      <w:szCs w:val="24"/>
      <w:lang w:val="en-US" w:eastAsia="zh-CN"/>
    </w:rPr>
  </w:style>
  <w:style w:type="character" w:customStyle="1" w:styleId="884">
    <w:name w:val="正文文本 Char"/>
    <w:qFormat/>
    <w:uiPriority w:val="99"/>
    <w:rPr>
      <w:rFonts w:eastAsia="宋体"/>
      <w:kern w:val="2"/>
      <w:sz w:val="24"/>
      <w:szCs w:val="24"/>
      <w:lang w:val="en-US" w:eastAsia="zh-CN"/>
    </w:rPr>
  </w:style>
  <w:style w:type="character" w:customStyle="1" w:styleId="885">
    <w:name w:val="文档结构图 字符1"/>
    <w:qFormat/>
    <w:uiPriority w:val="99"/>
    <w:rPr>
      <w:rFonts w:ascii="宋体" w:hAnsi="Calibri" w:eastAsia="黑体" w:cs="宋体"/>
      <w:snapToGrid w:val="0"/>
      <w:kern w:val="2"/>
      <w:sz w:val="18"/>
      <w:szCs w:val="18"/>
    </w:rPr>
  </w:style>
  <w:style w:type="character" w:customStyle="1" w:styleId="886">
    <w:name w:val="content"/>
    <w:qFormat/>
    <w:uiPriority w:val="99"/>
  </w:style>
  <w:style w:type="character" w:customStyle="1" w:styleId="887">
    <w:name w:val="tw4winPopup"/>
    <w:qFormat/>
    <w:uiPriority w:val="99"/>
    <w:rPr>
      <w:rFonts w:ascii="Courier New" w:hAnsi="Courier New" w:cs="Courier New"/>
      <w:color w:val="008000"/>
      <w:lang w:val="en-US" w:eastAsia="zh-CN"/>
    </w:rPr>
  </w:style>
  <w:style w:type="character" w:customStyle="1" w:styleId="888">
    <w:name w:val="param-name"/>
    <w:qFormat/>
    <w:uiPriority w:val="99"/>
    <w:rPr>
      <w:rFonts w:ascii="Arial" w:hAnsi="Arial" w:eastAsia="黑体" w:cs="Arial"/>
      <w:snapToGrid w:val="0"/>
      <w:kern w:val="0"/>
      <w:sz w:val="21"/>
      <w:szCs w:val="21"/>
    </w:rPr>
  </w:style>
  <w:style w:type="character" w:customStyle="1" w:styleId="889">
    <w:name w:val="标准正文格式 Char"/>
    <w:qFormat/>
    <w:uiPriority w:val="99"/>
    <w:rPr>
      <w:rFonts w:ascii="宋体" w:eastAsia="Times New Roman" w:cs="宋体"/>
      <w:color w:val="000000"/>
      <w:sz w:val="24"/>
      <w:szCs w:val="24"/>
      <w:lang w:val="en-US" w:eastAsia="zh-CN"/>
    </w:rPr>
  </w:style>
  <w:style w:type="character" w:customStyle="1" w:styleId="890">
    <w:name w:val="Char Char212"/>
    <w:qFormat/>
    <w:uiPriority w:val="99"/>
    <w:rPr>
      <w:rFonts w:eastAsia="宋体"/>
      <w:b/>
      <w:bCs/>
      <w:kern w:val="2"/>
      <w:sz w:val="24"/>
      <w:szCs w:val="24"/>
      <w:lang w:val="en-US" w:eastAsia="zh-CN"/>
    </w:rPr>
  </w:style>
  <w:style w:type="character" w:customStyle="1" w:styleId="891">
    <w:name w:val="文档结构图 Char"/>
    <w:qFormat/>
    <w:uiPriority w:val="99"/>
    <w:rPr>
      <w:rFonts w:eastAsia="宋体"/>
      <w:kern w:val="2"/>
      <w:sz w:val="24"/>
      <w:szCs w:val="24"/>
      <w:lang w:val="en-US" w:eastAsia="zh-CN"/>
    </w:rPr>
  </w:style>
  <w:style w:type="character" w:customStyle="1" w:styleId="892">
    <w:name w:val="zbggmain style9"/>
    <w:qFormat/>
    <w:uiPriority w:val="99"/>
  </w:style>
  <w:style w:type="character" w:customStyle="1" w:styleId="893">
    <w:name w:val="Char Char16"/>
    <w:qFormat/>
    <w:uiPriority w:val="99"/>
    <w:rPr>
      <w:kern w:val="1"/>
      <w:sz w:val="18"/>
      <w:szCs w:val="18"/>
    </w:rPr>
  </w:style>
  <w:style w:type="character" w:customStyle="1" w:styleId="894">
    <w:name w:val="font51"/>
    <w:qFormat/>
    <w:uiPriority w:val="99"/>
    <w:rPr>
      <w:rFonts w:ascii="仿宋" w:hAnsi="仿宋" w:eastAsia="仿宋" w:cs="仿宋"/>
      <w:color w:val="000000"/>
      <w:sz w:val="20"/>
      <w:szCs w:val="20"/>
      <w:u w:val="none"/>
    </w:rPr>
  </w:style>
  <w:style w:type="character" w:customStyle="1" w:styleId="895">
    <w:name w:val="Char Char82"/>
    <w:qFormat/>
    <w:uiPriority w:val="99"/>
    <w:rPr>
      <w:rFonts w:eastAsia="宋体"/>
      <w:b/>
      <w:bCs/>
      <w:sz w:val="24"/>
      <w:szCs w:val="24"/>
      <w:lang w:eastAsia="zh-CN"/>
    </w:rPr>
  </w:style>
  <w:style w:type="character" w:customStyle="1" w:styleId="896">
    <w:name w:val="日期 Char1"/>
    <w:qFormat/>
    <w:uiPriority w:val="99"/>
    <w:rPr>
      <w:rFonts w:ascii="Times New Roman" w:hAnsi="Times New Roman" w:eastAsia="宋体" w:cs="Times New Roman"/>
      <w:sz w:val="24"/>
      <w:szCs w:val="24"/>
    </w:rPr>
  </w:style>
  <w:style w:type="character" w:customStyle="1" w:styleId="897">
    <w:name w:val="页眉 字符"/>
    <w:qFormat/>
    <w:uiPriority w:val="99"/>
    <w:rPr>
      <w:kern w:val="2"/>
      <w:sz w:val="18"/>
      <w:szCs w:val="18"/>
    </w:rPr>
  </w:style>
  <w:style w:type="character" w:customStyle="1" w:styleId="898">
    <w:name w:val="Char Char33"/>
    <w:qFormat/>
    <w:uiPriority w:val="99"/>
    <w:rPr>
      <w:rFonts w:ascii="Arial" w:hAnsi="Arial" w:eastAsia="黑体" w:cs="Arial"/>
      <w:b/>
      <w:bCs/>
      <w:kern w:val="1"/>
      <w:sz w:val="24"/>
      <w:szCs w:val="24"/>
    </w:rPr>
  </w:style>
  <w:style w:type="character" w:customStyle="1" w:styleId="899">
    <w:name w:val="b11_01b Char"/>
    <w:link w:val="117"/>
    <w:qFormat/>
    <w:uiPriority w:val="99"/>
    <w:rPr>
      <w:rFonts w:ascii="Verdana" w:hAnsi="Verdana" w:cs="Verdana"/>
      <w:b/>
      <w:bCs/>
      <w:color w:val="4A82CA"/>
      <w:sz w:val="17"/>
      <w:szCs w:val="17"/>
    </w:rPr>
  </w:style>
  <w:style w:type="character" w:customStyle="1" w:styleId="900">
    <w:name w:val="Char Char121"/>
    <w:qFormat/>
    <w:uiPriority w:val="99"/>
    <w:rPr>
      <w:rFonts w:ascii="仿宋_GB2312" w:eastAsia="Times New Roman" w:cs="仿宋_GB2312"/>
      <w:b/>
      <w:bCs/>
      <w:kern w:val="2"/>
      <w:sz w:val="24"/>
      <w:szCs w:val="24"/>
      <w:lang w:val="zh-CN" w:eastAsia="zh-CN"/>
    </w:rPr>
  </w:style>
  <w:style w:type="character" w:customStyle="1" w:styleId="901">
    <w:name w:val="Footer-Even Char"/>
    <w:qFormat/>
    <w:uiPriority w:val="99"/>
    <w:rPr>
      <w:rFonts w:eastAsia="宋体"/>
      <w:kern w:val="2"/>
      <w:sz w:val="18"/>
      <w:szCs w:val="18"/>
      <w:lang w:val="en-US" w:eastAsia="zh-CN"/>
    </w:rPr>
  </w:style>
  <w:style w:type="character" w:customStyle="1" w:styleId="902">
    <w:name w:val="页脚 字符2"/>
    <w:link w:val="40"/>
    <w:qFormat/>
    <w:uiPriority w:val="99"/>
    <w:rPr>
      <w:kern w:val="2"/>
      <w:sz w:val="18"/>
      <w:szCs w:val="18"/>
    </w:rPr>
  </w:style>
  <w:style w:type="character" w:customStyle="1" w:styleId="903">
    <w:name w:val="Char Char36"/>
    <w:qFormat/>
    <w:uiPriority w:val="99"/>
    <w:rPr>
      <w:rFonts w:ascii="仿宋_GB2312" w:hAnsi="仿宋_GB2312" w:eastAsia="Times New Roman" w:cs="仿宋_GB2312"/>
      <w:b/>
      <w:bCs/>
      <w:kern w:val="1"/>
      <w:sz w:val="32"/>
      <w:szCs w:val="32"/>
      <w:lang w:val="zh-CN" w:eastAsia="zh-CN"/>
    </w:rPr>
  </w:style>
  <w:style w:type="character" w:customStyle="1" w:styleId="904">
    <w:name w:val="Char Char61"/>
    <w:qFormat/>
    <w:uiPriority w:val="99"/>
    <w:rPr>
      <w:rFonts w:eastAsia="宋体"/>
      <w:kern w:val="2"/>
      <w:sz w:val="24"/>
      <w:szCs w:val="24"/>
      <w:lang w:val="en-US" w:eastAsia="zh-CN"/>
    </w:rPr>
  </w:style>
  <w:style w:type="character" w:customStyle="1" w:styleId="905">
    <w:name w:val="正文文字缩进 2 Char Char"/>
    <w:qFormat/>
    <w:uiPriority w:val="99"/>
    <w:rPr>
      <w:rFonts w:ascii="宋体" w:cs="宋体"/>
      <w:sz w:val="28"/>
      <w:szCs w:val="28"/>
    </w:rPr>
  </w:style>
  <w:style w:type="character" w:customStyle="1" w:styleId="906">
    <w:name w:val="f141"/>
    <w:qFormat/>
    <w:uiPriority w:val="99"/>
    <w:rPr>
      <w:rFonts w:ascii="Tahoma" w:hAnsi="Tahoma" w:eastAsia="宋体" w:cs="Tahoma"/>
      <w:b/>
      <w:bCs/>
      <w:kern w:val="2"/>
      <w:sz w:val="21"/>
      <w:szCs w:val="21"/>
      <w:lang w:val="en-US" w:eastAsia="zh-CN"/>
    </w:rPr>
  </w:style>
  <w:style w:type="character" w:customStyle="1" w:styleId="907">
    <w:name w:val="段落 Char Char"/>
    <w:link w:val="118"/>
    <w:qFormat/>
    <w:uiPriority w:val="99"/>
    <w:rPr>
      <w:rFonts w:ascii="宋体" w:eastAsia="宋体" w:cs="宋体"/>
      <w:sz w:val="24"/>
      <w:szCs w:val="24"/>
    </w:rPr>
  </w:style>
  <w:style w:type="character" w:customStyle="1" w:styleId="908">
    <w:name w:val="标题 3 Char2"/>
    <w:qFormat/>
    <w:uiPriority w:val="99"/>
    <w:rPr>
      <w:rFonts w:eastAsia="宋体"/>
      <w:b/>
      <w:bCs/>
      <w:kern w:val="2"/>
      <w:sz w:val="32"/>
      <w:szCs w:val="32"/>
      <w:lang w:val="en-US" w:eastAsia="zh-CN"/>
    </w:rPr>
  </w:style>
  <w:style w:type="character" w:customStyle="1" w:styleId="909">
    <w:name w:val="apple-converted-space"/>
    <w:qFormat/>
    <w:uiPriority w:val="99"/>
  </w:style>
  <w:style w:type="character" w:customStyle="1" w:styleId="910">
    <w:name w:val="页眉 字符2"/>
    <w:link w:val="41"/>
    <w:qFormat/>
    <w:uiPriority w:val="99"/>
    <w:rPr>
      <w:kern w:val="2"/>
      <w:sz w:val="18"/>
      <w:szCs w:val="18"/>
    </w:rPr>
  </w:style>
  <w:style w:type="character" w:customStyle="1" w:styleId="911">
    <w:name w:val="Char Char9"/>
    <w:qFormat/>
    <w:uiPriority w:val="99"/>
    <w:rPr>
      <w:rFonts w:eastAsia="宋体"/>
      <w:kern w:val="2"/>
      <w:sz w:val="18"/>
      <w:szCs w:val="18"/>
      <w:lang w:val="en-US" w:eastAsia="zh-CN"/>
    </w:rPr>
  </w:style>
  <w:style w:type="character" w:customStyle="1" w:styleId="912">
    <w:name w:val="Char Char41"/>
    <w:qFormat/>
    <w:uiPriority w:val="99"/>
    <w:rPr>
      <w:rFonts w:eastAsia="宋体"/>
      <w:b/>
      <w:bCs/>
      <w:sz w:val="24"/>
      <w:szCs w:val="24"/>
      <w:lang w:eastAsia="zh-CN"/>
    </w:rPr>
  </w:style>
  <w:style w:type="character" w:customStyle="1" w:styleId="913">
    <w:name w:val="large1"/>
    <w:qFormat/>
    <w:uiPriority w:val="99"/>
    <w:rPr>
      <w:rFonts w:ascii="宋体" w:hAnsi="宋体" w:eastAsia="宋体" w:cs="宋体"/>
      <w:sz w:val="21"/>
      <w:szCs w:val="21"/>
    </w:rPr>
  </w:style>
  <w:style w:type="character" w:customStyle="1" w:styleId="914">
    <w:name w:val="正文段 Char"/>
    <w:link w:val="119"/>
    <w:qFormat/>
    <w:uiPriority w:val="99"/>
    <w:rPr>
      <w:sz w:val="24"/>
      <w:szCs w:val="24"/>
    </w:rPr>
  </w:style>
  <w:style w:type="character" w:customStyle="1" w:styleId="915">
    <w:name w:val="Char Char13"/>
    <w:qFormat/>
    <w:uiPriority w:val="99"/>
    <w:rPr>
      <w:rFonts w:ascii="宋体" w:eastAsia="宋体" w:cs="宋体"/>
      <w:kern w:val="1"/>
      <w:sz w:val="24"/>
      <w:szCs w:val="24"/>
    </w:rPr>
  </w:style>
  <w:style w:type="character" w:customStyle="1" w:styleId="916">
    <w:name w:val="Char Char92"/>
    <w:qFormat/>
    <w:uiPriority w:val="99"/>
    <w:rPr>
      <w:rFonts w:ascii="Times New Roman" w:hAnsi="Times New Roman" w:eastAsia="宋体" w:cs="Times New Roman"/>
      <w:b/>
      <w:bCs/>
      <w:kern w:val="2"/>
      <w:sz w:val="32"/>
      <w:szCs w:val="32"/>
      <w:lang w:val="en-US" w:eastAsia="zh-CN"/>
    </w:rPr>
  </w:style>
  <w:style w:type="character" w:customStyle="1" w:styleId="917">
    <w:name w:val="冯广丽 Char"/>
    <w:link w:val="120"/>
    <w:qFormat/>
    <w:uiPriority w:val="99"/>
    <w:rPr>
      <w:rFonts w:ascii="宋体" w:eastAsia="宋体" w:cs="宋体"/>
      <w:kern w:val="2"/>
      <w:sz w:val="22"/>
      <w:szCs w:val="22"/>
    </w:rPr>
  </w:style>
  <w:style w:type="character" w:customStyle="1" w:styleId="918">
    <w:name w:val="批注文字 字符"/>
    <w:qFormat/>
    <w:uiPriority w:val="99"/>
    <w:rPr>
      <w:rFonts w:ascii="Arial" w:hAnsi="Arial" w:eastAsia="黑体" w:cs="Arial"/>
      <w:snapToGrid w:val="0"/>
      <w:kern w:val="0"/>
      <w:sz w:val="21"/>
      <w:szCs w:val="21"/>
    </w:rPr>
  </w:style>
  <w:style w:type="character" w:customStyle="1" w:styleId="919">
    <w:name w:val="Char Char161"/>
    <w:qFormat/>
    <w:uiPriority w:val="99"/>
    <w:rPr>
      <w:rFonts w:eastAsia="宋体"/>
      <w:b/>
      <w:bCs/>
      <w:kern w:val="2"/>
      <w:sz w:val="32"/>
      <w:szCs w:val="32"/>
      <w:lang w:val="en-US" w:eastAsia="zh-CN"/>
    </w:rPr>
  </w:style>
  <w:style w:type="character" w:customStyle="1" w:styleId="920">
    <w:name w:val="javascript"/>
    <w:qFormat/>
    <w:uiPriority w:val="99"/>
  </w:style>
  <w:style w:type="character" w:customStyle="1" w:styleId="921">
    <w:name w:val="图名 Char"/>
    <w:qFormat/>
    <w:uiPriority w:val="99"/>
    <w:rPr>
      <w:rFonts w:ascii="Arial" w:hAnsi="Arial" w:eastAsia="黑体" w:cs="Arial"/>
      <w:kern w:val="2"/>
      <w:sz w:val="24"/>
      <w:szCs w:val="24"/>
      <w:lang w:val="en-US" w:eastAsia="zh-CN"/>
    </w:rPr>
  </w:style>
  <w:style w:type="character" w:customStyle="1" w:styleId="922">
    <w:name w:val="Used by Word for text of Help footnotes Char Char"/>
    <w:qFormat/>
    <w:uiPriority w:val="99"/>
    <w:rPr>
      <w:rFonts w:ascii="Times New Roman" w:hAnsi="Times New Roman" w:eastAsia="宋体" w:cs="Times New Roman"/>
      <w:sz w:val="20"/>
      <w:szCs w:val="20"/>
    </w:rPr>
  </w:style>
  <w:style w:type="character" w:customStyle="1" w:styleId="923">
    <w:name w:val="编号，小四 Char"/>
    <w:link w:val="121"/>
    <w:qFormat/>
    <w:uiPriority w:val="99"/>
    <w:rPr>
      <w:rFonts w:ascii="Arial" w:hAnsi="Arial" w:cs="Arial"/>
      <w:sz w:val="24"/>
      <w:szCs w:val="24"/>
    </w:rPr>
  </w:style>
  <w:style w:type="character" w:customStyle="1" w:styleId="924">
    <w:name w:val="Font Style82"/>
    <w:qFormat/>
    <w:uiPriority w:val="99"/>
    <w:rPr>
      <w:rFonts w:ascii="宋体" w:eastAsia="宋体" w:cs="宋体"/>
      <w:color w:val="000000"/>
      <w:sz w:val="14"/>
      <w:szCs w:val="14"/>
    </w:rPr>
  </w:style>
  <w:style w:type="character" w:customStyle="1" w:styleId="925">
    <w:name w:val="标题 2 Char Char"/>
    <w:qFormat/>
    <w:uiPriority w:val="99"/>
    <w:rPr>
      <w:rFonts w:ascii="楷体_GB2312" w:hAnsi="Arial" w:eastAsia="楷体_GB2312" w:cs="楷体_GB2312"/>
      <w:b/>
      <w:bCs/>
      <w:kern w:val="2"/>
      <w:sz w:val="32"/>
      <w:szCs w:val="32"/>
      <w:lang w:val="en-US" w:eastAsia="zh-CN"/>
    </w:rPr>
  </w:style>
  <w:style w:type="character" w:customStyle="1" w:styleId="926">
    <w:name w:val="未用 Char"/>
    <w:qFormat/>
    <w:uiPriority w:val="99"/>
    <w:rPr>
      <w:rFonts w:ascii="Arial" w:hAnsi="Arial" w:eastAsia="黑体" w:cs="Arial"/>
      <w:kern w:val="2"/>
      <w:sz w:val="21"/>
      <w:szCs w:val="21"/>
      <w:lang w:val="en-US" w:eastAsia="zh-CN"/>
    </w:rPr>
  </w:style>
  <w:style w:type="character" w:customStyle="1" w:styleId="927">
    <w:name w:val="myp1111"/>
    <w:qFormat/>
    <w:uiPriority w:val="99"/>
    <w:rPr>
      <w:rFonts w:ascii="??" w:hAnsi="??" w:cs="??"/>
      <w:color w:val="000000"/>
      <w:sz w:val="20"/>
      <w:szCs w:val="20"/>
      <w:u w:val="none"/>
    </w:rPr>
  </w:style>
  <w:style w:type="character" w:customStyle="1" w:styleId="928">
    <w:name w:val="样式 标题 4h4H4Fab-4T5Ref Heading 1rh1Heading sqlsect 1.2.3.... Char"/>
    <w:link w:val="110"/>
    <w:qFormat/>
    <w:uiPriority w:val="99"/>
    <w:rPr>
      <w:rFonts w:ascii="微软雅黑" w:hAnsi="微软雅黑" w:eastAsia="微软雅黑" w:cs="微软雅黑"/>
      <w:b/>
      <w:bCs/>
      <w:kern w:val="2"/>
      <w:sz w:val="28"/>
      <w:szCs w:val="28"/>
    </w:rPr>
  </w:style>
  <w:style w:type="character" w:customStyle="1" w:styleId="929">
    <w:name w:val="h Char Char"/>
    <w:qFormat/>
    <w:uiPriority w:val="99"/>
    <w:rPr>
      <w:rFonts w:eastAsia="宋体"/>
      <w:kern w:val="2"/>
      <w:sz w:val="18"/>
      <w:szCs w:val="18"/>
      <w:lang w:val="en-US" w:eastAsia="zh-CN"/>
    </w:rPr>
  </w:style>
  <w:style w:type="character" w:customStyle="1" w:styleId="930">
    <w:name w:val="仿宋正文 Char"/>
    <w:link w:val="122"/>
    <w:qFormat/>
    <w:uiPriority w:val="99"/>
    <w:rPr>
      <w:rFonts w:ascii="仿宋_GB2312" w:eastAsia="Times New Roman" w:cs="仿宋_GB2312"/>
      <w:kern w:val="2"/>
      <w:sz w:val="24"/>
      <w:szCs w:val="24"/>
      <w:lang w:val="en-US" w:eastAsia="zh-CN"/>
    </w:rPr>
  </w:style>
  <w:style w:type="character" w:customStyle="1" w:styleId="931">
    <w:name w:val="正文首行缩进 Char Char Char Char Char Char"/>
    <w:qFormat/>
    <w:uiPriority w:val="99"/>
    <w:rPr>
      <w:rFonts w:ascii="宋体" w:eastAsia="宋体" w:cs="宋体"/>
      <w:kern w:val="2"/>
      <w:sz w:val="24"/>
      <w:szCs w:val="24"/>
      <w:lang w:val="zh-CN"/>
    </w:rPr>
  </w:style>
  <w:style w:type="character" w:customStyle="1" w:styleId="932">
    <w:name w:val="样式 宋体"/>
    <w:qFormat/>
    <w:uiPriority w:val="99"/>
    <w:rPr>
      <w:rFonts w:ascii="宋体" w:eastAsia="宋体" w:cs="宋体"/>
      <w:sz w:val="24"/>
      <w:szCs w:val="24"/>
    </w:rPr>
  </w:style>
  <w:style w:type="character" w:customStyle="1" w:styleId="933">
    <w:name w:val="tw4winJump"/>
    <w:qFormat/>
    <w:uiPriority w:val="99"/>
    <w:rPr>
      <w:rFonts w:ascii="Courier New" w:hAnsi="Courier New" w:cs="Courier New"/>
      <w:color w:val="008080"/>
      <w:lang w:val="en-US" w:eastAsia="zh-CN"/>
    </w:rPr>
  </w:style>
  <w:style w:type="character" w:customStyle="1" w:styleId="934">
    <w:name w:val="标题 1 字符"/>
    <w:qFormat/>
    <w:uiPriority w:val="99"/>
    <w:rPr>
      <w:rFonts w:ascii="Arial" w:hAnsi="Arial" w:eastAsia="黑体" w:cs="Arial"/>
      <w:b/>
      <w:bCs/>
      <w:snapToGrid w:val="0"/>
      <w:kern w:val="44"/>
      <w:sz w:val="44"/>
      <w:szCs w:val="44"/>
    </w:rPr>
  </w:style>
  <w:style w:type="character" w:customStyle="1" w:styleId="935">
    <w:name w:val="style36"/>
    <w:qFormat/>
    <w:uiPriority w:val="99"/>
    <w:rPr>
      <w:rFonts w:ascii="Arial" w:hAnsi="Arial" w:eastAsia="黑体" w:cs="Arial"/>
      <w:snapToGrid w:val="0"/>
      <w:kern w:val="0"/>
      <w:sz w:val="21"/>
      <w:szCs w:val="21"/>
    </w:rPr>
  </w:style>
  <w:style w:type="character" w:customStyle="1" w:styleId="936">
    <w:name w:val="pt9"/>
    <w:qFormat/>
    <w:uiPriority w:val="99"/>
    <w:rPr>
      <w:rFonts w:ascii="仿宋_GB2312" w:eastAsia="微软雅黑" w:cs="仿宋_GB2312"/>
      <w:b/>
      <w:bCs/>
      <w:kern w:val="2"/>
      <w:sz w:val="32"/>
      <w:szCs w:val="32"/>
      <w:lang w:val="en-US" w:eastAsia="zh-CN"/>
    </w:rPr>
  </w:style>
  <w:style w:type="character" w:customStyle="1" w:styleId="937">
    <w:name w:val="DO_NOT_TRANSLATE"/>
    <w:qFormat/>
    <w:uiPriority w:val="99"/>
    <w:rPr>
      <w:rFonts w:ascii="Courier New" w:hAnsi="Courier New" w:cs="Courier New"/>
      <w:color w:val="800000"/>
      <w:lang w:val="en-US" w:eastAsia="zh-CN"/>
    </w:rPr>
  </w:style>
  <w:style w:type="character" w:customStyle="1" w:styleId="938">
    <w:name w:val="标书1 Char1"/>
    <w:qFormat/>
    <w:uiPriority w:val="99"/>
    <w:rPr>
      <w:rFonts w:eastAsia="宋体"/>
      <w:b/>
      <w:bCs/>
      <w:kern w:val="44"/>
      <w:sz w:val="44"/>
      <w:szCs w:val="44"/>
      <w:lang w:val="en-US" w:eastAsia="zh-CN"/>
    </w:rPr>
  </w:style>
  <w:style w:type="character" w:customStyle="1" w:styleId="939">
    <w:name w:val="页脚 字符"/>
    <w:qFormat/>
    <w:uiPriority w:val="99"/>
    <w:rPr>
      <w:kern w:val="2"/>
      <w:sz w:val="18"/>
      <w:szCs w:val="18"/>
    </w:rPr>
  </w:style>
  <w:style w:type="character" w:customStyle="1" w:styleId="940">
    <w:name w:val="正文2 Char"/>
    <w:qFormat/>
    <w:uiPriority w:val="99"/>
    <w:rPr>
      <w:rFonts w:eastAsia="宋体"/>
      <w:kern w:val="2"/>
      <w:sz w:val="24"/>
      <w:szCs w:val="24"/>
      <w:lang w:val="en-US" w:eastAsia="zh-CN"/>
    </w:rPr>
  </w:style>
  <w:style w:type="character" w:customStyle="1" w:styleId="941">
    <w:name w:val="Char Char21"/>
    <w:qFormat/>
    <w:uiPriority w:val="99"/>
    <w:rPr>
      <w:rFonts w:ascii="宋体" w:eastAsia="宋体" w:cs="宋体"/>
      <w:kern w:val="1"/>
      <w:sz w:val="21"/>
      <w:szCs w:val="21"/>
      <w:lang w:val="zh-CN"/>
    </w:rPr>
  </w:style>
  <w:style w:type="character" w:customStyle="1" w:styleId="942">
    <w:name w:val="样式 正文缩进 + 首行缩进:  2 字符 Char Char"/>
    <w:link w:val="123"/>
    <w:qFormat/>
    <w:uiPriority w:val="99"/>
    <w:rPr>
      <w:kern w:val="2"/>
      <w:sz w:val="24"/>
      <w:szCs w:val="24"/>
    </w:rPr>
  </w:style>
  <w:style w:type="character" w:customStyle="1" w:styleId="943">
    <w:name w:val="gray6"/>
    <w:qFormat/>
    <w:uiPriority w:val="99"/>
    <w:rPr>
      <w:rFonts w:ascii="Arial" w:hAnsi="Arial" w:eastAsia="黑体" w:cs="Arial"/>
      <w:snapToGrid w:val="0"/>
      <w:kern w:val="0"/>
      <w:sz w:val="21"/>
      <w:szCs w:val="21"/>
    </w:rPr>
  </w:style>
  <w:style w:type="character" w:customStyle="1" w:styleId="944">
    <w:name w:val="hui"/>
    <w:qFormat/>
    <w:uiPriority w:val="99"/>
    <w:rPr>
      <w:rFonts w:ascii="Arial" w:hAnsi="Arial" w:eastAsia="黑体" w:cs="Arial"/>
      <w:snapToGrid w:val="0"/>
      <w:kern w:val="0"/>
      <w:sz w:val="21"/>
      <w:szCs w:val="21"/>
    </w:rPr>
  </w:style>
  <w:style w:type="character" w:customStyle="1" w:styleId="945">
    <w:name w:val="哈哈正文 Char Char"/>
    <w:qFormat/>
    <w:uiPriority w:val="99"/>
    <w:rPr>
      <w:rFonts w:ascii="宋体" w:hAnsi="宋体" w:eastAsia="宋体" w:cs="宋体"/>
      <w:kern w:val="2"/>
      <w:sz w:val="24"/>
      <w:szCs w:val="24"/>
      <w:lang w:val="en-US" w:eastAsia="zh-CN"/>
    </w:rPr>
  </w:style>
  <w:style w:type="character" w:customStyle="1" w:styleId="946">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7">
    <w:name w:val="正文缩进 字符1"/>
    <w:qFormat/>
    <w:uiPriority w:val="99"/>
    <w:rPr>
      <w:rFonts w:ascii="宋体" w:eastAsia="宋体" w:cs="宋体"/>
      <w:snapToGrid w:val="0"/>
      <w:color w:val="000000"/>
      <w:kern w:val="28"/>
      <w:sz w:val="28"/>
      <w:szCs w:val="28"/>
      <w:lang w:val="en-US" w:eastAsia="zh-CN"/>
    </w:rPr>
  </w:style>
  <w:style w:type="character" w:customStyle="1" w:styleId="948">
    <w:name w:val="页脚 字符1"/>
    <w:qFormat/>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无间隔 Char"/>
    <w:link w:val="173"/>
    <w:qFormat/>
    <w:uiPriority w:val="99"/>
    <w:rPr>
      <w:kern w:val="2"/>
      <w:sz w:val="22"/>
      <w:szCs w:val="22"/>
    </w:rPr>
  </w:style>
  <w:style w:type="character" w:customStyle="1" w:styleId="951">
    <w:name w:val="标准文本 Char Char"/>
    <w:link w:val="612"/>
    <w:qFormat/>
    <w:uiPriority w:val="99"/>
    <w:rPr>
      <w:kern w:val="2"/>
      <w:sz w:val="24"/>
      <w:szCs w:val="24"/>
    </w:rPr>
  </w:style>
  <w:style w:type="character" w:customStyle="1" w:styleId="952">
    <w:name w:val="Char Char213"/>
    <w:qFormat/>
    <w:uiPriority w:val="99"/>
    <w:rPr>
      <w:rFonts w:eastAsia="Times New Roman"/>
      <w:b/>
      <w:bCs/>
      <w:kern w:val="44"/>
      <w:sz w:val="44"/>
      <w:szCs w:val="44"/>
      <w:lang w:val="en-US" w:eastAsia="zh-CN"/>
    </w:rPr>
  </w:style>
  <w:style w:type="character" w:customStyle="1" w:styleId="953">
    <w:name w:val="apple-style-span"/>
    <w:qFormat/>
    <w:uiPriority w:val="99"/>
    <w:rPr>
      <w:rFonts w:ascii="Arial" w:hAnsi="Arial" w:eastAsia="黑体" w:cs="Arial"/>
      <w:snapToGrid w:val="0"/>
      <w:kern w:val="0"/>
      <w:sz w:val="21"/>
      <w:szCs w:val="21"/>
    </w:rPr>
  </w:style>
  <w:style w:type="character" w:customStyle="1" w:styleId="954">
    <w:name w:val="15"/>
    <w:qFormat/>
    <w:uiPriority w:val="99"/>
    <w:rPr>
      <w:rFonts w:ascii="Calibri" w:hAnsi="Calibri" w:cs="Calibri"/>
      <w:color w:val="0000FF"/>
      <w:u w:val="single"/>
    </w:rPr>
  </w:style>
  <w:style w:type="character" w:customStyle="1" w:styleId="955">
    <w:name w:val="16"/>
    <w:qFormat/>
    <w:uiPriority w:val="99"/>
    <w:rPr>
      <w:rFonts w:ascii="宋体" w:hAnsi="宋体" w:eastAsia="宋体" w:cs="宋体"/>
      <w:color w:val="000000"/>
      <w:sz w:val="20"/>
      <w:szCs w:val="20"/>
    </w:rPr>
  </w:style>
  <w:style w:type="character" w:customStyle="1" w:styleId="956">
    <w:name w:val="edui-unclickable"/>
    <w:qFormat/>
    <w:uiPriority w:val="99"/>
    <w:rPr>
      <w:color w:val="808080"/>
    </w:rPr>
  </w:style>
  <w:style w:type="character" w:customStyle="1" w:styleId="957">
    <w:name w:val="tpc_content1"/>
    <w:qFormat/>
    <w:uiPriority w:val="99"/>
    <w:rPr>
      <w:sz w:val="20"/>
      <w:szCs w:val="20"/>
    </w:rPr>
  </w:style>
  <w:style w:type="character" w:customStyle="1" w:styleId="958">
    <w:name w:val="正文文本缩进 字符"/>
    <w:qFormat/>
    <w:uiPriority w:val="99"/>
    <w:rPr>
      <w:rFonts w:ascii="Century Gothic" w:hAnsi="Century Gothic" w:cs="Century Gothic"/>
      <w:kern w:val="2"/>
      <w:sz w:val="24"/>
      <w:szCs w:val="24"/>
      <w:lang w:val="en-US" w:eastAsia="zh-CN"/>
    </w:rPr>
  </w:style>
  <w:style w:type="character" w:customStyle="1" w:styleId="959">
    <w:name w:val="正文文本 2 字符"/>
    <w:qFormat/>
    <w:uiPriority w:val="99"/>
    <w:rPr>
      <w:rFonts w:ascii="Arial" w:hAnsi="Arial" w:eastAsia="宋体" w:cs="Arial"/>
      <w:kern w:val="2"/>
      <w:sz w:val="24"/>
      <w:szCs w:val="24"/>
      <w:lang w:val="en-US" w:eastAsia="zh-CN"/>
    </w:rPr>
  </w:style>
  <w:style w:type="character" w:customStyle="1" w:styleId="960">
    <w:name w:val="edui-clickable2"/>
    <w:qFormat/>
    <w:uiPriority w:val="99"/>
    <w:rPr>
      <w:color w:val="0000FF"/>
      <w:u w:val="single"/>
    </w:rPr>
  </w:style>
  <w:style w:type="character" w:customStyle="1" w:styleId="961">
    <w:name w:val="style1"/>
    <w:qFormat/>
    <w:uiPriority w:val="99"/>
    <w:rPr>
      <w:rFonts w:ascii="Arial" w:hAnsi="Arial" w:eastAsia="黑体" w:cs="Arial"/>
      <w:snapToGrid w:val="0"/>
      <w:kern w:val="0"/>
      <w:sz w:val="21"/>
      <w:szCs w:val="21"/>
    </w:rPr>
  </w:style>
  <w:style w:type="character" w:customStyle="1" w:styleId="962">
    <w:name w:val="zbggtop11 style5"/>
    <w:qFormat/>
    <w:uiPriority w:val="99"/>
    <w:rPr>
      <w:rFonts w:ascii="Arial" w:hAnsi="Arial" w:eastAsia="黑体" w:cs="Arial"/>
      <w:snapToGrid w:val="0"/>
      <w:kern w:val="0"/>
      <w:sz w:val="21"/>
      <w:szCs w:val="21"/>
    </w:rPr>
  </w:style>
  <w:style w:type="character" w:customStyle="1" w:styleId="963">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4">
    <w:name w:val="bulletintext1"/>
    <w:qFormat/>
    <w:uiPriority w:val="99"/>
    <w:rPr>
      <w:color w:val="000000"/>
      <w:sz w:val="18"/>
      <w:szCs w:val="18"/>
    </w:rPr>
  </w:style>
  <w:style w:type="character" w:customStyle="1" w:styleId="965">
    <w:name w:val="ksfind_class_select1"/>
    <w:qFormat/>
    <w:uiPriority w:val="99"/>
    <w:rPr>
      <w:color w:val="000000"/>
      <w:shd w:val="clear" w:color="auto" w:fill="auto"/>
    </w:rPr>
  </w:style>
  <w:style w:type="character" w:customStyle="1" w:styleId="966">
    <w:name w:val="font71"/>
    <w:qFormat/>
    <w:uiPriority w:val="99"/>
    <w:rPr>
      <w:rFonts w:ascii="宋体" w:hAnsi="宋体" w:eastAsia="宋体" w:cs="宋体"/>
      <w:color w:val="000000"/>
      <w:sz w:val="22"/>
      <w:szCs w:val="22"/>
      <w:u w:val="none"/>
    </w:rPr>
  </w:style>
  <w:style w:type="character" w:customStyle="1" w:styleId="967">
    <w:name w:val="font91"/>
    <w:qFormat/>
    <w:uiPriority w:val="99"/>
    <w:rPr>
      <w:rFonts w:ascii="仿宋" w:hAnsi="仿宋" w:eastAsia="仿宋" w:cs="仿宋"/>
      <w:color w:val="000000"/>
      <w:sz w:val="22"/>
      <w:szCs w:val="22"/>
      <w:u w:val="none"/>
    </w:rPr>
  </w:style>
  <w:style w:type="table" w:customStyle="1" w:styleId="968">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header5.xml" Type="http://schemas.openxmlformats.org/officeDocument/2006/relationships/header"/><Relationship Id="rId12" Target="header6.xml" Type="http://schemas.openxmlformats.org/officeDocument/2006/relationships/header"/><Relationship Id="rId13" Target="footer5.xml" Type="http://schemas.openxmlformats.org/officeDocument/2006/relationships/footer"/><Relationship Id="rId14" Target="footer6.xml" Type="http://schemas.openxmlformats.org/officeDocument/2006/relationships/footer"/><Relationship Id="rId15" Target="header7.xml" Type="http://schemas.openxmlformats.org/officeDocument/2006/relationships/header"/><Relationship Id="rId16" Target="header8.xml" Type="http://schemas.openxmlformats.org/officeDocument/2006/relationships/header"/><Relationship Id="rId17" Target="footer7.xml" Type="http://schemas.openxmlformats.org/officeDocument/2006/relationships/footer"/><Relationship Id="rId18" Target="footer8.xml" Type="http://schemas.openxmlformats.org/officeDocument/2006/relationships/footer"/><Relationship Id="rId19" Target="header9.xml" Type="http://schemas.openxmlformats.org/officeDocument/2006/relationships/header"/><Relationship Id="rId2" Target="settings.xml" Type="http://schemas.openxmlformats.org/officeDocument/2006/relationships/settings"/><Relationship Id="rId20" Target="header10.xml" Type="http://schemas.openxmlformats.org/officeDocument/2006/relationships/header"/><Relationship Id="rId21" Target="footer9.xml" Type="http://schemas.openxmlformats.org/officeDocument/2006/relationships/footer"/><Relationship Id="rId22" Target="footer10.xml" Type="http://schemas.openxmlformats.org/officeDocument/2006/relationships/footer"/><Relationship Id="rId23" Target="theme/theme1.xml" Type="http://schemas.openxmlformats.org/officeDocument/2006/relationships/theme"/><Relationship Id="rId24" Target="../customXml/item1.xml" Type="http://schemas.openxmlformats.org/officeDocument/2006/relationships/customXml"/><Relationship Id="rId25" Target="numbering.xml" Type="http://schemas.openxmlformats.org/officeDocument/2006/relationships/numbering"/><Relationship Id="rId26"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39448</Words>
  <Characters>42535</Characters>
  <Lines>356</Lines>
  <Paragraphs>100</Paragraphs>
  <TotalTime>21</TotalTime>
  <ScaleCrop>false</ScaleCrop>
  <LinksUpToDate>false</LinksUpToDate>
  <CharactersWithSpaces>48455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2022-11-24T11:18:00Z</dcterms:created>
  <dc:creator>玥</dc:creator>
  <cp:lastModifiedBy>YJDL</cp:lastModifiedBy>
  <cp:lastPrinted>2022-04-21T18:30:00Z</cp:lastPrinted>
  <dcterms:modified xsi:type="dcterms:W3CDTF">2022-12-20T07:45:44Z</dcterms:modified>
  <cp:revision>12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f245cb8e_mFV3wD85ICk0PspOlXv9rOIPwOM=_8QYrr15fIzUrP9tGkXT4s2tnT1tGnpes2/0ZtAPMcHmYFu6PmsGeAXqmvR65dHQEK12lInqAFLkmv5zBX0duJEadyoMs_469b5109</vt:lpwstr>
  </property>
  <property fmtid="{D5CDD505-2E9C-101B-9397-08002B2CF9AE}" pid="4" name="ICV">
    <vt:lpwstr>caef8ff1b5fd43eba3c57de91cbd7536</vt:lpwstr>
  </property>
  <property fmtid="{D5CDD505-2E9C-101B-9397-08002B2CF9AE}" pid="5" name="woTemplateTypoMode">
    <vt:lpwstr>web</vt:lpwstr>
  </property>
  <property fmtid="{D5CDD505-2E9C-101B-9397-08002B2CF9AE}" pid="6" name="woTemplate">
    <vt:r8>1</vt:r8>
  </property>
</Properties>
</file>