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lang w:eastAsia="zh-CN"/>
        </w:rPr>
        <w:t>崇贤街道易腐垃圾清运服务项目</w:t>
      </w: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（项目编号：</w:t>
      </w:r>
      <w:r>
        <w:rPr>
          <w:rFonts w:hint="eastAsia" w:ascii="仿宋" w:hAnsi="仿宋" w:eastAsia="仿宋" w:cs="仿宋"/>
          <w:b/>
          <w:color w:val="auto"/>
          <w:sz w:val="36"/>
          <w:szCs w:val="36"/>
          <w:highlight w:val="none"/>
          <w:lang w:eastAsia="zh-CN"/>
        </w:rPr>
        <w:t>YJZFCG2022-171</w:t>
      </w:r>
      <w:r>
        <w:rPr>
          <w:rFonts w:hint="eastAsia" w:ascii="仿宋" w:hAnsi="仿宋" w:eastAsia="仿宋" w:cs="仿宋"/>
          <w:b/>
          <w:color w:val="auto"/>
          <w:sz w:val="36"/>
          <w:szCs w:val="36"/>
          <w:highlight w:val="none"/>
        </w:rPr>
        <w:t>）</w:t>
      </w:r>
    </w:p>
    <w:p>
      <w:pPr>
        <w:snapToGrid w:val="0"/>
        <w:spacing w:line="360" w:lineRule="auto"/>
        <w:jc w:val="center"/>
        <w:rPr>
          <w:rFonts w:hint="eastAsia" w:ascii="仿宋" w:hAnsi="仿宋" w:eastAsia="仿宋" w:cs="仿宋"/>
          <w:color w:val="auto"/>
          <w:sz w:val="30"/>
          <w:szCs w:val="30"/>
          <w:highlight w:val="none"/>
        </w:rPr>
      </w:pP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adjustRightInd w:val="0"/>
        <w:snapToGrid w:val="0"/>
        <w:spacing w:line="360" w:lineRule="auto"/>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采购人：</w:t>
      </w:r>
      <w:r>
        <w:rPr>
          <w:rFonts w:hint="eastAsia" w:ascii="仿宋" w:hAnsi="仿宋" w:eastAsia="仿宋" w:cs="仿宋"/>
          <w:b/>
          <w:color w:val="auto"/>
          <w:sz w:val="36"/>
          <w:szCs w:val="36"/>
          <w:highlight w:val="none"/>
          <w:lang w:val="en-US" w:eastAsia="zh-CN"/>
        </w:rPr>
        <w:t>杭州市临平区人民政府崇贤街道办事处</w:t>
      </w:r>
    </w:p>
    <w:p>
      <w:pPr>
        <w:adjustRightInd w:val="0"/>
        <w:snapToGrid w:val="0"/>
        <w:spacing w:line="360" w:lineRule="auto"/>
        <w:jc w:val="center"/>
        <w:rPr>
          <w:rFonts w:hint="eastAsia" w:ascii="仿宋" w:hAnsi="仿宋" w:eastAsia="仿宋" w:cs="仿宋"/>
          <w:bCs/>
          <w:color w:val="auto"/>
          <w:sz w:val="28"/>
          <w:szCs w:val="28"/>
          <w:highlight w:val="none"/>
        </w:rPr>
      </w:pPr>
      <w:r>
        <w:rPr>
          <w:rFonts w:hint="eastAsia" w:ascii="仿宋" w:hAnsi="仿宋" w:eastAsia="仿宋" w:cs="仿宋"/>
          <w:b/>
          <w:color w:val="auto"/>
          <w:sz w:val="36"/>
          <w:szCs w:val="36"/>
          <w:highlight w:val="none"/>
        </w:rPr>
        <w:t>采购代理机构：杭州益嘉工程咨询代理有限公司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二</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十二</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八</w:t>
      </w:r>
      <w:r>
        <w:rPr>
          <w:rFonts w:hint="eastAsia" w:ascii="仿宋" w:hAnsi="仿宋" w:eastAsia="仿宋" w:cs="仿宋"/>
          <w:bCs/>
          <w:color w:val="auto"/>
          <w:sz w:val="32"/>
          <w:szCs w:val="32"/>
          <w:highlight w:val="none"/>
        </w:rPr>
        <w:t>日</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崇贤街道易腐垃圾清运服务项目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"https://www.zcygov.cn/）获取（下载）招标文件，并于2021年" </w:instrText>
      </w:r>
      <w:r>
        <w:rPr>
          <w:rFonts w:hint="eastAsia" w:ascii="仿宋" w:hAnsi="仿宋" w:eastAsia="仿宋" w:cs="仿宋"/>
          <w:color w:val="auto"/>
          <w:highlight w:val="none"/>
        </w:rPr>
        <w:fldChar w:fldCharType="separate"/>
      </w:r>
      <w:r>
        <w:rPr>
          <w:rStyle w:val="77"/>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color w:val="auto"/>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
          <w:color w:val="auto"/>
          <w:sz w:val="24"/>
          <w:highlight w:val="none"/>
          <w:lang w:eastAsia="zh-CN"/>
        </w:rPr>
        <w:t>YJZFCG2022-171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b/>
          <w:color w:val="auto"/>
          <w:sz w:val="24"/>
          <w:highlight w:val="none"/>
          <w:lang w:eastAsia="zh-CN"/>
        </w:rPr>
        <w:t>崇贤街道易腐垃圾清运服务项目</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5250000</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rPr>
        <w:t xml:space="preserve"> </w:t>
      </w:r>
      <w:r>
        <w:rPr>
          <w:rFonts w:hint="eastAsia" w:ascii="仿宋" w:hAnsi="仿宋" w:eastAsia="仿宋" w:cs="仿宋"/>
          <w:b/>
          <w:bCs/>
          <w:color w:val="auto"/>
          <w:sz w:val="24"/>
          <w:highlight w:val="none"/>
        </w:rPr>
        <w:t>本次招标采用单价招标，</w:t>
      </w:r>
      <w:r>
        <w:rPr>
          <w:rFonts w:hint="eastAsia" w:ascii="仿宋" w:hAnsi="仿宋" w:eastAsia="仿宋" w:cs="仿宋"/>
          <w:b/>
          <w:bCs/>
          <w:color w:val="auto"/>
          <w:sz w:val="24"/>
          <w:highlight w:val="none"/>
          <w:lang w:val="en-US" w:eastAsia="zh-CN"/>
        </w:rPr>
        <w:t>最高限价155元/吨</w:t>
      </w:r>
      <w:r>
        <w:rPr>
          <w:rFonts w:hint="eastAsia" w:ascii="仿宋" w:hAnsi="仿宋" w:eastAsia="仿宋" w:cs="仿宋"/>
          <w:b/>
          <w:bCs/>
          <w:color w:val="auto"/>
          <w:sz w:val="24"/>
          <w:highlight w:val="none"/>
          <w:lang w:eastAsia="zh-CN"/>
        </w:rPr>
        <w:t>。</w:t>
      </w:r>
      <w:r>
        <w:rPr>
          <w:rFonts w:hint="eastAsia" w:ascii="仿宋" w:hAnsi="仿宋" w:eastAsia="仿宋" w:cs="仿宋"/>
          <w:color w:val="auto"/>
          <w:sz w:val="24"/>
          <w:highlight w:val="none"/>
        </w:rPr>
        <w:t xml:space="preserve"> </w:t>
      </w:r>
    </w:p>
    <w:p>
      <w:pPr>
        <w:pStyle w:val="7"/>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
          <w:color w:val="auto"/>
          <w:sz w:val="24"/>
          <w:highlight w:val="none"/>
          <w:lang w:eastAsia="zh-CN"/>
        </w:rPr>
        <w:t>崇贤街道易腐垃圾清运服务项目</w:t>
      </w:r>
      <w:r>
        <w:rPr>
          <w:rFonts w:hint="eastAsia" w:ascii="仿宋" w:hAnsi="仿宋" w:eastAsia="仿宋" w:cs="仿宋"/>
          <w:bCs/>
          <w:color w:val="auto"/>
          <w:kern w:val="2"/>
          <w:sz w:val="24"/>
          <w:szCs w:val="24"/>
          <w:highlight w:val="none"/>
        </w:rPr>
        <w:t>。详见招标文件第三部分采购需求。</w:t>
      </w:r>
    </w:p>
    <w:p>
      <w:pPr>
        <w:pStyle w:val="87"/>
        <w:ind w:firstLine="482"/>
        <w:outlineLvl w:val="2"/>
        <w:rPr>
          <w:rFonts w:hint="default" w:ascii="仿宋" w:hAnsi="仿宋" w:eastAsia="仿宋" w:cs="仿宋"/>
          <w:color w:val="auto"/>
          <w:highlight w:val="none"/>
          <w:lang w:val="en-US" w:eastAsia="zh-CN"/>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2年</w:t>
      </w:r>
    </w:p>
    <w:p>
      <w:pPr>
        <w:pStyle w:val="7"/>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获取网址</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投标地点（网址）：</w:t>
      </w:r>
      <w:r>
        <w:rPr>
          <w:rFonts w:hint="eastAsia" w:ascii="仿宋" w:hAnsi="仿宋" w:eastAsia="仿宋" w:cs="仿宋"/>
          <w:color w:val="auto"/>
          <w:sz w:val="24"/>
          <w:szCs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开标地点（网址）：</w:t>
      </w:r>
      <w:r>
        <w:rPr>
          <w:rFonts w:hint="eastAsia" w:ascii="仿宋" w:hAnsi="仿宋" w:eastAsia="仿宋" w:cs="仿宋"/>
          <w:color w:val="auto"/>
          <w:sz w:val="24"/>
          <w:szCs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numPr>
          <w:ilvl w:val="0"/>
          <w:numId w:val="1"/>
        </w:num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其他补充事宜</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七、对本次采购提出询问、质疑、投诉，请按以下方式联系</w:t>
      </w:r>
    </w:p>
    <w:p>
      <w:pPr>
        <w:wordWrap/>
        <w:spacing w:line="360" w:lineRule="auto"/>
        <w:rPr>
          <w:rFonts w:hint="eastAsia" w:ascii="仿宋" w:hAnsi="仿宋" w:eastAsia="仿宋" w:cs="仿宋"/>
          <w:b/>
          <w:bCs/>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highlight w:val="none"/>
          <w:lang w:eastAsia="zh-CN"/>
        </w:rPr>
        <w:t xml:space="preserve"> </w:t>
      </w:r>
      <w:r>
        <w:rPr>
          <w:rFonts w:hint="eastAsia" w:ascii="仿宋" w:hAnsi="仿宋" w:eastAsia="仿宋" w:cs="仿宋"/>
          <w:b/>
          <w:bCs/>
          <w:color w:val="auto"/>
          <w:sz w:val="24"/>
          <w:highlight w:val="none"/>
          <w:lang w:eastAsia="zh-CN"/>
        </w:rPr>
        <w:t>1.采购人信息</w:t>
      </w:r>
      <w:r>
        <w:rPr>
          <w:rFonts w:hint="eastAsia" w:ascii="仿宋" w:hAnsi="仿宋" w:eastAsia="仿宋" w:cs="仿宋"/>
          <w:b/>
          <w:bCs/>
          <w:color w:val="auto"/>
          <w:sz w:val="24"/>
          <w:highlight w:val="none"/>
          <w:lang w:val="en-US" w:eastAsia="zh-CN"/>
        </w:rPr>
        <w:t xml:space="preserve">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名    称：</w:t>
      </w:r>
      <w:r>
        <w:rPr>
          <w:rFonts w:hint="eastAsia" w:ascii="仿宋" w:hAnsi="仿宋" w:eastAsia="仿宋" w:cs="仿宋"/>
          <w:color w:val="auto"/>
          <w:sz w:val="24"/>
          <w:highlight w:val="none"/>
          <w:lang w:val="en-US" w:eastAsia="zh-CN"/>
        </w:rPr>
        <w:t xml:space="preserve">杭州市临平区人民政府崇贤街道办事处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    地    址：</w:t>
      </w:r>
      <w:r>
        <w:rPr>
          <w:rFonts w:hint="eastAsia" w:ascii="仿宋" w:hAnsi="仿宋" w:eastAsia="仿宋" w:cs="仿宋"/>
          <w:color w:val="auto"/>
          <w:sz w:val="24"/>
          <w:highlight w:val="none"/>
          <w:lang w:val="en-US" w:eastAsia="zh-CN"/>
        </w:rPr>
        <w:t xml:space="preserve">  崇贤街道办事处府新街105号</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传    真： /</w:t>
      </w:r>
    </w:p>
    <w:p>
      <w:pPr>
        <w:wordWrap/>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项目联系人（询问）：</w:t>
      </w:r>
      <w:r>
        <w:rPr>
          <w:rFonts w:hint="eastAsia" w:ascii="仿宋" w:hAnsi="仿宋" w:eastAsia="仿宋" w:cs="仿宋"/>
          <w:color w:val="auto"/>
          <w:sz w:val="24"/>
          <w:highlight w:val="none"/>
          <w:lang w:val="en-US" w:eastAsia="zh-CN"/>
        </w:rPr>
        <w:t xml:space="preserve"> 李杰</w:t>
      </w:r>
    </w:p>
    <w:p>
      <w:pPr>
        <w:wordWrap/>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 xml:space="preserve">    项目联系方式（询问）：</w:t>
      </w:r>
      <w:r>
        <w:rPr>
          <w:rFonts w:hint="eastAsia" w:ascii="仿宋" w:hAnsi="仿宋" w:eastAsia="仿宋" w:cs="仿宋"/>
          <w:color w:val="auto"/>
          <w:sz w:val="24"/>
          <w:highlight w:val="none"/>
          <w:lang w:val="en-US" w:eastAsia="zh-CN"/>
        </w:rPr>
        <w:t xml:space="preserve"> 18868186654</w:t>
      </w:r>
    </w:p>
    <w:p>
      <w:pPr>
        <w:wordWrap/>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 xml:space="preserve">    质疑联系人：</w:t>
      </w:r>
      <w:r>
        <w:rPr>
          <w:rFonts w:hint="eastAsia" w:ascii="仿宋" w:hAnsi="仿宋" w:eastAsia="仿宋" w:cs="仿宋"/>
          <w:color w:val="auto"/>
          <w:sz w:val="24"/>
          <w:highlight w:val="none"/>
          <w:lang w:val="en-US" w:eastAsia="zh-CN"/>
        </w:rPr>
        <w:t xml:space="preserve"> 李亦宸</w:t>
      </w:r>
    </w:p>
    <w:p>
      <w:pPr>
        <w:wordWrap/>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质疑联系方式：</w:t>
      </w:r>
      <w:r>
        <w:rPr>
          <w:rFonts w:hint="eastAsia" w:ascii="仿宋" w:hAnsi="仿宋" w:eastAsia="仿宋" w:cs="仿宋"/>
          <w:color w:val="auto"/>
          <w:sz w:val="24"/>
          <w:highlight w:val="none"/>
          <w:lang w:val="en-US" w:eastAsia="zh-CN"/>
        </w:rPr>
        <w:t xml:space="preserve"> 18758055997</w:t>
      </w:r>
    </w:p>
    <w:p>
      <w:pPr>
        <w:wordWrap/>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2.采购代理机构信息            </w:t>
      </w:r>
    </w:p>
    <w:p>
      <w:pPr>
        <w:wordWrap/>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称：杭州益嘉工程咨询代理有限公司</w:t>
      </w:r>
    </w:p>
    <w:p>
      <w:pPr>
        <w:wordWrap/>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    址：浙江省杭州市临平区东湖北路488-1号29幢3楼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项目联系人（询问）： </w:t>
      </w:r>
      <w:r>
        <w:rPr>
          <w:rFonts w:hint="eastAsia" w:ascii="仿宋" w:hAnsi="仿宋" w:eastAsia="仿宋" w:cs="仿宋"/>
          <w:color w:val="auto"/>
          <w:sz w:val="24"/>
          <w:szCs w:val="24"/>
          <w:highlight w:val="none"/>
          <w:lang w:val="en-US" w:eastAsia="zh-CN"/>
        </w:rPr>
        <w:t>杨文波</w:t>
      </w:r>
      <w:r>
        <w:rPr>
          <w:rFonts w:hint="eastAsia" w:ascii="仿宋" w:hAnsi="仿宋" w:eastAsia="仿宋" w:cs="仿宋"/>
          <w:color w:val="auto"/>
          <w:sz w:val="24"/>
          <w:szCs w:val="24"/>
          <w:highlight w:val="none"/>
        </w:rPr>
        <w:t xml:space="preserve">          </w:t>
      </w:r>
    </w:p>
    <w:p>
      <w:pPr>
        <w:wordWrap/>
        <w:spacing w:line="360" w:lineRule="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 xml:space="preserve">    项目联系方式（询问）：</w:t>
      </w:r>
      <w:r>
        <w:rPr>
          <w:rFonts w:hint="eastAsia" w:ascii="仿宋" w:hAnsi="仿宋" w:eastAsia="仿宋" w:cs="仿宋"/>
          <w:color w:val="auto"/>
          <w:sz w:val="24"/>
          <w:szCs w:val="24"/>
          <w:highlight w:val="none"/>
          <w:lang w:val="en-US" w:eastAsia="zh-CN"/>
        </w:rPr>
        <w:t>15397053608</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质疑联系人：</w:t>
      </w:r>
      <w:r>
        <w:rPr>
          <w:rFonts w:hint="eastAsia" w:ascii="仿宋" w:hAnsi="仿宋" w:eastAsia="仿宋" w:cs="仿宋"/>
          <w:color w:val="auto"/>
          <w:sz w:val="24"/>
          <w:szCs w:val="24"/>
          <w:highlight w:val="none"/>
          <w:lang w:val="en-US" w:eastAsia="zh-CN"/>
        </w:rPr>
        <w:t>朱海强</w:t>
      </w:r>
      <w:r>
        <w:rPr>
          <w:rFonts w:hint="eastAsia" w:ascii="仿宋" w:hAnsi="仿宋" w:eastAsia="仿宋" w:cs="仿宋"/>
          <w:color w:val="auto"/>
          <w:sz w:val="24"/>
          <w:szCs w:val="24"/>
          <w:highlight w:val="none"/>
        </w:rPr>
        <w:t xml:space="preserve">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质疑联系方式：</w:t>
      </w:r>
      <w:r>
        <w:rPr>
          <w:rFonts w:hint="eastAsia" w:ascii="仿宋" w:hAnsi="仿宋" w:eastAsia="仿宋" w:cs="仿宋"/>
          <w:color w:val="auto"/>
          <w:sz w:val="24"/>
          <w:highlight w:val="none"/>
        </w:rPr>
        <w:t>0571-89020706</w:t>
      </w:r>
    </w:p>
    <w:p>
      <w:pPr>
        <w:wordWrap/>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4"/>
          <w:highlight w:val="none"/>
        </w:rPr>
        <w:t xml:space="preserve">名    称：杭州市临平区财政局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地    址：杭州市临平区临平东湖中路236号 </w:t>
      </w:r>
    </w:p>
    <w:p>
      <w:pPr>
        <w:wordWrap/>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联系人 ：</w:t>
      </w:r>
      <w:r>
        <w:rPr>
          <w:rFonts w:hint="eastAsia" w:ascii="仿宋" w:hAnsi="仿宋" w:eastAsia="仿宋" w:cs="仿宋"/>
          <w:color w:val="auto"/>
          <w:sz w:val="24"/>
          <w:szCs w:val="24"/>
          <w:highlight w:val="none"/>
          <w:lang w:val="en-US" w:eastAsia="zh-CN"/>
        </w:rPr>
        <w:t>俞征</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监督投诉电话：0571-89185312</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83"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color w:val="auto"/>
                <w:sz w:val="24"/>
                <w:szCs w:val="24"/>
                <w:highlight w:val="none"/>
              </w:rPr>
              <w:t>开标一览表（报价表）是报价的唯一载体</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p>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spacing w:before="0" w:beforeAutospacing="0" w:after="0" w:afterAutospacing="0" w:line="360" w:lineRule="auto"/>
              <w:ind w:left="0" w:right="0" w:firstLine="241" w:firstLineChars="100"/>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spacing w:before="0" w:beforeAutospacing="0" w:after="0" w:afterAutospacing="0" w:line="360" w:lineRule="auto"/>
              <w:ind w:left="0" w:right="0" w:firstLine="241" w:firstLineChars="100"/>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A</w:t>
            </w:r>
            <w:r>
              <w:rPr>
                <w:rFonts w:hint="eastAsia" w:ascii="仿宋" w:hAnsi="仿宋" w:eastAsia="仿宋" w:cs="仿宋"/>
                <w:color w:val="auto"/>
                <w:sz w:val="24"/>
                <w:szCs w:val="24"/>
                <w:highlight w:val="none"/>
              </w:rPr>
              <w:t>同意将非主体、非关键性的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 xml:space="preserve"> B</w:t>
            </w:r>
            <w:r>
              <w:rPr>
                <w:rFonts w:hint="eastAsia" w:ascii="仿宋" w:hAnsi="仿宋" w:eastAsia="仿宋" w:cs="仿宋"/>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before="0" w:beforeAutospacing="0" w:after="0" w:afterAutospacing="0" w:line="360" w:lineRule="auto"/>
              <w:ind w:left="0" w:right="0"/>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☐B要求提供，</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snapToGrid w:val="0"/>
                <w:color w:val="auto"/>
                <w:kern w:val="28"/>
                <w:sz w:val="24"/>
                <w:szCs w:val="24"/>
                <w:highlight w:val="none"/>
              </w:rPr>
              <w:t>样品：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（4）是否需要随样品提交检测报告：</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否；☐是，检测机构的要求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；检测内容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（5）提供样品的时间：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；联系人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）采购活动结束后，未中标投标人的“样品”由投标人在中标公告结束后</w:t>
            </w:r>
            <w:r>
              <w:rPr>
                <w:rFonts w:hint="eastAsia" w:ascii="仿宋" w:hAnsi="仿宋" w:eastAsia="仿宋" w:cs="仿宋"/>
                <w:b/>
                <w:color w:val="auto"/>
                <w:sz w:val="24"/>
                <w:szCs w:val="24"/>
                <w:highlight w:val="none"/>
              </w:rPr>
              <w:t>三个工作日</w:t>
            </w:r>
            <w:r>
              <w:rPr>
                <w:rFonts w:hint="eastAsia" w:ascii="仿宋" w:hAnsi="仿宋" w:eastAsia="仿宋" w:cs="仿宋"/>
                <w:color w:val="auto"/>
                <w:sz w:val="24"/>
                <w:szCs w:val="24"/>
                <w:highlight w:val="none"/>
              </w:rPr>
              <w:t>内从采购人处自行领回，逾期采购人将不予保管；对于中标人提供的样品，采购人将进行保管、封存，并作为履约验收的参考。</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before="0" w:beforeAutospacing="0" w:after="0" w:afterAutospacing="0" w:line="360" w:lineRule="auto"/>
              <w:ind w:left="0" w:right="0"/>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本项目不允许采购进口产品。</w:t>
            </w:r>
          </w:p>
          <w:p>
            <w:pPr>
              <w:spacing w:before="0" w:beforeAutospacing="0" w:after="0" w:afterAutospacing="0" w:line="360" w:lineRule="auto"/>
              <w:ind w:left="0" w:right="0"/>
              <w:rPr>
                <w:rFonts w:hint="eastAsia" w:ascii="仿宋" w:hAnsi="仿宋" w:eastAsia="仿宋" w:cs="仿宋"/>
                <w:b w:val="0"/>
                <w:bCs w:val="0"/>
                <w:color w:val="auto"/>
                <w:sz w:val="24"/>
                <w:szCs w:val="24"/>
                <w:highlight w:val="none"/>
              </w:rPr>
            </w:pPr>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货物类，单一产品或</w:t>
            </w:r>
            <w:r>
              <w:rPr>
                <w:rFonts w:hint="eastAsia" w:ascii="仿宋" w:hAnsi="仿宋" w:eastAsia="仿宋" w:cs="仿宋"/>
                <w:color w:val="auto"/>
                <w:kern w:val="0"/>
                <w:sz w:val="24"/>
                <w:szCs w:val="24"/>
                <w:highlight w:val="none"/>
              </w:rPr>
              <w:t>核心产品为：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auto"/>
                <w:sz w:val="24"/>
                <w:szCs w:val="24"/>
                <w:highlight w:val="none"/>
                <w:lang w:val="en-US"/>
              </w:rPr>
            </w:pPr>
            <w:r>
              <w:rPr>
                <w:rFonts w:hint="eastAsia" w:ascii="仿宋" w:hAnsi="仿宋" w:eastAsia="仿宋" w:cs="仿宋"/>
                <w:color w:val="auto"/>
                <w:kern w:val="0"/>
                <w:sz w:val="24"/>
                <w:szCs w:val="24"/>
                <w:highlight w:val="none"/>
              </w:rPr>
              <w:t>（1）标的：</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eastAsia="zh-CN"/>
              </w:rPr>
              <w:t>崇贤街道易腐垃圾清运服务项目</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，属于</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eastAsia="zh-CN"/>
              </w:rPr>
              <w:t>其他未列明行业</w:t>
            </w:r>
            <w:r>
              <w:rPr>
                <w:rFonts w:hint="eastAsia" w:ascii="仿宋" w:hAnsi="仿宋" w:eastAsia="仿宋" w:cs="仿宋"/>
                <w:color w:val="auto"/>
                <w:kern w:val="0"/>
                <w:sz w:val="24"/>
                <w:szCs w:val="24"/>
                <w:highlight w:val="none"/>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69"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备份投标文件送达</w:t>
            </w:r>
          </w:p>
        </w:tc>
        <w:tc>
          <w:tcPr>
            <w:tcW w:w="6095" w:type="dxa"/>
            <w:tcBorders>
              <w:top w:val="single" w:color="000000" w:sz="8" w:space="0"/>
              <w:left w:val="single" w:color="000000" w:sz="2" w:space="0"/>
              <w:bottom w:val="single" w:color="auto" w:sz="4" w:space="0"/>
              <w:right w:val="single" w:color="000000" w:sz="8" w:space="0"/>
            </w:tcBorders>
            <w:vAlign w:val="center"/>
          </w:tcPr>
          <w:p>
            <w:pPr>
              <w:pStyle w:val="33"/>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eastAsia="zh-CN"/>
              </w:rPr>
              <w:t>浙江省杭州市临平区东湖北路488-1号29幢3楼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szCs w:val="24"/>
                <w:highlight w:val="none"/>
                <w:u w:val="single"/>
                <w:lang w:val="en-US" w:eastAsia="zh-CN"/>
              </w:rPr>
              <w:t>15397053608</w:t>
            </w:r>
            <w:r>
              <w:rPr>
                <w:rFonts w:hint="eastAsia" w:ascii="仿宋" w:hAnsi="仿宋" w:eastAsia="仿宋" w:cs="仿宋"/>
                <w:color w:val="auto"/>
                <w:sz w:val="24"/>
                <w:szCs w:val="24"/>
                <w:highlight w:val="none"/>
              </w:rPr>
              <w:t>。</w:t>
            </w:r>
          </w:p>
          <w:p>
            <w:pPr>
              <w:pStyle w:val="33"/>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采购人、采购机构不强制或变相强制投标人提交备份投标文件。</w:t>
            </w:r>
          </w:p>
          <w:p>
            <w:pPr>
              <w:spacing w:before="0" w:beforeAutospacing="0" w:after="0" w:afterAutospacing="0" w:line="360" w:lineRule="auto"/>
              <w:ind w:left="0" w:right="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投标人递交以介质存储的数据电文形式的备份投标文件出现下列情况之一的，将被拒收：</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1、未按规定密封或标记的投标文件；</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2、由于包装不妥，在送交途中严重破损或失散的；</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3、未成功</w:t>
            </w:r>
            <w:r>
              <w:rPr>
                <w:rFonts w:hint="eastAsia" w:ascii="仿宋" w:hAnsi="仿宋" w:eastAsia="仿宋" w:cs="仿宋"/>
                <w:b/>
                <w:color w:val="auto"/>
                <w:sz w:val="24"/>
                <w:szCs w:val="24"/>
                <w:highlight w:val="none"/>
                <w:lang w:eastAsia="zh-CN"/>
              </w:rPr>
              <w:t>获取招标文件</w:t>
            </w:r>
            <w:r>
              <w:rPr>
                <w:rFonts w:hint="eastAsia" w:ascii="仿宋" w:hAnsi="仿宋" w:eastAsia="仿宋" w:cs="仿宋"/>
                <w:b/>
                <w:color w:val="auto"/>
                <w:sz w:val="24"/>
                <w:szCs w:val="24"/>
                <w:highlight w:val="none"/>
              </w:rPr>
              <w:t>的；</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4、超过投标截止时间送达的；</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5、以介质存储的数据电文形式的备份投标文件，未采用DVD光盘形式提供的。</w:t>
            </w:r>
          </w:p>
          <w:p>
            <w:pPr>
              <w:pStyle w:val="33"/>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6"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09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default" w:ascii="仿宋" w:hAnsi="仿宋" w:eastAsia="仿宋" w:cs="仿宋"/>
                <w:snapToGrid w:val="0"/>
                <w:color w:val="auto"/>
                <w:kern w:val="28"/>
                <w:sz w:val="24"/>
                <w:szCs w:val="24"/>
                <w:highlight w:val="none"/>
                <w:lang w:val="en-US" w:eastAsia="zh-CN"/>
              </w:rPr>
            </w:pPr>
            <w:r>
              <w:rPr>
                <w:rFonts w:hint="eastAsia" w:ascii="仿宋" w:hAnsi="仿宋" w:eastAsia="仿宋" w:cs="仿宋"/>
                <w:snapToGrid w:val="0"/>
                <w:color w:val="auto"/>
                <w:kern w:val="28"/>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7938" w:type="dxa"/>
            <w:gridSpan w:val="2"/>
            <w:tcBorders>
              <w:top w:val="single" w:color="auto" w:sz="4" w:space="0"/>
              <w:left w:val="single" w:color="auto" w:sz="4" w:space="0"/>
              <w:bottom w:val="single" w:color="auto" w:sz="4" w:space="0"/>
              <w:right w:val="single" w:color="auto" w:sz="4" w:space="0"/>
            </w:tcBorders>
            <w:vAlign w:val="center"/>
          </w:tcPr>
          <w:p>
            <w:pPr>
              <w:pStyle w:val="87"/>
              <w:widowControl w:val="0"/>
              <w:wordWrap/>
              <w:adjustRightInd w:val="0"/>
              <w:snapToGrid w:val="0"/>
              <w:spacing w:beforeAutospacing="0" w:after="0" w:afterAutospacing="0" w:line="360" w:lineRule="auto"/>
              <w:ind w:left="241" w:right="0" w:hanging="243" w:hangingChars="101"/>
              <w:textAlignment w:val="auto"/>
              <w:rPr>
                <w:rFonts w:hint="eastAsia" w:ascii="仿宋" w:hAnsi="仿宋" w:eastAsia="仿宋" w:cs="仿宋"/>
                <w:b/>
                <w:bCs/>
                <w:snapToGrid w:val="0"/>
                <w:color w:val="auto"/>
                <w:kern w:val="28"/>
                <w:sz w:val="24"/>
                <w:szCs w:val="24"/>
                <w:highlight w:val="none"/>
                <w:lang w:val="en-US" w:eastAsia="zh-CN"/>
              </w:rPr>
            </w:pPr>
            <w:r>
              <w:rPr>
                <w:rFonts w:hint="eastAsia" w:ascii="仿宋" w:hAnsi="仿宋" w:eastAsia="仿宋" w:cs="仿宋"/>
                <w:b/>
                <w:bCs/>
                <w:snapToGrid w:val="0"/>
                <w:color w:val="auto"/>
                <w:kern w:val="28"/>
                <w:sz w:val="24"/>
                <w:szCs w:val="24"/>
                <w:highlight w:val="none"/>
                <w:lang w:val="en-US" w:eastAsia="zh-CN"/>
              </w:rPr>
              <w:t>中标单位需在领取中标通知书时，提供本项目纸质投标文件（资格文件”、“报价文件”和“商务技术文件”）四份（正本一份，副本三份）。</w:t>
            </w:r>
          </w:p>
          <w:p>
            <w:pPr>
              <w:pStyle w:val="87"/>
              <w:widowControl w:val="0"/>
              <w:wordWrap/>
              <w:adjustRightInd w:val="0"/>
              <w:snapToGrid w:val="0"/>
              <w:spacing w:beforeAutospacing="0" w:after="0" w:afterAutospacing="0" w:line="360" w:lineRule="auto"/>
              <w:ind w:left="241" w:right="0" w:hanging="243" w:hangingChars="101"/>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bCs/>
                <w:color w:val="auto"/>
                <w:sz w:val="24"/>
                <w:szCs w:val="24"/>
                <w:highlight w:val="none"/>
              </w:rPr>
              <w:t>招标服务费：</w:t>
            </w:r>
            <w:r>
              <w:rPr>
                <w:rFonts w:hint="eastAsia" w:ascii="仿宋" w:hAnsi="仿宋" w:eastAsia="仿宋" w:cs="仿宋"/>
                <w:b/>
                <w:color w:val="auto"/>
                <w:kern w:val="2"/>
                <w:sz w:val="24"/>
                <w:szCs w:val="24"/>
                <w:highlight w:val="none"/>
                <w:lang w:val="en-US" w:eastAsia="zh-CN" w:bidi="ar-SA"/>
              </w:rPr>
              <w:t>中标人在领取中标通知书前需向招标代理招标代理服务费，费</w:t>
            </w:r>
          </w:p>
          <w:p>
            <w:pPr>
              <w:pStyle w:val="87"/>
              <w:widowControl w:val="0"/>
              <w:wordWrap/>
              <w:adjustRightInd w:val="0"/>
              <w:snapToGrid w:val="0"/>
              <w:spacing w:beforeAutospacing="0" w:after="0" w:afterAutospacing="0" w:line="360" w:lineRule="auto"/>
              <w:ind w:left="241" w:right="0" w:hanging="243" w:hangingChars="101"/>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用包含在总报价中，不单独列项报价，其中招标代理服务费</w:t>
            </w:r>
            <w:r>
              <w:rPr>
                <w:rFonts w:hint="eastAsia" w:ascii="仿宋" w:hAnsi="仿宋" w:eastAsia="仿宋" w:cs="仿宋"/>
                <w:b/>
                <w:color w:val="auto"/>
                <w:sz w:val="24"/>
                <w:szCs w:val="24"/>
                <w:highlight w:val="none"/>
                <w:lang w:val="en-US" w:eastAsia="zh-CN"/>
              </w:rPr>
              <w:t>50725</w:t>
            </w:r>
            <w:r>
              <w:rPr>
                <w:rFonts w:hint="eastAsia" w:ascii="仿宋" w:hAnsi="仿宋" w:eastAsia="仿宋" w:cs="仿宋"/>
                <w:b/>
                <w:color w:val="auto"/>
                <w:kern w:val="2"/>
                <w:sz w:val="24"/>
                <w:szCs w:val="24"/>
                <w:highlight w:val="none"/>
                <w:lang w:val="en-US" w:eastAsia="zh-CN" w:bidi="ar-SA"/>
              </w:rPr>
              <w:t>元。</w:t>
            </w:r>
          </w:p>
          <w:p>
            <w:pPr>
              <w:pStyle w:val="87"/>
              <w:widowControl w:val="0"/>
              <w:wordWrap/>
              <w:adjustRightInd w:val="0"/>
              <w:snapToGrid w:val="0"/>
              <w:spacing w:beforeAutospacing="0" w:after="0" w:afterAutospacing="0" w:line="360" w:lineRule="auto"/>
              <w:ind w:left="241" w:right="0" w:hanging="242" w:hangingChars="1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中标服务费的交纳方式：以转帐或支票的形式支付，开户名：杭州益嘉工程咨询代理有限公司；开户行名称：杭州银行临平支行 帐号：3301040160016011853</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中标单位需在领取中标通知书时缴纳中标服务费，缴纳时注明招标编号。</w:t>
            </w:r>
          </w:p>
        </w:tc>
      </w:tr>
    </w:tbl>
    <w:p>
      <w:pPr>
        <w:snapToGrid w:val="0"/>
        <w:spacing w:line="360" w:lineRule="auto"/>
        <w:jc w:val="center"/>
        <w:rPr>
          <w:rFonts w:hint="eastAsia" w:ascii="仿宋" w:hAnsi="仿宋" w:eastAsia="仿宋" w:cs="仿宋"/>
          <w:b/>
          <w:color w:val="auto"/>
          <w:sz w:val="32"/>
          <w:szCs w:val="20"/>
          <w:highlight w:val="none"/>
        </w:rPr>
      </w:pPr>
    </w:p>
    <w:bookmarkEnd w:id="10"/>
    <w:p>
      <w:pPr>
        <w:rPr>
          <w:rFonts w:hint="eastAsia" w:ascii="仿宋" w:hAnsi="仿宋" w:eastAsia="仿宋" w:cs="仿宋"/>
          <w:b/>
          <w:color w:val="auto"/>
          <w:sz w:val="32"/>
          <w:szCs w:val="20"/>
          <w:highlight w:val="none"/>
        </w:rPr>
      </w:pPr>
      <w:bookmarkStart w:id="11" w:name="第三部分"/>
      <w:bookmarkStart w:id="12" w:name="_Toc164416483"/>
      <w:r>
        <w:rPr>
          <w:rFonts w:hint="eastAsia" w:ascii="仿宋" w:hAnsi="仿宋" w:eastAsia="仿宋" w:cs="仿宋"/>
          <w:b/>
          <w:color w:val="auto"/>
          <w:sz w:val="32"/>
          <w:szCs w:val="20"/>
          <w:highlight w:val="none"/>
        </w:rPr>
        <w:br w:type="page"/>
      </w:r>
    </w:p>
    <w:p>
      <w:pPr>
        <w:pStyle w:val="5"/>
        <w:rPr>
          <w:rFonts w:hint="eastAsia" w:ascii="仿宋" w:hAnsi="仿宋" w:eastAsia="仿宋" w:cs="仿宋"/>
          <w:color w:val="auto"/>
          <w:highlight w:val="none"/>
        </w:rPr>
      </w:pP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3"/>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4.3.3供应商投诉应当有明确的请求和必要的证明材料。</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 xml:space="preserve"> 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87"/>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7"/>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11.1.3本项目的特定资格要求（如有)。</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left="0" w:leftChars="0" w:firstLine="960" w:firstLineChars="4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11.2.7投标标的清单；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0" w:firstLineChars="0"/>
        <w:jc w:val="both"/>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eastAsia="zh-CN"/>
        </w:rPr>
        <w:t xml:space="preserve"> 11.2.</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szCs w:val="20"/>
          <w:highlight w:val="none"/>
          <w:lang w:val="zh-CN"/>
        </w:rPr>
        <w:t>投标</w:t>
      </w:r>
      <w:r>
        <w:rPr>
          <w:rFonts w:hint="eastAsia" w:ascii="仿宋" w:hAnsi="仿宋" w:eastAsia="仿宋" w:cs="仿宋"/>
          <w:color w:val="auto"/>
          <w:sz w:val="24"/>
          <w:szCs w:val="20"/>
          <w:highlight w:val="none"/>
          <w:lang w:val="en-US" w:eastAsia="zh-CN"/>
        </w:rPr>
        <w:t>人</w:t>
      </w:r>
      <w:r>
        <w:rPr>
          <w:rFonts w:hint="eastAsia" w:ascii="仿宋" w:hAnsi="仿宋" w:eastAsia="仿宋" w:cs="仿宋"/>
          <w:color w:val="auto"/>
          <w:sz w:val="24"/>
          <w:szCs w:val="20"/>
          <w:highlight w:val="none"/>
          <w:lang w:val="zh-CN"/>
        </w:rPr>
        <w:t>认为需要的其他文件资料</w:t>
      </w:r>
      <w:r>
        <w:rPr>
          <w:rFonts w:hint="eastAsia" w:ascii="仿宋" w:hAnsi="仿宋" w:eastAsia="仿宋" w:cs="仿宋"/>
          <w:color w:val="auto"/>
          <w:sz w:val="24"/>
          <w:szCs w:val="20"/>
          <w:highlight w:val="none"/>
          <w:lang w:val="zh-CN" w:eastAsia="zh-CN"/>
        </w:rPr>
        <w:t>（如有）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r>
        <w:rPr>
          <w:rFonts w:hint="eastAsia" w:ascii="仿宋" w:hAnsi="仿宋" w:eastAsia="仿宋" w:cs="仿宋"/>
          <w:color w:val="auto"/>
          <w:sz w:val="24"/>
          <w:highlight w:val="none"/>
          <w:lang w:eastAsia="zh-CN"/>
        </w:rPr>
        <w:t>；</w:t>
      </w:r>
    </w:p>
    <w:p>
      <w:pPr>
        <w:snapToGrid w:val="0"/>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11.3.3</w:t>
      </w:r>
      <w:r>
        <w:rPr>
          <w:rFonts w:hint="eastAsia" w:ascii="仿宋" w:hAnsi="仿宋" w:eastAsia="仿宋" w:cs="仿宋"/>
          <w:color w:val="auto"/>
          <w:sz w:val="24"/>
          <w:highlight w:val="none"/>
        </w:rPr>
        <w:t>投标人针对报价需要说明的其他文件和说明</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87"/>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87"/>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87"/>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3"/>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w:t>
      </w:r>
      <w:r>
        <w:rPr>
          <w:rFonts w:hint="eastAsia" w:ascii="仿宋" w:hAnsi="仿宋" w:eastAsia="仿宋" w:cs="仿宋"/>
          <w:b/>
          <w:color w:val="auto"/>
          <w:sz w:val="24"/>
          <w:szCs w:val="24"/>
          <w:highlight w:val="none"/>
        </w:rPr>
        <w:t>在投标截止时间前半小时内</w:t>
      </w:r>
      <w:r>
        <w:rPr>
          <w:rFonts w:hint="eastAsia" w:ascii="仿宋" w:hAnsi="仿宋" w:eastAsia="仿宋" w:cs="仿宋"/>
          <w:color w:val="auto"/>
          <w:sz w:val="24"/>
          <w:szCs w:val="24"/>
          <w:highlight w:val="none"/>
        </w:rPr>
        <w:t>递交备份投标文件1份</w:t>
      </w:r>
      <w:r>
        <w:rPr>
          <w:rFonts w:hint="eastAsia" w:ascii="仿宋" w:hAnsi="仿宋" w:eastAsia="仿宋" w:cs="仿宋"/>
          <w:color w:val="auto"/>
          <w:sz w:val="24"/>
          <w:szCs w:val="24"/>
          <w:highlight w:val="none"/>
          <w:lang w:val="en-US" w:eastAsia="zh-CN"/>
        </w:rPr>
        <w:t>至杭州市公共资源交易中心临平分中心</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投标人仅提交备份投标文件，没有在电子交易平台传输递交投标文件的，投标无效。</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lang w:val="en-US" w:eastAsia="zh-CN"/>
        </w:rPr>
        <w:t>4.2</w:t>
      </w:r>
      <w:r>
        <w:rPr>
          <w:rFonts w:hint="eastAsia" w:ascii="仿宋" w:hAnsi="仿宋" w:eastAsia="仿宋" w:cs="仿宋"/>
          <w:color w:val="auto"/>
          <w:highlight w:val="none"/>
        </w:rPr>
        <w:t>规定</w:t>
      </w:r>
      <w:r>
        <w:rPr>
          <w:rFonts w:hint="eastAsia" w:ascii="仿宋" w:hAnsi="仿宋" w:eastAsia="仿宋" w:cs="仿宋"/>
          <w:color w:val="auto"/>
          <w:szCs w:val="21"/>
          <w:highlight w:val="none"/>
        </w:rPr>
        <w:t>的情形之一的，投标无效：</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hint="eastAsia" w:ascii="仿宋" w:hAnsi="仿宋" w:eastAsia="仿宋" w:cs="仿宋"/>
          <w:b/>
          <w:color w:val="auto"/>
          <w:sz w:val="32"/>
          <w:highlight w:val="none"/>
        </w:rPr>
      </w:pPr>
    </w:p>
    <w:p>
      <w:pPr>
        <w:pStyle w:val="87"/>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2"/>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2"/>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87"/>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87"/>
        <w:snapToGrid w:val="0"/>
        <w:spacing w:before="0"/>
        <w:ind w:firstLine="48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7"/>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w:t>
      </w:r>
      <w:r>
        <w:rPr>
          <w:rFonts w:hint="eastAsia" w:ascii="仿宋" w:hAnsi="仿宋" w:eastAsia="仿宋" w:cs="仿宋"/>
          <w:color w:val="auto"/>
          <w:kern w:val="0"/>
          <w:sz w:val="24"/>
          <w:highlight w:val="none"/>
          <w:lang w:eastAsia="zh-CN"/>
        </w:rPr>
        <w:t>十个工作日</w:t>
      </w:r>
      <w:r>
        <w:rPr>
          <w:rFonts w:hint="eastAsia" w:ascii="仿宋" w:hAnsi="仿宋" w:eastAsia="仿宋" w:cs="仿宋"/>
          <w:color w:val="auto"/>
          <w:kern w:val="0"/>
          <w:sz w:val="24"/>
          <w:highlight w:val="none"/>
        </w:rPr>
        <w:t>内，按照招标文件确定的事项签订政府采购合同，并在合同签订之日起2个工作日内依法发布合同公告。</w:t>
      </w:r>
    </w:p>
    <w:p>
      <w:pPr>
        <w:pStyle w:val="87"/>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杭州市政府采购网公布的供应商履约评价为满分的供应商，采购单位应当免收履约保证金。确需收履约保证金的，</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pStyle w:val="5"/>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87"/>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87"/>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pPr>
      <w:bookmarkStart w:id="14" w:name="_Hlt68403820"/>
      <w:bookmarkEnd w:id="14"/>
      <w:bookmarkStart w:id="15" w:name="_Hlt74730295"/>
      <w:bookmarkEnd w:id="15"/>
      <w:bookmarkStart w:id="16" w:name="_Hlt74729768"/>
      <w:bookmarkEnd w:id="16"/>
      <w:bookmarkStart w:id="17" w:name="_Hlt68057669"/>
      <w:bookmarkEnd w:id="17"/>
      <w:bookmarkStart w:id="18" w:name="_Hlt75236101"/>
      <w:bookmarkEnd w:id="18"/>
      <w:bookmarkStart w:id="19" w:name="_Hlt74714665"/>
      <w:bookmarkEnd w:id="19"/>
      <w:bookmarkStart w:id="20" w:name="_Hlt75236011"/>
      <w:bookmarkEnd w:id="20"/>
      <w:bookmarkStart w:id="21" w:name="_Hlt68072998"/>
      <w:bookmarkEnd w:id="21"/>
      <w:bookmarkStart w:id="22" w:name="_Hlt74707468"/>
      <w:bookmarkEnd w:id="22"/>
      <w:bookmarkStart w:id="23" w:name="_Hlt68072990"/>
      <w:bookmarkEnd w:id="23"/>
      <w:bookmarkStart w:id="24" w:name="_Hlt75236290"/>
      <w:bookmarkEnd w:id="24"/>
      <w:bookmarkStart w:id="25" w:name="_Hlt68073093"/>
      <w:bookmarkEnd w:id="25"/>
    </w:p>
    <w:p>
      <w:pPr>
        <w:widowControl w:val="0"/>
        <w:adjustRightInd w:val="0"/>
        <w:snapToGrid w:val="0"/>
        <w:spacing w:before="0" w:beforeAutospacing="0" w:after="0" w:afterAutospacing="0" w:line="360" w:lineRule="auto"/>
        <w:ind w:left="120" w:leftChars="57" w:right="0" w:firstLine="482" w:firstLineChars="150"/>
        <w:jc w:val="center"/>
        <w:rPr>
          <w:rFonts w:hint="eastAsia" w:ascii="仿宋" w:hAnsi="仿宋" w:eastAsia="仿宋" w:cs="仿宋"/>
          <w:b/>
          <w:color w:val="auto"/>
          <w:sz w:val="32"/>
          <w:szCs w:val="20"/>
          <w:highlight w:val="none"/>
          <w:lang w:val="en-US"/>
        </w:rPr>
      </w:pPr>
      <w:r>
        <w:rPr>
          <w:rFonts w:hint="eastAsia" w:ascii="仿宋" w:hAnsi="仿宋" w:eastAsia="仿宋" w:cs="仿宋"/>
          <w:b/>
          <w:color w:val="auto"/>
          <w:kern w:val="0"/>
          <w:sz w:val="32"/>
          <w:szCs w:val="20"/>
          <w:highlight w:val="none"/>
          <w:lang w:val="en-US" w:eastAsia="zh-CN" w:bidi="ar-SA"/>
        </w:rPr>
        <w:t>十、货款支付</w:t>
      </w:r>
    </w:p>
    <w:p>
      <w:pPr>
        <w:pStyle w:val="5"/>
        <w:tabs>
          <w:tab w:val="left" w:pos="0"/>
          <w:tab w:val="clear" w:pos="432"/>
        </w:tabs>
        <w:ind w:left="12" w:hanging="12"/>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30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w:t>
      </w:r>
      <w:r>
        <w:rPr>
          <w:rFonts w:hint="eastAsia" w:ascii="仿宋" w:hAnsi="仿宋" w:eastAsia="仿宋" w:cs="仿宋"/>
          <w:b/>
          <w:bCs/>
          <w:color w:val="auto"/>
          <w:sz w:val="24"/>
          <w:szCs w:val="24"/>
          <w:highlight w:val="none"/>
          <w:u w:val="single"/>
        </w:rPr>
        <w:t>按月结算，一</w:t>
      </w:r>
      <w:r>
        <w:rPr>
          <w:rFonts w:hint="eastAsia" w:ascii="仿宋" w:hAnsi="仿宋" w:eastAsia="仿宋" w:cs="仿宋"/>
          <w:b/>
          <w:bCs/>
          <w:color w:val="auto"/>
          <w:sz w:val="24"/>
          <w:szCs w:val="24"/>
          <w:highlight w:val="none"/>
          <w:u w:val="single"/>
          <w:lang w:val="en-US" w:eastAsia="zh-CN"/>
        </w:rPr>
        <w:t>季度</w:t>
      </w:r>
      <w:r>
        <w:rPr>
          <w:rFonts w:hint="eastAsia" w:ascii="仿宋" w:hAnsi="仿宋" w:eastAsia="仿宋" w:cs="仿宋"/>
          <w:b/>
          <w:bCs/>
          <w:color w:val="auto"/>
          <w:sz w:val="24"/>
          <w:szCs w:val="24"/>
          <w:highlight w:val="none"/>
          <w:u w:val="single"/>
        </w:rPr>
        <w:t>一结。服务方需提供正规发票提交给采购人，采购人收到发票后付款。</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30.2</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30.3</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rPr>
          <w:rFonts w:hint="eastAsia" w:ascii="仿宋" w:hAnsi="仿宋" w:eastAsia="仿宋" w:cs="仿宋"/>
          <w:color w:val="auto"/>
          <w:highlight w:val="none"/>
          <w:lang w:val="en-US" w:eastAsia="zh-CN"/>
        </w:rPr>
      </w:pPr>
    </w:p>
    <w:p>
      <w:pPr>
        <w:pStyle w:val="61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30.4</w:t>
      </w:r>
      <w:r>
        <w:rPr>
          <w:rFonts w:hint="eastAsia" w:ascii="仿宋" w:hAnsi="仿宋" w:eastAsia="仿宋" w:cs="仿宋"/>
          <w:color w:val="auto"/>
          <w:highlight w:val="none"/>
          <w:lang w:eastAsia="zh-CN"/>
        </w:rPr>
        <w:t>采购人</w:t>
      </w:r>
      <w:r>
        <w:rPr>
          <w:rFonts w:hint="eastAsia" w:ascii="仿宋" w:hAnsi="仿宋" w:eastAsia="仿宋" w:cs="仿宋"/>
          <w:color w:val="auto"/>
          <w:highlight w:val="none"/>
        </w:rPr>
        <w:t>应严格履行合同，及时组织验收，验收合格后及时将合同款支付完毕。对于满足合同约定支付条件的，</w:t>
      </w:r>
      <w:r>
        <w:rPr>
          <w:rFonts w:hint="eastAsia" w:ascii="仿宋" w:hAnsi="仿宋" w:eastAsia="仿宋" w:cs="仿宋"/>
          <w:color w:val="auto"/>
          <w:highlight w:val="none"/>
          <w:lang w:eastAsia="zh-CN"/>
        </w:rPr>
        <w:t>采购人</w:t>
      </w:r>
      <w:r>
        <w:rPr>
          <w:rFonts w:hint="eastAsia" w:ascii="仿宋" w:hAnsi="仿宋" w:eastAsia="仿宋" w:cs="仿宋"/>
          <w:color w:val="auto"/>
          <w:highlight w:val="none"/>
        </w:rPr>
        <w:t>自收到发票后</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个工作日内将资金支付到合同约定的乙方账户。</w:t>
      </w:r>
    </w:p>
    <w:p>
      <w:pPr>
        <w:pStyle w:val="5"/>
        <w:rPr>
          <w:rFonts w:hint="eastAsia" w:ascii="仿宋" w:hAnsi="仿宋" w:eastAsia="仿宋" w:cs="仿宋"/>
          <w:color w:val="auto"/>
          <w:highlight w:val="none"/>
          <w:lang w:val="en-US"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numPr>
          <w:ilvl w:val="0"/>
          <w:numId w:val="2"/>
        </w:numPr>
        <w:adjustRightInd w:val="0"/>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项目概述：</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1.清运距离40公里以内。</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2.清运车须按照杭州市标准的易腐垃圾清运车，标识和颜色符合省标，全封闭无滴漏，单车载重10吨以上。</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3.清运车须配备车载称重系统并与区城管局对接联网。</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4.清运频次：小区每天2次（早上、晚上），其他公共机构每天一次。</w:t>
      </w:r>
    </w:p>
    <w:p>
      <w:pPr>
        <w:pStyle w:val="2"/>
        <w:ind w:left="0" w:leftChars="0" w:firstLine="720" w:firstLineChars="300"/>
        <w:rPr>
          <w:rFonts w:hint="default" w:eastAsia="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5.两个中转站易腐垃圾桶清洗，每两天清洗一次。</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.清运点位：按照崇贤街道要求清运。</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color w:val="auto"/>
          <w:sz w:val="24"/>
          <w:szCs w:val="24"/>
          <w:highlight w:val="none"/>
          <w:lang w:eastAsia="zh-CN"/>
        </w:rPr>
      </w:pPr>
      <w:r>
        <w:rPr>
          <w:rFonts w:hint="eastAsia" w:ascii="宋体" w:cs="仿宋_GB2312"/>
          <w:color w:val="auto"/>
          <w:sz w:val="24"/>
          <w:highlight w:val="none"/>
        </w:rPr>
        <w:t>清运价格：本次招标采用单价招标，</w:t>
      </w:r>
      <w:r>
        <w:rPr>
          <w:rFonts w:hint="eastAsia" w:ascii="宋体" w:cs="仿宋_GB2312"/>
          <w:color w:val="auto"/>
          <w:sz w:val="24"/>
          <w:highlight w:val="none"/>
          <w:lang w:val="en-US" w:eastAsia="zh-CN"/>
        </w:rPr>
        <w:t>最高限价155元/吨</w:t>
      </w:r>
      <w:r>
        <w:rPr>
          <w:rFonts w:hint="eastAsia" w:ascii="宋体" w:cs="仿宋_GB2312"/>
          <w:color w:val="auto"/>
          <w:sz w:val="24"/>
          <w:highlight w:val="none"/>
          <w:lang w:eastAsia="zh-CN"/>
        </w:rPr>
        <w:t>。</w:t>
      </w:r>
    </w:p>
    <w:p>
      <w:pPr>
        <w:pStyle w:val="25"/>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7.本项目服务期为</w:t>
      </w:r>
      <w:r>
        <w:rPr>
          <w:rFonts w:hint="eastAsia"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年。</w:t>
      </w:r>
    </w:p>
    <w:p>
      <w:pPr>
        <w:keepNext w:val="0"/>
        <w:keepLines w:val="0"/>
        <w:pageBreakBefore w:val="0"/>
        <w:widowControl w:val="0"/>
        <w:kinsoku/>
        <w:wordWrap/>
        <w:overflowPunct/>
        <w:topLinePunct w:val="0"/>
        <w:autoSpaceDE/>
        <w:autoSpaceDN/>
        <w:bidi w:val="0"/>
        <w:spacing w:line="360" w:lineRule="auto"/>
        <w:ind w:firstLine="723" w:firstLineChars="300"/>
        <w:textAlignment w:val="auto"/>
        <w:rPr>
          <w:rFonts w:hint="eastAsia" w:ascii="宋体" w:hAnsi="宋体" w:cs="宋体"/>
          <w:b/>
          <w:color w:val="auto"/>
          <w:sz w:val="24"/>
          <w:highlight w:val="none"/>
          <w:u w:val="single"/>
        </w:rPr>
      </w:pPr>
      <w:r>
        <w:rPr>
          <w:rFonts w:hint="eastAsia" w:ascii="宋体" w:hAnsi="宋体" w:eastAsia="宋体" w:cs="宋体"/>
          <w:b/>
          <w:bCs/>
          <w:color w:val="auto"/>
          <w:sz w:val="24"/>
          <w:szCs w:val="24"/>
          <w:highlight w:val="none"/>
          <w:lang w:val="en-US" w:eastAsia="zh-CN"/>
        </w:rPr>
        <w:t>8</w:t>
      </w:r>
      <w:r>
        <w:rPr>
          <w:rFonts w:hint="eastAsia" w:ascii="宋体" w:hAnsi="宋体" w:cs="宋体"/>
          <w:b/>
          <w:bCs/>
          <w:color w:val="auto"/>
          <w:sz w:val="24"/>
          <w:szCs w:val="24"/>
          <w:highlight w:val="none"/>
        </w:rPr>
        <w:t>、费用结算方式</w:t>
      </w:r>
      <w:r>
        <w:rPr>
          <w:rFonts w:hint="eastAsia" w:ascii="宋体" w:hAnsi="宋体" w:cs="宋体"/>
          <w:b/>
          <w:bCs/>
          <w:color w:val="auto"/>
          <w:sz w:val="24"/>
          <w:szCs w:val="24"/>
          <w:highlight w:val="none"/>
          <w:lang w:eastAsia="zh-CN"/>
        </w:rPr>
        <w:t>：</w:t>
      </w:r>
      <w:r>
        <w:rPr>
          <w:rFonts w:hint="eastAsia" w:ascii="宋体" w:hAnsi="宋体" w:cs="宋体"/>
          <w:b/>
          <w:color w:val="auto"/>
          <w:sz w:val="24"/>
          <w:szCs w:val="24"/>
          <w:highlight w:val="none"/>
          <w:u w:val="single"/>
        </w:rPr>
        <w:t>按季付款，每季度末付年合同款项的1/4，服务方需提供正规发票提交给采购人，采购人收到发票后安排付款。</w:t>
      </w:r>
    </w:p>
    <w:p>
      <w:pPr>
        <w:rPr>
          <w:rFonts w:hint="default"/>
          <w:color w:val="auto"/>
          <w:highlight w:val="none"/>
          <w:lang w:val="en-US" w:eastAsia="zh-CN"/>
        </w:rPr>
      </w:pPr>
    </w:p>
    <w:p>
      <w:pPr>
        <w:pStyle w:val="102"/>
        <w:spacing w:line="360" w:lineRule="auto"/>
        <w:ind w:firstLine="0" w:firstLineChars="0"/>
        <w:rPr>
          <w:rFonts w:hint="eastAsia" w:ascii="仿宋" w:hAnsi="仿宋" w:eastAsia="仿宋" w:cs="仿宋"/>
          <w:color w:val="auto"/>
          <w:sz w:val="24"/>
          <w:szCs w:val="24"/>
          <w:highlight w:val="none"/>
        </w:rPr>
      </w:pPr>
    </w:p>
    <w:p>
      <w:pPr>
        <w:pStyle w:val="102"/>
        <w:spacing w:line="360" w:lineRule="auto"/>
        <w:ind w:firstLine="0" w:firstLineChars="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带“</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”条款为实质性条款，投标人须</w:t>
      </w:r>
      <w:r>
        <w:rPr>
          <w:rFonts w:hint="eastAsia" w:ascii="仿宋" w:hAnsi="仿宋" w:eastAsia="仿宋" w:cs="仿宋"/>
          <w:b/>
          <w:bCs/>
          <w:color w:val="auto"/>
          <w:sz w:val="24"/>
          <w:szCs w:val="24"/>
          <w:highlight w:val="none"/>
          <w:lang w:val="en-US" w:eastAsia="zh-CN"/>
        </w:rPr>
        <w:t>将相应内容填写至</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符合性审查资料</w:t>
      </w:r>
      <w:r>
        <w:rPr>
          <w:rFonts w:hint="eastAsia" w:ascii="仿宋" w:hAnsi="仿宋" w:eastAsia="仿宋" w:cs="仿宋"/>
          <w:b/>
          <w:bCs/>
          <w:color w:val="auto"/>
          <w:sz w:val="24"/>
          <w:szCs w:val="24"/>
          <w:highlight w:val="none"/>
        </w:rPr>
        <w:t>》，如有任意一条未响应或不满足，将被视为</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eastAsia="zh-CN"/>
        </w:rPr>
        <w:t>。</w:t>
      </w:r>
    </w:p>
    <w:p>
      <w:pPr>
        <w:spacing w:line="360" w:lineRule="auto"/>
        <w:ind w:firstLine="181" w:firstLineChars="50"/>
        <w:rPr>
          <w:rFonts w:hint="eastAsia" w:ascii="仿宋" w:hAnsi="仿宋" w:eastAsia="仿宋" w:cs="仿宋"/>
          <w:b/>
          <w:color w:val="auto"/>
          <w:sz w:val="36"/>
          <w:szCs w:val="36"/>
          <w:highlight w:val="none"/>
        </w:rPr>
      </w:pPr>
    </w:p>
    <w:p>
      <w:pPr>
        <w:spacing w:line="360" w:lineRule="auto"/>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br w:type="page"/>
      </w: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27" w:name="_Toc184312067"/>
      <w:bookmarkEnd w:id="27"/>
      <w:bookmarkStart w:id="28" w:name="_Toc184313270"/>
      <w:bookmarkEnd w:id="28"/>
      <w:bookmarkStart w:id="29" w:name="_Toc184313277"/>
      <w:bookmarkEnd w:id="29"/>
      <w:bookmarkStart w:id="30" w:name="_Toc184314437"/>
      <w:bookmarkEnd w:id="30"/>
      <w:bookmarkStart w:id="31" w:name="_Toc184314429"/>
      <w:bookmarkEnd w:id="31"/>
      <w:bookmarkStart w:id="32" w:name="_Toc184312082"/>
      <w:bookmarkEnd w:id="32"/>
      <w:bookmarkStart w:id="33" w:name="_Toc184312119"/>
      <w:bookmarkEnd w:id="33"/>
      <w:bookmarkStart w:id="34" w:name="_Toc184308104"/>
      <w:bookmarkEnd w:id="34"/>
      <w:bookmarkStart w:id="35" w:name="_Toc184313309"/>
      <w:bookmarkEnd w:id="35"/>
      <w:bookmarkStart w:id="36" w:name="_Toc184314415"/>
      <w:bookmarkEnd w:id="36"/>
      <w:bookmarkStart w:id="37" w:name="_Toc184312075"/>
      <w:bookmarkEnd w:id="37"/>
      <w:bookmarkStart w:id="38" w:name="_Toc184313295"/>
      <w:bookmarkEnd w:id="38"/>
      <w:bookmarkStart w:id="39" w:name="_Toc184310280"/>
      <w:bookmarkEnd w:id="39"/>
      <w:bookmarkStart w:id="40" w:name="_Toc184313266"/>
      <w:bookmarkEnd w:id="40"/>
      <w:bookmarkStart w:id="41" w:name="_Toc184308043"/>
      <w:bookmarkEnd w:id="41"/>
      <w:bookmarkStart w:id="42" w:name="_Toc184313287"/>
      <w:bookmarkEnd w:id="42"/>
      <w:bookmarkStart w:id="43" w:name="_Toc184314439"/>
      <w:bookmarkEnd w:id="43"/>
      <w:bookmarkStart w:id="44" w:name="_Toc184310304"/>
      <w:bookmarkEnd w:id="44"/>
      <w:bookmarkStart w:id="45" w:name="_Toc184312073"/>
      <w:bookmarkEnd w:id="45"/>
      <w:bookmarkStart w:id="46" w:name="_Toc184308039"/>
      <w:bookmarkEnd w:id="46"/>
      <w:bookmarkStart w:id="47" w:name="_Toc184308080"/>
      <w:bookmarkEnd w:id="47"/>
      <w:bookmarkStart w:id="48" w:name="_Toc184314433"/>
      <w:bookmarkEnd w:id="48"/>
      <w:bookmarkStart w:id="49" w:name="_Toc184313239"/>
      <w:bookmarkEnd w:id="49"/>
      <w:bookmarkStart w:id="50" w:name="_Toc184310295"/>
      <w:bookmarkEnd w:id="50"/>
      <w:bookmarkStart w:id="51" w:name="_Toc184308100"/>
      <w:bookmarkEnd w:id="51"/>
      <w:bookmarkStart w:id="52" w:name="_Toc184308045"/>
      <w:bookmarkEnd w:id="52"/>
      <w:bookmarkStart w:id="53" w:name="_Toc184312135"/>
      <w:bookmarkEnd w:id="53"/>
      <w:bookmarkStart w:id="54" w:name="_Toc184308050"/>
      <w:bookmarkEnd w:id="54"/>
      <w:bookmarkStart w:id="55" w:name="_Toc184310344"/>
      <w:bookmarkEnd w:id="55"/>
      <w:bookmarkStart w:id="56" w:name="_Toc184314458"/>
      <w:bookmarkEnd w:id="56"/>
      <w:bookmarkStart w:id="57" w:name="_Toc184314448"/>
      <w:bookmarkEnd w:id="57"/>
      <w:bookmarkStart w:id="58" w:name="_Toc184312094"/>
      <w:bookmarkEnd w:id="58"/>
      <w:bookmarkStart w:id="59" w:name="_Toc184312125"/>
      <w:bookmarkEnd w:id="59"/>
      <w:bookmarkStart w:id="60" w:name="_Toc184314417"/>
      <w:bookmarkEnd w:id="60"/>
      <w:bookmarkStart w:id="61" w:name="_Toc184310316"/>
      <w:bookmarkEnd w:id="61"/>
      <w:bookmarkStart w:id="62" w:name="_Toc184310297"/>
      <w:bookmarkEnd w:id="62"/>
      <w:bookmarkStart w:id="63" w:name="_Toc184310314"/>
      <w:bookmarkEnd w:id="63"/>
      <w:bookmarkStart w:id="64" w:name="_Toc184313254"/>
      <w:bookmarkEnd w:id="64"/>
      <w:bookmarkStart w:id="65" w:name="_Toc184313246"/>
      <w:bookmarkEnd w:id="65"/>
      <w:bookmarkStart w:id="66" w:name="_Toc184308054"/>
      <w:bookmarkEnd w:id="66"/>
      <w:bookmarkStart w:id="67" w:name="_Toc184310278"/>
      <w:bookmarkEnd w:id="67"/>
      <w:bookmarkStart w:id="68" w:name="_Toc184314474"/>
      <w:bookmarkEnd w:id="68"/>
      <w:bookmarkStart w:id="69" w:name="_Toc184308075"/>
      <w:bookmarkEnd w:id="69"/>
      <w:bookmarkStart w:id="70" w:name="_Toc184312074"/>
      <w:bookmarkEnd w:id="70"/>
      <w:bookmarkStart w:id="71" w:name="_Toc184308044"/>
      <w:bookmarkEnd w:id="71"/>
      <w:bookmarkStart w:id="72" w:name="_Toc184314414"/>
      <w:bookmarkEnd w:id="72"/>
      <w:bookmarkStart w:id="73" w:name="_Toc184314418"/>
      <w:bookmarkEnd w:id="73"/>
      <w:bookmarkStart w:id="74" w:name="_Toc184314434"/>
      <w:bookmarkEnd w:id="74"/>
      <w:bookmarkStart w:id="75" w:name="_Toc184313253"/>
      <w:bookmarkEnd w:id="75"/>
      <w:bookmarkStart w:id="76" w:name="_Toc184314425"/>
      <w:bookmarkEnd w:id="76"/>
      <w:bookmarkStart w:id="77" w:name="_Toc184313265"/>
      <w:bookmarkEnd w:id="77"/>
      <w:bookmarkStart w:id="78" w:name="_Toc184313280"/>
      <w:bookmarkEnd w:id="78"/>
      <w:bookmarkStart w:id="79" w:name="_Toc184308096"/>
      <w:bookmarkEnd w:id="79"/>
      <w:bookmarkStart w:id="80" w:name="_Toc184308041"/>
      <w:bookmarkEnd w:id="80"/>
      <w:bookmarkStart w:id="81" w:name="_Toc184314454"/>
      <w:bookmarkEnd w:id="81"/>
      <w:bookmarkStart w:id="82" w:name="_Toc184308056"/>
      <w:bookmarkEnd w:id="82"/>
      <w:bookmarkStart w:id="83" w:name="_Toc184308057"/>
      <w:bookmarkEnd w:id="83"/>
      <w:bookmarkStart w:id="84" w:name="_Toc184313306"/>
      <w:bookmarkEnd w:id="84"/>
      <w:bookmarkStart w:id="85" w:name="_Toc184314470"/>
      <w:bookmarkEnd w:id="85"/>
      <w:bookmarkStart w:id="86" w:name="_Toc184314472"/>
      <w:bookmarkEnd w:id="86"/>
      <w:bookmarkStart w:id="87" w:name="_Toc184313282"/>
      <w:bookmarkEnd w:id="87"/>
      <w:bookmarkStart w:id="88" w:name="_Toc184310335"/>
      <w:bookmarkEnd w:id="88"/>
      <w:bookmarkStart w:id="89" w:name="_Toc184312083"/>
      <w:bookmarkEnd w:id="89"/>
      <w:bookmarkStart w:id="90" w:name="_Toc184310321"/>
      <w:bookmarkEnd w:id="90"/>
      <w:bookmarkStart w:id="91" w:name="_Toc184308108"/>
      <w:bookmarkEnd w:id="91"/>
      <w:bookmarkStart w:id="92" w:name="_Toc184310294"/>
      <w:bookmarkEnd w:id="92"/>
      <w:bookmarkStart w:id="93" w:name="_Toc184310298"/>
      <w:bookmarkEnd w:id="93"/>
      <w:bookmarkStart w:id="94" w:name="_Toc184314411"/>
      <w:bookmarkEnd w:id="94"/>
      <w:bookmarkStart w:id="95" w:name="_Toc184308062"/>
      <w:bookmarkEnd w:id="95"/>
      <w:bookmarkStart w:id="96" w:name="_Toc184312089"/>
      <w:bookmarkEnd w:id="96"/>
      <w:bookmarkStart w:id="97" w:name="_Toc184310290"/>
      <w:bookmarkEnd w:id="97"/>
      <w:bookmarkStart w:id="98" w:name="_Toc184308073"/>
      <w:bookmarkEnd w:id="98"/>
      <w:bookmarkStart w:id="99" w:name="_Toc184314446"/>
      <w:bookmarkEnd w:id="99"/>
      <w:bookmarkStart w:id="100" w:name="_Toc184313261"/>
      <w:bookmarkEnd w:id="100"/>
      <w:bookmarkStart w:id="101" w:name="_Toc184308106"/>
      <w:bookmarkEnd w:id="101"/>
      <w:bookmarkStart w:id="102" w:name="_Toc184310292"/>
      <w:bookmarkEnd w:id="102"/>
      <w:bookmarkStart w:id="103" w:name="_Toc184314424"/>
      <w:bookmarkEnd w:id="103"/>
      <w:bookmarkStart w:id="104" w:name="_Toc184313244"/>
      <w:bookmarkEnd w:id="104"/>
      <w:bookmarkStart w:id="105" w:name="_Toc184310336"/>
      <w:bookmarkEnd w:id="105"/>
      <w:bookmarkStart w:id="106" w:name="_Toc184314428"/>
      <w:bookmarkEnd w:id="106"/>
      <w:bookmarkStart w:id="107" w:name="_Toc184308052"/>
      <w:bookmarkEnd w:id="107"/>
      <w:bookmarkStart w:id="108" w:name="_Toc184310318"/>
      <w:bookmarkEnd w:id="108"/>
      <w:bookmarkStart w:id="109" w:name="_Toc184310342"/>
      <w:bookmarkEnd w:id="109"/>
      <w:bookmarkStart w:id="110" w:name="_Toc184313296"/>
      <w:bookmarkEnd w:id="110"/>
      <w:bookmarkStart w:id="111" w:name="_Toc184314435"/>
      <w:bookmarkEnd w:id="111"/>
      <w:bookmarkStart w:id="112" w:name="_Toc184312077"/>
      <w:bookmarkEnd w:id="112"/>
      <w:bookmarkStart w:id="113" w:name="_Toc184314459"/>
      <w:bookmarkEnd w:id="113"/>
      <w:bookmarkStart w:id="114" w:name="_Toc184314438"/>
      <w:bookmarkEnd w:id="114"/>
      <w:bookmarkStart w:id="115" w:name="_Toc184312088"/>
      <w:bookmarkEnd w:id="115"/>
      <w:bookmarkStart w:id="116" w:name="_Toc184313271"/>
      <w:bookmarkEnd w:id="116"/>
      <w:bookmarkStart w:id="117" w:name="_Toc184310299"/>
      <w:bookmarkEnd w:id="117"/>
      <w:bookmarkStart w:id="118" w:name="_Toc184310312"/>
      <w:bookmarkEnd w:id="118"/>
      <w:bookmarkStart w:id="119" w:name="_Toc184313278"/>
      <w:bookmarkEnd w:id="119"/>
      <w:bookmarkStart w:id="120" w:name="_Toc184313269"/>
      <w:bookmarkEnd w:id="120"/>
      <w:bookmarkStart w:id="121" w:name="_Toc184314443"/>
      <w:bookmarkEnd w:id="121"/>
      <w:bookmarkStart w:id="122" w:name="_Toc184314476"/>
      <w:bookmarkEnd w:id="122"/>
      <w:bookmarkStart w:id="123" w:name="_Toc184312116"/>
      <w:bookmarkEnd w:id="123"/>
      <w:bookmarkStart w:id="124" w:name="_Toc184314455"/>
      <w:bookmarkEnd w:id="124"/>
      <w:bookmarkStart w:id="125" w:name="_Toc184312086"/>
      <w:bookmarkEnd w:id="125"/>
      <w:bookmarkStart w:id="126" w:name="_Toc184308105"/>
      <w:bookmarkEnd w:id="126"/>
      <w:bookmarkStart w:id="127" w:name="_Toc184310296"/>
      <w:bookmarkEnd w:id="127"/>
      <w:bookmarkStart w:id="128" w:name="_Toc184308097"/>
      <w:bookmarkEnd w:id="128"/>
      <w:bookmarkStart w:id="129" w:name="_Toc184312087"/>
      <w:bookmarkEnd w:id="129"/>
      <w:bookmarkStart w:id="130" w:name="_Toc184312111"/>
      <w:bookmarkEnd w:id="130"/>
      <w:bookmarkStart w:id="131" w:name="_Toc184314471"/>
      <w:bookmarkEnd w:id="131"/>
      <w:bookmarkStart w:id="132" w:name="_Toc184308038"/>
      <w:bookmarkEnd w:id="132"/>
      <w:bookmarkStart w:id="133" w:name="_Toc184313251"/>
      <w:bookmarkEnd w:id="133"/>
      <w:bookmarkStart w:id="134" w:name="_Toc184310293"/>
      <w:bookmarkEnd w:id="134"/>
      <w:bookmarkStart w:id="135" w:name="_Toc184313263"/>
      <w:bookmarkEnd w:id="135"/>
      <w:bookmarkStart w:id="136" w:name="_Toc184312085"/>
      <w:bookmarkEnd w:id="136"/>
      <w:bookmarkStart w:id="137" w:name="_Toc184312072"/>
      <w:bookmarkEnd w:id="137"/>
      <w:bookmarkStart w:id="138" w:name="_Toc184312107"/>
      <w:bookmarkEnd w:id="138"/>
      <w:bookmarkStart w:id="139" w:name="_Toc184314431"/>
      <w:bookmarkEnd w:id="139"/>
      <w:bookmarkStart w:id="140" w:name="_Toc184312069"/>
      <w:bookmarkEnd w:id="140"/>
      <w:bookmarkStart w:id="141" w:name="_Toc184312128"/>
      <w:bookmarkEnd w:id="141"/>
      <w:bookmarkStart w:id="142" w:name="_Toc184310301"/>
      <w:bookmarkEnd w:id="142"/>
      <w:bookmarkStart w:id="143" w:name="_Toc184310317"/>
      <w:bookmarkEnd w:id="143"/>
      <w:bookmarkStart w:id="144" w:name="_Toc184308066"/>
      <w:bookmarkEnd w:id="144"/>
      <w:bookmarkStart w:id="145" w:name="_Toc184308078"/>
      <w:bookmarkEnd w:id="145"/>
      <w:bookmarkStart w:id="146" w:name="_Toc184314478"/>
      <w:bookmarkEnd w:id="146"/>
      <w:bookmarkStart w:id="147" w:name="_Toc184314447"/>
      <w:bookmarkEnd w:id="147"/>
      <w:bookmarkStart w:id="148" w:name="_Toc184313256"/>
      <w:bookmarkEnd w:id="148"/>
      <w:bookmarkStart w:id="149" w:name="_Toc184312112"/>
      <w:bookmarkEnd w:id="149"/>
      <w:bookmarkStart w:id="150" w:name="_Toc184310281"/>
      <w:bookmarkEnd w:id="150"/>
      <w:bookmarkStart w:id="151" w:name="_Toc184310308"/>
      <w:bookmarkEnd w:id="151"/>
      <w:bookmarkStart w:id="152" w:name="_Toc184310322"/>
      <w:bookmarkEnd w:id="152"/>
      <w:bookmarkStart w:id="153" w:name="_Toc184308067"/>
      <w:bookmarkEnd w:id="153"/>
      <w:bookmarkStart w:id="154" w:name="_Toc184310339"/>
      <w:bookmarkEnd w:id="154"/>
      <w:bookmarkStart w:id="155" w:name="_Toc184308040"/>
      <w:bookmarkEnd w:id="155"/>
      <w:bookmarkStart w:id="156" w:name="_Toc184308103"/>
      <w:bookmarkEnd w:id="156"/>
      <w:bookmarkStart w:id="157" w:name="_Toc184308061"/>
      <w:bookmarkEnd w:id="157"/>
      <w:bookmarkStart w:id="158" w:name="_Toc184308084"/>
      <w:bookmarkEnd w:id="158"/>
      <w:bookmarkStart w:id="159" w:name="_Toc184308081"/>
      <w:bookmarkEnd w:id="159"/>
      <w:bookmarkStart w:id="160" w:name="_Toc184308053"/>
      <w:bookmarkEnd w:id="160"/>
      <w:bookmarkStart w:id="161" w:name="_Toc184313307"/>
      <w:bookmarkEnd w:id="161"/>
      <w:bookmarkStart w:id="162" w:name="_Toc184313304"/>
      <w:bookmarkEnd w:id="162"/>
      <w:bookmarkStart w:id="163" w:name="_Toc184310276"/>
      <w:bookmarkEnd w:id="163"/>
      <w:bookmarkStart w:id="164" w:name="_Toc184313288"/>
      <w:bookmarkEnd w:id="164"/>
      <w:bookmarkStart w:id="165" w:name="_Toc184313267"/>
      <w:bookmarkEnd w:id="165"/>
      <w:bookmarkStart w:id="166" w:name="_Toc184314430"/>
      <w:bookmarkEnd w:id="166"/>
      <w:bookmarkStart w:id="167" w:name="_Toc184313301"/>
      <w:bookmarkEnd w:id="167"/>
      <w:bookmarkStart w:id="168" w:name="_Toc184313248"/>
      <w:bookmarkEnd w:id="168"/>
      <w:bookmarkStart w:id="169" w:name="_Toc184314449"/>
      <w:bookmarkEnd w:id="169"/>
      <w:bookmarkStart w:id="170" w:name="_Toc184308049"/>
      <w:bookmarkEnd w:id="170"/>
      <w:bookmarkStart w:id="171" w:name="_Toc184310323"/>
      <w:bookmarkEnd w:id="171"/>
      <w:bookmarkStart w:id="172" w:name="_Toc184310273"/>
      <w:bookmarkEnd w:id="172"/>
      <w:bookmarkStart w:id="173" w:name="_Toc184313262"/>
      <w:bookmarkEnd w:id="173"/>
      <w:bookmarkStart w:id="174" w:name="_Toc184313275"/>
      <w:bookmarkEnd w:id="174"/>
      <w:bookmarkStart w:id="175" w:name="_Toc184314413"/>
      <w:bookmarkEnd w:id="175"/>
      <w:bookmarkStart w:id="176" w:name="_Toc184310288"/>
      <w:bookmarkEnd w:id="176"/>
      <w:bookmarkStart w:id="177" w:name="_Toc184314469"/>
      <w:bookmarkEnd w:id="177"/>
      <w:bookmarkStart w:id="178" w:name="_Toc184310289"/>
      <w:bookmarkEnd w:id="178"/>
      <w:bookmarkStart w:id="179" w:name="_Toc184310334"/>
      <w:bookmarkEnd w:id="179"/>
      <w:bookmarkStart w:id="180" w:name="_Toc184312099"/>
      <w:bookmarkEnd w:id="180"/>
      <w:bookmarkStart w:id="181" w:name="_Toc184313292"/>
      <w:bookmarkEnd w:id="181"/>
      <w:bookmarkStart w:id="182" w:name="_Toc184314467"/>
      <w:bookmarkEnd w:id="182"/>
      <w:bookmarkStart w:id="183" w:name="_Toc184308074"/>
      <w:bookmarkEnd w:id="183"/>
      <w:bookmarkStart w:id="184" w:name="_Toc184313300"/>
      <w:bookmarkEnd w:id="184"/>
      <w:bookmarkStart w:id="185" w:name="_Toc184314463"/>
      <w:bookmarkEnd w:id="185"/>
      <w:bookmarkStart w:id="186" w:name="_Toc184308059"/>
      <w:bookmarkEnd w:id="186"/>
      <w:bookmarkStart w:id="187" w:name="_Toc184313294"/>
      <w:bookmarkEnd w:id="187"/>
      <w:bookmarkStart w:id="188" w:name="_Toc184310279"/>
      <w:bookmarkEnd w:id="188"/>
      <w:bookmarkStart w:id="189" w:name="_Toc184308088"/>
      <w:bookmarkEnd w:id="189"/>
      <w:bookmarkStart w:id="190" w:name="_Toc184308055"/>
      <w:bookmarkEnd w:id="190"/>
      <w:bookmarkStart w:id="191" w:name="_Toc184308093"/>
      <w:bookmarkEnd w:id="191"/>
      <w:bookmarkStart w:id="192" w:name="_Toc184310285"/>
      <w:bookmarkEnd w:id="192"/>
      <w:bookmarkStart w:id="193" w:name="_Toc184312068"/>
      <w:bookmarkEnd w:id="193"/>
      <w:bookmarkStart w:id="194" w:name="_Toc184312115"/>
      <w:bookmarkEnd w:id="194"/>
      <w:bookmarkStart w:id="195" w:name="_Toc184312070"/>
      <w:bookmarkEnd w:id="195"/>
      <w:bookmarkStart w:id="196" w:name="_Toc184312123"/>
      <w:bookmarkEnd w:id="196"/>
      <w:bookmarkStart w:id="197" w:name="_Toc184314481"/>
      <w:bookmarkEnd w:id="197"/>
      <w:bookmarkStart w:id="198" w:name="_Toc184314462"/>
      <w:bookmarkEnd w:id="198"/>
      <w:bookmarkStart w:id="199" w:name="_Toc184313286"/>
      <w:bookmarkEnd w:id="199"/>
      <w:bookmarkStart w:id="200" w:name="_Toc184312090"/>
      <w:bookmarkEnd w:id="200"/>
      <w:bookmarkStart w:id="201" w:name="_Toc184314422"/>
      <w:bookmarkEnd w:id="201"/>
      <w:bookmarkStart w:id="202" w:name="_Toc184308098"/>
      <w:bookmarkEnd w:id="202"/>
      <w:bookmarkStart w:id="203" w:name="_Toc184310274"/>
      <w:bookmarkEnd w:id="203"/>
      <w:bookmarkStart w:id="204" w:name="_Toc184314450"/>
      <w:bookmarkEnd w:id="204"/>
      <w:bookmarkStart w:id="205" w:name="_Toc184312110"/>
      <w:bookmarkEnd w:id="205"/>
      <w:bookmarkStart w:id="206" w:name="_Toc184310291"/>
      <w:bookmarkEnd w:id="206"/>
      <w:bookmarkStart w:id="207" w:name="_Toc184308070"/>
      <w:bookmarkEnd w:id="207"/>
      <w:bookmarkStart w:id="208" w:name="_Toc184310329"/>
      <w:bookmarkEnd w:id="208"/>
      <w:bookmarkStart w:id="209" w:name="_Toc184313284"/>
      <w:bookmarkEnd w:id="209"/>
      <w:bookmarkStart w:id="210" w:name="_Toc184313289"/>
      <w:bookmarkEnd w:id="210"/>
      <w:bookmarkStart w:id="211" w:name="_Toc184313290"/>
      <w:bookmarkEnd w:id="211"/>
      <w:bookmarkStart w:id="212" w:name="_Toc184314412"/>
      <w:bookmarkEnd w:id="212"/>
      <w:bookmarkStart w:id="213" w:name="_Toc184314451"/>
      <w:bookmarkEnd w:id="213"/>
      <w:bookmarkStart w:id="214" w:name="_Toc184314416"/>
      <w:bookmarkEnd w:id="214"/>
      <w:bookmarkStart w:id="215" w:name="_Toc184308101"/>
      <w:bookmarkEnd w:id="215"/>
      <w:bookmarkStart w:id="216" w:name="_Toc184312076"/>
      <w:bookmarkEnd w:id="216"/>
      <w:bookmarkStart w:id="217" w:name="_Toc184308095"/>
      <w:bookmarkEnd w:id="217"/>
      <w:bookmarkStart w:id="218" w:name="_Toc184312078"/>
      <w:bookmarkEnd w:id="218"/>
      <w:bookmarkStart w:id="219" w:name="_Toc184312133"/>
      <w:bookmarkEnd w:id="219"/>
      <w:bookmarkStart w:id="220" w:name="_Toc184314432"/>
      <w:bookmarkEnd w:id="220"/>
      <w:bookmarkStart w:id="221" w:name="_Toc184314475"/>
      <w:bookmarkEnd w:id="221"/>
      <w:bookmarkStart w:id="222" w:name="_Toc184314477"/>
      <w:bookmarkEnd w:id="222"/>
      <w:bookmarkStart w:id="223" w:name="_Toc184312132"/>
      <w:bookmarkEnd w:id="223"/>
      <w:bookmarkStart w:id="224" w:name="_Toc184310340"/>
      <w:bookmarkEnd w:id="224"/>
      <w:bookmarkStart w:id="225" w:name="_Toc184312091"/>
      <w:bookmarkEnd w:id="225"/>
      <w:bookmarkStart w:id="226" w:name="_Toc184308090"/>
      <w:bookmarkEnd w:id="226"/>
      <w:bookmarkStart w:id="227" w:name="_Toc184312092"/>
      <w:bookmarkEnd w:id="227"/>
      <w:bookmarkStart w:id="228" w:name="_Toc184312109"/>
      <w:bookmarkEnd w:id="228"/>
      <w:bookmarkStart w:id="229" w:name="_Toc184310332"/>
      <w:bookmarkEnd w:id="229"/>
      <w:bookmarkStart w:id="230" w:name="_Toc184314468"/>
      <w:bookmarkEnd w:id="230"/>
      <w:bookmarkStart w:id="231" w:name="_Toc184313257"/>
      <w:bookmarkEnd w:id="231"/>
      <w:bookmarkStart w:id="232" w:name="_Toc184308083"/>
      <w:bookmarkEnd w:id="232"/>
      <w:bookmarkStart w:id="233" w:name="_Toc184310320"/>
      <w:bookmarkEnd w:id="233"/>
      <w:bookmarkStart w:id="234" w:name="_Toc184313245"/>
      <w:bookmarkEnd w:id="234"/>
      <w:bookmarkStart w:id="235" w:name="_Toc184312129"/>
      <w:bookmarkEnd w:id="235"/>
      <w:bookmarkStart w:id="236" w:name="_Toc184308099"/>
      <w:bookmarkEnd w:id="236"/>
      <w:bookmarkStart w:id="237" w:name="_Toc184310330"/>
      <w:bookmarkEnd w:id="237"/>
      <w:bookmarkStart w:id="238" w:name="_Toc184313240"/>
      <w:bookmarkEnd w:id="238"/>
      <w:bookmarkStart w:id="239" w:name="_Toc184308036"/>
      <w:bookmarkEnd w:id="239"/>
      <w:bookmarkStart w:id="240" w:name="_Toc184312095"/>
      <w:bookmarkEnd w:id="240"/>
      <w:bookmarkStart w:id="241" w:name="_Toc184314466"/>
      <w:bookmarkEnd w:id="241"/>
      <w:bookmarkStart w:id="242" w:name="_Toc184314457"/>
      <w:bookmarkEnd w:id="242"/>
      <w:bookmarkStart w:id="243" w:name="_Toc184313260"/>
      <w:bookmarkEnd w:id="243"/>
      <w:bookmarkStart w:id="244" w:name="_Toc184314480"/>
      <w:bookmarkEnd w:id="244"/>
      <w:bookmarkStart w:id="245" w:name="_Toc184308068"/>
      <w:bookmarkEnd w:id="245"/>
      <w:bookmarkStart w:id="246" w:name="_Toc184313243"/>
      <w:bookmarkEnd w:id="246"/>
      <w:bookmarkStart w:id="247" w:name="_Toc184308042"/>
      <w:bookmarkEnd w:id="247"/>
      <w:bookmarkStart w:id="248" w:name="_Toc184313303"/>
      <w:bookmarkEnd w:id="248"/>
      <w:bookmarkStart w:id="249" w:name="_Toc184313310"/>
      <w:bookmarkEnd w:id="249"/>
      <w:bookmarkStart w:id="250" w:name="_Toc184313249"/>
      <w:bookmarkEnd w:id="250"/>
      <w:bookmarkStart w:id="251" w:name="_Toc184312103"/>
      <w:bookmarkEnd w:id="251"/>
      <w:bookmarkStart w:id="252" w:name="_Toc184310305"/>
      <w:bookmarkEnd w:id="252"/>
      <w:bookmarkStart w:id="253" w:name="_Toc184314441"/>
      <w:bookmarkEnd w:id="253"/>
      <w:bookmarkStart w:id="254" w:name="_Toc184314460"/>
      <w:bookmarkEnd w:id="254"/>
      <w:bookmarkStart w:id="255" w:name="_Toc184310287"/>
      <w:bookmarkEnd w:id="255"/>
      <w:bookmarkStart w:id="256" w:name="_Toc184310333"/>
      <w:bookmarkEnd w:id="256"/>
      <w:bookmarkStart w:id="257" w:name="_Toc184312079"/>
      <w:bookmarkEnd w:id="257"/>
      <w:bookmarkStart w:id="258" w:name="_Toc184308060"/>
      <w:bookmarkEnd w:id="258"/>
      <w:bookmarkStart w:id="259" w:name="_Toc184308092"/>
      <w:bookmarkEnd w:id="259"/>
      <w:bookmarkStart w:id="260" w:name="_Toc184312097"/>
      <w:bookmarkEnd w:id="260"/>
      <w:bookmarkStart w:id="261" w:name="_Toc184313299"/>
      <w:bookmarkEnd w:id="261"/>
      <w:bookmarkStart w:id="262" w:name="_Toc184312134"/>
      <w:bookmarkEnd w:id="262"/>
      <w:bookmarkStart w:id="263" w:name="_Toc184312130"/>
      <w:bookmarkEnd w:id="263"/>
      <w:bookmarkStart w:id="264" w:name="_Toc184313264"/>
      <w:bookmarkEnd w:id="264"/>
      <w:bookmarkStart w:id="265" w:name="_Toc184308072"/>
      <w:bookmarkEnd w:id="265"/>
      <w:bookmarkStart w:id="266" w:name="_Toc184312121"/>
      <w:bookmarkEnd w:id="266"/>
      <w:bookmarkStart w:id="267" w:name="_Toc184310286"/>
      <w:bookmarkEnd w:id="267"/>
      <w:bookmarkStart w:id="268" w:name="_Toc184308047"/>
      <w:bookmarkEnd w:id="268"/>
      <w:bookmarkStart w:id="269" w:name="_Toc184308046"/>
      <w:bookmarkEnd w:id="269"/>
      <w:bookmarkStart w:id="270" w:name="_Toc184308091"/>
      <w:bookmarkEnd w:id="270"/>
      <w:bookmarkStart w:id="271" w:name="_Toc184310300"/>
      <w:bookmarkEnd w:id="271"/>
      <w:bookmarkStart w:id="272" w:name="_Toc184314464"/>
      <w:bookmarkEnd w:id="272"/>
      <w:bookmarkStart w:id="273" w:name="_Toc184310343"/>
      <w:bookmarkEnd w:id="273"/>
      <w:bookmarkStart w:id="274" w:name="_Toc184310272"/>
      <w:bookmarkEnd w:id="274"/>
      <w:bookmarkStart w:id="275" w:name="_Toc184308089"/>
      <w:bookmarkEnd w:id="275"/>
      <w:bookmarkStart w:id="276" w:name="_Toc184308076"/>
      <w:bookmarkEnd w:id="276"/>
      <w:bookmarkStart w:id="277" w:name="_Toc184308071"/>
      <w:bookmarkEnd w:id="277"/>
      <w:bookmarkStart w:id="278" w:name="_Toc184310341"/>
      <w:bookmarkEnd w:id="278"/>
      <w:bookmarkStart w:id="279" w:name="_Toc184310326"/>
      <w:bookmarkEnd w:id="279"/>
      <w:bookmarkStart w:id="280" w:name="_Toc184310310"/>
      <w:bookmarkEnd w:id="280"/>
      <w:bookmarkStart w:id="281" w:name="_Toc184310277"/>
      <w:bookmarkEnd w:id="281"/>
      <w:bookmarkStart w:id="282" w:name="_Toc184312118"/>
      <w:bookmarkEnd w:id="282"/>
      <w:bookmarkStart w:id="283" w:name="_Toc184313298"/>
      <w:bookmarkEnd w:id="283"/>
      <w:bookmarkStart w:id="284" w:name="_Toc184310331"/>
      <w:bookmarkEnd w:id="284"/>
      <w:bookmarkStart w:id="285" w:name="_Toc184308087"/>
      <w:bookmarkEnd w:id="285"/>
      <w:bookmarkStart w:id="286" w:name="_Toc184313238"/>
      <w:bookmarkEnd w:id="286"/>
      <w:bookmarkStart w:id="287" w:name="_Toc184310302"/>
      <w:bookmarkEnd w:id="287"/>
      <w:bookmarkStart w:id="288" w:name="_Toc184310275"/>
      <w:bookmarkEnd w:id="288"/>
      <w:bookmarkStart w:id="289" w:name="_Toc184314426"/>
      <w:bookmarkEnd w:id="289"/>
      <w:bookmarkStart w:id="290" w:name="_Toc184314445"/>
      <w:bookmarkEnd w:id="290"/>
      <w:bookmarkStart w:id="291" w:name="_Toc184312106"/>
      <w:bookmarkEnd w:id="291"/>
      <w:bookmarkStart w:id="292" w:name="_Toc184313259"/>
      <w:bookmarkEnd w:id="292"/>
      <w:bookmarkStart w:id="293" w:name="_Toc184312120"/>
      <w:bookmarkEnd w:id="293"/>
      <w:bookmarkStart w:id="294" w:name="_Toc184312101"/>
      <w:bookmarkEnd w:id="294"/>
      <w:bookmarkStart w:id="295" w:name="_Toc184314452"/>
      <w:bookmarkEnd w:id="295"/>
      <w:bookmarkStart w:id="296" w:name="_Toc184312136"/>
      <w:bookmarkEnd w:id="296"/>
      <w:bookmarkStart w:id="297" w:name="_Toc184312098"/>
      <w:bookmarkEnd w:id="297"/>
      <w:bookmarkStart w:id="298" w:name="_Toc184312139"/>
      <w:bookmarkEnd w:id="298"/>
      <w:bookmarkStart w:id="299" w:name="_Toc184308058"/>
      <w:bookmarkEnd w:id="299"/>
      <w:bookmarkStart w:id="300" w:name="_Toc184310306"/>
      <w:bookmarkEnd w:id="300"/>
      <w:bookmarkStart w:id="301" w:name="_Toc184313285"/>
      <w:bookmarkEnd w:id="301"/>
      <w:bookmarkStart w:id="302" w:name="_Toc184314482"/>
      <w:bookmarkEnd w:id="302"/>
      <w:bookmarkStart w:id="303" w:name="_Toc184314420"/>
      <w:bookmarkEnd w:id="303"/>
      <w:bookmarkStart w:id="304" w:name="_Toc184308064"/>
      <w:bookmarkEnd w:id="304"/>
      <w:bookmarkStart w:id="305" w:name="_Toc184310282"/>
      <w:bookmarkEnd w:id="305"/>
      <w:bookmarkStart w:id="306" w:name="_Toc184308037"/>
      <w:bookmarkEnd w:id="306"/>
      <w:bookmarkStart w:id="307" w:name="_Toc184308051"/>
      <w:bookmarkEnd w:id="307"/>
      <w:bookmarkStart w:id="308" w:name="_Toc184312117"/>
      <w:bookmarkEnd w:id="308"/>
      <w:bookmarkStart w:id="309" w:name="_Toc184313276"/>
      <w:bookmarkEnd w:id="309"/>
      <w:bookmarkStart w:id="310" w:name="_Toc184313273"/>
      <w:bookmarkEnd w:id="310"/>
      <w:bookmarkStart w:id="311" w:name="_Toc184310315"/>
      <w:bookmarkEnd w:id="311"/>
      <w:bookmarkStart w:id="312" w:name="_Toc184308094"/>
      <w:bookmarkEnd w:id="312"/>
      <w:bookmarkStart w:id="313" w:name="_Toc184314479"/>
      <w:bookmarkEnd w:id="313"/>
      <w:bookmarkStart w:id="314" w:name="_Toc184312137"/>
      <w:bookmarkEnd w:id="314"/>
      <w:bookmarkStart w:id="315" w:name="_Toc184312100"/>
      <w:bookmarkEnd w:id="315"/>
      <w:bookmarkStart w:id="316" w:name="_Toc184314410"/>
      <w:bookmarkEnd w:id="316"/>
      <w:bookmarkStart w:id="317" w:name="_Toc184314423"/>
      <w:bookmarkEnd w:id="317"/>
      <w:bookmarkStart w:id="318" w:name="_Toc184310284"/>
      <w:bookmarkEnd w:id="318"/>
      <w:bookmarkStart w:id="319" w:name="_Toc184310311"/>
      <w:bookmarkEnd w:id="319"/>
      <w:bookmarkStart w:id="320" w:name="_Toc184310303"/>
      <w:bookmarkEnd w:id="320"/>
      <w:bookmarkStart w:id="321" w:name="_Toc184312114"/>
      <w:bookmarkEnd w:id="321"/>
      <w:bookmarkStart w:id="322" w:name="_Toc184308065"/>
      <w:bookmarkEnd w:id="322"/>
      <w:bookmarkStart w:id="323" w:name="_Toc184314440"/>
      <w:bookmarkEnd w:id="323"/>
      <w:bookmarkStart w:id="324" w:name="_Toc184314456"/>
      <w:bookmarkEnd w:id="324"/>
      <w:bookmarkStart w:id="325" w:name="_Toc184312138"/>
      <w:bookmarkEnd w:id="325"/>
      <w:bookmarkStart w:id="326" w:name="_Toc184313305"/>
      <w:bookmarkEnd w:id="326"/>
      <w:bookmarkStart w:id="327" w:name="_Toc184310283"/>
      <w:bookmarkEnd w:id="327"/>
      <w:bookmarkStart w:id="328" w:name="_Toc184313293"/>
      <w:bookmarkEnd w:id="328"/>
      <w:bookmarkStart w:id="329" w:name="_Toc184310324"/>
      <w:bookmarkEnd w:id="329"/>
      <w:bookmarkStart w:id="330" w:name="_Toc184312105"/>
      <w:bookmarkEnd w:id="330"/>
      <w:bookmarkStart w:id="331" w:name="_Toc184314453"/>
      <w:bookmarkEnd w:id="331"/>
      <w:bookmarkStart w:id="332" w:name="_Toc184313308"/>
      <w:bookmarkEnd w:id="332"/>
      <w:bookmarkStart w:id="333" w:name="_Toc184313247"/>
      <w:bookmarkEnd w:id="333"/>
      <w:bookmarkStart w:id="334" w:name="_Toc184313297"/>
      <w:bookmarkEnd w:id="334"/>
      <w:bookmarkStart w:id="335" w:name="_Toc184312080"/>
      <w:bookmarkEnd w:id="335"/>
      <w:bookmarkStart w:id="336" w:name="_Toc184313283"/>
      <w:bookmarkEnd w:id="336"/>
      <w:bookmarkStart w:id="337" w:name="_Toc184308082"/>
      <w:bookmarkEnd w:id="337"/>
      <w:bookmarkStart w:id="338" w:name="_Toc184314444"/>
      <w:bookmarkEnd w:id="338"/>
      <w:bookmarkStart w:id="339" w:name="_Toc184308085"/>
      <w:bookmarkEnd w:id="339"/>
      <w:bookmarkStart w:id="340" w:name="_Toc184313258"/>
      <w:bookmarkEnd w:id="340"/>
      <w:bookmarkStart w:id="341" w:name="_Toc184313302"/>
      <w:bookmarkEnd w:id="341"/>
      <w:bookmarkStart w:id="342" w:name="_Toc184312108"/>
      <w:bookmarkEnd w:id="342"/>
      <w:bookmarkStart w:id="343" w:name="_Toc184314436"/>
      <w:bookmarkEnd w:id="343"/>
      <w:bookmarkStart w:id="344" w:name="_Toc184310338"/>
      <w:bookmarkEnd w:id="344"/>
      <w:bookmarkStart w:id="345" w:name="_Toc184310328"/>
      <w:bookmarkEnd w:id="345"/>
      <w:bookmarkStart w:id="346" w:name="_Toc184314473"/>
      <w:bookmarkEnd w:id="346"/>
      <w:bookmarkStart w:id="347" w:name="_Toc184313279"/>
      <w:bookmarkEnd w:id="347"/>
      <w:bookmarkStart w:id="348" w:name="_Toc184308086"/>
      <w:bookmarkEnd w:id="348"/>
      <w:bookmarkStart w:id="349" w:name="_Toc184312127"/>
      <w:bookmarkEnd w:id="349"/>
      <w:bookmarkStart w:id="350" w:name="_Toc184312093"/>
      <w:bookmarkEnd w:id="350"/>
      <w:bookmarkStart w:id="351" w:name="_Toc184312131"/>
      <w:bookmarkEnd w:id="351"/>
      <w:bookmarkStart w:id="352" w:name="_Toc184308102"/>
      <w:bookmarkEnd w:id="352"/>
      <w:bookmarkStart w:id="353" w:name="_Toc184313274"/>
      <w:bookmarkEnd w:id="353"/>
      <w:bookmarkStart w:id="354" w:name="_Toc184314442"/>
      <w:bookmarkEnd w:id="354"/>
      <w:bookmarkStart w:id="355" w:name="_Toc184312071"/>
      <w:bookmarkEnd w:id="355"/>
      <w:bookmarkStart w:id="356" w:name="_Toc184312096"/>
      <w:bookmarkEnd w:id="356"/>
      <w:bookmarkStart w:id="357" w:name="_Toc184314427"/>
      <w:bookmarkEnd w:id="357"/>
      <w:bookmarkStart w:id="358" w:name="_Toc184308069"/>
      <w:bookmarkEnd w:id="358"/>
      <w:bookmarkStart w:id="359" w:name="_Toc184308079"/>
      <w:bookmarkEnd w:id="359"/>
      <w:bookmarkStart w:id="360" w:name="_Toc184312104"/>
      <w:bookmarkEnd w:id="360"/>
      <w:bookmarkStart w:id="361" w:name="_Toc184313268"/>
      <w:bookmarkEnd w:id="361"/>
      <w:bookmarkStart w:id="362" w:name="_Toc184310313"/>
      <w:bookmarkEnd w:id="362"/>
      <w:bookmarkStart w:id="363" w:name="_Toc184312124"/>
      <w:bookmarkEnd w:id="363"/>
      <w:bookmarkStart w:id="364" w:name="_Toc184308048"/>
      <w:bookmarkEnd w:id="364"/>
      <w:bookmarkStart w:id="365" w:name="_Toc184314419"/>
      <w:bookmarkEnd w:id="365"/>
      <w:bookmarkStart w:id="366" w:name="_Toc184310307"/>
      <w:bookmarkEnd w:id="366"/>
      <w:bookmarkStart w:id="367" w:name="_Toc184312113"/>
      <w:bookmarkEnd w:id="367"/>
      <w:bookmarkStart w:id="368" w:name="_Toc184313281"/>
      <w:bookmarkEnd w:id="368"/>
      <w:bookmarkStart w:id="369" w:name="_Toc184310327"/>
      <w:bookmarkEnd w:id="369"/>
      <w:bookmarkStart w:id="370" w:name="_Toc184312084"/>
      <w:bookmarkEnd w:id="370"/>
      <w:bookmarkStart w:id="371" w:name="_Toc184313272"/>
      <w:bookmarkEnd w:id="371"/>
      <w:bookmarkStart w:id="372" w:name="_Toc184312122"/>
      <w:bookmarkEnd w:id="372"/>
      <w:bookmarkStart w:id="373" w:name="_Toc184314465"/>
      <w:bookmarkEnd w:id="373"/>
      <w:bookmarkStart w:id="374" w:name="_Toc184313252"/>
      <w:bookmarkEnd w:id="374"/>
      <w:bookmarkStart w:id="375" w:name="_Toc184314421"/>
      <w:bookmarkEnd w:id="375"/>
      <w:bookmarkStart w:id="376" w:name="_Toc184312102"/>
      <w:bookmarkEnd w:id="376"/>
      <w:bookmarkStart w:id="377" w:name="_Toc184310309"/>
      <w:bookmarkEnd w:id="377"/>
      <w:bookmarkStart w:id="378" w:name="_Toc184313255"/>
      <w:bookmarkEnd w:id="378"/>
      <w:bookmarkStart w:id="379" w:name="_Toc184310337"/>
      <w:bookmarkEnd w:id="379"/>
      <w:bookmarkStart w:id="380" w:name="_Toc184310319"/>
      <w:bookmarkEnd w:id="380"/>
      <w:bookmarkStart w:id="381" w:name="_Toc184313250"/>
      <w:bookmarkEnd w:id="381"/>
      <w:bookmarkStart w:id="382" w:name="_Toc184308077"/>
      <w:bookmarkEnd w:id="382"/>
      <w:bookmarkStart w:id="383" w:name="_Toc184313241"/>
      <w:bookmarkEnd w:id="383"/>
      <w:bookmarkStart w:id="384" w:name="_Toc184308107"/>
      <w:bookmarkEnd w:id="384"/>
      <w:bookmarkStart w:id="385" w:name="_Toc184314461"/>
      <w:bookmarkEnd w:id="385"/>
      <w:bookmarkStart w:id="386" w:name="_Toc184312126"/>
      <w:bookmarkEnd w:id="386"/>
      <w:bookmarkStart w:id="387" w:name="_Toc184313291"/>
      <w:bookmarkEnd w:id="387"/>
      <w:bookmarkStart w:id="388" w:name="_Toc184312081"/>
      <w:bookmarkEnd w:id="388"/>
      <w:bookmarkStart w:id="389" w:name="_Toc184313242"/>
      <w:bookmarkEnd w:id="389"/>
      <w:bookmarkStart w:id="390" w:name="_Toc184310325"/>
      <w:bookmarkEnd w:id="390"/>
      <w:bookmarkStart w:id="391" w:name="_Toc184308063"/>
      <w:bookmarkEnd w:id="391"/>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2"/>
        <w:tblW w:w="95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7"/>
        <w:gridCol w:w="5516"/>
        <w:gridCol w:w="1211"/>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评分细则</w:t>
            </w:r>
          </w:p>
        </w:tc>
        <w:tc>
          <w:tcPr>
            <w:tcW w:w="5516"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评分细则内容</w:t>
            </w:r>
          </w:p>
        </w:tc>
        <w:tc>
          <w:tcPr>
            <w:tcW w:w="1211"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分值(分)</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投标文件中评标标准相应的商务技术资料目录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bookmarkStart w:id="392" w:name="_Hlk52522868"/>
            <w:bookmarkStart w:id="393" w:name="OLE_LINK4" w:colFirst="2" w:colLast="2"/>
            <w:bookmarkStart w:id="394" w:name="OLE_LINK3" w:colFirst="2" w:colLast="2"/>
            <w:r>
              <w:rPr>
                <w:rFonts w:hint="eastAsia" w:ascii="仿宋" w:hAnsi="仿宋" w:eastAsia="仿宋" w:cs="仿宋"/>
                <w:color w:val="auto"/>
                <w:kern w:val="0"/>
                <w:sz w:val="24"/>
                <w:szCs w:val="24"/>
                <w:highlight w:val="none"/>
                <w:lang w:bidi="ar"/>
              </w:rPr>
              <w:t>类似业绩</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自201</w:t>
            </w:r>
            <w:r>
              <w:rPr>
                <w:rFonts w:hint="eastAsia" w:ascii="仿宋" w:hAnsi="仿宋" w:eastAsia="仿宋" w:cs="仿宋"/>
                <w:color w:val="auto"/>
                <w:kern w:val="0"/>
                <w:sz w:val="24"/>
                <w:szCs w:val="24"/>
                <w:highlight w:val="none"/>
                <w:lang w:val="en-US" w:eastAsia="zh-CN" w:bidi="ar"/>
              </w:rPr>
              <w:t>9</w:t>
            </w:r>
            <w:r>
              <w:rPr>
                <w:rFonts w:hint="eastAsia" w:ascii="仿宋" w:hAnsi="仿宋" w:eastAsia="仿宋" w:cs="仿宋"/>
                <w:color w:val="auto"/>
                <w:kern w:val="0"/>
                <w:sz w:val="24"/>
                <w:szCs w:val="24"/>
                <w:highlight w:val="none"/>
                <w:lang w:bidi="ar"/>
              </w:rPr>
              <w:t>年1月1日至投标截止时间（以合同签订时间为准），供应商有政府投资易腐垃圾装运项目业绩的，每提供一份类似项目合同得</w:t>
            </w:r>
            <w:r>
              <w:rPr>
                <w:rFonts w:hint="eastAsia" w:ascii="仿宋" w:hAnsi="仿宋" w:eastAsia="仿宋" w:cs="仿宋"/>
                <w:color w:val="auto"/>
                <w:kern w:val="0"/>
                <w:sz w:val="24"/>
                <w:szCs w:val="24"/>
                <w:highlight w:val="none"/>
                <w:lang w:val="en-US" w:eastAsia="zh-CN" w:bidi="ar"/>
              </w:rPr>
              <w:t>0.2</w:t>
            </w:r>
            <w:r>
              <w:rPr>
                <w:rFonts w:hint="eastAsia" w:ascii="仿宋" w:hAnsi="仿宋" w:eastAsia="仿宋" w:cs="仿宋"/>
                <w:color w:val="auto"/>
                <w:kern w:val="0"/>
                <w:sz w:val="24"/>
                <w:szCs w:val="24"/>
                <w:highlight w:val="none"/>
                <w:lang w:bidi="ar"/>
              </w:rPr>
              <w:t>分，本项最多得</w:t>
            </w:r>
            <w:r>
              <w:rPr>
                <w:rFonts w:hint="eastAsia" w:ascii="仿宋" w:hAnsi="仿宋" w:eastAsia="仿宋" w:cs="仿宋"/>
                <w:color w:val="auto"/>
                <w:kern w:val="0"/>
                <w:sz w:val="24"/>
                <w:szCs w:val="24"/>
                <w:highlight w:val="none"/>
                <w:lang w:val="en-US" w:eastAsia="zh-CN" w:bidi="ar"/>
              </w:rPr>
              <w:t>1</w:t>
            </w:r>
            <w:r>
              <w:rPr>
                <w:rFonts w:hint="eastAsia" w:ascii="仿宋" w:hAnsi="仿宋" w:eastAsia="仿宋" w:cs="仿宋"/>
                <w:color w:val="auto"/>
                <w:kern w:val="0"/>
                <w:sz w:val="24"/>
                <w:szCs w:val="24"/>
                <w:highlight w:val="none"/>
                <w:lang w:bidi="ar"/>
              </w:rPr>
              <w:t>分。开标时提供合同复印件，否则不得分。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1</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拟投入</w:t>
            </w:r>
            <w:r>
              <w:rPr>
                <w:rFonts w:hint="eastAsia" w:ascii="仿宋" w:hAnsi="仿宋" w:eastAsia="仿宋" w:cs="仿宋"/>
                <w:color w:val="auto"/>
                <w:kern w:val="0"/>
                <w:sz w:val="24"/>
                <w:szCs w:val="24"/>
                <w:highlight w:val="none"/>
                <w:lang w:bidi="ar"/>
              </w:rPr>
              <w:t>项目经理业绩</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拟投入</w:t>
            </w:r>
            <w:r>
              <w:rPr>
                <w:rFonts w:hint="eastAsia" w:ascii="仿宋" w:hAnsi="仿宋" w:eastAsia="仿宋" w:cs="仿宋"/>
                <w:color w:val="auto"/>
                <w:kern w:val="0"/>
                <w:sz w:val="24"/>
                <w:szCs w:val="24"/>
                <w:highlight w:val="none"/>
                <w:lang w:bidi="ar"/>
              </w:rPr>
              <w:t>本项目经理需具有相关作业经验，自201</w:t>
            </w:r>
            <w:r>
              <w:rPr>
                <w:rFonts w:hint="eastAsia" w:ascii="仿宋" w:hAnsi="仿宋" w:eastAsia="仿宋" w:cs="仿宋"/>
                <w:color w:val="auto"/>
                <w:kern w:val="0"/>
                <w:sz w:val="24"/>
                <w:szCs w:val="24"/>
                <w:highlight w:val="none"/>
                <w:lang w:val="en-US" w:eastAsia="zh-CN" w:bidi="ar"/>
              </w:rPr>
              <w:t>9</w:t>
            </w:r>
            <w:r>
              <w:rPr>
                <w:rFonts w:hint="eastAsia" w:ascii="仿宋" w:hAnsi="仿宋" w:eastAsia="仿宋" w:cs="仿宋"/>
                <w:color w:val="auto"/>
                <w:kern w:val="0"/>
                <w:sz w:val="24"/>
                <w:szCs w:val="24"/>
                <w:highlight w:val="none"/>
                <w:lang w:bidi="ar"/>
              </w:rPr>
              <w:t>年1月1日至投标截止时间（以合同签订时间为准）项目经理有政府投资易腐垃圾装运项目管理业绩的，每提供一份得1分，本项最多得5分。开标时提供业主证明复印件及在投标单位一年及以上社保证明，否则不得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5</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认证证书</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投标单位获得质量管理体系认证、环境管理体系认证、职业健康安全管理体系认证（适用范围包括垃圾清运）提供1个得3分，本项目最多得9分。开标时提供证书复印件，否则不得分。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9</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1" w:hRule="atLeast"/>
        </w:trPr>
        <w:tc>
          <w:tcPr>
            <w:tcW w:w="1587"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拟投入本项目</w:t>
            </w:r>
            <w:r>
              <w:rPr>
                <w:rFonts w:hint="eastAsia" w:ascii="仿宋" w:hAnsi="仿宋" w:eastAsia="仿宋" w:cs="仿宋"/>
                <w:color w:val="auto"/>
                <w:kern w:val="0"/>
                <w:sz w:val="24"/>
                <w:szCs w:val="24"/>
                <w:highlight w:val="none"/>
                <w:lang w:bidi="ar"/>
              </w:rPr>
              <w:t>车辆配备</w:t>
            </w:r>
          </w:p>
        </w:tc>
        <w:tc>
          <w:tcPr>
            <w:tcW w:w="5516"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1.</w:t>
            </w:r>
            <w:r>
              <w:rPr>
                <w:rFonts w:hint="eastAsia" w:ascii="仿宋" w:hAnsi="仿宋" w:eastAsia="仿宋" w:cs="仿宋"/>
                <w:color w:val="auto"/>
                <w:kern w:val="0"/>
                <w:sz w:val="24"/>
                <w:szCs w:val="24"/>
                <w:highlight w:val="none"/>
                <w:lang w:bidi="ar"/>
              </w:rPr>
              <w:t>投标单位</w:t>
            </w:r>
            <w:r>
              <w:rPr>
                <w:rFonts w:hint="eastAsia" w:ascii="仿宋" w:hAnsi="仿宋" w:eastAsia="仿宋" w:cs="仿宋"/>
                <w:color w:val="auto"/>
                <w:kern w:val="0"/>
                <w:sz w:val="24"/>
                <w:szCs w:val="24"/>
                <w:highlight w:val="none"/>
                <w:lang w:val="en-US" w:eastAsia="zh-CN" w:bidi="ar"/>
              </w:rPr>
              <w:t>拟投入本项目</w:t>
            </w:r>
            <w:r>
              <w:rPr>
                <w:rFonts w:hint="eastAsia" w:ascii="仿宋" w:hAnsi="仿宋" w:eastAsia="仿宋" w:cs="仿宋"/>
                <w:color w:val="auto"/>
                <w:kern w:val="0"/>
                <w:sz w:val="24"/>
                <w:szCs w:val="24"/>
                <w:highlight w:val="none"/>
                <w:lang w:bidi="ar"/>
              </w:rPr>
              <w:t>车辆配备</w:t>
            </w:r>
            <w:r>
              <w:rPr>
                <w:rFonts w:hint="eastAsia" w:ascii="仿宋" w:hAnsi="仿宋" w:eastAsia="仿宋" w:cs="仿宋"/>
                <w:color w:val="auto"/>
                <w:kern w:val="0"/>
                <w:sz w:val="24"/>
                <w:szCs w:val="24"/>
                <w:highlight w:val="none"/>
                <w:lang w:val="en-US" w:eastAsia="zh-CN" w:bidi="ar"/>
              </w:rPr>
              <w:t>中</w:t>
            </w:r>
            <w:r>
              <w:rPr>
                <w:rFonts w:hint="eastAsia" w:ascii="仿宋" w:hAnsi="仿宋" w:eastAsia="仿宋" w:cs="仿宋"/>
                <w:color w:val="auto"/>
                <w:kern w:val="0"/>
                <w:sz w:val="24"/>
                <w:szCs w:val="24"/>
                <w:highlight w:val="none"/>
                <w:lang w:bidi="ar"/>
              </w:rPr>
              <w:t>总质量10吨及以上易腐垃圾清运车，提供一辆得6分，本项最多得18分。</w:t>
            </w:r>
          </w:p>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w:t>
            </w:r>
            <w:r>
              <w:rPr>
                <w:rFonts w:hint="eastAsia" w:ascii="仿宋" w:hAnsi="仿宋" w:eastAsia="仿宋" w:cs="仿宋"/>
                <w:color w:val="auto"/>
                <w:kern w:val="0"/>
                <w:sz w:val="24"/>
                <w:szCs w:val="24"/>
                <w:highlight w:val="none"/>
                <w:lang w:bidi="ar"/>
              </w:rPr>
              <w:t>投标单位</w:t>
            </w:r>
            <w:r>
              <w:rPr>
                <w:rFonts w:hint="eastAsia" w:ascii="仿宋" w:hAnsi="仿宋" w:eastAsia="仿宋" w:cs="仿宋"/>
                <w:color w:val="auto"/>
                <w:kern w:val="0"/>
                <w:sz w:val="24"/>
                <w:szCs w:val="24"/>
                <w:highlight w:val="none"/>
                <w:lang w:val="en-US" w:eastAsia="zh-CN" w:bidi="ar"/>
              </w:rPr>
              <w:t>拟投入本项目</w:t>
            </w:r>
            <w:r>
              <w:rPr>
                <w:rFonts w:hint="eastAsia" w:ascii="仿宋" w:hAnsi="仿宋" w:eastAsia="仿宋" w:cs="仿宋"/>
                <w:color w:val="auto"/>
                <w:kern w:val="0"/>
                <w:sz w:val="24"/>
                <w:szCs w:val="24"/>
                <w:highlight w:val="none"/>
                <w:lang w:bidi="ar"/>
              </w:rPr>
              <w:t>车辆配备</w:t>
            </w:r>
            <w:r>
              <w:rPr>
                <w:rFonts w:hint="eastAsia" w:ascii="仿宋" w:hAnsi="仿宋" w:eastAsia="仿宋" w:cs="仿宋"/>
                <w:color w:val="auto"/>
                <w:kern w:val="0"/>
                <w:sz w:val="24"/>
                <w:szCs w:val="24"/>
                <w:highlight w:val="none"/>
                <w:lang w:val="en-US" w:eastAsia="zh-CN" w:bidi="ar"/>
              </w:rPr>
              <w:t>中</w:t>
            </w:r>
            <w:r>
              <w:rPr>
                <w:rFonts w:hint="eastAsia" w:ascii="仿宋" w:hAnsi="仿宋" w:eastAsia="仿宋" w:cs="仿宋"/>
                <w:color w:val="auto"/>
                <w:sz w:val="24"/>
                <w:szCs w:val="24"/>
                <w:highlight w:val="none"/>
              </w:rPr>
              <w:t>车辆配有称重系统，每提供一台称重系统得2分，最多得4分</w:t>
            </w:r>
            <w:r>
              <w:rPr>
                <w:rFonts w:hint="eastAsia" w:ascii="仿宋" w:hAnsi="仿宋" w:eastAsia="仿宋" w:cs="仿宋"/>
                <w:color w:val="auto"/>
                <w:sz w:val="24"/>
                <w:szCs w:val="24"/>
                <w:highlight w:val="none"/>
                <w:lang w:eastAsia="zh-CN"/>
              </w:rPr>
              <w:t>。</w:t>
            </w:r>
          </w:p>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以上车辆开标时提供车辆行驶证、购车发票、车辆登记证复印件，否则不得分。</w:t>
            </w:r>
          </w:p>
        </w:tc>
        <w:tc>
          <w:tcPr>
            <w:tcW w:w="1211" w:type="dxa"/>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22</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服务人员</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投标单位</w:t>
            </w:r>
            <w:r>
              <w:rPr>
                <w:rFonts w:hint="eastAsia" w:ascii="仿宋" w:hAnsi="仿宋" w:eastAsia="仿宋" w:cs="仿宋"/>
                <w:color w:val="auto"/>
                <w:kern w:val="0"/>
                <w:sz w:val="24"/>
                <w:szCs w:val="24"/>
                <w:highlight w:val="none"/>
                <w:lang w:val="en-US" w:eastAsia="zh-CN" w:bidi="ar"/>
              </w:rPr>
              <w:t>拟投入本项目的</w:t>
            </w:r>
            <w:r>
              <w:rPr>
                <w:rFonts w:hint="eastAsia" w:ascii="仿宋" w:hAnsi="仿宋" w:eastAsia="仿宋" w:cs="仿宋"/>
                <w:color w:val="auto"/>
                <w:kern w:val="0"/>
                <w:sz w:val="24"/>
                <w:szCs w:val="24"/>
                <w:highlight w:val="none"/>
                <w:lang w:bidi="ar"/>
              </w:rPr>
              <w:t>车辆驾驶员应持有B2或A2或A1驾驶证，提供一人得2分，本项目最多得8分。</w:t>
            </w:r>
            <w:r>
              <w:rPr>
                <w:rFonts w:hint="eastAsia" w:ascii="仿宋" w:hAnsi="仿宋" w:eastAsia="仿宋" w:cs="仿宋"/>
                <w:b/>
                <w:bCs/>
                <w:color w:val="auto"/>
                <w:kern w:val="0"/>
                <w:sz w:val="24"/>
                <w:szCs w:val="24"/>
                <w:highlight w:val="none"/>
                <w:lang w:bidi="ar"/>
              </w:rPr>
              <w:t>开标时提供驾驶证复印件及在投标单位3个月及以上社保证明，否则不得分。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8</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leftChars="0" w:right="0" w:rightChars="0"/>
              <w:jc w:val="center"/>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资质证书</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leftChars="0" w:right="0" w:rightChars="0"/>
              <w:jc w:val="left"/>
              <w:textAlignment w:val="cente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bidi="ar"/>
              </w:rPr>
              <w:t>投标单位</w:t>
            </w:r>
            <w:r>
              <w:rPr>
                <w:rFonts w:hint="eastAsia" w:ascii="仿宋" w:hAnsi="仿宋" w:eastAsia="仿宋" w:cs="仿宋"/>
                <w:b/>
                <w:bCs/>
                <w:color w:val="auto"/>
                <w:kern w:val="0"/>
                <w:sz w:val="24"/>
                <w:szCs w:val="24"/>
                <w:highlight w:val="none"/>
                <w:lang w:val="en-US" w:eastAsia="zh-CN" w:bidi="ar"/>
              </w:rPr>
              <w:t>具有城市生活垃圾经营性清扫、收集、运输服务许可证，且在有效期内的，得4分。开标时提供证书复印件，否则不得分。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leftChars="0" w:right="0" w:rightChars="0"/>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restart"/>
            <w:tcBorders>
              <w:top w:val="single" w:color="000000" w:sz="4" w:space="0"/>
              <w:left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作业方案</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投标单位管理组织，内容齐全、完整，操作性强，科学性、合理性进行评分（0-</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left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sz w:val="24"/>
                <w:szCs w:val="24"/>
                <w:highlight w:val="none"/>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投标单位管理制度，内容齐全、完整，操作性强，科学性、合理性进行评分（0-</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left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sz w:val="24"/>
                <w:szCs w:val="24"/>
                <w:highlight w:val="none"/>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进场作业机构，内容齐全、完整，操作性强，科学性、合理性进行评分（0-</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left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sz w:val="24"/>
                <w:szCs w:val="24"/>
                <w:highlight w:val="none"/>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易腐垃圾装运时间安排、装运线路等，内容齐全、完整，操作性强，科学性、合理性进行评分（0-</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left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color w:val="auto"/>
                <w:sz w:val="24"/>
                <w:szCs w:val="24"/>
                <w:highlight w:val="none"/>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具体的易腐垃圾清运方案，内容齐全、完整，操作性强，科学性、合理性进行评分（0-</w:t>
            </w:r>
            <w:r>
              <w:rPr>
                <w:rFonts w:hint="eastAsia" w:ascii="仿宋" w:hAnsi="仿宋" w:eastAsia="仿宋" w:cs="仿宋"/>
                <w:color w:val="auto"/>
                <w:kern w:val="0"/>
                <w:sz w:val="24"/>
                <w:szCs w:val="24"/>
                <w:highlight w:val="none"/>
                <w:lang w:val="en-US" w:eastAsia="zh-CN" w:bidi="ar"/>
              </w:rPr>
              <w:t>5</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5</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left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color w:val="auto"/>
                <w:sz w:val="24"/>
                <w:szCs w:val="24"/>
                <w:highlight w:val="none"/>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规范和标准，内容齐全、完整，操作性强，科学性、合理性进行评分（0-</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left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color w:val="auto"/>
                <w:sz w:val="24"/>
                <w:szCs w:val="24"/>
                <w:highlight w:val="none"/>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质量保证体系和质量保证措施，内容齐全、完整，操作性强，科学性、合理性进行评分（0-</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left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color w:val="auto"/>
                <w:sz w:val="24"/>
                <w:szCs w:val="24"/>
                <w:highlight w:val="none"/>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文明安全保证体系和安全保证措施，内容齐全、完整，操作性强，科学性、合理性进行评分（0-</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left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color w:val="auto"/>
                <w:sz w:val="24"/>
                <w:szCs w:val="24"/>
                <w:highlight w:val="none"/>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对突发事故、自然灾害的处理及配合重大活动的应急预案，内容齐全、完整，操作性强，科学性、合理性进行评分（0-</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color w:val="auto"/>
                <w:sz w:val="24"/>
                <w:szCs w:val="24"/>
                <w:highlight w:val="none"/>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left"/>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bidi="ar"/>
              </w:rPr>
              <w:t>投标单位本地化服务方案，包括车辆停放、人员食宿、调度等，内容齐全、完整，操作性强，科学性、合理性进行评分（0-</w:t>
            </w:r>
            <w:r>
              <w:rPr>
                <w:rFonts w:hint="eastAsia" w:ascii="仿宋" w:hAnsi="仿宋" w:eastAsia="仿宋" w:cs="仿宋"/>
                <w:color w:val="auto"/>
                <w:kern w:val="0"/>
                <w:sz w:val="24"/>
                <w:szCs w:val="24"/>
                <w:highlight w:val="none"/>
                <w:lang w:val="en-US" w:eastAsia="zh-CN" w:bidi="ar"/>
              </w:rPr>
              <w:t>4</w:t>
            </w:r>
            <w:r>
              <w:rPr>
                <w:rFonts w:hint="eastAsia" w:ascii="仿宋" w:hAnsi="仿宋" w:eastAsia="仿宋" w:cs="仿宋"/>
                <w:color w:val="auto"/>
                <w:kern w:val="0"/>
                <w:sz w:val="24"/>
                <w:szCs w:val="24"/>
                <w:highlight w:val="none"/>
                <w:lang w:bidi="ar"/>
              </w:rPr>
              <w:t>分）</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400" w:lineRule="atLeast"/>
              <w:ind w:left="0" w:right="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报价得分</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pStyle w:val="615"/>
              <w:spacing w:before="0" w:beforeAutospacing="0" w:after="0" w:afterAutospacing="0" w:line="380" w:lineRule="exact"/>
              <w:ind w:left="0" w:right="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价格分采用低价优先法计算，即满足招标文件要求且投标价格最低的投标报价为评标基准价，其价格分为满分。其他投标人的价格分统一按下列公式计算：</w:t>
            </w:r>
          </w:p>
          <w:p>
            <w:pPr>
              <w:pStyle w:val="615"/>
              <w:spacing w:before="0" w:beforeAutospacing="0" w:after="0" w:afterAutospacing="0" w:line="380" w:lineRule="exact"/>
              <w:ind w:left="0" w:right="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投标报价得分=（评标基准价/投标报价）×(</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p>
            <w:pPr>
              <w:spacing w:before="0" w:beforeAutospacing="0" w:after="0" w:afterAutospacing="0" w:line="400" w:lineRule="atLeast"/>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注：对小型和微型企业产品的价格给予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%的扣除，用扣除后的价格参与评审。</w:t>
            </w:r>
          </w:p>
        </w:tc>
        <w:tc>
          <w:tcPr>
            <w:tcW w:w="1211"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400" w:lineRule="atLeast"/>
              <w:ind w:left="0" w:right="0"/>
              <w:jc w:val="center"/>
              <w:rPr>
                <w:rFonts w:hint="eastAsia" w:ascii="仿宋" w:hAnsi="仿宋" w:eastAsia="仿宋" w:cs="仿宋"/>
                <w:color w:val="auto"/>
                <w:sz w:val="24"/>
                <w:szCs w:val="24"/>
                <w:highlight w:val="none"/>
              </w:rPr>
            </w:pPr>
          </w:p>
        </w:tc>
      </w:tr>
      <w:bookmarkEnd w:id="392"/>
      <w:bookmarkEnd w:id="393"/>
      <w:bookmarkEnd w:id="394"/>
    </w:tbl>
    <w:p>
      <w:pPr>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0"/>
          <w:szCs w:val="20"/>
          <w:highlight w:val="none"/>
          <w:shd w:val="clear" w:color="auto" w:fill="FFFFFF"/>
        </w:rPr>
      </w:pP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87"/>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87"/>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w:t>
      </w:r>
      <w:r>
        <w:rPr>
          <w:rFonts w:hint="eastAsia" w:ascii="仿宋" w:hAnsi="仿宋" w:eastAsia="仿宋" w:cs="仿宋"/>
          <w:color w:val="auto"/>
          <w:kern w:val="0"/>
          <w:sz w:val="24"/>
          <w:highlight w:val="none"/>
          <w:lang w:val="en-US" w:eastAsia="zh-CN"/>
        </w:rPr>
        <w:t>未</w:t>
      </w:r>
      <w:r>
        <w:rPr>
          <w:rFonts w:hint="eastAsia" w:ascii="仿宋" w:hAnsi="仿宋" w:eastAsia="仿宋" w:cs="仿宋"/>
          <w:color w:val="auto"/>
          <w:kern w:val="0"/>
          <w:sz w:val="24"/>
          <w:highlight w:val="none"/>
        </w:rPr>
        <w:t>在电子交易平台传输递交投标文件的，投标无效；</w:t>
      </w:r>
    </w:p>
    <w:p>
      <w:pPr>
        <w:pStyle w:val="5"/>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投标文件不满足招标文件的带“▲”</w:t>
      </w:r>
      <w:r>
        <w:rPr>
          <w:rFonts w:hint="eastAsia" w:ascii="仿宋" w:hAnsi="仿宋" w:eastAsia="仿宋" w:cs="仿宋"/>
          <w:b w:val="0"/>
          <w:bCs w:val="0"/>
          <w:color w:val="auto"/>
          <w:kern w:val="0"/>
          <w:sz w:val="24"/>
          <w:szCs w:val="24"/>
          <w:highlight w:val="none"/>
          <w:lang w:val="en-US" w:eastAsia="zh-CN"/>
        </w:rPr>
        <w:t>号</w:t>
      </w:r>
      <w:r>
        <w:rPr>
          <w:rFonts w:hint="eastAsia" w:ascii="仿宋" w:hAnsi="仿宋" w:eastAsia="仿宋" w:cs="仿宋"/>
          <w:b w:val="0"/>
          <w:bCs w:val="0"/>
          <w:color w:val="auto"/>
          <w:kern w:val="0"/>
          <w:sz w:val="24"/>
          <w:szCs w:val="24"/>
          <w:highlight w:val="none"/>
          <w:lang w:val="en-US"/>
        </w:rPr>
        <w:t>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bookmarkEnd w:id="26"/>
    <w:p>
      <w:pPr>
        <w:rPr>
          <w:rFonts w:hint="eastAsia" w:ascii="仿宋" w:hAnsi="仿宋" w:eastAsia="仿宋" w:cs="仿宋"/>
          <w:b/>
          <w:color w:val="auto"/>
          <w:sz w:val="36"/>
          <w:szCs w:val="36"/>
          <w:highlight w:val="none"/>
        </w:rPr>
      </w:pPr>
      <w:bookmarkStart w:id="395" w:name="第五部分"/>
      <w:bookmarkStart w:id="396" w:name="_Toc86217003"/>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p>
    <w:p>
      <w:pPr>
        <w:pStyle w:val="387"/>
        <w:rPr>
          <w:rFonts w:hint="eastAsia" w:ascii="仿宋" w:hAnsi="仿宋" w:eastAsia="仿宋" w:cs="仿宋"/>
          <w:color w:val="auto"/>
          <w:szCs w:val="24"/>
          <w:highlight w:val="none"/>
        </w:rPr>
      </w:pPr>
    </w:p>
    <w:p>
      <w:pPr>
        <w:pStyle w:val="387"/>
        <w:jc w:val="center"/>
        <w:rPr>
          <w:rFonts w:hint="eastAsia" w:ascii="仿宋" w:hAnsi="仿宋" w:eastAsia="仿宋" w:cs="仿宋"/>
          <w:color w:val="auto"/>
          <w:szCs w:val="24"/>
          <w:highlight w:val="none"/>
        </w:rPr>
      </w:pPr>
    </w:p>
    <w:p>
      <w:pPr>
        <w:pStyle w:val="387"/>
        <w:rPr>
          <w:rFonts w:hint="eastAsia" w:ascii="仿宋" w:hAnsi="仿宋" w:eastAsia="仿宋" w:cs="仿宋"/>
          <w:color w:val="auto"/>
          <w:szCs w:val="24"/>
          <w:highlight w:val="none"/>
        </w:rPr>
      </w:pPr>
    </w:p>
    <w:p>
      <w:pPr>
        <w:pStyle w:val="387"/>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284"/>
        <w:spacing w:before="120" w:line="22" w:lineRule="atLeast"/>
        <w:rPr>
          <w:rFonts w:hint="eastAsia" w:ascii="仿宋" w:hAnsi="仿宋" w:eastAsia="仿宋" w:cs="仿宋"/>
          <w:color w:val="auto"/>
          <w:szCs w:val="24"/>
          <w:highlight w:val="none"/>
        </w:rPr>
      </w:pPr>
    </w:p>
    <w:p>
      <w:pPr>
        <w:pStyle w:val="284"/>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footerReference r:id="rId8" w:type="default"/>
          <w:pgSz w:w="11907" w:h="16840"/>
          <w:pgMar w:top="1474" w:right="1814" w:bottom="1474" w:left="1814" w:header="851" w:footer="851" w:gutter="0"/>
          <w:cols w:space="720" w:num="1"/>
        </w:sectPr>
      </w:pPr>
    </w:p>
    <w:p>
      <w:pPr>
        <w:pStyle w:val="33"/>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甲方：（买方）</w:t>
      </w:r>
    </w:p>
    <w:p>
      <w:pPr>
        <w:pStyle w:val="33"/>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乙方：（卖方）</w:t>
      </w:r>
    </w:p>
    <w:p>
      <w:pPr>
        <w:pStyle w:val="33"/>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甲、乙双方根据                  项目（项目编号：</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）公开招标的结果，签署本合同。</w:t>
      </w:r>
    </w:p>
    <w:p>
      <w:pPr>
        <w:spacing w:line="560" w:lineRule="exact"/>
        <w:ind w:firstLine="482" w:firstLineChars="200"/>
        <w:outlineLvl w:val="0"/>
        <w:rPr>
          <w:rFonts w:hint="eastAsia" w:ascii="仿宋" w:hAnsi="仿宋" w:eastAsia="仿宋" w:cs="仿宋"/>
          <w:b/>
          <w:color w:val="auto"/>
          <w:sz w:val="24"/>
          <w:highlight w:val="none"/>
        </w:rPr>
      </w:pPr>
      <w:bookmarkStart w:id="397" w:name="_Toc22185"/>
      <w:bookmarkStart w:id="398" w:name="_Toc18585"/>
      <w:bookmarkStart w:id="399" w:name="_Toc6311"/>
      <w:bookmarkStart w:id="400" w:name="_Toc6773"/>
      <w:bookmarkStart w:id="401" w:name="_Toc2918"/>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标的</w:t>
      </w:r>
      <w:bookmarkEnd w:id="397"/>
      <w:bookmarkEnd w:id="398"/>
      <w:bookmarkEnd w:id="399"/>
      <w:bookmarkEnd w:id="400"/>
      <w:bookmarkEnd w:id="401"/>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标的名称：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1.2标的数量：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 标的质量：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33"/>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p>
    <w:p>
      <w:pPr>
        <w:pStyle w:val="33"/>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价款</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bl>
    <w:p>
      <w:pPr>
        <w:spacing w:line="360" w:lineRule="auto"/>
        <w:ind w:firstLine="480" w:firstLineChars="200"/>
        <w:rPr>
          <w:rFonts w:hint="eastAsia" w:ascii="仿宋" w:hAnsi="仿宋" w:eastAsia="仿宋" w:cs="仿宋"/>
          <w:color w:val="auto"/>
          <w:kern w:val="0"/>
          <w:sz w:val="24"/>
          <w:szCs w:val="20"/>
          <w:highlight w:val="none"/>
        </w:rPr>
      </w:pPr>
    </w:p>
    <w:p>
      <w:pPr>
        <w:pStyle w:val="33"/>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3"/>
        <w:adjustRightInd w:val="0"/>
        <w:snapToGrid w:val="0"/>
        <w:spacing w:line="360" w:lineRule="auto"/>
        <w:ind w:left="0" w:leftChars="0" w:right="0"/>
        <w:outlineLvl w:val="9"/>
        <w:rPr>
          <w:rFonts w:hint="eastAsia" w:ascii="仿宋" w:hAnsi="仿宋" w:eastAsia="仿宋" w:cs="仿宋"/>
          <w:bCs w:val="0"/>
          <w:color w:val="auto"/>
          <w:kern w:val="0"/>
          <w:sz w:val="24"/>
          <w:szCs w:val="20"/>
          <w:highlight w:val="none"/>
          <w:lang w:val="en-US" w:eastAsia="zh-CN" w:bidi="ar-SA"/>
        </w:rPr>
      </w:pPr>
      <w:r>
        <w:rPr>
          <w:rFonts w:hint="eastAsia" w:ascii="仿宋" w:hAnsi="仿宋" w:eastAsia="仿宋" w:cs="仿宋"/>
          <w:bCs/>
          <w:color w:val="auto"/>
          <w:sz w:val="24"/>
          <w:szCs w:val="24"/>
          <w:highlight w:val="none"/>
        </w:rPr>
        <w:t xml:space="preserve">  </w:t>
      </w:r>
      <w:r>
        <w:rPr>
          <w:rFonts w:hint="eastAsia" w:ascii="仿宋" w:hAnsi="仿宋" w:eastAsia="仿宋" w:cs="仿宋"/>
          <w:bCs w:val="0"/>
          <w:color w:val="auto"/>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仿宋"/>
          <w:b w:val="0"/>
          <w:color w:val="auto"/>
          <w:sz w:val="24"/>
          <w:szCs w:val="20"/>
          <w:highlight w:val="none"/>
        </w:rPr>
      </w:pPr>
      <w:r>
        <w:rPr>
          <w:rFonts w:hint="eastAsia" w:ascii="仿宋" w:hAnsi="仿宋" w:eastAsia="仿宋" w:cs="仿宋"/>
          <w:bCs w:val="0"/>
          <w:color w:val="auto"/>
          <w:kern w:val="0"/>
          <w:sz w:val="24"/>
          <w:szCs w:val="20"/>
          <w:highlight w:val="none"/>
          <w:lang w:val="en-US" w:eastAsia="zh-CN"/>
        </w:rPr>
        <w:t>3.2</w:t>
      </w:r>
      <w:r>
        <w:rPr>
          <w:rFonts w:hint="eastAsia" w:ascii="仿宋" w:hAnsi="仿宋" w:eastAsia="仿宋" w:cs="仿宋"/>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仿宋"/>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仿宋" w:hAnsi="仿宋" w:eastAsia="仿宋" w:cs="仿宋"/>
          <w:b/>
          <w:bCs w:val="0"/>
          <w:color w:val="auto"/>
          <w:sz w:val="24"/>
          <w:szCs w:val="24"/>
          <w:highlight w:val="none"/>
        </w:rPr>
      </w:pPr>
      <w:r>
        <w:rPr>
          <w:rFonts w:hint="eastAsia" w:ascii="仿宋" w:hAnsi="仿宋" w:eastAsia="仿宋" w:cs="仿宋"/>
          <w:b/>
          <w:color w:val="auto"/>
          <w:sz w:val="24"/>
          <w:szCs w:val="24"/>
          <w:highlight w:val="none"/>
          <w:lang w:val="en-US" w:eastAsia="zh-CN"/>
        </w:rPr>
        <w:t xml:space="preserve"> 4.</w:t>
      </w:r>
      <w:r>
        <w:rPr>
          <w:rFonts w:hint="eastAsia" w:ascii="仿宋" w:hAnsi="仿宋" w:eastAsia="仿宋" w:cs="仿宋"/>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4.1</w:t>
      </w:r>
      <w:r>
        <w:rPr>
          <w:rFonts w:hint="eastAsia" w:ascii="仿宋" w:hAnsi="仿宋" w:eastAsia="仿宋" w:cs="仿宋"/>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4.2</w:t>
      </w:r>
      <w:r>
        <w:rPr>
          <w:rFonts w:hint="eastAsia" w:ascii="仿宋" w:hAnsi="仿宋" w:eastAsia="仿宋" w:cs="仿宋"/>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5.</w:t>
      </w:r>
      <w:r>
        <w:rPr>
          <w:rFonts w:hint="eastAsia" w:ascii="仿宋" w:hAnsi="仿宋" w:eastAsia="仿宋" w:cs="仿宋"/>
          <w:b/>
          <w:color w:val="auto"/>
          <w:sz w:val="24"/>
          <w:szCs w:val="24"/>
          <w:highlight w:val="none"/>
        </w:rPr>
        <w:t>履约保证金</w:t>
      </w:r>
    </w:p>
    <w:p>
      <w:pPr>
        <w:pStyle w:val="618"/>
        <w:spacing w:before="0" w:beforeAutospacing="0" w:after="0" w:afterAutospacing="0"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5.</w:t>
      </w:r>
      <w:r>
        <w:rPr>
          <w:rFonts w:hint="eastAsia" w:ascii="仿宋" w:hAnsi="仿宋" w:eastAsia="仿宋" w:cs="仿宋"/>
          <w:color w:val="auto"/>
          <w:highlight w:val="none"/>
        </w:rPr>
        <w:t>1 采购文件要求乙方提交履约保证金的，乙方应按</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的方式，以支票、汇票、本票或者金融机构、担保机构出具的保函等非现金形式，提交不超过合同金额</w:t>
      </w: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%的履约保证金；鼓励和支持乙方以银行、保险公司出具的保函形式提供履约保证。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.2  履约保证金在</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期间内不予退还。乙方在前述约定期间届满前能履行完合同约定义务事项的，甲方在前述约定期间届满之日起</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个工作日内，</w:t>
      </w:r>
      <w:r>
        <w:rPr>
          <w:rFonts w:hint="eastAsia" w:ascii="仿宋" w:hAnsi="仿宋" w:eastAsia="仿宋" w:cs="仿宋"/>
          <w:color w:val="auto"/>
          <w:sz w:val="24"/>
          <w:highlight w:val="none"/>
          <w:lang w:val="en-US" w:eastAsia="zh-CN"/>
        </w:rPr>
        <w:t>以</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方式将履约保证金退还乙方，逾期退还的，乙方可要求甲方支付违约金，违约金按每迟延退还一日的应退还而未退还金额的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%计算，最高限额为本合同履约保证金的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甲方在乙方履行完合同约定义务事项后及时退还，延迟退还的，应当按照合同约定和法律规定承担相应的赔偿责任。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5.5</w:t>
      </w:r>
      <w:r>
        <w:rPr>
          <w:rFonts w:hint="eastAsia" w:ascii="仿宋" w:hAnsi="仿宋" w:eastAsia="仿宋" w:cs="仿宋"/>
          <w:color w:val="auto"/>
          <w:sz w:val="24"/>
          <w:highlight w:val="none"/>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
          <w:bCs w:val="0"/>
          <w:color w:val="auto"/>
          <w:sz w:val="24"/>
          <w:szCs w:val="24"/>
          <w:highlight w:val="none"/>
          <w:lang w:val="en-US" w:eastAsia="zh-CN"/>
        </w:rPr>
        <w:t>6.</w:t>
      </w:r>
      <w:r>
        <w:rPr>
          <w:rFonts w:hint="eastAsia" w:ascii="仿宋" w:hAnsi="仿宋" w:eastAsia="仿宋" w:cs="仿宋"/>
          <w:b/>
          <w:bCs w:val="0"/>
          <w:color w:val="auto"/>
          <w:sz w:val="24"/>
          <w:szCs w:val="24"/>
          <w:highlight w:val="none"/>
        </w:rPr>
        <w:t>转包</w:t>
      </w:r>
      <w:r>
        <w:rPr>
          <w:rFonts w:hint="eastAsia" w:ascii="仿宋" w:hAnsi="仿宋" w:eastAsia="仿宋" w:cs="仿宋"/>
          <w:b/>
          <w:color w:val="auto"/>
          <w:sz w:val="24"/>
          <w:szCs w:val="24"/>
          <w:highlight w:val="none"/>
        </w:rPr>
        <w:t>或分包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.履行期限、地点和方式</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1 履行期限：</w:t>
      </w:r>
      <w:r>
        <w:rPr>
          <w:rFonts w:hint="eastAsia" w:ascii="仿宋" w:hAnsi="仿宋" w:eastAsia="仿宋" w:cs="仿宋"/>
          <w:color w:val="auto"/>
          <w:sz w:val="24"/>
          <w:highlight w:val="none"/>
          <w:u w:val="single" w:color="auto"/>
        </w:rPr>
        <w:t>合同期限为</w:t>
      </w:r>
      <w:r>
        <w:rPr>
          <w:rFonts w:hint="eastAsia" w:ascii="仿宋" w:hAnsi="仿宋" w:eastAsia="仿宋" w:cs="仿宋"/>
          <w:color w:val="auto"/>
          <w:sz w:val="24"/>
          <w:highlight w:val="none"/>
          <w:u w:val="single" w:color="auto"/>
          <w:lang w:val="en-US" w:eastAsia="zh-CN"/>
        </w:rPr>
        <w:t>签订合同之日起至20年   月   日</w:t>
      </w:r>
      <w:r>
        <w:rPr>
          <w:rFonts w:hint="eastAsia" w:ascii="仿宋" w:hAnsi="仿宋" w:eastAsia="仿宋" w:cs="仿宋"/>
          <w:color w:val="auto"/>
          <w:sz w:val="24"/>
          <w:highlight w:val="none"/>
          <w:u w:val="single" w:color="auto"/>
        </w:rPr>
        <w:t>。合同期满后，乙方根据甲方需求另行签订补充服务协议；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2 履行地点：</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3 履行方式：</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bCs w:val="0"/>
          <w:color w:val="auto"/>
          <w:sz w:val="24"/>
          <w:szCs w:val="24"/>
          <w:highlight w:val="none"/>
          <w:lang w:val="en-US" w:eastAsia="zh-CN"/>
        </w:rPr>
        <w:t>9.</w:t>
      </w:r>
      <w:r>
        <w:rPr>
          <w:rFonts w:hint="eastAsia" w:ascii="仿宋" w:hAnsi="仿宋" w:eastAsia="仿宋" w:cs="仿宋"/>
          <w:b/>
          <w:color w:val="auto"/>
          <w:sz w:val="24"/>
          <w:highlight w:val="none"/>
        </w:rPr>
        <w:t>付款方式、时间和条件</w:t>
      </w:r>
    </w:p>
    <w:p>
      <w:pPr>
        <w:pStyle w:val="61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rPr>
        <w:t>1甲方应严格履行合同，及时组织验收，验收合格后及时将合同款支付完毕。对于满足合同约定支付条件的，甲方自收到发票后</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.2甲方在政府采购合同中约定预付款，预付款比例为合同金额的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％；项目分年安排预算的，每年预付款比例为项目年度计划支付资金额的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％。采购项目实施以人工投入为主的，可适当降低预付款比例，但不低于</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%。甲方可以根据项目特点、乙方信用等实际情况提高预付款比例，最高预付比例可以达到</w:t>
      </w: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.4资金支付的方式、时间和条</w:t>
      </w:r>
      <w:r>
        <w:rPr>
          <w:rFonts w:hint="eastAsia" w:ascii="仿宋" w:hAnsi="仿宋" w:eastAsia="仿宋" w:cs="仿宋"/>
          <w:color w:val="auto"/>
          <w:sz w:val="24"/>
          <w:highlight w:val="none"/>
          <w:lang w:val="en-US" w:eastAsia="zh-CN"/>
        </w:rPr>
        <w:t>件：</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乙方在货物发运手续办理完毕后24小时内或货到甲方48小时前通知甲方，以准备接货。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lang w:val="en-US" w:eastAsia="zh-CN"/>
        </w:rPr>
        <w:t>13.1</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.7违约责任</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另有约定的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从其约定。</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15.</w:t>
      </w:r>
      <w:r>
        <w:rPr>
          <w:rFonts w:hint="eastAsia" w:ascii="仿宋" w:hAnsi="仿宋" w:eastAsia="仿宋" w:cs="仿宋"/>
          <w:b/>
          <w:bCs/>
          <w:color w:val="auto"/>
          <w:sz w:val="24"/>
          <w:highlight w:val="none"/>
        </w:rPr>
        <w:t>不可抗力事件处理</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15.1</w:t>
      </w:r>
      <w:r>
        <w:rPr>
          <w:rFonts w:hint="eastAsia" w:ascii="仿宋" w:hAnsi="仿宋" w:eastAsia="仿宋" w:cs="仿宋"/>
          <w:color w:val="auto"/>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15.2</w:t>
      </w:r>
      <w:r>
        <w:rPr>
          <w:rFonts w:hint="eastAsia" w:ascii="仿宋" w:hAnsi="仿宋" w:eastAsia="仿宋" w:cs="仿宋"/>
          <w:color w:val="auto"/>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15.3</w:t>
      </w:r>
      <w:r>
        <w:rPr>
          <w:rFonts w:hint="eastAsia" w:ascii="仿宋" w:hAnsi="仿宋" w:eastAsia="仿宋" w:cs="仿宋"/>
          <w:color w:val="auto"/>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16.</w:t>
      </w:r>
      <w:r>
        <w:rPr>
          <w:rFonts w:hint="eastAsia" w:ascii="仿宋" w:hAnsi="仿宋" w:eastAsia="仿宋" w:cs="仿宋"/>
          <w:b/>
          <w:bCs/>
          <w:color w:val="auto"/>
          <w:sz w:val="24"/>
          <w:highlight w:val="none"/>
        </w:rPr>
        <w:t>诉讼</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17.</w:t>
      </w:r>
      <w:r>
        <w:rPr>
          <w:rFonts w:hint="eastAsia" w:ascii="仿宋" w:hAnsi="仿宋" w:eastAsia="仿宋" w:cs="仿宋"/>
          <w:b/>
          <w:bCs/>
          <w:color w:val="auto"/>
          <w:sz w:val="24"/>
          <w:highlight w:val="none"/>
        </w:rPr>
        <w:t>合同生效及其它</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17.1</w:t>
      </w:r>
      <w:r>
        <w:rPr>
          <w:rFonts w:hint="eastAsia" w:ascii="仿宋" w:hAnsi="仿宋" w:eastAsia="仿宋" w:cs="仿宋"/>
          <w:color w:val="auto"/>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17.2</w:t>
      </w:r>
      <w:r>
        <w:rPr>
          <w:rFonts w:hint="eastAsia" w:ascii="仿宋" w:hAnsi="仿宋" w:eastAsia="仿宋" w:cs="仿宋"/>
          <w:color w:val="auto"/>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17.3</w:t>
      </w:r>
      <w:r>
        <w:rPr>
          <w:rFonts w:hint="eastAsia" w:ascii="仿宋" w:hAnsi="仿宋" w:eastAsia="仿宋" w:cs="仿宋"/>
          <w:color w:val="auto"/>
          <w:sz w:val="24"/>
          <w:highlight w:val="none"/>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lang w:val="en-US" w:eastAsia="zh-CN"/>
        </w:rPr>
        <w:t>7.4</w:t>
      </w:r>
      <w:r>
        <w:rPr>
          <w:rFonts w:hint="eastAsia" w:ascii="仿宋" w:hAnsi="仿宋" w:eastAsia="仿宋" w:cs="仿宋"/>
          <w:b/>
          <w:bCs/>
          <w:color w:val="auto"/>
          <w:sz w:val="24"/>
          <w:highlight w:val="none"/>
          <w:lang w:val="zh-CN"/>
        </w:rPr>
        <w:t>本合同</w:t>
      </w:r>
      <w:r>
        <w:rPr>
          <w:rFonts w:hint="eastAsia" w:ascii="仿宋" w:hAnsi="仿宋" w:eastAsia="仿宋" w:cs="仿宋"/>
          <w:b/>
          <w:bCs/>
          <w:color w:val="auto"/>
          <w:sz w:val="24"/>
          <w:highlight w:val="none"/>
        </w:rPr>
        <w:t>（□是  □</w:t>
      </w:r>
      <w:r>
        <w:rPr>
          <w:rFonts w:hint="eastAsia" w:ascii="仿宋" w:hAnsi="仿宋" w:eastAsia="仿宋" w:cs="仿宋"/>
          <w:b/>
          <w:bCs/>
          <w:color w:val="auto"/>
          <w:sz w:val="24"/>
          <w:highlight w:val="none"/>
          <w:lang w:val="zh-CN"/>
        </w:rPr>
        <w:t>否</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为可融资合同</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关于中小企业信用融资事项</w:t>
      </w:r>
      <w:r>
        <w:rPr>
          <w:rFonts w:hint="eastAsia" w:ascii="仿宋" w:hAnsi="仿宋" w:eastAsia="仿宋" w:cs="仿宋"/>
          <w:b/>
          <w:bCs/>
          <w:color w:val="auto"/>
          <w:sz w:val="24"/>
          <w:highlight w:val="none"/>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17.5</w:t>
      </w:r>
      <w:r>
        <w:rPr>
          <w:rFonts w:hint="eastAsia" w:ascii="仿宋" w:hAnsi="仿宋" w:eastAsia="仿宋" w:cs="仿宋"/>
          <w:color w:val="auto"/>
          <w:sz w:val="24"/>
          <w:highlight w:val="none"/>
        </w:rPr>
        <w:t>本合同未尽事宜，遵照《</w:t>
      </w:r>
      <w:r>
        <w:rPr>
          <w:rFonts w:hint="eastAsia" w:ascii="仿宋" w:hAnsi="仿宋" w:eastAsia="仿宋" w:cs="仿宋"/>
          <w:color w:val="auto"/>
          <w:sz w:val="24"/>
          <w:highlight w:val="none"/>
          <w:lang w:val="en-US" w:eastAsia="zh-CN"/>
        </w:rPr>
        <w:t>民法典</w:t>
      </w:r>
      <w:r>
        <w:rPr>
          <w:rFonts w:hint="eastAsia" w:ascii="仿宋" w:hAnsi="仿宋" w:eastAsia="仿宋" w:cs="仿宋"/>
          <w:color w:val="auto"/>
          <w:sz w:val="24"/>
          <w:highlight w:val="none"/>
        </w:rPr>
        <w:t>》有关条文执行。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17.6</w:t>
      </w:r>
      <w:r>
        <w:rPr>
          <w:rFonts w:hint="eastAsia" w:ascii="仿宋" w:hAnsi="仿宋" w:eastAsia="仿宋" w:cs="仿宋"/>
          <w:color w:val="auto"/>
          <w:sz w:val="24"/>
          <w:highlight w:val="none"/>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签约时间：      年    月   日</w:t>
      </w: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签约地点： </w:t>
      </w:r>
    </w:p>
    <w:p>
      <w:pPr>
        <w:wordWrap/>
        <w:spacing w:line="360" w:lineRule="auto"/>
        <w:jc w:val="both"/>
        <w:rPr>
          <w:rFonts w:hint="eastAsia" w:ascii="仿宋" w:hAnsi="仿宋" w:eastAsia="仿宋" w:cs="仿宋"/>
          <w:color w:val="auto"/>
          <w:sz w:val="24"/>
          <w:highlight w:val="none"/>
        </w:rPr>
      </w:pP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b/>
          <w:bCs/>
          <w:color w:val="auto"/>
          <w:sz w:val="24"/>
          <w:highlight w:val="none"/>
        </w:rPr>
      </w:pPr>
      <w:bookmarkStart w:id="402" w:name="_Toc349721554"/>
      <w:bookmarkStart w:id="403" w:name="_Toc328381300"/>
      <w:bookmarkStart w:id="404" w:name="_Toc350327365"/>
      <w:bookmarkStart w:id="405" w:name="_Toc868"/>
      <w:bookmarkStart w:id="406" w:name="_Toc339872468"/>
      <w:bookmarkStart w:id="407" w:name="_Toc326765771"/>
      <w:r>
        <w:rPr>
          <w:rFonts w:hint="eastAsia" w:ascii="仿宋" w:hAnsi="仿宋" w:eastAsia="仿宋" w:cs="仿宋"/>
          <w:b/>
          <w:bCs/>
          <w:color w:val="auto"/>
          <w:sz w:val="24"/>
          <w:highlight w:val="none"/>
        </w:rPr>
        <w:t xml:space="preserve"> 此仅为合同书样本，中标单位需根据实际情况和采购人签订相应的合同！</w:t>
      </w:r>
      <w:bookmarkEnd w:id="402"/>
      <w:bookmarkEnd w:id="403"/>
      <w:bookmarkEnd w:id="404"/>
      <w:bookmarkEnd w:id="405"/>
      <w:bookmarkEnd w:id="406"/>
      <w:bookmarkEnd w:id="407"/>
    </w:p>
    <w:p>
      <w:pPr>
        <w:snapToGrid/>
        <w:spacing w:before="0" w:beforeLines="0" w:after="0" w:line="360" w:lineRule="auto"/>
        <w:rPr>
          <w:rFonts w:hint="eastAsia" w:ascii="仿宋" w:hAnsi="仿宋" w:eastAsia="仿宋" w:cs="仿宋"/>
          <w:b/>
          <w:bCs/>
          <w:color w:val="auto"/>
          <w:sz w:val="24"/>
          <w:highlight w:val="none"/>
        </w:rPr>
        <w:sectPr>
          <w:pgSz w:w="11906" w:h="16838"/>
          <w:pgMar w:top="1558" w:right="1531" w:bottom="468" w:left="1531" w:header="851" w:footer="851" w:gutter="0"/>
          <w:cols w:space="720" w:num="1"/>
          <w:titlePg/>
          <w:docGrid w:type="lines" w:linePitch="312" w:charSpace="0"/>
        </w:sectPr>
      </w:pPr>
      <w:bookmarkStart w:id="408" w:name="_Toc194217895"/>
    </w:p>
    <w:bookmarkEnd w:id="408"/>
    <w:p>
      <w:pPr>
        <w:pStyle w:val="5"/>
        <w:rPr>
          <w:rFonts w:hint="eastAsia" w:ascii="仿宋" w:hAnsi="仿宋" w:eastAsia="仿宋" w:cs="仿宋"/>
          <w:color w:val="auto"/>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5"/>
      <w:r>
        <w:rPr>
          <w:rFonts w:hint="eastAsia" w:ascii="仿宋" w:hAnsi="仿宋" w:eastAsia="仿宋" w:cs="仿宋"/>
          <w:b/>
          <w:color w:val="auto"/>
          <w:sz w:val="36"/>
          <w:szCs w:val="20"/>
          <w:highlight w:val="none"/>
        </w:rPr>
        <w:t xml:space="preserve"> </w:t>
      </w:r>
      <w:bookmarkEnd w:id="396"/>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w:t>
      </w:r>
      <w:r>
        <w:rPr>
          <w:rFonts w:hint="eastAsia" w:ascii="仿宋" w:hAnsi="仿宋" w:eastAsia="仿宋" w:cs="仿宋"/>
          <w:color w:val="auto"/>
          <w:sz w:val="24"/>
          <w:highlight w:val="none"/>
          <w:lang w:val="en-US" w:eastAsia="zh-CN"/>
        </w:rPr>
        <w:t>项目编号</w:t>
      </w:r>
      <w:r>
        <w:rPr>
          <w:rFonts w:hint="eastAsia" w:ascii="仿宋" w:hAnsi="仿宋" w:eastAsia="仿宋" w:cs="仿宋"/>
          <w:color w:val="auto"/>
          <w:sz w:val="24"/>
          <w:highlight w:val="none"/>
        </w:rPr>
        <w:t>：</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color w:val="auto"/>
          <w:sz w:val="24"/>
          <w:highlight w:val="none"/>
        </w:rPr>
        <w:t>】政府采购活动，郑重承诺：</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r>
        <w:rPr>
          <w:rFonts w:hint="eastAsia" w:ascii="仿宋" w:hAnsi="仿宋" w:eastAsia="仿宋" w:cs="仿宋"/>
          <w:color w:val="auto"/>
          <w:sz w:val="24"/>
          <w:szCs w:val="24"/>
          <w:highlight w:val="none"/>
        </w:rPr>
        <w:t>符合参与政府采购活动的资格条件并且没有税收缴纳、社会保障等方面的失信记录的承诺函</w:t>
      </w:r>
      <w:r>
        <w:rPr>
          <w:rFonts w:hint="eastAsia" w:ascii="仿宋" w:hAnsi="仿宋" w:eastAsia="仿宋" w:cs="仿宋"/>
          <w:color w:val="auto"/>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pStyle w:val="5"/>
        <w:rPr>
          <w:rFonts w:hint="eastAsia" w:ascii="仿宋" w:hAnsi="仿宋" w:eastAsia="仿宋" w:cs="仿宋"/>
          <w:color w:val="auto"/>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both"/>
        <w:rPr>
          <w:rFonts w:hint="eastAsia" w:ascii="仿宋" w:hAnsi="仿宋" w:eastAsia="仿宋" w:cs="仿宋"/>
          <w:b/>
          <w:color w:val="auto"/>
          <w:kern w:val="0"/>
          <w:sz w:val="32"/>
          <w:szCs w:val="32"/>
          <w:highlight w:val="none"/>
          <w:lang w:val="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eastAsia="zh-CN"/>
        </w:rPr>
        <w:t>（</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val="zh-CN" w:eastAsia="zh-CN"/>
        </w:rPr>
        <w:t>）</w:t>
      </w:r>
      <w:r>
        <w:rPr>
          <w:rFonts w:hint="eastAsia" w:ascii="仿宋" w:hAnsi="仿宋" w:eastAsia="仿宋" w:cs="仿宋"/>
          <w:color w:val="auto"/>
          <w:sz w:val="24"/>
          <w:szCs w:val="24"/>
          <w:highlight w:val="none"/>
          <w:lang w:val="zh-CN"/>
        </w:rPr>
        <w:t>投标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zh-CN"/>
        </w:rPr>
        <w:t>认为需要的其他文件资料</w:t>
      </w:r>
      <w:r>
        <w:rPr>
          <w:rFonts w:hint="eastAsia" w:ascii="仿宋" w:hAnsi="仿宋" w:eastAsia="仿宋" w:cs="仿宋"/>
          <w:color w:val="auto"/>
          <w:sz w:val="24"/>
          <w:szCs w:val="24"/>
          <w:highlight w:val="none"/>
          <w:lang w:val="zh-CN" w:eastAsia="zh-CN"/>
        </w:rPr>
        <w:t>（如有）</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89"/>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r>
              <w:rPr>
                <w:rFonts w:hint="eastAsia" w:ascii="仿宋" w:hAnsi="仿宋" w:eastAsia="仿宋" w:cs="仿宋"/>
                <w:bCs/>
                <w:color w:val="auto"/>
                <w:sz w:val="24"/>
                <w:szCs w:val="20"/>
                <w:highlight w:val="none"/>
              </w:rPr>
              <w:t>正面：                                 反面：</w:t>
            </w:r>
          </w:p>
          <w:p>
            <w:pPr>
              <w:pStyle w:val="89"/>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投标文件中的</w:t>
            </w:r>
          </w:p>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节能产品认证证书（本项目拟采购的产品不属于政府强制采购的节能产品品目清单范围的，无需提供）</w:t>
            </w:r>
          </w:p>
        </w:tc>
        <w:tc>
          <w:tcPr>
            <w:tcW w:w="1418" w:type="dxa"/>
            <w:vAlign w:val="top"/>
          </w:tcPr>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pStyle w:val="5"/>
              <w:spacing w:before="0" w:beforeAutospacing="0" w:after="0" w:afterAutospacing="0"/>
              <w:ind w:right="0"/>
              <w:rPr>
                <w:rFonts w:hint="eastAsia" w:ascii="仿宋" w:hAnsi="仿宋" w:eastAsia="仿宋" w:cs="仿宋"/>
                <w:color w:val="auto"/>
                <w:sz w:val="20"/>
                <w:szCs w:val="20"/>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3</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投标函</w:t>
            </w:r>
          </w:p>
        </w:tc>
        <w:tc>
          <w:tcPr>
            <w:tcW w:w="1418" w:type="dxa"/>
            <w:vAlign w:val="top"/>
          </w:tcPr>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4</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pStyle w:val="27"/>
        <w:rPr>
          <w:rFonts w:hint="eastAsia" w:ascii="仿宋" w:hAnsi="仿宋" w:eastAsia="仿宋" w:cs="仿宋"/>
          <w:color w:val="auto"/>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七</w:t>
      </w:r>
      <w:r>
        <w:rPr>
          <w:rFonts w:hint="eastAsia" w:ascii="仿宋" w:hAnsi="仿宋" w:eastAsia="仿宋" w:cs="仿宋"/>
          <w:b/>
          <w:color w:val="auto"/>
          <w:kern w:val="0"/>
          <w:sz w:val="32"/>
          <w:szCs w:val="32"/>
          <w:highlight w:val="none"/>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bl>
    <w:p>
      <w:pPr>
        <w:pStyle w:val="5"/>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5"/>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八</w:t>
      </w:r>
      <w:r>
        <w:rPr>
          <w:rFonts w:hint="eastAsia" w:ascii="仿宋" w:hAnsi="仿宋" w:eastAsia="仿宋" w:cs="仿宋"/>
          <w:b/>
          <w:color w:val="auto"/>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81"/>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九</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both"/>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投标人针对报价需要说明的其他文件和说明</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78"/>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378"/>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lang w:val="en-US" w:eastAsia="zh-CN"/>
        </w:rPr>
        <w:t>项目编号</w:t>
      </w:r>
      <w:r>
        <w:rPr>
          <w:rFonts w:hint="eastAsia" w:ascii="仿宋" w:hAnsi="仿宋" w:eastAsia="仿宋" w:cs="仿宋"/>
          <w:color w:val="auto"/>
          <w:kern w:val="0"/>
          <w:sz w:val="24"/>
          <w:highlight w:val="none"/>
          <w:lang w:val="zh-CN"/>
        </w:rPr>
        <w:t>：</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83"/>
        <w:gridCol w:w="2150"/>
        <w:gridCol w:w="2137"/>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383"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2150" w:type="dxa"/>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2137"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383"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易腐垃圾清运费</w:t>
            </w:r>
          </w:p>
        </w:tc>
        <w:tc>
          <w:tcPr>
            <w:tcW w:w="215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37"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本次招标采用单价招标，</w:t>
            </w:r>
            <w:bookmarkStart w:id="416" w:name="_GoBack"/>
            <w:bookmarkEnd w:id="416"/>
            <w:r>
              <w:rPr>
                <w:rFonts w:hint="eastAsia" w:ascii="仿宋" w:hAnsi="仿宋" w:eastAsia="仿宋" w:cs="仿宋"/>
                <w:color w:val="auto"/>
                <w:sz w:val="24"/>
                <w:szCs w:val="20"/>
                <w:highlight w:val="none"/>
                <w:lang w:val="en-US" w:eastAsia="zh-CN"/>
              </w:rPr>
              <w:t>最高限价155</w:t>
            </w:r>
            <w:r>
              <w:rPr>
                <w:rFonts w:hint="eastAsia" w:ascii="仿宋" w:hAnsi="仿宋" w:eastAsia="仿宋" w:cs="仿宋"/>
                <w:color w:val="auto"/>
                <w:sz w:val="24"/>
                <w:szCs w:val="20"/>
                <w:highlight w:val="none"/>
                <w:lang w:val="en-US" w:eastAsia="zh-CN"/>
              </w:rPr>
              <w:t>元/吨</w:t>
            </w:r>
            <w:r>
              <w:rPr>
                <w:rFonts w:hint="eastAsia" w:ascii="仿宋" w:hAnsi="仿宋" w:eastAsia="仿宋" w:cs="仿宋"/>
                <w:color w:val="auto"/>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元/吨</w:t>
            </w:r>
          </w:p>
        </w:tc>
      </w:tr>
    </w:tbl>
    <w:p>
      <w:pPr>
        <w:pStyle w:val="5"/>
        <w:rPr>
          <w:rFonts w:hint="eastAsia" w:ascii="仿宋" w:hAnsi="仿宋" w:eastAsia="仿宋" w:cs="仿宋"/>
          <w:color w:val="auto"/>
          <w:highlight w:val="none"/>
          <w:lang w:val="zh-CN"/>
        </w:rPr>
      </w:pPr>
    </w:p>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hint="eastAsia" w:ascii="仿宋" w:hAnsi="仿宋" w:eastAsia="仿宋" w:cs="仿宋"/>
          <w:color w:val="auto"/>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val="zh-CN"/>
        </w:rPr>
        <w:t>、有关本项目实施所涉及的一切费用均计入报价。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en-US" w:eastAsia="zh-CN"/>
        </w:rPr>
        <w:t>3</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5"/>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 xml:space="preserve">    </w:t>
      </w:r>
    </w:p>
    <w:p>
      <w:pP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 xml:space="preserve">   4</w:t>
      </w:r>
      <w:r>
        <w:rPr>
          <w:rFonts w:hint="eastAsia" w:ascii="仿宋" w:hAnsi="仿宋" w:eastAsia="仿宋" w:cs="仿宋"/>
          <w:color w:val="auto"/>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5"/>
        <w:rPr>
          <w:rFonts w:hint="eastAsia" w:ascii="仿宋" w:hAnsi="仿宋" w:eastAsia="仿宋" w:cs="仿宋"/>
          <w:color w:val="auto"/>
          <w:highlight w:val="none"/>
          <w:lang w:val="en-US" w:eastAsia="zh-CN"/>
        </w:rPr>
      </w:pPr>
    </w:p>
    <w:p>
      <w:pPr>
        <w:rPr>
          <w:rFonts w:hint="eastAsia" w:ascii="仿宋" w:hAnsi="仿宋" w:eastAsia="仿宋" w:cs="仿宋"/>
          <w:color w:val="auto"/>
          <w:kern w:val="0"/>
          <w:sz w:val="24"/>
          <w:highlight w:val="none"/>
          <w:lang w:val="zh-CN"/>
        </w:rPr>
      </w:pPr>
    </w:p>
    <w:p>
      <w:pPr>
        <w:pStyle w:val="5"/>
        <w:rPr>
          <w:rFonts w:hint="eastAsia" w:ascii="仿宋" w:hAnsi="仿宋" w:eastAsia="仿宋" w:cs="仿宋"/>
          <w:color w:val="auto"/>
          <w:highlight w:val="none"/>
        </w:rPr>
        <w:sectPr>
          <w:pgSz w:w="16838" w:h="11906" w:orient="landscape"/>
          <w:pgMar w:top="1418" w:right="1247" w:bottom="1418" w:left="1276" w:header="851" w:footer="992" w:gutter="0"/>
          <w:cols w:space="720" w:num="1"/>
          <w:titlePg/>
          <w:docGrid w:linePitch="312" w:charSpace="0"/>
        </w:sectPr>
      </w:pPr>
    </w:p>
    <w:p>
      <w:pPr>
        <w:pStyle w:val="378"/>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5"/>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5"/>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4"/>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09" w:name="_Toc465665161"/>
      <w:r>
        <w:rPr>
          <w:rFonts w:hint="eastAsia" w:ascii="仿宋" w:hAnsi="仿宋" w:eastAsia="仿宋" w:cs="仿宋"/>
          <w:color w:val="auto"/>
          <w:highlight w:val="none"/>
        </w:rPr>
        <w:t>附件</w:t>
      </w:r>
      <w:bookmarkEnd w:id="409"/>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10" w:name="OLE_LINK13"/>
      <w:bookmarkStart w:id="411" w:name="OLE_LINK14"/>
      <w:r>
        <w:rPr>
          <w:rFonts w:hint="eastAsia" w:ascii="仿宋" w:hAnsi="仿宋" w:eastAsia="仿宋" w:cs="仿宋"/>
          <w:b/>
          <w:color w:val="auto"/>
          <w:spacing w:val="6"/>
          <w:sz w:val="32"/>
          <w:szCs w:val="32"/>
          <w:highlight w:val="none"/>
        </w:rPr>
        <w:t>残疾人福利性单位声明函</w:t>
      </w:r>
    </w:p>
    <w:bookmarkEnd w:id="410"/>
    <w:bookmarkEnd w:id="411"/>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5"/>
        <w:rPr>
          <w:rFonts w:hint="eastAsia" w:ascii="仿宋" w:hAnsi="仿宋" w:eastAsia="仿宋" w:cs="仿宋"/>
          <w:color w:val="auto"/>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Yu Gothic UI"/>
    <w:panose1 w:val="020B0502020202020204"/>
    <w:charset w:val="00"/>
    <w:family w:val="auto"/>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separate"/>
    </w:r>
    <w:r>
      <w:rPr>
        <w:rStyle w:val="73"/>
      </w:rPr>
      <w:t>8</w:t>
    </w:r>
    <w:r>
      <w:fldChar w:fldCharType="end"/>
    </w:r>
  </w:p>
  <w:p>
    <w:pPr>
      <w:pStyle w:val="4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12" w:name="_Toc36110187"/>
    <w:bookmarkStart w:id="413" w:name="_Toc131845147"/>
    <w:bookmarkStart w:id="414" w:name="_Toc91899912"/>
    <w:bookmarkStart w:id="415" w:name="_Toc164085800"/>
    <w:r>
      <w:rPr>
        <w:rFonts w:hint="eastAsia" w:ascii="仿宋_GB2312" w:eastAsia="仿宋_GB2312"/>
        <w:kern w:val="0"/>
        <w:szCs w:val="21"/>
      </w:rPr>
      <w:t xml:space="preserve"> 页</w:t>
    </w:r>
    <w:bookmarkEnd w:id="412"/>
    <w:bookmarkEnd w:id="413"/>
    <w:bookmarkEnd w:id="414"/>
    <w:bookmarkEnd w:id="4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2"/>
      <w:rPr>
        <w:rStyle w:val="73"/>
      </w:rPr>
    </w:pPr>
    <w:r>
      <w:rPr>
        <w:sz w:val="24"/>
        <w:szCs w:val="24"/>
      </w:rPr>
      <w:fldChar w:fldCharType="begin"/>
    </w:r>
    <w:r>
      <w:rPr>
        <w:rStyle w:val="73"/>
        <w:sz w:val="24"/>
        <w:szCs w:val="24"/>
      </w:rPr>
      <w:instrText xml:space="preserve">PAGE  </w:instrText>
    </w:r>
    <w:r>
      <w:rPr>
        <w:sz w:val="24"/>
        <w:szCs w:val="24"/>
      </w:rPr>
      <w:fldChar w:fldCharType="separate"/>
    </w:r>
    <w:r>
      <w:rPr>
        <w:rStyle w:val="73"/>
        <w:sz w:val="24"/>
        <w:szCs w:val="24"/>
      </w:rPr>
      <w:t>- 34 -</w:t>
    </w:r>
    <w:r>
      <w:rPr>
        <w:sz w:val="24"/>
        <w:szCs w:val="24"/>
      </w:rPr>
      <w:fldChar w:fldCharType="end"/>
    </w:r>
  </w:p>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rPr>
        <w:rFonts w:hint="eastAsia"/>
        <w:lang w:val="en-US" w:eastAsia="zh-CN"/>
      </w:rPr>
      <w:t>临平区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634CF"/>
    <w:multiLevelType w:val="singleLevel"/>
    <w:tmpl w:val="04E634CF"/>
    <w:lvl w:ilvl="0" w:tentative="0">
      <w:start w:val="1"/>
      <w:numFmt w:val="chineseCounting"/>
      <w:suff w:val="nothing"/>
      <w:lvlText w:val="%1、"/>
      <w:lvlJc w:val="left"/>
      <w:rPr>
        <w:rFonts w:hint="eastAsia"/>
      </w:rPr>
    </w:lvl>
  </w:abstractNum>
  <w:abstractNum w:abstractNumId="1">
    <w:nsid w:val="629D9D1F"/>
    <w:multiLevelType w:val="singleLevel"/>
    <w:tmpl w:val="629D9D1F"/>
    <w:lvl w:ilvl="0" w:tentative="0">
      <w:start w:val="6"/>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GU3MWQ3Y2NkMjhhNjI2YTA5ZWI4ZDA1YTExOTQ0MT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827F58"/>
    <w:rsid w:val="02DC4B10"/>
    <w:rsid w:val="02DD76CE"/>
    <w:rsid w:val="02F36323"/>
    <w:rsid w:val="02F5619C"/>
    <w:rsid w:val="0326446A"/>
    <w:rsid w:val="032D5555"/>
    <w:rsid w:val="035D4591"/>
    <w:rsid w:val="036634D2"/>
    <w:rsid w:val="03DD35E4"/>
    <w:rsid w:val="04076900"/>
    <w:rsid w:val="041A5A3B"/>
    <w:rsid w:val="042311BA"/>
    <w:rsid w:val="042B157A"/>
    <w:rsid w:val="046E4E16"/>
    <w:rsid w:val="048F763B"/>
    <w:rsid w:val="049F330E"/>
    <w:rsid w:val="04AA775C"/>
    <w:rsid w:val="04AF1889"/>
    <w:rsid w:val="04F66F48"/>
    <w:rsid w:val="05251E14"/>
    <w:rsid w:val="05A16594"/>
    <w:rsid w:val="05A7762D"/>
    <w:rsid w:val="060E5941"/>
    <w:rsid w:val="06110FAF"/>
    <w:rsid w:val="063F5B0F"/>
    <w:rsid w:val="06493CA7"/>
    <w:rsid w:val="065A6178"/>
    <w:rsid w:val="06667154"/>
    <w:rsid w:val="066F1CF3"/>
    <w:rsid w:val="06930BB8"/>
    <w:rsid w:val="06C670CF"/>
    <w:rsid w:val="07245D42"/>
    <w:rsid w:val="07264C62"/>
    <w:rsid w:val="072A2FCD"/>
    <w:rsid w:val="0779354C"/>
    <w:rsid w:val="07C231CA"/>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86343B"/>
    <w:rsid w:val="09A92330"/>
    <w:rsid w:val="09B06B87"/>
    <w:rsid w:val="09C13146"/>
    <w:rsid w:val="09E04166"/>
    <w:rsid w:val="0A1C0718"/>
    <w:rsid w:val="0A3E7710"/>
    <w:rsid w:val="0A5B7E63"/>
    <w:rsid w:val="0AA374A5"/>
    <w:rsid w:val="0AAB7649"/>
    <w:rsid w:val="0ABC5606"/>
    <w:rsid w:val="0AC42132"/>
    <w:rsid w:val="0AEE5A69"/>
    <w:rsid w:val="0B30404E"/>
    <w:rsid w:val="0B4C6C14"/>
    <w:rsid w:val="0B631A88"/>
    <w:rsid w:val="0B683D45"/>
    <w:rsid w:val="0B7F3F11"/>
    <w:rsid w:val="0B7F7E88"/>
    <w:rsid w:val="0B884417"/>
    <w:rsid w:val="0BF6188C"/>
    <w:rsid w:val="0BF73C91"/>
    <w:rsid w:val="0C170175"/>
    <w:rsid w:val="0C571A41"/>
    <w:rsid w:val="0C5C1171"/>
    <w:rsid w:val="0C5C1BCC"/>
    <w:rsid w:val="0C5E1CBC"/>
    <w:rsid w:val="0C615B50"/>
    <w:rsid w:val="0C8445DA"/>
    <w:rsid w:val="0C87121B"/>
    <w:rsid w:val="0CC007F7"/>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3C4AAE"/>
    <w:rsid w:val="0E5604B2"/>
    <w:rsid w:val="0E6D5D79"/>
    <w:rsid w:val="0E9D0089"/>
    <w:rsid w:val="0EB803EE"/>
    <w:rsid w:val="0EF94D4B"/>
    <w:rsid w:val="0F2A6208"/>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DE1EC5"/>
    <w:rsid w:val="10F26336"/>
    <w:rsid w:val="10F33360"/>
    <w:rsid w:val="10FC16EA"/>
    <w:rsid w:val="110F1D40"/>
    <w:rsid w:val="11266F33"/>
    <w:rsid w:val="118963A1"/>
    <w:rsid w:val="11C6522A"/>
    <w:rsid w:val="11E104CC"/>
    <w:rsid w:val="11E20309"/>
    <w:rsid w:val="11FE0013"/>
    <w:rsid w:val="12255233"/>
    <w:rsid w:val="12530213"/>
    <w:rsid w:val="127723A9"/>
    <w:rsid w:val="12862074"/>
    <w:rsid w:val="12883966"/>
    <w:rsid w:val="129E45B4"/>
    <w:rsid w:val="12BB25D2"/>
    <w:rsid w:val="12D81596"/>
    <w:rsid w:val="13072A44"/>
    <w:rsid w:val="135F4BE2"/>
    <w:rsid w:val="137A4BC0"/>
    <w:rsid w:val="139B1A0A"/>
    <w:rsid w:val="139D25C7"/>
    <w:rsid w:val="13BF3CE4"/>
    <w:rsid w:val="141008D8"/>
    <w:rsid w:val="14125FE6"/>
    <w:rsid w:val="146D271E"/>
    <w:rsid w:val="14982588"/>
    <w:rsid w:val="149A5AD9"/>
    <w:rsid w:val="14A7619D"/>
    <w:rsid w:val="14BB7B9C"/>
    <w:rsid w:val="150536C3"/>
    <w:rsid w:val="150C1963"/>
    <w:rsid w:val="151447A0"/>
    <w:rsid w:val="154A6454"/>
    <w:rsid w:val="15762120"/>
    <w:rsid w:val="16A8729C"/>
    <w:rsid w:val="16B33777"/>
    <w:rsid w:val="16BC70A7"/>
    <w:rsid w:val="16C6339E"/>
    <w:rsid w:val="172F2D79"/>
    <w:rsid w:val="17557BEF"/>
    <w:rsid w:val="175F3F5B"/>
    <w:rsid w:val="17D349C1"/>
    <w:rsid w:val="1830729E"/>
    <w:rsid w:val="1870062C"/>
    <w:rsid w:val="18817102"/>
    <w:rsid w:val="18830A15"/>
    <w:rsid w:val="18852B28"/>
    <w:rsid w:val="188B5321"/>
    <w:rsid w:val="196453DF"/>
    <w:rsid w:val="19932372"/>
    <w:rsid w:val="19A20DD5"/>
    <w:rsid w:val="19AE03F1"/>
    <w:rsid w:val="1A071A03"/>
    <w:rsid w:val="1A1F16AE"/>
    <w:rsid w:val="1A3B5C77"/>
    <w:rsid w:val="1A65423B"/>
    <w:rsid w:val="1A984BAD"/>
    <w:rsid w:val="1AB8220E"/>
    <w:rsid w:val="1AE4166C"/>
    <w:rsid w:val="1AF06CFB"/>
    <w:rsid w:val="1AF11B8D"/>
    <w:rsid w:val="1AF85A85"/>
    <w:rsid w:val="1B11359C"/>
    <w:rsid w:val="1B2A271F"/>
    <w:rsid w:val="1B46204F"/>
    <w:rsid w:val="1B530544"/>
    <w:rsid w:val="1B713184"/>
    <w:rsid w:val="1B741675"/>
    <w:rsid w:val="1BA209CF"/>
    <w:rsid w:val="1BB4777D"/>
    <w:rsid w:val="1BC258DA"/>
    <w:rsid w:val="1BD75AB8"/>
    <w:rsid w:val="1C0459C2"/>
    <w:rsid w:val="1C1B3B4A"/>
    <w:rsid w:val="1C767BD0"/>
    <w:rsid w:val="1C88086E"/>
    <w:rsid w:val="1D266CE1"/>
    <w:rsid w:val="1D3963AF"/>
    <w:rsid w:val="1D6A673C"/>
    <w:rsid w:val="1D9247AE"/>
    <w:rsid w:val="1DB567EC"/>
    <w:rsid w:val="1DE54FD0"/>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8A67B8"/>
    <w:rsid w:val="20973DEB"/>
    <w:rsid w:val="20AE688A"/>
    <w:rsid w:val="20B26522"/>
    <w:rsid w:val="20B44310"/>
    <w:rsid w:val="211116EB"/>
    <w:rsid w:val="2133151A"/>
    <w:rsid w:val="216133FC"/>
    <w:rsid w:val="21D56769"/>
    <w:rsid w:val="21E52EF3"/>
    <w:rsid w:val="21FB5D7B"/>
    <w:rsid w:val="220B1C3D"/>
    <w:rsid w:val="221D1D20"/>
    <w:rsid w:val="22334A87"/>
    <w:rsid w:val="22681CF7"/>
    <w:rsid w:val="22BE6801"/>
    <w:rsid w:val="233500BF"/>
    <w:rsid w:val="23377FF7"/>
    <w:rsid w:val="236B425F"/>
    <w:rsid w:val="23836192"/>
    <w:rsid w:val="23901F29"/>
    <w:rsid w:val="239C0061"/>
    <w:rsid w:val="23B908A4"/>
    <w:rsid w:val="23D46191"/>
    <w:rsid w:val="23E95BEF"/>
    <w:rsid w:val="23F23D7D"/>
    <w:rsid w:val="23FD0064"/>
    <w:rsid w:val="245375B0"/>
    <w:rsid w:val="24642C0A"/>
    <w:rsid w:val="24B22173"/>
    <w:rsid w:val="24B95AD9"/>
    <w:rsid w:val="24BE24DA"/>
    <w:rsid w:val="24CF5825"/>
    <w:rsid w:val="24D663E6"/>
    <w:rsid w:val="24D77F2B"/>
    <w:rsid w:val="253E1FB4"/>
    <w:rsid w:val="258B00E2"/>
    <w:rsid w:val="25A917A6"/>
    <w:rsid w:val="25BE27CC"/>
    <w:rsid w:val="25F654BC"/>
    <w:rsid w:val="25F74A5C"/>
    <w:rsid w:val="2628662C"/>
    <w:rsid w:val="262D45DE"/>
    <w:rsid w:val="26A02F87"/>
    <w:rsid w:val="26A53EF9"/>
    <w:rsid w:val="26A94201"/>
    <w:rsid w:val="26AC274F"/>
    <w:rsid w:val="27044A29"/>
    <w:rsid w:val="27106BE8"/>
    <w:rsid w:val="271D34C8"/>
    <w:rsid w:val="276142BF"/>
    <w:rsid w:val="27783712"/>
    <w:rsid w:val="278B3C24"/>
    <w:rsid w:val="27907362"/>
    <w:rsid w:val="28084A26"/>
    <w:rsid w:val="280F5343"/>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5A0714"/>
    <w:rsid w:val="2A6D6092"/>
    <w:rsid w:val="2A7D76B4"/>
    <w:rsid w:val="2B437463"/>
    <w:rsid w:val="2B7807EE"/>
    <w:rsid w:val="2BBF00EC"/>
    <w:rsid w:val="2BC33EED"/>
    <w:rsid w:val="2BC37CFD"/>
    <w:rsid w:val="2BD5237F"/>
    <w:rsid w:val="2BE536CE"/>
    <w:rsid w:val="2BE758D9"/>
    <w:rsid w:val="2C09049E"/>
    <w:rsid w:val="2C0A653C"/>
    <w:rsid w:val="2C191F85"/>
    <w:rsid w:val="2C4E7785"/>
    <w:rsid w:val="2CE40F12"/>
    <w:rsid w:val="2CE82D6F"/>
    <w:rsid w:val="2CF24727"/>
    <w:rsid w:val="2D343236"/>
    <w:rsid w:val="2D491B1B"/>
    <w:rsid w:val="2DD15014"/>
    <w:rsid w:val="2DF72DE4"/>
    <w:rsid w:val="2E0220AF"/>
    <w:rsid w:val="2E4B082A"/>
    <w:rsid w:val="2E5D4E86"/>
    <w:rsid w:val="2E5D790B"/>
    <w:rsid w:val="2E984B00"/>
    <w:rsid w:val="2E9A3C18"/>
    <w:rsid w:val="2EBB0FEE"/>
    <w:rsid w:val="2EC63002"/>
    <w:rsid w:val="2F0A6B38"/>
    <w:rsid w:val="2F946CCB"/>
    <w:rsid w:val="2FA914A7"/>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96747"/>
    <w:rsid w:val="33263B3F"/>
    <w:rsid w:val="336963EB"/>
    <w:rsid w:val="33757D46"/>
    <w:rsid w:val="33816EEB"/>
    <w:rsid w:val="33EB55CD"/>
    <w:rsid w:val="33EC4C02"/>
    <w:rsid w:val="340D2360"/>
    <w:rsid w:val="3410665D"/>
    <w:rsid w:val="34211214"/>
    <w:rsid w:val="342E63AB"/>
    <w:rsid w:val="34950E68"/>
    <w:rsid w:val="34986E94"/>
    <w:rsid w:val="34A064BE"/>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120769"/>
    <w:rsid w:val="38296C89"/>
    <w:rsid w:val="383002EB"/>
    <w:rsid w:val="38586797"/>
    <w:rsid w:val="38BC0149"/>
    <w:rsid w:val="38BC34BF"/>
    <w:rsid w:val="38D87D1C"/>
    <w:rsid w:val="38EC33C3"/>
    <w:rsid w:val="39636459"/>
    <w:rsid w:val="396B7F6C"/>
    <w:rsid w:val="398A029A"/>
    <w:rsid w:val="39B417A9"/>
    <w:rsid w:val="39FC5695"/>
    <w:rsid w:val="3A006D8E"/>
    <w:rsid w:val="3A23749D"/>
    <w:rsid w:val="3A3651E5"/>
    <w:rsid w:val="3A744481"/>
    <w:rsid w:val="3A8C7BEF"/>
    <w:rsid w:val="3A906246"/>
    <w:rsid w:val="3B2349B7"/>
    <w:rsid w:val="3B3D2948"/>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E1CAE"/>
    <w:rsid w:val="40A0133A"/>
    <w:rsid w:val="40C31A53"/>
    <w:rsid w:val="40FF545D"/>
    <w:rsid w:val="410067C8"/>
    <w:rsid w:val="41586BC4"/>
    <w:rsid w:val="418F0D2A"/>
    <w:rsid w:val="41D01505"/>
    <w:rsid w:val="42474939"/>
    <w:rsid w:val="424C3C57"/>
    <w:rsid w:val="42562163"/>
    <w:rsid w:val="42613FF3"/>
    <w:rsid w:val="42660D96"/>
    <w:rsid w:val="428667D2"/>
    <w:rsid w:val="42CD1CE0"/>
    <w:rsid w:val="42E1381E"/>
    <w:rsid w:val="42EA34EA"/>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6F6CFB"/>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604A49"/>
    <w:rsid w:val="4D905305"/>
    <w:rsid w:val="4D964A72"/>
    <w:rsid w:val="4D9C1254"/>
    <w:rsid w:val="4E793892"/>
    <w:rsid w:val="4E800872"/>
    <w:rsid w:val="4EC569ED"/>
    <w:rsid w:val="4ED50EA1"/>
    <w:rsid w:val="4EEC050C"/>
    <w:rsid w:val="4F104EC3"/>
    <w:rsid w:val="4F47354A"/>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1C36CC5"/>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406B2"/>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917D2F"/>
    <w:rsid w:val="5894085C"/>
    <w:rsid w:val="58AE4F0C"/>
    <w:rsid w:val="58B85899"/>
    <w:rsid w:val="58E363A9"/>
    <w:rsid w:val="58F87A10"/>
    <w:rsid w:val="59120131"/>
    <w:rsid w:val="595E1678"/>
    <w:rsid w:val="59686533"/>
    <w:rsid w:val="596D5BD4"/>
    <w:rsid w:val="597E3DD8"/>
    <w:rsid w:val="59F80043"/>
    <w:rsid w:val="5A09252F"/>
    <w:rsid w:val="5A0B2778"/>
    <w:rsid w:val="5A2A7C7B"/>
    <w:rsid w:val="5A3C0E89"/>
    <w:rsid w:val="5A3E2560"/>
    <w:rsid w:val="5A5D3B6E"/>
    <w:rsid w:val="5A637A76"/>
    <w:rsid w:val="5A6D33BA"/>
    <w:rsid w:val="5A7449E7"/>
    <w:rsid w:val="5A792B1F"/>
    <w:rsid w:val="5A874767"/>
    <w:rsid w:val="5AAD6F28"/>
    <w:rsid w:val="5AD63A24"/>
    <w:rsid w:val="5B024457"/>
    <w:rsid w:val="5B091AC4"/>
    <w:rsid w:val="5B2E1A1D"/>
    <w:rsid w:val="5B6819CE"/>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7330CE"/>
    <w:rsid w:val="60825176"/>
    <w:rsid w:val="609F2AC4"/>
    <w:rsid w:val="60FA2EE8"/>
    <w:rsid w:val="61054A27"/>
    <w:rsid w:val="610A52BC"/>
    <w:rsid w:val="611D2366"/>
    <w:rsid w:val="61421856"/>
    <w:rsid w:val="615227C4"/>
    <w:rsid w:val="61654E3F"/>
    <w:rsid w:val="6182292A"/>
    <w:rsid w:val="619145DE"/>
    <w:rsid w:val="619F7F92"/>
    <w:rsid w:val="61B51E9A"/>
    <w:rsid w:val="61E3027B"/>
    <w:rsid w:val="61F94C26"/>
    <w:rsid w:val="62000E56"/>
    <w:rsid w:val="624F3E49"/>
    <w:rsid w:val="62557CB5"/>
    <w:rsid w:val="625C7B3D"/>
    <w:rsid w:val="62632286"/>
    <w:rsid w:val="626671FB"/>
    <w:rsid w:val="62885958"/>
    <w:rsid w:val="629058F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A038D1"/>
    <w:rsid w:val="66125E6A"/>
    <w:rsid w:val="66195831"/>
    <w:rsid w:val="662E75B1"/>
    <w:rsid w:val="66342C2E"/>
    <w:rsid w:val="663E784C"/>
    <w:rsid w:val="668B6A45"/>
    <w:rsid w:val="672F3F24"/>
    <w:rsid w:val="673E055F"/>
    <w:rsid w:val="67430B21"/>
    <w:rsid w:val="67551CE3"/>
    <w:rsid w:val="67A22552"/>
    <w:rsid w:val="67B22DCC"/>
    <w:rsid w:val="67BE71AA"/>
    <w:rsid w:val="67D90273"/>
    <w:rsid w:val="67DE5875"/>
    <w:rsid w:val="67E55852"/>
    <w:rsid w:val="67EB1AB4"/>
    <w:rsid w:val="67FA1285"/>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DE0BD1"/>
    <w:rsid w:val="6AE96859"/>
    <w:rsid w:val="6B147746"/>
    <w:rsid w:val="6B24787C"/>
    <w:rsid w:val="6B573233"/>
    <w:rsid w:val="6B5B6274"/>
    <w:rsid w:val="6B5D51D7"/>
    <w:rsid w:val="6B795CEF"/>
    <w:rsid w:val="6B8E6844"/>
    <w:rsid w:val="6B935D53"/>
    <w:rsid w:val="6BE96690"/>
    <w:rsid w:val="6C196F71"/>
    <w:rsid w:val="6C226FCB"/>
    <w:rsid w:val="6C31226F"/>
    <w:rsid w:val="6C406744"/>
    <w:rsid w:val="6C552F0B"/>
    <w:rsid w:val="6C5F420E"/>
    <w:rsid w:val="6C8C67B7"/>
    <w:rsid w:val="6C9D744C"/>
    <w:rsid w:val="6D167928"/>
    <w:rsid w:val="6D26299B"/>
    <w:rsid w:val="6D4772EC"/>
    <w:rsid w:val="6D9078AF"/>
    <w:rsid w:val="6D956F05"/>
    <w:rsid w:val="6DAA3FEF"/>
    <w:rsid w:val="6DC0172B"/>
    <w:rsid w:val="6DCB690C"/>
    <w:rsid w:val="6DD41A5B"/>
    <w:rsid w:val="6DF43C2E"/>
    <w:rsid w:val="6DF51CA3"/>
    <w:rsid w:val="6E111CC9"/>
    <w:rsid w:val="6E8335BD"/>
    <w:rsid w:val="6E846EE0"/>
    <w:rsid w:val="6E8E12EF"/>
    <w:rsid w:val="6E972936"/>
    <w:rsid w:val="6ED446C5"/>
    <w:rsid w:val="6EFA5469"/>
    <w:rsid w:val="6F2A7D94"/>
    <w:rsid w:val="6F8331F1"/>
    <w:rsid w:val="6FAE1A09"/>
    <w:rsid w:val="6FD75BF8"/>
    <w:rsid w:val="707723D0"/>
    <w:rsid w:val="70F5661B"/>
    <w:rsid w:val="71360107"/>
    <w:rsid w:val="713B688E"/>
    <w:rsid w:val="7156506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342268"/>
    <w:rsid w:val="754A11EA"/>
    <w:rsid w:val="7551380D"/>
    <w:rsid w:val="75600BE5"/>
    <w:rsid w:val="7564475C"/>
    <w:rsid w:val="7583797F"/>
    <w:rsid w:val="75D20F1D"/>
    <w:rsid w:val="75DA2C18"/>
    <w:rsid w:val="75F54412"/>
    <w:rsid w:val="761D08E0"/>
    <w:rsid w:val="7640414F"/>
    <w:rsid w:val="765D347C"/>
    <w:rsid w:val="76826699"/>
    <w:rsid w:val="76C87133"/>
    <w:rsid w:val="76CD08D5"/>
    <w:rsid w:val="76DB4B92"/>
    <w:rsid w:val="77052AA4"/>
    <w:rsid w:val="77136511"/>
    <w:rsid w:val="77340A39"/>
    <w:rsid w:val="77351FD0"/>
    <w:rsid w:val="77472422"/>
    <w:rsid w:val="777F31F2"/>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90271"/>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61049A"/>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2CC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next w:val="3"/>
    <w:link w:val="782"/>
    <w:qFormat/>
    <w:uiPriority w:val="0"/>
    <w:pPr>
      <w:spacing w:line="480" w:lineRule="exact"/>
      <w:ind w:firstLine="480" w:firstLineChars="200"/>
    </w:pPr>
    <w:rPr>
      <w:rFonts w:ascii="宋体" w:hAnsi="宋体"/>
      <w:sz w:val="24"/>
    </w:rPr>
  </w:style>
  <w:style w:type="paragraph" w:styleId="3">
    <w:name w:val="Body Text First Indent 2"/>
    <w:basedOn w:val="2"/>
    <w:link w:val="654"/>
    <w:qFormat/>
    <w:uiPriority w:val="0"/>
    <w:pPr>
      <w:adjustRightInd/>
      <w:spacing w:after="120" w:line="240" w:lineRule="auto"/>
      <w:ind w:left="420" w:leftChars="200" w:firstLine="210"/>
    </w:pPr>
    <w:rPr>
      <w:sz w:val="21"/>
    </w:rPr>
  </w:style>
  <w:style w:type="paragraph" w:styleId="7">
    <w:name w:val="Normal Indent"/>
    <w:basedOn w:val="1"/>
    <w:next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6"/>
    <w:qFormat/>
    <w:uiPriority w:val="0"/>
    <w:pPr>
      <w:shd w:val="clear" w:color="auto" w:fill="000080"/>
    </w:pPr>
  </w:style>
  <w:style w:type="paragraph" w:styleId="21">
    <w:name w:val="annotation text"/>
    <w:basedOn w:val="1"/>
    <w:link w:val="854"/>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2">
    <w:name w:val="Salutation"/>
    <w:basedOn w:val="1"/>
    <w:next w:val="1"/>
    <w:link w:val="814"/>
    <w:qFormat/>
    <w:uiPriority w:val="0"/>
    <w:rPr>
      <w:rFonts w:ascii="仿宋_GB2312" w:eastAsia="仿宋_GB2312"/>
      <w:sz w:val="28"/>
      <w:szCs w:val="20"/>
    </w:rPr>
  </w:style>
  <w:style w:type="paragraph" w:styleId="23">
    <w:name w:val="Body Text 3"/>
    <w:basedOn w:val="1"/>
    <w:link w:val="84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1"/>
    <w:link w:val="931"/>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65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08"/>
    <w:qFormat/>
    <w:uiPriority w:val="0"/>
    <w:pPr>
      <w:ind w:left="100" w:leftChars="2500"/>
    </w:pPr>
    <w:rPr>
      <w:rFonts w:ascii="宋体"/>
      <w:sz w:val="24"/>
      <w:szCs w:val="21"/>
      <w:lang w:val="zh-CN"/>
    </w:rPr>
  </w:style>
  <w:style w:type="paragraph" w:styleId="37">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8">
    <w:name w:val="endnote text"/>
    <w:basedOn w:val="1"/>
    <w:link w:val="939"/>
    <w:qFormat/>
    <w:uiPriority w:val="0"/>
    <w:rPr>
      <w:lang w:val="zh-CN"/>
    </w:rPr>
  </w:style>
  <w:style w:type="paragraph" w:styleId="39">
    <w:name w:val="Balloon Text"/>
    <w:basedOn w:val="1"/>
    <w:link w:val="715"/>
    <w:qFormat/>
    <w:uiPriority w:val="0"/>
    <w:rPr>
      <w:sz w:val="18"/>
      <w:szCs w:val="18"/>
    </w:rPr>
  </w:style>
  <w:style w:type="paragraph" w:styleId="40">
    <w:name w:val="footer"/>
    <w:basedOn w:val="1"/>
    <w:link w:val="890"/>
    <w:qFormat/>
    <w:uiPriority w:val="99"/>
    <w:pPr>
      <w:tabs>
        <w:tab w:val="center" w:pos="4153"/>
        <w:tab w:val="right" w:pos="8306"/>
      </w:tabs>
      <w:snapToGrid w:val="0"/>
      <w:jc w:val="left"/>
    </w:pPr>
    <w:rPr>
      <w:sz w:val="18"/>
      <w:szCs w:val="18"/>
    </w:rPr>
  </w:style>
  <w:style w:type="paragraph" w:styleId="41">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824"/>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8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818"/>
    <w:qFormat/>
    <w:uiPriority w:val="0"/>
    <w:pPr>
      <w:spacing w:after="120" w:line="480" w:lineRule="auto"/>
    </w:pPr>
  </w:style>
  <w:style w:type="paragraph" w:styleId="57">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1"/>
    <w:next w:val="21"/>
    <w:link w:val="631"/>
    <w:qFormat/>
    <w:uiPriority w:val="0"/>
    <w:rPr>
      <w:b/>
      <w:bCs/>
    </w:rPr>
  </w:style>
  <w:style w:type="paragraph" w:styleId="61">
    <w:name w:val="Body Text First Indent"/>
    <w:basedOn w:val="25"/>
    <w:link w:val="833"/>
    <w:qFormat/>
    <w:uiPriority w:val="0"/>
    <w:pPr>
      <w:ind w:firstLine="420"/>
    </w:pPr>
    <w:rPr>
      <w:rFonts w:hAnsi="Calibri" w:cs="Times New Roman"/>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 Char Char Char Char Char Char Char Char Char Char Char Char"/>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1"/>
    <w:basedOn w:val="32"/>
    <w:next w:val="1"/>
    <w:qFormat/>
    <w:uiPriority w:val="0"/>
    <w:pPr>
      <w:ind w:left="0" w:leftChars="0" w:firstLine="480" w:firstLineChars="200"/>
    </w:pPr>
    <w:rPr>
      <w:rFonts w:ascii="仿宋_GB2312" w:hAnsi="Courier New" w:eastAsia="仿宋_GB2312"/>
      <w:kern w:val="28"/>
      <w:sz w:val="24"/>
    </w:rPr>
  </w:style>
  <w:style w:type="paragraph" w:customStyle="1" w:styleId="81">
    <w:name w:val="正文 "/>
    <w:qFormat/>
    <w:uiPriority w:val="0"/>
    <w:pPr>
      <w:widowControl w:val="0"/>
      <w:adjustRightInd w:val="0"/>
      <w:spacing w:line="318" w:lineRule="atLeast"/>
      <w:ind w:left="369" w:firstLine="369"/>
      <w:jc w:val="both"/>
      <w:textAlignment w:val="baseline"/>
    </w:pPr>
    <w:rPr>
      <w:rFonts w:ascii="宋体" w:hAnsi="Times New Roman" w:eastAsia="宋体" w:cs="Calibri"/>
      <w:kern w:val="2"/>
      <w:sz w:val="21"/>
      <w:lang w:val="en-US" w:eastAsia="zh-CN" w:bidi="ar-SA"/>
    </w:rPr>
  </w:style>
  <w:style w:type="paragraph" w:customStyle="1" w:styleId="82">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3"/>
    <w:qFormat/>
    <w:uiPriority w:val="0"/>
    <w:pPr>
      <w:spacing w:before="156" w:line="360" w:lineRule="auto"/>
      <w:ind w:firstLine="510" w:firstLineChars="200"/>
    </w:pPr>
    <w:rPr>
      <w:sz w:val="24"/>
      <w:szCs w:val="20"/>
    </w:rPr>
  </w:style>
  <w:style w:type="paragraph" w:customStyle="1" w:styleId="88">
    <w:name w:val="无间隔1"/>
    <w:link w:val="671"/>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9"/>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5"/>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4"/>
    <w:qFormat/>
    <w:uiPriority w:val="0"/>
    <w:pPr>
      <w:ind w:left="0" w:right="466" w:firstLine="288"/>
    </w:pPr>
    <w:rPr>
      <w:rFonts w:hAnsi="宋体"/>
    </w:rPr>
  </w:style>
  <w:style w:type="paragraph" w:customStyle="1" w:styleId="95">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8"/>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6"/>
    <w:qFormat/>
    <w:uiPriority w:val="0"/>
    <w:pPr>
      <w:adjustRightInd/>
      <w:spacing w:line="360" w:lineRule="auto"/>
      <w:ind w:firstLine="480" w:firstLineChars="200"/>
    </w:pPr>
    <w:rPr>
      <w:kern w:val="0"/>
      <w:sz w:val="24"/>
    </w:rPr>
  </w:style>
  <w:style w:type="paragraph" w:customStyle="1" w:styleId="100">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7"/>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9"/>
    <w:qFormat/>
    <w:uiPriority w:val="0"/>
    <w:pPr>
      <w:tabs>
        <w:tab w:val="left" w:pos="2356"/>
      </w:tabs>
    </w:pPr>
  </w:style>
  <w:style w:type="paragraph" w:customStyle="1" w:styleId="105">
    <w:name w:val="样式 标题 4h4H4Fab-4T5Ref Heading 1rh1Heading sqlsect 1.2.3...."/>
    <w:basedOn w:val="8"/>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2"/>
    <w:qFormat/>
    <w:uiPriority w:val="0"/>
    <w:pPr>
      <w:adjustRightInd/>
    </w:pPr>
    <w:rPr>
      <w:rFonts w:ascii="宋体" w:hAnsi="Courier New"/>
      <w:kern w:val="0"/>
      <w:sz w:val="20"/>
      <w:szCs w:val="20"/>
    </w:rPr>
  </w:style>
  <w:style w:type="paragraph" w:customStyle="1" w:styleId="108">
    <w:name w:val="正文说明"/>
    <w:basedOn w:val="1"/>
    <w:link w:val="844"/>
    <w:qFormat/>
    <w:uiPriority w:val="0"/>
    <w:pPr>
      <w:adjustRightInd/>
      <w:spacing w:line="360" w:lineRule="auto"/>
    </w:pPr>
    <w:rPr>
      <w:kern w:val="0"/>
      <w:sz w:val="24"/>
    </w:rPr>
  </w:style>
  <w:style w:type="paragraph" w:customStyle="1" w:styleId="109">
    <w:name w:val="Table Text"/>
    <w:basedOn w:val="1"/>
    <w:link w:val="850"/>
    <w:qFormat/>
    <w:uiPriority w:val="0"/>
    <w:pPr>
      <w:widowControl/>
      <w:spacing w:before="60" w:after="60"/>
      <w:jc w:val="left"/>
    </w:pPr>
    <w:rPr>
      <w:kern w:val="0"/>
      <w:sz w:val="24"/>
    </w:rPr>
  </w:style>
  <w:style w:type="paragraph" w:customStyle="1" w:styleId="110">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7"/>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8"/>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No Spacing"/>
    <w:basedOn w:val="1"/>
    <w:link w:val="940"/>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6"/>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9"/>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6"/>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61"/>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8"/>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6"/>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1">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4"/>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156"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0" w:beforeLines="0" w:after="0" w:afterLines="0"/>
      <w:ind w:left="1680"/>
      <w:outlineLvl w:val="2"/>
    </w:pPr>
  </w:style>
  <w:style w:type="paragraph" w:customStyle="1" w:styleId="343">
    <w:name w:val="章标题"/>
    <w:next w:val="32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8"/>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7"/>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6"/>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5"/>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59"/>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09"/>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0"/>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7"/>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3"/>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9"/>
    <w:next w:val="1"/>
    <w:qFormat/>
    <w:uiPriority w:val="0"/>
    <w:pPr>
      <w:tabs>
        <w:tab w:val="left" w:pos="1080"/>
        <w:tab w:val="clear" w:pos="1008"/>
      </w:tabs>
      <w:ind w:left="1080" w:hanging="1080"/>
    </w:pPr>
  </w:style>
  <w:style w:type="paragraph" w:customStyle="1" w:styleId="581">
    <w:name w:val="数字标题1"/>
    <w:basedOn w:val="4"/>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8"/>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7"/>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7">
    <w:name w:val="_Style 947"/>
    <w:basedOn w:val="1"/>
    <w:next w:val="102"/>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20">
    <w:name w:val="表格非标题文字 Char"/>
    <w:link w:val="82"/>
    <w:qFormat/>
    <w:uiPriority w:val="0"/>
    <w:rPr>
      <w:rFonts w:ascii="Futura Bk" w:hAnsi="Futura Bk"/>
      <w:kern w:val="2"/>
      <w:sz w:val="18"/>
      <w:szCs w:val="21"/>
      <w:lang w:val="en-US" w:eastAsia="zh-CN" w:bidi="ar-SA"/>
    </w:rPr>
  </w:style>
  <w:style w:type="character" w:customStyle="1" w:styleId="621">
    <w:name w:val="*正文 Char"/>
    <w:link w:val="83"/>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4"/>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0"/>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5"/>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6"/>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3"/>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9"/>
    <w:qFormat/>
    <w:uiPriority w:val="0"/>
    <w:rPr>
      <w:rFonts w:ascii="Arial" w:hAnsi="Arial" w:eastAsia="黑体" w:cs="Arial"/>
      <w:snapToGrid w:val="0"/>
      <w:kern w:val="0"/>
      <w:szCs w:val="21"/>
    </w:rPr>
  </w:style>
  <w:style w:type="character" w:customStyle="1" w:styleId="658">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7"/>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7"/>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8"/>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0"/>
    <w:qFormat/>
    <w:uiPriority w:val="0"/>
    <w:rPr>
      <w:rFonts w:ascii="Arial" w:hAnsi="Arial" w:eastAsia="黑体"/>
      <w:b/>
      <w:bCs/>
      <w:kern w:val="2"/>
      <w:sz w:val="24"/>
      <w:szCs w:val="24"/>
    </w:rPr>
  </w:style>
  <w:style w:type="character" w:customStyle="1" w:styleId="679">
    <w:name w:val="纯文本 Char_0"/>
    <w:link w:val="89"/>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1"/>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2"/>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6"/>
    <w:qFormat/>
    <w:uiPriority w:val="0"/>
    <w:rPr>
      <w:rFonts w:ascii="宋体"/>
      <w:kern w:val="2"/>
      <w:sz w:val="24"/>
      <w:szCs w:val="21"/>
      <w:lang w:val="zh-CN"/>
    </w:rPr>
  </w:style>
  <w:style w:type="character" w:customStyle="1" w:styleId="709">
    <w:name w:val="标题 9 Char"/>
    <w:link w:val="13"/>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39"/>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3"/>
    <w:qFormat/>
    <w:locked/>
    <w:uiPriority w:val="0"/>
    <w:rPr>
      <w:rFonts w:ascii="Tahoma" w:hAnsi="Tahoma"/>
      <w:sz w:val="24"/>
      <w:szCs w:val="24"/>
    </w:rPr>
  </w:style>
  <w:style w:type="character" w:customStyle="1" w:styleId="719">
    <w:name w:val="正文缩进 Char2"/>
    <w:link w:val="7"/>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4"/>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0"/>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9"/>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0"/>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6"/>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7"/>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8"/>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8"/>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9"/>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0"/>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1"/>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3"/>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4"/>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59"/>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9"/>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2"/>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7"/>
    <w:qFormat/>
    <w:uiPriority w:val="0"/>
    <w:rPr>
      <w:rFonts w:ascii="黑体" w:hAnsi="Courier New" w:eastAsia="黑体"/>
    </w:rPr>
  </w:style>
  <w:style w:type="character" w:customStyle="1" w:styleId="818">
    <w:name w:val="正文文本 2 Char1"/>
    <w:link w:val="56"/>
    <w:qFormat/>
    <w:uiPriority w:val="0"/>
    <w:rPr>
      <w:kern w:val="2"/>
      <w:sz w:val="21"/>
      <w:szCs w:val="24"/>
    </w:rPr>
  </w:style>
  <w:style w:type="character" w:customStyle="1" w:styleId="819">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1"/>
    <w:qFormat/>
    <w:uiPriority w:val="0"/>
    <w:rPr>
      <w:b/>
      <w:bCs/>
      <w:kern w:val="2"/>
      <w:sz w:val="24"/>
      <w:szCs w:val="24"/>
    </w:rPr>
  </w:style>
  <w:style w:type="character" w:customStyle="1" w:styleId="822">
    <w:name w:val="正文文本缩进 2 Char"/>
    <w:link w:val="37"/>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0"/>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6"/>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7"/>
    <w:qFormat/>
    <w:uiPriority w:val="0"/>
    <w:rPr>
      <w:rFonts w:ascii="宋体" w:hAnsi="Courier New"/>
    </w:rPr>
  </w:style>
  <w:style w:type="character" w:customStyle="1" w:styleId="833">
    <w:name w:val="正文首行缩进 Char"/>
    <w:link w:val="61"/>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8"/>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3"/>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8"/>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9"/>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1"/>
    <w:qFormat/>
    <w:uiPriority w:val="0"/>
    <w:rPr>
      <w:kern w:val="2"/>
      <w:sz w:val="21"/>
      <w:szCs w:val="24"/>
    </w:rPr>
  </w:style>
  <w:style w:type="character" w:customStyle="1" w:styleId="855">
    <w:name w:val="签名 Char"/>
    <w:link w:val="42"/>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0"/>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1"/>
    <w:qFormat/>
    <w:uiPriority w:val="0"/>
    <w:rPr>
      <w:rFonts w:ascii="宋体"/>
    </w:rPr>
  </w:style>
  <w:style w:type="character" w:customStyle="1" w:styleId="866">
    <w:name w:val="标题 8 Char"/>
    <w:link w:val="12"/>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3"/>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2"/>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0"/>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3"/>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1"/>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4"/>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5"/>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6"/>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7"/>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9"/>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8"/>
    <w:qFormat/>
    <w:uiPriority w:val="0"/>
    <w:rPr>
      <w:rFonts w:cs="宋体"/>
      <w:kern w:val="2"/>
      <w:sz w:val="24"/>
    </w:rPr>
  </w:style>
  <w:style w:type="character" w:customStyle="1" w:styleId="931">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2">
    <w:name w:val="gray6"/>
    <w:basedOn w:val="69"/>
    <w:qFormat/>
    <w:uiPriority w:val="0"/>
    <w:rPr>
      <w:rFonts w:ascii="Arial" w:hAnsi="Arial" w:eastAsia="黑体" w:cs="Arial"/>
      <w:snapToGrid w:val="0"/>
      <w:kern w:val="0"/>
      <w:szCs w:val="21"/>
    </w:rPr>
  </w:style>
  <w:style w:type="character" w:customStyle="1" w:styleId="933">
    <w:name w:val="hui"/>
    <w:basedOn w:val="69"/>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8"/>
    <w:qFormat/>
    <w:uiPriority w:val="0"/>
    <w:rPr>
      <w:kern w:val="2"/>
      <w:sz w:val="21"/>
      <w:szCs w:val="24"/>
      <w:lang w:val="zh-CN"/>
    </w:rPr>
  </w:style>
  <w:style w:type="character" w:customStyle="1" w:styleId="940">
    <w:name w:val="无间隔 Char"/>
    <w:link w:val="168"/>
    <w:qFormat/>
    <w:uiPriority w:val="99"/>
    <w:rPr>
      <w:kern w:val="2"/>
      <w:sz w:val="21"/>
      <w:szCs w:val="22"/>
    </w:rPr>
  </w:style>
  <w:style w:type="character" w:customStyle="1" w:styleId="941">
    <w:name w:val="标准文本 Char Char"/>
    <w:link w:val="606"/>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9"/>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68</Pages>
  <Words>31642</Words>
  <Characters>33370</Characters>
  <Lines>287</Lines>
  <Paragraphs>81</Paragraphs>
  <TotalTime>1</TotalTime>
  <ScaleCrop>false</ScaleCrop>
  <LinksUpToDate>false</LinksUpToDate>
  <CharactersWithSpaces>39634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edo</cp:lastModifiedBy>
  <cp:lastPrinted>2022-02-24T05:45:00Z</cp:lastPrinted>
  <dcterms:modified xsi:type="dcterms:W3CDTF">2022-12-07T06:33:06Z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