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2024年度杭州市余杭区良渚杭行路小学</w:t>
      </w: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物业和安保服务采购项目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：HZYHZFCG-2024-071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杭州市余杭区良渚杭行路小学</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 xml:space="preserve">月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2024年度杭州市余杭区良渚杭行路小学物业和安保服务采购项目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4</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6</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12</w:t>
      </w:r>
      <w:r>
        <w:rPr>
          <w:rStyle w:val="77"/>
          <w:rFonts w:hint="eastAsia" w:ascii="宋体" w:hAnsi="宋体" w:eastAsia="宋体" w:cs="宋体"/>
          <w:b/>
          <w:bCs/>
          <w:color w:val="auto"/>
          <w:kern w:val="2"/>
          <w:sz w:val="24"/>
          <w:szCs w:val="24"/>
          <w:highlight w:val="none"/>
          <w:u w:val="single" w:color="auto"/>
        </w:rPr>
        <w:t>日</w:t>
      </w:r>
      <w:r>
        <w:rPr>
          <w:rStyle w:val="77"/>
          <w:rFonts w:hint="eastAsia" w:ascii="宋体" w:hAnsi="宋体" w:cs="宋体"/>
          <w:b/>
          <w:bCs/>
          <w:color w:val="auto"/>
          <w:kern w:val="2"/>
          <w:sz w:val="24"/>
          <w:szCs w:val="24"/>
          <w:highlight w:val="none"/>
          <w:u w:val="single" w:color="auto"/>
          <w:lang w:val="en-US" w:eastAsia="zh-CN"/>
        </w:rPr>
        <w:t>13</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30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HZYHZFCG-2024-071</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2024年度杭州市余杭区良渚杭行路小学物业和安保服务采购项目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预算金额（元）：2542375</w:t>
      </w:r>
      <w:r>
        <w:rPr>
          <w:rFonts w:ascii="宋体" w:hAnsi="宋体" w:cs="宋体"/>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w:t>
      </w:r>
    </w:p>
    <w:p>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保洁服务、安全消控服务、绿化服务、设施设备维护、应急管理以及采购人交办的其他工作。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自合同签订生效之日起一年</w:t>
      </w:r>
      <w:r>
        <w:rPr>
          <w:rFonts w:ascii="宋体" w:hAnsi="宋体" w:cs="宋体"/>
          <w:b w:val="0"/>
          <w:bCs/>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新宋体" w:hAnsi="新宋体" w:eastAsia="新宋体" w:cs="新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新宋体" w:hAnsi="新宋体" w:eastAsia="新宋体" w:cs="新宋体"/>
          <w:color w:val="auto"/>
          <w:kern w:val="0"/>
          <w:sz w:val="24"/>
          <w:highlight w:val="none"/>
        </w:rPr>
        <w:sym w:font="Wingdings" w:char="0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 月 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12</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6</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12</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杭州市余杭区良渚杭行路小学</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杭州市余杭区良渚街道杭行路1600号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项目联系人（询问）：王伟祖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0571-88771506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质疑联系人：黄建刚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0571-88771506</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rPr>
        <w:t>高乐怡</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5184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陈苏琦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0571-89395438</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w:t>
      </w:r>
      <w:r>
        <w:rPr>
          <w:rFonts w:hint="eastAsia" w:ascii="宋体" w:hAnsi="宋体" w:eastAsia="宋体" w:cs="宋体"/>
          <w:i w:val="0"/>
          <w:iCs w:val="0"/>
          <w:caps w:val="0"/>
          <w:color w:val="auto"/>
          <w:spacing w:val="0"/>
          <w:sz w:val="24"/>
          <w:szCs w:val="24"/>
          <w:highlight w:val="none"/>
          <w:shd w:val="clear"/>
        </w:rPr>
        <w:t>85252453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标的：</w:t>
            </w:r>
            <w:r>
              <w:rPr>
                <w:rFonts w:hint="eastAsia" w:ascii="新宋体" w:hAnsi="新宋体" w:eastAsia="新宋体" w:cs="新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新宋体" w:hAnsi="新宋体" w:eastAsia="新宋体" w:cs="新宋体"/>
                <w:color w:val="auto"/>
                <w:kern w:val="0"/>
                <w:sz w:val="24"/>
                <w:highlight w:val="none"/>
                <w:u w:val="single"/>
              </w:rPr>
              <w:t>物业管理</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同意将非主体、非关键性的</w:t>
            </w:r>
            <w:r>
              <w:rPr>
                <w:rFonts w:hint="eastAsia" w:ascii="新宋体" w:hAnsi="新宋体" w:eastAsia="新宋体" w:cs="新宋体"/>
                <w:color w:val="auto"/>
                <w:sz w:val="24"/>
                <w:highlight w:val="none"/>
                <w:u w:val="single"/>
              </w:rPr>
              <w:t>外墙清洗、绿化租摆、电梯维护、消防设施设备维护、空调通风系统维护</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rFonts w:hint="eastAsia" w:ascii="新宋体" w:hAnsi="新宋体" w:eastAsia="新宋体" w:cs="新宋体"/>
                <w:color w:val="auto"/>
                <w:kern w:val="0"/>
                <w:sz w:val="24"/>
                <w:szCs w:val="24"/>
                <w:highlight w:val="none"/>
              </w:rPr>
              <w:sym w:font="Wingdings" w:char="F0FE"/>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color w:val="auto"/>
          <w:highlight w:val="none"/>
        </w:rPr>
      </w:pPr>
      <w:bookmarkStart w:id="15" w:name="_Hlt74730295"/>
      <w:bookmarkEnd w:id="15"/>
      <w:bookmarkStart w:id="16" w:name="_Hlt75236011"/>
      <w:bookmarkEnd w:id="16"/>
      <w:bookmarkStart w:id="17" w:name="_Hlt75236290"/>
      <w:bookmarkEnd w:id="17"/>
      <w:bookmarkStart w:id="18" w:name="_Hlt68072990"/>
      <w:bookmarkEnd w:id="18"/>
      <w:bookmarkStart w:id="19" w:name="_Hlt68403820"/>
      <w:bookmarkEnd w:id="19"/>
      <w:bookmarkStart w:id="20" w:name="_Hlt74729768"/>
      <w:bookmarkEnd w:id="20"/>
      <w:bookmarkStart w:id="21" w:name="_Hlt74707468"/>
      <w:bookmarkEnd w:id="21"/>
      <w:bookmarkStart w:id="22" w:name="_Hlt68072998"/>
      <w:bookmarkEnd w:id="22"/>
      <w:bookmarkStart w:id="23" w:name="_Hlt74714665"/>
      <w:bookmarkEnd w:id="23"/>
      <w:bookmarkStart w:id="24" w:name="_Hlt75236101"/>
      <w:bookmarkEnd w:id="24"/>
      <w:bookmarkStart w:id="25" w:name="_Hlt68057669"/>
      <w:bookmarkEnd w:id="25"/>
      <w:bookmarkStart w:id="26" w:name="_Hlt68073093"/>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项目概况</w:t>
      </w:r>
    </w:p>
    <w:p>
      <w:pPr>
        <w:pStyle w:val="19"/>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olor w:val="auto"/>
          <w:sz w:val="24"/>
          <w:szCs w:val="24"/>
          <w:highlight w:val="none"/>
          <w:lang w:val="en-US" w:eastAsia="zh-CN"/>
        </w:rPr>
      </w:pPr>
      <w:r>
        <w:rPr>
          <w:rFonts w:hint="eastAsia" w:ascii="新宋体" w:hAnsi="新宋体" w:eastAsia="新宋体" w:cs="新宋体"/>
          <w:color w:val="auto"/>
          <w:kern w:val="2"/>
          <w:sz w:val="24"/>
          <w:szCs w:val="24"/>
          <w:highlight w:val="none"/>
          <w:lang w:val="en-US" w:eastAsia="zh-CN" w:bidi="ar-SA"/>
        </w:rPr>
        <w:t>杭州市余杭区良渚杭行路小学分两个校区，杭州市余杭区良渚杭行路小学运河校区位于余杭区良渚街道杭行路1600号，占地面积27767.6㎡，建筑面积（地下室减半计）20612.56㎡，绿化面积9947.76㎡，一共分8幢楼，均为三层，学校有北大门和两个消防通道出口，地上停车位10个，地下停车位246个，一个会议室和一个报告厅。杭州市余杭区良渚杭行路小学谢村校区位于余杭区良渚街道通运路和储运路交叉口，占地面积23674.7㎡，建筑面积（地下室减半计）16010.34㎡，绿化面积117215.5㎡，一共分7幢楼，均为四层，学校有东大门和两个消防通道出口，地下停车位185个，一个会议室和一个报告厅。学校有壁挂式空调75台、风管机36台、立式空调2台，食堂餐梯3台，学校内置消防设施设备、给排水系统、供配电系统及智能弱电系统等。学校体育场地对外开放，中标单位须提供相应的物业和安保服务。</w:t>
      </w:r>
    </w:p>
    <w:p>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snapToGrid w:val="0"/>
          <w:color w:val="auto"/>
          <w:kern w:val="28"/>
          <w:sz w:val="24"/>
          <w:highlight w:val="none"/>
        </w:rPr>
        <w:t>本项目主要内容包括：</w:t>
      </w:r>
      <w:r>
        <w:rPr>
          <w:rFonts w:hint="eastAsia" w:ascii="新宋体" w:hAnsi="新宋体" w:eastAsia="新宋体" w:cs="新宋体"/>
          <w:b/>
          <w:bCs/>
          <w:color w:val="auto"/>
          <w:sz w:val="24"/>
          <w:highlight w:val="none"/>
        </w:rPr>
        <w:t>保洁服务、安全消控服务、绿化服务、设施设备维护、</w:t>
      </w:r>
      <w:r>
        <w:rPr>
          <w:rFonts w:hint="eastAsia" w:ascii="新宋体" w:hAnsi="新宋体" w:eastAsia="新宋体" w:cs="新宋体"/>
          <w:b/>
          <w:bCs/>
          <w:color w:val="auto"/>
          <w:kern w:val="0"/>
          <w:sz w:val="24"/>
          <w:highlight w:val="none"/>
        </w:rPr>
        <w:t>应急管理</w:t>
      </w:r>
      <w:r>
        <w:rPr>
          <w:rFonts w:hint="eastAsia" w:ascii="新宋体" w:hAnsi="新宋体" w:eastAsia="新宋体" w:cs="新宋体"/>
          <w:b/>
          <w:bCs/>
          <w:color w:val="auto"/>
          <w:sz w:val="24"/>
          <w:highlight w:val="none"/>
        </w:rPr>
        <w:t>以及采购人交办的其他工作</w:t>
      </w:r>
      <w:r>
        <w:rPr>
          <w:rFonts w:hint="eastAsia" w:ascii="新宋体" w:hAnsi="新宋体" w:eastAsia="新宋体" w:cs="新宋体"/>
          <w:bCs/>
          <w:color w:val="auto"/>
          <w:sz w:val="24"/>
          <w:highlight w:val="none"/>
        </w:rPr>
        <w:t>。</w:t>
      </w:r>
    </w:p>
    <w:p>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采购需求</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评分标准</w:t>
      </w:r>
      <w:r>
        <w:rPr>
          <w:rFonts w:hint="eastAsia" w:ascii="新宋体" w:hAnsi="新宋体" w:eastAsia="新宋体" w:cs="新宋体"/>
          <w:b/>
          <w:bCs/>
          <w:color w:val="auto"/>
          <w:sz w:val="24"/>
          <w:highlight w:val="none"/>
        </w:rPr>
        <w:t>中所称的“以上”“以下”“内”“以内”“不少于”“不超过”，包括本数；所称的“不足”“低于”，不包括本数。</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服务年限</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自合同签订生效之日起一年。</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具体服务内容和服务要求：</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保洁服务</w:t>
      </w:r>
    </w:p>
    <w:p>
      <w:pPr>
        <w:numPr>
          <w:ilvl w:val="0"/>
          <w:numId w:val="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服务内容及范围：</w:t>
      </w:r>
      <w:r>
        <w:rPr>
          <w:rFonts w:hint="eastAsia" w:ascii="新宋体" w:hAnsi="新宋体" w:eastAsia="新宋体" w:cs="新宋体"/>
          <w:color w:val="auto"/>
          <w:sz w:val="24"/>
          <w:highlight w:val="none"/>
        </w:rPr>
        <w:t>负责行政楼、会议室、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求每天不少于1次。一般教师办公室不做要求。</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服务基本要求：</w:t>
      </w:r>
    </w:p>
    <w:p>
      <w:pPr>
        <w:numPr>
          <w:ilvl w:val="0"/>
          <w:numId w:val="5"/>
        </w:numPr>
        <w:snapToGrid w:val="0"/>
        <w:spacing w:line="360" w:lineRule="auto"/>
        <w:ind w:left="425" w:hanging="42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根据保洁区域的不同，对所使用的清洁工具，应标记不同标识或颜色加以区分。</w:t>
      </w:r>
    </w:p>
    <w:p>
      <w:pPr>
        <w:numPr>
          <w:ilvl w:val="0"/>
          <w:numId w:val="5"/>
        </w:numPr>
        <w:snapToGrid w:val="0"/>
        <w:spacing w:line="360" w:lineRule="auto"/>
        <w:ind w:left="425" w:hanging="42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遇雨、雪、台风等特殊天气时应及时清扫道路，并在通道、台阶、出入口处放置警示标志，铺设防滑垫。</w:t>
      </w:r>
    </w:p>
    <w:p>
      <w:pPr>
        <w:numPr>
          <w:ilvl w:val="0"/>
          <w:numId w:val="5"/>
        </w:numPr>
        <w:snapToGrid w:val="0"/>
        <w:spacing w:line="360" w:lineRule="auto"/>
        <w:ind w:left="425" w:hanging="42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开展2米或2米以上高空保洁作业时，应采取安全防护措施。</w:t>
      </w:r>
    </w:p>
    <w:p>
      <w:pPr>
        <w:numPr>
          <w:ilvl w:val="0"/>
          <w:numId w:val="5"/>
        </w:numPr>
        <w:snapToGrid w:val="0"/>
        <w:spacing w:line="360" w:lineRule="auto"/>
        <w:ind w:left="425" w:hanging="42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定期对公共场所和周围环境进行预防性卫生消杀，适时投放消杀药物和设施。</w:t>
      </w:r>
    </w:p>
    <w:p>
      <w:pPr>
        <w:numPr>
          <w:ilvl w:val="0"/>
          <w:numId w:val="5"/>
        </w:numPr>
        <w:snapToGrid w:val="0"/>
        <w:spacing w:line="360" w:lineRule="auto"/>
        <w:ind w:left="425" w:hanging="42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定期采取综合措施消灭“四害”，达到基本无鼠、无蟑螂、无苍蝇和无蚊虫。</w:t>
      </w:r>
    </w:p>
    <w:p>
      <w:pPr>
        <w:numPr>
          <w:ilvl w:val="0"/>
          <w:numId w:val="5"/>
        </w:numPr>
        <w:snapToGrid w:val="0"/>
        <w:spacing w:line="360" w:lineRule="auto"/>
        <w:ind w:left="425" w:hanging="42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每学期开学前和放假后对校园内公共区域及相关附属设施设备开展一次全面消杀。</w:t>
      </w:r>
    </w:p>
    <w:p>
      <w:pPr>
        <w:numPr>
          <w:ilvl w:val="0"/>
          <w:numId w:val="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室内公共区域的地面、墙面、楼梯、扶手、大厅、玻璃、门及门窗框、天花板、栏杆、走廊等整洁干净，无垃圾、无积灰、无污渍、无手印。</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室内卫生间、茶水间清洁，无垃圾、无污渍、无积水、无异味、无堆积杂物，洁具、台面、镜面光洁无水迹，电器设施外观清洁，物品摆放有序。室内卫生间符合“美丽厕所”标准。</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室外广场、操场、绿化带、道路、停车场（库）、屋面、“门前三包”等公共区域的地面干净，无杂物、无积水、无淤泥、无污垢。</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垃圾、废弃物按分类要求及时收集、日产日清，化粪池及时清掏，垃圾箱（房）外侧表面清洁、内侧无残留物、无异味。</w:t>
      </w:r>
    </w:p>
    <w:p>
      <w:pPr>
        <w:numPr>
          <w:ilvl w:val="0"/>
          <w:numId w:val="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安全消控服务</w:t>
      </w:r>
    </w:p>
    <w:p>
      <w:pPr>
        <w:numPr>
          <w:ilvl w:val="0"/>
          <w:numId w:val="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及周边安全保卫工作，保护师生人身财产安全，预防和制止违法犯罪活动，维护校园治安秩序（包括对外开放时间体育场地管理、引导）；负责消控、监控设施设备运行管理（消防远程监控系统须联网）。</w:t>
      </w:r>
    </w:p>
    <w:p>
      <w:pPr>
        <w:numPr>
          <w:ilvl w:val="0"/>
          <w:numId w:val="7"/>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0"/>
        </w:numPr>
        <w:snapToGrid w:val="0"/>
        <w:spacing w:line="360" w:lineRule="auto"/>
        <w:ind w:leftChars="0" w:firstLine="241" w:firstLineChars="1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rPr>
        <w:t>安保服务</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值勤期间应按有关规定着制式保安服装，携带必要的安全防卫器械和应急处置装备，并熟悉使用方法。</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应具备必要的防范知识和基本操作技能，会熟练操作视频图像采集设备、来访人员登记查验信息管理系统、一键式紧急报警等装置。</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应按照问询、查验、核实、登记、放行要求，严格落实外来人员、车辆、物品的出入管理制度，严防可疑人员、车辆以及管制刀具、危险物品等带入学校。</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在岗期间不与无关人员聊天，不干私活，不饮酒，不吸烟。不得在门卫室从事与工作无关的活动，不得存放或代人存放贵重物品、现金和危险品。</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执行24小时值班制度，不得擅自离岗、脱岗，按时交接班并做好交接记录，发现问题及时报告。除学生上下学时间外，应严格落实校门封闭管理制度。上学期间，学生必须经校方允许，方可离校。</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对学校重点部位及周边巡查每日不少于5次，一旦发现异常情况，应当及时报告并开展先期处置。</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pPr>
        <w:numPr>
          <w:ilvl w:val="0"/>
          <w:numId w:val="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配合学校做好防火、防盗、防破坏、防地质灾害事故工作。对发现可疑人、事、物或其他治安信息，应及时向相关领导或部门汇报，必要时启动报警器或向110报警，并配合公安机关做好处置工作。</w:t>
      </w:r>
    </w:p>
    <w:p>
      <w:pPr>
        <w:numPr>
          <w:ilvl w:val="0"/>
          <w:numId w:val="0"/>
        </w:numPr>
        <w:snapToGrid w:val="0"/>
        <w:spacing w:line="360" w:lineRule="auto"/>
        <w:ind w:leftChars="0" w:firstLine="241" w:firstLineChars="1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2</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rPr>
        <w:t>消控室管理</w:t>
      </w:r>
    </w:p>
    <w:p>
      <w:pPr>
        <w:widowControl/>
        <w:numPr>
          <w:ilvl w:val="0"/>
          <w:numId w:val="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配备完善的消防设施和器材，定期对消防设施进行巡查，确保运行正常。消防设施的维护管理及消防控制室应符合相关国标要求。</w:t>
      </w:r>
    </w:p>
    <w:p>
      <w:pPr>
        <w:widowControl/>
        <w:numPr>
          <w:ilvl w:val="0"/>
          <w:numId w:val="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应在各楼层明显位置张贴平面疏散示意图、引路标志及控烟标志。</w:t>
      </w:r>
    </w:p>
    <w:p>
      <w:pPr>
        <w:widowControl/>
        <w:numPr>
          <w:ilvl w:val="0"/>
          <w:numId w:val="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pPr>
        <w:widowControl/>
        <w:numPr>
          <w:ilvl w:val="0"/>
          <w:numId w:val="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消控岗需24小时有人值班，消控人员按国家有关法律法规要求持消防设施操作员证或建（构）筑物消防员证上岗。</w:t>
      </w:r>
    </w:p>
    <w:p>
      <w:pPr>
        <w:numPr>
          <w:ilvl w:val="0"/>
          <w:numId w:val="0"/>
        </w:numPr>
        <w:snapToGrid w:val="0"/>
        <w:spacing w:line="360" w:lineRule="auto"/>
        <w:ind w:leftChars="0" w:firstLine="241" w:firstLineChars="1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3</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rPr>
        <w:t>应急管理</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突发事件发生时应立即启动应急预案，迅速展开指挥协调、信息报告、紧急处置、秩序维护、抢险救援、后勤保障等工作，并在第一时间内向有关部门汇报处理结果。</w:t>
      </w:r>
    </w:p>
    <w:p>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每年进行4次以上防火灾事故、防暴恐袭击等处置突发事件的培训和演练。</w:t>
      </w:r>
    </w:p>
    <w:p>
      <w:pPr>
        <w:numPr>
          <w:ilvl w:val="0"/>
          <w:numId w:val="0"/>
        </w:numPr>
        <w:snapToGrid w:val="0"/>
        <w:spacing w:line="360" w:lineRule="auto"/>
        <w:ind w:leftChars="0" w:firstLine="241" w:firstLineChars="1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4</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rPr>
        <w:t>保安员专业技能培训</w:t>
      </w:r>
    </w:p>
    <w:p>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派驻保安员进行每学期不少于1次的专业技能培训，服从各学校对保安员的日常管理培训。培训应建立培训台账记录，并对保安员的培训效果进行相应的测试。培训方式可自行组织或采取委托保安培训机构集中授课进行，师资力量可以邀请属地公安机关民警或兼职法制副校长。</w:t>
      </w:r>
    </w:p>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绿化服务</w:t>
      </w:r>
    </w:p>
    <w:p>
      <w:pPr>
        <w:numPr>
          <w:ilvl w:val="0"/>
          <w:numId w:val="11"/>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负责校园内树木、花草、绿地、操场草皮等绿化日常养护和管理。</w:t>
      </w:r>
    </w:p>
    <w:p>
      <w:pPr>
        <w:numPr>
          <w:ilvl w:val="0"/>
          <w:numId w:val="12"/>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负责行政楼门厅、走廊、办公室等区域花木摆放、养护和管理等。</w:t>
      </w:r>
    </w:p>
    <w:p>
      <w:pPr>
        <w:numPr>
          <w:ilvl w:val="0"/>
          <w:numId w:val="11"/>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应选择观赏性强、观赏期长、方便管理的鲜活植物摆放室内，植株长势良好，无残枝、无黄叶、无积尘，花朵饱满、无萎蔫，托盘内无积水。</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p>
      <w:pPr>
        <w:numPr>
          <w:ilvl w:val="0"/>
          <w:numId w:val="1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p>
      <w:pPr>
        <w:numPr>
          <w:ilvl w:val="0"/>
          <w:numId w:val="11"/>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绿植租赁清单（租赁费用包含在本次投标报价中）：</w:t>
      </w:r>
    </w:p>
    <w:tbl>
      <w:tblPr>
        <w:tblStyle w:val="62"/>
        <w:tblpPr w:leftFromText="180" w:rightFromText="180" w:vertAnchor="text" w:tblpXSpec="center" w:tblpY="1"/>
        <w:tblOverlap w:val="never"/>
        <w:tblW w:w="8792" w:type="dxa"/>
        <w:jc w:val="center"/>
        <w:tblLayout w:type="fixed"/>
        <w:tblCellMar>
          <w:top w:w="0" w:type="dxa"/>
          <w:left w:w="108" w:type="dxa"/>
          <w:bottom w:w="0" w:type="dxa"/>
          <w:right w:w="108" w:type="dxa"/>
        </w:tblCellMar>
      </w:tblPr>
      <w:tblGrid>
        <w:gridCol w:w="1293"/>
        <w:gridCol w:w="1841"/>
        <w:gridCol w:w="2386"/>
        <w:gridCol w:w="1100"/>
        <w:gridCol w:w="1050"/>
        <w:gridCol w:w="1122"/>
      </w:tblGrid>
      <w:tr>
        <w:tblPrEx>
          <w:tblCellMar>
            <w:top w:w="0" w:type="dxa"/>
            <w:left w:w="108" w:type="dxa"/>
            <w:bottom w:w="0" w:type="dxa"/>
            <w:right w:w="108" w:type="dxa"/>
          </w:tblCellMar>
        </w:tblPrEx>
        <w:trPr>
          <w:trHeight w:val="319"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楼层</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位置</w:t>
            </w:r>
          </w:p>
        </w:tc>
        <w:tc>
          <w:tcPr>
            <w:tcW w:w="2386"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品名</w:t>
            </w:r>
          </w:p>
        </w:tc>
        <w:tc>
          <w:tcPr>
            <w:tcW w:w="1100"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高度/米</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规格</w:t>
            </w:r>
          </w:p>
        </w:tc>
        <w:tc>
          <w:tcPr>
            <w:tcW w:w="1122"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数量（盆）</w:t>
            </w:r>
          </w:p>
        </w:tc>
      </w:tr>
      <w:tr>
        <w:tblPrEx>
          <w:tblCellMar>
            <w:top w:w="0" w:type="dxa"/>
            <w:left w:w="108" w:type="dxa"/>
            <w:bottom w:w="0" w:type="dxa"/>
            <w:right w:w="108" w:type="dxa"/>
          </w:tblCellMar>
        </w:tblPrEx>
        <w:trPr>
          <w:trHeight w:val="319" w:hRule="atLeast"/>
          <w:jc w:val="center"/>
        </w:trPr>
        <w:tc>
          <w:tcPr>
            <w:tcW w:w="1293" w:type="dxa"/>
            <w:tcBorders>
              <w:top w:val="nil"/>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行政楼</w:t>
            </w:r>
          </w:p>
        </w:tc>
        <w:tc>
          <w:tcPr>
            <w:tcW w:w="1841" w:type="dxa"/>
            <w:tcBorders>
              <w:top w:val="nil"/>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校长办公室</w:t>
            </w:r>
          </w:p>
        </w:tc>
        <w:tc>
          <w:tcPr>
            <w:tcW w:w="238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发财树、绿萝、巴西木、绿宝等但不限于</w:t>
            </w:r>
          </w:p>
        </w:tc>
        <w:tc>
          <w:tcPr>
            <w:tcW w:w="110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w:t>
            </w:r>
          </w:p>
        </w:tc>
        <w:tc>
          <w:tcPr>
            <w:tcW w:w="105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r>
      <w:tr>
        <w:tblPrEx>
          <w:tblCellMar>
            <w:top w:w="0" w:type="dxa"/>
            <w:left w:w="108" w:type="dxa"/>
            <w:bottom w:w="0" w:type="dxa"/>
            <w:right w:w="108" w:type="dxa"/>
          </w:tblCellMar>
        </w:tblPrEx>
        <w:trPr>
          <w:trHeight w:val="319" w:hRule="atLeast"/>
          <w:jc w:val="center"/>
        </w:trPr>
        <w:tc>
          <w:tcPr>
            <w:tcW w:w="1293" w:type="dxa"/>
            <w:tcBorders>
              <w:top w:val="nil"/>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行政楼</w:t>
            </w:r>
          </w:p>
        </w:tc>
        <w:tc>
          <w:tcPr>
            <w:tcW w:w="1841" w:type="dxa"/>
            <w:tcBorders>
              <w:top w:val="nil"/>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副校长办公室</w:t>
            </w:r>
          </w:p>
        </w:tc>
        <w:tc>
          <w:tcPr>
            <w:tcW w:w="2386"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文竹、白掌、银皇后、芦荟、绿萝、红掌、多肉等但不限于</w:t>
            </w:r>
          </w:p>
        </w:tc>
        <w:tc>
          <w:tcPr>
            <w:tcW w:w="110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0.5</w:t>
            </w:r>
          </w:p>
        </w:tc>
        <w:tc>
          <w:tcPr>
            <w:tcW w:w="1050"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小盆</w:t>
            </w:r>
          </w:p>
        </w:tc>
        <w:tc>
          <w:tcPr>
            <w:tcW w:w="1122" w:type="dxa"/>
            <w:tcBorders>
              <w:top w:val="nil"/>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r>
      <w:tr>
        <w:tblPrEx>
          <w:tblCellMar>
            <w:top w:w="0" w:type="dxa"/>
            <w:left w:w="108" w:type="dxa"/>
            <w:bottom w:w="0" w:type="dxa"/>
            <w:right w:w="108" w:type="dxa"/>
          </w:tblCellMar>
        </w:tblPrEx>
        <w:trPr>
          <w:trHeight w:val="319"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全校</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教师办公室</w:t>
            </w:r>
          </w:p>
        </w:tc>
        <w:tc>
          <w:tcPr>
            <w:tcW w:w="2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文竹、白掌、银皇后、芦荟、绿萝、红掌、多肉等但不限于</w:t>
            </w:r>
          </w:p>
        </w:tc>
        <w:tc>
          <w:tcPr>
            <w:tcW w:w="1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0.5</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小盆</w:t>
            </w:r>
          </w:p>
        </w:tc>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150</w:t>
            </w:r>
          </w:p>
        </w:tc>
      </w:tr>
      <w:tr>
        <w:tblPrEx>
          <w:tblCellMar>
            <w:top w:w="0" w:type="dxa"/>
            <w:left w:w="108" w:type="dxa"/>
            <w:bottom w:w="0" w:type="dxa"/>
            <w:right w:w="108" w:type="dxa"/>
          </w:tblCellMar>
        </w:tblPrEx>
        <w:trPr>
          <w:trHeight w:val="319"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其他</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大厅、走廊</w:t>
            </w:r>
          </w:p>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、报告厅、会议室、接待室</w:t>
            </w:r>
          </w:p>
        </w:tc>
        <w:tc>
          <w:tcPr>
            <w:tcW w:w="2386"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文竹、白掌、银皇后、芦荟、绿萝、红掌、多肉等但不限于</w:t>
            </w:r>
          </w:p>
        </w:tc>
        <w:tc>
          <w:tcPr>
            <w:tcW w:w="1100"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0.2-0.5</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小盆</w:t>
            </w:r>
          </w:p>
        </w:tc>
        <w:tc>
          <w:tcPr>
            <w:tcW w:w="1122" w:type="dxa"/>
            <w:tcBorders>
              <w:top w:val="single" w:color="auto" w:sz="4" w:space="0"/>
              <w:left w:val="nil"/>
              <w:bottom w:val="single" w:color="auto" w:sz="4" w:space="0"/>
              <w:right w:val="single" w:color="auto" w:sz="4" w:space="0"/>
            </w:tcBorders>
            <w:vAlign w:val="center"/>
          </w:tcPr>
          <w:p>
            <w:pPr>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200</w:t>
            </w:r>
          </w:p>
        </w:tc>
      </w:tr>
    </w:tbl>
    <w:p>
      <w:pPr>
        <w:numPr>
          <w:ilvl w:val="0"/>
          <w:numId w:val="3"/>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设施设备维护</w:t>
      </w:r>
    </w:p>
    <w:p>
      <w:pPr>
        <w:numPr>
          <w:ilvl w:val="0"/>
          <w:numId w:val="1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服务内容：</w:t>
      </w:r>
      <w:r>
        <w:rPr>
          <w:rFonts w:hint="eastAsia" w:ascii="新宋体" w:hAnsi="新宋体" w:eastAsia="新宋体" w:cs="新宋体"/>
          <w:color w:val="auto"/>
          <w:sz w:val="24"/>
          <w:highlight w:val="none"/>
        </w:rPr>
        <w:t>负责校园内给排水系统、供配电系统、空调通风系统、智能弱电系统、消防监控系统、电梯等设施设备的日常维修、维护、保养，做好房屋的日常维护。800元以下单个配件更换费用包含在物业外包费用内。</w:t>
      </w:r>
    </w:p>
    <w:p>
      <w:pPr>
        <w:numPr>
          <w:ilvl w:val="0"/>
          <w:numId w:val="14"/>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服务质量标准：</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房屋地面、墙、台面、吊顶、门窗、楼梯、通风道、卫生洁具、大厅玻璃顶、外墙幕墙等完好，无霉变破损。</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定期对水泵、管道进行养护，每年对水箱进行全面清洗至少2次，并提供水质检测报告。</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由专业人员定期对监控系统、门禁系统、多媒体系统、会议系统等智能弱电设备进行巡查，定期清理设备机柜、控制箱、交换机等外表吸附的灰尘和絮状物。</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应配置持有特种设备作业人员证的电梯安全管理人员，对电梯保养、运行进行监督管理。</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消防设施设备应由专业资质维保单位至少每15日进行一次维护保养，建立台账并记录在案。消防重点单位每年应经有资质的检测机构检验合格，并出具《建筑消防设施年度检测报告》。</w:t>
      </w:r>
    </w:p>
    <w:p>
      <w:pPr>
        <w:numPr>
          <w:ilvl w:val="0"/>
          <w:numId w:val="1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定期对空调通风系统进行检查、维护、清洁，测试运行控制和安全控制功能，记录运行参数，分析运行记录，确保空调系统正常运行。每年冬夏两次对空调通风系统进行全面的维护保养。</w:t>
      </w:r>
    </w:p>
    <w:p>
      <w:pPr>
        <w:numPr>
          <w:ilvl w:val="0"/>
          <w:numId w:val="15"/>
        </w:numPr>
        <w:snapToGrid w:val="0"/>
        <w:spacing w:line="360" w:lineRule="auto"/>
        <w:rPr>
          <w:rFonts w:ascii="新宋体" w:hAnsi="新宋体" w:eastAsia="新宋体" w:cs="新宋体"/>
          <w:b/>
          <w:bCs/>
          <w:color w:val="auto"/>
          <w:sz w:val="24"/>
          <w:highlight w:val="none"/>
        </w:rPr>
      </w:pPr>
      <w:r>
        <w:rPr>
          <w:rFonts w:hint="eastAsia" w:ascii="新宋体" w:hAnsi="新宋体" w:eastAsia="新宋体" w:cs="新宋体"/>
          <w:color w:val="auto"/>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人员配置要求</w:t>
      </w:r>
    </w:p>
    <w:p>
      <w:pPr>
        <w:numPr>
          <w:ilvl w:val="0"/>
          <w:numId w:val="1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▲岗位总人数不得低于</w:t>
      </w:r>
      <w:r>
        <w:rPr>
          <w:rFonts w:hint="eastAsia" w:ascii="新宋体" w:hAnsi="新宋体" w:eastAsia="新宋体" w:cs="新宋体"/>
          <w:color w:val="auto"/>
          <w:sz w:val="24"/>
          <w:highlight w:val="none"/>
          <w:lang w:val="en-US" w:eastAsia="zh-CN"/>
        </w:rPr>
        <w:t>31</w:t>
      </w:r>
      <w:r>
        <w:rPr>
          <w:rFonts w:hint="eastAsia" w:ascii="新宋体" w:hAnsi="新宋体" w:eastAsia="新宋体" w:cs="新宋体"/>
          <w:color w:val="auto"/>
          <w:sz w:val="24"/>
          <w:highlight w:val="none"/>
        </w:rPr>
        <w:t>人，包括：项目经理1人，保洁主管1人，保洁员10人，保安主管1人，保安员</w:t>
      </w:r>
      <w:r>
        <w:rPr>
          <w:rFonts w:hint="eastAsia" w:ascii="新宋体" w:hAnsi="新宋体" w:eastAsia="新宋体" w:cs="新宋体"/>
          <w:color w:val="auto"/>
          <w:sz w:val="24"/>
          <w:highlight w:val="none"/>
          <w:lang w:val="en-US" w:eastAsia="zh-CN"/>
        </w:rPr>
        <w:t>9</w:t>
      </w:r>
      <w:r>
        <w:rPr>
          <w:rFonts w:hint="eastAsia" w:ascii="新宋体" w:hAnsi="新宋体" w:eastAsia="新宋体" w:cs="新宋体"/>
          <w:color w:val="auto"/>
          <w:sz w:val="24"/>
          <w:highlight w:val="none"/>
        </w:rPr>
        <w:t>人</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消控人员</w:t>
      </w:r>
      <w:r>
        <w:rPr>
          <w:rFonts w:hint="eastAsia" w:ascii="新宋体" w:hAnsi="新宋体" w:eastAsia="新宋体" w:cs="新宋体"/>
          <w:color w:val="auto"/>
          <w:sz w:val="24"/>
          <w:highlight w:val="none"/>
          <w:lang w:val="en-US" w:eastAsia="zh-CN"/>
        </w:rPr>
        <w:t>6</w:t>
      </w:r>
      <w:r>
        <w:rPr>
          <w:rFonts w:hint="eastAsia" w:ascii="新宋体" w:hAnsi="新宋体" w:eastAsia="新宋体" w:cs="新宋体"/>
          <w:color w:val="auto"/>
          <w:sz w:val="24"/>
          <w:highlight w:val="none"/>
        </w:rPr>
        <w:t>人，绿化工1人，工程维修</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人。</w:t>
      </w:r>
    </w:p>
    <w:p>
      <w:pPr>
        <w:numPr>
          <w:ilvl w:val="0"/>
          <w:numId w:val="16"/>
        </w:numPr>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▲法律法规和政策文件要求必须持证上岗的岗位，所派人员必须满足相关规定，持证上岗。</w:t>
      </w:r>
    </w:p>
    <w:p>
      <w:pPr>
        <w:numPr>
          <w:ilvl w:val="0"/>
          <w:numId w:val="16"/>
        </w:numPr>
        <w:spacing w:before="63" w:line="360"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所有人员要求政治上可靠，无违法犯罪记录，身体健康，</w:t>
      </w:r>
      <w:r>
        <w:rPr>
          <w:rFonts w:hint="eastAsia" w:ascii="新宋体" w:hAnsi="新宋体" w:eastAsia="新宋体" w:cs="新宋体"/>
          <w:color w:val="auto"/>
          <w:sz w:val="24"/>
          <w:highlight w:val="none"/>
          <w:lang w:val="en-US" w:eastAsia="zh-CN"/>
        </w:rPr>
        <w:t>会说普通话，</w:t>
      </w:r>
      <w:r>
        <w:rPr>
          <w:rFonts w:hint="eastAsia" w:ascii="新宋体" w:hAnsi="新宋体" w:eastAsia="新宋体" w:cs="新宋体"/>
          <w:color w:val="auto"/>
          <w:sz w:val="24"/>
          <w:highlight w:val="none"/>
        </w:rPr>
        <w:t>工作负责，吃苦耐劳。管理层人员应具有较强的组织领导能力和协调能力。</w:t>
      </w:r>
    </w:p>
    <w:p>
      <w:pPr>
        <w:numPr>
          <w:ilvl w:val="0"/>
          <w:numId w:val="1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管理服务人员应按规定统一着装，工作服样式要求能体现岗位特色和方便不同岗位作业。知晓本岗位服务礼仪，遵守《物业管理服务人员行为规范》要求。</w:t>
      </w:r>
    </w:p>
    <w:p>
      <w:pPr>
        <w:numPr>
          <w:ilvl w:val="0"/>
          <w:numId w:val="1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pPr>
        <w:numPr>
          <w:ilvl w:val="0"/>
          <w:numId w:val="1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中标人应做好保安员派驻前的背景审查工作，每学期不少于一次；对派驻保安员实行每月不少于一次的检查管理。</w:t>
      </w:r>
    </w:p>
    <w:p>
      <w:pPr>
        <w:spacing w:line="360" w:lineRule="auto"/>
        <w:ind w:left="4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（二）管理层人员要求</w:t>
      </w:r>
    </w:p>
    <w:p>
      <w:pPr>
        <w:numPr>
          <w:ilvl w:val="0"/>
          <w:numId w:val="1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项目经理：年龄</w:t>
      </w:r>
      <w:r>
        <w:rPr>
          <w:rFonts w:hint="eastAsia" w:ascii="新宋体" w:hAnsi="新宋体" w:eastAsia="新宋体" w:cs="新宋体"/>
          <w:color w:val="auto"/>
          <w:sz w:val="24"/>
          <w:highlight w:val="none"/>
          <w:lang w:val="en-US" w:eastAsia="zh-CN"/>
        </w:rPr>
        <w:t>50</w:t>
      </w:r>
      <w:r>
        <w:rPr>
          <w:rFonts w:hint="eastAsia" w:ascii="新宋体" w:hAnsi="新宋体" w:eastAsia="新宋体" w:cs="新宋体"/>
          <w:color w:val="auto"/>
          <w:sz w:val="24"/>
          <w:highlight w:val="none"/>
        </w:rPr>
        <w:t>周岁以下；本科以上学历；具有2年以上</w:t>
      </w:r>
      <w:r>
        <w:rPr>
          <w:rFonts w:hint="eastAsia" w:ascii="新宋体" w:hAnsi="新宋体" w:eastAsia="新宋体" w:cs="新宋体"/>
          <w:color w:val="auto"/>
          <w:sz w:val="24"/>
          <w:highlight w:val="none"/>
          <w:lang w:val="en-US" w:eastAsia="zh-CN"/>
        </w:rPr>
        <w:t>物</w:t>
      </w:r>
      <w:r>
        <w:rPr>
          <w:rFonts w:hint="eastAsia" w:ascii="新宋体" w:hAnsi="新宋体" w:eastAsia="新宋体" w:cs="新宋体"/>
          <w:color w:val="auto"/>
          <w:sz w:val="24"/>
          <w:highlight w:val="none"/>
        </w:rPr>
        <w:t>业项目经理工作经验。</w:t>
      </w:r>
    </w:p>
    <w:p>
      <w:pPr>
        <w:numPr>
          <w:ilvl w:val="0"/>
          <w:numId w:val="17"/>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保洁主管：年龄</w:t>
      </w:r>
      <w:r>
        <w:rPr>
          <w:rFonts w:hint="eastAsia" w:ascii="新宋体" w:hAnsi="新宋体" w:eastAsia="新宋体" w:cs="新宋体"/>
          <w:color w:val="auto"/>
          <w:sz w:val="24"/>
          <w:highlight w:val="none"/>
          <w:lang w:val="en-US" w:eastAsia="zh-CN"/>
        </w:rPr>
        <w:t>50</w:t>
      </w:r>
      <w:r>
        <w:rPr>
          <w:rFonts w:hint="eastAsia" w:ascii="新宋体" w:hAnsi="新宋体" w:eastAsia="新宋体" w:cs="新宋体"/>
          <w:color w:val="auto"/>
          <w:sz w:val="24"/>
          <w:highlight w:val="none"/>
        </w:rPr>
        <w:t>周岁以下；大专以上学历；具有1年以上物业保洁主管工作经验。</w:t>
      </w:r>
    </w:p>
    <w:p>
      <w:pPr>
        <w:numPr>
          <w:ilvl w:val="0"/>
          <w:numId w:val="17"/>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保安主管：</w:t>
      </w:r>
      <w:r>
        <w:rPr>
          <w:rFonts w:hint="eastAsia" w:ascii="宋体" w:hAnsi="宋体" w:cs="宋体"/>
          <w:color w:val="auto"/>
          <w:kern w:val="0"/>
          <w:sz w:val="24"/>
          <w:highlight w:val="none"/>
        </w:rPr>
        <w:t>年龄</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周岁以下</w:t>
      </w:r>
      <w:r>
        <w:rPr>
          <w:rFonts w:hint="eastAsia" w:ascii="新宋体" w:hAnsi="新宋体" w:eastAsia="新宋体" w:cs="新宋体"/>
          <w:color w:val="auto"/>
          <w:sz w:val="24"/>
          <w:highlight w:val="none"/>
        </w:rPr>
        <w:t>，大专以上学历；具有1年以上物业保安主管工作经验；持有三级/高级工（原高级保安员）以上职业技能等级证书。</w:t>
      </w:r>
    </w:p>
    <w:p>
      <w:pPr>
        <w:spacing w:line="360" w:lineRule="auto"/>
        <w:ind w:firstLine="467" w:firstLineChars="19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（三）其他服务人员要求</w:t>
      </w:r>
    </w:p>
    <w:p>
      <w:pPr>
        <w:numPr>
          <w:ilvl w:val="0"/>
          <w:numId w:val="18"/>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保安员：保安员年龄50周岁以下；高中以上学历；具有1年以上保安工作经验；</w:t>
      </w:r>
    </w:p>
    <w:p>
      <w:pPr>
        <w:numPr>
          <w:ilvl w:val="0"/>
          <w:numId w:val="18"/>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消控人员：</w:t>
      </w:r>
      <w:r>
        <w:rPr>
          <w:rFonts w:hint="eastAsia" w:ascii="新宋体" w:hAnsi="新宋体" w:eastAsia="新宋体" w:cs="新宋体"/>
          <w:color w:val="auto"/>
          <w:sz w:val="24"/>
          <w:highlight w:val="none"/>
        </w:rPr>
        <w:t>年龄50周岁以下；</w:t>
      </w:r>
      <w:r>
        <w:rPr>
          <w:rFonts w:hint="eastAsia" w:ascii="新宋体" w:hAnsi="新宋体" w:eastAsia="新宋体" w:cs="新宋体"/>
          <w:color w:val="auto"/>
          <w:sz w:val="24"/>
          <w:highlight w:val="none"/>
          <w:lang w:val="en-US" w:eastAsia="zh-CN"/>
        </w:rPr>
        <w:t>高中</w:t>
      </w:r>
      <w:r>
        <w:rPr>
          <w:rFonts w:hint="eastAsia" w:ascii="新宋体" w:hAnsi="新宋体" w:eastAsia="新宋体" w:cs="新宋体"/>
          <w:color w:val="auto"/>
          <w:sz w:val="24"/>
          <w:highlight w:val="none"/>
        </w:rPr>
        <w:t>以上学历；持证上岗，具有1年以上消控工作经验；</w:t>
      </w:r>
    </w:p>
    <w:p>
      <w:pPr>
        <w:numPr>
          <w:ilvl w:val="0"/>
          <w:numId w:val="18"/>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保洁员：年龄55周岁以下；具有1年以上保洁工作经验；</w:t>
      </w:r>
    </w:p>
    <w:p>
      <w:pPr>
        <w:numPr>
          <w:ilvl w:val="0"/>
          <w:numId w:val="18"/>
        </w:num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绿化工：</w:t>
      </w:r>
      <w:r>
        <w:rPr>
          <w:rFonts w:hint="eastAsia" w:ascii="新宋体" w:hAnsi="新宋体" w:eastAsia="新宋体" w:cs="新宋体"/>
          <w:color w:val="auto"/>
          <w:sz w:val="24"/>
          <w:highlight w:val="none"/>
        </w:rPr>
        <w:t>年龄55周岁以下；具有</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年以上绿化养护工作经验；</w:t>
      </w:r>
    </w:p>
    <w:p>
      <w:pPr>
        <w:numPr>
          <w:ilvl w:val="0"/>
          <w:numId w:val="18"/>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工程维修</w:t>
      </w:r>
      <w:r>
        <w:rPr>
          <w:rFonts w:hint="eastAsia" w:ascii="新宋体" w:hAnsi="新宋体" w:eastAsia="新宋体" w:cs="新宋体"/>
          <w:bCs/>
          <w:color w:val="auto"/>
          <w:sz w:val="24"/>
          <w:highlight w:val="none"/>
        </w:rPr>
        <w:t>人员</w:t>
      </w:r>
      <w:r>
        <w:rPr>
          <w:rFonts w:hint="eastAsia" w:ascii="新宋体" w:hAnsi="新宋体" w:eastAsia="新宋体" w:cs="新宋体"/>
          <w:color w:val="auto"/>
          <w:sz w:val="24"/>
          <w:highlight w:val="none"/>
        </w:rPr>
        <w:t>：年龄</w:t>
      </w:r>
      <w:r>
        <w:rPr>
          <w:rFonts w:hint="eastAsia" w:ascii="新宋体" w:hAnsi="新宋体" w:eastAsia="新宋体" w:cs="新宋体"/>
          <w:color w:val="auto"/>
          <w:sz w:val="24"/>
          <w:highlight w:val="none"/>
          <w:lang w:val="en-US" w:eastAsia="zh-CN"/>
        </w:rPr>
        <w:t>55</w:t>
      </w:r>
      <w:r>
        <w:rPr>
          <w:rFonts w:hint="eastAsia" w:ascii="新宋体" w:hAnsi="新宋体" w:eastAsia="新宋体" w:cs="新宋体"/>
          <w:color w:val="auto"/>
          <w:sz w:val="24"/>
          <w:highlight w:val="none"/>
        </w:rPr>
        <w:t>周岁以下；</w:t>
      </w:r>
      <w:r>
        <w:rPr>
          <w:rFonts w:hint="eastAsia" w:ascii="新宋体" w:hAnsi="新宋体" w:eastAsia="新宋体" w:cs="新宋体"/>
          <w:color w:val="auto"/>
          <w:sz w:val="24"/>
          <w:highlight w:val="none"/>
          <w:lang w:val="en-US" w:eastAsia="zh-CN"/>
        </w:rPr>
        <w:t>高中</w:t>
      </w:r>
      <w:r>
        <w:rPr>
          <w:rFonts w:hint="eastAsia" w:ascii="新宋体" w:hAnsi="新宋体" w:eastAsia="新宋体" w:cs="新宋体"/>
          <w:color w:val="auto"/>
          <w:sz w:val="24"/>
          <w:highlight w:val="none"/>
        </w:rPr>
        <w:t>以上学历；具有</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年以上工程维修工作经验；持证上岗</w:t>
      </w:r>
      <w:r>
        <w:rPr>
          <w:rFonts w:hint="eastAsia" w:ascii="新宋体" w:hAnsi="新宋体" w:eastAsia="新宋体" w:cs="新宋体"/>
          <w:color w:val="auto"/>
          <w:sz w:val="24"/>
          <w:highlight w:val="none"/>
        </w:rPr>
        <w:br w:type="page"/>
      </w:r>
    </w:p>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r>
        <w:rPr>
          <w:rFonts w:hint="eastAsia" w:ascii="新宋体" w:hAnsi="新宋体" w:eastAsia="新宋体" w:cs="新宋体"/>
          <w:b/>
          <w:bCs/>
          <w:color w:val="auto"/>
          <w:sz w:val="24"/>
          <w:highlight w:val="none"/>
        </w:rPr>
        <w:t xml:space="preserve"> （四）工作时间要求</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288"/>
        <w:gridCol w:w="2124"/>
        <w:gridCol w:w="274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widowControl/>
              <w:overflowPunct w:val="0"/>
              <w:autoSpaceDE w:val="0"/>
              <w:autoSpaceDN w:val="0"/>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序号</w:t>
            </w:r>
          </w:p>
        </w:tc>
        <w:tc>
          <w:tcPr>
            <w:tcW w:w="1288" w:type="dxa"/>
            <w:vAlign w:val="center"/>
          </w:tcPr>
          <w:p>
            <w:pPr>
              <w:widowControl/>
              <w:overflowPunct w:val="0"/>
              <w:autoSpaceDE w:val="0"/>
              <w:autoSpaceDN w:val="0"/>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snapToGrid w:val="0"/>
                <w:color w:val="auto"/>
                <w:kern w:val="0"/>
                <w:sz w:val="24"/>
                <w:highlight w:val="none"/>
              </w:rPr>
              <w:t>岗位</w:t>
            </w:r>
          </w:p>
        </w:tc>
        <w:tc>
          <w:tcPr>
            <w:tcW w:w="2124" w:type="dxa"/>
            <w:vAlign w:val="center"/>
          </w:tcPr>
          <w:p>
            <w:pPr>
              <w:widowControl/>
              <w:tabs>
                <w:tab w:val="left" w:pos="3240"/>
                <w:tab w:val="left" w:pos="3960"/>
              </w:tabs>
              <w:overflowPunct w:val="0"/>
              <w:autoSpaceDE w:val="0"/>
              <w:autoSpaceDN w:val="0"/>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bCs/>
                <w:color w:val="auto"/>
                <w:kern w:val="0"/>
                <w:sz w:val="24"/>
                <w:highlight w:val="none"/>
              </w:rPr>
              <w:t>在岗时间</w:t>
            </w:r>
          </w:p>
        </w:tc>
        <w:tc>
          <w:tcPr>
            <w:tcW w:w="2746" w:type="dxa"/>
            <w:vAlign w:val="center"/>
          </w:tcPr>
          <w:p>
            <w:pPr>
              <w:widowControl/>
              <w:tabs>
                <w:tab w:val="left" w:pos="3240"/>
                <w:tab w:val="left" w:pos="3960"/>
              </w:tabs>
              <w:overflowPunct w:val="0"/>
              <w:autoSpaceDE w:val="0"/>
              <w:autoSpaceDN w:val="0"/>
              <w:snapToGrid w:val="0"/>
              <w:spacing w:after="160"/>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bCs/>
                <w:color w:val="auto"/>
                <w:kern w:val="0"/>
                <w:sz w:val="24"/>
                <w:highlight w:val="none"/>
              </w:rPr>
              <w:t>工作时间内应在岗人数（人）</w:t>
            </w:r>
          </w:p>
        </w:tc>
        <w:tc>
          <w:tcPr>
            <w:tcW w:w="2112" w:type="dxa"/>
            <w:vAlign w:val="center"/>
          </w:tcPr>
          <w:p>
            <w:pPr>
              <w:widowControl/>
              <w:tabs>
                <w:tab w:val="left" w:pos="3240"/>
                <w:tab w:val="left" w:pos="3960"/>
              </w:tabs>
              <w:overflowPunct w:val="0"/>
              <w:autoSpaceDE w:val="0"/>
              <w:autoSpaceDN w:val="0"/>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w:t>
            </w:r>
          </w:p>
        </w:tc>
        <w:tc>
          <w:tcPr>
            <w:tcW w:w="1288"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项目经理</w:t>
            </w:r>
          </w:p>
        </w:tc>
        <w:tc>
          <w:tcPr>
            <w:tcW w:w="21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7:30-11:30</w:t>
            </w:r>
          </w:p>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13:00-17:00</w:t>
            </w:r>
          </w:p>
        </w:tc>
        <w:tc>
          <w:tcPr>
            <w:tcW w:w="2746"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1人</w:t>
            </w:r>
          </w:p>
        </w:tc>
        <w:tc>
          <w:tcPr>
            <w:tcW w:w="2112" w:type="dxa"/>
            <w:vMerge w:val="restart"/>
            <w:vAlign w:val="center"/>
          </w:tcPr>
          <w:p>
            <w:pPr>
              <w:widowControl/>
              <w:overflowPunct w:val="0"/>
              <w:autoSpaceDE w:val="0"/>
              <w:autoSpaceDN w:val="0"/>
              <w:snapToGrid w:val="0"/>
              <w:jc w:val="center"/>
              <w:textAlignment w:val="bottom"/>
              <w:rPr>
                <w:rFonts w:hint="eastAsia" w:ascii="新宋体" w:hAnsi="新宋体" w:eastAsia="新宋体" w:cs="新宋体"/>
                <w:bCs/>
                <w:color w:val="auto"/>
                <w:kern w:val="0"/>
                <w:sz w:val="24"/>
                <w:highlight w:val="none"/>
                <w:lang w:eastAsia="zh-CN"/>
              </w:rPr>
            </w:pPr>
            <w:r>
              <w:rPr>
                <w:rFonts w:hint="eastAsia" w:ascii="新宋体" w:hAnsi="新宋体" w:eastAsia="新宋体" w:cs="新宋体"/>
                <w:bCs/>
                <w:color w:val="auto"/>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2</w:t>
            </w:r>
          </w:p>
        </w:tc>
        <w:tc>
          <w:tcPr>
            <w:tcW w:w="1288"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保安主管</w:t>
            </w:r>
          </w:p>
        </w:tc>
        <w:tc>
          <w:tcPr>
            <w:tcW w:w="21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6:30-11:00</w:t>
            </w:r>
          </w:p>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13:30-17:00</w:t>
            </w:r>
          </w:p>
        </w:tc>
        <w:tc>
          <w:tcPr>
            <w:tcW w:w="2746"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1人</w:t>
            </w:r>
          </w:p>
        </w:tc>
        <w:tc>
          <w:tcPr>
            <w:tcW w:w="2112" w:type="dxa"/>
            <w:vMerge w:val="continue"/>
            <w:vAlign w:val="center"/>
          </w:tcPr>
          <w:p>
            <w:pPr>
              <w:widowControl/>
              <w:overflowPunct w:val="0"/>
              <w:autoSpaceDE w:val="0"/>
              <w:autoSpaceDN w:val="0"/>
              <w:snapToGrid w:val="0"/>
              <w:textAlignment w:val="bottom"/>
              <w:rPr>
                <w:rFonts w:ascii="新宋体" w:hAnsi="新宋体" w:eastAsia="新宋体" w:cs="新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3</w:t>
            </w:r>
          </w:p>
        </w:tc>
        <w:tc>
          <w:tcPr>
            <w:tcW w:w="1288"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保洁主管</w:t>
            </w:r>
          </w:p>
        </w:tc>
        <w:tc>
          <w:tcPr>
            <w:tcW w:w="21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7:00-11:30</w:t>
            </w:r>
          </w:p>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13:30-17:00</w:t>
            </w:r>
          </w:p>
        </w:tc>
        <w:tc>
          <w:tcPr>
            <w:tcW w:w="2746"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1人</w:t>
            </w:r>
          </w:p>
        </w:tc>
        <w:tc>
          <w:tcPr>
            <w:tcW w:w="2112" w:type="dxa"/>
            <w:vMerge w:val="continue"/>
            <w:vAlign w:val="center"/>
          </w:tcPr>
          <w:p>
            <w:pPr>
              <w:widowControl/>
              <w:overflowPunct w:val="0"/>
              <w:autoSpaceDE w:val="0"/>
              <w:autoSpaceDN w:val="0"/>
              <w:snapToGrid w:val="0"/>
              <w:textAlignment w:val="bottom"/>
              <w:rPr>
                <w:rFonts w:ascii="新宋体" w:hAnsi="新宋体" w:eastAsia="新宋体" w:cs="新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4</w:t>
            </w:r>
          </w:p>
        </w:tc>
        <w:tc>
          <w:tcPr>
            <w:tcW w:w="1288"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保洁员</w:t>
            </w:r>
          </w:p>
        </w:tc>
        <w:tc>
          <w:tcPr>
            <w:tcW w:w="21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7:00-11:30</w:t>
            </w:r>
          </w:p>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13:00-16:30</w:t>
            </w:r>
          </w:p>
        </w:tc>
        <w:tc>
          <w:tcPr>
            <w:tcW w:w="2746"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lang w:val="en-US" w:eastAsia="zh-CN"/>
              </w:rPr>
              <w:t>10</w:t>
            </w:r>
            <w:r>
              <w:rPr>
                <w:rFonts w:hint="eastAsia" w:ascii="新宋体" w:hAnsi="新宋体" w:eastAsia="新宋体" w:cs="新宋体"/>
                <w:bCs/>
                <w:color w:val="auto"/>
                <w:kern w:val="0"/>
                <w:sz w:val="24"/>
                <w:highlight w:val="none"/>
              </w:rPr>
              <w:t>人</w:t>
            </w:r>
          </w:p>
        </w:tc>
        <w:tc>
          <w:tcPr>
            <w:tcW w:w="2112" w:type="dxa"/>
            <w:vMerge w:val="continue"/>
            <w:vAlign w:val="center"/>
          </w:tcPr>
          <w:p>
            <w:pPr>
              <w:widowControl/>
              <w:overflowPunct w:val="0"/>
              <w:autoSpaceDE w:val="0"/>
              <w:autoSpaceDN w:val="0"/>
              <w:snapToGrid w:val="0"/>
              <w:textAlignment w:val="bottom"/>
              <w:rPr>
                <w:rFonts w:ascii="新宋体" w:hAnsi="新宋体" w:eastAsia="新宋体" w:cs="新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5</w:t>
            </w:r>
          </w:p>
        </w:tc>
        <w:tc>
          <w:tcPr>
            <w:tcW w:w="1288"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绿化工</w:t>
            </w:r>
          </w:p>
        </w:tc>
        <w:tc>
          <w:tcPr>
            <w:tcW w:w="21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7:00-16:00</w:t>
            </w:r>
          </w:p>
        </w:tc>
        <w:tc>
          <w:tcPr>
            <w:tcW w:w="2746" w:type="dxa"/>
            <w:vAlign w:val="center"/>
          </w:tcPr>
          <w:p>
            <w:pPr>
              <w:widowControl/>
              <w:overflowPunct w:val="0"/>
              <w:autoSpaceDE w:val="0"/>
              <w:autoSpaceDN w:val="0"/>
              <w:snapToGrid w:val="0"/>
              <w:jc w:val="center"/>
              <w:textAlignment w:val="bottom"/>
              <w:rPr>
                <w:rFonts w:hint="default" w:ascii="新宋体" w:hAnsi="新宋体" w:eastAsia="新宋体" w:cs="新宋体"/>
                <w:bCs/>
                <w:color w:val="auto"/>
                <w:kern w:val="0"/>
                <w:sz w:val="24"/>
                <w:highlight w:val="none"/>
                <w:lang w:val="en-US"/>
              </w:rPr>
            </w:pPr>
            <w:r>
              <w:rPr>
                <w:rFonts w:hint="eastAsia" w:ascii="新宋体" w:hAnsi="新宋体" w:eastAsia="新宋体" w:cs="新宋体"/>
                <w:bCs/>
                <w:color w:val="auto"/>
                <w:kern w:val="0"/>
                <w:sz w:val="24"/>
                <w:highlight w:val="none"/>
                <w:lang w:val="en-US" w:eastAsia="zh-CN"/>
              </w:rPr>
              <w:t>1人</w:t>
            </w:r>
          </w:p>
        </w:tc>
        <w:tc>
          <w:tcPr>
            <w:tcW w:w="2112" w:type="dxa"/>
            <w:vMerge w:val="continue"/>
            <w:vAlign w:val="center"/>
          </w:tcPr>
          <w:p>
            <w:pPr>
              <w:widowControl/>
              <w:overflowPunct w:val="0"/>
              <w:autoSpaceDE w:val="0"/>
              <w:autoSpaceDN w:val="0"/>
              <w:snapToGrid w:val="0"/>
              <w:textAlignment w:val="bottom"/>
              <w:rPr>
                <w:rFonts w:ascii="新宋体" w:hAnsi="新宋体" w:eastAsia="新宋体" w:cs="新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6</w:t>
            </w:r>
          </w:p>
        </w:tc>
        <w:tc>
          <w:tcPr>
            <w:tcW w:w="1288"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工程维修人员</w:t>
            </w:r>
          </w:p>
        </w:tc>
        <w:tc>
          <w:tcPr>
            <w:tcW w:w="21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8:00-17:00</w:t>
            </w:r>
          </w:p>
        </w:tc>
        <w:tc>
          <w:tcPr>
            <w:tcW w:w="2746"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lang w:val="en-US" w:eastAsia="zh-CN"/>
              </w:rPr>
              <w:t>2</w:t>
            </w:r>
            <w:r>
              <w:rPr>
                <w:rFonts w:hint="eastAsia" w:ascii="新宋体" w:hAnsi="新宋体" w:eastAsia="新宋体" w:cs="新宋体"/>
                <w:bCs/>
                <w:color w:val="auto"/>
                <w:kern w:val="0"/>
                <w:sz w:val="24"/>
                <w:highlight w:val="none"/>
              </w:rPr>
              <w:t>人</w:t>
            </w:r>
          </w:p>
        </w:tc>
        <w:tc>
          <w:tcPr>
            <w:tcW w:w="2112" w:type="dxa"/>
            <w:vMerge w:val="continue"/>
            <w:vAlign w:val="center"/>
          </w:tcPr>
          <w:p>
            <w:pPr>
              <w:widowControl/>
              <w:overflowPunct w:val="0"/>
              <w:autoSpaceDE w:val="0"/>
              <w:autoSpaceDN w:val="0"/>
              <w:snapToGrid w:val="0"/>
              <w:textAlignment w:val="bottom"/>
              <w:rPr>
                <w:rFonts w:ascii="新宋体" w:hAnsi="新宋体" w:eastAsia="新宋体" w:cs="新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dxa"/>
            <w:vMerge w:val="restart"/>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7</w:t>
            </w:r>
          </w:p>
        </w:tc>
        <w:tc>
          <w:tcPr>
            <w:tcW w:w="1288" w:type="dxa"/>
            <w:vMerge w:val="restart"/>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保安员</w:t>
            </w:r>
          </w:p>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p>
        </w:tc>
        <w:tc>
          <w:tcPr>
            <w:tcW w:w="21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6:00-14:00</w:t>
            </w:r>
          </w:p>
        </w:tc>
        <w:tc>
          <w:tcPr>
            <w:tcW w:w="2746"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lang w:val="en-US" w:eastAsia="zh-CN"/>
              </w:rPr>
              <w:t>4</w:t>
            </w:r>
            <w:r>
              <w:rPr>
                <w:rFonts w:hint="eastAsia" w:ascii="新宋体" w:hAnsi="新宋体" w:eastAsia="新宋体" w:cs="新宋体"/>
                <w:bCs/>
                <w:color w:val="auto"/>
                <w:kern w:val="0"/>
                <w:sz w:val="24"/>
                <w:highlight w:val="none"/>
              </w:rPr>
              <w:t>人</w:t>
            </w:r>
          </w:p>
        </w:tc>
        <w:tc>
          <w:tcPr>
            <w:tcW w:w="2112" w:type="dxa"/>
            <w:vMerge w:val="restart"/>
            <w:vAlign w:val="center"/>
          </w:tcPr>
          <w:p>
            <w:pPr>
              <w:widowControl/>
              <w:overflowPunct w:val="0"/>
              <w:autoSpaceDE w:val="0"/>
              <w:autoSpaceDN w:val="0"/>
              <w:snapToGrid w:val="0"/>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lang w:val="en-US" w:eastAsia="zh-CN"/>
              </w:rPr>
              <w:t>法定</w:t>
            </w:r>
            <w:r>
              <w:rPr>
                <w:rFonts w:hint="eastAsia" w:ascii="新宋体" w:hAnsi="新宋体" w:eastAsia="新宋体" w:cs="新宋体"/>
                <w:bCs/>
                <w:color w:val="auto"/>
                <w:kern w:val="0"/>
                <w:sz w:val="24"/>
                <w:highlight w:val="none"/>
              </w:rPr>
              <w:t>节假日、双休日、寒暑假在岗；每班可减少1人。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dxa"/>
            <w:vMerge w:val="continue"/>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p>
        </w:tc>
        <w:tc>
          <w:tcPr>
            <w:tcW w:w="1288" w:type="dxa"/>
            <w:vMerge w:val="continue"/>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p>
        </w:tc>
        <w:tc>
          <w:tcPr>
            <w:tcW w:w="21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14:00-22:00</w:t>
            </w:r>
          </w:p>
        </w:tc>
        <w:tc>
          <w:tcPr>
            <w:tcW w:w="2746"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3人</w:t>
            </w:r>
          </w:p>
        </w:tc>
        <w:tc>
          <w:tcPr>
            <w:tcW w:w="2112" w:type="dxa"/>
            <w:vMerge w:val="continue"/>
            <w:vAlign w:val="center"/>
          </w:tcPr>
          <w:p>
            <w:pPr>
              <w:widowControl/>
              <w:overflowPunct w:val="0"/>
              <w:autoSpaceDE w:val="0"/>
              <w:autoSpaceDN w:val="0"/>
              <w:snapToGrid w:val="0"/>
              <w:textAlignment w:val="bottom"/>
              <w:rPr>
                <w:rFonts w:ascii="新宋体" w:hAnsi="新宋体" w:eastAsia="新宋体" w:cs="新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dxa"/>
            <w:vMerge w:val="continue"/>
            <w:vAlign w:val="center"/>
          </w:tcPr>
          <w:p>
            <w:pPr>
              <w:widowControl/>
              <w:overflowPunct w:val="0"/>
              <w:autoSpaceDE w:val="0"/>
              <w:autoSpaceDN w:val="0"/>
              <w:snapToGrid w:val="0"/>
              <w:jc w:val="center"/>
              <w:textAlignment w:val="bottom"/>
              <w:rPr>
                <w:bCs/>
                <w:color w:val="auto"/>
                <w:highlight w:val="none"/>
              </w:rPr>
            </w:pPr>
          </w:p>
        </w:tc>
        <w:tc>
          <w:tcPr>
            <w:tcW w:w="1288" w:type="dxa"/>
            <w:vMerge w:val="continue"/>
            <w:vAlign w:val="center"/>
          </w:tcPr>
          <w:p>
            <w:pPr>
              <w:widowControl/>
              <w:overflowPunct w:val="0"/>
              <w:autoSpaceDE w:val="0"/>
              <w:autoSpaceDN w:val="0"/>
              <w:snapToGrid w:val="0"/>
              <w:jc w:val="center"/>
              <w:textAlignment w:val="bottom"/>
              <w:rPr>
                <w:bCs/>
                <w:color w:val="auto"/>
                <w:highlight w:val="none"/>
              </w:rPr>
            </w:pPr>
          </w:p>
        </w:tc>
        <w:tc>
          <w:tcPr>
            <w:tcW w:w="21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22:00-6:00</w:t>
            </w:r>
          </w:p>
        </w:tc>
        <w:tc>
          <w:tcPr>
            <w:tcW w:w="2746"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2人</w:t>
            </w:r>
          </w:p>
        </w:tc>
        <w:tc>
          <w:tcPr>
            <w:tcW w:w="2112" w:type="dxa"/>
            <w:vMerge w:val="continue"/>
            <w:vAlign w:val="center"/>
          </w:tcPr>
          <w:p>
            <w:pPr>
              <w:widowControl/>
              <w:overflowPunct w:val="0"/>
              <w:autoSpaceDE w:val="0"/>
              <w:autoSpaceDN w:val="0"/>
              <w:snapToGrid w:val="0"/>
              <w:textAlignment w:val="bottom"/>
              <w:rPr>
                <w:rFonts w:ascii="新宋体" w:hAnsi="新宋体" w:eastAsia="新宋体" w:cs="新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8</w:t>
            </w:r>
          </w:p>
        </w:tc>
        <w:tc>
          <w:tcPr>
            <w:tcW w:w="1288"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消控人员</w:t>
            </w:r>
          </w:p>
        </w:tc>
        <w:tc>
          <w:tcPr>
            <w:tcW w:w="2124"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0:00-8:00</w:t>
            </w:r>
          </w:p>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8:00-16:00</w:t>
            </w:r>
          </w:p>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16:00-24:00</w:t>
            </w:r>
          </w:p>
        </w:tc>
        <w:tc>
          <w:tcPr>
            <w:tcW w:w="2746" w:type="dxa"/>
            <w:vAlign w:val="center"/>
          </w:tcPr>
          <w:p>
            <w:pPr>
              <w:widowControl/>
              <w:overflowPunct w:val="0"/>
              <w:autoSpaceDE w:val="0"/>
              <w:autoSpaceDN w:val="0"/>
              <w:snapToGrid w:val="0"/>
              <w:jc w:val="center"/>
              <w:textAlignment w:val="bottom"/>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lang w:val="en-US" w:eastAsia="zh-CN"/>
              </w:rPr>
              <w:t>6</w:t>
            </w:r>
            <w:r>
              <w:rPr>
                <w:rFonts w:hint="eastAsia" w:ascii="新宋体" w:hAnsi="新宋体" w:eastAsia="新宋体" w:cs="新宋体"/>
                <w:bCs/>
                <w:color w:val="auto"/>
                <w:kern w:val="0"/>
                <w:sz w:val="24"/>
                <w:highlight w:val="none"/>
              </w:rPr>
              <w:t>人</w:t>
            </w:r>
          </w:p>
        </w:tc>
        <w:tc>
          <w:tcPr>
            <w:tcW w:w="2112" w:type="dxa"/>
            <w:vAlign w:val="center"/>
          </w:tcPr>
          <w:p>
            <w:pPr>
              <w:widowControl/>
              <w:overflowPunct w:val="0"/>
              <w:autoSpaceDE w:val="0"/>
              <w:autoSpaceDN w:val="0"/>
              <w:snapToGrid w:val="0"/>
              <w:textAlignment w:val="bottom"/>
              <w:rPr>
                <w:rFonts w:hint="default" w:ascii="新宋体" w:hAnsi="新宋体" w:eastAsia="新宋体" w:cs="新宋体"/>
                <w:bCs/>
                <w:color w:val="auto"/>
                <w:kern w:val="0"/>
                <w:sz w:val="24"/>
                <w:highlight w:val="none"/>
                <w:lang w:val="en-US" w:eastAsia="zh-CN"/>
              </w:rPr>
            </w:pPr>
            <w:r>
              <w:rPr>
                <w:rFonts w:hint="eastAsia" w:ascii="新宋体" w:hAnsi="新宋体" w:eastAsia="新宋体" w:cs="新宋体"/>
                <w:bCs/>
                <w:color w:val="auto"/>
                <w:kern w:val="0"/>
                <w:sz w:val="24"/>
                <w:highlight w:val="none"/>
              </w:rPr>
              <w:t>节假日、双休日、寒暑假在岗；</w:t>
            </w:r>
            <w:r>
              <w:rPr>
                <w:rFonts w:hint="eastAsia" w:ascii="新宋体" w:hAnsi="新宋体" w:eastAsia="新宋体" w:cs="新宋体"/>
                <w:bCs/>
                <w:color w:val="auto"/>
                <w:kern w:val="0"/>
                <w:sz w:val="24"/>
                <w:highlight w:val="none"/>
                <w:lang w:val="en-US" w:eastAsia="zh-CN"/>
              </w:rPr>
              <w:t>各校区</w:t>
            </w:r>
            <w:r>
              <w:rPr>
                <w:rFonts w:hint="eastAsia" w:ascii="新宋体" w:hAnsi="新宋体" w:eastAsia="新宋体" w:cs="新宋体"/>
                <w:bCs/>
                <w:color w:val="auto"/>
                <w:kern w:val="0"/>
                <w:sz w:val="24"/>
                <w:highlight w:val="none"/>
              </w:rPr>
              <w:t>一天三班，每班</w:t>
            </w:r>
            <w:r>
              <w:rPr>
                <w:rFonts w:hint="eastAsia" w:ascii="新宋体" w:hAnsi="新宋体" w:eastAsia="新宋体" w:cs="新宋体"/>
                <w:bCs/>
                <w:color w:val="auto"/>
                <w:kern w:val="0"/>
                <w:sz w:val="24"/>
                <w:highlight w:val="none"/>
                <w:lang w:val="en-US" w:eastAsia="zh-CN"/>
              </w:rPr>
              <w:t>1</w:t>
            </w:r>
            <w:r>
              <w:rPr>
                <w:rFonts w:hint="eastAsia" w:ascii="新宋体" w:hAnsi="新宋体" w:eastAsia="新宋体" w:cs="新宋体"/>
                <w:bCs/>
                <w:color w:val="auto"/>
                <w:kern w:val="0"/>
                <w:sz w:val="24"/>
                <w:highlight w:val="none"/>
              </w:rPr>
              <w:t>人。</w:t>
            </w:r>
          </w:p>
        </w:tc>
      </w:tr>
    </w:tbl>
    <w:p>
      <w:pPr>
        <w:pStyle w:val="4"/>
        <w:widowControl/>
        <w:shd w:val="clear" w:color="auto" w:fill="FFFFFF"/>
        <w:spacing w:after="48" w:line="360" w:lineRule="auto"/>
        <w:ind w:left="0" w:firstLine="0"/>
        <w:rPr>
          <w:rFonts w:ascii="新宋体" w:hAnsi="新宋体" w:eastAsia="新宋体" w:cs="新宋体"/>
          <w:color w:val="auto"/>
          <w:sz w:val="24"/>
          <w:szCs w:val="24"/>
          <w:highlight w:val="none"/>
        </w:rPr>
        <w:sectPr>
          <w:footerReference r:id="rId9" w:type="first"/>
          <w:footerReference r:id="rId8" w:type="default"/>
          <w:pgSz w:w="11900" w:h="16840"/>
          <w:pgMar w:top="1431" w:right="1599" w:bottom="0" w:left="1710" w:header="0" w:footer="0" w:gutter="0"/>
          <w:cols w:space="720" w:num="1"/>
          <w:titlePg/>
          <w:docGrid w:type="lines" w:linePitch="312" w:charSpace="0"/>
        </w:sectPr>
      </w:pPr>
      <w:r>
        <w:rPr>
          <w:rFonts w:hint="eastAsia" w:ascii="新宋体" w:hAnsi="新宋体" w:eastAsia="新宋体" w:cs="新宋体"/>
          <w:color w:val="auto"/>
          <w:kern w:val="0"/>
          <w:sz w:val="24"/>
          <w:szCs w:val="24"/>
          <w:highlight w:val="none"/>
        </w:rPr>
        <w:t xml:space="preserve">    以上所有岗位的设置、排班，应符合《</w:t>
      </w:r>
      <w:r>
        <w:rPr>
          <w:color w:val="auto"/>
          <w:highlight w:val="none"/>
        </w:rPr>
        <w:fldChar w:fldCharType="begin"/>
      </w:r>
      <w:r>
        <w:rPr>
          <w:color w:val="auto"/>
          <w:highlight w:val="none"/>
        </w:rPr>
        <w:instrText xml:space="preserve"> HYPERLINK "http://www.baidu.com/link?url=F45hGkUIbBtxVnxPZATPQbkbwCTU3UxFBB4t-a-QSoW-3bIW4BtrL6FnbZHsoQuDz-Tl0uQwaqK33u1ssI-PWGeDOXSuPpiDhEwM8ziWofO" \t "https://www.baidu.com/_blank" </w:instrText>
      </w:r>
      <w:r>
        <w:rPr>
          <w:color w:val="auto"/>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rPr>
        <w:t>》相关规定，应满足采购人工作日、双休日、</w:t>
      </w:r>
      <w:r>
        <w:rPr>
          <w:rFonts w:hint="eastAsia" w:ascii="新宋体" w:hAnsi="新宋体" w:eastAsia="新宋体" w:cs="新宋体"/>
          <w:color w:val="auto"/>
          <w:kern w:val="0"/>
          <w:sz w:val="24"/>
          <w:szCs w:val="24"/>
          <w:highlight w:val="none"/>
          <w:lang w:val="en-US" w:eastAsia="zh-CN"/>
        </w:rPr>
        <w:t>法定</w:t>
      </w:r>
      <w:r>
        <w:rPr>
          <w:rFonts w:hint="eastAsia" w:ascii="新宋体" w:hAnsi="新宋体" w:eastAsia="新宋体" w:cs="新宋体"/>
          <w:color w:val="auto"/>
          <w:kern w:val="0"/>
          <w:sz w:val="24"/>
          <w:szCs w:val="24"/>
          <w:highlight w:val="none"/>
        </w:rPr>
        <w:t>节假日的全部工作任务，投标人自行合理安排员工休息时间，如产生替班加班情况，均由投标人自行承担相应费用。</w:t>
      </w:r>
    </w:p>
    <w:p>
      <w:p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（五）《物业管理服务人员行为规范》</w:t>
      </w:r>
    </w:p>
    <w:p>
      <w:pPr>
        <w:spacing w:line="360" w:lineRule="auto"/>
        <w:rPr>
          <w:rFonts w:ascii="新宋体" w:hAnsi="新宋体" w:eastAsia="新宋体" w:cs="新宋体"/>
          <w:color w:val="auto"/>
          <w:sz w:val="24"/>
          <w:highlight w:val="none"/>
        </w:rPr>
      </w:pPr>
    </w:p>
    <w:tbl>
      <w:tblPr>
        <w:tblStyle w:val="964"/>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tcPr>
          <w:p>
            <w:pPr>
              <w:spacing w:before="94" w:line="360" w:lineRule="auto"/>
              <w:ind w:left="1081"/>
              <w:rPr>
                <w:rFonts w:ascii="新宋体" w:hAnsi="新宋体" w:eastAsia="新宋体" w:cs="新宋体"/>
                <w:color w:val="auto"/>
                <w:sz w:val="24"/>
                <w:highlight w:val="none"/>
              </w:rPr>
            </w:pPr>
            <w:r>
              <w:rPr>
                <w:rFonts w:hint="eastAsia" w:ascii="新宋体" w:hAnsi="新宋体" w:eastAsia="新宋体" w:cs="新宋体"/>
                <w:color w:val="auto"/>
                <w:spacing w:val="11"/>
                <w:sz w:val="24"/>
                <w:highlight w:val="none"/>
              </w:rPr>
              <w:t>项</w:t>
            </w:r>
            <w:r>
              <w:rPr>
                <w:rFonts w:hint="eastAsia" w:ascii="新宋体" w:hAnsi="新宋体" w:eastAsia="新宋体" w:cs="新宋体"/>
                <w:color w:val="auto"/>
                <w:spacing w:val="9"/>
                <w:sz w:val="24"/>
                <w:highlight w:val="none"/>
              </w:rPr>
              <w:t xml:space="preserve">   目</w:t>
            </w:r>
          </w:p>
        </w:tc>
        <w:tc>
          <w:tcPr>
            <w:tcW w:w="11777" w:type="dxa"/>
          </w:tcPr>
          <w:p>
            <w:pPr>
              <w:spacing w:before="94" w:line="360" w:lineRule="auto"/>
              <w:ind w:left="525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为参考规范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tcPr>
          <w:p>
            <w:pPr>
              <w:spacing w:before="93" w:line="360" w:lineRule="auto"/>
              <w:ind w:left="157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仪容仪</w:t>
            </w:r>
            <w:r>
              <w:rPr>
                <w:rFonts w:hint="eastAsia" w:ascii="新宋体" w:hAnsi="新宋体" w:eastAsia="新宋体" w:cs="新宋体"/>
                <w:color w:val="auto"/>
                <w:sz w:val="24"/>
                <w:highlight w:val="none"/>
              </w:rPr>
              <w:t>表</w:t>
            </w: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服饰着装</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1、上班时间必须穿工作服，工作服穿戴整齐整洁</w:t>
            </w:r>
            <w:r>
              <w:rPr>
                <w:rFonts w:hint="eastAsia" w:ascii="新宋体" w:hAnsi="新宋体" w:eastAsia="新宋体" w:cs="新宋体"/>
                <w:color w:val="auto"/>
                <w:spacing w:val="-4"/>
                <w:sz w:val="24"/>
                <w:highlight w:val="none"/>
              </w:rPr>
              <w:t>；</w:t>
            </w:r>
          </w:p>
          <w:p>
            <w:pPr>
              <w:spacing w:before="92"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2、上班统一佩戴工作牌，工作牌应端正地戴在左胸襟处</w:t>
            </w:r>
            <w:r>
              <w:rPr>
                <w:rFonts w:hint="eastAsia" w:ascii="新宋体" w:hAnsi="新宋体" w:eastAsia="新宋体" w:cs="新宋体"/>
                <w:color w:val="auto"/>
                <w:spacing w:val="-2"/>
                <w:sz w:val="24"/>
                <w:highlight w:val="none"/>
              </w:rPr>
              <w:t>；</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3</w:t>
            </w:r>
            <w:r>
              <w:rPr>
                <w:rFonts w:hint="eastAsia" w:ascii="新宋体" w:hAnsi="新宋体" w:eastAsia="新宋体" w:cs="新宋体"/>
                <w:color w:val="auto"/>
                <w:spacing w:val="-4"/>
                <w:sz w:val="24"/>
                <w:highlight w:val="none"/>
              </w:rPr>
              <w:t>、鞋袜穿戴整齐清洁，非工作需要不允许打赤脚或穿雨鞋到处走。特殊工作完毕应在工作场所将鞋擦干净再走；</w:t>
            </w:r>
          </w:p>
          <w:p>
            <w:pPr>
              <w:spacing w:before="91"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4、</w:t>
            </w:r>
            <w:r>
              <w:rPr>
                <w:rFonts w:hint="eastAsia" w:ascii="新宋体" w:hAnsi="新宋体" w:eastAsia="新宋体" w:cs="新宋体"/>
                <w:color w:val="auto"/>
                <w:spacing w:val="-5"/>
                <w:sz w:val="24"/>
                <w:highlight w:val="none"/>
              </w:rPr>
              <w:t>非特殊情况不允许穿背心、短裤、拖鞋。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1" w:line="360" w:lineRule="auto"/>
              <w:ind w:left="8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须</w:t>
            </w:r>
            <w:r>
              <w:rPr>
                <w:rFonts w:hint="eastAsia" w:ascii="新宋体" w:hAnsi="新宋体" w:eastAsia="新宋体" w:cs="新宋体"/>
                <w:color w:val="auto"/>
                <w:sz w:val="24"/>
                <w:highlight w:val="none"/>
              </w:rPr>
              <w:t>发</w:t>
            </w:r>
          </w:p>
        </w:tc>
        <w:tc>
          <w:tcPr>
            <w:tcW w:w="11777"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1</w:t>
            </w:r>
            <w:r>
              <w:rPr>
                <w:rFonts w:hint="eastAsia" w:ascii="新宋体" w:hAnsi="新宋体" w:eastAsia="新宋体" w:cs="新宋体"/>
                <w:color w:val="auto"/>
                <w:spacing w:val="-12"/>
                <w:sz w:val="24"/>
                <w:highlight w:val="none"/>
              </w:rPr>
              <w:t>、女员工前发不遮眼，不梳怪异发型；</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2</w:t>
            </w:r>
            <w:r>
              <w:rPr>
                <w:rFonts w:hint="eastAsia" w:ascii="新宋体" w:hAnsi="新宋体" w:eastAsia="新宋体" w:cs="新宋体"/>
                <w:color w:val="auto"/>
                <w:spacing w:val="-9"/>
                <w:sz w:val="24"/>
                <w:highlight w:val="none"/>
              </w:rPr>
              <w:t>、</w:t>
            </w:r>
            <w:r>
              <w:rPr>
                <w:rFonts w:hint="eastAsia" w:ascii="新宋体" w:hAnsi="新宋体" w:eastAsia="新宋体" w:cs="新宋体"/>
                <w:color w:val="auto"/>
                <w:spacing w:val="-6"/>
                <w:sz w:val="24"/>
                <w:highlight w:val="none"/>
              </w:rPr>
              <w:t>男员工不留长发，不留胡须；</w:t>
            </w:r>
          </w:p>
          <w:p>
            <w:pPr>
              <w:spacing w:before="88"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8"/>
                <w:sz w:val="24"/>
                <w:highlight w:val="none"/>
              </w:rPr>
              <w:t>、所有员工头发应保持整洁。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before="90"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个人卫生</w:t>
            </w:r>
          </w:p>
        </w:tc>
        <w:tc>
          <w:tcPr>
            <w:tcW w:w="11777" w:type="dxa"/>
          </w:tcPr>
          <w:p>
            <w:pPr>
              <w:spacing w:before="34"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3"/>
                <w:sz w:val="24"/>
                <w:highlight w:val="none"/>
              </w:rPr>
              <w:t>1</w:t>
            </w:r>
            <w:r>
              <w:rPr>
                <w:rFonts w:hint="eastAsia" w:ascii="新宋体" w:hAnsi="新宋体" w:eastAsia="新宋体" w:cs="新宋体"/>
                <w:color w:val="auto"/>
                <w:spacing w:val="-8"/>
                <w:sz w:val="24"/>
                <w:highlight w:val="none"/>
              </w:rPr>
              <w:t>、保持手部干净，经常修剪指甲；</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w:t>
            </w:r>
            <w:r>
              <w:rPr>
                <w:rFonts w:hint="eastAsia" w:ascii="新宋体" w:hAnsi="新宋体" w:eastAsia="新宋体" w:cs="新宋体"/>
                <w:color w:val="auto"/>
                <w:spacing w:val="-3"/>
                <w:sz w:val="24"/>
                <w:highlight w:val="none"/>
              </w:rPr>
              <w:t>、员工应经常洗澡防汗臭，勤换衣服。衣服因工作而弄湿、弄脏后应换洗；</w:t>
            </w:r>
          </w:p>
          <w:p>
            <w:pPr>
              <w:spacing w:before="87"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3、上班前和上班期间应注意饮食，保持口腔清洁、口气清新</w:t>
            </w:r>
            <w:r>
              <w:rPr>
                <w:rFonts w:hint="eastAsia" w:ascii="新宋体" w:hAnsi="新宋体" w:eastAsia="新宋体" w:cs="新宋体"/>
                <w:color w:val="auto"/>
                <w:spacing w:val="-6"/>
                <w:sz w:val="24"/>
                <w:highlight w:val="none"/>
              </w:rPr>
              <w:t>；</w:t>
            </w:r>
          </w:p>
          <w:p>
            <w:pPr>
              <w:spacing w:before="92"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4</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7"/>
                <w:sz w:val="24"/>
                <w:highlight w:val="none"/>
              </w:rPr>
              <w:t>保持眼部、耳部清洁；</w:t>
            </w:r>
          </w:p>
          <w:p>
            <w:pPr>
              <w:spacing w:before="90"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w:t>
            </w:r>
            <w:r>
              <w:rPr>
                <w:rFonts w:hint="eastAsia" w:ascii="新宋体" w:hAnsi="新宋体" w:eastAsia="新宋体" w:cs="新宋体"/>
                <w:color w:val="auto"/>
                <w:spacing w:val="-6"/>
                <w:sz w:val="24"/>
                <w:highlight w:val="none"/>
              </w:rPr>
              <w:t>女员工应淡妆打扮，不允许浓妆艳抹，不宜使用味浓的化妆品；</w:t>
            </w:r>
          </w:p>
          <w:p>
            <w:pPr>
              <w:spacing w:before="90"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6、</w:t>
            </w:r>
            <w:r>
              <w:rPr>
                <w:rFonts w:hint="eastAsia" w:ascii="新宋体" w:hAnsi="新宋体" w:eastAsia="新宋体" w:cs="新宋体"/>
                <w:color w:val="auto"/>
                <w:spacing w:val="-6"/>
                <w:sz w:val="24"/>
                <w:highlight w:val="none"/>
              </w:rPr>
              <w:t>每天上班前应注意检查自己的仪表，必要时应到卫生间或工作间整理。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tcPr>
          <w:p>
            <w:pPr>
              <w:spacing w:before="93" w:line="360" w:lineRule="auto"/>
              <w:ind w:left="614"/>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行  为  举  </w:t>
            </w:r>
            <w:r>
              <w:rPr>
                <w:rFonts w:hint="eastAsia" w:ascii="新宋体" w:hAnsi="新宋体" w:eastAsia="新宋体" w:cs="新宋体"/>
                <w:color w:val="auto"/>
                <w:sz w:val="24"/>
                <w:highlight w:val="none"/>
              </w:rPr>
              <w:t>止</w:t>
            </w:r>
          </w:p>
        </w:tc>
        <w:tc>
          <w:tcPr>
            <w:tcW w:w="2053" w:type="dxa"/>
          </w:tcPr>
          <w:p>
            <w:pPr>
              <w:spacing w:before="207" w:line="360"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服务态度</w:t>
            </w:r>
          </w:p>
        </w:tc>
        <w:tc>
          <w:tcPr>
            <w:tcW w:w="11777" w:type="dxa"/>
          </w:tcPr>
          <w:p>
            <w:pPr>
              <w:spacing w:before="35"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1、对客人服务应面带笑容，和颜悦色，热情主动，做到微笑服务</w:t>
            </w:r>
            <w:r>
              <w:rPr>
                <w:rFonts w:hint="eastAsia" w:ascii="新宋体" w:hAnsi="新宋体" w:eastAsia="新宋体" w:cs="新宋体"/>
                <w:color w:val="auto"/>
                <w:spacing w:val="-3"/>
                <w:sz w:val="24"/>
                <w:highlight w:val="none"/>
              </w:rPr>
              <w:t>；</w:t>
            </w:r>
          </w:p>
          <w:p>
            <w:pPr>
              <w:spacing w:before="90"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9"/>
                <w:sz w:val="24"/>
                <w:highlight w:val="none"/>
              </w:rPr>
              <w:t>谦虚和悦接受客人的评价，耐心倾听客人的投诉，事后汇报。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line="360" w:lineRule="auto"/>
              <w:rPr>
                <w:rFonts w:ascii="新宋体" w:hAnsi="新宋体" w:eastAsia="新宋体" w:cs="新宋体"/>
                <w:color w:val="auto"/>
                <w:sz w:val="24"/>
                <w:highlight w:val="none"/>
              </w:rPr>
            </w:pPr>
          </w:p>
          <w:p>
            <w:pPr>
              <w:spacing w:before="90" w:line="360" w:lineRule="auto"/>
              <w:ind w:left="60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走姿态</w:t>
            </w:r>
          </w:p>
        </w:tc>
        <w:tc>
          <w:tcPr>
            <w:tcW w:w="11777" w:type="dxa"/>
          </w:tcPr>
          <w:p>
            <w:pPr>
              <w:spacing w:before="36"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w:t>
            </w:r>
            <w:r>
              <w:rPr>
                <w:rFonts w:hint="eastAsia" w:ascii="新宋体" w:hAnsi="新宋体" w:eastAsia="新宋体" w:cs="新宋体"/>
                <w:color w:val="auto"/>
                <w:spacing w:val="-10"/>
                <w:sz w:val="24"/>
                <w:highlight w:val="none"/>
              </w:rPr>
              <w:t>、</w:t>
            </w:r>
            <w:r>
              <w:rPr>
                <w:rFonts w:hint="eastAsia" w:ascii="新宋体" w:hAnsi="新宋体" w:eastAsia="新宋体" w:cs="新宋体"/>
                <w:color w:val="auto"/>
                <w:spacing w:val="-6"/>
                <w:sz w:val="24"/>
                <w:highlight w:val="none"/>
              </w:rPr>
              <w:t>行走时不宜双手抱胸或背手走路；</w:t>
            </w:r>
          </w:p>
          <w:p>
            <w:pPr>
              <w:spacing w:before="89"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9"/>
                <w:sz w:val="24"/>
                <w:highlight w:val="none"/>
              </w:rPr>
              <w:t>在工作场合与他人同行时，不允许勾肩搭背，不允许同行时嬉戏打闹；</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3、手</w:t>
            </w:r>
            <w:r>
              <w:rPr>
                <w:rFonts w:hint="eastAsia" w:ascii="新宋体" w:hAnsi="新宋体" w:eastAsia="新宋体" w:cs="新宋体"/>
                <w:color w:val="auto"/>
                <w:spacing w:val="-3"/>
                <w:sz w:val="24"/>
                <w:highlight w:val="none"/>
              </w:rPr>
              <w:t>拉货物行走时应注意前方行人或障碍物，尽量靠路右侧行走；</w:t>
            </w:r>
          </w:p>
          <w:p>
            <w:pPr>
              <w:spacing w:before="92"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20"/>
                <w:sz w:val="24"/>
                <w:highlight w:val="none"/>
              </w:rPr>
              <w:t>4</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10"/>
                <w:sz w:val="24"/>
                <w:highlight w:val="none"/>
              </w:rPr>
              <w:t>与客户相遇时，应主动点头示意。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3" w:type="dxa"/>
          </w:tcPr>
          <w:p>
            <w:pPr>
              <w:spacing w:before="96" w:line="360" w:lineRule="auto"/>
              <w:ind w:left="608"/>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坐立姿</w:t>
            </w:r>
            <w:r>
              <w:rPr>
                <w:rFonts w:hint="eastAsia" w:ascii="新宋体" w:hAnsi="新宋体" w:eastAsia="新宋体" w:cs="新宋体"/>
                <w:color w:val="auto"/>
                <w:sz w:val="24"/>
                <w:highlight w:val="none"/>
              </w:rPr>
              <w:t>态</w:t>
            </w:r>
          </w:p>
        </w:tc>
        <w:tc>
          <w:tcPr>
            <w:tcW w:w="11777" w:type="dxa"/>
          </w:tcPr>
          <w:p>
            <w:pPr>
              <w:spacing w:before="96"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1、入</w:t>
            </w:r>
            <w:r>
              <w:rPr>
                <w:rFonts w:hint="eastAsia" w:ascii="新宋体" w:hAnsi="新宋体" w:eastAsia="新宋体" w:cs="新宋体"/>
                <w:color w:val="auto"/>
                <w:spacing w:val="-8"/>
                <w:sz w:val="24"/>
                <w:highlight w:val="none"/>
              </w:rPr>
              <w:t>坐</w:t>
            </w:r>
            <w:r>
              <w:rPr>
                <w:rFonts w:hint="eastAsia" w:ascii="新宋体" w:hAnsi="新宋体" w:eastAsia="新宋体" w:cs="新宋体"/>
                <w:color w:val="auto"/>
                <w:spacing w:val="-6"/>
                <w:sz w:val="24"/>
                <w:highlight w:val="none"/>
              </w:rPr>
              <w:t>要轻缓，就坐时姿态要端正，上身要直，腰部挺起，双膝并拢，手自然放在双膝上，面带笑容；</w:t>
            </w:r>
          </w:p>
        </w:tc>
      </w:tr>
    </w:tbl>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sectPr>
          <w:pgSz w:w="16839" w:h="11907" w:orient="landscape"/>
          <w:pgMar w:top="1012" w:right="938" w:bottom="0" w:left="1327" w:header="0" w:footer="0" w:gutter="0"/>
          <w:cols w:space="720" w:num="1"/>
          <w:docGrid w:type="lines" w:linePitch="319" w:charSpace="0"/>
        </w:sectPr>
      </w:pPr>
    </w:p>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p>
      <w:pPr>
        <w:spacing w:line="360" w:lineRule="auto"/>
        <w:rPr>
          <w:rFonts w:ascii="新宋体" w:hAnsi="新宋体" w:eastAsia="新宋体" w:cs="新宋体"/>
          <w:color w:val="auto"/>
          <w:sz w:val="24"/>
          <w:highlight w:val="none"/>
        </w:rPr>
      </w:pPr>
    </w:p>
    <w:tbl>
      <w:tblPr>
        <w:tblStyle w:val="964"/>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4"/>
        <w:gridCol w:w="11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7" w:type="dxa"/>
            <w:vMerge w:val="restart"/>
          </w:tcPr>
          <w:p>
            <w:pPr>
              <w:spacing w:line="360" w:lineRule="auto"/>
              <w:rPr>
                <w:rFonts w:ascii="新宋体" w:hAnsi="新宋体" w:eastAsia="新宋体" w:cs="新宋体"/>
                <w:color w:val="auto"/>
                <w:sz w:val="24"/>
                <w:highlight w:val="none"/>
              </w:rPr>
            </w:pPr>
          </w:p>
        </w:tc>
        <w:tc>
          <w:tcPr>
            <w:tcW w:w="2054" w:type="dxa"/>
          </w:tcPr>
          <w:p>
            <w:pPr>
              <w:spacing w:line="360" w:lineRule="auto"/>
              <w:rPr>
                <w:rFonts w:ascii="新宋体" w:hAnsi="新宋体" w:eastAsia="新宋体" w:cs="新宋体"/>
                <w:color w:val="auto"/>
                <w:sz w:val="24"/>
                <w:highlight w:val="none"/>
              </w:rPr>
            </w:pPr>
          </w:p>
        </w:tc>
        <w:tc>
          <w:tcPr>
            <w:tcW w:w="11781" w:type="dxa"/>
          </w:tcPr>
          <w:p>
            <w:pPr>
              <w:spacing w:before="36"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2、坐在椅子上不允许前俯后仰、摇腿跷脚或趴在工作台上或把脚放于工作台</w:t>
            </w:r>
            <w:r>
              <w:rPr>
                <w:rFonts w:hint="eastAsia" w:ascii="新宋体" w:hAnsi="新宋体" w:eastAsia="新宋体" w:cs="新宋体"/>
                <w:color w:val="auto"/>
                <w:spacing w:val="-1"/>
                <w:sz w:val="24"/>
                <w:highlight w:val="none"/>
              </w:rPr>
              <w:t>上</w:t>
            </w:r>
            <w:r>
              <w:rPr>
                <w:rFonts w:hint="eastAsia" w:ascii="新宋体" w:hAnsi="新宋体" w:eastAsia="新宋体" w:cs="新宋体"/>
                <w:color w:val="auto"/>
                <w:sz w:val="24"/>
                <w:highlight w:val="none"/>
              </w:rPr>
              <w:t>；</w:t>
            </w:r>
          </w:p>
          <w:p>
            <w:pPr>
              <w:spacing w:before="91"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3、站</w:t>
            </w:r>
            <w:r>
              <w:rPr>
                <w:rFonts w:hint="eastAsia" w:ascii="新宋体" w:hAnsi="新宋体" w:eastAsia="新宋体" w:cs="新宋体"/>
                <w:color w:val="auto"/>
                <w:spacing w:val="-10"/>
                <w:sz w:val="24"/>
                <w:highlight w:val="none"/>
              </w:rPr>
              <w:t>立</w:t>
            </w:r>
            <w:r>
              <w:rPr>
                <w:rFonts w:hint="eastAsia" w:ascii="新宋体" w:hAnsi="新宋体" w:eastAsia="新宋体" w:cs="新宋体"/>
                <w:color w:val="auto"/>
                <w:spacing w:val="-7"/>
                <w:sz w:val="24"/>
                <w:highlight w:val="none"/>
              </w:rPr>
              <w:t>时姿态要端正，上身要直，人体重心要稳，腰部挺起，双手自然下坠，双脚并拢，目光平视，面带笑容。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tcPr>
          <w:p>
            <w:pPr>
              <w:spacing w:line="360" w:lineRule="auto"/>
              <w:rPr>
                <w:rFonts w:ascii="新宋体" w:hAnsi="新宋体" w:eastAsia="新宋体" w:cs="新宋体"/>
                <w:color w:val="auto"/>
                <w:sz w:val="24"/>
                <w:highlight w:val="none"/>
              </w:rPr>
            </w:pPr>
          </w:p>
        </w:tc>
        <w:tc>
          <w:tcPr>
            <w:tcW w:w="2054" w:type="dxa"/>
          </w:tcPr>
          <w:p>
            <w:pPr>
              <w:spacing w:line="360" w:lineRule="auto"/>
              <w:rPr>
                <w:rFonts w:ascii="新宋体" w:hAnsi="新宋体" w:eastAsia="新宋体" w:cs="新宋体"/>
                <w:color w:val="auto"/>
                <w:sz w:val="24"/>
                <w:highlight w:val="none"/>
              </w:rPr>
            </w:pPr>
          </w:p>
          <w:p>
            <w:pPr>
              <w:spacing w:before="90" w:line="360" w:lineRule="auto"/>
              <w:ind w:left="60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其</w:t>
            </w:r>
            <w:r>
              <w:rPr>
                <w:rFonts w:hint="eastAsia" w:ascii="新宋体" w:hAnsi="新宋体" w:eastAsia="新宋体" w:cs="新宋体"/>
                <w:color w:val="auto"/>
                <w:sz w:val="24"/>
                <w:highlight w:val="none"/>
              </w:rPr>
              <w:t>他行为</w:t>
            </w:r>
          </w:p>
        </w:tc>
        <w:tc>
          <w:tcPr>
            <w:tcW w:w="11781" w:type="dxa"/>
          </w:tcPr>
          <w:p>
            <w:pPr>
              <w:spacing w:before="32" w:line="36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1、要注意</w:t>
            </w:r>
            <w:r>
              <w:rPr>
                <w:rFonts w:hint="eastAsia" w:ascii="新宋体" w:hAnsi="新宋体" w:eastAsia="新宋体" w:cs="新宋体"/>
                <w:color w:val="auto"/>
                <w:spacing w:val="-3"/>
                <w:sz w:val="24"/>
                <w:highlight w:val="none"/>
              </w:rPr>
              <w:t>个人形象，不允许随地吐痰，乱扔果皮、纸屑；上班时间不允许吃零食，玩弄个人小物品或做与工作无关的事情；</w:t>
            </w:r>
          </w:p>
          <w:p>
            <w:pPr>
              <w:spacing w:before="93"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2</w:t>
            </w:r>
            <w:r>
              <w:rPr>
                <w:rFonts w:hint="eastAsia" w:ascii="新宋体" w:hAnsi="新宋体" w:eastAsia="新宋体" w:cs="新宋体"/>
                <w:color w:val="auto"/>
                <w:sz w:val="24"/>
                <w:highlight w:val="none"/>
              </w:rPr>
              <w:t>、到公共、工作场所（或客户处）进行工作时，不允许乱翻乱摸，更不允许随意拿走公用的（或客户的）东西；</w:t>
            </w:r>
          </w:p>
          <w:p>
            <w:pPr>
              <w:spacing w:before="90" w:line="36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3、谈话时，手势不宜过多，幅度不宜太大</w:t>
            </w:r>
            <w:r>
              <w:rPr>
                <w:rFonts w:hint="eastAsia" w:ascii="新宋体" w:hAnsi="新宋体" w:eastAsia="新宋体" w:cs="新宋体"/>
                <w:color w:val="auto"/>
                <w:spacing w:val="-2"/>
                <w:sz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textDirection w:val="tbRlV"/>
          </w:tcPr>
          <w:p>
            <w:pPr>
              <w:spacing w:before="92" w:line="360" w:lineRule="auto"/>
              <w:ind w:left="1901"/>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礼貌用</w:t>
            </w:r>
            <w:r>
              <w:rPr>
                <w:rFonts w:hint="eastAsia" w:ascii="新宋体" w:hAnsi="新宋体" w:eastAsia="新宋体" w:cs="新宋体"/>
                <w:color w:val="auto"/>
                <w:sz w:val="24"/>
                <w:highlight w:val="none"/>
              </w:rPr>
              <w:t>语</w:t>
            </w:r>
          </w:p>
        </w:tc>
        <w:tc>
          <w:tcPr>
            <w:tcW w:w="2054" w:type="dxa"/>
          </w:tcPr>
          <w:p>
            <w:pPr>
              <w:spacing w:before="90" w:line="360" w:lineRule="auto"/>
              <w:ind w:left="720"/>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问候语</w:t>
            </w:r>
          </w:p>
        </w:tc>
        <w:tc>
          <w:tcPr>
            <w:tcW w:w="11781" w:type="dxa"/>
          </w:tcPr>
          <w:p>
            <w:pPr>
              <w:spacing w:before="90"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您好、早安、午安、早、早上好、下午好、</w:t>
            </w:r>
            <w:r>
              <w:rPr>
                <w:rFonts w:hint="eastAsia" w:ascii="新宋体" w:hAnsi="新宋体" w:eastAsia="新宋体" w:cs="新宋体"/>
                <w:color w:val="auto"/>
                <w:sz w:val="24"/>
                <w:highlight w:val="none"/>
              </w:rPr>
              <w:t>晚上好、路上辛苦了。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4" w:type="dxa"/>
          </w:tcPr>
          <w:p>
            <w:pPr>
              <w:spacing w:before="90" w:line="360"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欢</w:t>
            </w:r>
            <w:r>
              <w:rPr>
                <w:rFonts w:hint="eastAsia" w:ascii="新宋体" w:hAnsi="新宋体" w:eastAsia="新宋体" w:cs="新宋体"/>
                <w:color w:val="auto"/>
                <w:sz w:val="24"/>
                <w:highlight w:val="none"/>
              </w:rPr>
              <w:t>迎语</w:t>
            </w:r>
          </w:p>
        </w:tc>
        <w:tc>
          <w:tcPr>
            <w:tcW w:w="11781" w:type="dxa"/>
          </w:tcPr>
          <w:p>
            <w:pPr>
              <w:spacing w:before="90"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欢</w:t>
            </w:r>
            <w:r>
              <w:rPr>
                <w:rFonts w:hint="eastAsia" w:ascii="新宋体" w:hAnsi="新宋体" w:eastAsia="新宋体" w:cs="新宋体"/>
                <w:color w:val="auto"/>
                <w:spacing w:val="-7"/>
                <w:sz w:val="24"/>
                <w:highlight w:val="none"/>
              </w:rPr>
              <w:t>迎光临、欢迎您来XX单位。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4" w:type="dxa"/>
          </w:tcPr>
          <w:p>
            <w:pPr>
              <w:spacing w:before="92"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祝贺语</w:t>
            </w:r>
          </w:p>
        </w:tc>
        <w:tc>
          <w:tcPr>
            <w:tcW w:w="11781" w:type="dxa"/>
          </w:tcPr>
          <w:p>
            <w:pPr>
              <w:spacing w:before="91"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祝您节</w:t>
            </w:r>
            <w:r>
              <w:rPr>
                <w:rFonts w:hint="eastAsia" w:ascii="新宋体" w:hAnsi="新宋体" w:eastAsia="新宋体" w:cs="新宋体"/>
                <w:color w:val="auto"/>
                <w:sz w:val="24"/>
                <w:highlight w:val="none"/>
              </w:rPr>
              <w:t>日愉快、祝您新年快乐、祝您新春快乐。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4" w:type="dxa"/>
          </w:tcPr>
          <w:p>
            <w:pPr>
              <w:spacing w:before="92" w:line="360" w:lineRule="auto"/>
              <w:ind w:left="7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告别</w:t>
            </w:r>
            <w:r>
              <w:rPr>
                <w:rFonts w:hint="eastAsia" w:ascii="新宋体" w:hAnsi="新宋体" w:eastAsia="新宋体" w:cs="新宋体"/>
                <w:color w:val="auto"/>
                <w:sz w:val="24"/>
                <w:highlight w:val="none"/>
              </w:rPr>
              <w:t>语</w:t>
            </w:r>
          </w:p>
        </w:tc>
        <w:tc>
          <w:tcPr>
            <w:tcW w:w="11781" w:type="dxa"/>
          </w:tcPr>
          <w:p>
            <w:pPr>
              <w:spacing w:before="91"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再见、晚安</w:t>
            </w:r>
            <w:r>
              <w:rPr>
                <w:rFonts w:hint="eastAsia" w:ascii="新宋体" w:hAnsi="新宋体" w:eastAsia="新宋体" w:cs="新宋体"/>
                <w:color w:val="auto"/>
                <w:sz w:val="24"/>
                <w:highlight w:val="none"/>
              </w:rPr>
              <w:t>、明天见、祝您一路平安。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4"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道歉语</w:t>
            </w:r>
          </w:p>
        </w:tc>
        <w:tc>
          <w:tcPr>
            <w:tcW w:w="11781" w:type="dxa"/>
          </w:tcPr>
          <w:p>
            <w:pPr>
              <w:spacing w:before="93"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对不起</w:t>
            </w:r>
            <w:r>
              <w:rPr>
                <w:rFonts w:hint="eastAsia" w:ascii="新宋体" w:hAnsi="新宋体" w:eastAsia="新宋体" w:cs="新宋体"/>
                <w:color w:val="auto"/>
                <w:sz w:val="24"/>
                <w:highlight w:val="none"/>
              </w:rPr>
              <w:t>、请原谅、打扰您了、失礼了。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4"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道谢语</w:t>
            </w:r>
          </w:p>
        </w:tc>
        <w:tc>
          <w:tcPr>
            <w:tcW w:w="11781" w:type="dxa"/>
          </w:tcPr>
          <w:p>
            <w:pPr>
              <w:spacing w:before="93"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谢谢、非常</w:t>
            </w:r>
            <w:r>
              <w:rPr>
                <w:rFonts w:hint="eastAsia" w:ascii="新宋体" w:hAnsi="新宋体" w:eastAsia="新宋体" w:cs="新宋体"/>
                <w:color w:val="auto"/>
                <w:sz w:val="24"/>
                <w:highlight w:val="none"/>
              </w:rPr>
              <w:t>感谢。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4" w:type="dxa"/>
          </w:tcPr>
          <w:p>
            <w:pPr>
              <w:spacing w:before="94"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应答语</w:t>
            </w:r>
          </w:p>
        </w:tc>
        <w:tc>
          <w:tcPr>
            <w:tcW w:w="11781" w:type="dxa"/>
          </w:tcPr>
          <w:p>
            <w:pPr>
              <w:spacing w:before="93"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是的、好的、我明白了、谢谢您的好意、不要客</w:t>
            </w:r>
            <w:r>
              <w:rPr>
                <w:rFonts w:hint="eastAsia" w:ascii="新宋体" w:hAnsi="新宋体" w:eastAsia="新宋体" w:cs="新宋体"/>
                <w:color w:val="auto"/>
                <w:sz w:val="24"/>
                <w:highlight w:val="none"/>
              </w:rPr>
              <w:t>气、没关系、这是我应该做的。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4" w:type="dxa"/>
          </w:tcPr>
          <w:p>
            <w:pPr>
              <w:spacing w:before="93"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征询语</w:t>
            </w:r>
          </w:p>
        </w:tc>
        <w:tc>
          <w:tcPr>
            <w:tcW w:w="11781" w:type="dxa"/>
          </w:tcPr>
          <w:p>
            <w:pPr>
              <w:spacing w:before="93"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请问您有什么事？我能为您做什么吗？需要我帮您做什么吗？您有别的事吗？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4" w:type="dxa"/>
          </w:tcPr>
          <w:p>
            <w:pPr>
              <w:spacing w:before="94" w:line="360"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请求语</w:t>
            </w:r>
          </w:p>
        </w:tc>
        <w:tc>
          <w:tcPr>
            <w:tcW w:w="11781" w:type="dxa"/>
          </w:tcPr>
          <w:p>
            <w:pPr>
              <w:spacing w:before="94" w:line="360"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请您协</w:t>
            </w:r>
            <w:r>
              <w:rPr>
                <w:rFonts w:hint="eastAsia" w:ascii="新宋体" w:hAnsi="新宋体" w:eastAsia="新宋体" w:cs="新宋体"/>
                <w:color w:val="auto"/>
                <w:spacing w:val="-3"/>
                <w:sz w:val="24"/>
                <w:highlight w:val="none"/>
              </w:rPr>
              <w:t>助我们……、请您……好吗？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4" w:type="dxa"/>
          </w:tcPr>
          <w:p>
            <w:pPr>
              <w:spacing w:before="93" w:line="360" w:lineRule="auto"/>
              <w:ind w:left="716"/>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商</w:t>
            </w:r>
            <w:r>
              <w:rPr>
                <w:rFonts w:hint="eastAsia" w:ascii="新宋体" w:hAnsi="新宋体" w:eastAsia="新宋体" w:cs="新宋体"/>
                <w:color w:val="auto"/>
                <w:spacing w:val="-1"/>
                <w:sz w:val="24"/>
                <w:highlight w:val="none"/>
              </w:rPr>
              <w:t>量语</w:t>
            </w:r>
          </w:p>
        </w:tc>
        <w:tc>
          <w:tcPr>
            <w:tcW w:w="11781" w:type="dxa"/>
          </w:tcPr>
          <w:p>
            <w:pPr>
              <w:spacing w:before="93" w:line="360" w:lineRule="auto"/>
              <w:ind w:left="12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……您看</w:t>
            </w:r>
            <w:r>
              <w:rPr>
                <w:rFonts w:hint="eastAsia" w:ascii="新宋体" w:hAnsi="新宋体" w:eastAsia="新宋体" w:cs="新宋体"/>
                <w:color w:val="auto"/>
                <w:spacing w:val="-3"/>
                <w:sz w:val="24"/>
                <w:highlight w:val="none"/>
              </w:rPr>
              <w:t>这样好不好？……您看这样可以吗？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rPr>
                <w:rFonts w:ascii="新宋体" w:hAnsi="新宋体" w:eastAsia="新宋体" w:cs="新宋体"/>
                <w:color w:val="auto"/>
                <w:sz w:val="24"/>
                <w:highlight w:val="none"/>
              </w:rPr>
            </w:pPr>
          </w:p>
        </w:tc>
        <w:tc>
          <w:tcPr>
            <w:tcW w:w="2054" w:type="dxa"/>
          </w:tcPr>
          <w:p>
            <w:pPr>
              <w:spacing w:before="95" w:line="360"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解</w:t>
            </w:r>
            <w:r>
              <w:rPr>
                <w:rFonts w:hint="eastAsia" w:ascii="新宋体" w:hAnsi="新宋体" w:eastAsia="新宋体" w:cs="新宋体"/>
                <w:color w:val="auto"/>
                <w:sz w:val="24"/>
                <w:highlight w:val="none"/>
              </w:rPr>
              <w:t>释语</w:t>
            </w:r>
          </w:p>
        </w:tc>
        <w:tc>
          <w:tcPr>
            <w:tcW w:w="11781" w:type="dxa"/>
          </w:tcPr>
          <w:p>
            <w:pPr>
              <w:spacing w:before="93" w:line="360"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很抱</w:t>
            </w:r>
            <w:r>
              <w:rPr>
                <w:rFonts w:hint="eastAsia" w:ascii="新宋体" w:hAnsi="新宋体" w:eastAsia="新宋体" w:cs="新宋体"/>
                <w:color w:val="auto"/>
                <w:spacing w:val="-5"/>
                <w:sz w:val="24"/>
                <w:highlight w:val="none"/>
              </w:rPr>
              <w:t>歉，这种情况，单位的规定是这样的。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textDirection w:val="tbRlV"/>
          </w:tcPr>
          <w:p>
            <w:pPr>
              <w:spacing w:before="92" w:line="360" w:lineRule="auto"/>
              <w:ind w:left="39"/>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对来访</w:t>
            </w:r>
            <w:r>
              <w:rPr>
                <w:rFonts w:hint="eastAsia" w:ascii="新宋体" w:hAnsi="新宋体" w:eastAsia="新宋体" w:cs="新宋体"/>
                <w:color w:val="auto"/>
                <w:sz w:val="24"/>
                <w:highlight w:val="none"/>
              </w:rPr>
              <w:t>人员</w:t>
            </w:r>
          </w:p>
        </w:tc>
        <w:tc>
          <w:tcPr>
            <w:tcW w:w="13835" w:type="dxa"/>
            <w:gridSpan w:val="2"/>
          </w:tcPr>
          <w:p>
            <w:pPr>
              <w:spacing w:before="39" w:line="360"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1.主动说：“您好，请问您</w:t>
            </w:r>
            <w:r>
              <w:rPr>
                <w:rFonts w:hint="eastAsia" w:ascii="新宋体" w:hAnsi="新宋体" w:eastAsia="新宋体" w:cs="新宋体"/>
                <w:color w:val="auto"/>
                <w:spacing w:val="-3"/>
                <w:sz w:val="24"/>
                <w:highlight w:val="none"/>
              </w:rPr>
              <w:t>找</w:t>
            </w:r>
            <w:r>
              <w:rPr>
                <w:rFonts w:hint="eastAsia" w:ascii="新宋体" w:hAnsi="新宋体" w:eastAsia="新宋体" w:cs="新宋体"/>
                <w:color w:val="auto"/>
                <w:spacing w:val="-2"/>
                <w:sz w:val="24"/>
                <w:highlight w:val="none"/>
              </w:rPr>
              <w:t>哪一位”或“我可以帮助您吗？”“请您出示证件。”（保安专用）</w:t>
            </w:r>
          </w:p>
          <w:p>
            <w:pPr>
              <w:spacing w:before="89"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2.</w:t>
            </w:r>
            <w:r>
              <w:rPr>
                <w:rFonts w:hint="eastAsia" w:ascii="新宋体" w:hAnsi="新宋体" w:eastAsia="新宋体" w:cs="新宋体"/>
                <w:color w:val="auto"/>
                <w:spacing w:val="-8"/>
                <w:sz w:val="24"/>
                <w:highlight w:val="none"/>
              </w:rPr>
              <w:t>确</w:t>
            </w:r>
            <w:r>
              <w:rPr>
                <w:rFonts w:hint="eastAsia" w:ascii="新宋体" w:hAnsi="新宋体" w:eastAsia="新宋体" w:cs="新宋体"/>
                <w:color w:val="auto"/>
                <w:spacing w:val="-7"/>
                <w:sz w:val="24"/>
                <w:highlight w:val="none"/>
              </w:rPr>
              <w:t>认来访人要求后，说“请稍等，我帮您联系”与被访人联系后告诉来访人“他马上来，请您先等一下，好吗？”</w:t>
            </w:r>
          </w:p>
          <w:p>
            <w:pPr>
              <w:spacing w:before="91"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3.当</w:t>
            </w:r>
            <w:r>
              <w:rPr>
                <w:rFonts w:hint="eastAsia" w:ascii="新宋体" w:hAnsi="新宋体" w:eastAsia="新宋体" w:cs="新宋体"/>
                <w:color w:val="auto"/>
                <w:spacing w:val="-4"/>
                <w:sz w:val="24"/>
                <w:highlight w:val="none"/>
              </w:rPr>
              <w:t>来访人员不理解或不愿意出示证件时，应说：“对不起，先生/小姐，这是单位规定，请理解！”（保安专用）。</w:t>
            </w:r>
          </w:p>
          <w:p>
            <w:pPr>
              <w:spacing w:before="92" w:line="360"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16"/>
                <w:sz w:val="24"/>
                <w:highlight w:val="none"/>
              </w:rPr>
              <w:t>4.</w:t>
            </w:r>
            <w:r>
              <w:rPr>
                <w:rFonts w:hint="eastAsia" w:ascii="新宋体" w:hAnsi="新宋体" w:eastAsia="新宋体" w:cs="新宋体"/>
                <w:color w:val="auto"/>
                <w:spacing w:val="-12"/>
                <w:sz w:val="24"/>
                <w:highlight w:val="none"/>
              </w:rPr>
              <w:t>当</w:t>
            </w:r>
            <w:r>
              <w:rPr>
                <w:rFonts w:hint="eastAsia" w:ascii="新宋体" w:hAnsi="新宋体" w:eastAsia="新宋体" w:cs="新宋体"/>
                <w:color w:val="auto"/>
                <w:spacing w:val="-8"/>
                <w:sz w:val="24"/>
                <w:highlight w:val="none"/>
              </w:rPr>
              <w:t>来访人员忘记带证件必须进入区域时，应说：“先生/小姐，请稍候，让我请示一下好吗？”</w:t>
            </w:r>
          </w:p>
          <w:p>
            <w:pPr>
              <w:spacing w:before="36"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5.当确认来访</w:t>
            </w:r>
            <w:r>
              <w:rPr>
                <w:rFonts w:hint="eastAsia" w:ascii="新宋体" w:hAnsi="新宋体" w:eastAsia="新宋体" w:cs="新宋体"/>
                <w:color w:val="auto"/>
                <w:spacing w:val="-6"/>
                <w:sz w:val="24"/>
                <w:highlight w:val="none"/>
              </w:rPr>
              <w:t>人故意捣乱，耍横硬闯时，应先说：“对不起，按单位的规定，没有证件不允许进入办公区，请配合我的工作。”</w:t>
            </w:r>
          </w:p>
          <w:p>
            <w:pPr>
              <w:spacing w:before="93"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6.当来访人</w:t>
            </w:r>
            <w:r>
              <w:rPr>
                <w:rFonts w:hint="eastAsia" w:ascii="新宋体" w:hAnsi="新宋体" w:eastAsia="新宋体" w:cs="新宋体"/>
                <w:color w:val="auto"/>
                <w:sz w:val="24"/>
                <w:highlight w:val="none"/>
              </w:rPr>
              <w:t>员出示证件时，应说：“谢谢您的配合。”</w:t>
            </w:r>
          </w:p>
          <w:p>
            <w:pPr>
              <w:spacing w:before="89"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7.如</w:t>
            </w:r>
            <w:r>
              <w:rPr>
                <w:rFonts w:hint="eastAsia" w:ascii="新宋体" w:hAnsi="新宋体" w:eastAsia="新宋体" w:cs="新宋体"/>
                <w:color w:val="auto"/>
                <w:sz w:val="24"/>
                <w:highlight w:val="none"/>
              </w:rPr>
              <w:t>果要找的人不在或不想见时，应礼貌地对对方说“对不起，他现在不在，您能留下卡片或口信吗？”</w:t>
            </w:r>
          </w:p>
          <w:p>
            <w:pPr>
              <w:spacing w:before="92" w:line="360"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8.当</w:t>
            </w:r>
            <w:r>
              <w:rPr>
                <w:rFonts w:hint="eastAsia" w:ascii="新宋体" w:hAnsi="新宋体" w:eastAsia="新宋体" w:cs="新宋体"/>
                <w:color w:val="auto"/>
                <w:spacing w:val="-5"/>
                <w:sz w:val="24"/>
                <w:highlight w:val="none"/>
              </w:rPr>
              <w:t>来</w:t>
            </w:r>
            <w:r>
              <w:rPr>
                <w:rFonts w:hint="eastAsia" w:ascii="新宋体" w:hAnsi="新宋体" w:eastAsia="新宋体" w:cs="新宋体"/>
                <w:color w:val="auto"/>
                <w:spacing w:val="-4"/>
                <w:sz w:val="24"/>
                <w:highlight w:val="none"/>
              </w:rPr>
              <w:t>访人员离开时，应礼貌地说“再见！”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textDirection w:val="tbRlV"/>
          </w:tcPr>
          <w:p>
            <w:pPr>
              <w:spacing w:before="93" w:line="360" w:lineRule="auto"/>
              <w:ind w:left="54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接听拨打电</w:t>
            </w:r>
            <w:r>
              <w:rPr>
                <w:rFonts w:hint="eastAsia" w:ascii="新宋体" w:hAnsi="新宋体" w:eastAsia="新宋体" w:cs="新宋体"/>
                <w:color w:val="auto"/>
                <w:spacing w:val="1"/>
                <w:sz w:val="24"/>
                <w:highlight w:val="none"/>
              </w:rPr>
              <w:t>话</w:t>
            </w:r>
          </w:p>
        </w:tc>
        <w:tc>
          <w:tcPr>
            <w:tcW w:w="13835" w:type="dxa"/>
            <w:gridSpan w:val="2"/>
          </w:tcPr>
          <w:p>
            <w:pPr>
              <w:spacing w:before="33" w:line="360"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1.接听电话时应清晰应答：“您好，××单位。</w:t>
            </w:r>
            <w:r>
              <w:rPr>
                <w:rFonts w:hint="eastAsia" w:ascii="新宋体" w:hAnsi="新宋体" w:eastAsia="新宋体" w:cs="新宋体"/>
                <w:color w:val="auto"/>
                <w:spacing w:val="-1"/>
                <w:sz w:val="24"/>
                <w:highlight w:val="none"/>
              </w:rPr>
              <w:t>”</w:t>
            </w:r>
          </w:p>
          <w:p>
            <w:pPr>
              <w:spacing w:before="90" w:line="360" w:lineRule="auto"/>
              <w:ind w:left="112" w:right="113" w:firstLine="1"/>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highlight w:val="none"/>
              </w:rPr>
              <w:t>在</w:t>
            </w:r>
            <w:r>
              <w:rPr>
                <w:rFonts w:hint="eastAsia" w:ascii="新宋体" w:hAnsi="新宋体" w:eastAsia="新宋体" w:cs="新宋体"/>
                <w:color w:val="auto"/>
                <w:sz w:val="24"/>
                <w:highlight w:val="none"/>
              </w:rPr>
              <w:t>《工</w:t>
            </w:r>
            <w:r>
              <w:rPr>
                <w:rFonts w:hint="eastAsia" w:ascii="新宋体" w:hAnsi="新宋体" w:eastAsia="新宋体" w:cs="新宋体"/>
                <w:color w:val="auto"/>
                <w:spacing w:val="-2"/>
                <w:sz w:val="24"/>
                <w:highlight w:val="none"/>
              </w:rPr>
              <w:t>作日记》内，并尽量详细回</w:t>
            </w:r>
            <w:r>
              <w:rPr>
                <w:rFonts w:hint="eastAsia" w:ascii="新宋体" w:hAnsi="新宋体" w:eastAsia="新宋体" w:cs="新宋体"/>
                <w:color w:val="auto"/>
                <w:spacing w:val="-1"/>
                <w:sz w:val="24"/>
                <w:highlight w:val="none"/>
              </w:rPr>
              <w:t>答。</w:t>
            </w:r>
          </w:p>
          <w:p>
            <w:pPr>
              <w:spacing w:before="89"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7"/>
                <w:sz w:val="24"/>
                <w:highlight w:val="none"/>
              </w:rPr>
              <w:t>通话完毕，应说：“谢谢，再见！”语气平和，并在对方放下电话后再轻轻放下电话。</w:t>
            </w:r>
          </w:p>
          <w:p>
            <w:pPr>
              <w:spacing w:before="88" w:line="360" w:lineRule="auto"/>
              <w:ind w:left="110"/>
              <w:rPr>
                <w:rFonts w:ascii="新宋体" w:hAnsi="新宋体" w:eastAsia="新宋体" w:cs="新宋体"/>
                <w:color w:val="auto"/>
                <w:sz w:val="24"/>
                <w:highlight w:val="none"/>
              </w:rPr>
            </w:pPr>
            <w:r>
              <w:rPr>
                <w:rFonts w:hint="eastAsia" w:ascii="新宋体" w:hAnsi="新宋体" w:eastAsia="新宋体" w:cs="新宋体"/>
                <w:color w:val="auto"/>
                <w:spacing w:val="-16"/>
                <w:sz w:val="24"/>
                <w:highlight w:val="none"/>
              </w:rPr>
              <w:t>4.如</w:t>
            </w:r>
            <w:r>
              <w:rPr>
                <w:rFonts w:hint="eastAsia" w:ascii="新宋体" w:hAnsi="新宋体" w:eastAsia="新宋体" w:cs="新宋体"/>
                <w:color w:val="auto"/>
                <w:spacing w:val="-13"/>
                <w:sz w:val="24"/>
                <w:highlight w:val="none"/>
              </w:rPr>
              <w:t>接</w:t>
            </w:r>
            <w:r>
              <w:rPr>
                <w:rFonts w:hint="eastAsia" w:ascii="新宋体" w:hAnsi="新宋体" w:eastAsia="新宋体" w:cs="新宋体"/>
                <w:color w:val="auto"/>
                <w:spacing w:val="-8"/>
                <w:sz w:val="24"/>
                <w:highlight w:val="none"/>
              </w:rPr>
              <w:t>电话听不懂对方语言时，应说：“对不起，请您用普通话，好吗？”或“不好意思，请稍候，我不会说当地话。”</w:t>
            </w:r>
          </w:p>
          <w:p>
            <w:pPr>
              <w:spacing w:before="93" w:line="36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5.中途若遇急事需暂时中</w:t>
            </w:r>
            <w:r>
              <w:rPr>
                <w:rFonts w:hint="eastAsia" w:ascii="新宋体" w:hAnsi="新宋体" w:eastAsia="新宋体" w:cs="新宋体"/>
                <w:color w:val="auto"/>
                <w:spacing w:val="-5"/>
                <w:sz w:val="24"/>
                <w:highlight w:val="none"/>
              </w:rPr>
              <w:t>断</w:t>
            </w:r>
            <w:r>
              <w:rPr>
                <w:rFonts w:hint="eastAsia" w:ascii="新宋体" w:hAnsi="新宋体" w:eastAsia="新宋体" w:cs="新宋体"/>
                <w:color w:val="auto"/>
                <w:spacing w:val="-3"/>
                <w:sz w:val="24"/>
                <w:highlight w:val="none"/>
              </w:rPr>
              <w:t>与对方通话时，应先征得对方的同意，并表示感谢，恢复与对方通话时，切勿忘记向对方致歉。</w:t>
            </w:r>
          </w:p>
          <w:p>
            <w:pPr>
              <w:spacing w:before="90"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6.接听电话时，声调要自然清晰、柔和、亲切，音量</w:t>
            </w:r>
            <w:r>
              <w:rPr>
                <w:rFonts w:hint="eastAsia" w:ascii="新宋体" w:hAnsi="新宋体" w:eastAsia="新宋体" w:cs="新宋体"/>
                <w:color w:val="auto"/>
                <w:sz w:val="24"/>
                <w:highlight w:val="none"/>
              </w:rPr>
              <w:t>要适宜，以免对方听不清楚。</w:t>
            </w:r>
          </w:p>
          <w:p>
            <w:pPr>
              <w:spacing w:before="90" w:line="36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highlight w:val="none"/>
              </w:rPr>
              <w:t>楚</w:t>
            </w:r>
            <w:r>
              <w:rPr>
                <w:rFonts w:hint="eastAsia" w:ascii="新宋体" w:hAnsi="新宋体" w:eastAsia="新宋体" w:cs="新宋体"/>
                <w:color w:val="auto"/>
                <w:sz w:val="24"/>
                <w:highlight w:val="none"/>
              </w:rPr>
              <w:t>。</w:t>
            </w:r>
          </w:p>
          <w:p>
            <w:pPr>
              <w:spacing w:before="91" w:line="360"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8</w:t>
            </w:r>
            <w:r>
              <w:rPr>
                <w:rFonts w:hint="eastAsia" w:ascii="新宋体" w:hAnsi="新宋体" w:eastAsia="新宋体" w:cs="新宋体"/>
                <w:color w:val="auto"/>
                <w:spacing w:val="-13"/>
                <w:sz w:val="24"/>
                <w:highlight w:val="none"/>
              </w:rPr>
              <w:t>.通话完毕时，应说：“谢谢，再见。”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737" w:type="dxa"/>
          </w:tcPr>
          <w:p>
            <w:pPr>
              <w:spacing w:before="206" w:line="360"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同</w:t>
            </w:r>
            <w:r>
              <w:rPr>
                <w:rFonts w:hint="eastAsia" w:ascii="新宋体" w:hAnsi="新宋体" w:eastAsia="新宋体" w:cs="新宋体"/>
                <w:color w:val="auto"/>
                <w:spacing w:val="-2"/>
                <w:sz w:val="24"/>
                <w:highlight w:val="none"/>
              </w:rPr>
              <w:t>乘</w:t>
            </w:r>
          </w:p>
          <w:p>
            <w:pPr>
              <w:spacing w:line="360"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电</w:t>
            </w:r>
            <w:r>
              <w:rPr>
                <w:rFonts w:hint="eastAsia" w:ascii="新宋体" w:hAnsi="新宋体" w:eastAsia="新宋体" w:cs="新宋体"/>
                <w:color w:val="auto"/>
                <w:spacing w:val="-2"/>
                <w:sz w:val="24"/>
                <w:highlight w:val="none"/>
              </w:rPr>
              <w:t>梯</w:t>
            </w:r>
          </w:p>
        </w:tc>
        <w:tc>
          <w:tcPr>
            <w:tcW w:w="13835" w:type="dxa"/>
            <w:gridSpan w:val="2"/>
          </w:tcPr>
          <w:p>
            <w:pPr>
              <w:spacing w:before="36" w:line="360" w:lineRule="auto"/>
              <w:ind w:left="110" w:right="167" w:firstLine="1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1.主动按</w:t>
            </w:r>
            <w:r>
              <w:rPr>
                <w:rFonts w:hint="eastAsia" w:ascii="新宋体" w:hAnsi="新宋体" w:eastAsia="新宋体" w:cs="新宋体"/>
                <w:color w:val="auto"/>
                <w:spacing w:val="-3"/>
                <w:sz w:val="24"/>
                <w:highlight w:val="none"/>
              </w:rPr>
              <w:t>“开门”钮，电梯到层时，应站在梯门边，一只手斜放在梯门上，以免梯门突然关闭，同时面带微笑地说“电梯来了，请进。”顾客进</w:t>
            </w:r>
            <w:r>
              <w:rPr>
                <w:rFonts w:hint="eastAsia" w:ascii="新宋体" w:hAnsi="新宋体" w:eastAsia="新宋体" w:cs="新宋体"/>
                <w:color w:val="auto"/>
                <w:spacing w:val="-10"/>
                <w:sz w:val="24"/>
                <w:highlight w:val="none"/>
              </w:rPr>
              <w:t>入</w:t>
            </w:r>
            <w:r>
              <w:rPr>
                <w:rFonts w:hint="eastAsia" w:ascii="新宋体" w:hAnsi="新宋体" w:eastAsia="新宋体" w:cs="新宋体"/>
                <w:color w:val="auto"/>
                <w:spacing w:val="-8"/>
                <w:sz w:val="24"/>
                <w:highlight w:val="none"/>
              </w:rPr>
              <w:t>电</w:t>
            </w:r>
            <w:r>
              <w:rPr>
                <w:rFonts w:hint="eastAsia" w:ascii="新宋体" w:hAnsi="新宋体" w:eastAsia="新宋体" w:cs="新宋体"/>
                <w:color w:val="auto"/>
                <w:spacing w:val="-5"/>
                <w:sz w:val="24"/>
                <w:highlight w:val="none"/>
              </w:rPr>
              <w:t>梯后再进电梯，面向电梯门，按“关门”钮。</w:t>
            </w:r>
          </w:p>
          <w:p>
            <w:pPr>
              <w:spacing w:before="87" w:line="360"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2.电梯停止梯门打开后，首先出去站立在梯门旁，一只手斜放在梯门上，同时另一只手指向通道</w:t>
            </w:r>
            <w:r>
              <w:rPr>
                <w:rFonts w:hint="eastAsia" w:ascii="新宋体" w:hAnsi="新宋体" w:eastAsia="新宋体" w:cs="新宋体"/>
                <w:color w:val="auto"/>
                <w:spacing w:val="-1"/>
                <w:sz w:val="24"/>
                <w:highlight w:val="none"/>
              </w:rPr>
              <w:t>，面带微笑地说：“到了，请走好。”</w:t>
            </w:r>
          </w:p>
        </w:tc>
      </w:tr>
    </w:tbl>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其他相关要求</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根据本项目物业使用特点，提出合理的物业管理服务理念、服务定位和服务目标。</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主要管理流程（包括：运作流程图、信息反馈及处理运作流程图、投诉处理运作流程图、紧急情况处理运作流程图）、主要管理机制（包括：激励机制、监督机制、约束机制）。</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有完善的物业管理制度，包括：考勤管理制度、财务管理制度、接待投诉制度、培训学习制度、监督考核制度、档案管理制度、各项工作制度等，体现标准化服务水平。</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本项目投入设施设备等情况</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pPr>
        <w:numPr>
          <w:ilvl w:val="0"/>
          <w:numId w:val="2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中标单位应提供</w:t>
      </w:r>
      <w:r>
        <w:rPr>
          <w:rFonts w:hint="eastAsia" w:ascii="新宋体" w:hAnsi="新宋体" w:eastAsia="新宋体" w:cs="新宋体"/>
          <w:color w:val="auto"/>
          <w:sz w:val="24"/>
          <w:highlight w:val="none"/>
          <w:lang w:val="en-US" w:eastAsia="zh-CN"/>
        </w:rPr>
        <w:t>保安八件套、保安服饰、</w:t>
      </w:r>
      <w:r>
        <w:rPr>
          <w:rFonts w:hint="eastAsia" w:ascii="新宋体" w:hAnsi="新宋体" w:eastAsia="新宋体" w:cs="新宋体"/>
          <w:color w:val="auto"/>
          <w:sz w:val="24"/>
          <w:highlight w:val="none"/>
        </w:rPr>
        <w:t>配备防爆、防汛物资、工程维护部物料及器材消耗。</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投标人拥有智能化物业管理能力。</w:t>
      </w:r>
    </w:p>
    <w:p>
      <w:pPr>
        <w:numPr>
          <w:ilvl w:val="0"/>
          <w:numId w:val="1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投标人具有类似物业管理服务经验。</w:t>
      </w: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管理服务费用及支付</w:t>
      </w:r>
    </w:p>
    <w:p>
      <w:pPr>
        <w:numPr>
          <w:ilvl w:val="0"/>
          <w:numId w:val="21"/>
        </w:numPr>
        <w:spacing w:line="360" w:lineRule="auto"/>
        <w:rPr>
          <w:rFonts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报价说明</w:t>
      </w:r>
    </w:p>
    <w:p>
      <w:pPr>
        <w:widowControl/>
        <w:numPr>
          <w:ilvl w:val="0"/>
          <w:numId w:val="22"/>
        </w:numPr>
        <w:adjustRightInd/>
        <w:spacing w:line="360" w:lineRule="auto"/>
        <w:jc w:val="left"/>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投标报价包含完成本项目招标要求的</w:t>
      </w:r>
      <w:r>
        <w:rPr>
          <w:rFonts w:hint="eastAsia" w:ascii="新宋体" w:hAnsi="新宋体" w:eastAsia="新宋体" w:cs="新宋体"/>
          <w:color w:val="auto"/>
          <w:sz w:val="24"/>
          <w:highlight w:val="none"/>
        </w:rPr>
        <w:t>清洁保洁、</w:t>
      </w:r>
      <w:r>
        <w:rPr>
          <w:rFonts w:hint="eastAsia" w:ascii="新宋体" w:hAnsi="新宋体" w:eastAsia="新宋体" w:cs="新宋体"/>
          <w:bCs/>
          <w:color w:val="auto"/>
          <w:sz w:val="24"/>
          <w:highlight w:val="none"/>
        </w:rPr>
        <w:t>安全消控管理</w:t>
      </w:r>
      <w:r>
        <w:rPr>
          <w:rFonts w:hint="eastAsia" w:ascii="新宋体" w:hAnsi="新宋体" w:eastAsia="新宋体" w:cs="新宋体"/>
          <w:bCs/>
          <w:color w:val="auto"/>
          <w:sz w:val="24"/>
          <w:highlight w:val="none"/>
          <w:lang w:eastAsia="zh-CN"/>
        </w:rPr>
        <w:t>（</w:t>
      </w:r>
      <w:r>
        <w:rPr>
          <w:rFonts w:hint="eastAsia" w:ascii="新宋体" w:hAnsi="新宋体" w:eastAsia="新宋体" w:cs="新宋体"/>
          <w:bCs/>
          <w:color w:val="auto"/>
          <w:sz w:val="24"/>
          <w:highlight w:val="none"/>
          <w:lang w:val="en-US" w:eastAsia="zh-CN"/>
        </w:rPr>
        <w:t>含消防远程监控系统联网费用</w:t>
      </w:r>
      <w:r>
        <w:rPr>
          <w:rFonts w:hint="eastAsia" w:ascii="新宋体" w:hAnsi="新宋体" w:eastAsia="新宋体" w:cs="新宋体"/>
          <w:bCs/>
          <w:color w:val="auto"/>
          <w:sz w:val="24"/>
          <w:highlight w:val="none"/>
          <w:lang w:eastAsia="zh-CN"/>
        </w:rPr>
        <w:t>）</w:t>
      </w:r>
      <w:r>
        <w:rPr>
          <w:rFonts w:hint="eastAsia" w:ascii="新宋体" w:hAnsi="新宋体" w:eastAsia="新宋体" w:cs="新宋体"/>
          <w:bCs/>
          <w:color w:val="auto"/>
          <w:sz w:val="24"/>
          <w:highlight w:val="none"/>
        </w:rPr>
        <w:t>、绿化养护、绿化租赁、工程设备维护</w:t>
      </w:r>
      <w:r>
        <w:rPr>
          <w:rFonts w:hint="eastAsia" w:ascii="新宋体" w:hAnsi="新宋体" w:eastAsia="新宋体" w:cs="新宋体"/>
          <w:color w:val="auto"/>
          <w:sz w:val="24"/>
          <w:highlight w:val="none"/>
        </w:rPr>
        <w:t>、会务服务以及</w:t>
      </w:r>
      <w:r>
        <w:rPr>
          <w:rFonts w:hint="eastAsia" w:ascii="新宋体" w:hAnsi="新宋体" w:eastAsia="新宋体" w:cs="新宋体"/>
          <w:bCs/>
          <w:color w:val="auto"/>
          <w:sz w:val="24"/>
          <w:highlight w:val="none"/>
        </w:rPr>
        <w:t>采购人交办的其他工作所产生的所有费用，包括但不限于人员工资、奖金、福利等以及人员服装费、设备维护费、设备使用费、维修配件费、保洁工具耗材费、管理费、税费等，采购人不再支付其他费用。</w:t>
      </w:r>
    </w:p>
    <w:p>
      <w:pPr>
        <w:widowControl/>
        <w:numPr>
          <w:ilvl w:val="0"/>
          <w:numId w:val="22"/>
        </w:numPr>
        <w:adjustRightInd/>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中标单位应严格按照杭州市社保缴纳基数相关规定进行社保缴纳，并按规定缴纳住房公积金，做到合法用工。</w:t>
      </w:r>
    </w:p>
    <w:p>
      <w:pPr>
        <w:widowControl/>
        <w:numPr>
          <w:ilvl w:val="0"/>
          <w:numId w:val="22"/>
        </w:numPr>
        <w:adjustRightInd/>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物业管理服务费用以签订的合同价为准，合同期内如遇工作人员的最低工资调整等其他因素，产生的费用由中标单位承担，采购人不追加因用工成本增加产生的费用。</w:t>
      </w:r>
    </w:p>
    <w:p>
      <w:pPr>
        <w:widowControl/>
        <w:numPr>
          <w:ilvl w:val="0"/>
          <w:numId w:val="22"/>
        </w:numPr>
        <w:adjustRightInd/>
        <w:spacing w:line="360" w:lineRule="auto"/>
        <w:jc w:val="left"/>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学校体育场地开放产生的物业和安保费用包含在本项目中。</w:t>
      </w:r>
    </w:p>
    <w:p>
      <w:pPr>
        <w:numPr>
          <w:ilvl w:val="0"/>
          <w:numId w:val="21"/>
        </w:numPr>
        <w:spacing w:line="360" w:lineRule="auto"/>
        <w:rPr>
          <w:rFonts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费用支付</w:t>
      </w:r>
    </w:p>
    <w:p>
      <w:pPr>
        <w:numPr>
          <w:ilvl w:val="0"/>
          <w:numId w:val="23"/>
        </w:numPr>
        <w:snapToGrid w:val="0"/>
        <w:spacing w:line="360" w:lineRule="auto"/>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采购人根据物业服务质量考核结果按每三个月支付物业管理服务费，经采购人考核合格后每三个月付款，按每三个月支付一年合同价的</w:t>
      </w:r>
      <w:r>
        <w:rPr>
          <w:rFonts w:hint="eastAsia" w:ascii="新宋体" w:hAnsi="新宋体" w:eastAsia="新宋体" w:cs="新宋体"/>
          <w:bCs/>
          <w:color w:val="auto"/>
          <w:sz w:val="24"/>
          <w:highlight w:val="none"/>
          <w:lang w:val="en-US" w:eastAsia="zh-CN"/>
        </w:rPr>
        <w:t>25</w:t>
      </w:r>
      <w:r>
        <w:rPr>
          <w:rFonts w:hint="eastAsia" w:ascii="新宋体" w:hAnsi="新宋体" w:eastAsia="新宋体" w:cs="新宋体"/>
          <w:bCs/>
          <w:color w:val="auto"/>
          <w:sz w:val="24"/>
          <w:highlight w:val="none"/>
        </w:rPr>
        <w:t xml:space="preserve">%。物业公司因工作失误造成的扣款在付款时予以扣除。物业管理服务费用以签订的合同价为准。 </w:t>
      </w:r>
    </w:p>
    <w:p>
      <w:pPr>
        <w:numPr>
          <w:ilvl w:val="0"/>
          <w:numId w:val="23"/>
        </w:numPr>
        <w:shd w:val="clear" w:color="040000" w:fill="FFFFFF"/>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中标人因合同违约、工作失误或根据考核结果造成的扣款，采购人在支付</w:t>
      </w:r>
      <w:r>
        <w:rPr>
          <w:rFonts w:hint="eastAsia" w:ascii="新宋体" w:hAnsi="新宋体" w:eastAsia="新宋体" w:cs="新宋体"/>
          <w:bCs/>
          <w:color w:val="auto"/>
          <w:sz w:val="24"/>
          <w:highlight w:val="none"/>
        </w:rPr>
        <w:t>每三个月</w:t>
      </w:r>
      <w:r>
        <w:rPr>
          <w:rFonts w:hint="eastAsia" w:ascii="新宋体" w:hAnsi="新宋体" w:eastAsia="新宋体" w:cs="新宋体"/>
          <w:color w:val="auto"/>
          <w:sz w:val="24"/>
          <w:highlight w:val="none"/>
          <w:shd w:val="clear" w:color="040000" w:fill="FFFFFF"/>
        </w:rPr>
        <w:t>服务费时在应支付的服务费中相应扣除。</w:t>
      </w:r>
    </w:p>
    <w:p>
      <w:pPr>
        <w:numPr>
          <w:ilvl w:val="0"/>
          <w:numId w:val="23"/>
        </w:numPr>
        <w:shd w:val="clear" w:color="040000" w:fill="FFFFFF"/>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采购人每次付款前，中标人须提交对应金额的正规发票。</w:t>
      </w:r>
    </w:p>
    <w:p>
      <w:pPr>
        <w:spacing w:line="360" w:lineRule="auto"/>
        <w:rPr>
          <w:rFonts w:hint="eastAsia" w:ascii="新宋体" w:hAnsi="新宋体" w:eastAsia="新宋体" w:cs="新宋体"/>
          <w:b/>
          <w:bCs/>
          <w:color w:val="auto"/>
          <w:sz w:val="24"/>
          <w:highlight w:val="none"/>
          <w:lang w:val="en-US" w:eastAsia="zh-CN"/>
        </w:rPr>
        <w:sectPr>
          <w:pgSz w:w="16839" w:h="11907" w:orient="landscape"/>
          <w:pgMar w:top="1012" w:right="938" w:bottom="0" w:left="1327" w:header="0" w:footer="0" w:gutter="0"/>
          <w:cols w:space="720" w:num="1"/>
          <w:docGrid w:type="lines" w:linePitch="319" w:charSpace="0"/>
        </w:sectPr>
      </w:pPr>
    </w:p>
    <w:p>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物业服务质量考核标准</w:t>
      </w:r>
    </w:p>
    <w:p>
      <w:pPr>
        <w:snapToGrid w:val="0"/>
        <w:spacing w:line="360" w:lineRule="auto"/>
        <w:ind w:firstLine="480" w:firstLineChars="200"/>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 xml:space="preserve">本考核要求采用百分制，每年考核四次，每三个月考核一次，采购人可视情况增加考核次数，并按以下原则评定考核等级： </w:t>
      </w:r>
    </w:p>
    <w:p>
      <w:pPr>
        <w:numPr>
          <w:ilvl w:val="0"/>
          <w:numId w:val="2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考核分≥90分，视为优秀，全额拨付当期物业服务费用。</w:t>
      </w:r>
    </w:p>
    <w:p>
      <w:pPr>
        <w:numPr>
          <w:ilvl w:val="0"/>
          <w:numId w:val="2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80≤考核分＜90分，视为良好，扣除当期物业服务费用的2%；</w:t>
      </w:r>
    </w:p>
    <w:p>
      <w:pPr>
        <w:numPr>
          <w:ilvl w:val="0"/>
          <w:numId w:val="2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70≤考核分＜80分，视为合格，扣除当期物业服务费用的5%；</w:t>
      </w:r>
    </w:p>
    <w:p>
      <w:pPr>
        <w:numPr>
          <w:ilvl w:val="0"/>
          <w:numId w:val="2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考核分＜70分视为不合格，扣除当期物业服务费用的10%。如在考核中中标人连续二次考核分＜70分，采购人将通知中标人解除物业服务合同。</w:t>
      </w:r>
    </w:p>
    <w:p>
      <w:pPr>
        <w:snapToGrid w:val="0"/>
        <w:spacing w:line="360" w:lineRule="auto"/>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（项目名称）物业服务质量考核标准</w:t>
      </w:r>
    </w:p>
    <w:p>
      <w:pPr>
        <w:snapToGrid w:val="0"/>
        <w:spacing w:line="360" w:lineRule="auto"/>
        <w:jc w:val="left"/>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 xml:space="preserve">       考核人：                                                 考核时间：</w:t>
      </w:r>
    </w:p>
    <w:tbl>
      <w:tblPr>
        <w:tblStyle w:val="964"/>
        <w:tblW w:w="130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1231"/>
        <w:gridCol w:w="6870"/>
        <w:gridCol w:w="906"/>
        <w:gridCol w:w="889"/>
        <w:gridCol w:w="1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1221" w:type="dxa"/>
            <w:tcBorders>
              <w:left w:val="single" w:color="000000" w:sz="6" w:space="0"/>
            </w:tcBorders>
            <w:vAlign w:val="center"/>
          </w:tcPr>
          <w:p>
            <w:pPr>
              <w:widowControl/>
              <w:kinsoku w:val="0"/>
              <w:autoSpaceDE w:val="0"/>
              <w:autoSpaceDN w:val="0"/>
              <w:snapToGrid w:val="0"/>
              <w:spacing w:line="360" w:lineRule="auto"/>
              <w:ind w:left="139"/>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序</w:t>
            </w:r>
            <w:r>
              <w:rPr>
                <w:rFonts w:hint="eastAsia" w:ascii="新宋体" w:hAnsi="新宋体" w:eastAsia="新宋体" w:cs="新宋体"/>
                <w:b/>
                <w:bCs/>
                <w:color w:val="auto"/>
                <w:sz w:val="24"/>
                <w:highlight w:val="none"/>
              </w:rPr>
              <w:t>号</w:t>
            </w:r>
          </w:p>
        </w:tc>
        <w:tc>
          <w:tcPr>
            <w:tcW w:w="1231" w:type="dxa"/>
            <w:vAlign w:val="center"/>
          </w:tcPr>
          <w:p>
            <w:pPr>
              <w:widowControl/>
              <w:kinsoku w:val="0"/>
              <w:autoSpaceDE w:val="0"/>
              <w:autoSpaceDN w:val="0"/>
              <w:snapToGrid w:val="0"/>
              <w:spacing w:line="360" w:lineRule="auto"/>
              <w:ind w:left="205"/>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项</w:t>
            </w:r>
            <w:r>
              <w:rPr>
                <w:rFonts w:hint="eastAsia" w:ascii="新宋体" w:hAnsi="新宋体" w:eastAsia="新宋体" w:cs="新宋体"/>
                <w:b/>
                <w:bCs/>
                <w:color w:val="auto"/>
                <w:sz w:val="24"/>
                <w:highlight w:val="none"/>
              </w:rPr>
              <w:t>目</w:t>
            </w:r>
          </w:p>
        </w:tc>
        <w:tc>
          <w:tcPr>
            <w:tcW w:w="6870" w:type="dxa"/>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考核</w:t>
            </w:r>
            <w:r>
              <w:rPr>
                <w:rFonts w:hint="eastAsia" w:ascii="新宋体" w:hAnsi="新宋体" w:eastAsia="新宋体" w:cs="新宋体"/>
                <w:b/>
                <w:bCs/>
                <w:color w:val="auto"/>
                <w:sz w:val="24"/>
                <w:highlight w:val="none"/>
              </w:rPr>
              <w:t>标准</w:t>
            </w:r>
          </w:p>
        </w:tc>
        <w:tc>
          <w:tcPr>
            <w:tcW w:w="906" w:type="dxa"/>
            <w:vAlign w:val="center"/>
          </w:tcPr>
          <w:p>
            <w:pPr>
              <w:widowControl/>
              <w:kinsoku w:val="0"/>
              <w:autoSpaceDE w:val="0"/>
              <w:autoSpaceDN w:val="0"/>
              <w:snapToGrid w:val="0"/>
              <w:spacing w:line="360" w:lineRule="auto"/>
              <w:ind w:left="268"/>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分</w:t>
            </w:r>
            <w:r>
              <w:rPr>
                <w:rFonts w:hint="eastAsia" w:ascii="新宋体" w:hAnsi="新宋体" w:eastAsia="新宋体" w:cs="新宋体"/>
                <w:b/>
                <w:bCs/>
                <w:color w:val="auto"/>
                <w:sz w:val="24"/>
                <w:highlight w:val="none"/>
              </w:rPr>
              <w:t>值</w:t>
            </w:r>
          </w:p>
        </w:tc>
        <w:tc>
          <w:tcPr>
            <w:tcW w:w="889" w:type="dxa"/>
            <w:vAlign w:val="center"/>
          </w:tcPr>
          <w:p>
            <w:pPr>
              <w:widowControl/>
              <w:kinsoku w:val="0"/>
              <w:autoSpaceDE w:val="0"/>
              <w:autoSpaceDN w:val="0"/>
              <w:snapToGrid w:val="0"/>
              <w:spacing w:line="360" w:lineRule="auto"/>
              <w:ind w:left="256"/>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评</w:t>
            </w:r>
            <w:r>
              <w:rPr>
                <w:rFonts w:hint="eastAsia" w:ascii="新宋体" w:hAnsi="新宋体" w:eastAsia="新宋体" w:cs="新宋体"/>
                <w:b/>
                <w:bCs/>
                <w:color w:val="auto"/>
                <w:sz w:val="24"/>
                <w:highlight w:val="none"/>
              </w:rPr>
              <w:t>分</w:t>
            </w:r>
          </w:p>
        </w:tc>
        <w:tc>
          <w:tcPr>
            <w:tcW w:w="1885" w:type="dxa"/>
            <w:tcBorders>
              <w:righ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1"/>
                <w:sz w:val="24"/>
                <w:highlight w:val="none"/>
              </w:rPr>
              <w:t>评</w:t>
            </w:r>
            <w:r>
              <w:rPr>
                <w:rFonts w:hint="eastAsia" w:ascii="新宋体" w:hAnsi="新宋体" w:eastAsia="新宋体" w:cs="新宋体"/>
                <w:b/>
                <w:bCs/>
                <w:color w:val="auto"/>
                <w:sz w:val="24"/>
                <w:highlight w:val="none"/>
              </w:rPr>
              <w:t>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jc w:val="center"/>
        </w:trPr>
        <w:tc>
          <w:tcPr>
            <w:tcW w:w="1221" w:type="dxa"/>
            <w:vMerge w:val="restart"/>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1231" w:type="dxa"/>
            <w:vMerge w:val="restart"/>
            <w:vAlign w:val="center"/>
          </w:tcPr>
          <w:p>
            <w:pPr>
              <w:widowControl/>
              <w:kinsoku w:val="0"/>
              <w:autoSpaceDE w:val="0"/>
              <w:autoSpaceDN w:val="0"/>
              <w:snapToGrid w:val="0"/>
              <w:spacing w:line="360" w:lineRule="auto"/>
              <w:ind w:left="20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w:t>
            </w:r>
          </w:p>
          <w:p>
            <w:pPr>
              <w:widowControl/>
              <w:kinsoku w:val="0"/>
              <w:autoSpaceDE w:val="0"/>
              <w:autoSpaceDN w:val="0"/>
              <w:snapToGrid w:val="0"/>
              <w:spacing w:line="360" w:lineRule="auto"/>
              <w:ind w:left="209"/>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w:t>
            </w:r>
          </w:p>
        </w:tc>
        <w:tc>
          <w:tcPr>
            <w:tcW w:w="6870" w:type="dxa"/>
            <w:vAlign w:val="center"/>
          </w:tcPr>
          <w:p>
            <w:pPr>
              <w:widowControl/>
              <w:numPr>
                <w:ilvl w:val="0"/>
                <w:numId w:val="25"/>
              </w:numPr>
              <w:kinsoku w:val="0"/>
              <w:autoSpaceDE w:val="0"/>
              <w:autoSpaceDN w:val="0"/>
              <w:snapToGrid w:val="0"/>
              <w:spacing w:line="360" w:lineRule="auto"/>
              <w:ind w:firstLine="472"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实行</w:t>
            </w:r>
            <w:r>
              <w:rPr>
                <w:rFonts w:hint="eastAsia" w:ascii="新宋体" w:hAnsi="新宋体" w:eastAsia="新宋体" w:cs="新宋体"/>
                <w:color w:val="auto"/>
                <w:spacing w:val="-1"/>
                <w:sz w:val="24"/>
                <w:highlight w:val="none"/>
              </w:rPr>
              <w:t>持证上岗制度。</w:t>
            </w:r>
          </w:p>
        </w:tc>
        <w:tc>
          <w:tcPr>
            <w:tcW w:w="906"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restart"/>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9"/>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凡</w:t>
            </w:r>
            <w:r>
              <w:rPr>
                <w:rFonts w:hint="eastAsia" w:ascii="新宋体" w:hAnsi="新宋体" w:eastAsia="新宋体" w:cs="新宋体"/>
                <w:color w:val="auto"/>
                <w:spacing w:val="-14"/>
                <w:sz w:val="24"/>
                <w:highlight w:val="none"/>
              </w:rPr>
              <w:t>有</w:t>
            </w:r>
            <w:r>
              <w:rPr>
                <w:rFonts w:hint="eastAsia" w:ascii="新宋体" w:hAnsi="新宋体" w:eastAsia="新宋体" w:cs="新宋体"/>
                <w:color w:val="auto"/>
                <w:spacing w:val="-11"/>
                <w:sz w:val="24"/>
                <w:highlight w:val="none"/>
              </w:rPr>
              <w:t xml:space="preserve"> 1 人不符合， 扣除 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1221" w:type="dxa"/>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5"/>
              </w:numPr>
              <w:kinsoku w:val="0"/>
              <w:autoSpaceDE w:val="0"/>
              <w:autoSpaceDN w:val="0"/>
              <w:snapToGrid w:val="0"/>
              <w:spacing w:line="360" w:lineRule="auto"/>
              <w:ind w:firstLine="472"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项目投标时所承诺的项目工作人员，</w:t>
            </w:r>
            <w:r>
              <w:rPr>
                <w:rFonts w:hint="eastAsia" w:ascii="新宋体" w:hAnsi="新宋体" w:eastAsia="新宋体" w:cs="新宋体"/>
                <w:color w:val="auto"/>
                <w:spacing w:val="-1"/>
                <w:sz w:val="24"/>
                <w:highlight w:val="none"/>
              </w:rPr>
              <w:t>必须和承接此项目后开展工作的团队</w:t>
            </w:r>
            <w:r>
              <w:rPr>
                <w:rFonts w:hint="eastAsia" w:ascii="新宋体" w:hAnsi="新宋体" w:eastAsia="新宋体" w:cs="新宋体"/>
                <w:color w:val="auto"/>
                <w:spacing w:val="-5"/>
                <w:sz w:val="24"/>
                <w:highlight w:val="none"/>
              </w:rPr>
              <w:t>人员相符， 未征得采购人同意不得随意更换团队成员。</w:t>
            </w:r>
          </w:p>
        </w:tc>
        <w:tc>
          <w:tcPr>
            <w:tcW w:w="906"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1221" w:type="dxa"/>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5"/>
              </w:numPr>
              <w:kinsoku w:val="0"/>
              <w:autoSpaceDE w:val="0"/>
              <w:autoSpaceDN w:val="0"/>
              <w:snapToGrid w:val="0"/>
              <w:spacing w:line="360" w:lineRule="auto"/>
              <w:ind w:firstLine="480" w:firstLineChars="200"/>
              <w:textAlignment w:val="baseline"/>
              <w:rPr>
                <w:rFonts w:ascii="新宋体" w:hAnsi="新宋体" w:eastAsia="新宋体" w:cs="新宋体"/>
                <w:color w:val="auto"/>
                <w:spacing w:val="-2"/>
                <w:sz w:val="24"/>
                <w:highlight w:val="none"/>
              </w:rPr>
            </w:pPr>
            <w:r>
              <w:rPr>
                <w:rFonts w:hint="eastAsia" w:ascii="新宋体" w:hAnsi="新宋体" w:eastAsia="新宋体" w:cs="新宋体"/>
                <w:color w:val="auto"/>
                <w:sz w:val="24"/>
                <w:highlight w:val="none"/>
              </w:rPr>
              <w:t>项目经理更换至少提前20天、其他人员更换至少提前7天告知采购人。</w:t>
            </w:r>
          </w:p>
        </w:tc>
        <w:tc>
          <w:tcPr>
            <w:tcW w:w="906"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1221" w:type="dxa"/>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5"/>
              </w:numPr>
              <w:kinsoku w:val="0"/>
              <w:autoSpaceDE w:val="0"/>
              <w:autoSpaceDN w:val="0"/>
              <w:snapToGrid w:val="0"/>
              <w:spacing w:line="360" w:lineRule="auto"/>
              <w:ind w:firstLine="480" w:firstLine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保安员上岗前已参加岗前培训且培训合格。</w:t>
            </w:r>
          </w:p>
        </w:tc>
        <w:tc>
          <w:tcPr>
            <w:tcW w:w="906"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1221" w:type="dxa"/>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numPr>
                <w:ilvl w:val="0"/>
                <w:numId w:val="25"/>
              </w:num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保安员派驻前的背景审查工作，每学期不少于一次；对派驻保安员实行每月不少于一次的检查管理。</w:t>
            </w:r>
          </w:p>
        </w:tc>
        <w:tc>
          <w:tcPr>
            <w:tcW w:w="906"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1221" w:type="dxa"/>
            <w:vMerge w:val="restart"/>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1231"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制度</w:t>
            </w:r>
          </w:p>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履约</w:t>
            </w:r>
          </w:p>
        </w:tc>
        <w:tc>
          <w:tcPr>
            <w:tcW w:w="6870" w:type="dxa"/>
            <w:vAlign w:val="center"/>
          </w:tcPr>
          <w:p>
            <w:pPr>
              <w:widowControl/>
              <w:numPr>
                <w:ilvl w:val="0"/>
                <w:numId w:val="26"/>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遵守《物业管理服务人员行为</w:t>
            </w:r>
            <w:r>
              <w:rPr>
                <w:rFonts w:hint="eastAsia" w:ascii="新宋体" w:hAnsi="新宋体" w:eastAsia="新宋体" w:cs="新宋体"/>
                <w:color w:val="auto"/>
                <w:sz w:val="24"/>
                <w:highlight w:val="none"/>
              </w:rPr>
              <w:t>规范</w:t>
            </w:r>
            <w:r>
              <w:rPr>
                <w:rFonts w:hint="eastAsia" w:ascii="新宋体" w:hAnsi="新宋体" w:eastAsia="新宋体" w:cs="新宋体"/>
                <w:color w:val="auto"/>
                <w:spacing w:val="-1"/>
                <w:sz w:val="24"/>
                <w:highlight w:val="none"/>
              </w:rPr>
              <w:t>》</w:t>
            </w:r>
          </w:p>
        </w:tc>
        <w:tc>
          <w:tcPr>
            <w:tcW w:w="906"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restart"/>
            <w:tcBorders>
              <w:right w:val="single" w:color="000000" w:sz="6" w:space="0"/>
            </w:tcBorders>
            <w:vAlign w:val="center"/>
          </w:tcPr>
          <w:p>
            <w:pPr>
              <w:widowControl/>
              <w:kinsoku w:val="0"/>
              <w:autoSpaceDE w:val="0"/>
              <w:autoSpaceDN w:val="0"/>
              <w:snapToGrid w:val="0"/>
              <w:spacing w:line="360" w:lineRule="auto"/>
              <w:textAlignment w:val="baseline"/>
              <w:rPr>
                <w:rFonts w:hint="default" w:ascii="新宋体" w:hAnsi="新宋体" w:eastAsia="宋体" w:cs="新宋体"/>
                <w:color w:val="auto"/>
                <w:sz w:val="24"/>
                <w:highlight w:val="none"/>
                <w:lang w:val="en-US" w:eastAsia="zh-CN"/>
              </w:rPr>
            </w:pPr>
            <w:r>
              <w:rPr>
                <w:rFonts w:hint="eastAsia"/>
                <w:color w:val="auto"/>
                <w:highlight w:val="none"/>
                <w:lang w:val="en-US" w:eastAsia="zh-CN"/>
              </w:rPr>
              <w:t>完全符合得满分，补符合逐项扣分。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1221" w:type="dxa"/>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6"/>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健全的管理流程、</w:t>
            </w:r>
            <w:r>
              <w:rPr>
                <w:rFonts w:hint="eastAsia" w:ascii="新宋体" w:hAnsi="新宋体" w:eastAsia="新宋体" w:cs="新宋体"/>
                <w:color w:val="auto"/>
                <w:sz w:val="24"/>
                <w:highlight w:val="none"/>
              </w:rPr>
              <w:t>管理机制，运作规范。</w:t>
            </w:r>
          </w:p>
        </w:tc>
        <w:tc>
          <w:tcPr>
            <w:tcW w:w="906"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1221" w:type="dxa"/>
            <w:vMerge w:val="continue"/>
            <w:tcBorders>
              <w:left w:val="single" w:color="000000" w:sz="6"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6"/>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健全的物业管理制度，遵守并执行。</w:t>
            </w:r>
          </w:p>
        </w:tc>
        <w:tc>
          <w:tcPr>
            <w:tcW w:w="906" w:type="dxa"/>
            <w:vAlign w:val="center"/>
          </w:tcPr>
          <w:p>
            <w:pPr>
              <w:widowControl/>
              <w:kinsoku w:val="0"/>
              <w:autoSpaceDE w:val="0"/>
              <w:autoSpaceDN w:val="0"/>
              <w:snapToGrid w:val="0"/>
              <w:spacing w:line="360" w:lineRule="auto"/>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1221"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09"/>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1231"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position w:val="9"/>
                <w:sz w:val="24"/>
                <w:highlight w:val="none"/>
              </w:rPr>
              <w:t>保洁服务</w:t>
            </w:r>
          </w:p>
        </w:tc>
        <w:tc>
          <w:tcPr>
            <w:tcW w:w="6870" w:type="dxa"/>
            <w:vAlign w:val="center"/>
          </w:tcPr>
          <w:p>
            <w:pPr>
              <w:widowControl/>
              <w:numPr>
                <w:ilvl w:val="0"/>
                <w:numId w:val="27"/>
              </w:numPr>
              <w:kinsoku w:val="0"/>
              <w:autoSpaceDE w:val="0"/>
              <w:autoSpaceDN w:val="0"/>
              <w:snapToGrid w:val="0"/>
              <w:spacing w:line="360" w:lineRule="auto"/>
              <w:ind w:right="161"/>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室内公共区域的地面、墙面、楼梯、扶手、大厅、玻</w:t>
            </w:r>
            <w:r>
              <w:rPr>
                <w:rFonts w:hint="eastAsia" w:ascii="新宋体" w:hAnsi="新宋体" w:eastAsia="新宋体" w:cs="新宋体"/>
                <w:color w:val="auto"/>
                <w:spacing w:val="3"/>
                <w:sz w:val="24"/>
                <w:highlight w:val="none"/>
              </w:rPr>
              <w:t xml:space="preserve"> </w:t>
            </w:r>
            <w:r>
              <w:rPr>
                <w:rFonts w:hint="eastAsia" w:ascii="新宋体" w:hAnsi="新宋体" w:eastAsia="新宋体" w:cs="新宋体"/>
                <w:color w:val="auto"/>
                <w:spacing w:val="-7"/>
                <w:sz w:val="24"/>
                <w:highlight w:val="none"/>
              </w:rPr>
              <w:t>璃、门及门窗框、天花板、栏杆、走廊等整洁干净，无垃圾、</w:t>
            </w:r>
            <w:r>
              <w:rPr>
                <w:rFonts w:hint="eastAsia" w:ascii="新宋体" w:hAnsi="新宋体" w:eastAsia="新宋体" w:cs="新宋体"/>
                <w:color w:val="auto"/>
                <w:spacing w:val="-8"/>
                <w:sz w:val="24"/>
                <w:highlight w:val="none"/>
              </w:rPr>
              <w:t>无积灰、无污渍、无手印。</w:t>
            </w:r>
          </w:p>
        </w:tc>
        <w:tc>
          <w:tcPr>
            <w:tcW w:w="906" w:type="dxa"/>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restart"/>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jc w:val="center"/>
        </w:trPr>
        <w:tc>
          <w:tcPr>
            <w:tcW w:w="122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7"/>
              </w:numPr>
              <w:kinsoku w:val="0"/>
              <w:autoSpaceDE w:val="0"/>
              <w:autoSpaceDN w:val="0"/>
              <w:snapToGrid w:val="0"/>
              <w:spacing w:line="360" w:lineRule="auto"/>
              <w:ind w:right="5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室内卫生间、茶水间清洁，无垃圾、无污渍、无积水、</w:t>
            </w:r>
            <w:r>
              <w:rPr>
                <w:rFonts w:hint="eastAsia" w:ascii="新宋体" w:hAnsi="新宋体" w:eastAsia="新宋体" w:cs="新宋体"/>
                <w:color w:val="auto"/>
                <w:spacing w:val="17"/>
                <w:sz w:val="24"/>
                <w:highlight w:val="none"/>
              </w:rPr>
              <w:t xml:space="preserve"> </w:t>
            </w:r>
            <w:r>
              <w:rPr>
                <w:rFonts w:hint="eastAsia" w:ascii="新宋体" w:hAnsi="新宋体" w:eastAsia="新宋体" w:cs="新宋体"/>
                <w:color w:val="auto"/>
                <w:spacing w:val="-7"/>
                <w:sz w:val="24"/>
                <w:highlight w:val="none"/>
              </w:rPr>
              <w:t>无异味、无堆积杂物，洁具、台面、镜面光洁无水迹，电器设施</w:t>
            </w:r>
            <w:r>
              <w:rPr>
                <w:rFonts w:hint="eastAsia" w:ascii="新宋体" w:hAnsi="新宋体" w:eastAsia="新宋体" w:cs="新宋体"/>
                <w:color w:val="auto"/>
                <w:spacing w:val="-5"/>
                <w:sz w:val="24"/>
                <w:highlight w:val="none"/>
              </w:rPr>
              <w:t>外观清洁，物品摆放有序。室内卫生间符合“美丽厕所”标准。</w:t>
            </w:r>
          </w:p>
        </w:tc>
        <w:tc>
          <w:tcPr>
            <w:tcW w:w="906" w:type="dxa"/>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122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室外广场、道路、停车场（库）、屋面、“门前三包”等公共区域的地面干净，无杂物、无积水、无淤泥、无污垢。</w:t>
            </w:r>
          </w:p>
        </w:tc>
        <w:tc>
          <w:tcPr>
            <w:tcW w:w="906" w:type="dxa"/>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restart"/>
            <w:vAlign w:val="center"/>
          </w:tcPr>
          <w:p>
            <w:pPr>
              <w:widowControl/>
              <w:kinsoku w:val="0"/>
              <w:autoSpaceDE w:val="0"/>
              <w:autoSpaceDN w:val="0"/>
              <w:snapToGrid w:val="0"/>
              <w:spacing w:line="360" w:lineRule="auto"/>
              <w:textAlignment w:val="baseline"/>
              <w:rPr>
                <w:rFonts w:hint="default" w:ascii="新宋体" w:hAnsi="新宋体" w:eastAsia="新宋体" w:cs="新宋体"/>
                <w:color w:val="auto"/>
                <w:sz w:val="24"/>
                <w:highlight w:val="none"/>
                <w:lang w:val="en-US"/>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w:t>
            </w:r>
            <w:r>
              <w:rPr>
                <w:rFonts w:ascii="新宋体" w:hAnsi="新宋体" w:eastAsia="新宋体" w:cs="新宋体"/>
                <w:snapToGrid w:val="0"/>
                <w:color w:val="auto"/>
                <w:kern w:val="0"/>
                <w:sz w:val="24"/>
                <w:highlight w:val="none"/>
              </w:rPr>
              <w:pict>
                <v:rect id="Rectangle 2" o:spid="_x0000_s1029" o:spt="1" style="position:absolute;left:0pt;margin-left:794.9pt;margin-top:0pt;height:232.05pt;width:0.5pt;mso-position-horizontal-relative:page;mso-position-vertical-relative:page;z-index:251661312;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QWG+a1wAAAAoBAAAPAAAA&#10;AAAAAAEAIAAAACIAAABkcnMvZG93bnJldi54bWxQSwECFAAUAAAACACHTuJAvbTrW6QBAABgAwAA&#10;DgAAAAAAAAABACAAAAAmAQAAZHJzL2Uyb0RvYy54bWxQSwUGAAAAAAYABgBZAQAAPAUAAAAA&#10;">
                  <v:path/>
                  <v:fill on="t" focussize="0,0"/>
                  <v:stroke on="f"/>
                  <v:imagedata o:title=""/>
                  <o:lock v:ext="edit" aspectratio="f"/>
                </v:rect>
              </w:pict>
            </w:r>
            <w:r>
              <w:rPr>
                <w:rFonts w:hint="eastAsia" w:ascii="新宋体" w:hAnsi="新宋体" w:eastAsia="新宋体" w:cs="新宋体"/>
                <w:color w:val="auto"/>
                <w:sz w:val="24"/>
                <w:highlight w:val="none"/>
                <w:lang w:val="en-US" w:eastAsia="zh-CN"/>
              </w:rPr>
              <w:t>不符合扣1分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122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tc>
        <w:tc>
          <w:tcPr>
            <w:tcW w:w="906" w:type="dxa"/>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jc w:val="center"/>
        </w:trPr>
        <w:tc>
          <w:tcPr>
            <w:tcW w:w="122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tc>
        <w:tc>
          <w:tcPr>
            <w:tcW w:w="906" w:type="dxa"/>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122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 池及时清掏，垃圾箱（房）外侧表面清洁、内侧无残留物、无异味。</w:t>
            </w:r>
          </w:p>
        </w:tc>
        <w:tc>
          <w:tcPr>
            <w:tcW w:w="906" w:type="dxa"/>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122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tc>
        <w:tc>
          <w:tcPr>
            <w:tcW w:w="906" w:type="dxa"/>
            <w:vAlign w:val="center"/>
          </w:tcPr>
          <w:p>
            <w:pPr>
              <w:widowControl/>
              <w:kinsoku w:val="0"/>
              <w:autoSpaceDE w:val="0"/>
              <w:autoSpaceDN w:val="0"/>
              <w:snapToGrid w:val="0"/>
              <w:spacing w:line="360" w:lineRule="auto"/>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blHeader/>
          <w:jc w:val="center"/>
        </w:trPr>
        <w:tc>
          <w:tcPr>
            <w:tcW w:w="1221"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1231" w:type="dxa"/>
            <w:vMerge w:val="restart"/>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安保</w:t>
            </w:r>
          </w:p>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w:t>
            </w:r>
          </w:p>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w:t>
            </w:r>
          </w:p>
        </w:tc>
        <w:tc>
          <w:tcPr>
            <w:tcW w:w="6870" w:type="dxa"/>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安保服务：</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值勤期间应按有关规定着制式保安服装，携带必要的安全防卫器械和应急处置装备，并熟悉使用方法。</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应具备必要的防范知识和基本操作技能，会熟练操作视频图像采集设备、来访人员登记查验信息管理系统、一键式紧急报警等装置。</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应按照问询、查验、核实、登记、放行要求，严格落实外来人员、车辆、物品的出入管理制度，严防可疑人员、车辆以及管制刀具、危险物品等带入学校。</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在岗期间不与无关人员聊天，不干私活，不饮酒，不吸烟。不得在门卫室从事与工作无关的活动，不得存放或代人存放贵重物品、现金和危险品。</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执行24小时值班制度，不得擅自离岗、脱岗，按时交接班并做好交接记录，发现问题及时报告。除学生上下学时间外，应严格落实校门封闭管理制度。上学期间，学生必须经校方允许，方可离校。</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对学校重点部位及周边巡查每日不少于5次，一旦发现异常情况，应当及时报告并开展先期处置。</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pPr>
              <w:numPr>
                <w:ilvl w:val="0"/>
                <w:numId w:val="28"/>
              </w:numPr>
              <w:snapToGrid w:val="0"/>
              <w:spacing w:line="360" w:lineRule="auto"/>
              <w:rPr>
                <w:rFonts w:ascii="新宋体" w:hAnsi="新宋体" w:eastAsia="新宋体" w:cs="新宋体"/>
                <w:color w:val="auto"/>
                <w:sz w:val="18"/>
                <w:szCs w:val="18"/>
                <w:highlight w:val="none"/>
              </w:rPr>
            </w:pPr>
            <w:r>
              <w:rPr>
                <w:rFonts w:hint="eastAsia" w:ascii="新宋体" w:hAnsi="新宋体" w:eastAsia="新宋体" w:cs="新宋体"/>
                <w:color w:val="auto"/>
                <w:sz w:val="18"/>
                <w:szCs w:val="18"/>
                <w:highlight w:val="none"/>
              </w:rPr>
              <w:t>配合学校做好防火、防盗、防破坏、防地质灾害事故工作。对发现可疑人、事、物或其他治安信息，应及时向相关领导或部门汇报，必要时启动报警器或向110报警，并配合公安机关做好处置工作。</w:t>
            </w:r>
          </w:p>
        </w:tc>
        <w:tc>
          <w:tcPr>
            <w:tcW w:w="906"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27</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restart"/>
            <w:vAlign w:val="center"/>
          </w:tcPr>
          <w:p>
            <w:pPr>
              <w:widowControl/>
              <w:kinsoku w:val="0"/>
              <w:autoSpaceDE w:val="0"/>
              <w:autoSpaceDN w:val="0"/>
              <w:snapToGrid w:val="0"/>
              <w:spacing w:line="360" w:lineRule="auto"/>
              <w:jc w:val="center"/>
              <w:textAlignment w:val="baseline"/>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w:t>
            </w:r>
            <w:r>
              <w:rPr>
                <w:rFonts w:hint="eastAsia" w:ascii="新宋体" w:hAnsi="新宋体" w:eastAsia="新宋体" w:cs="新宋体"/>
                <w:color w:val="auto"/>
                <w:sz w:val="24"/>
                <w:highlight w:val="none"/>
                <w:lang w:val="en-US" w:eastAsia="zh-CN"/>
              </w:rPr>
              <w:t>不符合每次扣1分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122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消控室管理：</w:t>
            </w:r>
          </w:p>
          <w:p>
            <w:pPr>
              <w:widowControl/>
              <w:numPr>
                <w:ilvl w:val="0"/>
                <w:numId w:val="2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配备完善的消防设施和器材，定期对消防设施进行巡查，确保运行正常。消防设施的维护管理及消防控制室应符合相关国标要求。</w:t>
            </w:r>
          </w:p>
          <w:p>
            <w:pPr>
              <w:widowControl/>
              <w:numPr>
                <w:ilvl w:val="0"/>
                <w:numId w:val="2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应在各楼层明显位置张贴平面疏散示意图、引路标志及控烟标志。</w:t>
            </w:r>
          </w:p>
          <w:p>
            <w:pPr>
              <w:widowControl/>
              <w:numPr>
                <w:ilvl w:val="0"/>
                <w:numId w:val="2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pPr>
              <w:widowControl/>
              <w:numPr>
                <w:ilvl w:val="0"/>
                <w:numId w:val="2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消控岗需24小时有人值班，消控人员按国家有关法律法规要求持消防设施操作员证或建（构）筑物消防员证上岗。</w:t>
            </w:r>
          </w:p>
        </w:tc>
        <w:tc>
          <w:tcPr>
            <w:tcW w:w="906"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6" w:hRule="atLeast"/>
          <w:tblHeader/>
          <w:jc w:val="center"/>
        </w:trPr>
        <w:tc>
          <w:tcPr>
            <w:tcW w:w="122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应急管理：</w:t>
            </w:r>
          </w:p>
          <w:p>
            <w:pPr>
              <w:widowControl/>
              <w:numPr>
                <w:ilvl w:val="0"/>
                <w:numId w:val="3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pPr>
              <w:widowControl/>
              <w:numPr>
                <w:ilvl w:val="0"/>
                <w:numId w:val="3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突发事件发生时应立即启动应急预案，迅速展开指挥协调、信息报告、紧急处置、秩序维护、抢险救援、后勤保障等工作，并在第一时间内向有关部门汇报处理结果。</w:t>
            </w:r>
          </w:p>
          <w:p>
            <w:pPr>
              <w:widowControl/>
              <w:numPr>
                <w:ilvl w:val="0"/>
                <w:numId w:val="3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每年进行4次以上防火灾事故、防暴恐袭击等处置突发事件的培训和演练。</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906"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1221" w:type="dxa"/>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保安员专业技能培训：</w:t>
            </w:r>
          </w:p>
          <w:p>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对派驻保安员进行每学期不少于1次的专业技能培训，服从各学校对保安员的日常管理培训。培训应建立培训台账记录，并对保安员的培训效果进行相应的测试。</w:t>
            </w:r>
          </w:p>
        </w:tc>
        <w:tc>
          <w:tcPr>
            <w:tcW w:w="906"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jc w:val="center"/>
        </w:trPr>
        <w:tc>
          <w:tcPr>
            <w:tcW w:w="1221" w:type="dxa"/>
            <w:vMerge w:val="restart"/>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297"/>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1231" w:type="dxa"/>
            <w:vMerge w:val="restart"/>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p>
            <w:pPr>
              <w:widowControl/>
              <w:kinsoku w:val="0"/>
              <w:autoSpaceDE w:val="0"/>
              <w:autoSpaceDN w:val="0"/>
              <w:snapToGrid w:val="0"/>
              <w:spacing w:line="360" w:lineRule="auto"/>
              <w:ind w:left="212"/>
              <w:jc w:val="center"/>
              <w:textAlignment w:val="baseline"/>
              <w:rPr>
                <w:rFonts w:ascii="新宋体" w:hAnsi="新宋体" w:eastAsia="新宋体" w:cs="新宋体"/>
                <w:b/>
                <w:bCs/>
                <w:color w:val="auto"/>
                <w:spacing w:val="-2"/>
                <w:sz w:val="24"/>
                <w:highlight w:val="none"/>
              </w:rPr>
            </w:pPr>
            <w:r>
              <w:rPr>
                <w:rFonts w:hint="eastAsia" w:ascii="新宋体" w:hAnsi="新宋体" w:eastAsia="新宋体" w:cs="新宋体"/>
                <w:b/>
                <w:bCs/>
                <w:color w:val="auto"/>
                <w:spacing w:val="-2"/>
                <w:sz w:val="24"/>
                <w:highlight w:val="none"/>
              </w:rPr>
              <w:t>绿化</w:t>
            </w:r>
          </w:p>
          <w:p>
            <w:pPr>
              <w:widowControl/>
              <w:kinsoku w:val="0"/>
              <w:autoSpaceDE w:val="0"/>
              <w:autoSpaceDN w:val="0"/>
              <w:snapToGrid w:val="0"/>
              <w:spacing w:line="360" w:lineRule="auto"/>
              <w:ind w:left="212"/>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养护</w:t>
            </w:r>
          </w:p>
        </w:tc>
        <w:tc>
          <w:tcPr>
            <w:tcW w:w="6870" w:type="dxa"/>
            <w:tcBorders>
              <w:left w:val="single" w:color="000000" w:sz="2" w:space="0"/>
              <w:right w:val="single" w:color="000000" w:sz="2" w:space="0"/>
            </w:tcBorders>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tc>
        <w:tc>
          <w:tcPr>
            <w:tcW w:w="906" w:type="dxa"/>
            <w:tcBorders>
              <w:left w:val="single" w:color="000000" w:sz="2" w:space="0"/>
              <w:right w:val="single" w:color="000000" w:sz="2" w:space="0"/>
            </w:tcBorders>
            <w:vAlign w:val="center"/>
          </w:tcPr>
          <w:p>
            <w:pPr>
              <w:widowControl/>
              <w:kinsoku w:val="0"/>
              <w:autoSpaceDE w:val="0"/>
              <w:autoSpaceDN w:val="0"/>
              <w:snapToGrid w:val="0"/>
              <w:spacing w:line="360" w:lineRule="auto"/>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restart"/>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2"/>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2"/>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jc w:val="center"/>
        </w:trPr>
        <w:tc>
          <w:tcPr>
            <w:tcW w:w="1221"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left w:val="single" w:color="000000" w:sz="2" w:space="0"/>
              <w:right w:val="single" w:color="000000" w:sz="2" w:space="0"/>
            </w:tcBorders>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tc>
        <w:tc>
          <w:tcPr>
            <w:tcW w:w="906" w:type="dxa"/>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1221"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left w:val="single" w:color="000000" w:sz="2" w:space="0"/>
              <w:right w:val="single" w:color="000000" w:sz="2" w:space="0"/>
            </w:tcBorders>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 放室内，植株长势良好，无残枝、无黄叶、无积尘，花朵饱满、无萎蔫，托盘内无积水。</w:t>
            </w:r>
          </w:p>
        </w:tc>
        <w:tc>
          <w:tcPr>
            <w:tcW w:w="906" w:type="dxa"/>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1221"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left w:val="single" w:color="000000" w:sz="2" w:space="0"/>
              <w:right w:val="single" w:color="000000" w:sz="2" w:space="0"/>
            </w:tcBorders>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室外乔木丰满健壮、生长良好，灌木枝叶紧密圆整， 无脱节、无枯枝。草坪生长整齐，清洁美观，修剪高度一致，覆盖率高。花卉色彩鲜艳，摆放造型新颖，无杂草、无枯死。</w:t>
            </w:r>
          </w:p>
        </w:tc>
        <w:tc>
          <w:tcPr>
            <w:tcW w:w="906" w:type="dxa"/>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1221"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left w:val="single" w:color="000000" w:sz="2" w:space="0"/>
              <w:right w:val="single" w:color="000000" w:sz="2" w:space="0"/>
            </w:tcBorders>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tc>
        <w:tc>
          <w:tcPr>
            <w:tcW w:w="906" w:type="dxa"/>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1221"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left w:val="single" w:color="000000" w:sz="2" w:space="0"/>
              <w:right w:val="single" w:color="000000" w:sz="2" w:space="0"/>
            </w:tcBorders>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tc>
        <w:tc>
          <w:tcPr>
            <w:tcW w:w="906" w:type="dxa"/>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blHeader/>
          <w:jc w:val="center"/>
        </w:trPr>
        <w:tc>
          <w:tcPr>
            <w:tcW w:w="1221" w:type="dxa"/>
            <w:vMerge w:val="continue"/>
            <w:tcBorders>
              <w:left w:val="single" w:color="000000" w:sz="6"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left w:val="single" w:color="000000" w:sz="2" w:space="0"/>
              <w:right w:val="single" w:color="000000" w:sz="2" w:space="0"/>
            </w:tcBorders>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对失去观赏价值或严重病虫害的植物及时给予调换。</w:t>
            </w:r>
          </w:p>
        </w:tc>
        <w:tc>
          <w:tcPr>
            <w:tcW w:w="906" w:type="dxa"/>
            <w:tcBorders>
              <w:left w:val="single" w:color="000000" w:sz="2"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left w:val="single" w:color="000000" w:sz="2"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1221" w:type="dxa"/>
            <w:vMerge w:val="continue"/>
            <w:tcBorders>
              <w:left w:val="single" w:color="000000" w:sz="6" w:space="0"/>
              <w:bottom w:val="single" w:color="auto" w:sz="4" w:space="0"/>
              <w:right w:val="single" w:color="000000" w:sz="2" w:space="0"/>
            </w:tcBorders>
            <w:vAlign w:val="center"/>
          </w:tcPr>
          <w:p>
            <w:pPr>
              <w:widowControl/>
              <w:kinsoku w:val="0"/>
              <w:autoSpaceDE w:val="0"/>
              <w:autoSpaceDN w:val="0"/>
              <w:snapToGrid w:val="0"/>
              <w:spacing w:line="360" w:lineRule="auto"/>
              <w:ind w:left="302"/>
              <w:jc w:val="center"/>
              <w:textAlignment w:val="baseline"/>
              <w:rPr>
                <w:rFonts w:ascii="新宋体" w:hAnsi="新宋体" w:eastAsia="新宋体" w:cs="新宋体"/>
                <w:color w:val="auto"/>
                <w:sz w:val="24"/>
                <w:highlight w:val="none"/>
              </w:rPr>
            </w:pPr>
          </w:p>
        </w:tc>
        <w:tc>
          <w:tcPr>
            <w:tcW w:w="1231" w:type="dxa"/>
            <w:vMerge w:val="continue"/>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pacing w:val="-2"/>
                <w:sz w:val="24"/>
                <w:highlight w:val="none"/>
              </w:rPr>
            </w:pPr>
          </w:p>
        </w:tc>
        <w:tc>
          <w:tcPr>
            <w:tcW w:w="6870" w:type="dxa"/>
            <w:tcBorders>
              <w:left w:val="single" w:color="000000" w:sz="2" w:space="0"/>
              <w:bottom w:val="single" w:color="auto" w:sz="4" w:space="0"/>
              <w:right w:val="single" w:color="000000" w:sz="2" w:space="0"/>
            </w:tcBorders>
            <w:vAlign w:val="center"/>
          </w:tcPr>
          <w:p>
            <w:pPr>
              <w:widowControl/>
              <w:numPr>
                <w:ilvl w:val="0"/>
                <w:numId w:val="3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绿植租赁符合招标要求及投标承诺。</w:t>
            </w:r>
          </w:p>
          <w:p>
            <w:pPr>
              <w:pStyle w:val="2"/>
              <w:ind w:left="0" w:firstLine="0"/>
              <w:rPr>
                <w:color w:val="auto"/>
                <w:highlight w:val="none"/>
              </w:rPr>
            </w:pPr>
          </w:p>
        </w:tc>
        <w:tc>
          <w:tcPr>
            <w:tcW w:w="906" w:type="dxa"/>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left w:val="single" w:color="000000" w:sz="2" w:space="0"/>
              <w:bottom w:val="single" w:color="auto" w:sz="4" w:space="0"/>
              <w:right w:val="single" w:color="000000" w:sz="2" w:space="0"/>
            </w:tcBorders>
            <w:vAlign w:val="center"/>
          </w:tcPr>
          <w:p>
            <w:pPr>
              <w:widowControl/>
              <w:kinsoku w:val="0"/>
              <w:autoSpaceDE w:val="0"/>
              <w:autoSpaceDN w:val="0"/>
              <w:snapToGrid w:val="0"/>
              <w:spacing w:line="360" w:lineRule="auto"/>
              <w:ind w:left="115" w:right="170"/>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1221" w:type="dxa"/>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302"/>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210"/>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position w:val="9"/>
                <w:sz w:val="24"/>
                <w:highlight w:val="none"/>
              </w:rPr>
              <w:t>设施</w:t>
            </w:r>
            <w:r>
              <w:rPr>
                <w:rFonts w:hint="eastAsia" w:ascii="新宋体" w:hAnsi="新宋体" w:eastAsia="新宋体" w:cs="新宋体"/>
                <w:b/>
                <w:bCs/>
                <w:color w:val="auto"/>
                <w:spacing w:val="-2"/>
                <w:sz w:val="24"/>
                <w:highlight w:val="none"/>
              </w:rPr>
              <w:t>设备维护</w:t>
            </w:r>
          </w:p>
        </w:tc>
        <w:tc>
          <w:tcPr>
            <w:tcW w:w="687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房屋地面、墙、台面、吊顶、门窗、楼梯、通风道、卫生洁具、大厅玻璃顶、外墙幕墙等完好，无霉变破损。</w:t>
            </w:r>
          </w:p>
        </w:tc>
        <w:tc>
          <w:tcPr>
            <w:tcW w:w="90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889"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restar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p>
            <w:pPr>
              <w:widowControl/>
              <w:kinsoku w:val="0"/>
              <w:autoSpaceDE w:val="0"/>
              <w:autoSpaceDN w:val="0"/>
              <w:snapToGrid w:val="0"/>
              <w:spacing w:line="360" w:lineRule="auto"/>
              <w:ind w:left="115" w:right="17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tc>
        <w:tc>
          <w:tcPr>
            <w:tcW w:w="90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tc>
        <w:tc>
          <w:tcPr>
            <w:tcW w:w="90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kinsoku w:val="0"/>
              <w:autoSpaceDE w:val="0"/>
              <w:autoSpaceDN w:val="0"/>
              <w:snapToGrid w:val="0"/>
              <w:spacing w:line="360" w:lineRule="auto"/>
              <w:ind w:right="1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tc>
        <w:tc>
          <w:tcPr>
            <w:tcW w:w="90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定期对水泵、管道进行养护，每年至少两次对水箱进行全面清洗，并提供水质检测报告。</w:t>
            </w:r>
          </w:p>
        </w:tc>
        <w:tc>
          <w:tcPr>
            <w:tcW w:w="90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由专业人员定期对监控系统、门禁系统、多媒体系统、 会议系统等智能弱电设备进行巡查，定期清理设备机柜、控制箱、交换机等外表吸附的灰尘和絮状物。</w:t>
            </w:r>
          </w:p>
        </w:tc>
        <w:tc>
          <w:tcPr>
            <w:tcW w:w="90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90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89"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top w:val="single" w:color="auto" w:sz="4" w:space="0"/>
              <w:left w:val="single" w:color="auto" w:sz="4" w:space="0"/>
              <w:bottom w:val="single" w:color="auto" w:sz="4" w:space="0"/>
              <w:right w:val="single" w:color="auto" w:sz="4"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应配置持有特种设备作业人员证的电梯安全管理人员，对电梯保养、运行进行监督管理。</w:t>
            </w:r>
          </w:p>
        </w:tc>
        <w:tc>
          <w:tcPr>
            <w:tcW w:w="90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89"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1221" w:type="dxa"/>
            <w:vMerge w:val="continue"/>
            <w:tcBorders>
              <w:top w:val="single" w:color="auto" w:sz="4" w:space="0"/>
              <w:left w:val="single" w:color="auto" w:sz="4" w:space="0"/>
              <w:bottom w:val="single" w:color="auto" w:sz="4" w:space="0"/>
              <w:right w:val="nil"/>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top w:val="single" w:color="auto" w:sz="4" w:space="0"/>
              <w:left w:val="single" w:color="auto" w:sz="4"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906" w:type="dxa"/>
            <w:tcBorders>
              <w:top w:val="single" w:color="auto" w:sz="4" w:space="0"/>
              <w:right w:val="single" w:color="auto" w:sz="4" w:space="0"/>
            </w:tcBorders>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889" w:type="dxa"/>
            <w:tcBorders>
              <w:top w:val="single" w:color="auto" w:sz="4" w:space="0"/>
              <w:left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top w:val="single" w:color="auto" w:sz="4" w:space="0"/>
              <w:left w:val="single" w:color="auto" w:sz="4" w:space="0"/>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1221" w:type="dxa"/>
            <w:vMerge w:val="continue"/>
            <w:tcBorders>
              <w:top w:val="single" w:color="auto" w:sz="4" w:space="0"/>
              <w:left w:val="single" w:color="auto" w:sz="4" w:space="0"/>
              <w:bottom w:val="single" w:color="auto" w:sz="4" w:space="0"/>
              <w:right w:val="nil"/>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left w:val="single" w:color="auto" w:sz="4"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定期对空调通风系统进行检查、维护、清洁，测试运 行控制和安全控制功能，记录运行参数，分析运行记录，确保空调系统正常运行。每年冬夏两次对空调通风系统进行全面的维护保养。</w:t>
            </w:r>
          </w:p>
        </w:tc>
        <w:tc>
          <w:tcPr>
            <w:tcW w:w="906"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left w:val="nil"/>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1221" w:type="dxa"/>
            <w:vMerge w:val="continue"/>
            <w:tcBorders>
              <w:top w:val="single" w:color="auto" w:sz="4" w:space="0"/>
              <w:left w:val="single" w:color="auto" w:sz="4" w:space="0"/>
              <w:bottom w:val="single" w:color="auto" w:sz="4" w:space="0"/>
              <w:right w:val="nil"/>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tcBorders>
              <w:left w:val="single" w:color="auto" w:sz="4" w:space="0"/>
            </w:tcBorders>
            <w:vAlign w:val="center"/>
          </w:tcPr>
          <w:p>
            <w:pPr>
              <w:widowControl/>
              <w:numPr>
                <w:ilvl w:val="0"/>
                <w:numId w:val="32"/>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906"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left w:val="nil"/>
              <w:right w:val="single" w:color="auto" w:sz="4"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1221" w:type="dxa"/>
            <w:vMerge w:val="restart"/>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1231" w:type="dxa"/>
            <w:vMerge w:val="restart"/>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投入设备、耗材情况</w:t>
            </w:r>
          </w:p>
        </w:tc>
        <w:tc>
          <w:tcPr>
            <w:tcW w:w="6870" w:type="dxa"/>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投入本项目的</w:t>
            </w:r>
            <w:r>
              <w:rPr>
                <w:rFonts w:hint="eastAsia" w:ascii="新宋体" w:hAnsi="新宋体" w:eastAsia="新宋体" w:cs="新宋体"/>
                <w:color w:val="auto"/>
                <w:spacing w:val="-8"/>
                <w:sz w:val="24"/>
                <w:highlight w:val="none"/>
                <w:lang w:val="en-US" w:eastAsia="zh-CN"/>
              </w:rPr>
              <w:t>保安八件套和保安服饰</w:t>
            </w:r>
            <w:r>
              <w:rPr>
                <w:rFonts w:hint="eastAsia" w:ascii="新宋体" w:hAnsi="新宋体" w:eastAsia="新宋体" w:cs="新宋体"/>
                <w:color w:val="auto"/>
                <w:spacing w:val="-8"/>
                <w:sz w:val="24"/>
                <w:highlight w:val="none"/>
              </w:rPr>
              <w:t>与招标需求、投标承诺一致</w:t>
            </w:r>
          </w:p>
        </w:tc>
        <w:tc>
          <w:tcPr>
            <w:tcW w:w="906"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restart"/>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1221" w:type="dxa"/>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投入本项目的保洁日常工具招标需求、投标承诺一致</w:t>
            </w:r>
          </w:p>
        </w:tc>
        <w:tc>
          <w:tcPr>
            <w:tcW w:w="906"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1221" w:type="dxa"/>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33"/>
              </w:numPr>
              <w:kinsoku w:val="0"/>
              <w:autoSpaceDE w:val="0"/>
              <w:autoSpaceDN w:val="0"/>
              <w:snapToGrid w:val="0"/>
              <w:spacing w:line="360" w:lineRule="auto"/>
              <w:textAlignment w:val="baseline"/>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投入本项目防爆、防汛物资、器材等与招标需求、投标承诺一致</w:t>
            </w:r>
          </w:p>
        </w:tc>
        <w:tc>
          <w:tcPr>
            <w:tcW w:w="906"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pacing w:val="-1"/>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1221" w:type="dxa"/>
            <w:vMerge w:val="restart"/>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1231" w:type="dxa"/>
            <w:vMerge w:val="restart"/>
            <w:tcBorders>
              <w:top w:val="single" w:color="auto" w:sz="4" w:space="0"/>
              <w:bottom w:val="single" w:color="auto" w:sz="4" w:space="0"/>
            </w:tcBorders>
            <w:vAlign w:val="center"/>
          </w:tcPr>
          <w:p>
            <w:pPr>
              <w:widowControl/>
              <w:kinsoku w:val="0"/>
              <w:autoSpaceDE w:val="0"/>
              <w:autoSpaceDN w:val="0"/>
              <w:snapToGrid w:val="0"/>
              <w:spacing w:line="360" w:lineRule="auto"/>
              <w:ind w:left="213"/>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sz w:val="24"/>
                <w:highlight w:val="none"/>
              </w:rPr>
              <w:t>投</w:t>
            </w:r>
            <w:r>
              <w:rPr>
                <w:rFonts w:hint="eastAsia" w:ascii="新宋体" w:hAnsi="新宋体" w:eastAsia="新宋体" w:cs="新宋体"/>
                <w:b/>
                <w:bCs/>
                <w:color w:val="auto"/>
                <w:spacing w:val="-2"/>
                <w:sz w:val="24"/>
                <w:highlight w:val="none"/>
              </w:rPr>
              <w:t>诉</w:t>
            </w:r>
          </w:p>
          <w:p>
            <w:pPr>
              <w:widowControl/>
              <w:kinsoku w:val="0"/>
              <w:autoSpaceDE w:val="0"/>
              <w:autoSpaceDN w:val="0"/>
              <w:snapToGrid w:val="0"/>
              <w:spacing w:line="360" w:lineRule="auto"/>
              <w:ind w:left="208"/>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检</w:t>
            </w:r>
            <w:r>
              <w:rPr>
                <w:rFonts w:hint="eastAsia" w:ascii="新宋体" w:hAnsi="新宋体" w:eastAsia="新宋体" w:cs="新宋体"/>
                <w:b/>
                <w:bCs/>
                <w:color w:val="auto"/>
                <w:spacing w:val="-1"/>
                <w:sz w:val="24"/>
                <w:highlight w:val="none"/>
              </w:rPr>
              <w:t>查</w:t>
            </w:r>
          </w:p>
          <w:p>
            <w:pPr>
              <w:widowControl/>
              <w:kinsoku w:val="0"/>
              <w:autoSpaceDE w:val="0"/>
              <w:autoSpaceDN w:val="0"/>
              <w:snapToGrid w:val="0"/>
              <w:spacing w:line="360" w:lineRule="auto"/>
              <w:ind w:left="211"/>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sz w:val="24"/>
                <w:highlight w:val="none"/>
              </w:rPr>
              <w:t>整改</w:t>
            </w:r>
          </w:p>
        </w:tc>
        <w:tc>
          <w:tcPr>
            <w:tcW w:w="6870" w:type="dxa"/>
            <w:vAlign w:val="center"/>
          </w:tcPr>
          <w:p>
            <w:pPr>
              <w:widowControl/>
              <w:numPr>
                <w:ilvl w:val="0"/>
                <w:numId w:val="3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建立完善</w:t>
            </w:r>
            <w:r>
              <w:rPr>
                <w:rFonts w:hint="eastAsia" w:ascii="新宋体" w:hAnsi="新宋体" w:eastAsia="新宋体" w:cs="新宋体"/>
                <w:color w:val="auto"/>
                <w:spacing w:val="-5"/>
                <w:sz w:val="24"/>
                <w:highlight w:val="none"/>
              </w:rPr>
              <w:t>的</w:t>
            </w:r>
            <w:r>
              <w:rPr>
                <w:rFonts w:hint="eastAsia" w:ascii="新宋体" w:hAnsi="新宋体" w:eastAsia="新宋体" w:cs="新宋体"/>
                <w:color w:val="auto"/>
                <w:spacing w:val="-4"/>
                <w:sz w:val="24"/>
                <w:highlight w:val="none"/>
              </w:rPr>
              <w:t>投诉响应机制， 并能妥善处理各类投诉及建议，给予投诉客户</w:t>
            </w:r>
            <w:r>
              <w:rPr>
                <w:rFonts w:hint="eastAsia" w:ascii="新宋体" w:hAnsi="新宋体" w:eastAsia="新宋体" w:cs="新宋体"/>
                <w:color w:val="auto"/>
                <w:spacing w:val="-8"/>
                <w:sz w:val="24"/>
                <w:highlight w:val="none"/>
              </w:rPr>
              <w:t>答复。</w:t>
            </w:r>
          </w:p>
        </w:tc>
        <w:tc>
          <w:tcPr>
            <w:tcW w:w="906" w:type="dxa"/>
            <w:vAlign w:val="center"/>
          </w:tcPr>
          <w:p>
            <w:pPr>
              <w:widowControl/>
              <w:kinsoku w:val="0"/>
              <w:autoSpaceDE w:val="0"/>
              <w:autoSpaceDN w:val="0"/>
              <w:snapToGrid w:val="0"/>
              <w:spacing w:line="360" w:lineRule="auto"/>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restart"/>
            <w:tcBorders>
              <w:right w:val="single" w:color="000000" w:sz="6" w:space="0"/>
            </w:tcBorders>
            <w:vAlign w:val="center"/>
          </w:tcPr>
          <w:p>
            <w:pPr>
              <w:widowControl/>
              <w:kinsoku w:val="0"/>
              <w:autoSpaceDE w:val="0"/>
              <w:autoSpaceDN w:val="0"/>
              <w:snapToGrid w:val="0"/>
              <w:spacing w:line="360" w:lineRule="auto"/>
              <w:ind w:right="109"/>
              <w:textAlignment w:val="baseline"/>
              <w:rPr>
                <w:rFonts w:ascii="新宋体" w:hAnsi="新宋体" w:eastAsia="新宋体" w:cs="新宋体"/>
                <w:color w:val="auto"/>
                <w:sz w:val="24"/>
                <w:highlight w:val="none"/>
              </w:rPr>
            </w:pPr>
            <w:r>
              <w:rPr>
                <w:rFonts w:ascii="新宋体" w:hAnsi="新宋体" w:eastAsia="新宋体" w:cs="新宋体"/>
                <w:snapToGrid w:val="0"/>
                <w:color w:val="auto"/>
                <w:kern w:val="0"/>
                <w:sz w:val="24"/>
                <w:highlight w:val="none"/>
              </w:rPr>
              <w:pict>
                <v:rect id="Rectangle 3" o:spid="_x0000_s1028" o:spt="1" style="position:absolute;left:0pt;margin-left:794.9pt;margin-top:0.4pt;height:80.6pt;width:0.5pt;mso-position-horizontal-relative:page;mso-position-vertical-relative:page;z-index:251662336;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0hGNdgAAAAKAQAADwAA&#10;AAAAAAABACAAAAAiAAAAZHJzL2Rvd25yZXYueG1sUEsBAhQAFAAAAAgAh07iQMhUxEakAQAAYAMA&#10;AA4AAAAAAAAAAQAgAAAAJwEAAGRycy9lMm9Eb2MueG1sUEsFBgAAAAAGAAYAWQEAAD0FAAAAAA==&#10;">
                  <v:path/>
                  <v:fill on="t" focussize="0,0"/>
                  <v:stroke on="f"/>
                  <v:imagedata o:title=""/>
                  <o:lock v:ext="edit" aspectratio="f"/>
                </v:rect>
              </w:pict>
            </w:r>
            <w:r>
              <w:rPr>
                <w:rFonts w:hint="eastAsia" w:ascii="新宋体" w:hAnsi="新宋体" w:eastAsia="新宋体" w:cs="新宋体"/>
                <w:color w:val="auto"/>
                <w:spacing w:val="-2"/>
                <w:sz w:val="24"/>
                <w:highlight w:val="none"/>
              </w:rPr>
              <w:t>①</w:t>
            </w:r>
            <w:r>
              <w:rPr>
                <w:rFonts w:hint="eastAsia" w:ascii="新宋体" w:hAnsi="新宋体" w:eastAsia="新宋体" w:cs="新宋体"/>
                <w:color w:val="auto"/>
                <w:spacing w:val="-1"/>
                <w:sz w:val="24"/>
                <w:highlight w:val="none"/>
              </w:rPr>
              <w:t>投诉事件经认定属实，未妥善</w:t>
            </w:r>
            <w:r>
              <w:rPr>
                <w:rFonts w:hint="eastAsia" w:ascii="新宋体" w:hAnsi="新宋体" w:eastAsia="新宋体" w:cs="新宋体"/>
                <w:color w:val="auto"/>
                <w:spacing w:val="-17"/>
                <w:sz w:val="24"/>
                <w:highlight w:val="none"/>
              </w:rPr>
              <w:t>处</w:t>
            </w:r>
            <w:r>
              <w:rPr>
                <w:rFonts w:hint="eastAsia" w:ascii="新宋体" w:hAnsi="新宋体" w:eastAsia="新宋体" w:cs="新宋体"/>
                <w:color w:val="auto"/>
                <w:spacing w:val="-12"/>
                <w:sz w:val="24"/>
                <w:highlight w:val="none"/>
              </w:rPr>
              <w:t>理或未答复，扣 1 分。</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 xml:space="preserve">②符合得 </w:t>
            </w:r>
            <w:r>
              <w:rPr>
                <w:rFonts w:hint="eastAsia" w:ascii="新宋体" w:hAnsi="新宋体" w:eastAsia="新宋体" w:cs="新宋体"/>
                <w:color w:val="auto"/>
                <w:spacing w:val="-14"/>
                <w:sz w:val="24"/>
                <w:highlight w:val="none"/>
                <w:lang w:val="en-US" w:eastAsia="zh-CN"/>
              </w:rPr>
              <w:t>5</w:t>
            </w:r>
            <w:r>
              <w:rPr>
                <w:rFonts w:hint="eastAsia" w:ascii="新宋体" w:hAnsi="新宋体" w:eastAsia="新宋体" w:cs="新宋体"/>
                <w:color w:val="auto"/>
                <w:spacing w:val="-14"/>
                <w:sz w:val="24"/>
                <w:highlight w:val="none"/>
              </w:rPr>
              <w:t xml:space="preserve"> 分，基本符合得 </w:t>
            </w:r>
            <w:r>
              <w:rPr>
                <w:rFonts w:hint="eastAsia" w:ascii="新宋体" w:hAnsi="新宋体" w:eastAsia="新宋体" w:cs="新宋体"/>
                <w:color w:val="auto"/>
                <w:spacing w:val="-14"/>
                <w:sz w:val="24"/>
                <w:highlight w:val="none"/>
                <w:lang w:val="en-US" w:eastAsia="zh-CN"/>
              </w:rPr>
              <w:t>3</w:t>
            </w:r>
            <w:r>
              <w:rPr>
                <w:rFonts w:hint="eastAsia" w:ascii="新宋体" w:hAnsi="新宋体" w:eastAsia="新宋体" w:cs="新宋体"/>
                <w:color w:val="auto"/>
                <w:spacing w:val="-14"/>
                <w:sz w:val="24"/>
                <w:highlight w:val="none"/>
              </w:rPr>
              <w:t xml:space="preserve"> 分</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10"/>
                <w:sz w:val="24"/>
                <w:highlight w:val="none"/>
              </w:rPr>
              <w:t>不</w:t>
            </w:r>
            <w:r>
              <w:rPr>
                <w:rFonts w:hint="eastAsia" w:ascii="新宋体" w:hAnsi="新宋体" w:eastAsia="新宋体" w:cs="新宋体"/>
                <w:color w:val="auto"/>
                <w:spacing w:val="-6"/>
                <w:sz w:val="24"/>
                <w:highlight w:val="none"/>
              </w:rPr>
              <w:t>符</w:t>
            </w:r>
            <w:r>
              <w:rPr>
                <w:rFonts w:hint="eastAsia" w:ascii="新宋体" w:hAnsi="新宋体" w:eastAsia="新宋体" w:cs="新宋体"/>
                <w:color w:val="auto"/>
                <w:spacing w:val="-5"/>
                <w:sz w:val="24"/>
                <w:highlight w:val="none"/>
              </w:rPr>
              <w:t>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1221" w:type="dxa"/>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3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检查整改有效落</w:t>
            </w:r>
            <w:r>
              <w:rPr>
                <w:rFonts w:hint="eastAsia" w:ascii="新宋体" w:hAnsi="新宋体" w:eastAsia="新宋体" w:cs="新宋体"/>
                <w:color w:val="auto"/>
                <w:sz w:val="24"/>
                <w:highlight w:val="none"/>
              </w:rPr>
              <w:t>实。</w:t>
            </w:r>
          </w:p>
        </w:tc>
        <w:tc>
          <w:tcPr>
            <w:tcW w:w="906" w:type="dxa"/>
            <w:vAlign w:val="center"/>
          </w:tcPr>
          <w:p>
            <w:pPr>
              <w:widowControl/>
              <w:kinsoku w:val="0"/>
              <w:autoSpaceDE w:val="0"/>
              <w:autoSpaceDN w:val="0"/>
              <w:snapToGrid w:val="0"/>
              <w:spacing w:line="360" w:lineRule="auto"/>
              <w:ind w:left="432"/>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2</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1221" w:type="dxa"/>
            <w:vMerge w:val="continue"/>
            <w:tcBorders>
              <w:top w:val="single" w:color="auto" w:sz="4" w:space="0"/>
              <w:left w:val="single" w:color="000000" w:sz="6"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color w:val="auto"/>
                <w:sz w:val="24"/>
                <w:highlight w:val="none"/>
              </w:rPr>
            </w:pPr>
          </w:p>
        </w:tc>
        <w:tc>
          <w:tcPr>
            <w:tcW w:w="1231" w:type="dxa"/>
            <w:vMerge w:val="continue"/>
            <w:tcBorders>
              <w:top w:val="single" w:color="auto" w:sz="4" w:space="0"/>
              <w:bottom w:val="single" w:color="auto" w:sz="4" w:space="0"/>
            </w:tcBorders>
            <w:vAlign w:val="center"/>
          </w:tcPr>
          <w:p>
            <w:pPr>
              <w:widowControl/>
              <w:kinsoku w:val="0"/>
              <w:autoSpaceDE w:val="0"/>
              <w:autoSpaceDN w:val="0"/>
              <w:snapToGrid w:val="0"/>
              <w:spacing w:line="360" w:lineRule="auto"/>
              <w:jc w:val="center"/>
              <w:textAlignment w:val="baseline"/>
              <w:rPr>
                <w:rFonts w:ascii="新宋体" w:hAnsi="新宋体" w:eastAsia="新宋体" w:cs="新宋体"/>
                <w:b/>
                <w:bCs/>
                <w:color w:val="auto"/>
                <w:sz w:val="24"/>
                <w:highlight w:val="none"/>
              </w:rPr>
            </w:pPr>
          </w:p>
        </w:tc>
        <w:tc>
          <w:tcPr>
            <w:tcW w:w="6870" w:type="dxa"/>
            <w:vAlign w:val="center"/>
          </w:tcPr>
          <w:p>
            <w:pPr>
              <w:widowControl/>
              <w:numPr>
                <w:ilvl w:val="0"/>
                <w:numId w:val="34"/>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无其它</w:t>
            </w:r>
            <w:r>
              <w:rPr>
                <w:rFonts w:hint="eastAsia" w:ascii="新宋体" w:hAnsi="新宋体" w:eastAsia="新宋体" w:cs="新宋体"/>
                <w:color w:val="auto"/>
                <w:spacing w:val="-1"/>
                <w:sz w:val="24"/>
                <w:highlight w:val="none"/>
              </w:rPr>
              <w:t>违反采购人相关规定之事项。</w:t>
            </w:r>
          </w:p>
        </w:tc>
        <w:tc>
          <w:tcPr>
            <w:tcW w:w="906" w:type="dxa"/>
            <w:vAlign w:val="center"/>
          </w:tcPr>
          <w:p>
            <w:pPr>
              <w:widowControl/>
              <w:kinsoku w:val="0"/>
              <w:autoSpaceDE w:val="0"/>
              <w:autoSpaceDN w:val="0"/>
              <w:snapToGrid w:val="0"/>
              <w:spacing w:line="360" w:lineRule="auto"/>
              <w:ind w:left="432"/>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2</w:t>
            </w:r>
          </w:p>
        </w:tc>
        <w:tc>
          <w:tcPr>
            <w:tcW w:w="889"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vMerge w:val="continue"/>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1221" w:type="dxa"/>
            <w:tcBorders>
              <w:top w:val="single" w:color="auto" w:sz="4" w:space="0"/>
              <w:left w:val="single" w:color="000000" w:sz="6" w:space="0"/>
            </w:tcBorders>
            <w:vAlign w:val="center"/>
          </w:tcPr>
          <w:p>
            <w:pPr>
              <w:widowControl/>
              <w:kinsoku w:val="0"/>
              <w:autoSpaceDE w:val="0"/>
              <w:autoSpaceDN w:val="0"/>
              <w:snapToGrid w:val="0"/>
              <w:spacing w:line="360" w:lineRule="auto"/>
              <w:ind w:left="303"/>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w:t>
            </w:r>
          </w:p>
        </w:tc>
        <w:tc>
          <w:tcPr>
            <w:tcW w:w="1231" w:type="dxa"/>
            <w:tcBorders>
              <w:top w:val="single" w:color="auto" w:sz="4" w:space="0"/>
            </w:tcBorders>
            <w:vAlign w:val="center"/>
          </w:tcPr>
          <w:p>
            <w:pPr>
              <w:widowControl/>
              <w:kinsoku w:val="0"/>
              <w:autoSpaceDE w:val="0"/>
              <w:autoSpaceDN w:val="0"/>
              <w:snapToGrid w:val="0"/>
              <w:spacing w:line="360" w:lineRule="auto"/>
              <w:ind w:left="211"/>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2"/>
                <w:position w:val="9"/>
                <w:sz w:val="24"/>
                <w:highlight w:val="none"/>
              </w:rPr>
              <w:t>标准</w:t>
            </w:r>
          </w:p>
          <w:p>
            <w:pPr>
              <w:widowControl/>
              <w:kinsoku w:val="0"/>
              <w:autoSpaceDE w:val="0"/>
              <w:autoSpaceDN w:val="0"/>
              <w:snapToGrid w:val="0"/>
              <w:spacing w:line="360" w:lineRule="auto"/>
              <w:ind w:left="3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分</w:t>
            </w:r>
          </w:p>
        </w:tc>
        <w:tc>
          <w:tcPr>
            <w:tcW w:w="8665" w:type="dxa"/>
            <w:gridSpan w:val="3"/>
            <w:vAlign w:val="center"/>
          </w:tcPr>
          <w:p>
            <w:pPr>
              <w:tabs>
                <w:tab w:val="left" w:pos="6229"/>
              </w:tabs>
              <w:spacing w:line="360" w:lineRule="auto"/>
              <w:jc w:val="center"/>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100分</w:t>
            </w:r>
          </w:p>
        </w:tc>
        <w:tc>
          <w:tcPr>
            <w:tcW w:w="1885" w:type="dxa"/>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1221" w:type="dxa"/>
            <w:tcBorders>
              <w:left w:val="single" w:color="000000" w:sz="6" w:space="0"/>
            </w:tcBorders>
            <w:vAlign w:val="center"/>
          </w:tcPr>
          <w:p>
            <w:pPr>
              <w:widowControl/>
              <w:kinsoku w:val="0"/>
              <w:autoSpaceDE w:val="0"/>
              <w:autoSpaceDN w:val="0"/>
              <w:snapToGrid w:val="0"/>
              <w:spacing w:line="360" w:lineRule="auto"/>
              <w:ind w:left="303"/>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w:t>
            </w:r>
          </w:p>
        </w:tc>
        <w:tc>
          <w:tcPr>
            <w:tcW w:w="1231" w:type="dxa"/>
            <w:vAlign w:val="center"/>
          </w:tcPr>
          <w:p>
            <w:pPr>
              <w:widowControl/>
              <w:kinsoku w:val="0"/>
              <w:autoSpaceDE w:val="0"/>
              <w:autoSpaceDN w:val="0"/>
              <w:snapToGrid w:val="0"/>
              <w:spacing w:line="360" w:lineRule="auto"/>
              <w:ind w:left="2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pacing w:val="-3"/>
                <w:position w:val="9"/>
                <w:sz w:val="24"/>
                <w:highlight w:val="none"/>
              </w:rPr>
              <w:t>总得</w:t>
            </w:r>
          </w:p>
          <w:p>
            <w:pPr>
              <w:widowControl/>
              <w:kinsoku w:val="0"/>
              <w:autoSpaceDE w:val="0"/>
              <w:autoSpaceDN w:val="0"/>
              <w:snapToGrid w:val="0"/>
              <w:spacing w:line="360" w:lineRule="auto"/>
              <w:ind w:left="316"/>
              <w:jc w:val="center"/>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分</w:t>
            </w:r>
          </w:p>
        </w:tc>
        <w:tc>
          <w:tcPr>
            <w:tcW w:w="8665" w:type="dxa"/>
            <w:gridSpan w:val="3"/>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c>
          <w:tcPr>
            <w:tcW w:w="1885" w:type="dxa"/>
            <w:tcBorders>
              <w:right w:val="single" w:color="000000" w:sz="6" w:space="0"/>
            </w:tcBorders>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p>
        </w:tc>
      </w:tr>
    </w:tbl>
    <w:p>
      <w:pPr>
        <w:jc w:val="both"/>
        <w:rPr>
          <w:rFonts w:hint="eastAsia" w:ascii="宋体" w:hAnsi="宋体" w:cs="宋体"/>
          <w:b/>
          <w:color w:val="auto"/>
          <w:sz w:val="24"/>
          <w:highlight w:val="none"/>
        </w:rPr>
        <w:sectPr>
          <w:headerReference r:id="rId10" w:type="default"/>
          <w:footerReference r:id="rId11" w:type="default"/>
          <w:pgSz w:w="16840" w:h="11907" w:orient="landscape"/>
          <w:pgMar w:top="1814" w:right="1474" w:bottom="1814" w:left="1474" w:header="851" w:footer="851" w:gutter="0"/>
          <w:cols w:space="720" w:num="1"/>
          <w:titlePg/>
          <w:docGrid w:linePitch="312" w:charSpace="0"/>
        </w:sect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60"/>
      <w:bookmarkEnd w:id="28"/>
      <w:bookmarkStart w:id="29" w:name="_Toc184314411"/>
      <w:bookmarkEnd w:id="29"/>
      <w:bookmarkStart w:id="30" w:name="_Toc184312071"/>
      <w:bookmarkEnd w:id="30"/>
      <w:bookmarkStart w:id="31" w:name="_Toc184308084"/>
      <w:bookmarkEnd w:id="31"/>
      <w:bookmarkStart w:id="32" w:name="_Toc184313294"/>
      <w:bookmarkEnd w:id="32"/>
      <w:bookmarkStart w:id="33" w:name="_Toc184308105"/>
      <w:bookmarkEnd w:id="33"/>
      <w:bookmarkStart w:id="34" w:name="_Toc184308083"/>
      <w:bookmarkEnd w:id="34"/>
      <w:bookmarkStart w:id="35" w:name="_Toc184313304"/>
      <w:bookmarkEnd w:id="35"/>
      <w:bookmarkStart w:id="36" w:name="_Toc184312072"/>
      <w:bookmarkEnd w:id="36"/>
      <w:bookmarkStart w:id="37" w:name="_Toc184310283"/>
      <w:bookmarkEnd w:id="37"/>
      <w:bookmarkStart w:id="38" w:name="_Toc184310285"/>
      <w:bookmarkEnd w:id="38"/>
      <w:bookmarkStart w:id="39" w:name="_Toc184310311"/>
      <w:bookmarkEnd w:id="39"/>
      <w:bookmarkStart w:id="40" w:name="_Toc184310344"/>
      <w:bookmarkEnd w:id="40"/>
      <w:bookmarkStart w:id="41" w:name="_Toc184308090"/>
      <w:bookmarkEnd w:id="41"/>
      <w:bookmarkStart w:id="42" w:name="_Toc184312127"/>
      <w:bookmarkEnd w:id="42"/>
      <w:bookmarkStart w:id="43" w:name="_Toc184314431"/>
      <w:bookmarkEnd w:id="43"/>
      <w:bookmarkStart w:id="44" w:name="_Toc184314434"/>
      <w:bookmarkEnd w:id="44"/>
      <w:bookmarkStart w:id="45" w:name="_Toc184310337"/>
      <w:bookmarkEnd w:id="45"/>
      <w:bookmarkStart w:id="46" w:name="_Toc184312133"/>
      <w:bookmarkEnd w:id="46"/>
      <w:bookmarkStart w:id="47" w:name="_Toc184313272"/>
      <w:bookmarkEnd w:id="47"/>
      <w:bookmarkStart w:id="48" w:name="_Toc184310279"/>
      <w:bookmarkEnd w:id="48"/>
      <w:bookmarkStart w:id="49" w:name="_Toc184308063"/>
      <w:bookmarkEnd w:id="49"/>
      <w:bookmarkStart w:id="50" w:name="_Toc184312135"/>
      <w:bookmarkEnd w:id="50"/>
      <w:bookmarkStart w:id="51" w:name="_Toc184310333"/>
      <w:bookmarkEnd w:id="51"/>
      <w:bookmarkStart w:id="52" w:name="_Toc184313255"/>
      <w:bookmarkEnd w:id="52"/>
      <w:bookmarkStart w:id="53" w:name="_Toc184308041"/>
      <w:bookmarkEnd w:id="53"/>
      <w:bookmarkStart w:id="54" w:name="_Toc184312104"/>
      <w:bookmarkEnd w:id="54"/>
      <w:bookmarkStart w:id="55" w:name="_Toc184313248"/>
      <w:bookmarkEnd w:id="55"/>
      <w:bookmarkStart w:id="56" w:name="_Toc184310295"/>
      <w:bookmarkEnd w:id="56"/>
      <w:bookmarkStart w:id="57" w:name="_Toc184310275"/>
      <w:bookmarkEnd w:id="57"/>
      <w:bookmarkStart w:id="58" w:name="_Toc184314433"/>
      <w:bookmarkEnd w:id="58"/>
      <w:bookmarkStart w:id="59" w:name="_Toc184308087"/>
      <w:bookmarkEnd w:id="59"/>
      <w:bookmarkStart w:id="60" w:name="_Toc184312137"/>
      <w:bookmarkEnd w:id="60"/>
      <w:bookmarkStart w:id="61" w:name="_Toc184308088"/>
      <w:bookmarkEnd w:id="61"/>
      <w:bookmarkStart w:id="62" w:name="_Toc184314453"/>
      <w:bookmarkEnd w:id="62"/>
      <w:bookmarkStart w:id="63" w:name="_Toc184312083"/>
      <w:bookmarkEnd w:id="63"/>
      <w:bookmarkStart w:id="64" w:name="_Toc184310306"/>
      <w:bookmarkEnd w:id="64"/>
      <w:bookmarkStart w:id="65" w:name="_Toc184314426"/>
      <w:bookmarkEnd w:id="65"/>
      <w:bookmarkStart w:id="66" w:name="_Toc184312092"/>
      <w:bookmarkEnd w:id="66"/>
      <w:bookmarkStart w:id="67" w:name="_Toc184313292"/>
      <w:bookmarkEnd w:id="67"/>
      <w:bookmarkStart w:id="68" w:name="_Toc184310341"/>
      <w:bookmarkEnd w:id="68"/>
      <w:bookmarkStart w:id="69" w:name="_Toc184308037"/>
      <w:bookmarkEnd w:id="69"/>
      <w:bookmarkStart w:id="70" w:name="_Toc184310304"/>
      <w:bookmarkEnd w:id="70"/>
      <w:bookmarkStart w:id="71" w:name="_Toc184308074"/>
      <w:bookmarkEnd w:id="71"/>
      <w:bookmarkStart w:id="72" w:name="_Toc184312130"/>
      <w:bookmarkEnd w:id="72"/>
      <w:bookmarkStart w:id="73" w:name="_Toc184314460"/>
      <w:bookmarkEnd w:id="73"/>
      <w:bookmarkStart w:id="74" w:name="_Toc184313269"/>
      <w:bookmarkEnd w:id="74"/>
      <w:bookmarkStart w:id="75" w:name="_Toc184314412"/>
      <w:bookmarkEnd w:id="75"/>
      <w:bookmarkStart w:id="76" w:name="_Toc184310310"/>
      <w:bookmarkEnd w:id="76"/>
      <w:bookmarkStart w:id="77" w:name="_Toc184314437"/>
      <w:bookmarkEnd w:id="77"/>
      <w:bookmarkStart w:id="78" w:name="_Toc184312099"/>
      <w:bookmarkEnd w:id="78"/>
      <w:bookmarkStart w:id="79" w:name="_Toc184312105"/>
      <w:bookmarkEnd w:id="79"/>
      <w:bookmarkStart w:id="80" w:name="_Toc184310293"/>
      <w:bookmarkEnd w:id="80"/>
      <w:bookmarkStart w:id="81" w:name="_Toc184312078"/>
      <w:bookmarkEnd w:id="81"/>
      <w:bookmarkStart w:id="82" w:name="_Toc184308080"/>
      <w:bookmarkEnd w:id="82"/>
      <w:bookmarkStart w:id="83" w:name="_Toc184310340"/>
      <w:bookmarkEnd w:id="83"/>
      <w:bookmarkStart w:id="84" w:name="_Toc184314459"/>
      <w:bookmarkEnd w:id="84"/>
      <w:bookmarkStart w:id="85" w:name="_Toc184314440"/>
      <w:bookmarkEnd w:id="85"/>
      <w:bookmarkStart w:id="86" w:name="_Toc184312134"/>
      <w:bookmarkEnd w:id="86"/>
      <w:bookmarkStart w:id="87" w:name="_Toc184312082"/>
      <w:bookmarkEnd w:id="87"/>
      <w:bookmarkStart w:id="88" w:name="_Toc184308086"/>
      <w:bookmarkEnd w:id="88"/>
      <w:bookmarkStart w:id="89" w:name="_Toc184312120"/>
      <w:bookmarkEnd w:id="89"/>
      <w:bookmarkStart w:id="90" w:name="_Toc184314474"/>
      <w:bookmarkEnd w:id="90"/>
      <w:bookmarkStart w:id="91" w:name="_Toc184314448"/>
      <w:bookmarkEnd w:id="91"/>
      <w:bookmarkStart w:id="92" w:name="_Toc184313281"/>
      <w:bookmarkEnd w:id="92"/>
      <w:bookmarkStart w:id="93" w:name="_Toc184308051"/>
      <w:bookmarkEnd w:id="93"/>
      <w:bookmarkStart w:id="94" w:name="_Toc184314468"/>
      <w:bookmarkEnd w:id="94"/>
      <w:bookmarkStart w:id="95" w:name="_Toc184312112"/>
      <w:bookmarkEnd w:id="95"/>
      <w:bookmarkStart w:id="96" w:name="_Toc184314436"/>
      <w:bookmarkEnd w:id="96"/>
      <w:bookmarkStart w:id="97" w:name="_Toc184313290"/>
      <w:bookmarkEnd w:id="97"/>
      <w:bookmarkStart w:id="98" w:name="_Toc184314410"/>
      <w:bookmarkEnd w:id="98"/>
      <w:bookmarkStart w:id="99" w:name="_Toc184310296"/>
      <w:bookmarkEnd w:id="99"/>
      <w:bookmarkStart w:id="100" w:name="_Toc184313263"/>
      <w:bookmarkEnd w:id="100"/>
      <w:bookmarkStart w:id="101" w:name="_Toc184310277"/>
      <w:bookmarkEnd w:id="101"/>
      <w:bookmarkStart w:id="102" w:name="_Toc184312113"/>
      <w:bookmarkEnd w:id="102"/>
      <w:bookmarkStart w:id="103" w:name="_Toc184314467"/>
      <w:bookmarkEnd w:id="103"/>
      <w:bookmarkStart w:id="104" w:name="_Toc184308053"/>
      <w:bookmarkEnd w:id="104"/>
      <w:bookmarkStart w:id="105" w:name="_Toc184310276"/>
      <w:bookmarkEnd w:id="105"/>
      <w:bookmarkStart w:id="106" w:name="_Toc184313268"/>
      <w:bookmarkEnd w:id="106"/>
      <w:bookmarkStart w:id="107" w:name="_Toc184312123"/>
      <w:bookmarkEnd w:id="107"/>
      <w:bookmarkStart w:id="108" w:name="_Toc184312121"/>
      <w:bookmarkEnd w:id="108"/>
      <w:bookmarkStart w:id="109" w:name="_Toc184314449"/>
      <w:bookmarkEnd w:id="109"/>
      <w:bookmarkStart w:id="110" w:name="_Toc184314465"/>
      <w:bookmarkEnd w:id="110"/>
      <w:bookmarkStart w:id="111" w:name="_Toc184308055"/>
      <w:bookmarkEnd w:id="111"/>
      <w:bookmarkStart w:id="112" w:name="_Toc184308065"/>
      <w:bookmarkEnd w:id="112"/>
      <w:bookmarkStart w:id="113" w:name="_Toc184313307"/>
      <w:bookmarkEnd w:id="113"/>
      <w:bookmarkStart w:id="114" w:name="_Toc184314477"/>
      <w:bookmarkEnd w:id="114"/>
      <w:bookmarkStart w:id="115" w:name="_Toc184308058"/>
      <w:bookmarkEnd w:id="115"/>
      <w:bookmarkStart w:id="116" w:name="_Toc184308103"/>
      <w:bookmarkEnd w:id="116"/>
      <w:bookmarkStart w:id="117" w:name="_Toc184314478"/>
      <w:bookmarkEnd w:id="117"/>
      <w:bookmarkStart w:id="118" w:name="_Toc184313250"/>
      <w:bookmarkEnd w:id="118"/>
      <w:bookmarkStart w:id="119" w:name="_Toc184314442"/>
      <w:bookmarkEnd w:id="119"/>
      <w:bookmarkStart w:id="120" w:name="_Toc184308038"/>
      <w:bookmarkEnd w:id="120"/>
      <w:bookmarkStart w:id="121" w:name="_Toc184312080"/>
      <w:bookmarkEnd w:id="121"/>
      <w:bookmarkStart w:id="122" w:name="_Toc184312110"/>
      <w:bookmarkEnd w:id="122"/>
      <w:bookmarkStart w:id="123" w:name="_Toc184314466"/>
      <w:bookmarkEnd w:id="123"/>
      <w:bookmarkStart w:id="124" w:name="_Toc184314475"/>
      <w:bookmarkEnd w:id="124"/>
      <w:bookmarkStart w:id="125" w:name="_Toc184314446"/>
      <w:bookmarkEnd w:id="125"/>
      <w:bookmarkStart w:id="126" w:name="_Toc184312073"/>
      <w:bookmarkEnd w:id="126"/>
      <w:bookmarkStart w:id="127" w:name="_Toc184310307"/>
      <w:bookmarkEnd w:id="127"/>
      <w:bookmarkStart w:id="128" w:name="_Toc184312079"/>
      <w:bookmarkEnd w:id="128"/>
      <w:bookmarkStart w:id="129" w:name="_Toc184313302"/>
      <w:bookmarkEnd w:id="129"/>
      <w:bookmarkStart w:id="130" w:name="_Toc184310300"/>
      <w:bookmarkEnd w:id="130"/>
      <w:bookmarkStart w:id="131" w:name="_Toc184313288"/>
      <w:bookmarkEnd w:id="131"/>
      <w:bookmarkStart w:id="132" w:name="_Toc184312091"/>
      <w:bookmarkEnd w:id="132"/>
      <w:bookmarkStart w:id="133" w:name="_Toc184310329"/>
      <w:bookmarkEnd w:id="133"/>
      <w:bookmarkStart w:id="134" w:name="_Toc184313239"/>
      <w:bookmarkEnd w:id="134"/>
      <w:bookmarkStart w:id="135" w:name="_Toc184308107"/>
      <w:bookmarkEnd w:id="135"/>
      <w:bookmarkStart w:id="136" w:name="_Toc184308066"/>
      <w:bookmarkEnd w:id="136"/>
      <w:bookmarkStart w:id="137" w:name="_Toc184310332"/>
      <w:bookmarkEnd w:id="137"/>
      <w:bookmarkStart w:id="138" w:name="_Toc184314469"/>
      <w:bookmarkEnd w:id="138"/>
      <w:bookmarkStart w:id="139" w:name="_Toc184310302"/>
      <w:bookmarkEnd w:id="139"/>
      <w:bookmarkStart w:id="140" w:name="_Toc184313252"/>
      <w:bookmarkEnd w:id="140"/>
      <w:bookmarkStart w:id="141" w:name="_Toc184312108"/>
      <w:bookmarkEnd w:id="141"/>
      <w:bookmarkStart w:id="142" w:name="_Toc184308093"/>
      <w:bookmarkEnd w:id="142"/>
      <w:bookmarkStart w:id="143" w:name="_Toc184314481"/>
      <w:bookmarkEnd w:id="143"/>
      <w:bookmarkStart w:id="144" w:name="_Toc184308069"/>
      <w:bookmarkEnd w:id="144"/>
      <w:bookmarkStart w:id="145" w:name="_Toc184312103"/>
      <w:bookmarkEnd w:id="145"/>
      <w:bookmarkStart w:id="146" w:name="_Toc184313254"/>
      <w:bookmarkEnd w:id="146"/>
      <w:bookmarkStart w:id="147" w:name="_Toc184308100"/>
      <w:bookmarkEnd w:id="147"/>
      <w:bookmarkStart w:id="148" w:name="_Toc184314458"/>
      <w:bookmarkEnd w:id="148"/>
      <w:bookmarkStart w:id="149" w:name="_Toc184308094"/>
      <w:bookmarkEnd w:id="149"/>
      <w:bookmarkStart w:id="150" w:name="_Toc184308072"/>
      <w:bookmarkEnd w:id="150"/>
      <w:bookmarkStart w:id="151" w:name="_Toc184310318"/>
      <w:bookmarkEnd w:id="151"/>
      <w:bookmarkStart w:id="152" w:name="_Toc184312068"/>
      <w:bookmarkEnd w:id="152"/>
      <w:bookmarkStart w:id="153" w:name="_Toc184310319"/>
      <w:bookmarkEnd w:id="153"/>
      <w:bookmarkStart w:id="154" w:name="_Toc184313246"/>
      <w:bookmarkEnd w:id="154"/>
      <w:bookmarkStart w:id="155" w:name="_Toc184312096"/>
      <w:bookmarkEnd w:id="155"/>
      <w:bookmarkStart w:id="156" w:name="_Toc184314438"/>
      <w:bookmarkEnd w:id="156"/>
      <w:bookmarkStart w:id="157" w:name="_Toc184313251"/>
      <w:bookmarkEnd w:id="157"/>
      <w:bookmarkStart w:id="158" w:name="_Toc184313265"/>
      <w:bookmarkEnd w:id="158"/>
      <w:bookmarkStart w:id="159" w:name="_Toc184313266"/>
      <w:bookmarkEnd w:id="159"/>
      <w:bookmarkStart w:id="160" w:name="_Toc184314443"/>
      <w:bookmarkEnd w:id="160"/>
      <w:bookmarkStart w:id="161" w:name="_Toc184308057"/>
      <w:bookmarkEnd w:id="161"/>
      <w:bookmarkStart w:id="162" w:name="_Toc184314425"/>
      <w:bookmarkEnd w:id="162"/>
      <w:bookmarkStart w:id="163" w:name="_Toc184308108"/>
      <w:bookmarkEnd w:id="163"/>
      <w:bookmarkStart w:id="164" w:name="_Toc184312100"/>
      <w:bookmarkEnd w:id="164"/>
      <w:bookmarkStart w:id="165" w:name="_Toc184310284"/>
      <w:bookmarkEnd w:id="165"/>
      <w:bookmarkStart w:id="166" w:name="_Toc184310322"/>
      <w:bookmarkEnd w:id="166"/>
      <w:bookmarkStart w:id="167" w:name="_Toc184313291"/>
      <w:bookmarkEnd w:id="167"/>
      <w:bookmarkStart w:id="168" w:name="_Toc184314415"/>
      <w:bookmarkEnd w:id="168"/>
      <w:bookmarkStart w:id="169" w:name="_Toc184313273"/>
      <w:bookmarkEnd w:id="169"/>
      <w:bookmarkStart w:id="170" w:name="_Toc184312086"/>
      <w:bookmarkEnd w:id="170"/>
      <w:bookmarkStart w:id="171" w:name="_Toc184308036"/>
      <w:bookmarkEnd w:id="171"/>
      <w:bookmarkStart w:id="172" w:name="_Toc184310325"/>
      <w:bookmarkEnd w:id="172"/>
      <w:bookmarkStart w:id="173" w:name="_Toc184312090"/>
      <w:bookmarkEnd w:id="173"/>
      <w:bookmarkStart w:id="174" w:name="_Toc184313297"/>
      <w:bookmarkEnd w:id="174"/>
      <w:bookmarkStart w:id="175" w:name="_Toc184312085"/>
      <w:bookmarkEnd w:id="175"/>
      <w:bookmarkStart w:id="176" w:name="_Toc184310298"/>
      <w:bookmarkEnd w:id="176"/>
      <w:bookmarkStart w:id="177" w:name="_Toc184313278"/>
      <w:bookmarkEnd w:id="177"/>
      <w:bookmarkStart w:id="178" w:name="_Toc184310292"/>
      <w:bookmarkEnd w:id="178"/>
      <w:bookmarkStart w:id="179" w:name="_Toc184310342"/>
      <w:bookmarkEnd w:id="179"/>
      <w:bookmarkStart w:id="180" w:name="_Toc184313301"/>
      <w:bookmarkEnd w:id="180"/>
      <w:bookmarkStart w:id="181" w:name="_Toc184310289"/>
      <w:bookmarkEnd w:id="181"/>
      <w:bookmarkStart w:id="182" w:name="_Toc184313282"/>
      <w:bookmarkEnd w:id="182"/>
      <w:bookmarkStart w:id="183" w:name="_Toc184310315"/>
      <w:bookmarkEnd w:id="183"/>
      <w:bookmarkStart w:id="184" w:name="_Toc184310288"/>
      <w:bookmarkEnd w:id="184"/>
      <w:bookmarkStart w:id="185" w:name="_Toc184314455"/>
      <w:bookmarkEnd w:id="185"/>
      <w:bookmarkStart w:id="186" w:name="_Toc184314441"/>
      <w:bookmarkEnd w:id="186"/>
      <w:bookmarkStart w:id="187" w:name="_Toc184312106"/>
      <w:bookmarkEnd w:id="187"/>
      <w:bookmarkStart w:id="188" w:name="_Toc184308101"/>
      <w:bookmarkEnd w:id="188"/>
      <w:bookmarkStart w:id="189" w:name="_Toc184312131"/>
      <w:bookmarkEnd w:id="189"/>
      <w:bookmarkStart w:id="190" w:name="_Toc184312102"/>
      <w:bookmarkEnd w:id="190"/>
      <w:bookmarkStart w:id="191" w:name="_Toc184312107"/>
      <w:bookmarkEnd w:id="191"/>
      <w:bookmarkStart w:id="192" w:name="_Toc184312129"/>
      <w:bookmarkEnd w:id="192"/>
      <w:bookmarkStart w:id="193" w:name="_Toc184308046"/>
      <w:bookmarkEnd w:id="193"/>
      <w:bookmarkStart w:id="194" w:name="_Toc184310326"/>
      <w:bookmarkEnd w:id="194"/>
      <w:bookmarkStart w:id="195" w:name="_Toc184313286"/>
      <w:bookmarkEnd w:id="195"/>
      <w:bookmarkStart w:id="196" w:name="_Toc184310314"/>
      <w:bookmarkEnd w:id="196"/>
      <w:bookmarkStart w:id="197" w:name="_Toc184313275"/>
      <w:bookmarkEnd w:id="197"/>
      <w:bookmarkStart w:id="198" w:name="_Toc184314429"/>
      <w:bookmarkEnd w:id="198"/>
      <w:bookmarkStart w:id="199" w:name="_Toc184308050"/>
      <w:bookmarkEnd w:id="199"/>
      <w:bookmarkStart w:id="200" w:name="_Toc184308047"/>
      <w:bookmarkEnd w:id="200"/>
      <w:bookmarkStart w:id="201" w:name="_Toc184312116"/>
      <w:bookmarkEnd w:id="201"/>
      <w:bookmarkStart w:id="202" w:name="_Toc184314457"/>
      <w:bookmarkEnd w:id="202"/>
      <w:bookmarkStart w:id="203" w:name="_Toc184310324"/>
      <w:bookmarkEnd w:id="203"/>
      <w:bookmarkStart w:id="204" w:name="_Toc184313244"/>
      <w:bookmarkEnd w:id="204"/>
      <w:bookmarkStart w:id="205" w:name="_Toc184314423"/>
      <w:bookmarkEnd w:id="205"/>
      <w:bookmarkStart w:id="206" w:name="_Toc184308064"/>
      <w:bookmarkEnd w:id="206"/>
      <w:bookmarkStart w:id="207" w:name="_Toc184314424"/>
      <w:bookmarkEnd w:id="207"/>
      <w:bookmarkStart w:id="208" w:name="_Toc184313293"/>
      <w:bookmarkEnd w:id="208"/>
      <w:bookmarkStart w:id="209" w:name="_Toc184313259"/>
      <w:bookmarkEnd w:id="209"/>
      <w:bookmarkStart w:id="210" w:name="_Toc184312075"/>
      <w:bookmarkEnd w:id="210"/>
      <w:bookmarkStart w:id="211" w:name="_Toc184313280"/>
      <w:bookmarkEnd w:id="211"/>
      <w:bookmarkStart w:id="212" w:name="_Toc184314476"/>
      <w:bookmarkEnd w:id="212"/>
      <w:bookmarkStart w:id="213" w:name="_Toc184310327"/>
      <w:bookmarkEnd w:id="213"/>
      <w:bookmarkStart w:id="214" w:name="_Toc184314480"/>
      <w:bookmarkEnd w:id="214"/>
      <w:bookmarkStart w:id="215" w:name="_Toc184313274"/>
      <w:bookmarkEnd w:id="215"/>
      <w:bookmarkStart w:id="216" w:name="_Toc184313242"/>
      <w:bookmarkEnd w:id="216"/>
      <w:bookmarkStart w:id="217" w:name="_Toc184308079"/>
      <w:bookmarkEnd w:id="217"/>
      <w:bookmarkStart w:id="218" w:name="_Toc184314422"/>
      <w:bookmarkEnd w:id="218"/>
      <w:bookmarkStart w:id="219" w:name="_Toc184310312"/>
      <w:bookmarkEnd w:id="219"/>
      <w:bookmarkStart w:id="220" w:name="_Toc184313270"/>
      <w:bookmarkEnd w:id="220"/>
      <w:bookmarkStart w:id="221" w:name="_Toc184310286"/>
      <w:bookmarkEnd w:id="221"/>
      <w:bookmarkStart w:id="222" w:name="_Toc184308068"/>
      <w:bookmarkEnd w:id="222"/>
      <w:bookmarkStart w:id="223" w:name="_Toc184310316"/>
      <w:bookmarkEnd w:id="223"/>
      <w:bookmarkStart w:id="224" w:name="_Toc184314439"/>
      <w:bookmarkEnd w:id="224"/>
      <w:bookmarkStart w:id="225" w:name="_Toc184314456"/>
      <w:bookmarkEnd w:id="225"/>
      <w:bookmarkStart w:id="226" w:name="_Toc184314445"/>
      <w:bookmarkEnd w:id="226"/>
      <w:bookmarkStart w:id="227" w:name="_Toc184312126"/>
      <w:bookmarkEnd w:id="227"/>
      <w:bookmarkStart w:id="228" w:name="_Toc184313238"/>
      <w:bookmarkEnd w:id="228"/>
      <w:bookmarkStart w:id="229" w:name="_Toc184308056"/>
      <w:bookmarkEnd w:id="229"/>
      <w:bookmarkStart w:id="230" w:name="_Toc184308075"/>
      <w:bookmarkEnd w:id="230"/>
      <w:bookmarkStart w:id="231" w:name="_Toc184314454"/>
      <w:bookmarkEnd w:id="231"/>
      <w:bookmarkStart w:id="232" w:name="_Toc184314482"/>
      <w:bookmarkEnd w:id="232"/>
      <w:bookmarkStart w:id="233" w:name="_Toc184312095"/>
      <w:bookmarkEnd w:id="233"/>
      <w:bookmarkStart w:id="234" w:name="_Toc184310308"/>
      <w:bookmarkEnd w:id="234"/>
      <w:bookmarkStart w:id="235" w:name="_Toc184313305"/>
      <w:bookmarkEnd w:id="235"/>
      <w:bookmarkStart w:id="236" w:name="_Toc184310272"/>
      <w:bookmarkEnd w:id="236"/>
      <w:bookmarkStart w:id="237" w:name="_Toc184312093"/>
      <w:bookmarkEnd w:id="237"/>
      <w:bookmarkStart w:id="238" w:name="_Toc184314462"/>
      <w:bookmarkEnd w:id="238"/>
      <w:bookmarkStart w:id="239" w:name="_Toc184310294"/>
      <w:bookmarkEnd w:id="239"/>
      <w:bookmarkStart w:id="240" w:name="_Toc184310299"/>
      <w:bookmarkEnd w:id="240"/>
      <w:bookmarkStart w:id="241" w:name="_Toc184308106"/>
      <w:bookmarkEnd w:id="241"/>
      <w:bookmarkStart w:id="242" w:name="_Toc184308045"/>
      <w:bookmarkEnd w:id="242"/>
      <w:bookmarkStart w:id="243" w:name="_Toc184313267"/>
      <w:bookmarkEnd w:id="243"/>
      <w:bookmarkStart w:id="244" w:name="_Toc184310317"/>
      <w:bookmarkEnd w:id="244"/>
      <w:bookmarkStart w:id="245" w:name="_Toc184313284"/>
      <w:bookmarkEnd w:id="245"/>
      <w:bookmarkStart w:id="246" w:name="_Toc184314417"/>
      <w:bookmarkEnd w:id="246"/>
      <w:bookmarkStart w:id="247" w:name="_Toc184312132"/>
      <w:bookmarkEnd w:id="247"/>
      <w:bookmarkStart w:id="248" w:name="_Toc184310281"/>
      <w:bookmarkEnd w:id="248"/>
      <w:bookmarkStart w:id="249" w:name="_Toc184313300"/>
      <w:bookmarkEnd w:id="249"/>
      <w:bookmarkStart w:id="250" w:name="_Toc184308062"/>
      <w:bookmarkEnd w:id="250"/>
      <w:bookmarkStart w:id="251" w:name="_Toc184313253"/>
      <w:bookmarkEnd w:id="251"/>
      <w:bookmarkStart w:id="252" w:name="_Toc184308048"/>
      <w:bookmarkEnd w:id="252"/>
      <w:bookmarkStart w:id="253" w:name="_Toc184313287"/>
      <w:bookmarkEnd w:id="253"/>
      <w:bookmarkStart w:id="254" w:name="_Toc184310305"/>
      <w:bookmarkEnd w:id="254"/>
      <w:bookmarkStart w:id="255" w:name="_Toc184310297"/>
      <w:bookmarkEnd w:id="255"/>
      <w:bookmarkStart w:id="256" w:name="_Toc184313241"/>
      <w:bookmarkEnd w:id="256"/>
      <w:bookmarkStart w:id="257" w:name="_Toc184310336"/>
      <w:bookmarkEnd w:id="257"/>
      <w:bookmarkStart w:id="258" w:name="_Toc184308098"/>
      <w:bookmarkEnd w:id="258"/>
      <w:bookmarkStart w:id="259" w:name="_Toc184312124"/>
      <w:bookmarkEnd w:id="259"/>
      <w:bookmarkStart w:id="260" w:name="_Toc184314464"/>
      <w:bookmarkEnd w:id="260"/>
      <w:bookmarkStart w:id="261" w:name="_Toc184313289"/>
      <w:bookmarkEnd w:id="261"/>
      <w:bookmarkStart w:id="262" w:name="_Toc184308078"/>
      <w:bookmarkEnd w:id="262"/>
      <w:bookmarkStart w:id="263" w:name="_Toc184310290"/>
      <w:bookmarkEnd w:id="263"/>
      <w:bookmarkStart w:id="264" w:name="_Toc184312138"/>
      <w:bookmarkEnd w:id="264"/>
      <w:bookmarkStart w:id="265" w:name="_Toc184308059"/>
      <w:bookmarkEnd w:id="265"/>
      <w:bookmarkStart w:id="266" w:name="_Toc184310301"/>
      <w:bookmarkEnd w:id="266"/>
      <w:bookmarkStart w:id="267" w:name="_Toc184313262"/>
      <w:bookmarkEnd w:id="267"/>
      <w:bookmarkStart w:id="268" w:name="_Toc184308082"/>
      <w:bookmarkEnd w:id="268"/>
      <w:bookmarkStart w:id="269" w:name="_Toc184313243"/>
      <w:bookmarkEnd w:id="269"/>
      <w:bookmarkStart w:id="270" w:name="_Toc184308099"/>
      <w:bookmarkEnd w:id="270"/>
      <w:bookmarkStart w:id="271" w:name="_Toc184308096"/>
      <w:bookmarkEnd w:id="271"/>
      <w:bookmarkStart w:id="272" w:name="_Toc184313276"/>
      <w:bookmarkEnd w:id="272"/>
      <w:bookmarkStart w:id="273" w:name="_Toc184308097"/>
      <w:bookmarkEnd w:id="273"/>
      <w:bookmarkStart w:id="274" w:name="_Toc184313283"/>
      <w:bookmarkEnd w:id="274"/>
      <w:bookmarkStart w:id="275" w:name="_Toc184314418"/>
      <w:bookmarkEnd w:id="275"/>
      <w:bookmarkStart w:id="276" w:name="_Toc184312114"/>
      <w:bookmarkEnd w:id="276"/>
      <w:bookmarkStart w:id="277" w:name="_Toc184312117"/>
      <w:bookmarkEnd w:id="277"/>
      <w:bookmarkStart w:id="278" w:name="_Toc184310320"/>
      <w:bookmarkEnd w:id="278"/>
      <w:bookmarkStart w:id="279" w:name="_Toc184314430"/>
      <w:bookmarkEnd w:id="279"/>
      <w:bookmarkStart w:id="280" w:name="_Toc184308085"/>
      <w:bookmarkEnd w:id="280"/>
      <w:bookmarkStart w:id="281" w:name="_Toc184312139"/>
      <w:bookmarkEnd w:id="281"/>
      <w:bookmarkStart w:id="282" w:name="_Toc184310274"/>
      <w:bookmarkEnd w:id="282"/>
      <w:bookmarkStart w:id="283" w:name="_Toc184312125"/>
      <w:bookmarkEnd w:id="283"/>
      <w:bookmarkStart w:id="284" w:name="_Toc184314447"/>
      <w:bookmarkEnd w:id="284"/>
      <w:bookmarkStart w:id="285" w:name="_Toc184308054"/>
      <w:bookmarkEnd w:id="285"/>
      <w:bookmarkStart w:id="286" w:name="_Toc184313258"/>
      <w:bookmarkEnd w:id="286"/>
      <w:bookmarkStart w:id="287" w:name="_Toc184312081"/>
      <w:bookmarkEnd w:id="287"/>
      <w:bookmarkStart w:id="288" w:name="_Toc184314452"/>
      <w:bookmarkEnd w:id="288"/>
      <w:bookmarkStart w:id="289" w:name="_Toc184312076"/>
      <w:bookmarkEnd w:id="289"/>
      <w:bookmarkStart w:id="290" w:name="_Toc184312122"/>
      <w:bookmarkEnd w:id="290"/>
      <w:bookmarkStart w:id="291" w:name="_Toc184314427"/>
      <w:bookmarkEnd w:id="291"/>
      <w:bookmarkStart w:id="292" w:name="_Toc184310287"/>
      <w:bookmarkEnd w:id="292"/>
      <w:bookmarkStart w:id="293" w:name="_Toc184310328"/>
      <w:bookmarkEnd w:id="293"/>
      <w:bookmarkStart w:id="294" w:name="_Toc184313308"/>
      <w:bookmarkEnd w:id="294"/>
      <w:bookmarkStart w:id="295" w:name="_Toc184314473"/>
      <w:bookmarkEnd w:id="295"/>
      <w:bookmarkStart w:id="296" w:name="_Toc184312128"/>
      <w:bookmarkEnd w:id="296"/>
      <w:bookmarkStart w:id="297" w:name="_Toc184310278"/>
      <w:bookmarkEnd w:id="297"/>
      <w:bookmarkStart w:id="298" w:name="_Toc184312074"/>
      <w:bookmarkEnd w:id="298"/>
      <w:bookmarkStart w:id="299" w:name="_Toc184312101"/>
      <w:bookmarkEnd w:id="299"/>
      <w:bookmarkStart w:id="300" w:name="_Toc184308070"/>
      <w:bookmarkEnd w:id="300"/>
      <w:bookmarkStart w:id="301" w:name="_Toc184310282"/>
      <w:bookmarkEnd w:id="301"/>
      <w:bookmarkStart w:id="302" w:name="_Toc184308071"/>
      <w:bookmarkEnd w:id="302"/>
      <w:bookmarkStart w:id="303" w:name="_Toc184312070"/>
      <w:bookmarkEnd w:id="303"/>
      <w:bookmarkStart w:id="304" w:name="_Toc184310338"/>
      <w:bookmarkEnd w:id="304"/>
      <w:bookmarkStart w:id="305" w:name="_Toc184314432"/>
      <w:bookmarkEnd w:id="305"/>
      <w:bookmarkStart w:id="306" w:name="_Toc184310343"/>
      <w:bookmarkEnd w:id="306"/>
      <w:bookmarkStart w:id="307" w:name="_Toc184308076"/>
      <w:bookmarkEnd w:id="307"/>
      <w:bookmarkStart w:id="308" w:name="_Toc184308077"/>
      <w:bookmarkEnd w:id="308"/>
      <w:bookmarkStart w:id="309" w:name="_Toc184308081"/>
      <w:bookmarkEnd w:id="309"/>
      <w:bookmarkStart w:id="310" w:name="_Toc184312069"/>
      <w:bookmarkEnd w:id="310"/>
      <w:bookmarkStart w:id="311" w:name="_Toc184313264"/>
      <w:bookmarkEnd w:id="311"/>
      <w:bookmarkStart w:id="312" w:name="_Toc184308092"/>
      <w:bookmarkEnd w:id="312"/>
      <w:bookmarkStart w:id="313" w:name="_Toc184313306"/>
      <w:bookmarkEnd w:id="313"/>
      <w:bookmarkStart w:id="314" w:name="_Toc184314461"/>
      <w:bookmarkEnd w:id="314"/>
      <w:bookmarkStart w:id="315" w:name="_Toc184314479"/>
      <w:bookmarkEnd w:id="315"/>
      <w:bookmarkStart w:id="316" w:name="_Toc184308043"/>
      <w:bookmarkEnd w:id="316"/>
      <w:bookmarkStart w:id="317" w:name="_Toc184313261"/>
      <w:bookmarkEnd w:id="317"/>
      <w:bookmarkStart w:id="318" w:name="_Toc184308067"/>
      <w:bookmarkEnd w:id="318"/>
      <w:bookmarkStart w:id="319" w:name="_Toc184313240"/>
      <w:bookmarkEnd w:id="319"/>
      <w:bookmarkStart w:id="320" w:name="_Toc184314420"/>
      <w:bookmarkEnd w:id="320"/>
      <w:bookmarkStart w:id="321" w:name="_Toc184313279"/>
      <w:bookmarkEnd w:id="321"/>
      <w:bookmarkStart w:id="322" w:name="_Toc184308091"/>
      <w:bookmarkEnd w:id="322"/>
      <w:bookmarkStart w:id="323" w:name="_Toc184308049"/>
      <w:bookmarkEnd w:id="323"/>
      <w:bookmarkStart w:id="324" w:name="_Toc184314450"/>
      <w:bookmarkEnd w:id="324"/>
      <w:bookmarkStart w:id="325" w:name="_Toc184314472"/>
      <w:bookmarkEnd w:id="325"/>
      <w:bookmarkStart w:id="326" w:name="_Toc184312119"/>
      <w:bookmarkEnd w:id="326"/>
      <w:bookmarkStart w:id="327" w:name="_Toc184313257"/>
      <w:bookmarkEnd w:id="327"/>
      <w:bookmarkStart w:id="328" w:name="_Toc184310280"/>
      <w:bookmarkEnd w:id="328"/>
      <w:bookmarkStart w:id="329" w:name="_Toc184310334"/>
      <w:bookmarkEnd w:id="329"/>
      <w:bookmarkStart w:id="330" w:name="_Toc184313310"/>
      <w:bookmarkEnd w:id="330"/>
      <w:bookmarkStart w:id="331" w:name="_Toc184313285"/>
      <w:bookmarkEnd w:id="331"/>
      <w:bookmarkStart w:id="332" w:name="_Toc184314428"/>
      <w:bookmarkEnd w:id="332"/>
      <w:bookmarkStart w:id="333" w:name="_Toc184310313"/>
      <w:bookmarkEnd w:id="333"/>
      <w:bookmarkStart w:id="334" w:name="_Toc184314471"/>
      <w:bookmarkEnd w:id="334"/>
      <w:bookmarkStart w:id="335" w:name="_Toc184313303"/>
      <w:bookmarkEnd w:id="335"/>
      <w:bookmarkStart w:id="336" w:name="_Toc184308040"/>
      <w:bookmarkEnd w:id="336"/>
      <w:bookmarkStart w:id="337" w:name="_Toc184313299"/>
      <w:bookmarkEnd w:id="337"/>
      <w:bookmarkStart w:id="338" w:name="_Toc184312097"/>
      <w:bookmarkEnd w:id="338"/>
      <w:bookmarkStart w:id="339" w:name="_Toc184310303"/>
      <w:bookmarkEnd w:id="339"/>
      <w:bookmarkStart w:id="340" w:name="_Toc184313256"/>
      <w:bookmarkEnd w:id="340"/>
      <w:bookmarkStart w:id="341" w:name="_Toc184312115"/>
      <w:bookmarkEnd w:id="341"/>
      <w:bookmarkStart w:id="342" w:name="_Toc184312098"/>
      <w:bookmarkEnd w:id="342"/>
      <w:bookmarkStart w:id="343" w:name="_Toc184312109"/>
      <w:bookmarkEnd w:id="343"/>
      <w:bookmarkStart w:id="344" w:name="_Toc184312087"/>
      <w:bookmarkEnd w:id="344"/>
      <w:bookmarkStart w:id="345" w:name="_Toc184314416"/>
      <w:bookmarkEnd w:id="345"/>
      <w:bookmarkStart w:id="346" w:name="_Toc184312067"/>
      <w:bookmarkEnd w:id="346"/>
      <w:bookmarkStart w:id="347" w:name="_Toc184313271"/>
      <w:bookmarkEnd w:id="347"/>
      <w:bookmarkStart w:id="348" w:name="_Toc184313296"/>
      <w:bookmarkEnd w:id="348"/>
      <w:bookmarkStart w:id="349" w:name="_Toc184312089"/>
      <w:bookmarkEnd w:id="349"/>
      <w:bookmarkStart w:id="350" w:name="_Toc184312077"/>
      <w:bookmarkEnd w:id="350"/>
      <w:bookmarkStart w:id="351" w:name="_Toc184308102"/>
      <w:bookmarkEnd w:id="351"/>
      <w:bookmarkStart w:id="352" w:name="_Toc184310323"/>
      <w:bookmarkEnd w:id="352"/>
      <w:bookmarkStart w:id="353" w:name="_Toc184310335"/>
      <w:bookmarkEnd w:id="353"/>
      <w:bookmarkStart w:id="354" w:name="_Toc184310331"/>
      <w:bookmarkEnd w:id="354"/>
      <w:bookmarkStart w:id="355" w:name="_Toc184312084"/>
      <w:bookmarkEnd w:id="355"/>
      <w:bookmarkStart w:id="356" w:name="_Toc184308044"/>
      <w:bookmarkEnd w:id="356"/>
      <w:bookmarkStart w:id="357" w:name="_Toc184314444"/>
      <w:bookmarkEnd w:id="357"/>
      <w:bookmarkStart w:id="358" w:name="_Toc184308039"/>
      <w:bookmarkEnd w:id="358"/>
      <w:bookmarkStart w:id="359" w:name="_Toc184310309"/>
      <w:bookmarkEnd w:id="359"/>
      <w:bookmarkStart w:id="360" w:name="_Toc184308095"/>
      <w:bookmarkEnd w:id="360"/>
      <w:bookmarkStart w:id="361" w:name="_Toc184313245"/>
      <w:bookmarkEnd w:id="361"/>
      <w:bookmarkStart w:id="362" w:name="_Toc184310291"/>
      <w:bookmarkEnd w:id="362"/>
      <w:bookmarkStart w:id="363" w:name="_Toc184314463"/>
      <w:bookmarkEnd w:id="363"/>
      <w:bookmarkStart w:id="364" w:name="_Toc184312094"/>
      <w:bookmarkEnd w:id="364"/>
      <w:bookmarkStart w:id="365" w:name="_Toc184313298"/>
      <w:bookmarkEnd w:id="365"/>
      <w:bookmarkStart w:id="366" w:name="_Toc184313247"/>
      <w:bookmarkEnd w:id="366"/>
      <w:bookmarkStart w:id="367" w:name="_Toc184310330"/>
      <w:bookmarkEnd w:id="367"/>
      <w:bookmarkStart w:id="368" w:name="_Toc184313309"/>
      <w:bookmarkEnd w:id="368"/>
      <w:bookmarkStart w:id="369" w:name="_Toc184313295"/>
      <w:bookmarkEnd w:id="369"/>
      <w:bookmarkStart w:id="370" w:name="_Toc184314451"/>
      <w:bookmarkEnd w:id="370"/>
      <w:bookmarkStart w:id="371" w:name="_Toc184308073"/>
      <w:bookmarkEnd w:id="371"/>
      <w:bookmarkStart w:id="372" w:name="_Toc184308089"/>
      <w:bookmarkEnd w:id="372"/>
      <w:bookmarkStart w:id="373" w:name="_Toc184308052"/>
      <w:bookmarkEnd w:id="373"/>
      <w:bookmarkStart w:id="374" w:name="_Toc184313260"/>
      <w:bookmarkEnd w:id="374"/>
      <w:bookmarkStart w:id="375" w:name="_Toc184312136"/>
      <w:bookmarkEnd w:id="375"/>
      <w:bookmarkStart w:id="376" w:name="_Toc184312111"/>
      <w:bookmarkEnd w:id="376"/>
      <w:bookmarkStart w:id="377" w:name="_Toc184310339"/>
      <w:bookmarkEnd w:id="377"/>
      <w:bookmarkStart w:id="378" w:name="_Toc184314414"/>
      <w:bookmarkEnd w:id="378"/>
      <w:bookmarkStart w:id="379" w:name="_Toc184314413"/>
      <w:bookmarkEnd w:id="379"/>
      <w:bookmarkStart w:id="380" w:name="_Toc184314435"/>
      <w:bookmarkEnd w:id="380"/>
      <w:bookmarkStart w:id="381" w:name="_Toc184308061"/>
      <w:bookmarkEnd w:id="381"/>
      <w:bookmarkStart w:id="382" w:name="_Toc184312118"/>
      <w:bookmarkEnd w:id="382"/>
      <w:bookmarkStart w:id="383" w:name="_Toc184310321"/>
      <w:bookmarkEnd w:id="383"/>
      <w:bookmarkStart w:id="384" w:name="_Toc184313249"/>
      <w:bookmarkEnd w:id="384"/>
      <w:bookmarkStart w:id="385" w:name="_Toc184308104"/>
      <w:bookmarkEnd w:id="385"/>
      <w:bookmarkStart w:id="386" w:name="_Toc184308042"/>
      <w:bookmarkEnd w:id="386"/>
      <w:bookmarkStart w:id="387" w:name="_Toc184314421"/>
      <w:bookmarkEnd w:id="387"/>
      <w:bookmarkStart w:id="388" w:name="_Toc184314470"/>
      <w:bookmarkEnd w:id="388"/>
      <w:bookmarkStart w:id="389" w:name="_Toc184310273"/>
      <w:bookmarkEnd w:id="389"/>
      <w:bookmarkStart w:id="390" w:name="_Toc184312088"/>
      <w:bookmarkEnd w:id="390"/>
      <w:bookmarkStart w:id="391" w:name="_Toc184313277"/>
      <w:bookmarkEnd w:id="391"/>
      <w:bookmarkStart w:id="392" w:name="_Toc184314419"/>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752" w:tblpY="1102"/>
        <w:tblOverlap w:val="never"/>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序号</w:t>
            </w:r>
          </w:p>
        </w:tc>
        <w:tc>
          <w:tcPr>
            <w:tcW w:w="5103"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评标标准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最高分值</w:t>
            </w:r>
          </w:p>
        </w:tc>
        <w:tc>
          <w:tcPr>
            <w:tcW w:w="992" w:type="dxa"/>
            <w:vAlign w:val="center"/>
          </w:tcPr>
          <w:p>
            <w:pPr>
              <w:snapToGrid w:val="0"/>
              <w:spacing w:line="360" w:lineRule="auto"/>
              <w:jc w:val="center"/>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主观分/客观分属性</w:t>
            </w:r>
          </w:p>
        </w:tc>
        <w:tc>
          <w:tcPr>
            <w:tcW w:w="1299" w:type="dxa"/>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根据本项目物业使用特点提出合理的物业管理服务理念、服务定位和服务目标。</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全部符合得2分，部分符合得1分，不符合不得分。内容完整合理、有针对性，视为符合要求，此项最高2分。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服务理念、定位、目标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5103" w:type="dxa"/>
            <w:vAlign w:val="center"/>
          </w:tcPr>
          <w:p>
            <w:pPr>
              <w:numPr>
                <w:ilvl w:val="0"/>
                <w:numId w:val="35"/>
              </w:numPr>
              <w:tabs>
                <w:tab w:val="left" w:pos="425"/>
              </w:tabs>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针对本项目有比较完善的组织架构（0-2分）；</w:t>
            </w:r>
          </w:p>
          <w:p>
            <w:pPr>
              <w:numPr>
                <w:ilvl w:val="0"/>
                <w:numId w:val="35"/>
              </w:numPr>
              <w:tabs>
                <w:tab w:val="left" w:pos="425"/>
              </w:tabs>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清晰简练地列出主要管理流程，包括：运作流程图、信息反馈及处理运作流程图、投诉处理运作流程图、紧急情况处理运作流程图（0-2分）；</w:t>
            </w:r>
          </w:p>
          <w:p>
            <w:pPr>
              <w:numPr>
                <w:ilvl w:val="0"/>
                <w:numId w:val="35"/>
              </w:numPr>
              <w:tabs>
                <w:tab w:val="left" w:pos="425"/>
              </w:tabs>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列出主要管理机制，包括：激励机制、监督机制、自我约束机制（0-2分）；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组织架构、管理流程、管理机制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具有健全的物业管理制度，体现标准化服务水平，包括：考勤管理制度、财务管理制度、接待投诉制度、培训学习制度、监督考核制度、档案管理制度、各项工作制度（应包含保洁、保安、绿化、设施设备管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每提供一条符合要求的制度，得1分，部分符合得0.5分，不符合不得分。内容完整合理、有针对性视为符合要求。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5103"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全部符合得3分，部分符合得1.5分，不符合不得分。内容完整合理、有针对性视为符合要求。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5103"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配备保安服饰、防爆、防汛物资、工程维护部物料及器材消耗、安保八件套、保洁日常工具（0-2分）。</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提供以上所有物品得2分，缺少1项扣0.5分，扣完为止。</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客</w:t>
            </w:r>
            <w:r>
              <w:rPr>
                <w:rFonts w:hint="eastAsia" w:ascii="新宋体" w:hAnsi="新宋体" w:eastAsia="新宋体" w:cs="新宋体"/>
                <w:color w:val="auto"/>
                <w:sz w:val="24"/>
                <w:highlight w:val="none"/>
              </w:rPr>
              <w:t>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投入</w:t>
            </w:r>
            <w:r>
              <w:rPr>
                <w:rFonts w:hint="eastAsia" w:ascii="新宋体" w:hAnsi="新宋体" w:eastAsia="新宋体" w:cs="新宋体"/>
                <w:color w:val="auto"/>
                <w:kern w:val="0"/>
                <w:sz w:val="24"/>
                <w:highlight w:val="none"/>
                <w:lang w:val="en-US" w:eastAsia="zh-CN"/>
              </w:rPr>
              <w:t>物资</w:t>
            </w:r>
            <w:r>
              <w:rPr>
                <w:rFonts w:hint="eastAsia" w:ascii="新宋体" w:hAnsi="新宋体" w:eastAsia="新宋体" w:cs="新宋体"/>
                <w:color w:val="auto"/>
                <w:kern w:val="0"/>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5103" w:type="dxa"/>
            <w:vAlign w:val="center"/>
          </w:tcPr>
          <w:p>
            <w:pPr>
              <w:numPr>
                <w:ilvl w:val="0"/>
                <w:numId w:val="36"/>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不同区域保洁标准、频次、工具区分；</w:t>
            </w:r>
          </w:p>
          <w:p>
            <w:pPr>
              <w:numPr>
                <w:ilvl w:val="0"/>
                <w:numId w:val="36"/>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特殊天气清扫；</w:t>
            </w:r>
          </w:p>
          <w:p>
            <w:pPr>
              <w:numPr>
                <w:ilvl w:val="0"/>
                <w:numId w:val="36"/>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高空保洁作业防护措施；</w:t>
            </w:r>
          </w:p>
          <w:p>
            <w:pPr>
              <w:numPr>
                <w:ilvl w:val="0"/>
                <w:numId w:val="36"/>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预防性卫生消杀；</w:t>
            </w:r>
          </w:p>
          <w:p>
            <w:pPr>
              <w:numPr>
                <w:ilvl w:val="0"/>
                <w:numId w:val="36"/>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消灭“四害”；</w:t>
            </w:r>
          </w:p>
          <w:p>
            <w:pPr>
              <w:numPr>
                <w:ilvl w:val="0"/>
                <w:numId w:val="36"/>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定期全面消杀。</w:t>
            </w:r>
          </w:p>
          <w:p>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szCs w:val="21"/>
                <w:highlight w:val="none"/>
              </w:rPr>
              <w:t xml:space="preserve">    每小点内容全部符合得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0.5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5103" w:type="dxa"/>
            <w:vAlign w:val="center"/>
          </w:tcPr>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遵纪守规文明履职；</w:t>
            </w:r>
          </w:p>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门岗管理方案；</w:t>
            </w:r>
          </w:p>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重点时段执勤方案；</w:t>
            </w:r>
          </w:p>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重点部位及周边巡查；</w:t>
            </w:r>
          </w:p>
          <w:p>
            <w:pPr>
              <w:numPr>
                <w:ilvl w:val="0"/>
                <w:numId w:val="37"/>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紧急情况处置。</w:t>
            </w:r>
          </w:p>
          <w:p>
            <w:pPr>
              <w:widowControl/>
              <w:spacing w:line="360" w:lineRule="auto"/>
              <w:textAlignment w:val="center"/>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0.5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5</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cs="新宋体"/>
                <w:color w:val="auto"/>
                <w:sz w:val="24"/>
                <w:highlight w:val="none"/>
              </w:rPr>
            </w:pPr>
            <w:r>
              <w:rPr>
                <w:rFonts w:hint="eastAsia" w:ascii="新宋体" w:hAnsi="新宋体" w:eastAsia="新宋体" w:cs="新宋体"/>
                <w:color w:val="auto"/>
                <w:kern w:val="0"/>
                <w:sz w:val="24"/>
                <w:highlight w:val="none"/>
              </w:rPr>
              <w:t>保安服务方案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5103" w:type="dxa"/>
            <w:vAlign w:val="center"/>
          </w:tcPr>
          <w:p>
            <w:pPr>
              <w:numPr>
                <w:ilvl w:val="0"/>
                <w:numId w:val="38"/>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定期巡查；</w:t>
            </w:r>
          </w:p>
          <w:p>
            <w:pPr>
              <w:numPr>
                <w:ilvl w:val="0"/>
                <w:numId w:val="38"/>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张贴平面疏散示意图、引路标志及控烟标志；</w:t>
            </w:r>
          </w:p>
          <w:p>
            <w:pPr>
              <w:numPr>
                <w:ilvl w:val="0"/>
                <w:numId w:val="38"/>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定期防火检查。</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0.5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消控安全管理方案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w:t>
            </w:r>
          </w:p>
        </w:tc>
        <w:tc>
          <w:tcPr>
            <w:tcW w:w="5103" w:type="dxa"/>
            <w:vAlign w:val="center"/>
          </w:tcPr>
          <w:p>
            <w:pPr>
              <w:numPr>
                <w:ilvl w:val="0"/>
                <w:numId w:val="39"/>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突发事件应急预案；</w:t>
            </w:r>
          </w:p>
          <w:p>
            <w:pPr>
              <w:numPr>
                <w:ilvl w:val="0"/>
                <w:numId w:val="39"/>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每年进行</w:t>
            </w:r>
            <w:r>
              <w:rPr>
                <w:rFonts w:ascii="新宋体" w:hAnsi="新宋体" w:eastAsia="新宋体" w:cs="新宋体"/>
                <w:color w:val="auto"/>
                <w:sz w:val="24"/>
                <w:highlight w:val="none"/>
              </w:rPr>
              <w:t>4</w:t>
            </w:r>
            <w:r>
              <w:rPr>
                <w:rFonts w:hint="eastAsia" w:ascii="新宋体" w:hAnsi="新宋体" w:eastAsia="新宋体" w:cs="新宋体"/>
                <w:color w:val="auto"/>
                <w:sz w:val="24"/>
                <w:highlight w:val="none"/>
              </w:rPr>
              <w:t>次以上防火灾事故、防暴恐袭击等处置突发事件的培训和演练。</w:t>
            </w:r>
          </w:p>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r>
              <w:rPr>
                <w:rFonts w:hint="eastAsia" w:ascii="黑体" w:hAnsi="黑体" w:eastAsia="黑体" w:cs="黑体"/>
                <w:color w:val="auto"/>
                <w:szCs w:val="21"/>
                <w:highlight w:val="none"/>
              </w:rPr>
              <w:t>每小点内容全部符合得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应急管理方案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w:t>
            </w:r>
          </w:p>
        </w:tc>
        <w:tc>
          <w:tcPr>
            <w:tcW w:w="5103" w:type="dxa"/>
            <w:vAlign w:val="center"/>
          </w:tcPr>
          <w:p>
            <w:pPr>
              <w:numPr>
                <w:ilvl w:val="0"/>
                <w:numId w:val="40"/>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绿化日常养护、管理；</w:t>
            </w:r>
          </w:p>
          <w:p>
            <w:pPr>
              <w:numPr>
                <w:ilvl w:val="0"/>
                <w:numId w:val="40"/>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特殊天气巡查、处理，排除安全隐患；</w:t>
            </w:r>
          </w:p>
          <w:p>
            <w:pPr>
              <w:numPr>
                <w:ilvl w:val="0"/>
                <w:numId w:val="40"/>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病虫害防治。</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分，部分符合得</w:t>
            </w:r>
            <w:r>
              <w:rPr>
                <w:rFonts w:hint="eastAsia" w:ascii="黑体" w:hAnsi="黑体" w:eastAsia="黑体" w:cs="黑体"/>
                <w:color w:val="auto"/>
                <w:szCs w:val="21"/>
                <w:highlight w:val="none"/>
                <w:lang w:val="en-US" w:eastAsia="zh-CN"/>
              </w:rPr>
              <w:t>0.5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绿化养护方案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绿化租赁方案，包括：植物摆放、养护和管理等，提供本项目拟租赁的绿植清单明细、照片等佐证材料。</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分，不符合不得分。符合招标需求、有针对性视为符合要求。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绿化租赁方案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w:t>
            </w:r>
          </w:p>
        </w:tc>
        <w:tc>
          <w:tcPr>
            <w:tcW w:w="5103" w:type="dxa"/>
            <w:vAlign w:val="center"/>
          </w:tcPr>
          <w:p>
            <w:pPr>
              <w:numPr>
                <w:ilvl w:val="0"/>
                <w:numId w:val="41"/>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房屋日常维护；</w:t>
            </w:r>
          </w:p>
          <w:p>
            <w:pPr>
              <w:widowControl/>
              <w:numPr>
                <w:ilvl w:val="0"/>
                <w:numId w:val="41"/>
              </w:numPr>
              <w:kinsoku w:val="0"/>
              <w:autoSpaceDE w:val="0"/>
              <w:autoSpaceDN w:val="0"/>
              <w:snapToGrid w:val="0"/>
              <w:spacing w:line="360" w:lineRule="auto"/>
              <w:ind w:left="0" w:firstLine="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高配房巡视、各类机房设备设施巡检；</w:t>
            </w:r>
          </w:p>
          <w:p>
            <w:pPr>
              <w:widowControl/>
              <w:numPr>
                <w:ilvl w:val="0"/>
                <w:numId w:val="41"/>
              </w:numPr>
              <w:kinsoku w:val="0"/>
              <w:autoSpaceDE w:val="0"/>
              <w:autoSpaceDN w:val="0"/>
              <w:snapToGrid w:val="0"/>
              <w:spacing w:line="360" w:lineRule="auto"/>
              <w:ind w:left="0" w:firstLine="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照明系统、供用电设备设施维护；</w:t>
            </w:r>
          </w:p>
          <w:p>
            <w:pPr>
              <w:widowControl/>
              <w:numPr>
                <w:ilvl w:val="0"/>
                <w:numId w:val="41"/>
              </w:numPr>
              <w:kinsoku w:val="0"/>
              <w:autoSpaceDE w:val="0"/>
              <w:autoSpaceDN w:val="0"/>
              <w:snapToGrid w:val="0"/>
              <w:spacing w:line="360" w:lineRule="auto"/>
              <w:ind w:left="0" w:firstLine="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排水系统维护；</w:t>
            </w:r>
          </w:p>
          <w:p>
            <w:pPr>
              <w:widowControl/>
              <w:numPr>
                <w:ilvl w:val="0"/>
                <w:numId w:val="41"/>
              </w:numPr>
              <w:kinsoku w:val="0"/>
              <w:autoSpaceDE w:val="0"/>
              <w:autoSpaceDN w:val="0"/>
              <w:snapToGrid w:val="0"/>
              <w:spacing w:line="360" w:lineRule="auto"/>
              <w:ind w:left="0" w:firstLine="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水泵、管道养护，每年至少两次水箱清洗，并提供水质检测报告；</w:t>
            </w:r>
          </w:p>
          <w:p>
            <w:pPr>
              <w:widowControl/>
              <w:numPr>
                <w:ilvl w:val="0"/>
                <w:numId w:val="41"/>
              </w:numPr>
              <w:kinsoku w:val="0"/>
              <w:autoSpaceDE w:val="0"/>
              <w:autoSpaceDN w:val="0"/>
              <w:snapToGrid w:val="0"/>
              <w:spacing w:line="360" w:lineRule="auto"/>
              <w:ind w:left="0" w:firstLine="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智能弱电设备巡检；</w:t>
            </w:r>
          </w:p>
          <w:p>
            <w:pPr>
              <w:numPr>
                <w:ilvl w:val="0"/>
                <w:numId w:val="41"/>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零星维修、其他大修；</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0.5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设施设备维护方案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13</w:t>
            </w:r>
          </w:p>
        </w:tc>
        <w:tc>
          <w:tcPr>
            <w:tcW w:w="5103"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电梯定期检查、维护、应急维修等，建立台账并记录。</w:t>
            </w:r>
          </w:p>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电梯维护方案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w:t>
            </w:r>
          </w:p>
        </w:tc>
        <w:tc>
          <w:tcPr>
            <w:tcW w:w="5103"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消防设施设备定期维护保养，建立台账并记录。  </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消防设施设备维护方案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w:t>
            </w:r>
          </w:p>
        </w:tc>
        <w:tc>
          <w:tcPr>
            <w:tcW w:w="5103" w:type="dxa"/>
            <w:vAlign w:val="center"/>
          </w:tcPr>
          <w:p>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定期对空调通风系统进行检查、维护、清洁，测试运行控制和安全控制功能，记录运行参数，分析运行记录，确保空调系统正常运行。每年冬夏两次对空调通风系统进行全面的维护保养。</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w:t>
            </w:r>
            <w:r>
              <w:rPr>
                <w:rFonts w:ascii="黑体" w:hAnsi="黑体" w:eastAsia="黑体" w:cs="黑体"/>
                <w:color w:val="auto"/>
                <w:szCs w:val="21"/>
                <w:highlight w:val="none"/>
              </w:rPr>
              <w:t>2</w:t>
            </w:r>
            <w:r>
              <w:rPr>
                <w:rFonts w:hint="eastAsia" w:ascii="黑体" w:hAnsi="黑体" w:eastAsia="黑体" w:cs="黑体"/>
                <w:color w:val="auto"/>
                <w:szCs w:val="21"/>
                <w:highlight w:val="none"/>
              </w:rPr>
              <w:t>分，部分符合得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2</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空调通风系统维护方案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534" w:type="dxa"/>
            <w:vMerge w:val="restart"/>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w:t>
            </w:r>
          </w:p>
        </w:tc>
        <w:tc>
          <w:tcPr>
            <w:tcW w:w="5103" w:type="dxa"/>
            <w:vAlign w:val="center"/>
          </w:tcPr>
          <w:p>
            <w:pPr>
              <w:numPr>
                <w:ilvl w:val="0"/>
                <w:numId w:val="42"/>
              </w:numPr>
              <w:snapToGrid w:val="0"/>
              <w:spacing w:line="360" w:lineRule="auto"/>
              <w:ind w:left="0" w:firstLine="4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拟派本项目的项目经理</w:t>
            </w:r>
            <w:r>
              <w:rPr>
                <w:rFonts w:hint="eastAsia" w:ascii="宋体" w:hAnsi="宋体" w:cs="宋体"/>
                <w:color w:val="auto"/>
                <w:kern w:val="0"/>
                <w:sz w:val="24"/>
                <w:highlight w:val="none"/>
              </w:rPr>
              <w:t>（3分）：年龄</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周岁以下（1分），本科以上学历（1分），担任物业项目经理2年以上（1分）</w:t>
            </w:r>
            <w:r>
              <w:rPr>
                <w:rStyle w:val="826"/>
                <w:rFonts w:hint="default"/>
                <w:color w:val="auto"/>
                <w:highlight w:val="none"/>
              </w:rPr>
              <w:t>。</w:t>
            </w:r>
          </w:p>
          <w:p>
            <w:pPr>
              <w:numPr>
                <w:ilvl w:val="0"/>
                <w:numId w:val="42"/>
              </w:numPr>
              <w:snapToGrid w:val="0"/>
              <w:spacing w:line="360" w:lineRule="auto"/>
              <w:ind w:left="0" w:firstLine="400"/>
              <w:rPr>
                <w:rFonts w:ascii="新宋体" w:hAnsi="新宋体" w:eastAsia="新宋体" w:cs="新宋体"/>
                <w:color w:val="auto"/>
                <w:sz w:val="24"/>
                <w:highlight w:val="none"/>
              </w:rPr>
            </w:pPr>
            <w:r>
              <w:rPr>
                <w:rFonts w:hint="eastAsia" w:ascii="宋体" w:hAnsi="宋体" w:cs="宋体"/>
                <w:color w:val="auto"/>
                <w:kern w:val="0"/>
                <w:sz w:val="24"/>
                <w:highlight w:val="none"/>
              </w:rPr>
              <w:t>拟派本项目保洁主管（3分）：年龄</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周岁以下（1分），大专以上学历（1分），具有1年以上</w:t>
            </w:r>
            <w:r>
              <w:rPr>
                <w:rFonts w:hint="eastAsia" w:ascii="宋体" w:hAnsi="宋体" w:cs="宋体"/>
                <w:color w:val="auto"/>
                <w:kern w:val="0"/>
                <w:sz w:val="24"/>
                <w:highlight w:val="none"/>
                <w:lang w:val="en-US" w:eastAsia="zh-CN"/>
              </w:rPr>
              <w:t>保</w:t>
            </w:r>
            <w:r>
              <w:rPr>
                <w:rFonts w:hint="eastAsia" w:ascii="宋体" w:hAnsi="宋体" w:cs="宋体"/>
                <w:color w:val="auto"/>
                <w:kern w:val="0"/>
                <w:sz w:val="24"/>
                <w:highlight w:val="none"/>
              </w:rPr>
              <w:t>洁主管工作经验（1分）。</w:t>
            </w:r>
          </w:p>
          <w:p>
            <w:pPr>
              <w:numPr>
                <w:ilvl w:val="0"/>
                <w:numId w:val="42"/>
              </w:numPr>
              <w:snapToGrid w:val="0"/>
              <w:spacing w:line="360" w:lineRule="auto"/>
              <w:ind w:left="0" w:firstLine="400"/>
              <w:rPr>
                <w:rFonts w:ascii="宋体" w:hAnsi="宋体" w:cs="宋体"/>
                <w:color w:val="auto"/>
                <w:kern w:val="0"/>
                <w:sz w:val="24"/>
                <w:highlight w:val="none"/>
              </w:rPr>
            </w:pPr>
            <w:r>
              <w:rPr>
                <w:rFonts w:hint="eastAsia" w:ascii="宋体" w:hAnsi="宋体" w:cs="宋体"/>
                <w:color w:val="auto"/>
                <w:kern w:val="0"/>
                <w:sz w:val="24"/>
                <w:highlight w:val="none"/>
              </w:rPr>
              <w:t>拟派本项目的保安主管（4分）：年龄</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周岁以下（1分），大专以上学历（1分），具有1年以上保安主管工作经验（1分），</w:t>
            </w:r>
            <w:bookmarkStart w:id="512" w:name="_GoBack"/>
            <w:bookmarkEnd w:id="512"/>
            <w:r>
              <w:rPr>
                <w:rFonts w:hint="eastAsia" w:ascii="宋体" w:hAnsi="宋体" w:cs="宋体"/>
                <w:color w:val="auto"/>
                <w:kern w:val="0"/>
                <w:sz w:val="24"/>
                <w:highlight w:val="none"/>
              </w:rPr>
              <w:t>持有三级/高级工（原高级保安员）以上职业技能等级证书（1分）。</w:t>
            </w:r>
          </w:p>
          <w:p>
            <w:pPr>
              <w:numPr>
                <w:ilvl w:val="0"/>
                <w:numId w:val="42"/>
              </w:numPr>
              <w:snapToGrid w:val="0"/>
              <w:spacing w:line="360" w:lineRule="auto"/>
              <w:ind w:left="0" w:firstLine="400"/>
              <w:rPr>
                <w:color w:val="auto"/>
                <w:highlight w:val="none"/>
              </w:rPr>
            </w:pPr>
            <w:r>
              <w:rPr>
                <w:rFonts w:hint="eastAsia" w:ascii="宋体" w:hAnsi="宋体" w:cs="宋体"/>
                <w:color w:val="auto"/>
                <w:kern w:val="0"/>
                <w:sz w:val="24"/>
                <w:highlight w:val="none"/>
              </w:rPr>
              <w:t>拟派本项目保安员（</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分）：年龄5</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周岁以下，具有高中以上学历，具有1年以上保安工作经验</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每符合1人得1分，最高得</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分。</w:t>
            </w:r>
          </w:p>
          <w:p>
            <w:pPr>
              <w:numPr>
                <w:ilvl w:val="0"/>
                <w:numId w:val="42"/>
              </w:numPr>
              <w:snapToGrid w:val="0"/>
              <w:spacing w:line="360" w:lineRule="auto"/>
              <w:ind w:left="0" w:firstLine="400"/>
              <w:rPr>
                <w:rFonts w:ascii="新宋体" w:hAnsi="新宋体" w:eastAsia="新宋体" w:cs="新宋体"/>
                <w:color w:val="auto"/>
                <w:sz w:val="24"/>
                <w:highlight w:val="none"/>
              </w:rPr>
            </w:pPr>
            <w:r>
              <w:rPr>
                <w:rFonts w:hint="eastAsia" w:ascii="宋体" w:hAnsi="宋体" w:cs="宋体"/>
                <w:color w:val="auto"/>
                <w:kern w:val="0"/>
                <w:sz w:val="24"/>
                <w:highlight w:val="none"/>
              </w:rPr>
              <w:t>拟派本项目的消控人员（</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分）：年龄50周岁以下，</w:t>
            </w:r>
            <w:r>
              <w:rPr>
                <w:rFonts w:hint="eastAsia" w:ascii="宋体" w:hAnsi="宋体" w:cs="宋体"/>
                <w:color w:val="auto"/>
                <w:kern w:val="0"/>
                <w:sz w:val="24"/>
                <w:highlight w:val="none"/>
                <w:lang w:val="en-US" w:eastAsia="zh-CN"/>
              </w:rPr>
              <w:t>高中</w:t>
            </w:r>
            <w:r>
              <w:rPr>
                <w:rFonts w:hint="eastAsia" w:ascii="宋体" w:hAnsi="宋体" w:cs="宋体"/>
                <w:color w:val="auto"/>
                <w:kern w:val="0"/>
                <w:sz w:val="24"/>
                <w:highlight w:val="none"/>
              </w:rPr>
              <w:t>以上学历，具有1年以上</w:t>
            </w:r>
            <w:r>
              <w:rPr>
                <w:rFonts w:hint="eastAsia" w:ascii="宋体" w:hAnsi="宋体" w:cs="宋体"/>
                <w:color w:val="auto"/>
                <w:kern w:val="0"/>
                <w:sz w:val="24"/>
                <w:highlight w:val="none"/>
                <w:lang w:val="en-US" w:eastAsia="zh-CN"/>
              </w:rPr>
              <w:t>消</w:t>
            </w:r>
            <w:r>
              <w:rPr>
                <w:rFonts w:hint="eastAsia" w:ascii="宋体" w:hAnsi="宋体" w:cs="宋体"/>
                <w:color w:val="auto"/>
                <w:kern w:val="0"/>
                <w:sz w:val="24"/>
                <w:highlight w:val="none"/>
              </w:rPr>
              <w:t>控工作经验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每符合1人得1分，最高得</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w:t>
            </w:r>
          </w:p>
          <w:p>
            <w:pPr>
              <w:numPr>
                <w:ilvl w:val="0"/>
                <w:numId w:val="42"/>
              </w:numPr>
              <w:snapToGrid w:val="0"/>
              <w:spacing w:line="360" w:lineRule="auto"/>
              <w:ind w:left="0" w:firstLine="400"/>
              <w:rPr>
                <w:rFonts w:ascii="新宋体" w:hAnsi="新宋体" w:eastAsia="新宋体" w:cs="新宋体"/>
                <w:color w:val="auto"/>
                <w:sz w:val="24"/>
                <w:highlight w:val="none"/>
              </w:rPr>
            </w:pPr>
            <w:r>
              <w:rPr>
                <w:rFonts w:hint="eastAsia" w:ascii="宋体" w:hAnsi="宋体" w:cs="宋体"/>
                <w:color w:val="auto"/>
                <w:kern w:val="0"/>
                <w:sz w:val="24"/>
                <w:highlight w:val="none"/>
              </w:rPr>
              <w:t>拟派项目绿化工（1分）：年龄55周岁以下，具有1年以上绿化养护工作经验，符合得1分。</w:t>
            </w:r>
          </w:p>
          <w:p>
            <w:pPr>
              <w:numPr>
                <w:ilvl w:val="0"/>
                <w:numId w:val="42"/>
              </w:numPr>
              <w:snapToGrid w:val="0"/>
              <w:spacing w:line="360" w:lineRule="auto"/>
              <w:ind w:left="0" w:firstLine="400"/>
              <w:rPr>
                <w:rFonts w:ascii="新宋体" w:hAnsi="新宋体" w:eastAsia="新宋体" w:cs="新宋体"/>
                <w:color w:val="auto"/>
                <w:sz w:val="24"/>
                <w:highlight w:val="none"/>
              </w:rPr>
            </w:pPr>
            <w:r>
              <w:rPr>
                <w:rFonts w:hint="eastAsia" w:ascii="宋体" w:hAnsi="宋体" w:cs="宋体"/>
                <w:color w:val="auto"/>
                <w:kern w:val="0"/>
                <w:sz w:val="24"/>
                <w:highlight w:val="none"/>
              </w:rPr>
              <w:t>拟派本项目的工程维修人员（3分）：年龄</w:t>
            </w:r>
            <w:r>
              <w:rPr>
                <w:rFonts w:hint="eastAsia" w:ascii="宋体" w:hAnsi="宋体" w:cs="宋体"/>
                <w:color w:val="auto"/>
                <w:kern w:val="0"/>
                <w:sz w:val="24"/>
                <w:highlight w:val="none"/>
                <w:lang w:val="en-US" w:eastAsia="zh-CN"/>
              </w:rPr>
              <w:t>55</w:t>
            </w:r>
            <w:r>
              <w:rPr>
                <w:rFonts w:hint="eastAsia" w:ascii="宋体" w:hAnsi="宋体" w:cs="宋体"/>
                <w:color w:val="auto"/>
                <w:kern w:val="0"/>
                <w:sz w:val="24"/>
                <w:highlight w:val="none"/>
              </w:rPr>
              <w:t>周岁以下（</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分），</w:t>
            </w:r>
            <w:r>
              <w:rPr>
                <w:rFonts w:hint="eastAsia" w:ascii="宋体" w:hAnsi="宋体" w:cs="宋体"/>
                <w:color w:val="auto"/>
                <w:kern w:val="0"/>
                <w:sz w:val="24"/>
                <w:highlight w:val="none"/>
                <w:lang w:val="en-US" w:eastAsia="zh-CN"/>
              </w:rPr>
              <w:t>高中</w:t>
            </w:r>
            <w:r>
              <w:rPr>
                <w:rFonts w:hint="eastAsia" w:ascii="宋体" w:hAnsi="宋体" w:cs="宋体"/>
                <w:color w:val="auto"/>
                <w:kern w:val="0"/>
                <w:sz w:val="24"/>
                <w:highlight w:val="none"/>
              </w:rPr>
              <w:t>以上学历（</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分），具有1年以上工程维修工作经验（</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每符合1人得1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p>
            <w:pPr>
              <w:snapToGrid w:val="0"/>
              <w:spacing w:line="360" w:lineRule="auto"/>
              <w:ind w:firstLine="420" w:firstLineChars="200"/>
              <w:rPr>
                <w:rFonts w:hint="default" w:eastAsia="微软雅黑"/>
                <w:color w:val="auto"/>
                <w:highlight w:val="none"/>
                <w:lang w:val="en-US" w:eastAsia="zh-CN"/>
              </w:rPr>
            </w:pPr>
            <w:r>
              <w:rPr>
                <w:rFonts w:ascii="微软雅黑" w:hAnsi="微软雅黑" w:eastAsia="微软雅黑" w:cs="微软雅黑"/>
                <w:i w:val="0"/>
                <w:iCs w:val="0"/>
                <w:caps w:val="0"/>
                <w:color w:val="auto"/>
                <w:spacing w:val="0"/>
                <w:sz w:val="21"/>
                <w:szCs w:val="21"/>
                <w:highlight w:val="none"/>
                <w:shd w:val="clear" w:fill="FFFFFF"/>
              </w:rPr>
              <w:t>年龄</w:t>
            </w:r>
            <w:r>
              <w:rPr>
                <w:rFonts w:hint="eastAsia" w:ascii="微软雅黑" w:hAnsi="微软雅黑" w:eastAsia="微软雅黑" w:cs="微软雅黑"/>
                <w:i w:val="0"/>
                <w:iCs w:val="0"/>
                <w:caps w:val="0"/>
                <w:color w:val="auto"/>
                <w:spacing w:val="0"/>
                <w:sz w:val="21"/>
                <w:szCs w:val="21"/>
                <w:highlight w:val="none"/>
                <w:shd w:val="clear" w:fill="FFFFFF"/>
              </w:rPr>
              <w:t>、工作经验计算截至投标截止时间。以上人员需提供身份证扫描件、在投标人单位的社保缴纳证明( 超过法定退休年龄的人员提供与投标人签订的劳务合同)，学历需提供相应证书，职业技能等级需</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提供相应</w:t>
            </w:r>
            <w:r>
              <w:rPr>
                <w:rFonts w:hint="eastAsia" w:ascii="微软雅黑" w:hAnsi="微软雅黑" w:eastAsia="微软雅黑" w:cs="微软雅黑"/>
                <w:i w:val="0"/>
                <w:iCs w:val="0"/>
                <w:caps w:val="0"/>
                <w:color w:val="auto"/>
                <w:spacing w:val="0"/>
                <w:sz w:val="21"/>
                <w:szCs w:val="21"/>
                <w:highlight w:val="none"/>
                <w:shd w:val="clear" w:fill="FFFFFF"/>
              </w:rPr>
              <w:t>证书</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r>
              <w:rPr>
                <w:rFonts w:hint="eastAsia" w:ascii="微软雅黑" w:hAnsi="微软雅黑" w:eastAsia="微软雅黑" w:cs="微软雅黑"/>
                <w:i w:val="0"/>
                <w:iCs w:val="0"/>
                <w:caps w:val="0"/>
                <w:color w:val="auto"/>
                <w:spacing w:val="0"/>
                <w:sz w:val="21"/>
                <w:szCs w:val="21"/>
                <w:highlight w:val="none"/>
                <w:shd w:val="clear" w:fill="FFFFFF"/>
              </w:rPr>
              <w:t>工作经验需提供显示职务的劳动合同或原服务业主出具的盖章证明，能清楚体现工作岗位及年限，否则不得分。</w:t>
            </w:r>
          </w:p>
        </w:tc>
        <w:tc>
          <w:tcPr>
            <w:tcW w:w="567" w:type="dxa"/>
            <w:vMerge w:val="restart"/>
            <w:vAlign w:val="center"/>
          </w:tcPr>
          <w:p>
            <w:pPr>
              <w:snapToGrid w:val="0"/>
              <w:spacing w:line="360" w:lineRule="auto"/>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30</w:t>
            </w:r>
          </w:p>
        </w:tc>
        <w:tc>
          <w:tcPr>
            <w:tcW w:w="992" w:type="dxa"/>
            <w:vMerge w:val="restart"/>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Merge w:val="restart"/>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项目实施的拟派人员安排情况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34" w:type="dxa"/>
            <w:vMerge w:val="continue"/>
            <w:vAlign w:val="center"/>
          </w:tcPr>
          <w:p>
            <w:pPr>
              <w:pStyle w:val="2"/>
              <w:jc w:val="left"/>
              <w:rPr>
                <w:color w:val="auto"/>
                <w:highlight w:val="none"/>
              </w:rPr>
            </w:pPr>
          </w:p>
        </w:tc>
        <w:tc>
          <w:tcPr>
            <w:tcW w:w="5103" w:type="dxa"/>
            <w:vAlign w:val="top"/>
          </w:tcPr>
          <w:p>
            <w:pPr>
              <w:pStyle w:val="2"/>
              <w:keepNext/>
              <w:keepLines/>
              <w:pageBreakBefore w:val="0"/>
              <w:widowControl w:val="0"/>
              <w:kinsoku/>
              <w:wordWrap/>
              <w:overflowPunct/>
              <w:topLinePunct w:val="0"/>
              <w:autoSpaceDE/>
              <w:autoSpaceDN/>
              <w:bidi w:val="0"/>
              <w:adjustRightInd/>
              <w:snapToGrid/>
              <w:ind w:left="0" w:firstLine="480" w:firstLineChars="200"/>
              <w:jc w:val="left"/>
              <w:textAlignment w:val="auto"/>
              <w:rPr>
                <w:rFonts w:hint="eastAsia" w:ascii="微软雅黑" w:hAnsi="微软雅黑" w:eastAsia="仿宋_GB2312" w:cs="微软雅黑"/>
                <w:b w:val="0"/>
                <w:bCs w:val="0"/>
                <w:i w:val="0"/>
                <w:iCs w:val="0"/>
                <w:caps w:val="0"/>
                <w:color w:val="auto"/>
                <w:spacing w:val="0"/>
                <w:kern w:val="2"/>
                <w:sz w:val="21"/>
                <w:szCs w:val="21"/>
                <w:highlight w:val="none"/>
                <w:shd w:val="clear" w:fill="FFFFFF"/>
                <w:lang w:val="en-US" w:eastAsia="zh-CN" w:bidi="ar-SA"/>
              </w:rPr>
            </w:pPr>
            <w:r>
              <w:rPr>
                <w:rFonts w:hint="eastAsia" w:ascii="新宋体" w:hAnsi="新宋体" w:eastAsia="新宋体" w:cs="新宋体"/>
                <w:b w:val="0"/>
                <w:bCs w:val="0"/>
                <w:color w:val="auto"/>
                <w:kern w:val="2"/>
                <w:sz w:val="24"/>
                <w:szCs w:val="24"/>
                <w:highlight w:val="none"/>
                <w:lang w:val="en-US" w:eastAsia="zh-CN" w:bidi="ar-SA"/>
              </w:rPr>
              <w:t>承诺投入本项目所有保洁人员55周岁以下，具有1年以上保洁工作经验。出具承诺函，不提供者不得分。（1分）</w:t>
            </w:r>
          </w:p>
        </w:tc>
        <w:tc>
          <w:tcPr>
            <w:tcW w:w="567" w:type="dxa"/>
            <w:vMerge w:val="continue"/>
            <w:vAlign w:val="center"/>
          </w:tcPr>
          <w:p>
            <w:pPr>
              <w:pStyle w:val="2"/>
              <w:jc w:val="left"/>
              <w:rPr>
                <w:rFonts w:hint="eastAsia" w:ascii="微软雅黑" w:hAnsi="微软雅黑" w:eastAsia="微软雅黑" w:cs="微软雅黑"/>
                <w:b w:val="0"/>
                <w:bCs w:val="0"/>
                <w:i w:val="0"/>
                <w:iCs w:val="0"/>
                <w:caps w:val="0"/>
                <w:color w:val="auto"/>
                <w:spacing w:val="0"/>
                <w:kern w:val="2"/>
                <w:sz w:val="21"/>
                <w:szCs w:val="21"/>
                <w:highlight w:val="none"/>
                <w:shd w:val="clear" w:fill="FFFFFF"/>
                <w:lang w:val="en-US" w:eastAsia="zh-CN" w:bidi="ar-SA"/>
              </w:rPr>
            </w:pPr>
          </w:p>
        </w:tc>
        <w:tc>
          <w:tcPr>
            <w:tcW w:w="992" w:type="dxa"/>
            <w:vMerge w:val="continue"/>
            <w:vAlign w:val="center"/>
          </w:tcPr>
          <w:p>
            <w:pPr>
              <w:pStyle w:val="2"/>
              <w:jc w:val="left"/>
              <w:rPr>
                <w:rFonts w:hint="eastAsia" w:ascii="微软雅黑" w:hAnsi="微软雅黑" w:eastAsia="微软雅黑" w:cs="微软雅黑"/>
                <w:b w:val="0"/>
                <w:bCs w:val="0"/>
                <w:i w:val="0"/>
                <w:iCs w:val="0"/>
                <w:caps w:val="0"/>
                <w:color w:val="auto"/>
                <w:spacing w:val="0"/>
                <w:kern w:val="2"/>
                <w:sz w:val="21"/>
                <w:szCs w:val="21"/>
                <w:highlight w:val="none"/>
                <w:shd w:val="clear" w:fill="FFFFFF"/>
                <w:lang w:val="en-US" w:eastAsia="zh-CN" w:bidi="ar-SA"/>
              </w:rPr>
            </w:pPr>
          </w:p>
        </w:tc>
        <w:tc>
          <w:tcPr>
            <w:tcW w:w="1299" w:type="dxa"/>
            <w:vMerge w:val="continue"/>
            <w:vAlign w:val="center"/>
          </w:tcPr>
          <w:p>
            <w:pPr>
              <w:pStyle w:val="2"/>
              <w:jc w:val="left"/>
              <w:rPr>
                <w:rFonts w:hint="eastAsia" w:ascii="微软雅黑" w:hAnsi="微软雅黑" w:eastAsia="微软雅黑" w:cs="微软雅黑"/>
                <w:b w:val="0"/>
                <w:bCs w:val="0"/>
                <w:i w:val="0"/>
                <w:iCs w:val="0"/>
                <w:caps w:val="0"/>
                <w:color w:val="auto"/>
                <w:spacing w:val="0"/>
                <w:kern w:val="2"/>
                <w:sz w:val="21"/>
                <w:szCs w:val="21"/>
                <w:highlight w:val="none"/>
                <w:shd w:val="clear"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w:t>
            </w:r>
          </w:p>
        </w:tc>
        <w:tc>
          <w:tcPr>
            <w:tcW w:w="5103" w:type="dxa"/>
            <w:vAlign w:val="center"/>
          </w:tcPr>
          <w:p>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投标人具有职业健康安全管理体系认证证书（1分）、质量管理体系认证证书（1分）、环境管理体系认证</w:t>
            </w:r>
            <w:r>
              <w:rPr>
                <w:rFonts w:hint="eastAsia" w:ascii="新宋体" w:hAnsi="新宋体" w:eastAsia="新宋体" w:cs="新宋体"/>
                <w:color w:val="auto"/>
                <w:sz w:val="24"/>
                <w:highlight w:val="none"/>
                <w:lang w:val="en-US" w:eastAsia="zh-CN"/>
              </w:rPr>
              <w:t>证书</w:t>
            </w:r>
            <w:r>
              <w:rPr>
                <w:rFonts w:hint="eastAsia" w:ascii="新宋体" w:hAnsi="新宋体" w:eastAsia="新宋体" w:cs="新宋体"/>
                <w:color w:val="auto"/>
                <w:sz w:val="24"/>
                <w:highlight w:val="none"/>
              </w:rPr>
              <w:t>（1分）。</w:t>
            </w:r>
          </w:p>
          <w:p>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提供有效期内的证书扫描件及全国认证认可信息公共服务平台网站http://www.cnca.gov.cn/查询页面截图，否则不得分。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Align w:val="center"/>
          </w:tcPr>
          <w:p>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体系认证证书情况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18</w:t>
            </w:r>
          </w:p>
        </w:tc>
        <w:tc>
          <w:tcPr>
            <w:tcW w:w="5103" w:type="dxa"/>
            <w:vAlign w:val="center"/>
          </w:tcPr>
          <w:p>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投标人自</w:t>
            </w:r>
            <w:r>
              <w:rPr>
                <w:rFonts w:hint="eastAsia" w:ascii="新宋体" w:hAnsi="新宋体" w:eastAsia="新宋体" w:cs="新宋体"/>
                <w:color w:val="auto"/>
                <w:sz w:val="24"/>
                <w:highlight w:val="none"/>
                <w:lang w:val="en-US" w:eastAsia="zh-CN"/>
              </w:rPr>
              <w:t>2021</w:t>
            </w:r>
            <w:r>
              <w:rPr>
                <w:rFonts w:hint="eastAsia" w:ascii="新宋体" w:hAnsi="新宋体" w:eastAsia="新宋体" w:cs="新宋体"/>
                <w:color w:val="auto"/>
                <w:sz w:val="24"/>
                <w:highlight w:val="none"/>
              </w:rPr>
              <w:t>年1月1日以来的同类型物业管理服务的成功案例（含在管项目），以签订时间为准。</w:t>
            </w:r>
          </w:p>
          <w:p>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提供合同扫描件。每提供1份得</w:t>
            </w:r>
            <w:r>
              <w:rPr>
                <w:rFonts w:ascii="黑体" w:hAnsi="黑体" w:eastAsia="黑体" w:cs="黑体"/>
                <w:color w:val="auto"/>
                <w:szCs w:val="21"/>
                <w:highlight w:val="none"/>
              </w:rPr>
              <w:t>0.</w:t>
            </w:r>
            <w:r>
              <w:rPr>
                <w:rFonts w:hint="eastAsia" w:ascii="黑体" w:hAnsi="黑体" w:eastAsia="黑体" w:cs="黑体"/>
                <w:color w:val="auto"/>
                <w:szCs w:val="21"/>
                <w:highlight w:val="none"/>
              </w:rPr>
              <w:t>5分，最多得</w:t>
            </w:r>
            <w:r>
              <w:rPr>
                <w:rFonts w:ascii="黑体" w:hAnsi="黑体" w:eastAsia="黑体" w:cs="黑体"/>
                <w:color w:val="auto"/>
                <w:szCs w:val="21"/>
                <w:highlight w:val="none"/>
              </w:rPr>
              <w:t>1</w:t>
            </w:r>
            <w:r>
              <w:rPr>
                <w:rFonts w:hint="eastAsia" w:ascii="黑体" w:hAnsi="黑体" w:eastAsia="黑体" w:cs="黑体"/>
                <w:color w:val="auto"/>
                <w:szCs w:val="21"/>
                <w:highlight w:val="none"/>
              </w:rPr>
              <w:t>分。</w:t>
            </w:r>
          </w:p>
        </w:tc>
        <w:tc>
          <w:tcPr>
            <w:tcW w:w="567" w:type="dxa"/>
            <w:vAlign w:val="center"/>
          </w:tcPr>
          <w:p>
            <w:pPr>
              <w:snapToGrid w:val="0"/>
              <w:spacing w:line="360" w:lineRule="auto"/>
              <w:jc w:val="center"/>
              <w:rPr>
                <w:rFonts w:ascii="新宋体" w:hAnsi="新宋体" w:eastAsia="新宋体" w:cs="新宋体"/>
                <w:color w:val="auto"/>
                <w:sz w:val="24"/>
                <w:highlight w:val="none"/>
              </w:rPr>
            </w:pPr>
            <w:r>
              <w:rPr>
                <w:color w:val="auto"/>
                <w:highlight w:val="none"/>
              </w:rPr>
              <w:t>1</w:t>
            </w:r>
          </w:p>
        </w:tc>
        <w:tc>
          <w:tcPr>
            <w:tcW w:w="992"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19</w:t>
            </w:r>
          </w:p>
        </w:tc>
        <w:tc>
          <w:tcPr>
            <w:tcW w:w="5103" w:type="dxa"/>
            <w:vAlign w:val="center"/>
          </w:tcPr>
          <w:p>
            <w:pPr>
              <w:spacing w:line="360"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有效投标报价的最低价作为评标基准价，其最低报价为满分；按［投标报价得分=（评标基准价/投标报价）*</w:t>
            </w:r>
            <w:r>
              <w:rPr>
                <w:color w:val="auto"/>
                <w:highlight w:val="none"/>
              </w:rPr>
              <w:t>10</w:t>
            </w:r>
            <w:r>
              <w:rPr>
                <w:rFonts w:hint="eastAsia" w:ascii="新宋体" w:hAnsi="新宋体" w:eastAsia="新宋体" w:cs="新宋体"/>
                <w:color w:val="auto"/>
                <w:sz w:val="24"/>
                <w:highlight w:val="none"/>
              </w:rPr>
              <w:t>］的计算公式计算。</w:t>
            </w:r>
          </w:p>
          <w:p>
            <w:pPr>
              <w:widowControl/>
              <w:shd w:val="clear" w:color="auto" w:fill="FFFFFF"/>
              <w:adjustRightInd/>
              <w:spacing w:after="225" w:line="315" w:lineRule="atLeast"/>
              <w:ind w:firstLine="42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评标过程中，不得去掉报价中的最高报价和最低报价。</w:t>
            </w:r>
          </w:p>
        </w:tc>
        <w:tc>
          <w:tcPr>
            <w:tcW w:w="567"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ascii="新宋体" w:hAnsi="新宋体" w:eastAsia="新宋体" w:cs="新宋体"/>
                <w:color w:val="auto"/>
                <w:sz w:val="24"/>
                <w:highlight w:val="none"/>
              </w:rPr>
              <w:t>0</w:t>
            </w:r>
          </w:p>
        </w:tc>
        <w:tc>
          <w:tcPr>
            <w:tcW w:w="992"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c>
          <w:tcPr>
            <w:tcW w:w="1299" w:type="dxa"/>
            <w:vAlign w:val="center"/>
          </w:tcPr>
          <w:p>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报价</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ind w:firstLine="0" w:firstLineChars="0"/>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b/>
          <w:color w:val="auto"/>
          <w:sz w:val="24"/>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pPr>
        <w:spacing w:before="120" w:line="22" w:lineRule="atLeast"/>
        <w:rPr>
          <w:rFonts w:ascii="宋体" w:hAnsi="宋体" w:cs="宋体"/>
          <w:color w:val="auto"/>
          <w:sz w:val="24"/>
          <w:highlight w:val="none"/>
        </w:rPr>
      </w:pPr>
    </w:p>
    <w:p>
      <w:pPr>
        <w:keepNext/>
        <w:keepLines/>
        <w:tabs>
          <w:tab w:val="left" w:pos="432"/>
        </w:tabs>
        <w:adjustRightInd/>
        <w:ind w:left="431" w:hanging="431"/>
        <w:rPr>
          <w:rFonts w:ascii="宋体" w:hAnsi="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杭州市余杭区良渚杭行路小学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2024年度杭州市余杭区良渚杭行路小学物业和安保服务采购项目（HZYHZFCG-2024-071）</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杭州市余杭区良渚杭行路小学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color w:val="auto"/>
          <w:sz w:val="24"/>
          <w:highlight w:val="none"/>
        </w:rPr>
      </w:pPr>
      <w:bookmarkStart w:id="395" w:name="_Toc22967"/>
      <w:bookmarkStart w:id="396" w:name="_Toc28855"/>
      <w:bookmarkStart w:id="397" w:name="_Toc15367"/>
      <w:bookmarkStart w:id="398" w:name="_Toc19273"/>
      <w:bookmarkStart w:id="399" w:name="_Toc20421"/>
      <w:r>
        <w:rPr>
          <w:rFonts w:hint="eastAsia" w:ascii="宋体" w:hAnsi="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0" w:name="_Toc6773"/>
      <w:bookmarkStart w:id="401" w:name="_Toc22185"/>
      <w:bookmarkStart w:id="402" w:name="_Toc18585"/>
      <w:bookmarkStart w:id="403" w:name="_Toc2918"/>
      <w:bookmarkStart w:id="404" w:name="_Toc6311"/>
      <w:r>
        <w:rPr>
          <w:rFonts w:hint="eastAsia" w:ascii="宋体" w:hAnsi="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16"/>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5" w:name="_Toc21124"/>
      <w:bookmarkStart w:id="406" w:name="_Toc5635"/>
      <w:bookmarkStart w:id="407" w:name="_Toc13918"/>
      <w:bookmarkStart w:id="408" w:name="_Toc1386"/>
      <w:bookmarkStart w:id="409" w:name="_Toc4929"/>
      <w:r>
        <w:rPr>
          <w:rFonts w:hint="eastAsia" w:ascii="宋体" w:hAnsi="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10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105"/>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105"/>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0" w:name="_Toc26916"/>
      <w:bookmarkStart w:id="411" w:name="_Toc30506"/>
      <w:bookmarkStart w:id="412" w:name="_Toc30158"/>
      <w:bookmarkStart w:id="413" w:name="_Toc3654"/>
      <w:bookmarkStart w:id="414" w:name="_Toc14993"/>
      <w:r>
        <w:rPr>
          <w:rFonts w:hint="eastAsia" w:ascii="宋体" w:hAnsi="宋体" w:cs="宋体"/>
          <w:b/>
          <w:color w:val="auto"/>
          <w:sz w:val="24"/>
          <w:highlight w:val="none"/>
        </w:rPr>
        <w:t>1.4 付款方式和发票开具方式</w:t>
      </w:r>
      <w:bookmarkEnd w:id="410"/>
      <w:bookmarkEnd w:id="411"/>
      <w:bookmarkEnd w:id="412"/>
      <w:bookmarkEnd w:id="413"/>
      <w:bookmarkEnd w:id="414"/>
    </w:p>
    <w:p>
      <w:pPr>
        <w:pStyle w:val="616"/>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outlineLvl w:val="0"/>
        <w:rPr>
          <w:color w:val="auto"/>
          <w:highlight w:val="none"/>
        </w:rPr>
      </w:pPr>
      <w:r>
        <w:rPr>
          <w:rFonts w:hint="eastAsia" w:ascii="宋体" w:hAnsi="宋体" w:cs="宋体"/>
          <w:color w:val="auto"/>
          <w:sz w:val="24"/>
          <w:highlight w:val="none"/>
        </w:rPr>
        <w:t>1.4.5</w:t>
      </w:r>
      <w:r>
        <w:rPr>
          <w:rFonts w:hint="eastAsia" w:ascii="宋体" w:hAnsi="宋体" w:eastAsia="宋体" w:cs="宋体"/>
          <w:b w:val="0"/>
          <w:bCs w:val="0"/>
          <w:color w:val="auto"/>
          <w:kern w:val="0"/>
          <w:sz w:val="24"/>
          <w:szCs w:val="24"/>
          <w:highlight w:val="none"/>
          <w:lang w:val="en-US"/>
        </w:rPr>
        <w:t>对于满足合同约定的采购资金支付条件的，</w:t>
      </w:r>
      <w:r>
        <w:rPr>
          <w:rFonts w:hint="eastAsia" w:ascii="宋体" w:hAnsi="宋体" w:eastAsia="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w:t>
      </w:r>
      <w:r>
        <w:rPr>
          <w:rFonts w:hint="eastAsia" w:ascii="宋体" w:hAnsi="宋体" w:eastAsia="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rPr>
        <w:t>提起在线支付申请的，</w:t>
      </w:r>
      <w:r>
        <w:rPr>
          <w:rFonts w:hint="eastAsia" w:ascii="宋体" w:hAnsi="宋体" w:eastAsia="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spacing w:line="560" w:lineRule="exact"/>
        <w:ind w:firstLine="482" w:firstLineChars="200"/>
        <w:outlineLvl w:val="0"/>
        <w:rPr>
          <w:rFonts w:ascii="宋体" w:hAnsi="宋体" w:cs="宋体"/>
          <w:b/>
          <w:color w:val="auto"/>
          <w:sz w:val="24"/>
          <w:highlight w:val="none"/>
        </w:rPr>
      </w:pPr>
      <w:bookmarkStart w:id="415" w:name="_Toc8772"/>
      <w:bookmarkStart w:id="416" w:name="_Toc3625"/>
      <w:bookmarkStart w:id="417" w:name="_Toc31421"/>
      <w:bookmarkStart w:id="418" w:name="_Toc4760"/>
      <w:bookmarkStart w:id="419" w:name="_Toc11108"/>
      <w:r>
        <w:rPr>
          <w:rFonts w:hint="eastAsia" w:ascii="宋体" w:hAnsi="宋体" w:cs="宋体"/>
          <w:b/>
          <w:color w:val="auto"/>
          <w:sz w:val="24"/>
          <w:highlight w:val="none"/>
        </w:rPr>
        <w:t>1.5 履行期限、地点和方式</w:t>
      </w:r>
      <w:bookmarkEnd w:id="415"/>
      <w:bookmarkEnd w:id="416"/>
      <w:bookmarkEnd w:id="417"/>
      <w:bookmarkEnd w:id="418"/>
      <w:bookmarkEnd w:id="419"/>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color w:val="auto"/>
          <w:sz w:val="24"/>
          <w:highlight w:val="none"/>
          <w:u w:val="single"/>
        </w:rPr>
      </w:pPr>
      <w:bookmarkStart w:id="420" w:name="_Toc5698"/>
      <w:bookmarkStart w:id="421" w:name="_Toc8586"/>
      <w:bookmarkStart w:id="422" w:name="_Toc3079"/>
      <w:bookmarkStart w:id="423" w:name="_Toc24662"/>
      <w:bookmarkStart w:id="424" w:name="_Toc2375"/>
      <w:r>
        <w:rPr>
          <w:rFonts w:hint="eastAsia" w:ascii="宋体" w:hAnsi="宋体" w:cs="宋体"/>
          <w:b/>
          <w:color w:val="auto"/>
          <w:sz w:val="24"/>
          <w:highlight w:val="none"/>
        </w:rPr>
        <w:t>1.6 违约责任</w:t>
      </w:r>
      <w:bookmarkEnd w:id="420"/>
      <w:bookmarkEnd w:id="421"/>
      <w:bookmarkEnd w:id="422"/>
      <w:bookmarkEnd w:id="423"/>
      <w:bookmarkEnd w:id="42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25" w:name="_Toc32454"/>
      <w:bookmarkStart w:id="426" w:name="_Toc9497"/>
      <w:bookmarkStart w:id="427" w:name="_Toc30329"/>
      <w:bookmarkStart w:id="428" w:name="_Toc26807"/>
      <w:bookmarkStart w:id="429" w:name="_Toc18683"/>
      <w:r>
        <w:rPr>
          <w:rFonts w:hint="eastAsia" w:ascii="宋体" w:hAnsi="宋体" w:cs="宋体"/>
          <w:b/>
          <w:color w:val="auto"/>
          <w:sz w:val="24"/>
          <w:highlight w:val="none"/>
        </w:rPr>
        <w:t>1.7 合同争议的解决</w:t>
      </w:r>
      <w:bookmarkEnd w:id="425"/>
      <w:bookmarkEnd w:id="426"/>
      <w:bookmarkEnd w:id="427"/>
      <w:bookmarkEnd w:id="428"/>
      <w:bookmarkEnd w:id="42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241" w:firstLineChars="100"/>
        <w:outlineLvl w:val="0"/>
        <w:rPr>
          <w:rFonts w:ascii="宋体" w:hAnsi="宋体" w:cs="宋体"/>
          <w:b/>
          <w:color w:val="auto"/>
          <w:sz w:val="24"/>
          <w:highlight w:val="none"/>
        </w:rPr>
      </w:pPr>
      <w:bookmarkStart w:id="430" w:name="_Toc12273"/>
      <w:bookmarkStart w:id="431" w:name="_Toc15827"/>
      <w:bookmarkStart w:id="432" w:name="_Toc26227"/>
      <w:bookmarkStart w:id="433" w:name="_Toc16417"/>
      <w:bookmarkStart w:id="434" w:name="_Toc23784"/>
      <w:r>
        <w:rPr>
          <w:rFonts w:hint="eastAsia" w:ascii="宋体" w:hAnsi="宋体" w:cs="宋体"/>
          <w:b/>
          <w:color w:val="auto"/>
          <w:sz w:val="24"/>
          <w:highlight w:val="none"/>
        </w:rPr>
        <w:t>1.8 合同生效</w:t>
      </w:r>
      <w:bookmarkEnd w:id="430"/>
      <w:bookmarkEnd w:id="431"/>
      <w:bookmarkEnd w:id="432"/>
      <w:bookmarkEnd w:id="433"/>
      <w:bookmarkEnd w:id="434"/>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560" w:lineRule="exact"/>
        <w:jc w:val="left"/>
        <w:rPr>
          <w:rFonts w:ascii="宋体" w:hAnsi="宋体" w:cs="宋体"/>
          <w:b/>
          <w:color w:val="auto"/>
          <w:sz w:val="24"/>
          <w:highlight w:val="none"/>
        </w:rPr>
      </w:pPr>
    </w:p>
    <w:p>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pPr>
        <w:pStyle w:val="384"/>
        <w:spacing w:line="560" w:lineRule="exact"/>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第二部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合同一般条款</w:t>
      </w:r>
    </w:p>
    <w:p>
      <w:pPr>
        <w:spacing w:line="560" w:lineRule="exact"/>
        <w:ind w:firstLine="482" w:firstLineChars="200"/>
        <w:outlineLvl w:val="0"/>
        <w:rPr>
          <w:rFonts w:ascii="宋体" w:hAnsi="宋体" w:cs="宋体"/>
          <w:b/>
          <w:color w:val="auto"/>
          <w:sz w:val="24"/>
          <w:highlight w:val="none"/>
        </w:rPr>
      </w:pPr>
      <w:bookmarkStart w:id="435" w:name="_Toc14021"/>
      <w:bookmarkStart w:id="436" w:name="_Toc19680"/>
      <w:bookmarkStart w:id="437" w:name="_Toc31297"/>
      <w:bookmarkStart w:id="438" w:name="_Toc5228"/>
      <w:bookmarkStart w:id="439" w:name="_Toc25079"/>
      <w:r>
        <w:rPr>
          <w:rFonts w:hint="eastAsia" w:ascii="宋体" w:hAnsi="宋体" w:cs="宋体"/>
          <w:b/>
          <w:color w:val="auto"/>
          <w:sz w:val="24"/>
          <w:highlight w:val="none"/>
        </w:rPr>
        <w:t>2.1 定义</w:t>
      </w:r>
      <w:bookmarkEnd w:id="435"/>
      <w:bookmarkEnd w:id="436"/>
      <w:bookmarkEnd w:id="437"/>
      <w:bookmarkEnd w:id="438"/>
      <w:bookmarkEnd w:id="43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pPr>
        <w:spacing w:line="560" w:lineRule="exact"/>
        <w:ind w:firstLine="482" w:firstLineChars="200"/>
        <w:outlineLvl w:val="0"/>
        <w:rPr>
          <w:rFonts w:ascii="宋体" w:hAnsi="宋体" w:cs="宋体"/>
          <w:b/>
          <w:color w:val="auto"/>
          <w:sz w:val="24"/>
          <w:highlight w:val="none"/>
        </w:rPr>
      </w:pPr>
      <w:bookmarkStart w:id="440" w:name="_Toc23289"/>
      <w:bookmarkStart w:id="441" w:name="_Toc16752"/>
      <w:bookmarkStart w:id="442" w:name="_Toc3769"/>
      <w:bookmarkStart w:id="443" w:name="_Toc31402"/>
      <w:bookmarkStart w:id="444" w:name="_Toc19539"/>
      <w:r>
        <w:rPr>
          <w:rFonts w:hint="eastAsia" w:ascii="宋体" w:hAnsi="宋体" w:cs="宋体"/>
          <w:b/>
          <w:color w:val="auto"/>
          <w:sz w:val="24"/>
          <w:highlight w:val="none"/>
        </w:rPr>
        <w:t>2.2 技术规范</w:t>
      </w:r>
      <w:bookmarkEnd w:id="440"/>
      <w:bookmarkEnd w:id="441"/>
      <w:bookmarkEnd w:id="442"/>
      <w:bookmarkEnd w:id="443"/>
      <w:bookmarkEnd w:id="4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5" w:name="_Toc4133"/>
      <w:bookmarkStart w:id="446" w:name="_Toc12412"/>
      <w:bookmarkStart w:id="447" w:name="_Toc9161"/>
      <w:bookmarkStart w:id="448" w:name="_Toc13673"/>
      <w:bookmarkStart w:id="449" w:name="_Toc27945"/>
      <w:r>
        <w:rPr>
          <w:rFonts w:hint="eastAsia" w:ascii="宋体" w:hAnsi="宋体" w:cs="宋体"/>
          <w:b/>
          <w:color w:val="auto"/>
          <w:sz w:val="24"/>
          <w:highlight w:val="none"/>
        </w:rPr>
        <w:t>2.3 知识产权</w:t>
      </w:r>
      <w:bookmarkEnd w:id="445"/>
      <w:bookmarkEnd w:id="446"/>
      <w:bookmarkEnd w:id="447"/>
      <w:bookmarkEnd w:id="448"/>
      <w:bookmarkEnd w:id="4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cs="宋体"/>
          <w:b/>
          <w:color w:val="auto"/>
          <w:sz w:val="24"/>
          <w:highlight w:val="none"/>
        </w:rPr>
      </w:pPr>
      <w:bookmarkStart w:id="450" w:name="_Toc16163"/>
      <w:bookmarkStart w:id="451" w:name="_Toc18990"/>
      <w:bookmarkStart w:id="452" w:name="_Toc13467"/>
      <w:bookmarkStart w:id="453" w:name="_Toc13154"/>
      <w:bookmarkStart w:id="454" w:name="_Toc30507"/>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技术资料和保密义务</w:t>
      </w:r>
      <w:bookmarkEnd w:id="450"/>
      <w:bookmarkEnd w:id="451"/>
      <w:bookmarkEnd w:id="452"/>
      <w:bookmarkEnd w:id="453"/>
      <w:bookmarkEnd w:id="45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55" w:name="_Toc19069"/>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质量保证</w:t>
      </w:r>
      <w:bookmarkEnd w:id="45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56" w:name="_Toc22267"/>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延迟履行</w:t>
      </w:r>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宋体" w:hAnsi="宋体" w:cs="宋体"/>
          <w:b/>
          <w:color w:val="auto"/>
          <w:sz w:val="24"/>
          <w:highlight w:val="none"/>
        </w:rPr>
      </w:pPr>
      <w:bookmarkStart w:id="457" w:name="_Toc10611"/>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 xml:space="preserve"> 合同变更</w:t>
      </w:r>
      <w:bookmarkEnd w:id="45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458" w:name="_Toc42"/>
      <w:bookmarkStart w:id="459" w:name="_Toc23368"/>
      <w:bookmarkStart w:id="460" w:name="_Toc26689"/>
      <w:bookmarkStart w:id="461" w:name="_Toc10663"/>
      <w:bookmarkStart w:id="462" w:name="_Toc21830"/>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 xml:space="preserve"> 合同转让和分包</w:t>
      </w:r>
      <w:bookmarkEnd w:id="458"/>
      <w:bookmarkEnd w:id="459"/>
      <w:bookmarkEnd w:id="460"/>
      <w:bookmarkEnd w:id="461"/>
      <w:bookmarkEnd w:id="46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宋体" w:hAnsi="宋体" w:cs="宋体"/>
          <w:b/>
          <w:color w:val="auto"/>
          <w:sz w:val="24"/>
          <w:highlight w:val="none"/>
        </w:rPr>
      </w:pPr>
      <w:bookmarkStart w:id="463" w:name="_Toc26633"/>
      <w:bookmarkStart w:id="464" w:name="_Toc25571"/>
      <w:bookmarkStart w:id="465" w:name="_Toc14371"/>
      <w:bookmarkStart w:id="466" w:name="_Toc4720"/>
      <w:bookmarkStart w:id="467" w:name="_Toc32494"/>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 xml:space="preserve"> 不可抗力</w:t>
      </w:r>
      <w:bookmarkEnd w:id="463"/>
      <w:bookmarkEnd w:id="464"/>
      <w:bookmarkEnd w:id="465"/>
      <w:bookmarkEnd w:id="466"/>
      <w:bookmarkEnd w:id="46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468" w:name="_Toc25783"/>
      <w:bookmarkStart w:id="469" w:name="_Toc14115"/>
      <w:bookmarkStart w:id="470" w:name="_Toc23854"/>
      <w:bookmarkStart w:id="471" w:name="_Toc3638"/>
      <w:bookmarkStart w:id="472" w:name="_Toc24465"/>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税费</w:t>
      </w:r>
      <w:bookmarkEnd w:id="468"/>
      <w:bookmarkEnd w:id="469"/>
      <w:bookmarkEnd w:id="470"/>
      <w:bookmarkEnd w:id="471"/>
      <w:bookmarkEnd w:id="47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pPr>
        <w:spacing w:line="560" w:lineRule="exact"/>
        <w:ind w:firstLine="482" w:firstLineChars="200"/>
        <w:outlineLvl w:val="0"/>
        <w:rPr>
          <w:rFonts w:ascii="宋体" w:hAnsi="宋体" w:cs="宋体"/>
          <w:b/>
          <w:color w:val="auto"/>
          <w:sz w:val="24"/>
          <w:highlight w:val="none"/>
        </w:rPr>
      </w:pPr>
      <w:bookmarkStart w:id="473" w:name="_Toc26883"/>
      <w:bookmarkStart w:id="474" w:name="_Toc25525"/>
      <w:bookmarkStart w:id="475" w:name="_Toc30105"/>
      <w:bookmarkStart w:id="476" w:name="_Toc7315"/>
      <w:bookmarkStart w:id="477" w:name="_Toc14814"/>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乙方破产</w:t>
      </w:r>
      <w:bookmarkEnd w:id="473"/>
      <w:bookmarkEnd w:id="474"/>
      <w:bookmarkEnd w:id="475"/>
      <w:bookmarkEnd w:id="476"/>
      <w:bookmarkEnd w:id="47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478" w:name="_Toc1123"/>
      <w:bookmarkStart w:id="479" w:name="_Toc2016"/>
      <w:bookmarkStart w:id="480" w:name="_Toc2332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合同中止、终止</w:t>
      </w:r>
      <w:bookmarkEnd w:id="478"/>
      <w:bookmarkEnd w:id="479"/>
      <w:bookmarkEnd w:id="48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481" w:name="_Toc14525"/>
      <w:bookmarkStart w:id="482" w:name="_Toc1969"/>
      <w:bookmarkStart w:id="483" w:name="_Toc1736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 xml:space="preserve"> 检验和验收</w:t>
      </w:r>
      <w:bookmarkEnd w:id="481"/>
      <w:bookmarkEnd w:id="482"/>
      <w:bookmarkEnd w:id="483"/>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4" w:name="_Toc25198"/>
      <w:bookmarkStart w:id="485" w:name="_Toc31892"/>
      <w:bookmarkStart w:id="486" w:name="_Toc9808"/>
      <w:bookmarkStart w:id="487" w:name="_Toc2308"/>
      <w:bookmarkStart w:id="488" w:name="_Toc12666"/>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通知和送达</w:t>
      </w:r>
      <w:bookmarkEnd w:id="484"/>
      <w:bookmarkEnd w:id="485"/>
      <w:bookmarkEnd w:id="486"/>
      <w:bookmarkEnd w:id="487"/>
      <w:bookmarkEnd w:id="488"/>
    </w:p>
    <w:p>
      <w:pPr>
        <w:spacing w:line="560" w:lineRule="exact"/>
        <w:ind w:firstLine="480" w:firstLineChars="200"/>
        <w:rPr>
          <w:rFonts w:ascii="宋体" w:hAnsi="宋体" w:cs="宋体"/>
          <w:color w:val="auto"/>
          <w:sz w:val="24"/>
          <w:highlight w:val="none"/>
        </w:rPr>
      </w:pPr>
      <w:bookmarkStart w:id="489" w:name="_Toc27674"/>
      <w:bookmarkStart w:id="490" w:name="_Toc18401"/>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pPr>
        <w:spacing w:line="560" w:lineRule="exact"/>
        <w:ind w:firstLine="482" w:firstLineChars="200"/>
        <w:outlineLvl w:val="0"/>
        <w:rPr>
          <w:rFonts w:ascii="宋体" w:hAnsi="宋体" w:cs="宋体"/>
          <w:b/>
          <w:color w:val="auto"/>
          <w:sz w:val="24"/>
          <w:highlight w:val="none"/>
        </w:rPr>
      </w:pPr>
      <w:bookmarkStart w:id="491" w:name="_Toc5063"/>
      <w:bookmarkStart w:id="492" w:name="_Toc12254"/>
      <w:bookmarkStart w:id="493" w:name="_Toc27644"/>
      <w:bookmarkStart w:id="494" w:name="_Toc20808"/>
      <w:bookmarkStart w:id="495" w:name="_Toc28906"/>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合同使用的文字和适用的法律</w:t>
      </w:r>
      <w:bookmarkEnd w:id="491"/>
      <w:bookmarkEnd w:id="492"/>
      <w:bookmarkEnd w:id="493"/>
      <w:bookmarkEnd w:id="494"/>
      <w:bookmarkEnd w:id="49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合同适用中华人民共和国法律。</w:t>
      </w:r>
    </w:p>
    <w:p>
      <w:pPr>
        <w:spacing w:line="560" w:lineRule="exact"/>
        <w:ind w:firstLine="482" w:firstLineChars="200"/>
        <w:outlineLvl w:val="0"/>
        <w:rPr>
          <w:rFonts w:ascii="宋体" w:hAnsi="宋体" w:cs="宋体"/>
          <w:b/>
          <w:color w:val="auto"/>
          <w:sz w:val="24"/>
          <w:highlight w:val="none"/>
        </w:rPr>
      </w:pPr>
      <w:bookmarkStart w:id="496" w:name="_Toc22266"/>
      <w:bookmarkStart w:id="497" w:name="_Toc27127"/>
      <w:bookmarkStart w:id="498" w:name="_Toc30096"/>
      <w:bookmarkStart w:id="499" w:name="_Toc27403"/>
      <w:bookmarkStart w:id="500" w:name="_Toc1492"/>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履约保证金</w:t>
      </w:r>
      <w:bookmarkEnd w:id="496"/>
      <w:bookmarkEnd w:id="497"/>
      <w:bookmarkEnd w:id="498"/>
      <w:bookmarkEnd w:id="499"/>
      <w:bookmarkEnd w:id="500"/>
    </w:p>
    <w:p>
      <w:pPr>
        <w:pStyle w:val="616"/>
        <w:spacing w:before="0" w:beforeAutospacing="0" w:after="0" w:afterAutospacing="0" w:line="360" w:lineRule="auto"/>
        <w:ind w:firstLine="420"/>
        <w:rPr>
          <w:color w:val="auto"/>
          <w:highlight w:val="none"/>
        </w:rPr>
      </w:pPr>
      <w:r>
        <w:rPr>
          <w:rFonts w:hint="eastAsia"/>
          <w:color w:val="auto"/>
          <w:highlight w:val="none"/>
        </w:rPr>
        <w:t>2.1</w:t>
      </w:r>
      <w:r>
        <w:rPr>
          <w:rFonts w:hint="eastAsia"/>
          <w:color w:val="auto"/>
          <w:highlight w:val="none"/>
          <w:lang w:val="en-US" w:eastAsia="zh-CN"/>
        </w:rPr>
        <w:t>7</w:t>
      </w:r>
      <w:r>
        <w:rPr>
          <w:rFonts w:hint="eastAsia"/>
          <w:color w:val="auto"/>
          <w:highlight w:val="none"/>
        </w:rPr>
        <w:t xml:space="preserve">.1 </w:t>
      </w:r>
      <w:r>
        <w:rPr>
          <w:rFonts w:hint="eastAsia"/>
          <w:color w:val="auto"/>
          <w:highlight w:val="none"/>
          <w:lang w:eastAsia="zh-CN"/>
        </w:rPr>
        <w:t>招标文件</w:t>
      </w:r>
      <w:r>
        <w:rPr>
          <w:rFonts w:hint="eastAsia"/>
          <w:color w:val="auto"/>
          <w:highlight w:val="none"/>
        </w:rPr>
        <w:t>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  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 甲方在乙方履行完合同约定义务事项后及时退还，延迟退还的，应当按照合同约定和法律规定承担相应的赔偿责任。</w:t>
      </w:r>
    </w:p>
    <w:p>
      <w:pPr>
        <w:spacing w:line="5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2.1</w:t>
      </w:r>
      <w:r>
        <w:rPr>
          <w:rFonts w:hint="eastAsia" w:ascii="宋体" w:hAnsi="宋体" w:cs="宋体"/>
          <w:b/>
          <w:bCs/>
          <w:color w:val="auto"/>
          <w:sz w:val="24"/>
          <w:highlight w:val="none"/>
          <w:lang w:val="en-US" w:eastAsia="zh-CN"/>
        </w:rPr>
        <w:t>8</w:t>
      </w:r>
      <w:r>
        <w:rPr>
          <w:rFonts w:hint="eastAsia" w:ascii="宋体" w:hAnsi="宋体" w:cs="宋体"/>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合同份数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1" w:name="_Toc331685784"/>
      <w:r>
        <w:rPr>
          <w:rFonts w:hint="eastAsia" w:ascii="宋体" w:hAnsi="宋体" w:cs="宋体"/>
          <w:b/>
          <w:color w:val="auto"/>
          <w:sz w:val="24"/>
          <w:highlight w:val="none"/>
        </w:rPr>
        <w:t xml:space="preserve"> </w:t>
      </w:r>
      <w:bookmarkEnd w:id="501"/>
      <w:r>
        <w:rPr>
          <w:rFonts w:hint="eastAsia" w:ascii="宋体" w:hAnsi="宋体" w:cs="宋体"/>
          <w:b/>
          <w:color w:val="auto"/>
          <w:sz w:val="24"/>
          <w:highlight w:val="none"/>
        </w:rPr>
        <w:t>第三部</w:t>
      </w:r>
      <w:r>
        <w:rPr>
          <w:rFonts w:hint="eastAsia" w:ascii="宋体" w:hAnsi="宋体" w:cs="宋体"/>
          <w:b/>
          <w:color w:val="auto"/>
          <w:sz w:val="24"/>
          <w:highlight w:val="none"/>
          <w:lang w:eastAsia="zh-CN"/>
        </w:rPr>
        <w:t>分</w:t>
      </w:r>
      <w:r>
        <w:rPr>
          <w:rFonts w:hint="eastAsia" w:ascii="宋体" w:hAnsi="宋体" w:cs="宋体"/>
          <w:b/>
          <w:color w:val="auto"/>
          <w:sz w:val="24"/>
          <w:highlight w:val="none"/>
        </w:rPr>
        <w:t xml:space="preserve"> 合同专用条款</w:t>
      </w:r>
    </w:p>
    <w:p>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甲方根据物业服务质量考核结果按每三个月支付物业管理服务费，经甲方考核合格后每三个月付款，按每三个月支付一年合同价的</w:t>
            </w:r>
            <w:r>
              <w:rPr>
                <w:rFonts w:hint="eastAsia" w:ascii="新宋体" w:hAnsi="新宋体" w:eastAsia="新宋体" w:cs="新宋体"/>
                <w:bCs/>
                <w:color w:val="auto"/>
                <w:sz w:val="24"/>
                <w:highlight w:val="none"/>
                <w:lang w:val="en-US" w:eastAsia="zh-CN"/>
              </w:rPr>
              <w:t>25</w:t>
            </w:r>
            <w:r>
              <w:rPr>
                <w:rFonts w:hint="eastAsia" w:ascii="新宋体" w:hAnsi="新宋体" w:eastAsia="新宋体" w:cs="新宋体"/>
                <w:bCs/>
                <w:color w:val="auto"/>
                <w:sz w:val="24"/>
                <w:highlight w:val="none"/>
              </w:rPr>
              <w:t>%。乙方因工作失误造成的扣款在付款时予以扣除。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自合同签订生效之日起</w:t>
            </w:r>
            <w:r>
              <w:rPr>
                <w:rFonts w:hint="eastAsia" w:ascii="新宋体" w:hAnsi="新宋体" w:eastAsia="新宋体" w:cs="新宋体"/>
                <w:color w:val="auto"/>
                <w:sz w:val="24"/>
                <w:highlight w:val="none"/>
                <w:lang w:val="en-US" w:eastAsia="zh-CN"/>
              </w:rPr>
              <w:t>一</w:t>
            </w:r>
            <w:r>
              <w:rPr>
                <w:rFonts w:hint="eastAsia" w:ascii="新宋体" w:hAnsi="新宋体" w:eastAsia="新宋体" w:cs="新宋体"/>
                <w:color w:val="auto"/>
                <w:sz w:val="24"/>
                <w:highlight w:val="none"/>
              </w:rPr>
              <w:t>年</w:t>
            </w:r>
            <w:r>
              <w:rPr>
                <w:rFonts w:hint="eastAsia" w:ascii="新宋体" w:hAnsi="新宋体" w:eastAsia="新宋体" w:cs="新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宋体" w:cs="新宋体"/>
                <w:color w:val="auto"/>
                <w:sz w:val="24"/>
                <w:highlight w:val="none"/>
                <w:lang w:val="en-US" w:eastAsia="zh-CN"/>
              </w:rPr>
            </w:pPr>
            <w:r>
              <w:rPr>
                <w:rFonts w:hint="eastAsia" w:ascii="Times New Roman" w:eastAsia="宋体"/>
                <w:color w:val="auto"/>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合同金额的1%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2.19</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合同一式</w:t>
            </w:r>
            <w:r>
              <w:rPr>
                <w:rFonts w:hint="eastAsia" w:ascii="新宋体" w:hAnsi="新宋体" w:eastAsia="新宋体" w:cs="新宋体"/>
                <w:color w:val="auto"/>
                <w:sz w:val="24"/>
                <w:highlight w:val="none"/>
                <w:lang w:val="en-US" w:eastAsia="zh-CN"/>
              </w:rPr>
              <w:t>四</w:t>
            </w:r>
            <w:r>
              <w:rPr>
                <w:rFonts w:hint="eastAsia" w:ascii="新宋体" w:hAnsi="新宋体" w:eastAsia="新宋体" w:cs="新宋体"/>
                <w:color w:val="auto"/>
                <w:sz w:val="24"/>
                <w:highlight w:val="none"/>
              </w:rPr>
              <w:t>份，甲乙双方各</w:t>
            </w:r>
            <w:r>
              <w:rPr>
                <w:rFonts w:hint="eastAsia" w:ascii="新宋体" w:hAnsi="新宋体" w:eastAsia="新宋体" w:cs="新宋体"/>
                <w:color w:val="auto"/>
                <w:sz w:val="24"/>
                <w:highlight w:val="none"/>
                <w:lang w:val="en-US" w:eastAsia="zh-CN"/>
              </w:rPr>
              <w:t>两</w:t>
            </w:r>
            <w:r>
              <w:rPr>
                <w:rFonts w:hint="eastAsia" w:ascii="新宋体" w:hAnsi="新宋体" w:eastAsia="新宋体" w:cs="新宋体"/>
                <w:color w:val="auto"/>
                <w:sz w:val="24"/>
                <w:highlight w:val="none"/>
              </w:rPr>
              <w:t>份</w:t>
            </w:r>
          </w:p>
        </w:tc>
      </w:tr>
    </w:tbl>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杭州市余杭区良渚杭行路小学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2024年度杭州市余杭区良渚杭行路小学物业和安保服务采购项目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HZYHZFCG-2024-071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杭州市余杭区良渚杭行路小学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2024年度杭州市余杭区良渚杭行路小学物业和安保服务采购项目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HZYHZFCG-2024-071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2"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0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杭州市余杭区良渚杭行路小学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2024年度杭州市余杭区良渚杭行路小学物业和安保服务采购项目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杭州市余杭区良渚杭行路小学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2024年度杭州市余杭区良渚杭行路小学物业和安保服务采购项目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杭州市余杭区良渚杭行路小学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7" w:bottom="1247" w:left="1417" w:header="851" w:footer="992" w:gutter="0"/>
          <w:cols w:space="0" w:num="1"/>
          <w:titlePg/>
          <w:rtlGutter w:val="0"/>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杭州市余杭区良渚杭行路小学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2024年度杭州市余杭区良渚杭行路小学物业和安保服务采购项目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HZYHZFCG-2024-071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numPr>
          <w:ilvl w:val="0"/>
          <w:numId w:val="43"/>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numPr>
          <w:ilvl w:val="0"/>
          <w:numId w:val="43"/>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pStyle w:val="2"/>
        <w:numPr>
          <w:ilvl w:val="0"/>
          <w:numId w:val="43"/>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pPr>
        <w:pStyle w:val="2"/>
        <w:numPr>
          <w:ilvl w:val="0"/>
          <w:numId w:val="43"/>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21" w:type="first"/>
          <w:footerReference r:id="rId23" w:type="first"/>
          <w:headerReference r:id="rId20" w:type="default"/>
          <w:footerReference r:id="rId22"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color w:val="auto"/>
          <w:highlight w:val="none"/>
          <w:lang w:val="zh-CN"/>
        </w:rPr>
      </w:pPr>
    </w:p>
    <w:p>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3" w:name="OLE_LINK13"/>
      <w:bookmarkStart w:id="504" w:name="OLE_LINK14"/>
      <w:r>
        <w:rPr>
          <w:rFonts w:hint="eastAsia" w:ascii="宋体" w:hAnsi="宋体" w:cs="宋体"/>
          <w:b/>
          <w:color w:val="auto"/>
          <w:spacing w:val="6"/>
          <w:sz w:val="32"/>
          <w:szCs w:val="32"/>
          <w:highlight w:val="none"/>
        </w:rPr>
        <w:t>残疾人福利性单位声明函</w:t>
      </w:r>
    </w:p>
    <w:bookmarkEnd w:id="503"/>
    <w:bookmarkEnd w:id="50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杭州市余杭区良渚杭行路小学</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2024年度杭州市余杭区良渚杭行路小学物业和安保服务采购项目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杭州市余杭区良渚杭行路小学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2024年度杭州市余杭区良渚杭行路小学物业和安保服务采购项目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HZYHZFCG-2024-071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2024年度杭州市余杭区良渚杭行路小学物业和安保服务采购项目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2024年度杭州市余杭区良渚杭行路小学物业和安保服务采购项目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杭州市余杭区良渚杭行路小学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2024年度杭州市余杭区良渚杭行路小学物业和安保服务采购项目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val="en-US"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物业管理行业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8" w:name="_Toc131845147"/>
    <w:bookmarkStart w:id="509" w:name="_Toc36110187"/>
    <w:bookmarkStart w:id="510" w:name="_Toc164085800"/>
    <w:bookmarkStart w:id="511" w:name="_Toc91899912"/>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文本框 3"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41</w:t>
                </w:r>
                <w:r>
                  <w:rPr>
                    <w:rFonts w:hint="eastAsia"/>
                    <w:sz w:val="18"/>
                  </w:rPr>
                  <w:fldChar w:fldCharType="end"/>
                </w:r>
                <w:r>
                  <w:rPr>
                    <w:rFonts w:hint="eastAsia"/>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文本框 4"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path/>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41</w:t>
                </w:r>
                <w:r>
                  <w:rPr>
                    <w:rFonts w:hint="eastAsia"/>
                    <w:sz w:val="18"/>
                  </w:rPr>
                  <w:fldChar w:fldCharType="end"/>
                </w:r>
                <w:r>
                  <w:rPr>
                    <w:rFonts w:hint="eastAsia"/>
                    <w:sz w:val="18"/>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3D432"/>
    <w:multiLevelType w:val="singleLevel"/>
    <w:tmpl w:val="9DE3D432"/>
    <w:lvl w:ilvl="0" w:tentative="0">
      <w:start w:val="1"/>
      <w:numFmt w:val="decimalEnclosedCircleChinese"/>
      <w:suff w:val="nothing"/>
      <w:lvlText w:val="%1　"/>
      <w:lvlJc w:val="left"/>
      <w:pPr>
        <w:ind w:left="0" w:firstLine="400"/>
      </w:pPr>
      <w:rPr>
        <w:rFonts w:hint="eastAsia"/>
      </w:rPr>
    </w:lvl>
  </w:abstractNum>
  <w:abstractNum w:abstractNumId="1">
    <w:nsid w:val="ADEDFD4D"/>
    <w:multiLevelType w:val="singleLevel"/>
    <w:tmpl w:val="ADEDFD4D"/>
    <w:lvl w:ilvl="0" w:tentative="0">
      <w:start w:val="1"/>
      <w:numFmt w:val="decimal"/>
      <w:suff w:val="nothing"/>
      <w:lvlText w:val="%1．"/>
      <w:lvlJc w:val="left"/>
      <w:pPr>
        <w:ind w:left="0" w:firstLine="400"/>
      </w:pPr>
      <w:rPr>
        <w:rFonts w:hint="default"/>
      </w:rPr>
    </w:lvl>
  </w:abstractNum>
  <w:abstractNum w:abstractNumId="2">
    <w:nsid w:val="B294EE5E"/>
    <w:multiLevelType w:val="singleLevel"/>
    <w:tmpl w:val="B294EE5E"/>
    <w:lvl w:ilvl="0" w:tentative="0">
      <w:start w:val="1"/>
      <w:numFmt w:val="decimal"/>
      <w:suff w:val="nothing"/>
      <w:lvlText w:val="%1．"/>
      <w:lvlJc w:val="left"/>
      <w:pPr>
        <w:ind w:left="0" w:firstLine="400"/>
      </w:pPr>
      <w:rPr>
        <w:rFonts w:hint="default"/>
      </w:rPr>
    </w:lvl>
  </w:abstractNum>
  <w:abstractNum w:abstractNumId="3">
    <w:nsid w:val="B69EA048"/>
    <w:multiLevelType w:val="singleLevel"/>
    <w:tmpl w:val="B69EA048"/>
    <w:lvl w:ilvl="0" w:tentative="0">
      <w:start w:val="1"/>
      <w:numFmt w:val="decimal"/>
      <w:lvlText w:val="(%1)"/>
      <w:lvlJc w:val="left"/>
      <w:pPr>
        <w:tabs>
          <w:tab w:val="left" w:pos="397"/>
        </w:tabs>
        <w:ind w:left="454" w:hanging="454"/>
      </w:pPr>
      <w:rPr>
        <w:rFonts w:hint="default"/>
      </w:rPr>
    </w:lvl>
  </w:abstractNum>
  <w:abstractNum w:abstractNumId="4">
    <w:nsid w:val="B838DBF5"/>
    <w:multiLevelType w:val="singleLevel"/>
    <w:tmpl w:val="B838DBF5"/>
    <w:lvl w:ilvl="0" w:tentative="0">
      <w:start w:val="1"/>
      <w:numFmt w:val="chineseCounting"/>
      <w:suff w:val="nothing"/>
      <w:lvlText w:val="（%1）"/>
      <w:lvlJc w:val="left"/>
      <w:pPr>
        <w:ind w:left="0" w:firstLine="420"/>
      </w:pPr>
      <w:rPr>
        <w:rFonts w:hint="eastAsia"/>
      </w:rPr>
    </w:lvl>
  </w:abstractNum>
  <w:abstractNum w:abstractNumId="5">
    <w:nsid w:val="C3424699"/>
    <w:multiLevelType w:val="singleLevel"/>
    <w:tmpl w:val="C3424699"/>
    <w:lvl w:ilvl="0" w:tentative="0">
      <w:start w:val="1"/>
      <w:numFmt w:val="decimalEnclosedCircleChinese"/>
      <w:suff w:val="nothing"/>
      <w:lvlText w:val="%1　"/>
      <w:lvlJc w:val="left"/>
      <w:pPr>
        <w:ind w:left="0" w:firstLine="400"/>
      </w:pPr>
      <w:rPr>
        <w:rFonts w:hint="eastAsia"/>
      </w:rPr>
    </w:lvl>
  </w:abstractNum>
  <w:abstractNum w:abstractNumId="6">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7">
    <w:nsid w:val="F93D3436"/>
    <w:multiLevelType w:val="singleLevel"/>
    <w:tmpl w:val="F93D3436"/>
    <w:lvl w:ilvl="0" w:tentative="0">
      <w:start w:val="1"/>
      <w:numFmt w:val="decimal"/>
      <w:lvlText w:val="(%1)"/>
      <w:lvlJc w:val="left"/>
      <w:pPr>
        <w:ind w:left="425" w:hanging="425"/>
      </w:pPr>
      <w:rPr>
        <w:rFonts w:hint="default"/>
      </w:rPr>
    </w:lvl>
  </w:abstractNum>
  <w:abstractNum w:abstractNumId="8">
    <w:nsid w:val="056A5C50"/>
    <w:multiLevelType w:val="multilevel"/>
    <w:tmpl w:val="056A5C50"/>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06CA521B"/>
    <w:multiLevelType w:val="singleLevel"/>
    <w:tmpl w:val="06CA521B"/>
    <w:lvl w:ilvl="0" w:tentative="0">
      <w:start w:val="1"/>
      <w:numFmt w:val="decimal"/>
      <w:suff w:val="nothing"/>
      <w:lvlText w:val="%1．"/>
      <w:lvlJc w:val="left"/>
      <w:pPr>
        <w:ind w:left="0" w:firstLine="400"/>
      </w:pPr>
      <w:rPr>
        <w:rFonts w:hint="default"/>
      </w:rPr>
    </w:lvl>
  </w:abstractNum>
  <w:abstractNum w:abstractNumId="10">
    <w:nsid w:val="4765C4FC"/>
    <w:multiLevelType w:val="singleLevel"/>
    <w:tmpl w:val="4765C4FC"/>
    <w:lvl w:ilvl="0" w:tentative="0">
      <w:start w:val="1"/>
      <w:numFmt w:val="decimal"/>
      <w:suff w:val="nothing"/>
      <w:lvlText w:val="%1．"/>
      <w:lvlJc w:val="left"/>
      <w:pPr>
        <w:ind w:left="0" w:firstLine="400"/>
      </w:pPr>
      <w:rPr>
        <w:rFonts w:hint="default"/>
      </w:rPr>
    </w:lvl>
  </w:abstractNum>
  <w:abstractNum w:abstractNumId="11">
    <w:nsid w:val="48E61766"/>
    <w:multiLevelType w:val="singleLevel"/>
    <w:tmpl w:val="48E61766"/>
    <w:lvl w:ilvl="0" w:tentative="0">
      <w:start w:val="1"/>
      <w:numFmt w:val="decimal"/>
      <w:lvlText w:val="(%1)"/>
      <w:lvlJc w:val="left"/>
      <w:pPr>
        <w:tabs>
          <w:tab w:val="left" w:pos="397"/>
        </w:tabs>
        <w:ind w:left="454" w:hanging="454"/>
      </w:pPr>
      <w:rPr>
        <w:rFonts w:hint="default"/>
      </w:rPr>
    </w:lvl>
  </w:abstractNum>
  <w:abstractNum w:abstractNumId="12">
    <w:nsid w:val="4DAE7285"/>
    <w:multiLevelType w:val="singleLevel"/>
    <w:tmpl w:val="4DAE7285"/>
    <w:lvl w:ilvl="0" w:tentative="0">
      <w:start w:val="1"/>
      <w:numFmt w:val="decimal"/>
      <w:lvlText w:val="(%1)"/>
      <w:lvlJc w:val="left"/>
      <w:pPr>
        <w:tabs>
          <w:tab w:val="left" w:pos="397"/>
        </w:tabs>
        <w:ind w:left="454" w:hanging="454"/>
      </w:pPr>
      <w:rPr>
        <w:rFonts w:hint="default"/>
      </w:rPr>
    </w:lvl>
  </w:abstractNum>
  <w:abstractNum w:abstractNumId="13">
    <w:nsid w:val="545B0B64"/>
    <w:multiLevelType w:val="singleLevel"/>
    <w:tmpl w:val="545B0B64"/>
    <w:lvl w:ilvl="0" w:tentative="0">
      <w:start w:val="1"/>
      <w:numFmt w:val="decimalEnclosedCircleChinese"/>
      <w:suff w:val="nothing"/>
      <w:lvlText w:val="%1　"/>
      <w:lvlJc w:val="left"/>
      <w:pPr>
        <w:ind w:left="0" w:firstLine="400"/>
      </w:pPr>
      <w:rPr>
        <w:rFonts w:hint="eastAsia"/>
      </w:rPr>
    </w:lvl>
  </w:abstractNum>
  <w:abstractNum w:abstractNumId="14">
    <w:nsid w:val="5AD340B2"/>
    <w:multiLevelType w:val="singleLevel"/>
    <w:tmpl w:val="5AD340B2"/>
    <w:lvl w:ilvl="0" w:tentative="0">
      <w:start w:val="1"/>
      <w:numFmt w:val="decimalEnclosedCircleChinese"/>
      <w:suff w:val="nothing"/>
      <w:lvlText w:val="%1　"/>
      <w:lvlJc w:val="left"/>
      <w:pPr>
        <w:ind w:left="0" w:firstLine="400"/>
      </w:pPr>
      <w:rPr>
        <w:rFonts w:hint="eastAsia"/>
      </w:rPr>
    </w:lvl>
  </w:abstractNum>
  <w:abstractNum w:abstractNumId="15">
    <w:nsid w:val="6148EDFF"/>
    <w:multiLevelType w:val="singleLevel"/>
    <w:tmpl w:val="6148EDFF"/>
    <w:lvl w:ilvl="0" w:tentative="0">
      <w:start w:val="1"/>
      <w:numFmt w:val="decimalEnclosedCircleChinese"/>
      <w:suff w:val="nothing"/>
      <w:lvlText w:val="%1　"/>
      <w:lvlJc w:val="left"/>
      <w:pPr>
        <w:ind w:left="0" w:firstLine="400"/>
      </w:pPr>
      <w:rPr>
        <w:rFonts w:hint="eastAsia"/>
      </w:rPr>
    </w:lvl>
  </w:abstractNum>
  <w:abstractNum w:abstractNumId="16">
    <w:nsid w:val="6445E6DC"/>
    <w:multiLevelType w:val="singleLevel"/>
    <w:tmpl w:val="6445E6DC"/>
    <w:lvl w:ilvl="0" w:tentative="0">
      <w:start w:val="4"/>
      <w:numFmt w:val="decimal"/>
      <w:suff w:val="nothing"/>
      <w:lvlText w:val="%1."/>
      <w:lvlJc w:val="left"/>
    </w:lvl>
  </w:abstractNum>
  <w:abstractNum w:abstractNumId="17">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18">
    <w:nsid w:val="650276BC"/>
    <w:multiLevelType w:val="singleLevel"/>
    <w:tmpl w:val="650276BC"/>
    <w:lvl w:ilvl="0" w:tentative="0">
      <w:start w:val="1"/>
      <w:numFmt w:val="decimalEnclosedCircleChinese"/>
      <w:suff w:val="nothing"/>
      <w:lvlText w:val="%1　"/>
      <w:lvlJc w:val="left"/>
      <w:pPr>
        <w:ind w:left="0" w:firstLine="400"/>
      </w:pPr>
      <w:rPr>
        <w:rFonts w:hint="eastAsia"/>
      </w:rPr>
    </w:lvl>
  </w:abstractNum>
  <w:abstractNum w:abstractNumId="19">
    <w:nsid w:val="6502789B"/>
    <w:multiLevelType w:val="singleLevel"/>
    <w:tmpl w:val="6502789B"/>
    <w:lvl w:ilvl="0" w:tentative="0">
      <w:start w:val="1"/>
      <w:numFmt w:val="decimal"/>
      <w:suff w:val="nothing"/>
      <w:lvlText w:val="%1．"/>
      <w:lvlJc w:val="left"/>
      <w:pPr>
        <w:ind w:left="0" w:firstLine="400"/>
      </w:pPr>
      <w:rPr>
        <w:rFonts w:hint="default"/>
      </w:rPr>
    </w:lvl>
  </w:abstractNum>
  <w:abstractNum w:abstractNumId="20">
    <w:nsid w:val="6502A3EB"/>
    <w:multiLevelType w:val="singleLevel"/>
    <w:tmpl w:val="6502A3EB"/>
    <w:lvl w:ilvl="0" w:tentative="0">
      <w:start w:val="1"/>
      <w:numFmt w:val="decimal"/>
      <w:suff w:val="nothing"/>
      <w:lvlText w:val="%1．"/>
      <w:lvlJc w:val="left"/>
      <w:pPr>
        <w:ind w:left="0" w:firstLine="400"/>
      </w:pPr>
      <w:rPr>
        <w:rFonts w:hint="default"/>
      </w:rPr>
    </w:lvl>
  </w:abstractNum>
  <w:abstractNum w:abstractNumId="21">
    <w:nsid w:val="6502B651"/>
    <w:multiLevelType w:val="singleLevel"/>
    <w:tmpl w:val="6502B651"/>
    <w:lvl w:ilvl="0" w:tentative="0">
      <w:start w:val="1"/>
      <w:numFmt w:val="decimal"/>
      <w:suff w:val="nothing"/>
      <w:lvlText w:val="%1．"/>
      <w:lvlJc w:val="left"/>
      <w:pPr>
        <w:ind w:left="0" w:firstLine="400"/>
      </w:pPr>
      <w:rPr>
        <w:rFonts w:hint="default"/>
      </w:rPr>
    </w:lvl>
  </w:abstractNum>
  <w:abstractNum w:abstractNumId="22">
    <w:nsid w:val="6503C795"/>
    <w:multiLevelType w:val="singleLevel"/>
    <w:tmpl w:val="6503C795"/>
    <w:lvl w:ilvl="0" w:tentative="0">
      <w:start w:val="1"/>
      <w:numFmt w:val="chineseCounting"/>
      <w:suff w:val="nothing"/>
      <w:lvlText w:val="（%1）"/>
      <w:lvlJc w:val="left"/>
      <w:pPr>
        <w:ind w:left="0" w:firstLine="420"/>
      </w:pPr>
      <w:rPr>
        <w:rFonts w:hint="eastAsia"/>
      </w:rPr>
    </w:lvl>
  </w:abstractNum>
  <w:abstractNum w:abstractNumId="23">
    <w:nsid w:val="6503C7EE"/>
    <w:multiLevelType w:val="singleLevel"/>
    <w:tmpl w:val="6503C7EE"/>
    <w:lvl w:ilvl="0" w:tentative="0">
      <w:start w:val="1"/>
      <w:numFmt w:val="decimal"/>
      <w:suff w:val="nothing"/>
      <w:lvlText w:val="%1．"/>
      <w:lvlJc w:val="left"/>
      <w:pPr>
        <w:ind w:left="0" w:firstLine="400"/>
      </w:pPr>
      <w:rPr>
        <w:rFonts w:hint="default"/>
      </w:rPr>
    </w:lvl>
  </w:abstractNum>
  <w:abstractNum w:abstractNumId="24">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25">
    <w:nsid w:val="6503FA2B"/>
    <w:multiLevelType w:val="singleLevel"/>
    <w:tmpl w:val="6503FA2B"/>
    <w:lvl w:ilvl="0" w:tentative="0">
      <w:start w:val="1"/>
      <w:numFmt w:val="decimal"/>
      <w:suff w:val="nothing"/>
      <w:lvlText w:val="%1．"/>
      <w:lvlJc w:val="left"/>
      <w:pPr>
        <w:ind w:left="0" w:firstLine="400"/>
      </w:pPr>
      <w:rPr>
        <w:rFonts w:hint="default"/>
      </w:rPr>
    </w:lvl>
  </w:abstractNum>
  <w:abstractNum w:abstractNumId="26">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27">
    <w:nsid w:val="6503FB4F"/>
    <w:multiLevelType w:val="singleLevel"/>
    <w:tmpl w:val="6503FB4F"/>
    <w:lvl w:ilvl="0" w:tentative="0">
      <w:start w:val="1"/>
      <w:numFmt w:val="decimal"/>
      <w:suff w:val="nothing"/>
      <w:lvlText w:val="%1．"/>
      <w:lvlJc w:val="left"/>
      <w:pPr>
        <w:ind w:left="0" w:firstLine="400"/>
      </w:pPr>
      <w:rPr>
        <w:rFonts w:hint="default"/>
      </w:rPr>
    </w:lvl>
  </w:abstractNum>
  <w:abstractNum w:abstractNumId="28">
    <w:nsid w:val="65040292"/>
    <w:multiLevelType w:val="singleLevel"/>
    <w:tmpl w:val="65040292"/>
    <w:lvl w:ilvl="0" w:tentative="0">
      <w:start w:val="1"/>
      <w:numFmt w:val="decimal"/>
      <w:suff w:val="nothing"/>
      <w:lvlText w:val="%1．"/>
      <w:lvlJc w:val="left"/>
      <w:pPr>
        <w:ind w:left="0" w:firstLine="400"/>
      </w:pPr>
      <w:rPr>
        <w:rFonts w:hint="default"/>
      </w:rPr>
    </w:lvl>
  </w:abstractNum>
  <w:abstractNum w:abstractNumId="29">
    <w:nsid w:val="650402AB"/>
    <w:multiLevelType w:val="singleLevel"/>
    <w:tmpl w:val="650402AB"/>
    <w:lvl w:ilvl="0" w:tentative="0">
      <w:start w:val="1"/>
      <w:numFmt w:val="decimal"/>
      <w:suff w:val="nothing"/>
      <w:lvlText w:val="%1．"/>
      <w:lvlJc w:val="left"/>
      <w:pPr>
        <w:ind w:left="0" w:firstLine="400"/>
      </w:pPr>
      <w:rPr>
        <w:rFonts w:hint="default"/>
      </w:rPr>
    </w:lvl>
  </w:abstractNum>
  <w:abstractNum w:abstractNumId="30">
    <w:nsid w:val="6524ECB5"/>
    <w:multiLevelType w:val="singleLevel"/>
    <w:tmpl w:val="6524ECB5"/>
    <w:lvl w:ilvl="0" w:tentative="0">
      <w:start w:val="1"/>
      <w:numFmt w:val="chineseCounting"/>
      <w:suff w:val="nothing"/>
      <w:lvlText w:val="%1、"/>
      <w:lvlJc w:val="left"/>
      <w:pPr>
        <w:ind w:left="0" w:firstLine="420"/>
      </w:pPr>
      <w:rPr>
        <w:rFonts w:hint="eastAsia"/>
      </w:rPr>
    </w:lvl>
  </w:abstractNum>
  <w:abstractNum w:abstractNumId="31">
    <w:nsid w:val="6524EDFB"/>
    <w:multiLevelType w:val="singleLevel"/>
    <w:tmpl w:val="6524EDFB"/>
    <w:lvl w:ilvl="0" w:tentative="0">
      <w:start w:val="1"/>
      <w:numFmt w:val="chineseCounting"/>
      <w:suff w:val="nothing"/>
      <w:lvlText w:val="（%1）"/>
      <w:lvlJc w:val="left"/>
      <w:pPr>
        <w:ind w:left="0" w:firstLine="420"/>
      </w:pPr>
      <w:rPr>
        <w:rFonts w:hint="eastAsia"/>
      </w:rPr>
    </w:lvl>
  </w:abstractNum>
  <w:abstractNum w:abstractNumId="32">
    <w:nsid w:val="6524EE33"/>
    <w:multiLevelType w:val="singleLevel"/>
    <w:tmpl w:val="6524EE33"/>
    <w:lvl w:ilvl="0" w:tentative="0">
      <w:start w:val="1"/>
      <w:numFmt w:val="decimal"/>
      <w:suff w:val="nothing"/>
      <w:lvlText w:val="%1．"/>
      <w:lvlJc w:val="left"/>
      <w:pPr>
        <w:ind w:left="0" w:firstLine="400"/>
      </w:pPr>
      <w:rPr>
        <w:rFonts w:hint="default"/>
      </w:rPr>
    </w:lvl>
  </w:abstractNum>
  <w:abstractNum w:abstractNumId="33">
    <w:nsid w:val="6524F034"/>
    <w:multiLevelType w:val="singleLevel"/>
    <w:tmpl w:val="6524F034"/>
    <w:lvl w:ilvl="0" w:tentative="0">
      <w:start w:val="1"/>
      <w:numFmt w:val="decimalEnclosedCircleChinese"/>
      <w:suff w:val="nothing"/>
      <w:lvlText w:val="%1　"/>
      <w:lvlJc w:val="left"/>
      <w:pPr>
        <w:ind w:left="0" w:firstLine="400"/>
      </w:pPr>
      <w:rPr>
        <w:rFonts w:hint="eastAsia"/>
      </w:rPr>
    </w:lvl>
  </w:abstractNum>
  <w:abstractNum w:abstractNumId="34">
    <w:nsid w:val="6524F26B"/>
    <w:multiLevelType w:val="singleLevel"/>
    <w:tmpl w:val="6524F26B"/>
    <w:lvl w:ilvl="0" w:tentative="0">
      <w:start w:val="1"/>
      <w:numFmt w:val="decimalEnclosedCircleChinese"/>
      <w:suff w:val="nothing"/>
      <w:lvlText w:val="%1　"/>
      <w:lvlJc w:val="left"/>
      <w:pPr>
        <w:ind w:left="0" w:firstLine="400"/>
      </w:pPr>
      <w:rPr>
        <w:rFonts w:hint="eastAsia"/>
      </w:rPr>
    </w:lvl>
  </w:abstractNum>
  <w:abstractNum w:abstractNumId="35">
    <w:nsid w:val="6524F2AF"/>
    <w:multiLevelType w:val="singleLevel"/>
    <w:tmpl w:val="6524F2AF"/>
    <w:lvl w:ilvl="0" w:tentative="0">
      <w:start w:val="1"/>
      <w:numFmt w:val="decimalEnclosedCircleChinese"/>
      <w:suff w:val="nothing"/>
      <w:lvlText w:val="%1　"/>
      <w:lvlJc w:val="left"/>
      <w:pPr>
        <w:ind w:left="0" w:firstLine="400"/>
      </w:pPr>
      <w:rPr>
        <w:rFonts w:hint="eastAsia"/>
      </w:rPr>
    </w:lvl>
  </w:abstractNum>
  <w:abstractNum w:abstractNumId="36">
    <w:nsid w:val="6524F2E0"/>
    <w:multiLevelType w:val="singleLevel"/>
    <w:tmpl w:val="6524F2E0"/>
    <w:lvl w:ilvl="0" w:tentative="0">
      <w:start w:val="1"/>
      <w:numFmt w:val="decimalEnclosedCircleChinese"/>
      <w:suff w:val="nothing"/>
      <w:lvlText w:val="%1　"/>
      <w:lvlJc w:val="left"/>
      <w:pPr>
        <w:ind w:left="0" w:firstLine="400"/>
      </w:pPr>
      <w:rPr>
        <w:rFonts w:hint="eastAsia"/>
      </w:rPr>
    </w:lvl>
  </w:abstractNum>
  <w:abstractNum w:abstractNumId="37">
    <w:nsid w:val="6524F31A"/>
    <w:multiLevelType w:val="singleLevel"/>
    <w:tmpl w:val="6524F31A"/>
    <w:lvl w:ilvl="0" w:tentative="0">
      <w:start w:val="1"/>
      <w:numFmt w:val="decimalEnclosedCircleChinese"/>
      <w:suff w:val="nothing"/>
      <w:lvlText w:val="%1　"/>
      <w:lvlJc w:val="left"/>
      <w:pPr>
        <w:ind w:left="0" w:firstLine="400"/>
      </w:pPr>
      <w:rPr>
        <w:rFonts w:hint="eastAsia"/>
      </w:rPr>
    </w:lvl>
  </w:abstractNum>
  <w:abstractNum w:abstractNumId="38">
    <w:nsid w:val="6524F358"/>
    <w:multiLevelType w:val="singleLevel"/>
    <w:tmpl w:val="6524F358"/>
    <w:lvl w:ilvl="0" w:tentative="0">
      <w:start w:val="1"/>
      <w:numFmt w:val="decimalEnclosedCircleChinese"/>
      <w:suff w:val="nothing"/>
      <w:lvlText w:val="%1　"/>
      <w:lvlJc w:val="left"/>
      <w:pPr>
        <w:ind w:left="0" w:firstLine="400"/>
      </w:pPr>
      <w:rPr>
        <w:rFonts w:hint="eastAsia"/>
      </w:rPr>
    </w:lvl>
  </w:abstractNum>
  <w:abstractNum w:abstractNumId="39">
    <w:nsid w:val="6524F44E"/>
    <w:multiLevelType w:val="singleLevel"/>
    <w:tmpl w:val="6524F44E"/>
    <w:lvl w:ilvl="0" w:tentative="0">
      <w:start w:val="1"/>
      <w:numFmt w:val="decimalEnclosedCircleChinese"/>
      <w:suff w:val="nothing"/>
      <w:lvlText w:val="%1　"/>
      <w:lvlJc w:val="left"/>
      <w:pPr>
        <w:ind w:left="0" w:firstLine="400"/>
      </w:pPr>
      <w:rPr>
        <w:rFonts w:hint="eastAsia"/>
      </w:rPr>
    </w:lvl>
  </w:abstractNum>
  <w:abstractNum w:abstractNumId="40">
    <w:nsid w:val="652CEFBF"/>
    <w:multiLevelType w:val="singleLevel"/>
    <w:tmpl w:val="652CEFBF"/>
    <w:lvl w:ilvl="0" w:tentative="0">
      <w:start w:val="1"/>
      <w:numFmt w:val="decimal"/>
      <w:suff w:val="nothing"/>
      <w:lvlText w:val="%1．"/>
      <w:lvlJc w:val="left"/>
      <w:pPr>
        <w:ind w:left="0" w:firstLine="400"/>
      </w:pPr>
      <w:rPr>
        <w:rFonts w:hint="default"/>
      </w:rPr>
    </w:lvl>
  </w:abstractNum>
  <w:abstractNum w:abstractNumId="41">
    <w:nsid w:val="6BB4052D"/>
    <w:multiLevelType w:val="singleLevel"/>
    <w:tmpl w:val="6BB4052D"/>
    <w:lvl w:ilvl="0" w:tentative="0">
      <w:start w:val="1"/>
      <w:numFmt w:val="decimalEnclosedCircleChinese"/>
      <w:suff w:val="nothing"/>
      <w:lvlText w:val="%1　"/>
      <w:lvlJc w:val="left"/>
      <w:pPr>
        <w:ind w:left="0" w:firstLine="400"/>
      </w:pPr>
      <w:rPr>
        <w:rFonts w:hint="eastAsia"/>
      </w:rPr>
    </w:lvl>
  </w:abstractNum>
  <w:abstractNum w:abstractNumId="42">
    <w:nsid w:val="790CFA89"/>
    <w:multiLevelType w:val="singleLevel"/>
    <w:tmpl w:val="790CFA89"/>
    <w:lvl w:ilvl="0" w:tentative="0">
      <w:start w:val="1"/>
      <w:numFmt w:val="decimal"/>
      <w:suff w:val="nothing"/>
      <w:lvlText w:val="%1．"/>
      <w:lvlJc w:val="left"/>
      <w:pPr>
        <w:ind w:left="0" w:firstLine="400"/>
      </w:pPr>
      <w:rPr>
        <w:rFonts w:hint="default"/>
      </w:rPr>
    </w:lvl>
  </w:abstractNum>
  <w:num w:numId="1">
    <w:abstractNumId w:val="16"/>
  </w:num>
  <w:num w:numId="2">
    <w:abstractNumId w:val="30"/>
  </w:num>
  <w:num w:numId="3">
    <w:abstractNumId w:val="4"/>
  </w:num>
  <w:num w:numId="4">
    <w:abstractNumId w:val="1"/>
  </w:num>
  <w:num w:numId="5">
    <w:abstractNumId w:val="8"/>
  </w:num>
  <w:num w:numId="6">
    <w:abstractNumId w:val="12"/>
  </w:num>
  <w:num w:numId="7">
    <w:abstractNumId w:val="9"/>
  </w:num>
  <w:num w:numId="8">
    <w:abstractNumId w:val="5"/>
  </w:num>
  <w:num w:numId="9">
    <w:abstractNumId w:val="18"/>
  </w:num>
  <w:num w:numId="10">
    <w:abstractNumId w:val="41"/>
  </w:num>
  <w:num w:numId="11">
    <w:abstractNumId w:val="6"/>
  </w:num>
  <w:num w:numId="12">
    <w:abstractNumId w:val="3"/>
  </w:num>
  <w:num w:numId="13">
    <w:abstractNumId w:val="11"/>
  </w:num>
  <w:num w:numId="14">
    <w:abstractNumId w:val="42"/>
  </w:num>
  <w:num w:numId="15">
    <w:abstractNumId w:val="7"/>
  </w:num>
  <w:num w:numId="16">
    <w:abstractNumId w:val="21"/>
  </w:num>
  <w:num w:numId="17">
    <w:abstractNumId w:val="19"/>
  </w:num>
  <w:num w:numId="18">
    <w:abstractNumId w:val="20"/>
  </w:num>
  <w:num w:numId="19">
    <w:abstractNumId w:val="22"/>
  </w:num>
  <w:num w:numId="20">
    <w:abstractNumId w:val="23"/>
  </w:num>
  <w:num w:numId="21">
    <w:abstractNumId w:val="31"/>
  </w:num>
  <w:num w:numId="22">
    <w:abstractNumId w:val="28"/>
  </w:num>
  <w:num w:numId="23">
    <w:abstractNumId w:val="29"/>
  </w:num>
  <w:num w:numId="24">
    <w:abstractNumId w:val="32"/>
  </w:num>
  <w:num w:numId="25">
    <w:abstractNumId w:val="2"/>
  </w:num>
  <w:num w:numId="26">
    <w:abstractNumId w:val="24"/>
  </w:num>
  <w:num w:numId="27">
    <w:abstractNumId w:val="25"/>
  </w:num>
  <w:num w:numId="28">
    <w:abstractNumId w:val="15"/>
  </w:num>
  <w:num w:numId="29">
    <w:abstractNumId w:val="14"/>
  </w:num>
  <w:num w:numId="30">
    <w:abstractNumId w:val="0"/>
  </w:num>
  <w:num w:numId="31">
    <w:abstractNumId w:val="26"/>
  </w:num>
  <w:num w:numId="32">
    <w:abstractNumId w:val="40"/>
  </w:num>
  <w:num w:numId="33">
    <w:abstractNumId w:val="27"/>
  </w:num>
  <w:num w:numId="34">
    <w:abstractNumId w:val="10"/>
  </w:num>
  <w:num w:numId="35">
    <w:abstractNumId w:val="33"/>
  </w:num>
  <w:num w:numId="36">
    <w:abstractNumId w:val="34"/>
  </w:num>
  <w:num w:numId="37">
    <w:abstractNumId w:val="13"/>
  </w:num>
  <w:num w:numId="38">
    <w:abstractNumId w:val="35"/>
  </w:num>
  <w:num w:numId="39">
    <w:abstractNumId w:val="36"/>
  </w:num>
  <w:num w:numId="40">
    <w:abstractNumId w:val="37"/>
  </w:num>
  <w:num w:numId="41">
    <w:abstractNumId w:val="38"/>
  </w:num>
  <w:num w:numId="42">
    <w:abstractNumId w:val="3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D67C2"/>
    <w:rsid w:val="07245D42"/>
    <w:rsid w:val="07264C62"/>
    <w:rsid w:val="0779354C"/>
    <w:rsid w:val="08061376"/>
    <w:rsid w:val="0808622A"/>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66793"/>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094904"/>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2D0251"/>
    <w:rsid w:val="216133FC"/>
    <w:rsid w:val="219331E4"/>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D17051"/>
    <w:rsid w:val="39FC5695"/>
    <w:rsid w:val="3A006D8E"/>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B7BD5"/>
    <w:rsid w:val="4019356B"/>
    <w:rsid w:val="40592157"/>
    <w:rsid w:val="406E1CAE"/>
    <w:rsid w:val="40A0133A"/>
    <w:rsid w:val="40C31A53"/>
    <w:rsid w:val="40FD4018"/>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196F71"/>
    <w:rsid w:val="6C226FCB"/>
    <w:rsid w:val="6C31226F"/>
    <w:rsid w:val="6C552F0B"/>
    <w:rsid w:val="6C8C67B7"/>
    <w:rsid w:val="6C9D744C"/>
    <w:rsid w:val="6CA57F84"/>
    <w:rsid w:val="6CBC5656"/>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22150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table" w:customStyle="1" w:styleId="96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102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178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2024-05-16T01:27:46Z</cp:lastPrinted>
  <dcterms:modified xsi:type="dcterms:W3CDTF">2024-05-16T01:34:08Z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