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BF" w:rsidRDefault="006D33BF">
      <w:pPr>
        <w:spacing w:line="360" w:lineRule="auto"/>
        <w:jc w:val="center"/>
        <w:rPr>
          <w:rFonts w:ascii="仿宋" w:eastAsia="仿宋" w:hAnsi="仿宋" w:cs="仿宋_GB2312"/>
          <w:b/>
          <w:sz w:val="24"/>
        </w:rPr>
      </w:pPr>
    </w:p>
    <w:p w:rsidR="006D33BF" w:rsidRDefault="006D33BF">
      <w:pPr>
        <w:spacing w:line="360" w:lineRule="auto"/>
        <w:jc w:val="center"/>
        <w:rPr>
          <w:rFonts w:ascii="仿宋" w:eastAsia="仿宋" w:hAnsi="仿宋" w:cs="仿宋_GB2312"/>
          <w:b/>
          <w:sz w:val="24"/>
        </w:rPr>
      </w:pPr>
    </w:p>
    <w:p w:rsidR="006D33BF" w:rsidRDefault="006D33BF">
      <w:pPr>
        <w:adjustRightInd/>
        <w:spacing w:line="360" w:lineRule="auto"/>
        <w:jc w:val="center"/>
        <w:rPr>
          <w:rFonts w:ascii="仿宋" w:eastAsia="仿宋" w:hAnsi="仿宋" w:cs="仿宋_GB2312"/>
          <w:b/>
          <w:sz w:val="44"/>
          <w:szCs w:val="44"/>
        </w:rPr>
      </w:pPr>
    </w:p>
    <w:p w:rsidR="006D33BF" w:rsidRDefault="006D33BF">
      <w:pPr>
        <w:spacing w:line="360" w:lineRule="auto"/>
        <w:jc w:val="center"/>
        <w:rPr>
          <w:rFonts w:ascii="仿宋" w:eastAsia="仿宋" w:hAnsi="仿宋" w:cs="仿宋_GB2312"/>
          <w:b/>
          <w:sz w:val="44"/>
          <w:szCs w:val="44"/>
        </w:rPr>
      </w:pPr>
    </w:p>
    <w:p w:rsidR="006D33BF" w:rsidRDefault="006D33BF">
      <w:pPr>
        <w:adjustRightInd/>
        <w:spacing w:line="360" w:lineRule="auto"/>
        <w:jc w:val="center"/>
        <w:rPr>
          <w:rFonts w:ascii="仿宋_GB2312" w:eastAsia="仿宋_GB2312" w:hAnsi="仿宋" w:cs="仿宋_GB2312"/>
          <w:b/>
          <w:sz w:val="48"/>
          <w:szCs w:val="48"/>
          <w:highlight w:val="yellow"/>
        </w:rPr>
      </w:pPr>
    </w:p>
    <w:p w:rsidR="006D33BF" w:rsidRDefault="00B32CDB">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2022年度余杭区教育系统触控一体机及配套设备规模化采购项目招标文件</w:t>
      </w:r>
    </w:p>
    <w:p w:rsidR="006D33BF" w:rsidRDefault="00B32CDB">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6D33BF" w:rsidRDefault="00B32CDB">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w:t>
      </w:r>
      <w:r>
        <w:rPr>
          <w:rFonts w:ascii="仿宋" w:eastAsia="仿宋" w:hAnsi="仿宋" w:cs="仿宋_GB2312"/>
          <w:sz w:val="30"/>
          <w:szCs w:val="30"/>
        </w:rPr>
        <w:t>:</w:t>
      </w:r>
      <w:r>
        <w:rPr>
          <w:rFonts w:ascii="仿宋" w:eastAsia="仿宋" w:hAnsi="仿宋" w:cs="仿宋_GB2312" w:hint="eastAsia"/>
          <w:sz w:val="30"/>
          <w:szCs w:val="30"/>
        </w:rPr>
        <w:t>HZYHZFCG-2022-011</w:t>
      </w:r>
    </w:p>
    <w:p w:rsidR="006D33BF" w:rsidRDefault="006D33BF">
      <w:pPr>
        <w:adjustRightInd/>
        <w:spacing w:line="360" w:lineRule="auto"/>
        <w:rPr>
          <w:rFonts w:ascii="仿宋" w:eastAsia="仿宋" w:hAnsi="仿宋" w:cs="仿宋_GB2312"/>
          <w:sz w:val="28"/>
          <w:szCs w:val="20"/>
        </w:rPr>
      </w:pPr>
    </w:p>
    <w:p w:rsidR="006D33BF" w:rsidRDefault="00B32CDB">
      <w:pPr>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w:t>
      </w:r>
    </w:p>
    <w:p w:rsidR="006D33BF" w:rsidRDefault="006D33BF">
      <w:pPr>
        <w:spacing w:line="360" w:lineRule="auto"/>
        <w:jc w:val="center"/>
        <w:rPr>
          <w:rFonts w:ascii="仿宋" w:eastAsia="仿宋" w:hAnsi="仿宋" w:cs="仿宋_GB2312"/>
          <w:b/>
          <w:sz w:val="44"/>
          <w:szCs w:val="44"/>
        </w:rPr>
      </w:pPr>
    </w:p>
    <w:p w:rsidR="006D33BF" w:rsidRDefault="006D33BF">
      <w:pPr>
        <w:spacing w:line="360" w:lineRule="auto"/>
        <w:jc w:val="center"/>
        <w:rPr>
          <w:rFonts w:ascii="仿宋" w:eastAsia="仿宋" w:hAnsi="仿宋" w:cs="仿宋_GB2312"/>
          <w:sz w:val="24"/>
        </w:rPr>
      </w:pPr>
    </w:p>
    <w:p w:rsidR="006D33BF" w:rsidRDefault="006D33BF">
      <w:pPr>
        <w:spacing w:line="360" w:lineRule="auto"/>
        <w:jc w:val="center"/>
        <w:rPr>
          <w:rFonts w:ascii="仿宋" w:eastAsia="仿宋" w:hAnsi="仿宋" w:cs="仿宋_GB2312"/>
          <w:sz w:val="24"/>
        </w:rPr>
      </w:pPr>
    </w:p>
    <w:p w:rsidR="006D33BF" w:rsidRDefault="006D33BF">
      <w:pPr>
        <w:spacing w:line="360" w:lineRule="auto"/>
        <w:rPr>
          <w:rFonts w:ascii="仿宋" w:eastAsia="仿宋" w:hAnsi="仿宋" w:cs="仿宋_GB2312"/>
          <w:sz w:val="32"/>
          <w:szCs w:val="32"/>
        </w:rPr>
      </w:pPr>
    </w:p>
    <w:p w:rsidR="006D33BF" w:rsidRDefault="00B32CDB">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杭州市余杭区教育资产营运中心</w:t>
      </w:r>
    </w:p>
    <w:p w:rsidR="006D33BF" w:rsidRDefault="00B32CDB">
      <w:pPr>
        <w:snapToGrid w:val="0"/>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杭州市公共资源交易中心余杭分中心</w:t>
      </w:r>
    </w:p>
    <w:p w:rsidR="006D33BF" w:rsidRDefault="00B32CDB">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w:t>
      </w:r>
      <w:r>
        <w:rPr>
          <w:rFonts w:ascii="宋体" w:hAnsi="宋体" w:cs="宋体" w:hint="eastAsia"/>
          <w:bCs/>
          <w:sz w:val="32"/>
          <w:szCs w:val="32"/>
        </w:rPr>
        <w:t>二</w:t>
      </w:r>
      <w:r>
        <w:rPr>
          <w:rFonts w:ascii="仿宋_GB2312" w:eastAsia="仿宋_GB2312" w:hAnsi="仿宋_GB2312" w:cs="仿宋_GB2312" w:hint="eastAsia"/>
          <w:bCs/>
          <w:sz w:val="32"/>
          <w:szCs w:val="32"/>
        </w:rPr>
        <w:t>年四月二十日</w:t>
      </w:r>
    </w:p>
    <w:p w:rsidR="006D33BF" w:rsidRDefault="00B32CDB">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6D33BF" w:rsidRDefault="006D33BF">
      <w:pPr>
        <w:spacing w:line="360" w:lineRule="auto"/>
        <w:jc w:val="center"/>
        <w:rPr>
          <w:rFonts w:ascii="仿宋" w:eastAsia="仿宋" w:hAnsi="仿宋" w:cs="仿宋_GB2312"/>
          <w:sz w:val="24"/>
        </w:rPr>
      </w:pPr>
    </w:p>
    <w:p w:rsidR="006D33BF" w:rsidRDefault="00B32CDB">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6D33BF" w:rsidRDefault="006D33BF">
      <w:pPr>
        <w:spacing w:line="360" w:lineRule="auto"/>
        <w:rPr>
          <w:rFonts w:ascii="仿宋" w:eastAsia="仿宋" w:hAnsi="仿宋" w:cs="仿宋_GB2312"/>
          <w:sz w:val="32"/>
          <w:szCs w:val="32"/>
        </w:rPr>
      </w:pPr>
    </w:p>
    <w:p w:rsidR="006D33BF" w:rsidRDefault="006D33BF">
      <w:pPr>
        <w:spacing w:line="360" w:lineRule="auto"/>
        <w:rPr>
          <w:rFonts w:ascii="仿宋" w:eastAsia="仿宋" w:hAnsi="仿宋" w:cs="仿宋_GB2312"/>
          <w:sz w:val="32"/>
          <w:szCs w:val="32"/>
        </w:rPr>
      </w:pP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6D33BF" w:rsidRDefault="00B32CD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6D33BF" w:rsidRDefault="006D33BF" w:rsidP="00B32CDB">
      <w:pPr>
        <w:spacing w:line="360" w:lineRule="auto"/>
        <w:ind w:firstLineChars="229" w:firstLine="550"/>
        <w:rPr>
          <w:rFonts w:ascii="仿宋" w:eastAsia="仿宋" w:hAnsi="仿宋" w:cs="仿宋_GB2312"/>
          <w:sz w:val="24"/>
        </w:rPr>
      </w:pPr>
      <w:bookmarkStart w:id="1" w:name="_Hlt91233176"/>
      <w:bookmarkStart w:id="2" w:name="_Toc91899869"/>
      <w:bookmarkEnd w:id="1"/>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rsidP="00B32CDB">
      <w:pPr>
        <w:spacing w:line="360" w:lineRule="auto"/>
        <w:ind w:firstLineChars="229" w:firstLine="550"/>
        <w:rPr>
          <w:rFonts w:ascii="仿宋" w:eastAsia="仿宋" w:hAnsi="仿宋" w:cs="仿宋_GB2312"/>
          <w:sz w:val="24"/>
        </w:rPr>
      </w:pPr>
    </w:p>
    <w:p w:rsidR="006D33BF" w:rsidRDefault="006D33BF">
      <w:pPr>
        <w:spacing w:line="360" w:lineRule="auto"/>
        <w:rPr>
          <w:rFonts w:ascii="仿宋" w:eastAsia="仿宋" w:hAnsi="仿宋" w:cs="仿宋_GB2312"/>
          <w:sz w:val="24"/>
        </w:rPr>
      </w:pPr>
    </w:p>
    <w:p w:rsidR="006D33BF" w:rsidRDefault="00B32CDB">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p>
    <w:p w:rsidR="006D33BF" w:rsidRDefault="00B32CD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6D33BF" w:rsidRDefault="00B32CD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2022年度余杭区教育系统触控一体机及配套设备规模化采购项目</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hyperlink r:id="rId9" w:history="1">
        <w:r>
          <w:rPr>
            <w:rStyle w:val="aff1"/>
            <w:rFonts w:ascii="仿宋_GB2312" w:eastAsia="仿宋_GB2312" w:hAnsi="仿宋" w:cs="Times New Roman"/>
            <w:kern w:val="2"/>
            <w:sz w:val="24"/>
            <w:szCs w:val="24"/>
          </w:rPr>
          <w:t>https://www.zcygov.cn/）获取（下载）招标文件，并于</w:t>
        </w:r>
        <w:r>
          <w:rPr>
            <w:rStyle w:val="aff1"/>
            <w:rFonts w:ascii="仿宋_GB2312" w:eastAsia="仿宋_GB2312" w:hAnsi="仿宋" w:cs="Times New Roman" w:hint="eastAsia"/>
            <w:kern w:val="2"/>
            <w:sz w:val="24"/>
            <w:szCs w:val="24"/>
          </w:rPr>
          <w:t>2022</w:t>
        </w:r>
        <w:r>
          <w:rPr>
            <w:rStyle w:val="aff1"/>
            <w:rFonts w:ascii="仿宋_GB2312" w:eastAsia="仿宋_GB2312" w:hAnsi="仿宋" w:cs="Times New Roman"/>
            <w:kern w:val="2"/>
            <w:sz w:val="24"/>
            <w:szCs w:val="24"/>
          </w:rPr>
          <w:t>年</w:t>
        </w:r>
        <w:r>
          <w:rPr>
            <w:rStyle w:val="aff1"/>
            <w:rFonts w:ascii="仿宋_GB2312" w:eastAsia="仿宋_GB2312" w:hAnsi="仿宋" w:cs="Times New Roman" w:hint="eastAsia"/>
            <w:kern w:val="2"/>
            <w:sz w:val="24"/>
            <w:szCs w:val="24"/>
          </w:rPr>
          <w:t>5月11日10点30分</w:t>
        </w:r>
        <w:r>
          <w:rPr>
            <w:rStyle w:val="aff1"/>
            <w:rFonts w:ascii="仿宋_GB2312" w:eastAsia="仿宋_GB2312" w:hAnsi="仿宋" w:cs="Times New Roman" w:hint="eastAsia"/>
            <w:bCs/>
            <w:kern w:val="2"/>
            <w:sz w:val="24"/>
            <w:szCs w:val="24"/>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hint="eastAsia"/>
          <w:b/>
          <w:sz w:val="24"/>
        </w:rPr>
        <w:t>项目编号：</w:t>
      </w:r>
      <w:r>
        <w:rPr>
          <w:rFonts w:ascii="仿宋_GB2312" w:eastAsia="仿宋_GB2312" w:hAnsi="仿宋"/>
          <w:sz w:val="24"/>
        </w:rPr>
        <w:t>HZYHZFCG-2022-011</w:t>
      </w:r>
    </w:p>
    <w:p w:rsidR="006D33BF" w:rsidRDefault="00B32CDB">
      <w:pPr>
        <w:spacing w:line="360" w:lineRule="auto"/>
        <w:ind w:firstLineChars="200" w:firstLine="482"/>
        <w:rPr>
          <w:rFonts w:ascii="仿宋_GB2312" w:eastAsia="仿宋_GB2312" w:hAnsi="仿宋" w:cs="仿宋_GB2312"/>
          <w:sz w:val="24"/>
        </w:rPr>
      </w:pPr>
      <w:r>
        <w:rPr>
          <w:rFonts w:ascii="仿宋_GB2312" w:eastAsia="仿宋_GB2312" w:hAnsi="仿宋"/>
          <w:b/>
          <w:sz w:val="24"/>
        </w:rPr>
        <w:t>项目名称：</w:t>
      </w:r>
      <w:r>
        <w:rPr>
          <w:rFonts w:ascii="仿宋_GB2312" w:eastAsia="仿宋_GB2312" w:hAnsi="仿宋" w:cs="仿宋_GB2312" w:hint="eastAsia"/>
          <w:sz w:val="24"/>
        </w:rPr>
        <w:t>2022年度余杭区教育系统触控一体机及配套设备规模化采购项目</w:t>
      </w:r>
    </w:p>
    <w:p w:rsidR="006D33BF" w:rsidRDefault="00B32CDB">
      <w:pPr>
        <w:spacing w:line="360" w:lineRule="auto"/>
        <w:ind w:firstLineChars="200" w:firstLine="482"/>
        <w:rPr>
          <w:rFonts w:ascii="仿宋_GB2312" w:eastAsia="仿宋_GB2312" w:hAnsi="仿宋" w:cs="仿宋_GB2312"/>
          <w:bCs/>
          <w:sz w:val="24"/>
        </w:rPr>
      </w:pPr>
      <w:r>
        <w:rPr>
          <w:rFonts w:ascii="仿宋_GB2312" w:eastAsia="仿宋_GB2312" w:hAnsi="仿宋" w:cs="仿宋_GB2312" w:hint="eastAsia"/>
          <w:b/>
          <w:sz w:val="24"/>
        </w:rPr>
        <w:t>确认书编号：</w:t>
      </w:r>
      <w:r>
        <w:rPr>
          <w:rFonts w:ascii="仿宋_GB2312" w:eastAsia="仿宋_GB2312" w:hAnsi="仿宋" w:cs="仿宋_GB2312" w:hint="eastAsia"/>
          <w:bCs/>
          <w:sz w:val="24"/>
        </w:rPr>
        <w:t>余政采集-2022-00924</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w:t>
      </w:r>
      <w:r>
        <w:rPr>
          <w:rFonts w:ascii="仿宋_GB2312" w:eastAsia="仿宋_GB2312" w:hAnsi="仿宋" w:hint="eastAsia"/>
          <w:sz w:val="24"/>
        </w:rPr>
        <w:t>856.8万元</w:t>
      </w:r>
    </w:p>
    <w:p w:rsidR="006D33BF" w:rsidRDefault="00B32CDB">
      <w:pPr>
        <w:pStyle w:val="a0"/>
        <w:spacing w:line="360" w:lineRule="auto"/>
        <w:ind w:firstLine="480"/>
        <w:rPr>
          <w:rFonts w:ascii="仿宋_GB2312" w:eastAsia="仿宋_GB2312" w:hAnsi="仿宋"/>
          <w:bCs/>
          <w:color w:val="auto"/>
          <w:kern w:val="2"/>
          <w:sz w:val="24"/>
          <w:szCs w:val="24"/>
        </w:rPr>
      </w:pPr>
      <w:r>
        <w:rPr>
          <w:rFonts w:ascii="仿宋_GB2312" w:eastAsia="仿宋_GB2312" w:hAnsi="仿宋" w:hint="eastAsia"/>
          <w:b/>
          <w:color w:val="auto"/>
          <w:sz w:val="24"/>
        </w:rPr>
        <w:t>采购需求：</w:t>
      </w:r>
      <w:r>
        <w:rPr>
          <w:rFonts w:ascii="仿宋_GB2312" w:eastAsia="仿宋_GB2312" w:hAnsi="仿宋" w:hint="eastAsia"/>
          <w:bCs/>
          <w:color w:val="auto"/>
          <w:kern w:val="2"/>
          <w:sz w:val="24"/>
          <w:szCs w:val="24"/>
        </w:rPr>
        <w:t>2022年度余杭区教育系统触控一体机及配套设备规模化采购项目主要内容：多媒体触控一体机及配套设备，包括供货、运输、安装、调试和售后服务等</w:t>
      </w:r>
      <w:r>
        <w:rPr>
          <w:rFonts w:ascii="仿宋_GB2312" w:eastAsia="仿宋_GB2312" w:hAnsi="仿宋"/>
          <w:bCs/>
          <w:color w:val="auto"/>
          <w:kern w:val="2"/>
          <w:sz w:val="24"/>
          <w:szCs w:val="24"/>
        </w:rPr>
        <w:t>。</w:t>
      </w:r>
      <w:r>
        <w:rPr>
          <w:rFonts w:ascii="仿宋_GB2312" w:eastAsia="仿宋_GB2312" w:hAnsi="仿宋" w:hint="eastAsia"/>
          <w:bCs/>
          <w:color w:val="auto"/>
          <w:kern w:val="2"/>
          <w:sz w:val="24"/>
          <w:szCs w:val="24"/>
        </w:rPr>
        <w:t>详见招标文件第三部分采购需求。</w:t>
      </w:r>
    </w:p>
    <w:p w:rsidR="006D33BF" w:rsidRDefault="00B32CDB">
      <w:pPr>
        <w:pStyle w:val="27"/>
        <w:ind w:firstLine="482"/>
        <w:outlineLvl w:val="2"/>
        <w:rPr>
          <w:rFonts w:ascii="仿宋_GB2312" w:eastAsia="仿宋_GB2312" w:hAnsi="仿宋"/>
          <w:highlight w:val="yellow"/>
        </w:rPr>
      </w:pPr>
      <w:r>
        <w:rPr>
          <w:rFonts w:ascii="仿宋_GB2312" w:eastAsia="仿宋_GB2312" w:hAnsi="仿宋" w:hint="eastAsia"/>
          <w:b/>
        </w:rPr>
        <w:t>合同履约期限：</w:t>
      </w:r>
      <w:r>
        <w:rPr>
          <w:rFonts w:ascii="仿宋_GB2312" w:eastAsia="仿宋_GB2312" w:hAnsi="仿宋" w:hint="eastAsia"/>
        </w:rPr>
        <w:t>原则上2022年7月31日前完成供货、安装调试及学校初步验收。具体安装时间可与学校协商，但不得影响学校正常教学使用。</w:t>
      </w:r>
    </w:p>
    <w:p w:rsidR="006D33BF" w:rsidRDefault="00B32CDB">
      <w:pPr>
        <w:pStyle w:val="27"/>
        <w:ind w:firstLine="482"/>
        <w:outlineLvl w:val="2"/>
        <w:rPr>
          <w:rFonts w:ascii="仿宋_GB2312" w:eastAsia="仿宋_GB2312" w:hAnsi="仿宋"/>
          <w:b/>
        </w:rPr>
      </w:pPr>
      <w:r>
        <w:rPr>
          <w:rFonts w:ascii="仿宋_GB2312" w:eastAsia="仿宋_GB2312" w:hAnsi="仿宋" w:hint="eastAsia"/>
          <w:b/>
        </w:rPr>
        <w:t>本项目接受联合体投标：</w:t>
      </w:r>
      <w:r>
        <w:rPr>
          <w:rFonts w:ascii="MS Gothic" w:eastAsia="MS Gothic" w:hAnsi="MS Gothic" w:cs="Arial"/>
          <w:kern w:val="0"/>
        </w:rPr>
        <w:sym w:font="Wingdings" w:char="F0FE"/>
      </w:r>
      <w:r>
        <w:rPr>
          <w:rFonts w:ascii="仿宋_GB2312" w:eastAsia="仿宋_GB2312" w:hAnsi="仿宋" w:hint="eastAsia"/>
          <w:b/>
        </w:rPr>
        <w:t>是，</w:t>
      </w:r>
      <w:r>
        <w:rPr>
          <w:rFonts w:ascii="MS Gothic" w:eastAsia="MS Gothic" w:hAnsi="MS Gothic" w:cs="Arial"/>
          <w:kern w:val="0"/>
        </w:rPr>
        <w:t>☐</w:t>
      </w:r>
      <w:r>
        <w:rPr>
          <w:rFonts w:ascii="仿宋_GB2312" w:eastAsia="仿宋_GB2312" w:hAnsi="仿宋" w:hint="eastAsia"/>
          <w:b/>
        </w:rPr>
        <w:t>否</w:t>
      </w:r>
      <w:r>
        <w:rPr>
          <w:rFonts w:ascii="宋体" w:hAnsi="宋体" w:cs="Arial" w:hint="eastAsia"/>
          <w:kern w:val="0"/>
        </w:rPr>
        <w:t>。</w:t>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6D33BF" w:rsidRDefault="00B32CDB">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6D33BF" w:rsidRDefault="00B32CDB">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6D33BF" w:rsidRDefault="00B32CDB">
      <w:pPr>
        <w:spacing w:line="360" w:lineRule="auto"/>
        <w:ind w:firstLineChars="200" w:firstLine="480"/>
        <w:rPr>
          <w:rFonts w:ascii="仿宋_GB2312" w:eastAsia="仿宋_GB2312" w:hAnsi="仿宋"/>
          <w:sz w:val="24"/>
        </w:rPr>
      </w:pPr>
      <w:r>
        <w:rPr>
          <w:rFonts w:ascii="MS Gothic" w:eastAsia="MS Gothic" w:hAnsi="MS Gothic" w:cs="Arial"/>
          <w:kern w:val="0"/>
          <w:sz w:val="24"/>
        </w:rPr>
        <w:sym w:font="Wingdings" w:char="F0FE"/>
      </w:r>
      <w:r>
        <w:rPr>
          <w:rFonts w:ascii="仿宋_GB2312" w:eastAsia="仿宋_GB2312" w:hAnsi="仿宋" w:hint="eastAsia"/>
          <w:sz w:val="24"/>
        </w:rPr>
        <w:t>无；</w:t>
      </w:r>
    </w:p>
    <w:p w:rsidR="006D33BF" w:rsidRDefault="00B32CDB">
      <w:pPr>
        <w:spacing w:line="360" w:lineRule="auto"/>
        <w:ind w:firstLineChars="200" w:firstLine="480"/>
        <w:rPr>
          <w:rFonts w:ascii="仿宋_GB2312" w:eastAsia="仿宋_GB2312" w:hAnsi="仿宋"/>
          <w:sz w:val="24"/>
        </w:rPr>
      </w:pPr>
      <w:r>
        <w:rPr>
          <w:rFonts w:ascii="MS Gothic" w:eastAsia="MS Gothic" w:hAnsi="MS Gothic" w:cs="Arial"/>
          <w:kern w:val="0"/>
          <w:sz w:val="24"/>
        </w:rPr>
        <w:t>☐</w:t>
      </w:r>
      <w:r>
        <w:rPr>
          <w:rFonts w:ascii="仿宋_GB2312" w:eastAsia="仿宋_GB2312" w:hAnsi="仿宋" w:cs="Arial" w:hint="eastAsia"/>
          <w:kern w:val="0"/>
          <w:sz w:val="24"/>
        </w:rPr>
        <w:t>专</w:t>
      </w:r>
      <w:r>
        <w:rPr>
          <w:rFonts w:ascii="仿宋_GB2312" w:eastAsia="仿宋_GB2312" w:hAnsi="仿宋" w:hint="eastAsia"/>
          <w:sz w:val="24"/>
        </w:rPr>
        <w:t>门面向中小企业</w:t>
      </w:r>
    </w:p>
    <w:p w:rsidR="006D33BF" w:rsidRDefault="00B32CDB" w:rsidP="00B32CDB">
      <w:pPr>
        <w:spacing w:line="360" w:lineRule="auto"/>
        <w:ind w:firstLineChars="374" w:firstLine="898"/>
        <w:rPr>
          <w:rFonts w:ascii="仿宋_GB2312" w:eastAsia="仿宋_GB2312" w:hAnsi="仿宋"/>
          <w:sz w:val="24"/>
          <w:u w:val="single"/>
        </w:rPr>
      </w:pPr>
      <w:r>
        <w:rPr>
          <w:rFonts w:ascii="MS Gothic" w:eastAsia="MS Gothic" w:hAnsi="MS Gothic" w:cs="Arial"/>
          <w:kern w:val="0"/>
          <w:sz w:val="24"/>
        </w:rPr>
        <w:t>☐</w:t>
      </w:r>
      <w:r>
        <w:rPr>
          <w:rFonts w:ascii="仿宋_GB2312" w:eastAsia="仿宋_GB2312" w:hAnsi="仿宋" w:hint="eastAsia"/>
          <w:sz w:val="24"/>
        </w:rPr>
        <w:t>货物全部由符合政策要求的中小企业制造，提供中小企业声明函；</w:t>
      </w:r>
    </w:p>
    <w:p w:rsidR="006D33BF" w:rsidRDefault="00B32CDB" w:rsidP="00B32CDB">
      <w:pPr>
        <w:spacing w:line="360" w:lineRule="auto"/>
        <w:ind w:firstLineChars="374" w:firstLine="898"/>
        <w:rPr>
          <w:rFonts w:ascii="仿宋_GB2312" w:eastAsia="仿宋_GB2312" w:hAnsi="仿宋"/>
          <w:sz w:val="24"/>
        </w:rPr>
      </w:pPr>
      <w:r>
        <w:rPr>
          <w:rFonts w:ascii="MS Gothic" w:eastAsia="仿宋_GB2312" w:hAnsi="MS Gothic" w:cs="Arial"/>
          <w:kern w:val="0"/>
          <w:sz w:val="24"/>
        </w:rPr>
        <w:t>☐</w:t>
      </w:r>
      <w:r>
        <w:rPr>
          <w:rFonts w:ascii="仿宋_GB2312" w:eastAsia="仿宋_GB2312" w:hAnsi="仿宋" w:hint="eastAsia"/>
          <w:sz w:val="24"/>
        </w:rPr>
        <w:t>货物全部由符合政策要求的小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制造，提供中小企业声明函；</w:t>
      </w:r>
    </w:p>
    <w:p w:rsidR="006D33BF" w:rsidRDefault="00B32CDB" w:rsidP="00B32CDB">
      <w:pPr>
        <w:spacing w:line="360" w:lineRule="auto"/>
        <w:ind w:firstLineChars="374" w:firstLine="898"/>
        <w:rPr>
          <w:rFonts w:ascii="仿宋_GB2312" w:eastAsia="仿宋_GB2312" w:hAnsi="仿宋"/>
          <w:sz w:val="24"/>
        </w:rPr>
      </w:pPr>
      <w:r>
        <w:rPr>
          <w:rFonts w:ascii="MS Gothic" w:eastAsia="仿宋_GB2312" w:hAnsi="MS Gothic" w:cs="Arial"/>
          <w:kern w:val="0"/>
          <w:sz w:val="24"/>
        </w:rPr>
        <w:t>☐</w:t>
      </w:r>
      <w:r>
        <w:rPr>
          <w:rFonts w:ascii="仿宋_GB2312" w:eastAsia="仿宋_GB2312" w:hAnsi="仿宋" w:hint="eastAsia"/>
          <w:sz w:val="24"/>
        </w:rPr>
        <w:t>服务全部由符合政策要求的中小企业承接，提供中小企业声明函；</w:t>
      </w:r>
    </w:p>
    <w:p w:rsidR="006D33BF" w:rsidRDefault="00B32CDB" w:rsidP="00B32CDB">
      <w:pPr>
        <w:spacing w:line="360" w:lineRule="auto"/>
        <w:ind w:firstLineChars="374" w:firstLine="898"/>
        <w:rPr>
          <w:rFonts w:ascii="仿宋_GB2312" w:eastAsia="仿宋_GB2312" w:hAnsi="仿宋"/>
          <w:sz w:val="24"/>
        </w:rPr>
      </w:pPr>
      <w:r>
        <w:rPr>
          <w:rFonts w:ascii="MS Gothic" w:eastAsia="仿宋_GB2312" w:hAnsi="MS Gothic" w:cs="Arial"/>
          <w:kern w:val="0"/>
          <w:sz w:val="24"/>
        </w:rPr>
        <w:t>☐</w:t>
      </w:r>
      <w:r>
        <w:rPr>
          <w:rFonts w:ascii="仿宋_GB2312" w:eastAsia="仿宋_GB2312" w:hAnsi="仿宋" w:hint="eastAsia"/>
          <w:sz w:val="24"/>
        </w:rPr>
        <w:t>服务全部由符合政策要求的小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承接，提供中小企业声明函；</w:t>
      </w:r>
    </w:p>
    <w:p w:rsidR="006D33BF" w:rsidRDefault="006D33BF"/>
    <w:p w:rsidR="006D33BF" w:rsidRDefault="00B32CDB">
      <w:pPr>
        <w:spacing w:line="360" w:lineRule="auto"/>
        <w:ind w:firstLineChars="200" w:firstLine="480"/>
        <w:rPr>
          <w:rFonts w:ascii="仿宋" w:eastAsia="仿宋" w:hAnsi="仿宋"/>
          <w:sz w:val="24"/>
        </w:rPr>
      </w:pPr>
      <w:r>
        <w:rPr>
          <w:rFonts w:ascii="MS Gothic" w:eastAsia="仿宋_GB2312" w:hAnsi="MS Gothic" w:cs="Arial"/>
          <w:kern w:val="0"/>
          <w:sz w:val="24"/>
        </w:rPr>
        <w:t>☐</w:t>
      </w:r>
      <w:r>
        <w:rPr>
          <w:rFonts w:ascii="仿宋_GB2312" w:eastAsia="仿宋_GB2312" w:hAnsi="仿宋" w:hint="eastAsia"/>
          <w:sz w:val="24"/>
        </w:rPr>
        <w:t>要求以联合体形式参加，提供联合协议和中小企业声明函，联合协议中中小企业</w:t>
      </w:r>
      <w:r>
        <w:rPr>
          <w:rFonts w:ascii="仿宋_GB2312" w:eastAsia="仿宋_GB2312" w:hAnsi="仿宋" w:hint="eastAsia"/>
          <w:sz w:val="24"/>
        </w:rPr>
        <w:lastRenderedPageBreak/>
        <w:t>合同金额应当达到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w:t>
      </w:r>
      <w:r>
        <w:rPr>
          <w:rFonts w:ascii="仿宋_GB2312" w:eastAsia="仿宋_GB2312" w:hAnsi="仿宋"/>
          <w:sz w:val="24"/>
          <w:u w:val="single"/>
        </w:rPr>
        <w:t xml:space="preserve"> </w:t>
      </w:r>
      <w:r>
        <w:rPr>
          <w:rFonts w:ascii="仿宋_GB2312" w:eastAsia="仿宋_GB2312" w:hAnsi="仿宋"/>
          <w:sz w:val="24"/>
        </w:rPr>
        <w:t>%;</w:t>
      </w:r>
      <w:r>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仿宋" w:eastAsia="仿宋" w:hAnsi="仿宋" w:hint="eastAsia"/>
          <w:sz w:val="24"/>
        </w:rPr>
        <w:t>；</w:t>
      </w:r>
    </w:p>
    <w:p w:rsidR="006D33BF" w:rsidRDefault="00B32CDB">
      <w:pPr>
        <w:spacing w:line="360" w:lineRule="auto"/>
        <w:ind w:firstLineChars="200" w:firstLine="480"/>
        <w:rPr>
          <w:rFonts w:ascii="仿宋" w:eastAsia="仿宋" w:hAnsi="仿宋"/>
          <w:sz w:val="24"/>
        </w:rPr>
      </w:pPr>
      <w:r>
        <w:rPr>
          <w:rFonts w:ascii="MS Gothic" w:eastAsia="仿宋_GB2312" w:hAnsi="MS Gothic" w:cs="Arial"/>
          <w:kern w:val="0"/>
          <w:sz w:val="24"/>
        </w:rPr>
        <w:t>☐</w:t>
      </w:r>
      <w:r>
        <w:rPr>
          <w:rFonts w:ascii="仿宋" w:eastAsia="仿宋" w:hAnsi="仿宋" w:hint="eastAsia"/>
          <w:sz w:val="24"/>
        </w:rPr>
        <w:t>要求合同分包，提供分包意向协议和中小企业声明函，分包意向协议中中小企业合同金额应当</w:t>
      </w:r>
      <w:proofErr w:type="gramStart"/>
      <w:r>
        <w:rPr>
          <w:rFonts w:ascii="仿宋" w:eastAsia="仿宋" w:hAnsi="仿宋" w:hint="eastAsia"/>
          <w:sz w:val="24"/>
        </w:rPr>
        <w:t>达到</w:t>
      </w:r>
      <w:r>
        <w:rPr>
          <w:rFonts w:ascii="仿宋_GB2312" w:eastAsia="仿宋_GB2312" w:hAnsi="仿宋" w:hint="eastAsia"/>
          <w:sz w:val="24"/>
        </w:rPr>
        <w:t>达到</w:t>
      </w:r>
      <w:proofErr w:type="gramEnd"/>
      <w:r>
        <w:rPr>
          <w:rFonts w:ascii="仿宋_GB2312" w:eastAsia="仿宋_GB2312" w:hAnsi="仿宋"/>
          <w:sz w:val="24"/>
          <w:u w:val="single"/>
        </w:rPr>
        <w:t xml:space="preserve">  </w:t>
      </w:r>
      <w:r>
        <w:rPr>
          <w:rFonts w:ascii="仿宋_GB2312" w:eastAsia="仿宋_GB2312" w:hAnsi="仿宋"/>
          <w:sz w:val="24"/>
        </w:rPr>
        <w:t xml:space="preserve">% </w:t>
      </w:r>
      <w:r>
        <w:rPr>
          <w:rFonts w:ascii="仿宋_GB2312" w:eastAsia="仿宋_GB2312" w:hAnsi="仿宋" w:hint="eastAsia"/>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w:t>
      </w:r>
      <w:r>
        <w:rPr>
          <w:rFonts w:ascii="仿宋_GB2312" w:eastAsia="仿宋_GB2312" w:hAnsi="仿宋"/>
          <w:sz w:val="24"/>
          <w:u w:val="single"/>
        </w:rPr>
        <w:t xml:space="preserve"> </w:t>
      </w:r>
      <w:r>
        <w:rPr>
          <w:rFonts w:ascii="仿宋_GB2312" w:eastAsia="仿宋_GB2312" w:hAnsi="仿宋"/>
          <w:sz w:val="24"/>
        </w:rPr>
        <w:t>% ;</w:t>
      </w:r>
      <w:r>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Pr>
          <w:rFonts w:ascii="仿宋" w:eastAsia="仿宋" w:hAnsi="仿宋" w:hint="eastAsia"/>
          <w:sz w:val="24"/>
        </w:rPr>
        <w:t>；</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三、获取招标文件</w:t>
      </w:r>
      <w:r>
        <w:rPr>
          <w:rFonts w:ascii="仿宋_GB2312" w:eastAsia="仿宋_GB2312" w:hAnsi="仿宋"/>
          <w:b/>
          <w:sz w:val="24"/>
        </w:rPr>
        <w:t xml:space="preserve"> </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5</w:t>
      </w:r>
      <w:r>
        <w:rPr>
          <w:rFonts w:ascii="仿宋_GB2312" w:eastAsia="仿宋_GB2312" w:hAnsi="仿宋"/>
          <w:sz w:val="24"/>
          <w:u w:val="single"/>
        </w:rPr>
        <w:t>月</w:t>
      </w:r>
      <w:r>
        <w:rPr>
          <w:rFonts w:ascii="仿宋_GB2312" w:eastAsia="仿宋_GB2312" w:hAnsi="仿宋" w:hint="eastAsia"/>
          <w:sz w:val="24"/>
          <w:u w:val="single"/>
        </w:rPr>
        <w:t>11</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 xml:space="preserve"> </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5月11日10点30分</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rsidR="006D33BF" w:rsidRDefault="00B32CDB">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6D33BF" w:rsidRDefault="00B32CDB">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5月11日10点30分</w:t>
      </w:r>
      <w:r>
        <w:rPr>
          <w:rFonts w:ascii="仿宋_GB2312" w:eastAsia="仿宋_GB2312" w:hAnsi="仿宋" w:hint="eastAsia"/>
          <w:bCs/>
          <w:sz w:val="24"/>
          <w:u w:val="single"/>
        </w:rPr>
        <w:t xml:space="preserve"> </w:t>
      </w:r>
    </w:p>
    <w:p w:rsidR="006D33BF" w:rsidRDefault="00B32CDB">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 w:eastAsia="仿宋" w:hAnsi="仿宋" w:cs="仿宋" w:hint="eastAsia"/>
          <w:b/>
          <w:bCs/>
          <w:color w:val="000000"/>
          <w:sz w:val="24"/>
        </w:rPr>
        <w:t>杭州市公共资源交易中心余杭分中心</w:t>
      </w:r>
      <w:r>
        <w:rPr>
          <w:rFonts w:ascii="仿宋" w:eastAsia="仿宋" w:hAnsi="仿宋" w:cs="仿宋" w:hint="eastAsia"/>
          <w:color w:val="000000"/>
          <w:sz w:val="24"/>
        </w:rPr>
        <w:t>(</w:t>
      </w:r>
      <w:r>
        <w:rPr>
          <w:rFonts w:ascii="仿宋" w:eastAsia="仿宋" w:hAnsi="仿宋" w:cs="仿宋" w:hint="eastAsia"/>
          <w:color w:val="171A1D"/>
          <w:sz w:val="24"/>
          <w:shd w:val="clear" w:color="auto" w:fill="FFFFFF"/>
        </w:rPr>
        <w:t>杭州市</w:t>
      </w:r>
      <w:proofErr w:type="gramStart"/>
      <w:r>
        <w:rPr>
          <w:rFonts w:ascii="仿宋" w:eastAsia="仿宋" w:hAnsi="仿宋" w:cs="仿宋" w:hint="eastAsia"/>
          <w:color w:val="171A1D"/>
          <w:sz w:val="24"/>
          <w:shd w:val="clear" w:color="auto" w:fill="FFFFFF"/>
        </w:rPr>
        <w:t>余杭区瓶窑</w:t>
      </w:r>
      <w:proofErr w:type="gramEnd"/>
      <w:r>
        <w:rPr>
          <w:rFonts w:ascii="仿宋" w:eastAsia="仿宋" w:hAnsi="仿宋" w:cs="仿宋" w:hint="eastAsia"/>
          <w:color w:val="171A1D"/>
          <w:sz w:val="24"/>
          <w:shd w:val="clear" w:color="auto" w:fill="FFFFFF"/>
        </w:rPr>
        <w:t>镇前程路20号余杭市民之家北六楼</w:t>
      </w:r>
      <w:r>
        <w:rPr>
          <w:rFonts w:ascii="仿宋" w:eastAsia="仿宋" w:hAnsi="仿宋" w:cs="仿宋" w:hint="eastAsia"/>
          <w:color w:val="000000"/>
          <w:sz w:val="24"/>
        </w:rPr>
        <w:t>)</w:t>
      </w:r>
      <w:r>
        <w:rPr>
          <w:rFonts w:ascii="仿宋" w:eastAsia="仿宋" w:hAnsi="仿宋" w:cs="仿宋" w:hint="eastAsia"/>
          <w:b/>
          <w:color w:val="000000"/>
          <w:kern w:val="0"/>
          <w:sz w:val="24"/>
          <w:u w:val="single"/>
        </w:rPr>
        <w:t xml:space="preserve">3 </w:t>
      </w:r>
      <w:r>
        <w:rPr>
          <w:rFonts w:ascii="仿宋" w:eastAsia="仿宋" w:hAnsi="仿宋" w:cs="仿宋" w:hint="eastAsia"/>
          <w:b/>
          <w:color w:val="000000"/>
          <w:kern w:val="0"/>
          <w:sz w:val="24"/>
        </w:rPr>
        <w:t xml:space="preserve"> 号开标室</w:t>
      </w:r>
      <w:r>
        <w:rPr>
          <w:rFonts w:ascii="宋体" w:hAnsi="宋体" w:hint="eastAsia"/>
          <w:sz w:val="24"/>
        </w:rPr>
        <w:t xml:space="preserve"> ，</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w:t>
      </w:r>
    </w:p>
    <w:p w:rsidR="006D33BF" w:rsidRDefault="00B32CDB">
      <w:pPr>
        <w:spacing w:line="360" w:lineRule="auto"/>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六、其他补充事宜</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w:t>
      </w:r>
      <w:r>
        <w:rPr>
          <w:rFonts w:ascii="仿宋_GB2312" w:eastAsia="仿宋_GB2312" w:hAnsi="仿宋"/>
          <w:sz w:val="24"/>
        </w:rPr>
        <w:lastRenderedPageBreak/>
        <w:t>采购代理机构的答复不满意或者采购人、采购代理机构未在规定的时间内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6D33BF" w:rsidRDefault="00B32CDB">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w:t>
      </w:r>
      <w:r>
        <w:rPr>
          <w:rFonts w:ascii="仿宋_GB2312" w:eastAsia="仿宋_GB2312" w:hAnsi="仿宋"/>
          <w:sz w:val="24"/>
        </w:rPr>
        <w:t xml:space="preserve"> </w:t>
      </w:r>
      <w:r>
        <w:rPr>
          <w:rFonts w:ascii="仿宋_GB2312" w:eastAsia="仿宋_GB2312" w:hAnsi="仿宋" w:hint="eastAsia"/>
          <w:sz w:val="24"/>
        </w:rPr>
        <w:t>⑥</w:t>
      </w:r>
      <w:r>
        <w:rPr>
          <w:rFonts w:ascii="仿宋_GB2312" w:eastAsia="仿宋_GB2312" w:hAnsi="仿宋"/>
          <w:sz w:val="24"/>
        </w:rPr>
        <w:t>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1.采购人信息</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rPr>
        <w:t>杭州市余杭区教育资产营运中心</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地    址：</w:t>
      </w:r>
      <w:r>
        <w:rPr>
          <w:rFonts w:ascii="仿宋" w:eastAsia="仿宋" w:hAnsi="仿宋" w:cs="仿宋_GB2312" w:hint="eastAsia"/>
          <w:sz w:val="24"/>
        </w:rPr>
        <w:t>浙江省杭州市余杭</w:t>
      </w:r>
      <w:proofErr w:type="gramStart"/>
      <w:r>
        <w:rPr>
          <w:rFonts w:ascii="仿宋" w:eastAsia="仿宋" w:hAnsi="仿宋" w:cs="仿宋_GB2312" w:hint="eastAsia"/>
          <w:sz w:val="24"/>
        </w:rPr>
        <w:t>区浙财科创中心</w:t>
      </w:r>
      <w:proofErr w:type="gramEnd"/>
      <w:r>
        <w:rPr>
          <w:rFonts w:ascii="仿宋" w:eastAsia="仿宋" w:hAnsi="仿宋" w:cs="仿宋_GB2312" w:hint="eastAsia"/>
          <w:sz w:val="24"/>
        </w:rPr>
        <w:t>A座</w:t>
      </w:r>
    </w:p>
    <w:p w:rsidR="006D33BF" w:rsidRDefault="00B32CDB">
      <w:pPr>
        <w:spacing w:line="360" w:lineRule="auto"/>
        <w:ind w:firstLine="480"/>
        <w:rPr>
          <w:rFonts w:ascii="仿宋_GB2312" w:eastAsia="仿宋_GB2312" w:hAnsi="仿宋"/>
          <w:sz w:val="24"/>
        </w:rPr>
      </w:pPr>
      <w:r>
        <w:rPr>
          <w:rFonts w:ascii="仿宋_GB2312" w:eastAsia="仿宋_GB2312" w:hAnsi="仿宋" w:hint="eastAsia"/>
          <w:sz w:val="24"/>
        </w:rPr>
        <w:lastRenderedPageBreak/>
        <w:t>传</w:t>
      </w:r>
      <w:r>
        <w:rPr>
          <w:rFonts w:ascii="仿宋_GB2312" w:eastAsia="仿宋_GB2312" w:hAnsi="仿宋"/>
          <w:sz w:val="24"/>
        </w:rPr>
        <w:t xml:space="preserve">    真： </w:t>
      </w:r>
      <w:r>
        <w:rPr>
          <w:rFonts w:ascii="仿宋" w:eastAsia="仿宋" w:hAnsi="仿宋"/>
          <w:sz w:val="24"/>
        </w:rPr>
        <w:t>/</w:t>
      </w:r>
    </w:p>
    <w:p w:rsidR="006D33BF" w:rsidRDefault="00B32CDB">
      <w:pPr>
        <w:spacing w:line="360" w:lineRule="auto"/>
        <w:ind w:firstLine="480"/>
        <w:rPr>
          <w:rFonts w:ascii="仿宋_GB2312" w:eastAsia="仿宋" w:hAnsi="仿宋"/>
          <w:sz w:val="24"/>
        </w:rPr>
      </w:pPr>
      <w:r>
        <w:rPr>
          <w:rFonts w:ascii="仿宋_GB2312" w:eastAsia="仿宋_GB2312" w:hAnsi="仿宋" w:hint="eastAsia"/>
          <w:sz w:val="24"/>
        </w:rPr>
        <w:t>项目联系人（询问）：</w:t>
      </w:r>
      <w:r w:rsidRPr="00B32CDB">
        <w:rPr>
          <w:rFonts w:ascii="仿宋_GB2312" w:eastAsia="仿宋_GB2312" w:hAnsi="仿宋" w:hint="eastAsia"/>
          <w:sz w:val="24"/>
        </w:rPr>
        <w:t>郑老师</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项目联系方式（询问）：0571-86309828</w:t>
      </w:r>
    </w:p>
    <w:p w:rsidR="006D33BF" w:rsidRDefault="00B32CDB">
      <w:pPr>
        <w:spacing w:line="360" w:lineRule="auto"/>
        <w:rPr>
          <w:rFonts w:ascii="仿宋" w:eastAsia="仿宋" w:hAnsi="仿宋"/>
          <w:sz w:val="24"/>
        </w:rPr>
      </w:pPr>
      <w:r>
        <w:rPr>
          <w:rFonts w:ascii="仿宋_GB2312" w:eastAsia="仿宋_GB2312" w:hAnsi="仿宋"/>
          <w:sz w:val="24"/>
        </w:rPr>
        <w:t xml:space="preserve">    质疑联系人：</w:t>
      </w:r>
      <w:r>
        <w:rPr>
          <w:rFonts w:ascii="仿宋_GB2312" w:eastAsia="仿宋_GB2312" w:hAnsi="仿宋" w:hint="eastAsia"/>
          <w:sz w:val="24"/>
        </w:rPr>
        <w:t>王老师</w:t>
      </w:r>
    </w:p>
    <w:p w:rsidR="006D33BF" w:rsidRDefault="00B32CDB">
      <w:pPr>
        <w:spacing w:line="360" w:lineRule="auto"/>
        <w:rPr>
          <w:rFonts w:ascii="仿宋_GB2312" w:eastAsia="仿宋_GB2312" w:hAnsi="仿宋"/>
          <w:sz w:val="24"/>
        </w:rPr>
      </w:pPr>
      <w:r>
        <w:rPr>
          <w:rFonts w:ascii="仿宋_GB2312" w:eastAsia="仿宋_GB2312" w:hAnsi="仿宋"/>
          <w:sz w:val="24"/>
        </w:rPr>
        <w:t xml:space="preserve">    质疑联系方式：</w:t>
      </w:r>
      <w:r>
        <w:rPr>
          <w:rFonts w:ascii="仿宋_GB2312" w:eastAsia="仿宋_GB2312" w:hAnsi="仿宋" w:hint="eastAsia"/>
          <w:sz w:val="24"/>
        </w:rPr>
        <w:t>0571-88731293</w:t>
      </w:r>
    </w:p>
    <w:p w:rsidR="006D33BF" w:rsidRDefault="00B32CDB">
      <w:pPr>
        <w:spacing w:line="360" w:lineRule="auto"/>
        <w:rPr>
          <w:rFonts w:ascii="仿宋" w:eastAsia="仿宋" w:hAnsi="仿宋" w:cs="仿宋"/>
          <w:color w:val="000000"/>
          <w:sz w:val="24"/>
        </w:rPr>
      </w:pPr>
      <w:r>
        <w:rPr>
          <w:rFonts w:ascii="仿宋_GB2312" w:eastAsia="仿宋_GB2312" w:hAnsi="仿宋"/>
          <w:sz w:val="24"/>
        </w:rPr>
        <w:t xml:space="preserve">   </w:t>
      </w:r>
      <w:r>
        <w:rPr>
          <w:rFonts w:ascii="仿宋" w:eastAsia="仿宋" w:hAnsi="仿宋" w:cs="仿宋" w:hint="eastAsia"/>
          <w:color w:val="000000"/>
          <w:sz w:val="24"/>
        </w:rPr>
        <w:t xml:space="preserve"> 2.采购代理机构信息            </w:t>
      </w:r>
    </w:p>
    <w:p w:rsidR="006D33BF" w:rsidRDefault="00B32CDB">
      <w:pPr>
        <w:spacing w:line="360" w:lineRule="auto"/>
        <w:ind w:firstLine="480"/>
        <w:rPr>
          <w:rFonts w:ascii="仿宋" w:eastAsia="仿宋" w:hAnsi="仿宋" w:cs="仿宋"/>
          <w:color w:val="000000"/>
          <w:sz w:val="24"/>
        </w:rPr>
      </w:pPr>
      <w:r>
        <w:rPr>
          <w:rFonts w:ascii="仿宋" w:eastAsia="仿宋" w:hAnsi="仿宋" w:cs="仿宋" w:hint="eastAsia"/>
          <w:color w:val="000000"/>
          <w:sz w:val="24"/>
        </w:rPr>
        <w:t>名    称：杭州市公共资源交易中心余杭分中心</w:t>
      </w:r>
    </w:p>
    <w:p w:rsidR="006D33BF" w:rsidRDefault="00B32CDB">
      <w:pPr>
        <w:spacing w:line="360" w:lineRule="auto"/>
        <w:ind w:firstLine="480"/>
        <w:rPr>
          <w:rFonts w:ascii="仿宋" w:eastAsia="仿宋" w:hAnsi="仿宋" w:cs="仿宋"/>
          <w:color w:val="000000"/>
          <w:sz w:val="24"/>
        </w:rPr>
      </w:pPr>
      <w:r>
        <w:rPr>
          <w:rFonts w:ascii="仿宋" w:eastAsia="仿宋" w:hAnsi="仿宋" w:cs="仿宋" w:hint="eastAsia"/>
          <w:color w:val="000000"/>
          <w:sz w:val="24"/>
        </w:rPr>
        <w:t>地    址： 杭州市</w:t>
      </w:r>
      <w:proofErr w:type="gramStart"/>
      <w:r>
        <w:rPr>
          <w:rFonts w:ascii="仿宋" w:eastAsia="仿宋" w:hAnsi="仿宋" w:cs="仿宋" w:hint="eastAsia"/>
          <w:color w:val="000000"/>
          <w:sz w:val="24"/>
        </w:rPr>
        <w:t>余杭区瓶窑</w:t>
      </w:r>
      <w:proofErr w:type="gramEnd"/>
      <w:r>
        <w:rPr>
          <w:rFonts w:ascii="仿宋" w:eastAsia="仿宋" w:hAnsi="仿宋" w:cs="仿宋" w:hint="eastAsia"/>
          <w:color w:val="000000"/>
          <w:sz w:val="24"/>
        </w:rPr>
        <w:t xml:space="preserve">镇前程路20号市民之家北六楼 </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传    真：/             </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项目联系人（询问）： 高乐怡        </w:t>
      </w:r>
    </w:p>
    <w:p w:rsidR="006D33BF" w:rsidRDefault="00B32CDB">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项目联系方式（询问）： 0571-89392722 </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质疑联系人：  邵华民    </w:t>
      </w:r>
    </w:p>
    <w:p w:rsidR="006D33BF" w:rsidRDefault="00B32CDB">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质疑联系方式： 0571-89385161</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3.同级政府采购监督管理部门            </w:t>
      </w:r>
    </w:p>
    <w:p w:rsidR="006D33BF" w:rsidRDefault="00B32CDB">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名    称： 杭州市余杭区财政局</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地    址： 余杭区五常街道</w:t>
      </w:r>
      <w:proofErr w:type="gramStart"/>
      <w:r>
        <w:rPr>
          <w:rFonts w:ascii="仿宋" w:eastAsia="仿宋" w:hAnsi="仿宋" w:cs="仿宋" w:hint="eastAsia"/>
          <w:color w:val="000000"/>
          <w:sz w:val="24"/>
        </w:rPr>
        <w:t>溪沁路</w:t>
      </w:r>
      <w:proofErr w:type="gramEnd"/>
      <w:r>
        <w:rPr>
          <w:rFonts w:ascii="仿宋" w:eastAsia="仿宋" w:hAnsi="仿宋" w:cs="仿宋" w:hint="eastAsia"/>
          <w:color w:val="000000"/>
          <w:sz w:val="24"/>
        </w:rPr>
        <w:t>8号 中国电信浙江创新园</w:t>
      </w:r>
    </w:p>
    <w:p w:rsidR="006D33BF" w:rsidRDefault="00B32CDB">
      <w:pPr>
        <w:spacing w:line="360" w:lineRule="auto"/>
        <w:ind w:firstLineChars="100" w:firstLine="240"/>
        <w:rPr>
          <w:rFonts w:ascii="仿宋" w:eastAsia="仿宋" w:hAnsi="仿宋" w:cs="仿宋"/>
          <w:color w:val="000000"/>
          <w:sz w:val="24"/>
        </w:rPr>
      </w:pPr>
      <w:r>
        <w:rPr>
          <w:rFonts w:ascii="仿宋" w:eastAsia="仿宋" w:hAnsi="仿宋" w:cs="仿宋" w:hint="eastAsia"/>
          <w:color w:val="000000"/>
          <w:sz w:val="24"/>
        </w:rPr>
        <w:t xml:space="preserve">  传    真： 0571-88728858</w:t>
      </w:r>
    </w:p>
    <w:p w:rsidR="006D33BF" w:rsidRDefault="00B32CDB">
      <w:pPr>
        <w:spacing w:line="360" w:lineRule="auto"/>
        <w:rPr>
          <w:rFonts w:ascii="仿宋" w:eastAsia="仿宋" w:hAnsi="仿宋" w:cs="仿宋"/>
          <w:color w:val="000000"/>
          <w:sz w:val="24"/>
        </w:rPr>
      </w:pPr>
      <w:r>
        <w:rPr>
          <w:rFonts w:ascii="仿宋" w:eastAsia="仿宋" w:hAnsi="仿宋" w:cs="仿宋" w:hint="eastAsia"/>
          <w:color w:val="000000"/>
          <w:sz w:val="24"/>
        </w:rPr>
        <w:t xml:space="preserve">    联系人 ：杜国强  </w:t>
      </w:r>
    </w:p>
    <w:p w:rsidR="006D33BF" w:rsidRDefault="00B32CDB">
      <w:pPr>
        <w:spacing w:line="360" w:lineRule="auto"/>
        <w:ind w:firstLineChars="200" w:firstLine="480"/>
        <w:rPr>
          <w:rFonts w:ascii="仿宋_GB2312" w:eastAsia="仿宋_GB2312" w:hAnsi="仿宋"/>
          <w:sz w:val="24"/>
        </w:rPr>
      </w:pPr>
      <w:r>
        <w:rPr>
          <w:rFonts w:ascii="仿宋" w:eastAsia="仿宋" w:hAnsi="仿宋" w:cs="仿宋" w:hint="eastAsia"/>
          <w:color w:val="000000"/>
          <w:sz w:val="24"/>
        </w:rPr>
        <w:t xml:space="preserve">监督投诉电话：0571-88728858 </w:t>
      </w:r>
      <w:r>
        <w:rPr>
          <w:rFonts w:ascii="仿宋_GB2312" w:eastAsia="仿宋_GB2312" w:hAnsi="仿宋"/>
          <w:sz w:val="24"/>
        </w:rPr>
        <w:t xml:space="preserve">         </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w:t>
      </w:r>
      <w:r>
        <w:rPr>
          <w:rFonts w:ascii="仿宋_GB2312" w:eastAsia="仿宋_GB2312" w:hAnsi="仿宋"/>
          <w:sz w:val="24"/>
        </w:rPr>
        <w:t>https://www.zcygov.cn/），点击右侧咨询小采，获取采小蜜智能服务管家帮助，或拨打政</w:t>
      </w:r>
      <w:proofErr w:type="gramStart"/>
      <w:r>
        <w:rPr>
          <w:rFonts w:ascii="仿宋_GB2312" w:eastAsia="仿宋_GB2312" w:hAnsi="仿宋" w:hint="eastAsia"/>
          <w:sz w:val="24"/>
        </w:rPr>
        <w:t>采云</w:t>
      </w:r>
      <w:proofErr w:type="gramEnd"/>
      <w:r>
        <w:rPr>
          <w:rFonts w:ascii="仿宋_GB2312" w:eastAsia="仿宋_GB2312" w:hAnsi="仿宋" w:hint="eastAsia"/>
          <w:sz w:val="24"/>
        </w:rPr>
        <w:t>服务热线</w:t>
      </w:r>
      <w:r>
        <w:rPr>
          <w:rFonts w:ascii="仿宋_GB2312" w:eastAsia="仿宋_GB2312" w:hAnsi="仿宋"/>
          <w:sz w:val="24"/>
        </w:rPr>
        <w:t>400-881-7190获取热线服务帮助。</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proofErr w:type="gramStart"/>
      <w:r>
        <w:rPr>
          <w:rFonts w:ascii="仿宋_GB2312" w:eastAsia="仿宋_GB2312" w:hAnsi="仿宋" w:hint="eastAsia"/>
          <w:sz w:val="24"/>
        </w:rPr>
        <w:t>汇信</w:t>
      </w:r>
      <w:proofErr w:type="gramEnd"/>
      <w:r>
        <w:rPr>
          <w:rFonts w:ascii="仿宋_GB2312" w:eastAsia="仿宋_GB2312" w:hAnsi="仿宋"/>
          <w:sz w:val="24"/>
        </w:rPr>
        <w:t>CA 400-888-4636；天谷CA 400-087-8198。</w:t>
      </w:r>
    </w:p>
    <w:p w:rsidR="006D33BF" w:rsidRDefault="00B32CD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rsidR="006D33BF" w:rsidRDefault="00B32CDB">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6D33BF" w:rsidRDefault="00B32CD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35"/>
        <w:gridCol w:w="149"/>
        <w:gridCol w:w="5954"/>
      </w:tblGrid>
      <w:tr w:rsidR="006D33BF">
        <w:trPr>
          <w:trHeight w:val="90"/>
          <w:tblHeader/>
        </w:trPr>
        <w:tc>
          <w:tcPr>
            <w:tcW w:w="629" w:type="dxa"/>
            <w:tcBorders>
              <w:top w:val="single" w:sz="4" w:space="0" w:color="auto"/>
              <w:left w:val="single" w:sz="4" w:space="0" w:color="auto"/>
              <w:bottom w:val="single" w:sz="4" w:space="0" w:color="auto"/>
              <w:right w:val="single" w:sz="4" w:space="0" w:color="auto"/>
            </w:tcBorders>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sz w:val="24"/>
              </w:rPr>
              <w:t>1</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Wingdings" w:eastAsia="仿宋_GB2312" w:hAnsi="Wingdings" w:cs="Arial"/>
                <w:kern w:val="0"/>
                <w:sz w:val="24"/>
              </w:rPr>
              <w:t></w:t>
            </w:r>
            <w:r>
              <w:rPr>
                <w:rFonts w:ascii="仿宋_GB2312" w:eastAsia="仿宋_GB2312" w:hAnsi="仿宋" w:cs="Arial"/>
                <w:kern w:val="0"/>
                <w:sz w:val="24"/>
              </w:rPr>
              <w:t>A</w:t>
            </w:r>
            <w:r>
              <w:rPr>
                <w:rFonts w:ascii="仿宋_GB2312" w:eastAsia="仿宋_GB2312" w:hAnsi="仿宋" w:hint="eastAsia"/>
                <w:sz w:val="24"/>
              </w:rPr>
              <w:t>货物类，单一产品或</w:t>
            </w:r>
            <w:r>
              <w:rPr>
                <w:rFonts w:ascii="仿宋_GB2312" w:eastAsia="仿宋_GB2312" w:hAnsi="仿宋" w:hint="eastAsia"/>
                <w:kern w:val="0"/>
                <w:sz w:val="24"/>
              </w:rPr>
              <w:t>核心产品为：</w:t>
            </w:r>
            <w:r>
              <w:rPr>
                <w:rFonts w:ascii="仿宋_GB2312" w:eastAsia="仿宋_GB2312" w:hAnsi="仿宋" w:hint="eastAsia"/>
                <w:sz w:val="24"/>
                <w:u w:val="single"/>
              </w:rPr>
              <w:t>触控一体机</w:t>
            </w:r>
            <w:r>
              <w:rPr>
                <w:rFonts w:ascii="仿宋_GB2312" w:eastAsia="仿宋_GB2312" w:hAnsi="仿宋" w:hint="eastAsia"/>
                <w:sz w:val="24"/>
              </w:rPr>
              <w:t>。</w:t>
            </w:r>
          </w:p>
          <w:p w:rsidR="006D33BF" w:rsidRDefault="00B32CDB">
            <w:pPr>
              <w:spacing w:line="360" w:lineRule="auto"/>
              <w:rPr>
                <w:rFonts w:ascii="仿宋_GB2312" w:eastAsia="仿宋_GB2312" w:hAnsi="仿宋" w:cs="仿宋_GB2312"/>
                <w:b/>
                <w:sz w:val="24"/>
              </w:rPr>
            </w:pPr>
            <w:r>
              <w:rPr>
                <w:rFonts w:ascii="MS Gothic" w:eastAsia="仿宋_GB2312" w:hAnsi="MS Gothic" w:cs="Arial"/>
                <w:kern w:val="0"/>
                <w:sz w:val="24"/>
              </w:rPr>
              <w:t>☐</w:t>
            </w:r>
            <w:r>
              <w:rPr>
                <w:rFonts w:ascii="仿宋_GB2312" w:eastAsia="仿宋_GB2312" w:hAnsi="仿宋" w:cs="Arial"/>
                <w:kern w:val="0"/>
                <w:sz w:val="24"/>
              </w:rPr>
              <w:t>B</w:t>
            </w:r>
            <w:r>
              <w:rPr>
                <w:rFonts w:ascii="仿宋_GB2312" w:eastAsia="仿宋_GB2312" w:hAnsi="仿宋" w:hint="eastAsia"/>
                <w:sz w:val="24"/>
              </w:rPr>
              <w:t>服务类。</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2</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w:t>
            </w:r>
            <w:r>
              <w:rPr>
                <w:rFonts w:ascii="仿宋_GB2312" w:eastAsia="仿宋_GB2312" w:hAnsi="仿宋" w:cs="Arial"/>
                <w:kern w:val="0"/>
                <w:sz w:val="24"/>
              </w:rPr>
              <w:t>1</w:t>
            </w:r>
            <w:r>
              <w:rPr>
                <w:rFonts w:ascii="仿宋_GB2312" w:eastAsia="仿宋_GB2312" w:hAnsi="仿宋" w:cs="Arial" w:hint="eastAsia"/>
                <w:kern w:val="0"/>
                <w:sz w:val="24"/>
              </w:rPr>
              <w:t>）标的：</w:t>
            </w:r>
            <w:r>
              <w:rPr>
                <w:rFonts w:ascii="仿宋_GB2312" w:eastAsia="仿宋_GB2312" w:hAnsi="仿宋" w:cs="Arial" w:hint="eastAsia"/>
                <w:kern w:val="0"/>
                <w:sz w:val="24"/>
                <w:u w:val="single"/>
              </w:rPr>
              <w:t>2022年度余杭区教育系统触控一体机及配套设备规模化采购项目</w:t>
            </w:r>
            <w:r>
              <w:rPr>
                <w:rFonts w:ascii="仿宋_GB2312" w:eastAsia="仿宋_GB2312" w:hAnsi="仿宋" w:cs="Arial" w:hint="eastAsia"/>
                <w:kern w:val="0"/>
                <w:sz w:val="24"/>
              </w:rPr>
              <w:t>，属于</w:t>
            </w:r>
            <w:r>
              <w:rPr>
                <w:rFonts w:ascii="仿宋_GB2312" w:eastAsia="仿宋_GB2312" w:hAnsi="仿宋" w:cs="Arial" w:hint="eastAsia"/>
                <w:kern w:val="0"/>
                <w:sz w:val="24"/>
                <w:u w:val="single"/>
              </w:rPr>
              <w:t>工业</w:t>
            </w:r>
            <w:r>
              <w:rPr>
                <w:rFonts w:ascii="仿宋_GB2312" w:eastAsia="仿宋_GB2312" w:hAnsi="仿宋" w:cs="Arial" w:hint="eastAsia"/>
                <w:kern w:val="0"/>
                <w:sz w:val="24"/>
              </w:rPr>
              <w:t>行业；</w:t>
            </w:r>
          </w:p>
          <w:p w:rsidR="006D33BF" w:rsidRDefault="00B32CDB">
            <w:pPr>
              <w:pStyle w:val="2"/>
              <w:rPr>
                <w:rFonts w:ascii="MS Gothic" w:hAnsi="MS Gothic" w:cs="Arial"/>
                <w:kern w:val="0"/>
                <w:sz w:val="24"/>
                <w:highlight w:val="yellow"/>
              </w:rPr>
            </w:pPr>
            <w:r>
              <w:rPr>
                <w:rFonts w:hint="eastAsia"/>
                <w:lang w:val="en-US"/>
              </w:rPr>
              <w:t>……</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3</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cs="Arial"/>
                <w:kern w:val="0"/>
                <w:sz w:val="24"/>
              </w:rPr>
            </w:pPr>
            <w:r>
              <w:rPr>
                <w:rFonts w:ascii="仿宋_GB2312" w:eastAsia="仿宋_GB2312" w:hAnsi="仿宋" w:cs="Arial"/>
                <w:kern w:val="0"/>
                <w:sz w:val="24"/>
              </w:rPr>
              <w:sym w:font="Wingdings" w:char="F0FE"/>
            </w:r>
            <w:r>
              <w:rPr>
                <w:rFonts w:ascii="仿宋_GB2312" w:eastAsia="仿宋_GB2312" w:hAnsi="仿宋" w:cs="Arial" w:hint="eastAsia"/>
                <w:kern w:val="0"/>
                <w:sz w:val="24"/>
              </w:rPr>
              <w:t>本项目不允许采购进口产品。</w:t>
            </w:r>
          </w:p>
          <w:p w:rsidR="006D33BF" w:rsidRDefault="00B32CDB">
            <w:pPr>
              <w:spacing w:line="360" w:lineRule="auto"/>
            </w:pPr>
            <w:r>
              <w:rPr>
                <w:rFonts w:ascii="MS Gothic" w:eastAsia="MS Gothic" w:hAnsi="MS Gothic" w:cs="Arial"/>
                <w:kern w:val="0"/>
                <w:sz w:val="24"/>
              </w:rPr>
              <w:t>☐</w:t>
            </w:r>
            <w:r>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4</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仿宋_GB2312" w:eastAsia="仿宋_GB2312" w:hAnsi="仿宋" w:cs="Arial"/>
                <w:kern w:val="0"/>
                <w:sz w:val="24"/>
              </w:rPr>
              <w:sym w:font="Wingdings" w:char="F0FE"/>
            </w:r>
            <w:r>
              <w:rPr>
                <w:rFonts w:ascii="仿宋_GB2312" w:eastAsia="仿宋_GB2312" w:hAnsi="仿宋" w:cs="Arial"/>
                <w:kern w:val="0"/>
                <w:sz w:val="24"/>
              </w:rPr>
              <w:t xml:space="preserve"> A</w:t>
            </w:r>
            <w:r>
              <w:rPr>
                <w:rFonts w:ascii="仿宋_GB2312" w:eastAsia="仿宋_GB2312" w:hAnsi="仿宋" w:hint="eastAsia"/>
                <w:sz w:val="24"/>
              </w:rPr>
              <w:t>同意将非主体、非关键性的</w:t>
            </w:r>
            <w:r>
              <w:rPr>
                <w:rFonts w:ascii="仿宋_GB2312" w:eastAsia="仿宋_GB2312" w:hAnsi="仿宋" w:hint="eastAsia"/>
                <w:sz w:val="24"/>
                <w:u w:val="single"/>
              </w:rPr>
              <w:t>推拉</w:t>
            </w:r>
            <w:proofErr w:type="gramStart"/>
            <w:r>
              <w:rPr>
                <w:rFonts w:ascii="仿宋_GB2312" w:eastAsia="仿宋_GB2312" w:hAnsi="仿宋" w:hint="eastAsia"/>
                <w:sz w:val="24"/>
                <w:u w:val="single"/>
              </w:rPr>
              <w:t>绿板</w:t>
            </w:r>
            <w:r>
              <w:rPr>
                <w:rFonts w:ascii="仿宋_GB2312" w:eastAsia="仿宋_GB2312" w:hAnsi="仿宋" w:hint="eastAsia"/>
                <w:sz w:val="24"/>
              </w:rPr>
              <w:t>工作</w:t>
            </w:r>
            <w:proofErr w:type="gramEnd"/>
            <w:r>
              <w:rPr>
                <w:rFonts w:ascii="仿宋_GB2312" w:eastAsia="仿宋_GB2312" w:hAnsi="仿宋" w:hint="eastAsia"/>
                <w:sz w:val="24"/>
              </w:rPr>
              <w:t>分包。</w:t>
            </w:r>
          </w:p>
          <w:p w:rsidR="006D33BF" w:rsidRDefault="00B32CDB">
            <w:pPr>
              <w:spacing w:line="360" w:lineRule="auto"/>
              <w:rPr>
                <w:rFonts w:ascii="MS Gothic" w:eastAsia="MS Gothic" w:hAnsi="MS Gothic" w:cs="Arial"/>
                <w:kern w:val="0"/>
                <w:sz w:val="24"/>
              </w:rPr>
            </w:pPr>
            <w:r>
              <w:rPr>
                <w:rFonts w:ascii="MS Gothic" w:eastAsia="MS Gothic" w:hAnsi="MS Gothic" w:cs="Arial"/>
                <w:kern w:val="0"/>
                <w:sz w:val="24"/>
              </w:rPr>
              <w:t>☐</w:t>
            </w:r>
            <w:r>
              <w:rPr>
                <w:rFonts w:ascii="仿宋_GB2312" w:eastAsia="仿宋_GB2312" w:hAnsi="仿宋" w:cs="Arial"/>
                <w:kern w:val="0"/>
                <w:sz w:val="24"/>
              </w:rPr>
              <w:t>B</w:t>
            </w:r>
            <w:r>
              <w:rPr>
                <w:rFonts w:ascii="仿宋_GB2312" w:eastAsia="仿宋_GB2312" w:hAnsi="仿宋" w:hint="eastAsia"/>
                <w:sz w:val="24"/>
              </w:rPr>
              <w:t>不同意分包。</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tcPr>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5</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仿宋_GB2312" w:eastAsia="仿宋_GB2312" w:hAnsi="仿宋" w:cs="Arial"/>
                <w:kern w:val="0"/>
                <w:sz w:val="24"/>
              </w:rPr>
              <w:sym w:font="Wingdings" w:char="F0FE"/>
            </w:r>
            <w:r>
              <w:rPr>
                <w:rFonts w:ascii="仿宋_GB2312" w:eastAsia="仿宋_GB2312" w:hAnsi="仿宋" w:cs="Arial"/>
                <w:kern w:val="0"/>
                <w:sz w:val="24"/>
              </w:rPr>
              <w:t>A</w:t>
            </w:r>
            <w:r>
              <w:rPr>
                <w:rFonts w:ascii="仿宋_GB2312" w:eastAsia="仿宋_GB2312" w:hAnsi="仿宋" w:hint="eastAsia"/>
                <w:sz w:val="24"/>
              </w:rPr>
              <w:t>不组织。</w:t>
            </w:r>
          </w:p>
          <w:p w:rsidR="006D33BF" w:rsidRDefault="00B32CDB">
            <w:pPr>
              <w:spacing w:line="360" w:lineRule="auto"/>
              <w:rPr>
                <w:rFonts w:ascii="MS Gothic" w:eastAsia="MS Gothic" w:hAnsi="MS Gothic" w:cs="Arial"/>
                <w:kern w:val="0"/>
                <w:sz w:val="24"/>
              </w:rPr>
            </w:pPr>
            <w:r>
              <w:rPr>
                <w:rFonts w:ascii="MS Gothic" w:eastAsia="MS Gothic" w:hAnsi="MS Gothic" w:cs="Arial"/>
                <w:kern w:val="0"/>
                <w:sz w:val="24"/>
              </w:rPr>
              <w:t>☐</w:t>
            </w:r>
            <w:r>
              <w:rPr>
                <w:rFonts w:ascii="仿宋_GB2312" w:eastAsia="仿宋_GB2312" w:hAnsi="仿宋"/>
                <w:kern w:val="0"/>
                <w:sz w:val="24"/>
              </w:rPr>
              <w:t>B组织，</w:t>
            </w:r>
            <w:r>
              <w:rPr>
                <w:rFonts w:ascii="仿宋_GB2312" w:eastAsia="仿宋_GB2312" w:hAnsi="仿宋" w:hint="eastAsia"/>
                <w:sz w:val="24"/>
              </w:rPr>
              <w:t>时间：</w:t>
            </w:r>
            <w:r>
              <w:rPr>
                <w:rFonts w:ascii="仿宋_GB2312" w:eastAsia="仿宋_GB2312" w:hAnsi="仿宋"/>
                <w:sz w:val="24"/>
                <w:u w:val="single"/>
              </w:rPr>
              <w:t xml:space="preserve">      </w:t>
            </w:r>
            <w:r>
              <w:rPr>
                <w:rFonts w:ascii="仿宋_GB2312" w:eastAsia="仿宋_GB2312" w:hAnsi="仿宋"/>
                <w:sz w:val="24"/>
              </w:rPr>
              <w:t>,地点：</w:t>
            </w:r>
            <w:r>
              <w:rPr>
                <w:rFonts w:ascii="仿宋_GB2312" w:eastAsia="仿宋_GB2312" w:hAnsi="仿宋"/>
                <w:sz w:val="24"/>
                <w:u w:val="single"/>
              </w:rPr>
              <w:t xml:space="preserve">      </w:t>
            </w:r>
            <w:r>
              <w:rPr>
                <w:rFonts w:ascii="仿宋_GB2312" w:eastAsia="仿宋_GB2312" w:hAnsi="仿宋" w:hint="eastAsia"/>
                <w:sz w:val="24"/>
              </w:rPr>
              <w:t>，联系人：</w:t>
            </w:r>
            <w:r>
              <w:rPr>
                <w:rFonts w:ascii="仿宋_GB2312" w:eastAsia="仿宋_GB2312" w:hAnsi="仿宋"/>
                <w:sz w:val="24"/>
                <w:u w:val="single"/>
              </w:rPr>
              <w:t xml:space="preserve">      </w:t>
            </w:r>
            <w:r>
              <w:rPr>
                <w:rFonts w:ascii="仿宋_GB2312" w:eastAsia="仿宋_GB2312" w:hAnsi="仿宋" w:hint="eastAsia"/>
                <w:sz w:val="24"/>
              </w:rPr>
              <w:t>，联系方式：</w:t>
            </w:r>
            <w:r>
              <w:rPr>
                <w:rFonts w:ascii="仿宋_GB2312" w:eastAsia="仿宋_GB2312" w:hAnsi="仿宋"/>
                <w:sz w:val="24"/>
                <w:u w:val="single"/>
              </w:rPr>
              <w:t xml:space="preserve">      </w:t>
            </w:r>
            <w:r>
              <w:rPr>
                <w:rFonts w:ascii="仿宋_GB2312" w:eastAsia="仿宋_GB2312" w:hAnsi="仿宋" w:hint="eastAsia"/>
                <w:sz w:val="24"/>
                <w:szCs w:val="20"/>
              </w:rPr>
              <w:t>。</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lastRenderedPageBreak/>
              <w:t>6</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MS Gothic" w:eastAsia="MS Gothic" w:hAnsi="MS Gothic" w:cs="Arial"/>
                <w:kern w:val="0"/>
                <w:sz w:val="24"/>
              </w:rPr>
              <w:t>☐</w:t>
            </w:r>
            <w:r>
              <w:rPr>
                <w:rFonts w:ascii="仿宋_GB2312" w:eastAsia="仿宋_GB2312" w:hAnsi="仿宋" w:cs="Arial"/>
                <w:kern w:val="0"/>
                <w:sz w:val="24"/>
              </w:rPr>
              <w:t>A</w:t>
            </w:r>
            <w:r>
              <w:rPr>
                <w:rFonts w:ascii="仿宋_GB2312" w:eastAsia="仿宋_GB2312" w:hAnsi="仿宋" w:hint="eastAsia"/>
                <w:sz w:val="24"/>
              </w:rPr>
              <w:t>不要求提供。</w:t>
            </w:r>
          </w:p>
          <w:p w:rsidR="006D33BF" w:rsidRDefault="00B32CDB">
            <w:pPr>
              <w:spacing w:line="360" w:lineRule="auto"/>
              <w:rPr>
                <w:rFonts w:ascii="仿宋_GB2312" w:eastAsia="仿宋_GB2312" w:hAnsi="仿宋"/>
                <w:kern w:val="0"/>
                <w:sz w:val="24"/>
              </w:rPr>
            </w:pPr>
            <w:r>
              <w:rPr>
                <w:rFonts w:ascii="MS Gothic" w:eastAsia="MS Gothic" w:hAnsi="MS Gothic" w:cs="Arial"/>
                <w:kern w:val="0"/>
                <w:sz w:val="24"/>
              </w:rPr>
              <w:sym w:font="Wingdings" w:char="F0FE"/>
            </w:r>
            <w:r>
              <w:rPr>
                <w:rFonts w:ascii="仿宋_GB2312" w:eastAsia="仿宋_GB2312" w:hAnsi="仿宋"/>
                <w:kern w:val="0"/>
                <w:sz w:val="24"/>
              </w:rPr>
              <w:t>B</w:t>
            </w:r>
            <w:r>
              <w:rPr>
                <w:rFonts w:ascii="仿宋_GB2312" w:eastAsia="仿宋_GB2312" w:hAnsi="仿宋" w:hint="eastAsia"/>
                <w:kern w:val="0"/>
                <w:sz w:val="24"/>
              </w:rPr>
              <w:t>要求提供，</w:t>
            </w:r>
          </w:p>
          <w:p w:rsidR="006D33BF" w:rsidRDefault="00B32CDB">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proofErr w:type="gramStart"/>
            <w:r>
              <w:rPr>
                <w:rFonts w:ascii="仿宋" w:eastAsia="仿宋" w:hAnsi="仿宋" w:hint="eastAsia"/>
                <w:snapToGrid w:val="0"/>
                <w:kern w:val="28"/>
                <w:sz w:val="24"/>
              </w:rPr>
              <w:t>推拉绿板样品</w:t>
            </w:r>
            <w:proofErr w:type="gramEnd"/>
            <w:r>
              <w:rPr>
                <w:rFonts w:ascii="仿宋" w:eastAsia="仿宋" w:hAnsi="仿宋" w:hint="eastAsia"/>
                <w:snapToGrid w:val="0"/>
                <w:kern w:val="28"/>
                <w:sz w:val="24"/>
              </w:rPr>
              <w:t>1块（</w:t>
            </w:r>
            <w:proofErr w:type="gramStart"/>
            <w:r>
              <w:rPr>
                <w:rFonts w:ascii="仿宋" w:eastAsia="仿宋" w:hAnsi="仿宋" w:hint="eastAsia"/>
                <w:snapToGrid w:val="0"/>
                <w:kern w:val="28"/>
                <w:sz w:val="24"/>
              </w:rPr>
              <w:t>含吊轨</w:t>
            </w:r>
            <w:proofErr w:type="gramEnd"/>
            <w:r>
              <w:rPr>
                <w:rFonts w:ascii="仿宋" w:eastAsia="仿宋" w:hAnsi="仿宋" w:hint="eastAsia"/>
                <w:snapToGrid w:val="0"/>
                <w:kern w:val="28"/>
                <w:sz w:val="24"/>
              </w:rPr>
              <w:t>、封边材料、支架）</w:t>
            </w:r>
            <w:r>
              <w:rPr>
                <w:rFonts w:ascii="仿宋_GB2312" w:eastAsia="仿宋_GB2312" w:hAnsi="仿宋" w:hint="eastAsia"/>
                <w:kern w:val="0"/>
                <w:sz w:val="24"/>
              </w:rPr>
              <w:t>；</w:t>
            </w:r>
          </w:p>
          <w:p w:rsidR="006D33BF" w:rsidRDefault="00B32CDB">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样品制作的标准和要求：详见采购清单</w:t>
            </w:r>
            <w:r>
              <w:rPr>
                <w:rFonts w:ascii="仿宋_GB2312" w:eastAsia="仿宋_GB2312" w:hAnsi="仿宋" w:hint="eastAsia"/>
                <w:kern w:val="0"/>
                <w:sz w:val="24"/>
              </w:rPr>
              <w:t>；</w:t>
            </w:r>
          </w:p>
          <w:p w:rsidR="006D33BF" w:rsidRDefault="00B32CDB">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6D33BF" w:rsidRDefault="00B32CDB">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r>
              <w:rPr>
                <w:rFonts w:ascii="MS Gothic" w:eastAsia="仿宋_GB2312" w:hAnsi="MS Gothic" w:cs="Arial"/>
                <w:kern w:val="0"/>
                <w:sz w:val="24"/>
              </w:rPr>
              <w:sym w:font="Wingdings" w:char="F0FE"/>
            </w:r>
            <w:r>
              <w:rPr>
                <w:rFonts w:ascii="仿宋_GB2312" w:eastAsia="仿宋_GB2312" w:hAnsi="仿宋"/>
                <w:kern w:val="0"/>
                <w:sz w:val="24"/>
              </w:rPr>
              <w:t>否；</w:t>
            </w:r>
            <w:r>
              <w:rPr>
                <w:rFonts w:ascii="MS Gothic" w:eastAsia="仿宋_GB2312" w:hAnsi="MS Gothic" w:cs="Arial"/>
                <w:kern w:val="0"/>
                <w:sz w:val="24"/>
              </w:rPr>
              <w:t>☐</w:t>
            </w:r>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w:t>
            </w:r>
          </w:p>
          <w:p w:rsidR="006D33BF" w:rsidRDefault="00B32CDB">
            <w:pPr>
              <w:spacing w:line="360" w:lineRule="auto"/>
              <w:rPr>
                <w:rFonts w:ascii="仿宋" w:eastAsia="仿宋" w:hAnsi="仿宋" w:cs="仿宋"/>
                <w:sz w:val="24"/>
              </w:rPr>
            </w:pPr>
            <w:r>
              <w:rPr>
                <w:rFonts w:ascii="仿宋_GB2312" w:eastAsia="仿宋_GB2312" w:hAnsi="仿宋" w:hint="eastAsia"/>
                <w:sz w:val="24"/>
              </w:rPr>
              <w:t>（</w:t>
            </w:r>
            <w:r>
              <w:rPr>
                <w:rFonts w:ascii="仿宋_GB2312" w:eastAsia="仿宋_GB2312" w:hAnsi="仿宋"/>
                <w:sz w:val="24"/>
              </w:rPr>
              <w:t>5）</w:t>
            </w:r>
            <w:r>
              <w:rPr>
                <w:rFonts w:ascii="仿宋_GB2312" w:eastAsia="仿宋_GB2312" w:hAnsi="仿宋" w:hint="eastAsia"/>
                <w:sz w:val="24"/>
              </w:rPr>
              <w:t>提供样品的时间：2022年5月11日8：00至10:30</w:t>
            </w:r>
            <w:r>
              <w:rPr>
                <w:rFonts w:ascii="仿宋_GB2312" w:eastAsia="仿宋_GB2312" w:hAnsi="仿宋"/>
                <w:sz w:val="24"/>
              </w:rPr>
              <w:t xml:space="preserve"> </w:t>
            </w:r>
            <w:r>
              <w:rPr>
                <w:rFonts w:ascii="仿宋_GB2312" w:eastAsia="仿宋_GB2312" w:hAnsi="仿宋" w:hint="eastAsia"/>
                <w:kern w:val="0"/>
                <w:sz w:val="24"/>
              </w:rPr>
              <w:t>；地点：杭州市</w:t>
            </w:r>
            <w:proofErr w:type="gramStart"/>
            <w:r>
              <w:rPr>
                <w:rFonts w:ascii="仿宋_GB2312" w:eastAsia="仿宋_GB2312" w:hAnsi="仿宋" w:hint="eastAsia"/>
                <w:kern w:val="0"/>
                <w:sz w:val="24"/>
              </w:rPr>
              <w:t>余杭区瓶窑</w:t>
            </w:r>
            <w:proofErr w:type="gramEnd"/>
            <w:r>
              <w:rPr>
                <w:rFonts w:ascii="仿宋_GB2312" w:eastAsia="仿宋_GB2312" w:hAnsi="仿宋" w:hint="eastAsia"/>
                <w:kern w:val="0"/>
                <w:sz w:val="24"/>
              </w:rPr>
              <w:t>镇第二小学（</w:t>
            </w:r>
            <w:proofErr w:type="gramStart"/>
            <w:r>
              <w:rPr>
                <w:rFonts w:ascii="仿宋_GB2312" w:eastAsia="仿宋_GB2312" w:hAnsi="仿宋" w:hint="eastAsia"/>
                <w:kern w:val="0"/>
                <w:sz w:val="24"/>
              </w:rPr>
              <w:t>从瓶窑二</w:t>
            </w:r>
            <w:proofErr w:type="gramEnd"/>
            <w:r>
              <w:rPr>
                <w:rFonts w:ascii="仿宋_GB2312" w:eastAsia="仿宋_GB2312" w:hAnsi="仿宋" w:hint="eastAsia"/>
                <w:kern w:val="0"/>
                <w:sz w:val="24"/>
              </w:rPr>
              <w:t>小东大门进入一楼舞蹈教室）联系人：郑老师</w:t>
            </w:r>
            <w:r>
              <w:rPr>
                <w:rFonts w:ascii="仿宋_GB2312" w:eastAsia="仿宋_GB2312" w:hAnsi="仿宋"/>
                <w:kern w:val="0"/>
                <w:sz w:val="24"/>
              </w:rPr>
              <w:t xml:space="preserve">  </w:t>
            </w:r>
            <w:r>
              <w:rPr>
                <w:rFonts w:ascii="仿宋_GB2312" w:eastAsia="仿宋_GB2312" w:hAnsi="仿宋" w:hint="eastAsia"/>
                <w:kern w:val="0"/>
                <w:sz w:val="24"/>
              </w:rPr>
              <w:t>联系电话：18057107027。</w:t>
            </w:r>
            <w:r>
              <w:rPr>
                <w:rFonts w:ascii="仿宋" w:eastAsia="仿宋" w:hAnsi="仿宋" w:cs="仿宋" w:hint="eastAsia"/>
                <w:b/>
                <w:bCs/>
                <w:sz w:val="24"/>
              </w:rPr>
              <w:t>送样品人员必须符合当地防疫要求。</w:t>
            </w:r>
            <w:r>
              <w:rPr>
                <w:rFonts w:ascii="仿宋_GB2312" w:eastAsia="仿宋_GB2312" w:hAnsi="仿宋" w:hint="eastAsia"/>
                <w:sz w:val="24"/>
              </w:rPr>
              <w:t>请投标人在上述时间内提供样品并按规定位置安</w:t>
            </w:r>
            <w:r>
              <w:rPr>
                <w:rFonts w:ascii="仿宋" w:eastAsia="仿宋" w:hAnsi="仿宋" w:cs="仿宋" w:hint="eastAsia"/>
                <w:sz w:val="24"/>
              </w:rPr>
              <w:t>装完毕。超过截止时间的，采购人或采购代理机构将不予接收，并将清场并封闭样品现场。</w:t>
            </w:r>
          </w:p>
          <w:p w:rsidR="006D33BF" w:rsidRDefault="00B32CDB">
            <w:pPr>
              <w:spacing w:line="360" w:lineRule="auto"/>
              <w:rPr>
                <w:rFonts w:ascii="仿宋" w:eastAsia="仿宋" w:hAnsi="仿宋" w:cs="仿宋"/>
                <w:sz w:val="24"/>
              </w:rPr>
            </w:pPr>
            <w:r>
              <w:rPr>
                <w:rFonts w:ascii="仿宋" w:eastAsia="仿宋" w:hAnsi="仿宋" w:cs="仿宋" w:hint="eastAsia"/>
                <w:sz w:val="24"/>
                <w:szCs w:val="20"/>
              </w:rPr>
              <w:t>（6）投标人不提供样品则视其投标无效，样品提供不全、外观尺寸明显不符合要求、或技术参数明显不符合招标文件要求的则样品分为0分。</w:t>
            </w:r>
            <w:r>
              <w:rPr>
                <w:rFonts w:ascii="仿宋" w:eastAsia="仿宋" w:hAnsi="仿宋" w:cs="仿宋" w:hint="eastAsia"/>
                <w:sz w:val="24"/>
              </w:rPr>
              <w:t>样品不得出现能代表投标人和品牌的名称、标志、文字、图案、LOGO等所有暗示性内容，否则视为无效投标。</w:t>
            </w:r>
          </w:p>
          <w:p w:rsidR="006D33BF" w:rsidRDefault="00B32CDB">
            <w:pPr>
              <w:spacing w:line="360" w:lineRule="auto"/>
              <w:rPr>
                <w:rFonts w:ascii="仿宋" w:eastAsia="仿宋" w:hAnsi="仿宋" w:cs="仿宋"/>
                <w:sz w:val="24"/>
              </w:rPr>
            </w:pPr>
            <w:r>
              <w:rPr>
                <w:rFonts w:ascii="仿宋" w:eastAsia="仿宋" w:hAnsi="仿宋" w:cs="仿宋" w:hint="eastAsia"/>
                <w:sz w:val="24"/>
              </w:rPr>
              <w:t>（7）中标单位的“样品”将由采购人予以保存作为项目验收的重要依据。未中标投标人的“样品”由投标人在中标公告结束后三个工作日内从采购人处自行领回，逾期采购人将不予保管。</w:t>
            </w:r>
          </w:p>
          <w:p w:rsidR="006D33BF" w:rsidRDefault="00B32CDB">
            <w:pPr>
              <w:spacing w:line="360" w:lineRule="auto"/>
              <w:rPr>
                <w:rFonts w:ascii="MS Gothic" w:eastAsia="MS Gothic" w:hAnsi="MS Gothic" w:cs="Arial"/>
                <w:kern w:val="0"/>
                <w:sz w:val="24"/>
              </w:rPr>
            </w:pPr>
            <w:r>
              <w:rPr>
                <w:rFonts w:ascii="仿宋" w:eastAsia="仿宋" w:hAnsi="仿宋" w:cs="仿宋" w:hint="eastAsia"/>
                <w:sz w:val="24"/>
              </w:rPr>
              <w:t>（8）制作、运输、安装和保管样品所发生的一切费用由投标人自理。</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lastRenderedPageBreak/>
              <w:t>7</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方案讲解演示</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MS Gothic" w:eastAsia="MS Gothic" w:hAnsi="MS Gothic" w:cs="Arial"/>
                <w:kern w:val="0"/>
                <w:sz w:val="24"/>
              </w:rPr>
              <w:t>☐</w:t>
            </w:r>
            <w:r>
              <w:rPr>
                <w:rFonts w:ascii="仿宋_GB2312" w:eastAsia="仿宋_GB2312" w:hAnsi="仿宋" w:cs="Arial"/>
                <w:kern w:val="0"/>
                <w:sz w:val="24"/>
              </w:rPr>
              <w:t>A</w:t>
            </w:r>
            <w:r>
              <w:rPr>
                <w:rFonts w:ascii="仿宋_GB2312" w:eastAsia="仿宋_GB2312" w:hAnsi="仿宋" w:hint="eastAsia"/>
                <w:sz w:val="24"/>
              </w:rPr>
              <w:t>不组织。</w:t>
            </w:r>
          </w:p>
          <w:p w:rsidR="006D33BF" w:rsidRDefault="00B32CDB">
            <w:pPr>
              <w:spacing w:line="360" w:lineRule="auto"/>
              <w:rPr>
                <w:rFonts w:ascii="仿宋_GB2312" w:eastAsia="仿宋_GB2312" w:hAnsi="仿宋"/>
                <w:kern w:val="0"/>
                <w:sz w:val="24"/>
              </w:rPr>
            </w:pPr>
            <w:r>
              <w:rPr>
                <w:rFonts w:ascii="Wingdings" w:eastAsia="仿宋_GB2312" w:hAnsi="Wingdings" w:cs="Arial"/>
                <w:kern w:val="0"/>
                <w:sz w:val="24"/>
              </w:rPr>
              <w:t></w:t>
            </w:r>
            <w:r>
              <w:rPr>
                <w:rFonts w:ascii="仿宋_GB2312" w:eastAsia="仿宋_GB2312" w:hAnsi="仿宋"/>
                <w:kern w:val="0"/>
                <w:sz w:val="24"/>
              </w:rPr>
              <w:t>B组织。</w:t>
            </w:r>
          </w:p>
          <w:p w:rsidR="006D33BF" w:rsidRDefault="00B32CDB">
            <w:pPr>
              <w:snapToGrid w:val="0"/>
              <w:spacing w:line="360" w:lineRule="auto"/>
              <w:rPr>
                <w:rFonts w:ascii="仿宋_GB2312" w:eastAsia="仿宋_GB2312" w:hAnsi="仿宋"/>
                <w:kern w:val="0"/>
                <w:sz w:val="24"/>
              </w:rPr>
            </w:pPr>
            <w:r>
              <w:rPr>
                <w:rFonts w:ascii="仿宋_GB2312" w:eastAsia="仿宋_GB2312" w:hAnsi="仿宋" w:hint="eastAsia"/>
                <w:kern w:val="0"/>
                <w:sz w:val="24"/>
              </w:rPr>
              <w:t>根据需求调研及方案论证，</w:t>
            </w:r>
            <w:proofErr w:type="gramStart"/>
            <w:r>
              <w:rPr>
                <w:rFonts w:ascii="仿宋_GB2312" w:eastAsia="仿宋_GB2312" w:hAnsi="仿宋" w:hint="eastAsia"/>
                <w:kern w:val="0"/>
                <w:sz w:val="24"/>
              </w:rPr>
              <w:t>本设备</w:t>
            </w:r>
            <w:proofErr w:type="gramEnd"/>
            <w:r>
              <w:rPr>
                <w:rFonts w:ascii="仿宋_GB2312" w:eastAsia="仿宋_GB2312" w:hAnsi="仿宋" w:hint="eastAsia"/>
                <w:kern w:val="0"/>
                <w:sz w:val="24"/>
              </w:rPr>
              <w:t>需提供样品进行现场评审。</w:t>
            </w:r>
          </w:p>
          <w:p w:rsidR="006D33BF" w:rsidRDefault="00B32CDB">
            <w:pPr>
              <w:snapToGrid w:val="0"/>
              <w:spacing w:line="360" w:lineRule="auto"/>
              <w:rPr>
                <w:rFonts w:ascii="仿宋_GB2312" w:eastAsia="仿宋_GB2312" w:hAnsi="仿宋"/>
                <w:bCs/>
                <w:kern w:val="0"/>
                <w:sz w:val="24"/>
              </w:rPr>
            </w:pPr>
            <w:r>
              <w:rPr>
                <w:rFonts w:ascii="仿宋_GB2312" w:eastAsia="仿宋_GB2312" w:hAnsi="仿宋"/>
                <w:kern w:val="0"/>
                <w:sz w:val="24"/>
              </w:rPr>
              <w:t>产品演示注意事项：</w:t>
            </w:r>
            <w:r>
              <w:rPr>
                <w:rFonts w:ascii="仿宋_GB2312" w:eastAsia="仿宋_GB2312" w:hAnsi="仿宋" w:hint="eastAsia"/>
                <w:kern w:val="0"/>
                <w:sz w:val="24"/>
              </w:rPr>
              <w:t>演示产品为</w:t>
            </w:r>
            <w:r>
              <w:rPr>
                <w:rFonts w:ascii="仿宋_GB2312" w:eastAsia="仿宋_GB2312" w:hAnsi="仿宋" w:hint="eastAsia"/>
                <w:b/>
                <w:kern w:val="0"/>
                <w:sz w:val="24"/>
              </w:rPr>
              <w:t>86寸触控一体机及配套设备1套(</w:t>
            </w:r>
            <w:r>
              <w:rPr>
                <w:rFonts w:ascii="仿宋_GB2312" w:eastAsia="仿宋_GB2312" w:hAnsi="仿宋" w:hint="eastAsia"/>
                <w:bCs/>
                <w:kern w:val="0"/>
                <w:sz w:val="24"/>
              </w:rPr>
              <w:t>含设备集中管理控制平台)。</w:t>
            </w:r>
          </w:p>
          <w:p w:rsidR="006D33BF" w:rsidRDefault="00B32CDB">
            <w:pPr>
              <w:snapToGrid w:val="0"/>
              <w:spacing w:line="360" w:lineRule="auto"/>
              <w:rPr>
                <w:rFonts w:ascii="仿宋_GB2312" w:eastAsia="仿宋_GB2312" w:hAnsi="仿宋"/>
                <w:kern w:val="0"/>
                <w:sz w:val="24"/>
              </w:rPr>
            </w:pPr>
            <w:r>
              <w:rPr>
                <w:rFonts w:ascii="仿宋_GB2312" w:eastAsia="仿宋_GB2312" w:hAnsi="仿宋" w:hint="eastAsia"/>
                <w:kern w:val="0"/>
                <w:sz w:val="24"/>
              </w:rPr>
              <w:t xml:space="preserve">1）本项目须进行产品演示，具体要求见招标文件“招标需求”、“评标办法及评分标准”演示相关内容。 </w:t>
            </w:r>
            <w:r>
              <w:rPr>
                <w:rFonts w:ascii="仿宋_GB2312" w:eastAsia="仿宋_GB2312" w:hAnsi="仿宋" w:hint="eastAsia"/>
                <w:kern w:val="0"/>
                <w:sz w:val="24"/>
              </w:rPr>
              <w:br/>
              <w:t>2）演示顺序由现场抽签确定，投标单位于开标当天按演示顺序进行产品演示，演示内容见评分细则，演示内容须根据评分细则顺序逐一演示，总时间不超过25分钟。演示参与人员不超过3人，参与演示</w:t>
            </w:r>
            <w:r>
              <w:rPr>
                <w:rFonts w:ascii="仿宋" w:eastAsia="仿宋" w:hAnsi="仿宋" w:cs="仿宋" w:hint="eastAsia"/>
                <w:b/>
                <w:bCs/>
                <w:sz w:val="24"/>
              </w:rPr>
              <w:t>人员必须符合当地防疫要求</w:t>
            </w:r>
            <w:r>
              <w:rPr>
                <w:rFonts w:ascii="仿宋_GB2312" w:eastAsia="仿宋_GB2312" w:hAnsi="仿宋" w:hint="eastAsia"/>
                <w:kern w:val="0"/>
                <w:sz w:val="24"/>
              </w:rPr>
              <w:t>。</w:t>
            </w:r>
            <w:r>
              <w:rPr>
                <w:rFonts w:ascii="仿宋_GB2312" w:eastAsia="仿宋_GB2312" w:hAnsi="仿宋" w:hint="eastAsia"/>
                <w:kern w:val="0"/>
                <w:sz w:val="24"/>
              </w:rPr>
              <w:br/>
              <w:t>3）投标人未提供产品演示的或提供演示的产品不全的，所有演示分得0分。</w:t>
            </w:r>
            <w:r>
              <w:rPr>
                <w:rFonts w:ascii="仿宋_GB2312" w:eastAsia="仿宋_GB2312" w:hAnsi="仿宋" w:hint="eastAsia"/>
                <w:kern w:val="0"/>
                <w:sz w:val="24"/>
              </w:rPr>
              <w:br/>
              <w:t>4）演示前专家将核对所演示产品与投标文件所投产</w:t>
            </w:r>
            <w:proofErr w:type="gramStart"/>
            <w:r>
              <w:rPr>
                <w:rFonts w:ascii="仿宋_GB2312" w:eastAsia="仿宋_GB2312" w:hAnsi="仿宋" w:hint="eastAsia"/>
                <w:kern w:val="0"/>
                <w:sz w:val="24"/>
              </w:rPr>
              <w:t>品品牌</w:t>
            </w:r>
            <w:proofErr w:type="gramEnd"/>
            <w:r>
              <w:rPr>
                <w:rFonts w:ascii="仿宋_GB2312" w:eastAsia="仿宋_GB2312" w:hAnsi="仿宋" w:hint="eastAsia"/>
                <w:kern w:val="0"/>
                <w:sz w:val="24"/>
              </w:rPr>
              <w:t>型号是否一致，不一致的所有演示分得0分。</w:t>
            </w:r>
          </w:p>
          <w:p w:rsidR="006D33BF" w:rsidRDefault="00B32CDB">
            <w:pPr>
              <w:snapToGrid w:val="0"/>
              <w:spacing w:line="360" w:lineRule="auto"/>
              <w:rPr>
                <w:rFonts w:ascii="仿宋_GB2312" w:eastAsia="仿宋_GB2312" w:hAnsi="仿宋"/>
                <w:kern w:val="0"/>
                <w:sz w:val="24"/>
              </w:rPr>
            </w:pPr>
            <w:r>
              <w:rPr>
                <w:rFonts w:ascii="仿宋_GB2312" w:eastAsia="仿宋_GB2312" w:hAnsi="仿宋" w:hint="eastAsia"/>
                <w:kern w:val="0"/>
                <w:sz w:val="24"/>
              </w:rPr>
              <w:t>5)演示产品请于2022年5月 11 日8:00 点至10:30交至杭州市</w:t>
            </w:r>
            <w:proofErr w:type="gramStart"/>
            <w:r>
              <w:rPr>
                <w:rFonts w:ascii="仿宋_GB2312" w:eastAsia="仿宋_GB2312" w:hAnsi="仿宋" w:hint="eastAsia"/>
                <w:kern w:val="0"/>
                <w:sz w:val="24"/>
              </w:rPr>
              <w:t>余杭区瓶窑</w:t>
            </w:r>
            <w:proofErr w:type="gramEnd"/>
            <w:r>
              <w:rPr>
                <w:rFonts w:ascii="仿宋_GB2312" w:eastAsia="仿宋_GB2312" w:hAnsi="仿宋" w:hint="eastAsia"/>
                <w:kern w:val="0"/>
                <w:sz w:val="24"/>
              </w:rPr>
              <w:t>镇第二小学</w:t>
            </w:r>
            <w:r>
              <w:rPr>
                <w:rFonts w:ascii="仿宋_GB2312" w:eastAsia="仿宋_GB2312" w:hAnsi="仿宋" w:hint="eastAsia"/>
                <w:b/>
                <w:kern w:val="0"/>
                <w:sz w:val="24"/>
              </w:rPr>
              <w:t>（</w:t>
            </w:r>
            <w:proofErr w:type="gramStart"/>
            <w:r>
              <w:rPr>
                <w:rFonts w:ascii="仿宋_GB2312" w:eastAsia="仿宋_GB2312" w:hAnsi="仿宋" w:hint="eastAsia"/>
                <w:b/>
                <w:kern w:val="0"/>
                <w:sz w:val="24"/>
              </w:rPr>
              <w:t>从瓶窑二</w:t>
            </w:r>
            <w:proofErr w:type="gramEnd"/>
            <w:r>
              <w:rPr>
                <w:rFonts w:ascii="仿宋_GB2312" w:eastAsia="仿宋_GB2312" w:hAnsi="仿宋" w:hint="eastAsia"/>
                <w:b/>
                <w:kern w:val="0"/>
                <w:sz w:val="24"/>
              </w:rPr>
              <w:t>小东大门进入一楼舞蹈教室）</w:t>
            </w:r>
            <w:r>
              <w:rPr>
                <w:rFonts w:ascii="仿宋_GB2312" w:eastAsia="仿宋_GB2312" w:hAnsi="仿宋" w:hint="eastAsia"/>
                <w:kern w:val="0"/>
                <w:sz w:val="24"/>
              </w:rPr>
              <w:t>，并</w:t>
            </w:r>
            <w:r>
              <w:rPr>
                <w:rFonts w:ascii="仿宋_GB2312" w:eastAsia="仿宋_GB2312" w:hAnsi="仿宋" w:hint="eastAsia"/>
                <w:b/>
                <w:bCs/>
                <w:kern w:val="0"/>
                <w:sz w:val="24"/>
              </w:rPr>
              <w:t>自行调制至可演示状态。现场讲解演示所用设备（包含电脑、插线板、无线网络接入等）由投标人自备，演示所需环境由投标人自行搭建，采购人只提供电源接口。</w:t>
            </w:r>
            <w:r>
              <w:rPr>
                <w:rFonts w:ascii="仿宋_GB2312" w:eastAsia="仿宋_GB2312" w:hAnsi="仿宋" w:hint="eastAsia"/>
                <w:kern w:val="0"/>
                <w:sz w:val="24"/>
              </w:rPr>
              <w:t xml:space="preserve">联系人：郑老师  联系电话：18057107027   </w:t>
            </w:r>
          </w:p>
          <w:p w:rsidR="006D33BF" w:rsidRDefault="00B32CDB">
            <w:pPr>
              <w:snapToGrid w:val="0"/>
              <w:spacing w:line="360" w:lineRule="auto"/>
              <w:rPr>
                <w:rFonts w:ascii="仿宋_GB2312" w:eastAsia="仿宋_GB2312" w:hAnsi="仿宋"/>
                <w:kern w:val="0"/>
                <w:sz w:val="24"/>
              </w:rPr>
            </w:pPr>
            <w:r>
              <w:rPr>
                <w:rFonts w:ascii="仿宋_GB2312" w:eastAsia="仿宋_GB2312" w:hAnsi="仿宋" w:hint="eastAsia"/>
                <w:kern w:val="0"/>
                <w:sz w:val="24"/>
              </w:rPr>
              <w:t>6)中标</w:t>
            </w:r>
            <w:proofErr w:type="gramStart"/>
            <w:r>
              <w:rPr>
                <w:rFonts w:ascii="仿宋_GB2312" w:eastAsia="仿宋_GB2312" w:hAnsi="仿宋" w:hint="eastAsia"/>
                <w:kern w:val="0"/>
                <w:sz w:val="24"/>
              </w:rPr>
              <w:t>方现场</w:t>
            </w:r>
            <w:proofErr w:type="gramEnd"/>
            <w:r>
              <w:rPr>
                <w:rFonts w:ascii="仿宋_GB2312" w:eastAsia="仿宋_GB2312" w:hAnsi="仿宋" w:hint="eastAsia"/>
                <w:kern w:val="0"/>
                <w:sz w:val="24"/>
              </w:rPr>
              <w:t>演示的产品“86寸触控一体机及配套设备1套”，中标后封存于采购人处。</w:t>
            </w:r>
          </w:p>
          <w:p w:rsidR="006D33BF" w:rsidRDefault="00B32CDB">
            <w:pPr>
              <w:snapToGrid w:val="0"/>
              <w:spacing w:line="360" w:lineRule="auto"/>
              <w:rPr>
                <w:rFonts w:ascii="MS Gothic" w:eastAsia="MS Gothic" w:hAnsi="MS Gothic" w:cs="Arial"/>
                <w:kern w:val="0"/>
                <w:sz w:val="24"/>
                <w:highlight w:val="yellow"/>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D33BF">
        <w:trPr>
          <w:trHeight w:val="90"/>
          <w:tblHeader/>
        </w:trPr>
        <w:tc>
          <w:tcPr>
            <w:tcW w:w="629" w:type="dxa"/>
            <w:vMerge w:val="restart"/>
            <w:tcBorders>
              <w:top w:val="single" w:sz="4" w:space="0" w:color="auto"/>
              <w:left w:val="single" w:sz="4" w:space="0" w:color="auto"/>
              <w:right w:val="single" w:sz="4" w:space="0" w:color="auto"/>
            </w:tcBorders>
          </w:tcPr>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8</w:t>
            </w:r>
          </w:p>
        </w:tc>
        <w:tc>
          <w:tcPr>
            <w:tcW w:w="1835" w:type="dxa"/>
            <w:vMerge w:val="restart"/>
            <w:tcBorders>
              <w:top w:val="single" w:sz="8" w:space="0" w:color="000000"/>
              <w:left w:val="single" w:sz="4" w:space="0" w:color="auto"/>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6D33BF" w:rsidRDefault="00B32CDB">
            <w:pPr>
              <w:spacing w:line="360" w:lineRule="auto"/>
              <w:rPr>
                <w:rFonts w:ascii="MS Gothic" w:eastAsia="MS Gothic" w:hAnsi="MS Gothic" w:cs="Arial"/>
                <w:kern w:val="0"/>
                <w:sz w:val="24"/>
                <w:highlight w:val="yellow"/>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6D33BF">
        <w:trPr>
          <w:trHeight w:val="90"/>
          <w:tblHeader/>
        </w:trPr>
        <w:tc>
          <w:tcPr>
            <w:tcW w:w="629" w:type="dxa"/>
            <w:vMerge/>
            <w:tcBorders>
              <w:left w:val="single" w:sz="4" w:space="0" w:color="auto"/>
              <w:bottom w:val="single" w:sz="4" w:space="0" w:color="auto"/>
              <w:right w:val="single" w:sz="4" w:space="0" w:color="auto"/>
            </w:tcBorders>
          </w:tcPr>
          <w:p w:rsidR="006D33BF" w:rsidRDefault="006D33BF">
            <w:pPr>
              <w:snapToGrid w:val="0"/>
              <w:spacing w:line="360" w:lineRule="auto"/>
              <w:jc w:val="center"/>
              <w:rPr>
                <w:rFonts w:ascii="仿宋_GB2312" w:eastAsia="仿宋_GB2312" w:hAnsi="仿宋" w:cs="仿宋_GB2312"/>
                <w:sz w:val="24"/>
              </w:rPr>
            </w:pPr>
          </w:p>
        </w:tc>
        <w:tc>
          <w:tcPr>
            <w:tcW w:w="1835" w:type="dxa"/>
            <w:vMerge/>
            <w:tcBorders>
              <w:left w:val="single" w:sz="4" w:space="0" w:color="auto"/>
              <w:bottom w:val="single" w:sz="8" w:space="0" w:color="000000"/>
              <w:right w:val="single" w:sz="8" w:space="0" w:color="000000"/>
            </w:tcBorders>
            <w:vAlign w:val="center"/>
          </w:tcPr>
          <w:p w:rsidR="006D33BF" w:rsidRDefault="006D33BF">
            <w:pPr>
              <w:snapToGrid w:val="0"/>
              <w:spacing w:line="360" w:lineRule="auto"/>
              <w:jc w:val="center"/>
              <w:rPr>
                <w:rFonts w:ascii="仿宋_GB2312" w:eastAsia="仿宋_GB2312" w:hAnsi="仿宋" w:cs="仿宋_GB2312"/>
                <w:b/>
                <w:sz w:val="24"/>
              </w:rPr>
            </w:pP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MS Gothic" w:eastAsia="MS Gothic" w:hAnsi="MS Gothic" w:cs="Arial"/>
                <w:kern w:val="0"/>
                <w:sz w:val="24"/>
                <w:highlight w:val="yellow"/>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6D33BF">
        <w:trPr>
          <w:trHeight w:val="90"/>
          <w:tblHeader/>
        </w:trPr>
        <w:tc>
          <w:tcPr>
            <w:tcW w:w="629" w:type="dxa"/>
            <w:tcBorders>
              <w:top w:val="single" w:sz="4" w:space="0" w:color="auto"/>
              <w:left w:val="single" w:sz="4" w:space="0" w:color="auto"/>
              <w:bottom w:val="single" w:sz="4" w:space="0" w:color="auto"/>
              <w:right w:val="single" w:sz="4" w:space="0" w:color="auto"/>
            </w:tcBorders>
          </w:tcPr>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9</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w:t>
            </w:r>
            <w:r>
              <w:rPr>
                <w:rFonts w:ascii="宋体" w:hAnsi="宋体" w:cs="宋体" w:hint="eastAsia"/>
                <w:bCs/>
                <w:color w:val="000000"/>
                <w:kern w:val="0"/>
                <w:sz w:val="24"/>
              </w:rPr>
              <w:t>、</w:t>
            </w:r>
            <w:r>
              <w:rPr>
                <w:rFonts w:ascii="仿宋_GB2312" w:eastAsia="仿宋_GB2312" w:hAnsi="仿宋" w:cs="仿宋_GB2312" w:hint="eastAsia"/>
                <w:b/>
                <w:sz w:val="24"/>
              </w:rPr>
              <w:t>环境标志产品</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rPr>
                <w:rFonts w:ascii="仿宋" w:eastAsia="仿宋" w:hAnsi="仿宋" w:cs="仿宋"/>
                <w:kern w:val="0"/>
                <w:sz w:val="24"/>
              </w:rPr>
            </w:pPr>
            <w:r>
              <w:rPr>
                <w:rFonts w:ascii="宋体" w:hAnsi="宋体" w:cs="宋体" w:hint="eastAsia"/>
                <w:bCs/>
                <w:color w:val="000000"/>
                <w:kern w:val="0"/>
                <w:sz w:val="24"/>
              </w:rPr>
              <w:t xml:space="preserve">   </w:t>
            </w:r>
            <w:r>
              <w:rPr>
                <w:rFonts w:ascii="仿宋" w:eastAsia="仿宋" w:hAnsi="仿宋" w:cs="仿宋" w:hint="eastAsia"/>
                <w:kern w:val="0"/>
                <w:sz w:val="24"/>
              </w:rPr>
              <w:t xml:space="preserve">  1、根据《财政部 发展改革委 生态环境部 </w:t>
            </w:r>
            <w:hyperlink r:id="rId10" w:tgtFrame="http://www.tanjiaoyi.com/_blank" w:history="1">
              <w:r>
                <w:rPr>
                  <w:rFonts w:ascii="仿宋" w:eastAsia="仿宋" w:hAnsi="仿宋" w:cs="仿宋" w:hint="eastAsia"/>
                  <w:kern w:val="0"/>
                  <w:sz w:val="24"/>
                </w:rPr>
                <w:t>市场</w:t>
              </w:r>
            </w:hyperlink>
            <w:r>
              <w:rPr>
                <w:rFonts w:ascii="仿宋" w:eastAsia="仿宋" w:hAnsi="仿宋" w:cs="仿宋" w:hint="eastAsia"/>
                <w:kern w:val="0"/>
                <w:sz w:val="24"/>
              </w:rPr>
              <w:t>监管总局关于调整优化</w:t>
            </w:r>
            <w:hyperlink r:id="rId11" w:tgtFrame="http://www.tanjiaoyi.com/_blank" w:history="1">
              <w:r>
                <w:rPr>
                  <w:rFonts w:ascii="仿宋" w:eastAsia="仿宋" w:hAnsi="仿宋" w:cs="仿宋" w:hint="eastAsia"/>
                  <w:kern w:val="0"/>
                  <w:sz w:val="24"/>
                </w:rPr>
                <w:t>节能</w:t>
              </w:r>
            </w:hyperlink>
            <w:r>
              <w:rPr>
                <w:rFonts w:ascii="仿宋" w:eastAsia="仿宋" w:hAnsi="仿宋" w:cs="仿宋" w:hint="eastAsia"/>
                <w:kern w:val="0"/>
                <w:sz w:val="24"/>
              </w:rPr>
              <w:t>产品、环境标志产品政府采购执行机制的通知》（财库〔2019〕9号）文件要求，本项目如必须采购品目清单中的政府强制采购的产品，投标人所投的相应产品须为属于品目清单范围内、处于有效期内的产品。</w:t>
            </w:r>
          </w:p>
          <w:p w:rsidR="006D33BF" w:rsidRDefault="00B32CDB">
            <w:pPr>
              <w:snapToGrid w:val="0"/>
              <w:spacing w:line="360" w:lineRule="auto"/>
              <w:rPr>
                <w:rFonts w:ascii="MS Gothic" w:eastAsia="MS Gothic" w:hAnsi="MS Gothic" w:cs="Arial"/>
                <w:kern w:val="0"/>
                <w:sz w:val="24"/>
                <w:highlight w:val="yellow"/>
              </w:rPr>
            </w:pPr>
            <w:r>
              <w:rPr>
                <w:rFonts w:ascii="仿宋" w:eastAsia="仿宋" w:hAnsi="仿宋" w:cs="仿宋" w:hint="eastAsia"/>
                <w:kern w:val="0"/>
                <w:sz w:val="24"/>
              </w:rPr>
              <w:t xml:space="preserve">    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D33BF">
        <w:trPr>
          <w:trHeight w:val="7118"/>
          <w:tblHeader/>
        </w:trPr>
        <w:tc>
          <w:tcPr>
            <w:tcW w:w="629" w:type="dxa"/>
            <w:tcBorders>
              <w:top w:val="single" w:sz="4" w:space="0" w:color="auto"/>
              <w:left w:val="single" w:sz="4" w:space="0" w:color="auto"/>
              <w:bottom w:val="single" w:sz="4" w:space="0" w:color="auto"/>
              <w:right w:val="single" w:sz="4" w:space="0" w:color="auto"/>
            </w:tcBorders>
          </w:tcPr>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r>
              <w:rPr>
                <w:rFonts w:ascii="仿宋_GB2312" w:eastAsia="仿宋_GB2312" w:hAnsi="仿宋" w:cs="仿宋_GB2312" w:hint="eastAsia"/>
                <w:sz w:val="24"/>
              </w:rPr>
              <w:t>0</w:t>
            </w:r>
          </w:p>
        </w:tc>
        <w:tc>
          <w:tcPr>
            <w:tcW w:w="1835" w:type="dxa"/>
            <w:tcBorders>
              <w:top w:val="single" w:sz="8" w:space="0" w:color="000000"/>
              <w:left w:val="single" w:sz="4" w:space="0" w:color="auto"/>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103"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r>
              <w:rPr>
                <w:rFonts w:ascii="仿宋_GB2312" w:eastAsia="仿宋_GB2312" w:hAnsi="仿宋" w:cs="仿宋_GB2312" w:hint="eastAsia"/>
                <w:b/>
                <w:kern w:val="0"/>
                <w:sz w:val="24"/>
                <w:lang w:val="zh-CN"/>
              </w:rPr>
              <w:t>提醒：验收时检测费用由采购人承担，不包含在投标总价中。验收产生的费用首次验收费用由采购人承担，如首次验收不合格，后续验收费用由中标人支付。</w:t>
            </w:r>
          </w:p>
          <w:p w:rsidR="006D33BF" w:rsidRDefault="00B32CDB">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6D33BF" w:rsidRDefault="00B32CDB">
            <w:pPr>
              <w:snapToGrid w:val="0"/>
              <w:spacing w:line="360" w:lineRule="auto"/>
              <w:ind w:firstLineChars="100" w:firstLine="241"/>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6D33BF" w:rsidRDefault="00B32CDB">
            <w:pPr>
              <w:snapToGrid w:val="0"/>
              <w:spacing w:line="360" w:lineRule="auto"/>
              <w:ind w:firstLineChars="100" w:firstLine="241"/>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6D33BF" w:rsidRDefault="00B32CDB">
            <w:pPr>
              <w:spacing w:line="360" w:lineRule="auto"/>
              <w:ind w:firstLineChars="100" w:firstLine="241"/>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6D33BF" w:rsidRDefault="00B32CDB">
            <w:pPr>
              <w:spacing w:line="360" w:lineRule="auto"/>
              <w:ind w:firstLineChars="100" w:firstLine="241"/>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6D33BF">
        <w:trPr>
          <w:trHeight w:val="1891"/>
          <w:tblHeader/>
        </w:trPr>
        <w:tc>
          <w:tcPr>
            <w:tcW w:w="629" w:type="dxa"/>
            <w:tcBorders>
              <w:top w:val="single" w:sz="4" w:space="0" w:color="auto"/>
              <w:left w:val="single" w:sz="8" w:space="0" w:color="000000"/>
              <w:right w:val="single" w:sz="2" w:space="0" w:color="000000"/>
            </w:tcBorders>
          </w:tcPr>
          <w:p w:rsidR="006D33BF" w:rsidRDefault="006D33BF">
            <w:pPr>
              <w:snapToGrid w:val="0"/>
              <w:spacing w:line="360" w:lineRule="auto"/>
              <w:jc w:val="center"/>
              <w:rPr>
                <w:rFonts w:ascii="仿宋_GB2312" w:eastAsia="仿宋_GB2312" w:hAnsi="仿宋" w:cs="仿宋_GB2312"/>
                <w:sz w:val="24"/>
              </w:rPr>
            </w:pPr>
          </w:p>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984" w:type="dxa"/>
            <w:gridSpan w:val="2"/>
            <w:tcBorders>
              <w:top w:val="single" w:sz="8" w:space="0" w:color="000000"/>
              <w:left w:val="single" w:sz="2" w:space="0" w:color="000000"/>
              <w:right w:val="single" w:sz="4" w:space="0" w:color="auto"/>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5954" w:type="dxa"/>
            <w:tcBorders>
              <w:top w:val="single" w:sz="4" w:space="0" w:color="auto"/>
              <w:left w:val="single" w:sz="4" w:space="0" w:color="auto"/>
              <w:bottom w:val="single" w:sz="4" w:space="0" w:color="auto"/>
              <w:right w:val="single" w:sz="4" w:space="0" w:color="auto"/>
            </w:tcBorders>
            <w:vAlign w:val="center"/>
          </w:tcPr>
          <w:p w:rsidR="006D33BF" w:rsidRDefault="00B32CDB">
            <w:pPr>
              <w:spacing w:line="360" w:lineRule="auto"/>
              <w:rPr>
                <w:rFonts w:ascii="仿宋" w:eastAsia="仿宋" w:hAnsi="仿宋" w:cs="仿宋"/>
                <w:color w:val="FF0000"/>
                <w:sz w:val="24"/>
              </w:rPr>
            </w:pPr>
            <w:r>
              <w:rPr>
                <w:rFonts w:ascii="仿宋" w:eastAsia="仿宋" w:hAnsi="仿宋" w:cs="仿宋" w:hint="eastAsia"/>
                <w:color w:val="000000"/>
                <w:sz w:val="24"/>
              </w:rPr>
              <w:t xml:space="preserve">    根据《余杭区政府采购支持中小企业信用融资暂行办法》（</w:t>
            </w:r>
            <w:proofErr w:type="gramStart"/>
            <w:r>
              <w:rPr>
                <w:rFonts w:ascii="仿宋" w:eastAsia="仿宋" w:hAnsi="仿宋" w:cs="仿宋" w:hint="eastAsia"/>
                <w:color w:val="000000"/>
                <w:sz w:val="24"/>
              </w:rPr>
              <w:t>余财采〔2015〕</w:t>
            </w:r>
            <w:proofErr w:type="gramEnd"/>
            <w:r>
              <w:rPr>
                <w:rFonts w:ascii="仿宋" w:eastAsia="仿宋" w:hAnsi="仿宋" w:cs="仿宋" w:hint="eastAsia"/>
                <w:color w:val="000000"/>
                <w:sz w:val="24"/>
              </w:rPr>
              <w:t>1号）的规定，凡已在浙江政府采购网上注册入库，并取得余杭区政府采购合同的区内中小企业供应商，均可申请政府采购信用融资。</w:t>
            </w:r>
          </w:p>
        </w:tc>
      </w:tr>
      <w:tr w:rsidR="006D33BF">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1984"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r>
              <w:rPr>
                <w:rFonts w:ascii="仿宋_GB2312" w:eastAsia="仿宋_GB2312" w:hAnsi="仿宋" w:cs="仿宋_GB2312"/>
                <w:b/>
                <w:sz w:val="24"/>
              </w:rPr>
              <w:t xml:space="preserve"> </w:t>
            </w:r>
          </w:p>
        </w:tc>
        <w:tc>
          <w:tcPr>
            <w:tcW w:w="5954" w:type="dxa"/>
            <w:tcBorders>
              <w:top w:val="single" w:sz="4" w:space="0" w:color="auto"/>
              <w:left w:val="single" w:sz="2" w:space="0" w:color="000000"/>
              <w:bottom w:val="single" w:sz="8" w:space="0" w:color="000000"/>
              <w:right w:val="single" w:sz="8" w:space="0" w:color="000000"/>
            </w:tcBorders>
            <w:vAlign w:val="center"/>
          </w:tcPr>
          <w:p w:rsidR="006D33BF" w:rsidRDefault="00B32CDB">
            <w:pPr>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投标人应当在投标截止时间前半小时内将以介质存储的数据电文形式的备份投标文件密封送交到</w:t>
            </w:r>
            <w:r>
              <w:rPr>
                <w:rFonts w:ascii="仿宋" w:eastAsia="仿宋" w:hAnsi="仿宋" w:cs="仿宋" w:hint="eastAsia"/>
                <w:b/>
                <w:bCs/>
                <w:color w:val="000000"/>
                <w:sz w:val="24"/>
              </w:rPr>
              <w:t>杭州市公共资源交易中心余杭分中心</w:t>
            </w:r>
            <w:r>
              <w:rPr>
                <w:rFonts w:ascii="仿宋" w:eastAsia="仿宋" w:hAnsi="仿宋" w:cs="仿宋" w:hint="eastAsia"/>
                <w:color w:val="000000"/>
                <w:sz w:val="24"/>
              </w:rPr>
              <w:t>(</w:t>
            </w:r>
            <w:r>
              <w:rPr>
                <w:rFonts w:ascii="仿宋" w:eastAsia="仿宋" w:hAnsi="仿宋" w:cs="仿宋" w:hint="eastAsia"/>
                <w:color w:val="171A1D"/>
                <w:sz w:val="24"/>
                <w:shd w:val="clear" w:color="auto" w:fill="FFFFFF"/>
              </w:rPr>
              <w:t>杭州市</w:t>
            </w:r>
            <w:proofErr w:type="gramStart"/>
            <w:r>
              <w:rPr>
                <w:rFonts w:ascii="仿宋" w:eastAsia="仿宋" w:hAnsi="仿宋" w:cs="仿宋" w:hint="eastAsia"/>
                <w:color w:val="171A1D"/>
                <w:sz w:val="24"/>
                <w:shd w:val="clear" w:color="auto" w:fill="FFFFFF"/>
              </w:rPr>
              <w:t>余杭区瓶窑</w:t>
            </w:r>
            <w:proofErr w:type="gramEnd"/>
            <w:r>
              <w:rPr>
                <w:rFonts w:ascii="仿宋" w:eastAsia="仿宋" w:hAnsi="仿宋" w:cs="仿宋" w:hint="eastAsia"/>
                <w:color w:val="171A1D"/>
                <w:sz w:val="24"/>
                <w:shd w:val="clear" w:color="auto" w:fill="FFFFFF"/>
              </w:rPr>
              <w:t>镇前程路20号余杭市民之家北六楼</w:t>
            </w:r>
            <w:r>
              <w:rPr>
                <w:rFonts w:ascii="仿宋" w:eastAsia="仿宋" w:hAnsi="仿宋" w:cs="仿宋" w:hint="eastAsia"/>
                <w:color w:val="000000"/>
                <w:sz w:val="24"/>
              </w:rPr>
              <w:t>)</w:t>
            </w:r>
            <w:r>
              <w:rPr>
                <w:rFonts w:ascii="仿宋" w:eastAsia="仿宋" w:hAnsi="仿宋" w:cs="仿宋" w:hint="eastAsia"/>
                <w:b/>
                <w:color w:val="000000"/>
                <w:kern w:val="0"/>
                <w:sz w:val="24"/>
                <w:u w:val="single"/>
              </w:rPr>
              <w:t xml:space="preserve"> </w:t>
            </w:r>
            <w:r>
              <w:rPr>
                <w:rFonts w:ascii="仿宋" w:eastAsia="仿宋" w:hAnsi="仿宋" w:cs="仿宋" w:hint="eastAsia"/>
                <w:b/>
                <w:kern w:val="0"/>
                <w:sz w:val="24"/>
                <w:u w:val="single"/>
              </w:rPr>
              <w:t>3</w:t>
            </w:r>
            <w:r>
              <w:rPr>
                <w:rFonts w:ascii="仿宋" w:eastAsia="仿宋" w:hAnsi="仿宋" w:cs="仿宋" w:hint="eastAsia"/>
                <w:b/>
                <w:kern w:val="0"/>
                <w:sz w:val="24"/>
              </w:rPr>
              <w:t xml:space="preserve"> </w:t>
            </w:r>
            <w:r>
              <w:rPr>
                <w:rFonts w:ascii="仿宋" w:eastAsia="仿宋" w:hAnsi="仿宋" w:cs="仿宋" w:hint="eastAsia"/>
                <w:b/>
                <w:color w:val="000000"/>
                <w:kern w:val="0"/>
                <w:sz w:val="24"/>
              </w:rPr>
              <w:t>号开标室</w:t>
            </w:r>
            <w:r>
              <w:rPr>
                <w:rFonts w:ascii="仿宋" w:eastAsia="仿宋" w:hAnsi="仿宋" w:cs="仿宋" w:hint="eastAsia"/>
                <w:color w:val="000000"/>
                <w:kern w:val="0"/>
                <w:sz w:val="24"/>
              </w:rPr>
              <w:t>，逾期送达或未密封将被拒收。</w:t>
            </w:r>
          </w:p>
          <w:p w:rsidR="006D33BF" w:rsidRDefault="00B32CDB">
            <w:pPr>
              <w:pStyle w:val="ae"/>
              <w:spacing w:line="360" w:lineRule="auto"/>
              <w:rPr>
                <w:rFonts w:ascii="仿宋_GB2312" w:eastAsia="仿宋_GB2312" w:hAnsi="仿宋"/>
                <w:kern w:val="28"/>
                <w:sz w:val="24"/>
              </w:rPr>
            </w:pPr>
            <w:r>
              <w:rPr>
                <w:rFonts w:ascii="仿宋_GB2312" w:eastAsia="仿宋_GB2312" w:hAnsi="仿宋" w:cs="仿宋_GB2312" w:hint="eastAsia"/>
                <w:b/>
                <w:sz w:val="24"/>
                <w:szCs w:val="24"/>
              </w:rPr>
              <w:t xml:space="preserve">    采购人、采购机构不强制或变相强制投标人提交备份投标文件。</w:t>
            </w:r>
          </w:p>
        </w:tc>
      </w:tr>
      <w:tr w:rsidR="006D33BF">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D33BF" w:rsidRDefault="00B32CD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984" w:type="dxa"/>
            <w:gridSpan w:val="2"/>
            <w:tcBorders>
              <w:top w:val="single" w:sz="8" w:space="0" w:color="000000"/>
              <w:left w:val="single" w:sz="2" w:space="0" w:color="000000"/>
              <w:bottom w:val="single" w:sz="8" w:space="0" w:color="000000"/>
              <w:right w:val="single" w:sz="8" w:space="0" w:color="000000"/>
            </w:tcBorders>
            <w:vAlign w:val="center"/>
          </w:tcPr>
          <w:p w:rsidR="006D33BF" w:rsidRDefault="00B32CD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5954" w:type="dxa"/>
            <w:tcBorders>
              <w:top w:val="single" w:sz="8" w:space="0" w:color="000000"/>
              <w:left w:val="single" w:sz="2" w:space="0" w:color="000000"/>
              <w:bottom w:val="single" w:sz="8" w:space="0" w:color="000000"/>
              <w:right w:val="single" w:sz="8" w:space="0" w:color="000000"/>
            </w:tcBorders>
            <w:vAlign w:val="center"/>
          </w:tcPr>
          <w:p w:rsidR="006D33BF" w:rsidRDefault="00B32CDB">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无</w:t>
            </w:r>
            <w:r>
              <w:rPr>
                <w:rFonts w:ascii="仿宋_GB2312" w:eastAsia="仿宋_GB2312" w:hAnsi="仿宋" w:cs="宋体" w:hint="eastAsia"/>
                <w:b/>
                <w:kern w:val="0"/>
                <w:sz w:val="24"/>
              </w:rPr>
              <w:t>。</w:t>
            </w:r>
          </w:p>
        </w:tc>
      </w:tr>
    </w:tbl>
    <w:p w:rsidR="006D33BF" w:rsidRDefault="006D33BF">
      <w:pPr>
        <w:snapToGrid w:val="0"/>
        <w:spacing w:line="360" w:lineRule="auto"/>
        <w:jc w:val="center"/>
        <w:rPr>
          <w:rFonts w:ascii="仿宋" w:eastAsia="仿宋" w:hAnsi="仿宋" w:cs="仿宋_GB2312"/>
          <w:b/>
          <w:sz w:val="32"/>
          <w:szCs w:val="20"/>
        </w:rPr>
      </w:pPr>
    </w:p>
    <w:p w:rsidR="006D33BF" w:rsidRDefault="00B32CDB">
      <w:pPr>
        <w:adjustRightInd/>
        <w:spacing w:line="360" w:lineRule="auto"/>
        <w:ind w:firstLineChars="1197" w:firstLine="3845"/>
        <w:outlineLvl w:val="0"/>
        <w:rPr>
          <w:rFonts w:ascii="仿宋_GB2312" w:eastAsia="仿宋_GB2312" w:hAnsi="仿宋" w:cs="仿宋_GB2312"/>
          <w:b/>
          <w:sz w:val="32"/>
          <w:szCs w:val="20"/>
        </w:rPr>
      </w:pPr>
      <w:bookmarkStart w:id="11" w:name="_Toc164416483"/>
      <w:bookmarkStart w:id="12" w:name="第三部分"/>
      <w:bookmarkEnd w:id="10"/>
      <w:r>
        <w:rPr>
          <w:rFonts w:ascii="仿宋_GB2312" w:eastAsia="仿宋_GB2312" w:hAnsi="仿宋" w:cs="仿宋_GB2312" w:hint="eastAsia"/>
          <w:b/>
          <w:sz w:val="32"/>
          <w:szCs w:val="20"/>
        </w:rPr>
        <w:t>一、总则</w:t>
      </w:r>
    </w:p>
    <w:p w:rsidR="006D33BF" w:rsidRDefault="00B32CDB">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6D33BF" w:rsidRDefault="00B32CDB">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6D33BF" w:rsidRDefault="00B32CDB">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6D33BF" w:rsidRDefault="00B32CDB">
      <w:pPr>
        <w:spacing w:line="360" w:lineRule="auto"/>
        <w:ind w:firstLineChars="200" w:firstLine="482"/>
        <w:rPr>
          <w:rFonts w:ascii="仿宋_GB2312" w:eastAsia="仿宋_GB2312" w:hAnsi="仿宋"/>
          <w:b/>
          <w:bCs/>
          <w:sz w:val="28"/>
          <w:szCs w:val="28"/>
        </w:rPr>
      </w:pPr>
      <w:r>
        <w:rPr>
          <w:rFonts w:ascii="仿宋_GB2312" w:eastAsia="仿宋_GB2312" w:hAnsi="仿宋"/>
          <w:b/>
          <w:bCs/>
          <w:sz w:val="24"/>
        </w:rPr>
        <w:t xml:space="preserve">2.7 </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系指实质性要求条款，“★”系产品采购项目中单一产品或核心产品，</w:t>
      </w:r>
      <w:r>
        <w:rPr>
          <w:rFonts w:ascii="仿宋_GB2312" w:eastAsia="仿宋_GB2312" w:hAnsi="仿宋" w:hint="eastAsia"/>
          <w:b/>
          <w:bCs/>
          <w:sz w:val="24"/>
        </w:rPr>
        <w:lastRenderedPageBreak/>
        <w:t>“</w:t>
      </w:r>
      <w:r>
        <w:rPr>
          <w:rFonts w:ascii="Wingdings" w:eastAsia="仿宋_GB2312" w:hAnsi="Wingdings" w:cs="Arial"/>
          <w:b/>
          <w:bCs/>
          <w:kern w:val="0"/>
          <w:sz w:val="24"/>
        </w:rPr>
        <w:t></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系指适用本项目的要求，“</w:t>
      </w:r>
      <w:r>
        <w:rPr>
          <w:rFonts w:ascii="MS Gothic" w:eastAsia="MS Gothic" w:hAnsi="MS Gothic" w:cs="Arial"/>
          <w:b/>
          <w:bCs/>
          <w:kern w:val="0"/>
          <w:sz w:val="24"/>
        </w:rPr>
        <w:t>☐</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系指不适用本项目的要求。</w:t>
      </w:r>
    </w:p>
    <w:p w:rsidR="006D33BF" w:rsidRDefault="00B32CDB">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rPr>
        <w:t xml:space="preserve"> </w:t>
      </w:r>
      <w:r>
        <w:rPr>
          <w:rFonts w:ascii="仿宋_GB2312" w:eastAsia="仿宋_GB2312" w:hAnsi="仿宋" w:hint="eastAsia"/>
          <w:b/>
          <w:sz w:val="24"/>
        </w:rPr>
        <w:t>采购项目需要落实的政府采购政策</w:t>
      </w:r>
    </w:p>
    <w:p w:rsidR="006D33BF" w:rsidRDefault="00B32CDB">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6D33BF" w:rsidRDefault="00B32CDB">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6D33BF" w:rsidRDefault="00B32CDB">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6D33BF" w:rsidRDefault="00B32CDB">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6D33BF" w:rsidRDefault="00B32CDB">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D33BF" w:rsidRDefault="00B32CDB">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lastRenderedPageBreak/>
        <w:t>3.3.2.3在服务采购项目中，服务由中小企业承接，即提供服务的人员为中小企业依照《中华人民共和国劳动合同法》订立劳动合同的从业人员。</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6D33BF" w:rsidRDefault="00B32CD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rsidR="006D33BF" w:rsidRDefault="00B32CDB">
      <w:pPr>
        <w:spacing w:line="360" w:lineRule="auto"/>
        <w:ind w:firstLineChars="200" w:firstLine="480"/>
        <w:rPr>
          <w:rFonts w:ascii="仿宋_GB2312" w:eastAsia="仿宋_GB2312" w:hAnsi="仿宋"/>
          <w:b/>
          <w:bCs/>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w:t>
      </w:r>
      <w:r>
        <w:rPr>
          <w:rFonts w:ascii="仿宋_GB2312" w:eastAsia="仿宋_GB2312" w:hAnsi="仿宋" w:hint="eastAsia"/>
          <w:b/>
          <w:bCs/>
          <w:sz w:val="24"/>
        </w:rPr>
        <w:t>对小型和微型企业的投标报价给予</w:t>
      </w:r>
      <w:r>
        <w:rPr>
          <w:rFonts w:ascii="仿宋_GB2312" w:eastAsia="仿宋_GB2312" w:hAnsi="仿宋"/>
          <w:b/>
          <w:bCs/>
          <w:sz w:val="24"/>
        </w:rPr>
        <w:t>10%的扣除，用扣除后的价格参与评审。接受大中型企业与小</w:t>
      </w:r>
      <w:proofErr w:type="gramStart"/>
      <w:r>
        <w:rPr>
          <w:rFonts w:ascii="仿宋_GB2312" w:eastAsia="仿宋_GB2312" w:hAnsi="仿宋"/>
          <w:b/>
          <w:bCs/>
          <w:sz w:val="24"/>
        </w:rPr>
        <w:t>微企业</w:t>
      </w:r>
      <w:proofErr w:type="gramEnd"/>
      <w:r>
        <w:rPr>
          <w:rFonts w:ascii="仿宋_GB2312" w:eastAsia="仿宋_GB2312" w:hAnsi="仿宋"/>
          <w:b/>
          <w:bCs/>
          <w:sz w:val="24"/>
        </w:rPr>
        <w:t>组成联合体或者允许大中型企业向一家或者多家小</w:t>
      </w:r>
      <w:proofErr w:type="gramStart"/>
      <w:r>
        <w:rPr>
          <w:rFonts w:ascii="仿宋_GB2312" w:eastAsia="仿宋_GB2312" w:hAnsi="仿宋"/>
          <w:b/>
          <w:bCs/>
          <w:sz w:val="24"/>
        </w:rPr>
        <w:t>微企业</w:t>
      </w:r>
      <w:proofErr w:type="gramEnd"/>
      <w:r>
        <w:rPr>
          <w:rFonts w:ascii="仿宋_GB2312" w:eastAsia="仿宋_GB2312" w:hAnsi="仿宋"/>
          <w:b/>
          <w:bCs/>
          <w:sz w:val="24"/>
        </w:rPr>
        <w:t>分包的</w:t>
      </w:r>
      <w:r>
        <w:rPr>
          <w:rFonts w:ascii="仿宋_GB2312" w:eastAsia="仿宋_GB2312" w:hAnsi="仿宋" w:hint="eastAsia"/>
          <w:b/>
          <w:bCs/>
          <w:sz w:val="24"/>
        </w:rPr>
        <w:t>政府</w:t>
      </w:r>
      <w:r>
        <w:rPr>
          <w:rFonts w:ascii="仿宋_GB2312" w:eastAsia="仿宋_GB2312" w:hAnsi="仿宋"/>
          <w:b/>
          <w:bCs/>
          <w:sz w:val="24"/>
        </w:rPr>
        <w:t>采购</w:t>
      </w:r>
      <w:r>
        <w:rPr>
          <w:rFonts w:ascii="仿宋_GB2312" w:eastAsia="仿宋_GB2312" w:hAnsi="仿宋" w:hint="eastAsia"/>
          <w:b/>
          <w:bCs/>
          <w:sz w:val="24"/>
        </w:rPr>
        <w:t>货物或服务</w:t>
      </w:r>
      <w:r>
        <w:rPr>
          <w:rFonts w:ascii="仿宋_GB2312" w:eastAsia="仿宋_GB2312" w:hAnsi="仿宋"/>
          <w:b/>
          <w:bCs/>
          <w:sz w:val="24"/>
        </w:rPr>
        <w:t>项目，对于联合协议或者分包意向协议约定小</w:t>
      </w:r>
      <w:proofErr w:type="gramStart"/>
      <w:r>
        <w:rPr>
          <w:rFonts w:ascii="仿宋_GB2312" w:eastAsia="仿宋_GB2312" w:hAnsi="仿宋"/>
          <w:b/>
          <w:bCs/>
          <w:sz w:val="24"/>
        </w:rPr>
        <w:t>微企业</w:t>
      </w:r>
      <w:proofErr w:type="gramEnd"/>
      <w:r>
        <w:rPr>
          <w:rFonts w:ascii="仿宋_GB2312" w:eastAsia="仿宋_GB2312" w:hAnsi="仿宋"/>
          <w:b/>
          <w:bCs/>
          <w:sz w:val="24"/>
        </w:rPr>
        <w:t>的合同份额占到合同总金额30%以上的，对联合体或者大中型企业的报价给予3%的扣除，用扣除后的价格参加评审。组成联合体或者接受分包的小</w:t>
      </w:r>
      <w:proofErr w:type="gramStart"/>
      <w:r>
        <w:rPr>
          <w:rFonts w:ascii="仿宋_GB2312" w:eastAsia="仿宋_GB2312" w:hAnsi="仿宋"/>
          <w:b/>
          <w:bCs/>
          <w:sz w:val="24"/>
        </w:rPr>
        <w:t>微企业</w:t>
      </w:r>
      <w:proofErr w:type="gramEnd"/>
      <w:r>
        <w:rPr>
          <w:rFonts w:ascii="仿宋_GB2312" w:eastAsia="仿宋_GB2312" w:hAnsi="仿宋"/>
          <w:b/>
          <w:bCs/>
          <w:sz w:val="24"/>
        </w:rPr>
        <w:t>与联合体内其他企业、分包企业之间存在直接控股、管理关系的，不享受价格扣除优惠政策。</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w:t>
      </w:r>
      <w:proofErr w:type="gramStart"/>
      <w:r>
        <w:rPr>
          <w:rFonts w:ascii="仿宋_GB2312" w:eastAsia="仿宋_GB2312" w:hAnsi="仿宋"/>
          <w:sz w:val="24"/>
        </w:rPr>
        <w:t>微企业</w:t>
      </w:r>
      <w:proofErr w:type="gramEnd"/>
      <w:r>
        <w:rPr>
          <w:rFonts w:ascii="仿宋_GB2312" w:eastAsia="仿宋_GB2312" w:hAnsi="仿宋"/>
          <w:sz w:val="24"/>
        </w:rPr>
        <w:t>不得将合同分包给大中型企业，中型企业不得将合同分包给大型企业</w:t>
      </w:r>
      <w:r>
        <w:rPr>
          <w:rFonts w:ascii="仿宋_GB2312" w:eastAsia="仿宋_GB2312" w:hAnsi="仿宋" w:hint="eastAsia"/>
          <w:sz w:val="24"/>
        </w:rPr>
        <w:t>。</w:t>
      </w:r>
    </w:p>
    <w:p w:rsidR="006D33BF" w:rsidRDefault="00B32CDB">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6D33BF" w:rsidRDefault="00B32CDB">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rsidR="006D33BF" w:rsidRDefault="00B32CDB">
      <w:pPr>
        <w:spacing w:line="360" w:lineRule="auto"/>
        <w:ind w:firstLineChars="200" w:firstLine="480"/>
        <w:rPr>
          <w:rFonts w:ascii="仿宋_GB2312" w:eastAsia="仿宋_GB2312" w:hAnsi="仿宋"/>
          <w:b/>
          <w:bCs/>
          <w:sz w:val="24"/>
        </w:rPr>
      </w:pPr>
      <w:r>
        <w:rPr>
          <w:rFonts w:ascii="仿宋_GB2312" w:eastAsia="仿宋_GB2312" w:hAnsi="仿宋"/>
          <w:sz w:val="24"/>
        </w:rPr>
        <w:t>3.4.</w:t>
      </w:r>
      <w:proofErr w:type="gramStart"/>
      <w:r>
        <w:rPr>
          <w:rFonts w:ascii="仿宋_GB2312" w:eastAsia="仿宋_GB2312" w:hAnsi="仿宋"/>
          <w:sz w:val="24"/>
        </w:rPr>
        <w:t>2首台套产品</w:t>
      </w:r>
      <w:proofErr w:type="gramEnd"/>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proofErr w:type="gramStart"/>
      <w:r>
        <w:rPr>
          <w:rFonts w:ascii="仿宋_GB2312" w:eastAsia="仿宋_GB2312" w:hAnsi="仿宋" w:hint="eastAsia"/>
          <w:b/>
          <w:bCs/>
          <w:sz w:val="24"/>
        </w:rPr>
        <w:t>自认定</w:t>
      </w:r>
      <w:proofErr w:type="gramEnd"/>
      <w:r>
        <w:rPr>
          <w:rFonts w:ascii="仿宋_GB2312" w:eastAsia="仿宋_GB2312" w:hAnsi="仿宋" w:hint="eastAsia"/>
          <w:b/>
          <w:bCs/>
          <w:sz w:val="24"/>
        </w:rPr>
        <w:t>之日起</w:t>
      </w:r>
      <w:r>
        <w:rPr>
          <w:rFonts w:ascii="仿宋_GB2312" w:eastAsia="仿宋_GB2312" w:hAnsi="仿宋"/>
          <w:b/>
          <w:bCs/>
          <w:sz w:val="24"/>
        </w:rPr>
        <w:t>2年内视同已具备相应销售业绩，参加政府采购活动</w:t>
      </w:r>
      <w:proofErr w:type="gramStart"/>
      <w:r>
        <w:rPr>
          <w:rFonts w:ascii="仿宋_GB2312" w:eastAsia="仿宋_GB2312" w:hAnsi="仿宋" w:hint="eastAsia"/>
          <w:b/>
          <w:bCs/>
          <w:sz w:val="24"/>
        </w:rPr>
        <w:t>时业绩</w:t>
      </w:r>
      <w:proofErr w:type="gramEnd"/>
      <w:r>
        <w:rPr>
          <w:rFonts w:ascii="仿宋_GB2312" w:eastAsia="仿宋_GB2312" w:hAnsi="仿宋" w:hint="eastAsia"/>
          <w:b/>
          <w:bCs/>
          <w:sz w:val="24"/>
        </w:rPr>
        <w:t>分值为满分。</w:t>
      </w:r>
    </w:p>
    <w:p w:rsidR="006D33BF" w:rsidRDefault="00B32CDB">
      <w:pPr>
        <w:spacing w:line="360" w:lineRule="auto"/>
        <w:rPr>
          <w:rFonts w:ascii="仿宋_GB2312" w:eastAsia="仿宋_GB2312" w:hAnsi="仿宋"/>
          <w:b/>
          <w:sz w:val="24"/>
        </w:rPr>
      </w:pPr>
      <w:r>
        <w:rPr>
          <w:rFonts w:ascii="仿宋_GB2312" w:eastAsia="仿宋_GB2312" w:hAnsi="仿宋"/>
          <w:b/>
          <w:sz w:val="24"/>
        </w:rPr>
        <w:lastRenderedPageBreak/>
        <w:t xml:space="preserve">4. </w:t>
      </w:r>
      <w:r>
        <w:rPr>
          <w:rFonts w:ascii="仿宋_GB2312" w:eastAsia="仿宋_GB2312" w:hAnsi="仿宋" w:hint="eastAsia"/>
          <w:b/>
          <w:sz w:val="24"/>
        </w:rPr>
        <w:t>询问、质疑、投诉</w:t>
      </w:r>
    </w:p>
    <w:p w:rsidR="006D33BF" w:rsidRDefault="00B32CDB">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6D33BF" w:rsidRDefault="00B32CDB">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6D33BF" w:rsidRDefault="00B32CDB">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6D33BF" w:rsidRDefault="00B32CDB">
      <w:pPr>
        <w:pStyle w:val="ae"/>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6D33BF" w:rsidRDefault="00B32CDB">
      <w:pPr>
        <w:pStyle w:val="ae"/>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D33BF" w:rsidRDefault="00B32CDB">
      <w:pPr>
        <w:pStyle w:val="a0"/>
        <w:spacing w:line="360" w:lineRule="auto"/>
        <w:ind w:firstLineChars="200" w:firstLine="480"/>
        <w:rPr>
          <w:rFonts w:ascii="仿宋_GB2312" w:eastAsia="仿宋_GB2312" w:hAnsi="仿宋"/>
          <w:color w:val="auto"/>
          <w:kern w:val="2"/>
          <w:sz w:val="24"/>
        </w:rPr>
      </w:pPr>
      <w:r>
        <w:rPr>
          <w:rFonts w:ascii="仿宋_GB2312" w:eastAsia="仿宋_GB2312" w:hAnsi="仿宋"/>
          <w:color w:val="auto"/>
          <w:kern w:val="2"/>
          <w:sz w:val="24"/>
        </w:rPr>
        <w:t>4.2.2.1对招标文件提出质疑的，质疑期限为供应商获得招标文件之日或者招标文件公告期限届满之日起计算。</w:t>
      </w:r>
    </w:p>
    <w:p w:rsidR="006D33BF" w:rsidRDefault="00B32CDB">
      <w:pPr>
        <w:pStyle w:val="ae"/>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6D33BF" w:rsidRDefault="00B32CDB">
      <w:pPr>
        <w:pStyle w:val="ae"/>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w:t>
      </w:r>
      <w:proofErr w:type="gramStart"/>
      <w:r>
        <w:rPr>
          <w:rFonts w:ascii="仿宋_GB2312" w:eastAsia="仿宋_GB2312" w:hAnsi="仿宋" w:hint="eastAsia"/>
          <w:sz w:val="24"/>
        </w:rPr>
        <w:t>函应当</w:t>
      </w:r>
      <w:proofErr w:type="gramEnd"/>
      <w:r>
        <w:rPr>
          <w:rFonts w:ascii="仿宋_GB2312" w:eastAsia="仿宋_GB2312" w:hAnsi="仿宋" w:hint="eastAsia"/>
          <w:sz w:val="24"/>
        </w:rPr>
        <w:t>包括下列内容：</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6D33BF" w:rsidRDefault="00B32CDB">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6D33BF" w:rsidRDefault="00B32CDB">
      <w:pPr>
        <w:pStyle w:val="ae"/>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lastRenderedPageBreak/>
        <w:t>4.2</w:t>
      </w:r>
      <w:r>
        <w:rPr>
          <w:rFonts w:ascii="仿宋_GB2312" w:eastAsia="仿宋_GB2312" w:hAnsi="仿宋"/>
        </w:rPr>
        <w:t>.4</w:t>
      </w:r>
      <w:r>
        <w:rPr>
          <w:rFonts w:ascii="仿宋_GB2312" w:eastAsia="仿宋_GB2312" w:hAnsi="仿宋" w:hint="eastAsia"/>
        </w:rPr>
        <w:t>采购人或者采购机构应当在收到供应商的书面质疑后七个工作日内</w:t>
      </w:r>
      <w:proofErr w:type="gramStart"/>
      <w:r>
        <w:rPr>
          <w:rFonts w:ascii="仿宋_GB2312" w:eastAsia="仿宋_GB2312" w:hAnsi="仿宋" w:hint="eastAsia"/>
        </w:rPr>
        <w:t>作出</w:t>
      </w:r>
      <w:proofErr w:type="gramEnd"/>
      <w:r>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rPr>
        <w:t>杭财采监</w:t>
      </w:r>
      <w:proofErr w:type="gramEnd"/>
      <w:r>
        <w:rPr>
          <w:rFonts w:ascii="仿宋_GB2312" w:eastAsia="仿宋_GB2312" w:hAnsi="仿宋" w:hint="eastAsia"/>
        </w:rPr>
        <w:t>〔</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w:t>
      </w:r>
      <w:r>
        <w:rPr>
          <w:rFonts w:ascii="仿宋_GB2312" w:eastAsia="仿宋_GB2312" w:hAnsi="仿宋"/>
          <w:b/>
          <w:bCs/>
        </w:rPr>
        <w:t>质疑</w:t>
      </w:r>
      <w:proofErr w:type="gramStart"/>
      <w:r>
        <w:rPr>
          <w:rFonts w:ascii="仿宋_GB2312" w:eastAsia="仿宋_GB2312" w:hAnsi="仿宋" w:hint="eastAsia"/>
          <w:b/>
          <w:bCs/>
        </w:rPr>
        <w:t>函作为</w:t>
      </w:r>
      <w:proofErr w:type="gramEnd"/>
      <w:r>
        <w:rPr>
          <w:rFonts w:ascii="仿宋_GB2312" w:eastAsia="仿宋_GB2312" w:hAnsi="仿宋" w:hint="eastAsia"/>
          <w:b/>
          <w:bCs/>
        </w:rPr>
        <w:t>附件上传。</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6D33BF" w:rsidRDefault="00B32CDB">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proofErr w:type="gramStart"/>
      <w:r>
        <w:rPr>
          <w:rFonts w:ascii="仿宋_GB2312" w:eastAsia="仿宋_GB2312" w:hAnsi="仿宋" w:hint="eastAsia"/>
        </w:rPr>
        <w:t>作出</w:t>
      </w:r>
      <w:proofErr w:type="gramEnd"/>
      <w:r>
        <w:rPr>
          <w:rFonts w:ascii="仿宋_GB2312" w:eastAsia="仿宋_GB2312" w:hAnsi="仿宋" w:hint="eastAsia"/>
        </w:rPr>
        <w:t>答复的，可以在答复期满后十五个工作日内向同级政府采购监督管理部门提出投诉。</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w:t>
      </w:r>
      <w:proofErr w:type="gramStart"/>
      <w:r>
        <w:rPr>
          <w:rFonts w:ascii="仿宋_GB2312" w:eastAsia="仿宋_GB2312" w:hAnsi="仿宋" w:hint="eastAsia"/>
        </w:rPr>
        <w:t>商投诉</w:t>
      </w:r>
      <w:proofErr w:type="gramEnd"/>
      <w:r>
        <w:rPr>
          <w:rFonts w:ascii="仿宋_GB2312" w:eastAsia="仿宋_GB2312" w:hAnsi="仿宋" w:hint="eastAsia"/>
        </w:rPr>
        <w:t>的事项不得超出已质疑事项的范围，基于质疑答复内容提出的投诉事项除外。</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proofErr w:type="gramStart"/>
      <w:r>
        <w:rPr>
          <w:rFonts w:ascii="仿宋_GB2312" w:eastAsia="仿宋_GB2312" w:hAnsi="仿宋" w:hint="eastAsia"/>
        </w:rPr>
        <w:t>商投诉</w:t>
      </w:r>
      <w:proofErr w:type="gramEnd"/>
      <w:r>
        <w:rPr>
          <w:rFonts w:ascii="仿宋_GB2312" w:eastAsia="仿宋_GB2312" w:hAnsi="仿宋" w:hint="eastAsia"/>
        </w:rPr>
        <w:t>应当有明确的请求和必要的证明材料。</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w:t>
      </w:r>
      <w:proofErr w:type="gramStart"/>
      <w:r>
        <w:rPr>
          <w:rFonts w:ascii="仿宋_GB2312" w:eastAsia="仿宋_GB2312" w:hAnsi="仿宋" w:hint="eastAsia"/>
        </w:rPr>
        <w:t>式参加</w:t>
      </w:r>
      <w:proofErr w:type="gramEnd"/>
      <w:r>
        <w:rPr>
          <w:rFonts w:ascii="仿宋_GB2312" w:eastAsia="仿宋_GB2312" w:hAnsi="仿宋" w:hint="eastAsia"/>
        </w:rPr>
        <w:t>政府采购活动的，其投诉应当由组成联合体的所有供应商共同提出。</w:t>
      </w:r>
    </w:p>
    <w:p w:rsidR="006D33BF" w:rsidRDefault="00B32CD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6D33BF" w:rsidRDefault="006D33BF">
      <w:pPr>
        <w:pStyle w:val="27"/>
        <w:snapToGrid w:val="0"/>
        <w:spacing w:before="0"/>
        <w:ind w:firstLine="360"/>
        <w:rPr>
          <w:rFonts w:ascii="仿宋_GB2312" w:eastAsia="仿宋_GB2312" w:hAnsi="仿宋" w:cs="仿宋_GB2312"/>
          <w:sz w:val="18"/>
          <w:szCs w:val="18"/>
        </w:rPr>
      </w:pPr>
    </w:p>
    <w:p w:rsidR="006D33BF" w:rsidRDefault="00B32CDB">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6D33BF" w:rsidRDefault="00B32CDB">
      <w:pPr>
        <w:pStyle w:val="ae"/>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proofErr w:type="gramStart"/>
      <w:r>
        <w:rPr>
          <w:rFonts w:ascii="仿宋_GB2312" w:eastAsia="仿宋_GB2312" w:hAnsi="仿宋" w:cs="仿宋_GB2312" w:hint="eastAsia"/>
          <w:sz w:val="24"/>
          <w:szCs w:val="24"/>
        </w:rPr>
        <w:t>拟签订</w:t>
      </w:r>
      <w:proofErr w:type="gramEnd"/>
      <w:r>
        <w:rPr>
          <w:rFonts w:ascii="仿宋_GB2312" w:eastAsia="仿宋_GB2312" w:hAnsi="仿宋" w:cs="仿宋_GB2312" w:hint="eastAsia"/>
          <w:sz w:val="24"/>
          <w:szCs w:val="24"/>
        </w:rPr>
        <w:t>的合同文本；</w:t>
      </w:r>
    </w:p>
    <w:p w:rsidR="006D33BF" w:rsidRDefault="00B32CDB">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6D33BF" w:rsidRDefault="00B32CDB">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lastRenderedPageBreak/>
        <w:t>6.1已获取招标文件的潜在投标人，若有问题需要澄清，应于投标截止时间前，以书面形式向采购机构提出。</w:t>
      </w:r>
    </w:p>
    <w:p w:rsidR="006D33BF" w:rsidRDefault="00B32CDB">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D33BF" w:rsidRDefault="00B32CDB">
      <w:pPr>
        <w:pStyle w:val="a7"/>
        <w:rPr>
          <w:rFonts w:ascii="仿宋_GB2312" w:eastAsia="仿宋_GB2312" w:hAnsi="仿宋" w:cs="仿宋_GB2312"/>
          <w:sz w:val="18"/>
          <w:szCs w:val="18"/>
          <w:lang w:val="en-US"/>
        </w:rPr>
      </w:pPr>
      <w:r>
        <w:rPr>
          <w:rFonts w:ascii="仿宋_GB2312" w:eastAsia="仿宋_GB2312" w:hAnsi="仿宋" w:cs="仿宋_GB2312"/>
          <w:szCs w:val="24"/>
          <w:lang w:val="en-US"/>
        </w:rPr>
        <w:t xml:space="preserve">    </w:t>
      </w:r>
    </w:p>
    <w:p w:rsidR="006D33BF" w:rsidRDefault="00B32CDB">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6D33BF" w:rsidRDefault="00B32CDB">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6D33BF" w:rsidRDefault="00B32CDB">
      <w:pPr>
        <w:pStyle w:val="ae"/>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6D33BF" w:rsidRDefault="00B32CDB">
      <w:pPr>
        <w:pStyle w:val="ae"/>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6D33BF" w:rsidRDefault="00B32CDB">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6D33BF" w:rsidRDefault="00B32CDB">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6D33BF" w:rsidRDefault="00B32CDB">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r>
        <w:rPr>
          <w:rFonts w:ascii="仿宋_GB2312" w:eastAsia="仿宋_GB2312" w:hAnsi="仿宋" w:cs="仿宋_GB2312"/>
          <w:sz w:val="24"/>
          <w:lang w:val="zh-CN"/>
        </w:rPr>
        <w:t xml:space="preserve"> </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6D33BF" w:rsidRDefault="00B32CDB">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6D33BF" w:rsidRDefault="00B32CDB">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lastRenderedPageBreak/>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r>
        <w:rPr>
          <w:rFonts w:ascii="仿宋_GB2312" w:eastAsia="仿宋_GB2312" w:hAnsi="仿宋" w:cs="仿宋_GB2312"/>
          <w:sz w:val="24"/>
        </w:rPr>
        <w:t xml:space="preserve"> </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6D33BF" w:rsidRDefault="00B32CD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6D33BF" w:rsidRDefault="00B32CDB">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6D33BF" w:rsidRDefault="00B32CDB">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6D33BF" w:rsidRDefault="00B32CDB">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6D33BF" w:rsidRDefault="00B32CDB">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 w:cs="仿宋_GB2312" w:hint="eastAsia"/>
          <w:kern w:val="0"/>
          <w:sz w:val="24"/>
          <w:lang w:val="zh-CN"/>
        </w:rPr>
        <w:t>分规定</w:t>
      </w:r>
      <w:proofErr w:type="gramEnd"/>
      <w:r>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6D33BF" w:rsidRDefault="00B32CDB">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6D33BF" w:rsidRDefault="00B32CDB">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6D33BF" w:rsidRDefault="00B32CDB">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6D33BF" w:rsidRDefault="00B32CDB">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6D33BF" w:rsidRDefault="00B32CDB">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6D33BF" w:rsidRDefault="00B32CD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6D33BF" w:rsidRDefault="00B32CDB">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D33BF" w:rsidRDefault="00B32CDB">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6D33BF" w:rsidRDefault="00B32CDB">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w:t>
      </w:r>
      <w:r>
        <w:rPr>
          <w:rFonts w:ascii="仿宋_GB2312" w:eastAsia="仿宋_GB2312" w:hAnsi="仿宋" w:cs="仿宋_GB2312"/>
          <w:szCs w:val="24"/>
        </w:rPr>
        <w:lastRenderedPageBreak/>
        <w:t>采购机构与投标人以前在投标截止期方面的全部权利、责任和义务，将适用于延长至新的投标截止期。</w:t>
      </w:r>
    </w:p>
    <w:p w:rsidR="006D33BF" w:rsidRDefault="00B32CDB">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6D33BF" w:rsidRDefault="00B32CDB">
      <w:pPr>
        <w:pStyle w:val="ae"/>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15.1投标人在电子交易平台传输递交投标文件后，还可以在投标截止时间前直接提交备份投标文件1份，</w:t>
      </w:r>
      <w:r>
        <w:rPr>
          <w:rFonts w:ascii="仿宋_GB2312" w:eastAsia="仿宋_GB2312" w:hAnsi="仿宋" w:cs="仿宋_GB2312" w:hint="eastAsia"/>
          <w:b/>
          <w:sz w:val="24"/>
          <w:szCs w:val="24"/>
        </w:rPr>
        <w:t>但采购人、采购机构不强制或变相强制投标人提交备份投标文件。</w:t>
      </w:r>
    </w:p>
    <w:p w:rsidR="006D33BF" w:rsidRDefault="00B32CDB">
      <w:pPr>
        <w:pStyle w:val="ae"/>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proofErr w:type="gramStart"/>
      <w:r>
        <w:rPr>
          <w:rFonts w:ascii="仿宋_GB2312" w:eastAsia="仿宋_GB2312" w:hAnsi="仿宋" w:cs="仿宋_GB2312" w:hint="eastAsia"/>
          <w:sz w:val="24"/>
          <w:szCs w:val="24"/>
        </w:rPr>
        <w:t>采云</w:t>
      </w:r>
      <w:proofErr w:type="gramEnd"/>
      <w:r>
        <w:rPr>
          <w:rFonts w:ascii="仿宋_GB2312" w:eastAsia="仿宋_GB2312" w:hAnsi="仿宋" w:cs="仿宋_GB2312" w:hint="eastAsia"/>
          <w:sz w:val="24"/>
          <w:szCs w:val="24"/>
        </w:rPr>
        <w:t>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6D33BF" w:rsidRDefault="00B32CDB">
      <w:pPr>
        <w:pStyle w:val="ae"/>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6D33BF" w:rsidRDefault="00B32CDB">
      <w:pPr>
        <w:pStyle w:val="ae"/>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w:t>
      </w:r>
      <w:r>
        <w:rPr>
          <w:rFonts w:ascii="仿宋_GB2312" w:eastAsia="仿宋_GB2312" w:hAnsi="仿宋" w:cs="仿宋_GB2312" w:hint="eastAsia"/>
          <w:b/>
          <w:sz w:val="24"/>
          <w:szCs w:val="24"/>
        </w:rPr>
        <w:t>4</w:t>
      </w:r>
      <w:r>
        <w:rPr>
          <w:rFonts w:ascii="仿宋_GB2312" w:eastAsia="仿宋_GB2312" w:hAnsi="仿宋" w:cs="仿宋_GB2312"/>
          <w:b/>
          <w:sz w:val="24"/>
          <w:szCs w:val="24"/>
        </w:rPr>
        <w:t>投标人仅提交备份投标文件，没有在电子交易平台传输递交投标文件的，投标无效。</w:t>
      </w:r>
    </w:p>
    <w:p w:rsidR="006D33BF" w:rsidRDefault="00B32CD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6D33BF" w:rsidRDefault="00B32CDB">
      <w:pPr>
        <w:pStyle w:val="ac"/>
        <w:spacing w:line="360" w:lineRule="auto"/>
        <w:ind w:firstLineChars="150" w:firstLine="361"/>
        <w:rPr>
          <w:rFonts w:ascii="仿宋_GB2312" w:eastAsia="仿宋_GB2312" w:hAnsi="仿宋" w:cs="仿宋_GB2312"/>
          <w:b/>
          <w:bCs/>
          <w:szCs w:val="21"/>
        </w:rPr>
      </w:pPr>
      <w:r>
        <w:rPr>
          <w:rFonts w:ascii="仿宋_GB2312" w:eastAsia="仿宋_GB2312" w:hAnsi="仿宋" w:cs="仿宋_GB2312" w:hint="eastAsia"/>
          <w:b/>
          <w:bCs/>
          <w:szCs w:val="21"/>
        </w:rPr>
        <w:t>有招标文件第四部分</w:t>
      </w:r>
      <w:r>
        <w:rPr>
          <w:rFonts w:ascii="仿宋_GB2312" w:eastAsia="仿宋_GB2312" w:hAnsi="仿宋" w:hint="eastAsia"/>
          <w:b/>
          <w:bCs/>
        </w:rPr>
        <w:t>第</w:t>
      </w:r>
      <w:r>
        <w:rPr>
          <w:rFonts w:ascii="仿宋_GB2312" w:eastAsia="仿宋_GB2312" w:hAnsi="仿宋"/>
          <w:b/>
          <w:bCs/>
        </w:rPr>
        <w:t>13项规定</w:t>
      </w:r>
      <w:r>
        <w:rPr>
          <w:rFonts w:ascii="仿宋_GB2312" w:eastAsia="仿宋_GB2312" w:hAnsi="仿宋" w:cs="仿宋_GB2312" w:hint="eastAsia"/>
          <w:b/>
          <w:bCs/>
          <w:szCs w:val="21"/>
        </w:rPr>
        <w:t>的情形之一的，投标无效。</w:t>
      </w:r>
    </w:p>
    <w:p w:rsidR="006D33BF" w:rsidRDefault="00B32CD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6D33BF" w:rsidRDefault="00B32CDB">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6D33BF" w:rsidRDefault="00B32CDB">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6D33BF" w:rsidRDefault="00B32CDB">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6D33BF" w:rsidRDefault="006D33BF">
      <w:pPr>
        <w:pStyle w:val="27"/>
        <w:spacing w:before="0"/>
        <w:ind w:firstLine="643"/>
        <w:rPr>
          <w:rFonts w:ascii="仿宋_GB2312" w:eastAsia="仿宋_GB2312" w:hAnsi="仿宋" w:cs="仿宋_GB2312"/>
          <w:b/>
          <w:sz w:val="32"/>
        </w:rPr>
      </w:pPr>
    </w:p>
    <w:p w:rsidR="006D33BF" w:rsidRDefault="00B32CDB">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6D33BF" w:rsidRDefault="00B32CDB">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r>
        <w:rPr>
          <w:rFonts w:ascii="仿宋_GB2312" w:eastAsia="仿宋_GB2312"/>
          <w:sz w:val="24"/>
        </w:rPr>
        <w:t xml:space="preserve"> </w:t>
      </w:r>
    </w:p>
    <w:p w:rsidR="006D33BF" w:rsidRDefault="00B32CDB">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6D33BF" w:rsidRDefault="00B32CDB">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w:t>
      </w:r>
      <w:r>
        <w:rPr>
          <w:rFonts w:ascii="仿宋_GB2312" w:eastAsia="仿宋_GB2312" w:hAnsi="仿宋" w:cs="仿宋_GB2312"/>
          <w:sz w:val="24"/>
        </w:rPr>
        <w:lastRenderedPageBreak/>
        <w:t>线解密。</w:t>
      </w:r>
    </w:p>
    <w:p w:rsidR="006D33BF" w:rsidRDefault="00B32CDB">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6D33BF" w:rsidRDefault="00B32CDB">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6D33BF" w:rsidRDefault="00B32CDB">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6D33BF" w:rsidRDefault="00B32CDB">
      <w:pPr>
        <w:pStyle w:val="27"/>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6D33BF" w:rsidRDefault="00B32CDB">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6D33BF" w:rsidRDefault="00B32CDB">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6D33BF" w:rsidRDefault="00B32CD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6D33BF" w:rsidRDefault="00B32CD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6D33BF" w:rsidRDefault="00B32CD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6D33BF" w:rsidRDefault="00B32CD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6D33BF" w:rsidRDefault="00B32CDB">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6D33BF" w:rsidRDefault="006D33BF">
      <w:pPr>
        <w:pStyle w:val="27"/>
        <w:spacing w:before="0"/>
        <w:ind w:firstLineChars="0" w:firstLine="0"/>
        <w:rPr>
          <w:rFonts w:ascii="仿宋_GB2312" w:eastAsia="仿宋_GB2312" w:hAnsi="仿宋" w:cs="Arial"/>
          <w:kern w:val="0"/>
          <w:szCs w:val="24"/>
        </w:rPr>
      </w:pPr>
    </w:p>
    <w:p w:rsidR="006D33BF" w:rsidRDefault="00B32CDB">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6D33BF" w:rsidRDefault="00B32CDB">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rPr>
        <w:t xml:space="preserve"> </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6D33BF" w:rsidRDefault="006D33BF">
      <w:pPr>
        <w:spacing w:line="360" w:lineRule="auto"/>
        <w:rPr>
          <w:rFonts w:ascii="仿宋_GB2312" w:eastAsia="仿宋_GB2312" w:hAnsi="仿宋" w:cs="仿宋_GB2312"/>
          <w:b/>
          <w:sz w:val="24"/>
        </w:rPr>
      </w:pPr>
    </w:p>
    <w:p w:rsidR="006D33BF" w:rsidRDefault="00B32CDB">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rsidR="006D33BF" w:rsidRDefault="00B32CDB">
      <w:pPr>
        <w:pStyle w:val="ac"/>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6D33BF" w:rsidRDefault="00B32CDB">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6D33BF" w:rsidRDefault="00B32CDB">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6D33BF" w:rsidRDefault="00B32CD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6D33BF" w:rsidRDefault="00B32CD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 w:cs="仿宋_GB2312" w:hint="eastAsia"/>
          <w:sz w:val="24"/>
        </w:rPr>
        <w:t>的</w:t>
      </w:r>
      <w:proofErr w:type="gramEnd"/>
      <w:r>
        <w:rPr>
          <w:rFonts w:ascii="仿宋_GB2312" w:eastAsia="仿宋_GB2312" w:hAnsi="仿宋" w:cs="仿宋_GB2312" w:hint="eastAsia"/>
          <w:sz w:val="24"/>
        </w:rPr>
        <w:t>名称、规格型号、数量、单价、服务要求，开标记录、未中标情况说明、中标公告期限以及评审专家名单、评分汇总及明细。</w:t>
      </w:r>
    </w:p>
    <w:p w:rsidR="006D33BF" w:rsidRDefault="00B32CD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6D33BF" w:rsidRDefault="006D33BF">
      <w:pPr>
        <w:snapToGrid w:val="0"/>
        <w:spacing w:line="360" w:lineRule="auto"/>
        <w:ind w:leftChars="57" w:left="120" w:firstLineChars="150" w:firstLine="482"/>
        <w:jc w:val="center"/>
        <w:rPr>
          <w:rFonts w:ascii="仿宋_GB2312" w:eastAsia="仿宋_GB2312" w:hAnsi="仿宋" w:cs="仿宋_GB2312"/>
          <w:b/>
          <w:sz w:val="32"/>
        </w:rPr>
      </w:pPr>
    </w:p>
    <w:p w:rsidR="006D33BF" w:rsidRDefault="00B32CDB">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6D33BF" w:rsidRDefault="00B32CDB">
      <w:pPr>
        <w:pStyle w:val="ac"/>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w:t>
      </w:r>
      <w:proofErr w:type="gramStart"/>
      <w:r>
        <w:rPr>
          <w:rFonts w:ascii="仿宋_GB2312" w:eastAsia="仿宋_GB2312" w:hAnsi="仿宋" w:cs="仿宋_GB2312" w:hint="eastAsia"/>
        </w:rPr>
        <w:t>拟签订</w:t>
      </w:r>
      <w:proofErr w:type="gramEnd"/>
      <w:r>
        <w:rPr>
          <w:rFonts w:ascii="仿宋_GB2312" w:eastAsia="仿宋_GB2312" w:hAnsi="仿宋" w:cs="仿宋_GB2312" w:hint="eastAsia"/>
        </w:rPr>
        <w:t>的合同文本。</w:t>
      </w:r>
    </w:p>
    <w:p w:rsidR="006D33BF" w:rsidRDefault="00B32CDB">
      <w:pPr>
        <w:pStyle w:val="ac"/>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6D33BF" w:rsidRDefault="00B32CDB">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6D33BF" w:rsidRDefault="00B32CDB">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25.4中标供应</w:t>
      </w:r>
      <w:proofErr w:type="gramStart"/>
      <w:r>
        <w:rPr>
          <w:rFonts w:ascii="仿宋_GB2312" w:eastAsia="仿宋_GB2312" w:hAnsi="仿宋" w:cs="仿宋_GB2312" w:hint="eastAsia"/>
        </w:rPr>
        <w:t>商拒绝</w:t>
      </w:r>
      <w:proofErr w:type="gramEnd"/>
      <w:r>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6D33BF" w:rsidRDefault="00B32CDB">
      <w:pPr>
        <w:pStyle w:val="27"/>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6D33BF" w:rsidRDefault="00B32CDB">
      <w:pPr>
        <w:pStyle w:val="ac"/>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6D33BF" w:rsidRDefault="00B32CDB">
      <w:pPr>
        <w:tabs>
          <w:tab w:val="left" w:pos="0"/>
        </w:tabs>
        <w:spacing w:line="360" w:lineRule="auto"/>
        <w:ind w:firstLine="482"/>
        <w:rPr>
          <w:rFonts w:ascii="仿宋_GB2312" w:eastAsia="仿宋_GB2312" w:hAnsi="仿宋"/>
          <w:b/>
          <w:sz w:val="24"/>
        </w:rPr>
      </w:pPr>
      <w:proofErr w:type="gramStart"/>
      <w:r>
        <w:rPr>
          <w:rFonts w:ascii="仿宋_GB2312" w:eastAsia="仿宋_GB2312" w:hAnsi="仿宋" w:cs="Helvetica" w:hint="eastAsia"/>
          <w:kern w:val="0"/>
          <w:sz w:val="24"/>
        </w:rPr>
        <w:lastRenderedPageBreak/>
        <w:t>拟签订</w:t>
      </w:r>
      <w:proofErr w:type="gramEnd"/>
      <w:r>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。履约保证金的数额不得超过政府采购合同金额的2.5</w:t>
      </w:r>
      <w:r>
        <w:rPr>
          <w:rFonts w:ascii="仿宋_GB2312" w:eastAsia="仿宋_GB2312" w:hAnsi="仿宋"/>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w:t>
      </w:r>
    </w:p>
    <w:p w:rsidR="006D33BF" w:rsidRDefault="00B32CDB">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6D33BF" w:rsidRDefault="006D33BF">
      <w:pPr>
        <w:snapToGrid w:val="0"/>
        <w:spacing w:line="360" w:lineRule="auto"/>
        <w:ind w:firstLineChars="1045" w:firstLine="3357"/>
        <w:rPr>
          <w:rFonts w:ascii="仿宋_GB2312" w:eastAsia="仿宋_GB2312" w:hAnsi="仿宋" w:cs="仿宋_GB2312"/>
          <w:b/>
          <w:sz w:val="32"/>
        </w:rPr>
      </w:pPr>
    </w:p>
    <w:p w:rsidR="006D33BF" w:rsidRDefault="00B32CDB">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6D33BF" w:rsidRDefault="00B32CDB">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6D33BF" w:rsidRDefault="00B32CDB">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6D33BF" w:rsidRDefault="00B32CDB">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6D33BF" w:rsidRDefault="006D33BF">
      <w:pPr>
        <w:tabs>
          <w:tab w:val="left" w:pos="0"/>
        </w:tabs>
        <w:spacing w:line="360" w:lineRule="auto"/>
        <w:ind w:firstLine="480"/>
        <w:rPr>
          <w:rFonts w:ascii="仿宋_GB2312" w:eastAsia="仿宋_GB2312" w:hAnsi="仿宋"/>
          <w:sz w:val="24"/>
        </w:rPr>
      </w:pPr>
    </w:p>
    <w:p w:rsidR="006D33BF" w:rsidRDefault="00B32CDB">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6D33BF" w:rsidRDefault="00B32CDB">
      <w:pPr>
        <w:pStyle w:val="ac"/>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6D33BF" w:rsidRDefault="00B32CD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D33BF" w:rsidRDefault="00B32CD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w:t>
      </w:r>
      <w:r>
        <w:rPr>
          <w:rFonts w:ascii="仿宋_GB2312" w:eastAsia="仿宋_GB2312" w:hAnsi="仿宋" w:cs="Helvetica"/>
          <w:kern w:val="0"/>
          <w:sz w:val="24"/>
        </w:rPr>
        <w:lastRenderedPageBreak/>
        <w:t>的投标人或者第三方机构的意见作为</w:t>
      </w:r>
      <w:proofErr w:type="gramStart"/>
      <w:r>
        <w:rPr>
          <w:rFonts w:ascii="仿宋_GB2312" w:eastAsia="仿宋_GB2312" w:hAnsi="仿宋" w:cs="Helvetica" w:hint="eastAsia"/>
          <w:kern w:val="0"/>
          <w:sz w:val="24"/>
        </w:rPr>
        <w:t>验收书</w:t>
      </w:r>
      <w:proofErr w:type="gramEnd"/>
      <w:r>
        <w:rPr>
          <w:rFonts w:ascii="仿宋_GB2312" w:eastAsia="仿宋_GB2312" w:hAnsi="仿宋" w:cs="Helvetica" w:hint="eastAsia"/>
          <w:kern w:val="0"/>
          <w:sz w:val="24"/>
        </w:rPr>
        <w:t>的参考资料一并存档。</w:t>
      </w:r>
    </w:p>
    <w:p w:rsidR="006D33BF" w:rsidRDefault="00B32CD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D33BF" w:rsidRDefault="00B32CDB">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D33BF" w:rsidRDefault="006D33BF">
      <w:pPr>
        <w:tabs>
          <w:tab w:val="left" w:pos="0"/>
        </w:tabs>
        <w:spacing w:line="360" w:lineRule="auto"/>
        <w:ind w:firstLine="480"/>
        <w:rPr>
          <w:rFonts w:ascii="仿宋_GB2312" w:eastAsia="仿宋_GB2312" w:hAnsi="仿宋" w:cs="Helvetica"/>
          <w:kern w:val="0"/>
          <w:sz w:val="24"/>
        </w:rPr>
        <w:sectPr w:rsidR="006D33BF">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 w:name="_Hlt74707468"/>
      <w:bookmarkStart w:id="15" w:name="_Hlt74730295"/>
      <w:bookmarkStart w:id="16" w:name="_Hlt68073093"/>
      <w:bookmarkStart w:id="17" w:name="_Hlt68072998"/>
      <w:bookmarkStart w:id="18" w:name="_Hlt68403820"/>
      <w:bookmarkStart w:id="19" w:name="_Hlt75236290"/>
      <w:bookmarkStart w:id="20" w:name="_Hlt68057669"/>
      <w:bookmarkStart w:id="21" w:name="_Hlt75236101"/>
      <w:bookmarkStart w:id="22" w:name="_Hlt74729768"/>
      <w:bookmarkStart w:id="23" w:name="_Hlt75236011"/>
      <w:bookmarkStart w:id="24" w:name="_Hlt68072990"/>
      <w:bookmarkStart w:id="25" w:name="_Hlt74714665"/>
      <w:bookmarkEnd w:id="13"/>
      <w:bookmarkEnd w:id="14"/>
      <w:bookmarkEnd w:id="15"/>
      <w:bookmarkEnd w:id="16"/>
      <w:bookmarkEnd w:id="17"/>
      <w:bookmarkEnd w:id="18"/>
      <w:bookmarkEnd w:id="19"/>
      <w:bookmarkEnd w:id="20"/>
      <w:bookmarkEnd w:id="21"/>
      <w:bookmarkEnd w:id="22"/>
      <w:bookmarkEnd w:id="23"/>
      <w:bookmarkEnd w:id="24"/>
      <w:bookmarkEnd w:id="25"/>
    </w:p>
    <w:p w:rsidR="006D33BF" w:rsidRDefault="00B32CDB">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rsidR="006D33BF" w:rsidRDefault="00B32CDB">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一、项目概况</w:t>
      </w:r>
    </w:p>
    <w:p w:rsidR="006D33BF" w:rsidRDefault="00B32CDB">
      <w:pPr>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本项目采购多媒体触控一体机及配套设备，包括供货、运输、安装、调试和售后服务等。本采购项目为交钥匙项目，包括设备费、产品演示产生的费用、材料费、保管费、安装调试费、运输费、税收、售后服务、采购需求中未提到但在实际采购和安装过程中需要配置的各种设备、材料及其他费用等须由投标人支付的所有费用。</w:t>
      </w:r>
    </w:p>
    <w:p w:rsidR="006D33BF" w:rsidRDefault="006D33BF">
      <w:pPr>
        <w:pStyle w:val="a0"/>
        <w:ind w:firstLine="420"/>
      </w:pPr>
    </w:p>
    <w:p w:rsidR="006D33BF" w:rsidRDefault="00B32CDB">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二、采购清单</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101"/>
        <w:gridCol w:w="1077"/>
        <w:gridCol w:w="6346"/>
      </w:tblGrid>
      <w:tr w:rsidR="006D33BF">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b/>
                <w:color w:val="000000"/>
                <w:sz w:val="24"/>
              </w:rPr>
            </w:pPr>
            <w:r>
              <w:rPr>
                <w:rFonts w:ascii="仿宋" w:eastAsia="仿宋" w:hAnsi="仿宋" w:cs="宋体" w:hint="eastAsia"/>
                <w:b/>
                <w:color w:val="000000"/>
                <w:sz w:val="24"/>
              </w:rPr>
              <w:t>序号</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b/>
                <w:color w:val="000000"/>
                <w:sz w:val="24"/>
              </w:rPr>
            </w:pPr>
            <w:r>
              <w:rPr>
                <w:rFonts w:ascii="仿宋" w:eastAsia="仿宋" w:hAnsi="仿宋" w:cs="宋体" w:hint="eastAsia"/>
                <w:b/>
                <w:color w:val="000000"/>
                <w:sz w:val="24"/>
              </w:rPr>
              <w:t>设备</w:t>
            </w:r>
          </w:p>
          <w:p w:rsidR="006D33BF" w:rsidRDefault="00B32CDB">
            <w:pPr>
              <w:tabs>
                <w:tab w:val="left" w:pos="182"/>
              </w:tabs>
              <w:adjustRightInd/>
              <w:spacing w:line="288" w:lineRule="auto"/>
              <w:jc w:val="center"/>
              <w:rPr>
                <w:rFonts w:ascii="仿宋" w:eastAsia="仿宋" w:hAnsi="仿宋" w:cs="宋体"/>
                <w:b/>
                <w:color w:val="000000"/>
                <w:sz w:val="24"/>
              </w:rPr>
            </w:pPr>
            <w:r>
              <w:rPr>
                <w:rFonts w:ascii="仿宋" w:eastAsia="仿宋" w:hAnsi="仿宋" w:cs="宋体" w:hint="eastAsia"/>
                <w:b/>
                <w:color w:val="000000"/>
                <w:sz w:val="24"/>
              </w:rPr>
              <w:t>名称</w:t>
            </w: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b/>
                <w:color w:val="000000"/>
                <w:sz w:val="24"/>
              </w:rPr>
            </w:pPr>
            <w:r>
              <w:rPr>
                <w:rFonts w:ascii="仿宋" w:eastAsia="仿宋" w:hAnsi="仿宋" w:cs="宋体" w:hint="eastAsia"/>
                <w:b/>
                <w:color w:val="000000"/>
                <w:sz w:val="24"/>
              </w:rPr>
              <w:t>数量及单位</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b/>
                <w:color w:val="000000"/>
                <w:sz w:val="24"/>
              </w:rPr>
            </w:pPr>
            <w:r>
              <w:rPr>
                <w:rFonts w:ascii="仿宋" w:eastAsia="仿宋" w:hAnsi="仿宋" w:cs="宋体" w:hint="eastAsia"/>
                <w:b/>
                <w:color w:val="000000"/>
                <w:sz w:val="24"/>
              </w:rPr>
              <w:t>技术参数、功能等要求</w:t>
            </w:r>
          </w:p>
        </w:tc>
      </w:tr>
      <w:tr w:rsidR="006D33BF">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1</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6D33BF">
            <w:pPr>
              <w:tabs>
                <w:tab w:val="left" w:pos="182"/>
              </w:tabs>
              <w:adjustRightInd/>
              <w:spacing w:line="288" w:lineRule="auto"/>
              <w:jc w:val="center"/>
              <w:rPr>
                <w:rFonts w:ascii="仿宋" w:eastAsia="仿宋" w:hAnsi="仿宋" w:cs="宋体"/>
                <w:color w:val="000000"/>
                <w:sz w:val="24"/>
              </w:rPr>
            </w:pPr>
          </w:p>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86寸触控一体机</w:t>
            </w:r>
            <w:r>
              <w:rPr>
                <w:rFonts w:ascii="仿宋" w:eastAsia="仿宋" w:hAnsi="仿宋" w:cs="宋体" w:hint="eastAsia"/>
                <w:b/>
                <w:color w:val="000000"/>
                <w:sz w:val="24"/>
              </w:rPr>
              <w:t>（提供演示）</w:t>
            </w: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spacing w:line="288" w:lineRule="auto"/>
              <w:jc w:val="center"/>
              <w:rPr>
                <w:rFonts w:ascii="仿宋" w:eastAsia="仿宋" w:hAnsi="仿宋" w:cs="宋体"/>
                <w:color w:val="000000"/>
                <w:sz w:val="24"/>
              </w:rPr>
            </w:pPr>
          </w:p>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390套</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rPr>
                <w:rFonts w:ascii="仿宋" w:eastAsia="仿宋" w:hAnsi="仿宋"/>
                <w:sz w:val="24"/>
              </w:rPr>
            </w:pPr>
            <w:r>
              <w:rPr>
                <w:rFonts w:ascii="仿宋" w:eastAsia="仿宋" w:hAnsi="仿宋" w:hint="eastAsia"/>
                <w:sz w:val="24"/>
              </w:rPr>
              <w:t>一、整体要求</w:t>
            </w:r>
          </w:p>
          <w:p w:rsidR="006D33BF" w:rsidRDefault="00B32CDB">
            <w:pPr>
              <w:adjustRightInd/>
              <w:spacing w:line="288" w:lineRule="auto"/>
              <w:rPr>
                <w:rFonts w:ascii="仿宋" w:eastAsia="仿宋" w:hAnsi="仿宋"/>
                <w:sz w:val="24"/>
              </w:rPr>
            </w:pPr>
            <w:r>
              <w:rPr>
                <w:rFonts w:ascii="仿宋" w:eastAsia="仿宋" w:hAnsi="仿宋" w:hint="eastAsia"/>
                <w:sz w:val="24"/>
              </w:rPr>
              <w:t>1）内置一体化设计，外部无任何可见内部功能模块的连接线。</w:t>
            </w:r>
          </w:p>
          <w:p w:rsidR="006D33BF" w:rsidRDefault="00B32CDB">
            <w:pPr>
              <w:adjustRightInd/>
              <w:spacing w:line="288" w:lineRule="auto"/>
              <w:rPr>
                <w:rFonts w:ascii="仿宋" w:eastAsia="仿宋" w:hAnsi="仿宋"/>
                <w:sz w:val="24"/>
              </w:rPr>
            </w:pPr>
            <w:r>
              <w:rPr>
                <w:rFonts w:ascii="仿宋" w:eastAsia="仿宋" w:hAnsi="仿宋" w:hint="eastAsia"/>
                <w:sz w:val="24"/>
              </w:rPr>
              <w:t>2）采用喇叭前置设计，适合与推拉</w:t>
            </w:r>
            <w:proofErr w:type="gramStart"/>
            <w:r>
              <w:rPr>
                <w:rFonts w:ascii="仿宋" w:eastAsia="仿宋" w:hAnsi="仿宋" w:hint="eastAsia"/>
                <w:sz w:val="24"/>
              </w:rPr>
              <w:t>式绿板配合</w:t>
            </w:r>
            <w:proofErr w:type="gramEnd"/>
            <w:r>
              <w:rPr>
                <w:rFonts w:ascii="仿宋" w:eastAsia="仿宋" w:hAnsi="仿宋" w:hint="eastAsia"/>
                <w:sz w:val="24"/>
              </w:rPr>
              <w:t>安装。</w:t>
            </w:r>
          </w:p>
          <w:p w:rsidR="006D33BF" w:rsidRDefault="00B32CDB">
            <w:pPr>
              <w:adjustRightInd/>
              <w:spacing w:line="288" w:lineRule="auto"/>
              <w:rPr>
                <w:rFonts w:ascii="仿宋" w:eastAsia="仿宋" w:hAnsi="仿宋"/>
                <w:sz w:val="24"/>
              </w:rPr>
            </w:pPr>
            <w:r>
              <w:rPr>
                <w:rFonts w:ascii="仿宋" w:eastAsia="仿宋" w:hAnsi="仿宋" w:hint="eastAsia"/>
                <w:sz w:val="24"/>
              </w:rPr>
              <w:t>3）屏幕表面采用全钢化玻璃，</w:t>
            </w:r>
            <w:proofErr w:type="gramStart"/>
            <w:r>
              <w:rPr>
                <w:rFonts w:ascii="仿宋" w:eastAsia="仿宋" w:hAnsi="仿宋" w:hint="eastAsia"/>
                <w:sz w:val="24"/>
              </w:rPr>
              <w:t>防划防撞</w:t>
            </w:r>
            <w:proofErr w:type="gramEnd"/>
            <w:r>
              <w:rPr>
                <w:rFonts w:ascii="仿宋" w:eastAsia="仿宋" w:hAnsi="仿宋" w:hint="eastAsia"/>
                <w:sz w:val="24"/>
              </w:rPr>
              <w:t>。莫氏大于等于7级。</w:t>
            </w:r>
          </w:p>
          <w:p w:rsidR="006D33BF" w:rsidRDefault="00B32CDB">
            <w:pPr>
              <w:adjustRightInd/>
              <w:spacing w:line="288" w:lineRule="auto"/>
              <w:rPr>
                <w:rFonts w:ascii="仿宋" w:eastAsia="仿宋" w:hAnsi="仿宋"/>
                <w:sz w:val="24"/>
              </w:rPr>
            </w:pPr>
            <w:r>
              <w:rPr>
                <w:rFonts w:ascii="仿宋" w:eastAsia="仿宋" w:hAnsi="仿宋" w:hint="eastAsia"/>
                <w:sz w:val="24"/>
              </w:rPr>
              <w:t>4）电源要求：AC 220V±20%。</w:t>
            </w:r>
          </w:p>
          <w:p w:rsidR="006D33BF" w:rsidRDefault="00B32CDB">
            <w:pPr>
              <w:adjustRightInd/>
              <w:spacing w:line="288" w:lineRule="auto"/>
              <w:rPr>
                <w:rFonts w:ascii="仿宋" w:eastAsia="仿宋" w:hAnsi="仿宋"/>
                <w:sz w:val="24"/>
              </w:rPr>
            </w:pPr>
            <w:r>
              <w:rPr>
                <w:rFonts w:ascii="仿宋" w:eastAsia="仿宋" w:hAnsi="仿宋" w:hint="eastAsia"/>
                <w:sz w:val="24"/>
              </w:rPr>
              <w:t>5）信号端子</w:t>
            </w:r>
            <w:proofErr w:type="gramStart"/>
            <w:r>
              <w:rPr>
                <w:rFonts w:ascii="仿宋" w:eastAsia="仿宋" w:hAnsi="仿宋" w:hint="eastAsia"/>
                <w:sz w:val="24"/>
              </w:rPr>
              <w:t>口具有</w:t>
            </w:r>
            <w:proofErr w:type="gramEnd"/>
            <w:r>
              <w:rPr>
                <w:rFonts w:ascii="仿宋" w:eastAsia="仿宋" w:hAnsi="仿宋" w:hint="eastAsia"/>
                <w:sz w:val="24"/>
              </w:rPr>
              <w:t>抗静电干扰功能。</w:t>
            </w:r>
          </w:p>
          <w:p w:rsidR="006D33BF" w:rsidRDefault="00B32CDB">
            <w:pPr>
              <w:adjustRightInd/>
              <w:spacing w:line="288" w:lineRule="auto"/>
              <w:rPr>
                <w:rFonts w:ascii="仿宋" w:eastAsia="仿宋" w:hAnsi="仿宋"/>
                <w:sz w:val="24"/>
              </w:rPr>
            </w:pPr>
            <w:r>
              <w:rPr>
                <w:rFonts w:ascii="仿宋" w:eastAsia="仿宋" w:hAnsi="仿宋" w:hint="eastAsia"/>
                <w:sz w:val="24"/>
              </w:rPr>
              <w:t>6）整机物理按键前置，具备前置 USB 接口，适合与推拉</w:t>
            </w:r>
            <w:proofErr w:type="gramStart"/>
            <w:r>
              <w:rPr>
                <w:rFonts w:ascii="仿宋" w:eastAsia="仿宋" w:hAnsi="仿宋" w:hint="eastAsia"/>
                <w:sz w:val="24"/>
              </w:rPr>
              <w:t>式绿板</w:t>
            </w:r>
            <w:proofErr w:type="gramEnd"/>
            <w:r>
              <w:rPr>
                <w:rFonts w:ascii="仿宋" w:eastAsia="仿宋" w:hAnsi="仿宋" w:hint="eastAsia"/>
                <w:sz w:val="24"/>
              </w:rPr>
              <w:t>搭配使用。</w:t>
            </w:r>
          </w:p>
          <w:p w:rsidR="006D33BF" w:rsidRDefault="00B32CDB">
            <w:pPr>
              <w:adjustRightInd/>
              <w:spacing w:line="288" w:lineRule="auto"/>
              <w:rPr>
                <w:rFonts w:ascii="仿宋" w:eastAsia="仿宋" w:hAnsi="仿宋"/>
                <w:sz w:val="24"/>
              </w:rPr>
            </w:pPr>
            <w:r>
              <w:rPr>
                <w:rFonts w:ascii="仿宋" w:eastAsia="仿宋" w:hAnsi="仿宋" w:hint="eastAsia"/>
                <w:sz w:val="24"/>
              </w:rPr>
              <w:t>7）设备自带嵌入式操作系统，在该系统下可实现白板书写、课件播放、多媒体播放、网页浏览，与内置/外接电脑后形成双系统冗余备份。</w:t>
            </w:r>
          </w:p>
          <w:p w:rsidR="006D33BF" w:rsidRDefault="00B32CDB">
            <w:pPr>
              <w:adjustRightInd/>
              <w:spacing w:line="288" w:lineRule="auto"/>
              <w:rPr>
                <w:rFonts w:ascii="仿宋" w:eastAsia="仿宋" w:hAnsi="仿宋"/>
                <w:sz w:val="24"/>
              </w:rPr>
            </w:pPr>
            <w:r>
              <w:rPr>
                <w:rFonts w:ascii="仿宋" w:eastAsia="仿宋" w:hAnsi="仿宋" w:hint="eastAsia"/>
                <w:sz w:val="24"/>
              </w:rPr>
              <w:t>8）具有内置触摸中控菜单功能，将设备常用的信号源切换、声音调节、亮度对比度调整等功能整合到同一中控菜单下。</w:t>
            </w:r>
          </w:p>
          <w:p w:rsidR="006D33BF" w:rsidRDefault="00B32CDB">
            <w:pPr>
              <w:adjustRightInd/>
              <w:spacing w:after="120"/>
              <w:rPr>
                <w:rFonts w:ascii="仿宋" w:eastAsia="仿宋" w:hAnsi="仿宋"/>
                <w:sz w:val="24"/>
              </w:rPr>
            </w:pPr>
            <w:r>
              <w:rPr>
                <w:rFonts w:ascii="仿宋" w:eastAsia="仿宋" w:hAnsi="仿宋" w:hint="eastAsia"/>
                <w:sz w:val="24"/>
              </w:rPr>
              <w:t>9）具有支持9分</w:t>
            </w:r>
            <w:proofErr w:type="gramStart"/>
            <w:r>
              <w:rPr>
                <w:rFonts w:ascii="仿宋" w:eastAsia="仿宋" w:hAnsi="仿宋" w:hint="eastAsia"/>
                <w:sz w:val="24"/>
              </w:rPr>
              <w:t>屏图片内</w:t>
            </w:r>
            <w:proofErr w:type="gramEnd"/>
            <w:r>
              <w:rPr>
                <w:rFonts w:ascii="仿宋" w:eastAsia="仿宋" w:hAnsi="仿宋" w:hint="eastAsia"/>
                <w:sz w:val="24"/>
              </w:rPr>
              <w:t>其中任意一张图片全屏显示，以及在全屏画面下一键切换回9分屏画面功能。</w:t>
            </w:r>
          </w:p>
          <w:p w:rsidR="006D33BF" w:rsidRDefault="00B32CDB">
            <w:pPr>
              <w:adjustRightInd/>
              <w:rPr>
                <w:rFonts w:ascii="仿宋" w:eastAsia="仿宋" w:hAnsi="仿宋"/>
                <w:sz w:val="24"/>
              </w:rPr>
            </w:pPr>
            <w:r>
              <w:rPr>
                <w:rFonts w:ascii="仿宋" w:eastAsia="仿宋" w:hAnsi="仿宋" w:hint="eastAsia"/>
                <w:sz w:val="24"/>
              </w:rPr>
              <w:t>10）具有支持课件生成二维码，扫描获取相关内容功能。</w:t>
            </w:r>
          </w:p>
          <w:p w:rsidR="006D33BF" w:rsidRDefault="00B32CDB">
            <w:pPr>
              <w:adjustRightInd/>
              <w:spacing w:line="288" w:lineRule="auto"/>
              <w:rPr>
                <w:rFonts w:ascii="仿宋" w:eastAsia="仿宋" w:hAnsi="仿宋"/>
                <w:sz w:val="24"/>
              </w:rPr>
            </w:pPr>
            <w:r>
              <w:rPr>
                <w:rFonts w:ascii="仿宋" w:eastAsia="仿宋" w:hAnsi="仿宋" w:hint="eastAsia"/>
                <w:sz w:val="24"/>
              </w:rPr>
              <w:t>二、系统参数</w:t>
            </w:r>
          </w:p>
          <w:p w:rsidR="006D33BF" w:rsidRDefault="00B32CDB">
            <w:pPr>
              <w:adjustRightInd/>
              <w:spacing w:line="288" w:lineRule="auto"/>
              <w:rPr>
                <w:rFonts w:ascii="仿宋" w:eastAsia="仿宋" w:hAnsi="仿宋"/>
                <w:sz w:val="24"/>
              </w:rPr>
            </w:pPr>
            <w:r>
              <w:rPr>
                <w:rFonts w:ascii="仿宋" w:eastAsia="仿宋" w:hAnsi="仿宋" w:cs="宋体" w:hint="eastAsia"/>
                <w:color w:val="000000"/>
                <w:sz w:val="24"/>
              </w:rPr>
              <w:t>◆</w:t>
            </w:r>
            <w:r>
              <w:rPr>
                <w:rFonts w:ascii="仿宋" w:eastAsia="仿宋" w:hAnsi="仿宋" w:hint="eastAsia"/>
                <w:sz w:val="24"/>
              </w:rPr>
              <w:t>1）屏幕要求：86英寸A</w:t>
            </w:r>
            <w:proofErr w:type="gramStart"/>
            <w:r>
              <w:rPr>
                <w:rFonts w:ascii="仿宋" w:eastAsia="仿宋" w:hAnsi="仿宋" w:hint="eastAsia"/>
                <w:sz w:val="24"/>
              </w:rPr>
              <w:t>规</w:t>
            </w:r>
            <w:proofErr w:type="gramEnd"/>
            <w:r>
              <w:rPr>
                <w:rFonts w:ascii="仿宋" w:eastAsia="仿宋" w:hAnsi="仿宋" w:hint="eastAsia"/>
                <w:sz w:val="24"/>
              </w:rPr>
              <w:t>及以上LED液晶屏，图像物理分辨率达3840*2160，显示性能满足UD超高清点对点要求（采购人提供样片，统一进行播放测试；PC通道下可将系统画面分辨率设置为3840*2160）。</w:t>
            </w:r>
          </w:p>
          <w:p w:rsidR="006D33BF" w:rsidRDefault="00B32CDB">
            <w:pPr>
              <w:adjustRightInd/>
              <w:spacing w:line="288" w:lineRule="auto"/>
              <w:rPr>
                <w:rFonts w:ascii="仿宋" w:eastAsia="仿宋" w:hAnsi="仿宋"/>
                <w:sz w:val="24"/>
              </w:rPr>
            </w:pPr>
            <w:r>
              <w:rPr>
                <w:rFonts w:ascii="仿宋" w:eastAsia="仿宋" w:hAnsi="仿宋" w:hint="eastAsia"/>
                <w:sz w:val="24"/>
              </w:rPr>
              <w:t>2）显示比例 16:9。</w:t>
            </w:r>
          </w:p>
          <w:p w:rsidR="006D33BF" w:rsidRDefault="00B32CDB">
            <w:pPr>
              <w:adjustRightInd/>
              <w:spacing w:line="288" w:lineRule="auto"/>
              <w:rPr>
                <w:rFonts w:ascii="仿宋" w:eastAsia="仿宋" w:hAnsi="仿宋"/>
                <w:sz w:val="24"/>
              </w:rPr>
            </w:pPr>
            <w:r>
              <w:rPr>
                <w:rFonts w:ascii="仿宋" w:eastAsia="仿宋" w:hAnsi="仿宋" w:hint="eastAsia"/>
                <w:sz w:val="24"/>
              </w:rPr>
              <w:lastRenderedPageBreak/>
              <w:t>3）输入端子： HDMI≥1 路  USB≥2路   RJ45≥1 路 。</w:t>
            </w:r>
          </w:p>
          <w:p w:rsidR="006D33BF" w:rsidRDefault="00B32CDB">
            <w:pPr>
              <w:adjustRightInd/>
              <w:spacing w:line="288" w:lineRule="auto"/>
              <w:rPr>
                <w:rFonts w:ascii="仿宋" w:eastAsia="仿宋" w:hAnsi="仿宋"/>
                <w:sz w:val="24"/>
              </w:rPr>
            </w:pPr>
            <w:r>
              <w:rPr>
                <w:rFonts w:ascii="仿宋" w:eastAsia="仿宋" w:hAnsi="仿宋" w:hint="eastAsia"/>
                <w:sz w:val="24"/>
              </w:rPr>
              <w:t>4）输出端子： HDMI≥1路  Audio≥1 路。</w:t>
            </w:r>
          </w:p>
          <w:p w:rsidR="006D33BF" w:rsidRDefault="00B32CDB">
            <w:pPr>
              <w:adjustRightInd/>
              <w:spacing w:line="288" w:lineRule="auto"/>
              <w:rPr>
                <w:rFonts w:ascii="仿宋" w:eastAsia="仿宋" w:hAnsi="仿宋"/>
                <w:sz w:val="24"/>
              </w:rPr>
            </w:pPr>
            <w:r>
              <w:rPr>
                <w:rFonts w:ascii="仿宋" w:eastAsia="仿宋" w:hAnsi="仿宋" w:hint="eastAsia"/>
                <w:sz w:val="24"/>
              </w:rPr>
              <w:t>5）喇叭输出功率：≥10W x2。</w:t>
            </w:r>
          </w:p>
          <w:p w:rsidR="006D33BF" w:rsidRDefault="00B32CDB">
            <w:pPr>
              <w:adjustRightInd/>
              <w:spacing w:line="288" w:lineRule="auto"/>
              <w:rPr>
                <w:rFonts w:ascii="仿宋" w:eastAsia="仿宋" w:hAnsi="仿宋"/>
                <w:sz w:val="24"/>
              </w:rPr>
            </w:pPr>
            <w:r>
              <w:rPr>
                <w:rFonts w:ascii="仿宋" w:eastAsia="仿宋" w:hAnsi="仿宋" w:hint="eastAsia"/>
                <w:sz w:val="24"/>
              </w:rPr>
              <w:t>6）USB 至少有2路前置端口。</w:t>
            </w:r>
          </w:p>
          <w:p w:rsidR="006D33BF" w:rsidRDefault="00B32CDB">
            <w:pPr>
              <w:adjustRightInd/>
              <w:spacing w:line="288" w:lineRule="auto"/>
              <w:rPr>
                <w:rFonts w:ascii="仿宋" w:eastAsia="仿宋" w:hAnsi="仿宋"/>
                <w:sz w:val="24"/>
              </w:rPr>
            </w:pPr>
            <w:r>
              <w:rPr>
                <w:rFonts w:ascii="仿宋" w:eastAsia="仿宋" w:hAnsi="仿宋" w:hint="eastAsia"/>
                <w:sz w:val="24"/>
              </w:rPr>
              <w:t>三、触摸屏参数</w:t>
            </w:r>
          </w:p>
          <w:p w:rsidR="006D33BF" w:rsidRDefault="00B32CDB">
            <w:pPr>
              <w:adjustRightInd/>
              <w:spacing w:line="288" w:lineRule="auto"/>
              <w:rPr>
                <w:rFonts w:ascii="仿宋" w:eastAsia="仿宋" w:hAnsi="仿宋"/>
                <w:sz w:val="24"/>
              </w:rPr>
            </w:pPr>
            <w:r>
              <w:rPr>
                <w:rFonts w:ascii="仿宋" w:eastAsia="仿宋" w:hAnsi="仿宋" w:hint="eastAsia"/>
                <w:sz w:val="24"/>
              </w:rPr>
              <w:t>1）采用红外或电容等其他技术双系统（Windows系统、安卓系统）十点或以上触控技术，支持五点或以上同时书写。</w:t>
            </w:r>
          </w:p>
          <w:p w:rsidR="006D33BF" w:rsidRDefault="00B32CDB">
            <w:pPr>
              <w:adjustRightInd/>
              <w:spacing w:line="288" w:lineRule="auto"/>
              <w:rPr>
                <w:rFonts w:ascii="仿宋" w:eastAsia="仿宋" w:hAnsi="仿宋"/>
                <w:sz w:val="24"/>
              </w:rPr>
            </w:pPr>
            <w:r>
              <w:rPr>
                <w:rFonts w:ascii="仿宋" w:eastAsia="仿宋" w:hAnsi="仿宋" w:hint="eastAsia"/>
                <w:sz w:val="24"/>
              </w:rPr>
              <w:t>2）书写方式：手指或笔触摸。</w:t>
            </w:r>
          </w:p>
          <w:p w:rsidR="006D33BF" w:rsidRDefault="00B32CDB">
            <w:pPr>
              <w:adjustRightInd/>
              <w:spacing w:line="288" w:lineRule="auto"/>
              <w:rPr>
                <w:rFonts w:ascii="仿宋" w:eastAsia="仿宋" w:hAnsi="仿宋"/>
                <w:sz w:val="24"/>
              </w:rPr>
            </w:pPr>
            <w:r>
              <w:rPr>
                <w:rFonts w:ascii="仿宋" w:eastAsia="仿宋" w:hAnsi="仿宋" w:hint="eastAsia"/>
                <w:sz w:val="24"/>
              </w:rPr>
              <w:t>3）触摸屏具有防遮挡功能，触摸接收器在单点或多点遮挡后仍能正常书写。</w:t>
            </w:r>
          </w:p>
          <w:p w:rsidR="006D33BF" w:rsidRDefault="00B32CDB">
            <w:pPr>
              <w:adjustRightInd/>
              <w:spacing w:line="288" w:lineRule="auto"/>
              <w:rPr>
                <w:rFonts w:ascii="仿宋" w:eastAsia="仿宋" w:hAnsi="仿宋"/>
                <w:sz w:val="24"/>
              </w:rPr>
            </w:pPr>
            <w:r>
              <w:rPr>
                <w:rFonts w:ascii="仿宋" w:eastAsia="仿宋" w:hAnsi="仿宋" w:hint="eastAsia"/>
                <w:sz w:val="24"/>
              </w:rPr>
              <w:t>4）触摸屏具有防强光干扰功能，能在强光环境下正常工作。</w:t>
            </w:r>
          </w:p>
          <w:p w:rsidR="006D33BF" w:rsidRDefault="00B32CDB">
            <w:pPr>
              <w:adjustRightInd/>
              <w:spacing w:line="288" w:lineRule="auto"/>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触摸</w:t>
            </w:r>
            <w:r>
              <w:rPr>
                <w:rFonts w:ascii="仿宋" w:eastAsia="仿宋" w:hAnsi="仿宋"/>
                <w:sz w:val="24"/>
              </w:rPr>
              <w:t>框</w:t>
            </w:r>
            <w:r>
              <w:rPr>
                <w:rFonts w:ascii="仿宋" w:eastAsia="仿宋" w:hAnsi="仿宋" w:hint="eastAsia"/>
                <w:sz w:val="24"/>
              </w:rPr>
              <w:t>免驱</w:t>
            </w:r>
            <w:proofErr w:type="gramEnd"/>
            <w:r>
              <w:rPr>
                <w:rFonts w:ascii="仿宋" w:eastAsia="仿宋" w:hAnsi="仿宋"/>
                <w:sz w:val="24"/>
              </w:rPr>
              <w:t>：支持</w:t>
            </w:r>
            <w:r>
              <w:rPr>
                <w:rFonts w:ascii="仿宋" w:eastAsia="仿宋" w:hAnsi="仿宋" w:hint="eastAsia"/>
                <w:sz w:val="24"/>
              </w:rPr>
              <w:t>Windows</w:t>
            </w:r>
            <w:r>
              <w:rPr>
                <w:rFonts w:ascii="仿宋" w:eastAsia="仿宋" w:hAnsi="仿宋"/>
                <w:sz w:val="24"/>
              </w:rPr>
              <w:t>10。</w:t>
            </w:r>
          </w:p>
          <w:p w:rsidR="006D33BF" w:rsidRDefault="00B32CDB" w:rsidP="00B32CDB">
            <w:pPr>
              <w:pStyle w:val="a0"/>
              <w:ind w:firstLine="0"/>
            </w:pPr>
            <w:r>
              <w:rPr>
                <w:rFonts w:ascii="仿宋" w:eastAsia="仿宋" w:hAnsi="仿宋" w:hint="eastAsia"/>
                <w:sz w:val="24"/>
              </w:rPr>
              <w:t>▲触控一体机</w:t>
            </w:r>
            <w:r>
              <w:rPr>
                <w:rFonts w:ascii="仿宋" w:eastAsia="仿宋" w:hAnsi="仿宋" w:hint="eastAsia"/>
                <w:b/>
                <w:sz w:val="24"/>
              </w:rPr>
              <w:t>满足GB 40070—2021《儿童青少年学习用品近视防控卫生要求》中教学多媒体产品显示技术相关要求。</w:t>
            </w:r>
          </w:p>
          <w:p w:rsidR="006D33BF" w:rsidRDefault="00B32CDB">
            <w:pPr>
              <w:adjustRightInd/>
              <w:spacing w:line="288" w:lineRule="auto"/>
              <w:rPr>
                <w:rFonts w:ascii="仿宋" w:eastAsia="仿宋" w:hAnsi="仿宋"/>
                <w:sz w:val="24"/>
              </w:rPr>
            </w:pPr>
            <w:r>
              <w:rPr>
                <w:rFonts w:ascii="仿宋" w:eastAsia="仿宋" w:hAnsi="仿宋" w:hint="eastAsia"/>
                <w:sz w:val="24"/>
              </w:rPr>
              <w:t>四、教学软件</w:t>
            </w:r>
          </w:p>
          <w:p w:rsidR="006D33BF" w:rsidRDefault="00B32CDB">
            <w:pPr>
              <w:adjustRightInd/>
              <w:spacing w:line="288" w:lineRule="auto"/>
              <w:rPr>
                <w:rFonts w:ascii="仿宋" w:eastAsia="仿宋" w:hAnsi="仿宋"/>
                <w:sz w:val="24"/>
              </w:rPr>
            </w:pPr>
            <w:r>
              <w:rPr>
                <w:rFonts w:ascii="仿宋" w:eastAsia="仿宋" w:hAnsi="仿宋" w:hint="eastAsia"/>
                <w:sz w:val="24"/>
              </w:rPr>
              <w:t>1）书写：支持三种及以上书写笔类型。</w:t>
            </w:r>
          </w:p>
          <w:p w:rsidR="006D33BF" w:rsidRDefault="00B32CDB">
            <w:pPr>
              <w:adjustRightInd/>
              <w:spacing w:line="288" w:lineRule="auto"/>
              <w:rPr>
                <w:rFonts w:ascii="仿宋" w:eastAsia="仿宋" w:hAnsi="仿宋"/>
                <w:sz w:val="24"/>
              </w:rPr>
            </w:pPr>
            <w:r>
              <w:rPr>
                <w:rFonts w:ascii="仿宋" w:eastAsia="仿宋" w:hAnsi="仿宋" w:hint="eastAsia"/>
                <w:sz w:val="24"/>
              </w:rPr>
              <w:t>2）板擦：支持点擦除、区域擦除及全部擦除（</w:t>
            </w:r>
            <w:proofErr w:type="gramStart"/>
            <w:r>
              <w:rPr>
                <w:rFonts w:ascii="仿宋" w:eastAsia="仿宋" w:hAnsi="仿宋" w:hint="eastAsia"/>
                <w:sz w:val="24"/>
              </w:rPr>
              <w:t>清页操作</w:t>
            </w:r>
            <w:proofErr w:type="gramEnd"/>
            <w:r>
              <w:rPr>
                <w:rFonts w:ascii="仿宋" w:eastAsia="仿宋" w:hAnsi="仿宋" w:hint="eastAsia"/>
                <w:sz w:val="24"/>
              </w:rPr>
              <w:t>）,并可支持在选择</w:t>
            </w:r>
            <w:proofErr w:type="gramStart"/>
            <w:r>
              <w:rPr>
                <w:rFonts w:ascii="仿宋" w:eastAsia="仿宋" w:hAnsi="仿宋" w:hint="eastAsia"/>
                <w:sz w:val="24"/>
              </w:rPr>
              <w:t>笔工具</w:t>
            </w:r>
            <w:proofErr w:type="gramEnd"/>
            <w:r>
              <w:rPr>
                <w:rFonts w:ascii="仿宋" w:eastAsia="仿宋" w:hAnsi="仿宋" w:hint="eastAsia"/>
                <w:sz w:val="24"/>
              </w:rPr>
              <w:t>状态下直接通过手势识别动作实现擦除功能。</w:t>
            </w:r>
          </w:p>
          <w:p w:rsidR="006D33BF" w:rsidRDefault="00B32CDB">
            <w:pPr>
              <w:adjustRightInd/>
              <w:spacing w:line="288" w:lineRule="auto"/>
              <w:rPr>
                <w:rFonts w:ascii="仿宋" w:eastAsia="仿宋" w:hAnsi="仿宋"/>
                <w:sz w:val="24"/>
              </w:rPr>
            </w:pPr>
            <w:r>
              <w:rPr>
                <w:rFonts w:ascii="仿宋" w:eastAsia="仿宋" w:hAnsi="仿宋" w:hint="eastAsia"/>
                <w:sz w:val="24"/>
              </w:rPr>
              <w:t>3）多点支持：支持同时对两个或以上的图片、音视频、图形对象进行多点缩放与旋转功能， 支持三点以上同时书写操作。</w:t>
            </w:r>
          </w:p>
          <w:p w:rsidR="006D33BF" w:rsidRDefault="00B32CDB">
            <w:pPr>
              <w:adjustRightInd/>
              <w:spacing w:line="288" w:lineRule="auto"/>
              <w:rPr>
                <w:rFonts w:ascii="仿宋" w:eastAsia="仿宋" w:hAnsi="仿宋"/>
                <w:sz w:val="24"/>
              </w:rPr>
            </w:pPr>
            <w:r>
              <w:rPr>
                <w:rFonts w:ascii="仿宋" w:eastAsia="仿宋" w:hAnsi="仿宋" w:hint="eastAsia"/>
                <w:sz w:val="24"/>
              </w:rPr>
              <w:t>4）边写边擦：支持两到三个人在选择书写工具的状态下同时书写和擦除，互不影响。</w:t>
            </w:r>
          </w:p>
          <w:p w:rsidR="006D33BF" w:rsidRDefault="00B32CDB">
            <w:pPr>
              <w:adjustRightInd/>
              <w:spacing w:line="288" w:lineRule="auto"/>
              <w:rPr>
                <w:rFonts w:ascii="仿宋" w:eastAsia="仿宋" w:hAnsi="仿宋"/>
                <w:sz w:val="24"/>
              </w:rPr>
            </w:pPr>
            <w:r>
              <w:rPr>
                <w:rFonts w:ascii="仿宋" w:eastAsia="仿宋" w:hAnsi="仿宋" w:hint="eastAsia"/>
                <w:sz w:val="24"/>
              </w:rPr>
              <w:t>5）文本输入：支持文本输入，并可对文本内容统一编辑与排版。</w:t>
            </w:r>
          </w:p>
          <w:p w:rsidR="006D33BF" w:rsidRDefault="00B32CDB">
            <w:pPr>
              <w:adjustRightInd/>
              <w:spacing w:line="288" w:lineRule="auto"/>
              <w:rPr>
                <w:rFonts w:ascii="仿宋" w:eastAsia="仿宋" w:hAnsi="仿宋"/>
                <w:sz w:val="24"/>
              </w:rPr>
            </w:pPr>
            <w:r>
              <w:rPr>
                <w:rFonts w:ascii="仿宋" w:eastAsia="仿宋" w:hAnsi="仿宋" w:hint="eastAsia"/>
                <w:sz w:val="24"/>
              </w:rPr>
              <w:t>6）手写识别：具有手写中文与英文自动识别功能。</w:t>
            </w:r>
          </w:p>
          <w:p w:rsidR="006D33BF" w:rsidRDefault="00B32CDB">
            <w:pPr>
              <w:adjustRightInd/>
              <w:spacing w:line="288" w:lineRule="auto"/>
              <w:rPr>
                <w:rFonts w:ascii="仿宋" w:eastAsia="仿宋" w:hAnsi="仿宋"/>
                <w:sz w:val="24"/>
              </w:rPr>
            </w:pPr>
            <w:r>
              <w:rPr>
                <w:rFonts w:ascii="仿宋" w:eastAsia="仿宋" w:hAnsi="仿宋" w:hint="eastAsia"/>
                <w:sz w:val="24"/>
              </w:rPr>
              <w:t>7）页面无限漫游：支持页面书写区域无限延伸，支持页面</w:t>
            </w:r>
            <w:proofErr w:type="gramStart"/>
            <w:r>
              <w:rPr>
                <w:rFonts w:ascii="仿宋" w:eastAsia="仿宋" w:hAnsi="仿宋" w:hint="eastAsia"/>
                <w:sz w:val="24"/>
              </w:rPr>
              <w:t>缩略图</w:t>
            </w:r>
            <w:proofErr w:type="gramEnd"/>
            <w:r>
              <w:rPr>
                <w:rFonts w:ascii="仿宋" w:eastAsia="仿宋" w:hAnsi="仿宋" w:hint="eastAsia"/>
                <w:sz w:val="24"/>
              </w:rPr>
              <w:t>导航，可快速定位书写区域，同时也支持对整个页面或局部进行放大和缩小。</w:t>
            </w:r>
          </w:p>
          <w:p w:rsidR="006D33BF" w:rsidRDefault="00B32CDB">
            <w:pPr>
              <w:adjustRightInd/>
              <w:spacing w:line="288" w:lineRule="auto"/>
              <w:rPr>
                <w:rFonts w:ascii="仿宋" w:eastAsia="仿宋" w:hAnsi="仿宋"/>
                <w:sz w:val="24"/>
              </w:rPr>
            </w:pPr>
            <w:r>
              <w:rPr>
                <w:rFonts w:ascii="仿宋" w:eastAsia="仿宋" w:hAnsi="仿宋" w:hint="eastAsia"/>
                <w:sz w:val="24"/>
              </w:rPr>
              <w:t>8）多学科模式：支持语文、数学、英语、物理、化学等教学场景，在各学科教学场景中提供相应的教学工具。</w:t>
            </w:r>
          </w:p>
          <w:p w:rsidR="006D33BF" w:rsidRDefault="00B32CDB">
            <w:pPr>
              <w:numPr>
                <w:ilvl w:val="0"/>
                <w:numId w:val="1"/>
              </w:numPr>
              <w:adjustRightInd/>
              <w:spacing w:line="288" w:lineRule="auto"/>
              <w:rPr>
                <w:rFonts w:ascii="仿宋" w:eastAsia="仿宋" w:hAnsi="仿宋"/>
                <w:sz w:val="24"/>
              </w:rPr>
            </w:pPr>
            <w:r>
              <w:rPr>
                <w:rFonts w:ascii="仿宋" w:eastAsia="仿宋" w:hAnsi="仿宋" w:hint="eastAsia"/>
                <w:sz w:val="24"/>
              </w:rPr>
              <w:t>教学小工具：支持屏幕录制、屏幕截图等多种教学小工具。</w:t>
            </w:r>
          </w:p>
          <w:p w:rsidR="006D33BF" w:rsidRDefault="00B32CDB">
            <w:pPr>
              <w:adjustRightInd/>
              <w:spacing w:line="288" w:lineRule="auto"/>
              <w:rPr>
                <w:rFonts w:ascii="仿宋" w:eastAsia="仿宋" w:hAnsi="仿宋"/>
                <w:sz w:val="24"/>
              </w:rPr>
            </w:pPr>
            <w:r>
              <w:rPr>
                <w:rFonts w:ascii="仿宋" w:eastAsia="仿宋" w:hAnsi="仿宋" w:hint="eastAsia"/>
                <w:sz w:val="24"/>
              </w:rPr>
              <w:t>10）提供 PPT、Word、Excel 文档等嵌入打开，演示、批注，及批注保存功能。</w:t>
            </w:r>
          </w:p>
          <w:p w:rsidR="006D33BF" w:rsidRDefault="00B32CDB">
            <w:pPr>
              <w:adjustRightInd/>
              <w:spacing w:line="288" w:lineRule="auto"/>
              <w:rPr>
                <w:rFonts w:ascii="仿宋" w:eastAsia="仿宋" w:hAnsi="仿宋"/>
                <w:b/>
                <w:bCs/>
                <w:sz w:val="24"/>
              </w:rPr>
            </w:pPr>
            <w:r>
              <w:rPr>
                <w:rFonts w:ascii="仿宋" w:eastAsia="仿宋" w:hAnsi="仿宋" w:hint="eastAsia"/>
                <w:b/>
                <w:bCs/>
                <w:sz w:val="24"/>
              </w:rPr>
              <w:lastRenderedPageBreak/>
              <w:t>注：以上软件投标文件中提供软件著作权证书。</w:t>
            </w:r>
          </w:p>
          <w:p w:rsidR="006D33BF" w:rsidRDefault="00B32CDB">
            <w:pPr>
              <w:adjustRightInd/>
              <w:spacing w:line="288" w:lineRule="auto"/>
              <w:rPr>
                <w:rFonts w:ascii="仿宋" w:eastAsia="仿宋" w:hAnsi="仿宋"/>
                <w:b/>
                <w:bCs/>
                <w:sz w:val="24"/>
              </w:rPr>
            </w:pPr>
            <w:r>
              <w:rPr>
                <w:rFonts w:ascii="仿宋" w:eastAsia="仿宋" w:hAnsi="仿宋" w:hint="eastAsia"/>
                <w:b/>
                <w:bCs/>
                <w:sz w:val="24"/>
              </w:rPr>
              <w:t>五、内置电脑模块</w:t>
            </w:r>
          </w:p>
          <w:p w:rsidR="006D33BF" w:rsidRDefault="00B32CDB">
            <w:pPr>
              <w:adjustRightInd/>
              <w:spacing w:line="288" w:lineRule="auto"/>
              <w:rPr>
                <w:rFonts w:ascii="仿宋" w:eastAsia="仿宋" w:hAnsi="仿宋"/>
                <w:sz w:val="24"/>
              </w:rPr>
            </w:pPr>
            <w:r>
              <w:rPr>
                <w:rFonts w:ascii="仿宋" w:eastAsia="仿宋" w:hAnsi="仿宋" w:hint="eastAsia"/>
                <w:sz w:val="24"/>
              </w:rPr>
              <w:t>1）采用模块化电脑方案，抽拉内置式，PC模块可完全插入整机。采用80pin或以上接口，实现无单独接线的插拔。</w:t>
            </w:r>
          </w:p>
          <w:p w:rsidR="006D33BF" w:rsidRDefault="00B32CDB">
            <w:pPr>
              <w:adjustRightInd/>
              <w:spacing w:line="288" w:lineRule="auto"/>
              <w:rPr>
                <w:rFonts w:ascii="仿宋" w:eastAsia="仿宋" w:hAnsi="仿宋"/>
                <w:sz w:val="24"/>
              </w:rPr>
            </w:pPr>
            <w:r>
              <w:rPr>
                <w:rFonts w:ascii="仿宋" w:eastAsia="仿宋" w:hAnsi="仿宋" w:hint="eastAsia"/>
                <w:sz w:val="24"/>
              </w:rPr>
              <w:t>2）可快速拆卸电脑模块。</w:t>
            </w:r>
          </w:p>
          <w:p w:rsidR="006D33BF" w:rsidRDefault="00B32CDB">
            <w:pPr>
              <w:adjustRightInd/>
              <w:spacing w:line="288" w:lineRule="auto"/>
              <w:rPr>
                <w:rFonts w:ascii="仿宋" w:eastAsia="仿宋" w:hAnsi="仿宋"/>
                <w:sz w:val="24"/>
              </w:rPr>
            </w:pPr>
            <w:r>
              <w:rPr>
                <w:rFonts w:ascii="仿宋" w:eastAsia="仿宋" w:hAnsi="仿宋" w:hint="eastAsia"/>
                <w:sz w:val="24"/>
              </w:rPr>
              <w:t>3）具有WIFI功能。</w:t>
            </w:r>
          </w:p>
          <w:p w:rsidR="006D33BF" w:rsidRDefault="00B32CDB">
            <w:pPr>
              <w:adjustRightInd/>
              <w:spacing w:line="288" w:lineRule="auto"/>
              <w:rPr>
                <w:rFonts w:ascii="仿宋" w:eastAsia="仿宋" w:hAnsi="仿宋"/>
                <w:sz w:val="24"/>
              </w:rPr>
            </w:pPr>
            <w:r>
              <w:rPr>
                <w:rFonts w:ascii="仿宋" w:eastAsia="仿宋" w:hAnsi="仿宋" w:hint="eastAsia"/>
                <w:sz w:val="24"/>
              </w:rPr>
              <w:t>4）处理器：Intel Core i5</w:t>
            </w:r>
            <w:proofErr w:type="gramStart"/>
            <w:r>
              <w:rPr>
                <w:rFonts w:ascii="仿宋" w:eastAsia="仿宋" w:hAnsi="仿宋" w:hint="eastAsia"/>
                <w:sz w:val="24"/>
              </w:rPr>
              <w:t>八代及</w:t>
            </w:r>
            <w:proofErr w:type="gramEnd"/>
            <w:r>
              <w:rPr>
                <w:rFonts w:ascii="仿宋" w:eastAsia="仿宋" w:hAnsi="仿宋" w:hint="eastAsia"/>
                <w:sz w:val="24"/>
              </w:rPr>
              <w:t xml:space="preserve">以上。 </w:t>
            </w:r>
          </w:p>
          <w:p w:rsidR="006D33BF" w:rsidRDefault="00B32CDB">
            <w:pPr>
              <w:adjustRightInd/>
              <w:spacing w:line="288" w:lineRule="auto"/>
              <w:rPr>
                <w:rFonts w:ascii="仿宋" w:eastAsia="仿宋" w:hAnsi="仿宋"/>
                <w:sz w:val="24"/>
              </w:rPr>
            </w:pPr>
            <w:r>
              <w:rPr>
                <w:rFonts w:ascii="仿宋" w:eastAsia="仿宋" w:hAnsi="仿宋" w:hint="eastAsia"/>
                <w:sz w:val="24"/>
              </w:rPr>
              <w:t>5）内存：8G内存及以上。</w:t>
            </w:r>
          </w:p>
          <w:p w:rsidR="006D33BF" w:rsidRDefault="00B32CDB">
            <w:pPr>
              <w:adjustRightInd/>
              <w:spacing w:line="288" w:lineRule="auto"/>
              <w:rPr>
                <w:rFonts w:ascii="仿宋" w:eastAsia="仿宋" w:hAnsi="仿宋"/>
                <w:sz w:val="24"/>
              </w:rPr>
            </w:pPr>
            <w:r>
              <w:rPr>
                <w:rFonts w:ascii="仿宋" w:eastAsia="仿宋" w:hAnsi="仿宋" w:hint="eastAsia"/>
                <w:sz w:val="24"/>
              </w:rPr>
              <w:t>6）硬盘：256G及以上 SSD固态硬盘。</w:t>
            </w:r>
          </w:p>
          <w:p w:rsidR="006D33BF" w:rsidRDefault="00B32CDB">
            <w:pPr>
              <w:adjustRightInd/>
              <w:spacing w:line="288" w:lineRule="auto"/>
              <w:rPr>
                <w:rFonts w:ascii="仿宋" w:eastAsia="仿宋" w:hAnsi="仿宋"/>
                <w:sz w:val="24"/>
              </w:rPr>
            </w:pPr>
            <w:r>
              <w:rPr>
                <w:rFonts w:ascii="仿宋" w:eastAsia="仿宋" w:hAnsi="仿宋" w:hint="eastAsia"/>
                <w:sz w:val="24"/>
              </w:rPr>
              <w:t>7）正版Windows 10 中文专业版操作系统。</w:t>
            </w:r>
          </w:p>
          <w:p w:rsidR="006D33BF" w:rsidRDefault="00B32CDB">
            <w:pPr>
              <w:adjustRightInd/>
              <w:spacing w:line="288" w:lineRule="auto"/>
              <w:rPr>
                <w:rFonts w:ascii="仿宋" w:eastAsia="仿宋" w:hAnsi="仿宋"/>
                <w:color w:val="417FF9"/>
                <w:sz w:val="24"/>
              </w:rPr>
            </w:pPr>
            <w:r>
              <w:rPr>
                <w:rFonts w:ascii="仿宋" w:eastAsia="仿宋" w:hAnsi="仿宋" w:hint="eastAsia"/>
                <w:sz w:val="24"/>
              </w:rPr>
              <w:t>8)内置蓝牙：</w:t>
            </w:r>
            <w:proofErr w:type="gramStart"/>
            <w:r>
              <w:rPr>
                <w:rFonts w:ascii="仿宋" w:eastAsia="仿宋" w:hAnsi="仿宋"/>
                <w:sz w:val="24"/>
              </w:rPr>
              <w:t>提供</w:t>
            </w:r>
            <w:r>
              <w:rPr>
                <w:rFonts w:ascii="仿宋" w:eastAsia="仿宋" w:hAnsi="仿宋" w:hint="eastAsia"/>
                <w:sz w:val="24"/>
              </w:rPr>
              <w:t>蓝牙模块</w:t>
            </w:r>
            <w:proofErr w:type="gramEnd"/>
            <w:r>
              <w:rPr>
                <w:rFonts w:ascii="仿宋" w:eastAsia="仿宋" w:hAnsi="仿宋"/>
                <w:sz w:val="24"/>
              </w:rPr>
              <w:t>。</w:t>
            </w:r>
          </w:p>
          <w:p w:rsidR="006D33BF" w:rsidRDefault="00B32CDB">
            <w:pPr>
              <w:adjustRightInd/>
              <w:spacing w:line="288" w:lineRule="auto"/>
              <w:rPr>
                <w:rFonts w:ascii="仿宋" w:eastAsia="仿宋" w:hAnsi="仿宋"/>
                <w:sz w:val="24"/>
              </w:rPr>
            </w:pPr>
            <w:r>
              <w:rPr>
                <w:rFonts w:ascii="仿宋" w:eastAsia="仿宋" w:hAnsi="仿宋" w:hint="eastAsia"/>
                <w:sz w:val="24"/>
              </w:rPr>
              <w:t>9）具有独立非外扩展的不少于3个USB3.0接口。</w:t>
            </w:r>
          </w:p>
          <w:p w:rsidR="006D33BF" w:rsidRDefault="00B32CDB">
            <w:pPr>
              <w:adjustRightInd/>
              <w:spacing w:line="288" w:lineRule="auto"/>
              <w:rPr>
                <w:rFonts w:ascii="仿宋" w:eastAsia="仿宋" w:hAnsi="仿宋"/>
                <w:sz w:val="24"/>
              </w:rPr>
            </w:pPr>
            <w:r>
              <w:rPr>
                <w:rFonts w:ascii="仿宋" w:eastAsia="仿宋" w:hAnsi="仿宋" w:hint="eastAsia"/>
                <w:sz w:val="24"/>
              </w:rPr>
              <w:t>10）具有独立非外扩展的视频输出接口：HDMI ≥1路；DP≥1路。</w:t>
            </w:r>
          </w:p>
          <w:p w:rsidR="006D33BF" w:rsidRDefault="00B32CDB">
            <w:pPr>
              <w:adjustRightInd/>
              <w:spacing w:line="288" w:lineRule="auto"/>
              <w:rPr>
                <w:rFonts w:ascii="仿宋" w:eastAsia="仿宋" w:hAnsi="仿宋"/>
                <w:sz w:val="24"/>
              </w:rPr>
            </w:pPr>
            <w:r>
              <w:rPr>
                <w:rFonts w:ascii="仿宋" w:eastAsia="仿宋" w:hAnsi="仿宋" w:hint="eastAsia"/>
                <w:sz w:val="24"/>
              </w:rPr>
              <w:t>11）USB接口无线键盘鼠标1套。</w:t>
            </w:r>
          </w:p>
        </w:tc>
      </w:tr>
      <w:tr w:rsidR="006D33BF">
        <w:trPr>
          <w:trHeight w:val="797"/>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lastRenderedPageBreak/>
              <w:t>2</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智能笔</w:t>
            </w: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780支（每个触控一体机配两支）</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1）具有</w:t>
            </w:r>
            <w:r>
              <w:rPr>
                <w:rFonts w:ascii="仿宋" w:eastAsia="仿宋" w:hAnsi="仿宋" w:cs="宋体"/>
                <w:color w:val="000000"/>
                <w:sz w:val="24"/>
              </w:rPr>
              <w:t>翻页、触摸屏书写、激光等功能。</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2）采用2.4G或其他无线连接技术。</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3）无线接收器能收纳在笔上。</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4）单接收器设计，android、windows双系统同时响应。只需安装一个接收器，双系统都能响应智能笔的操作指令。</w:t>
            </w:r>
          </w:p>
        </w:tc>
      </w:tr>
      <w:tr w:rsidR="006D33BF">
        <w:trPr>
          <w:trHeight w:val="755"/>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3</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移动</w:t>
            </w:r>
          </w:p>
          <w:p w:rsidR="006D33BF" w:rsidRDefault="00B32CDB">
            <w:pPr>
              <w:adjustRightInd/>
              <w:spacing w:line="288" w:lineRule="auto"/>
              <w:jc w:val="center"/>
              <w:rPr>
                <w:rFonts w:ascii="仿宋" w:eastAsia="仿宋" w:hAnsi="仿宋" w:cs="宋体"/>
                <w:b/>
                <w:bCs/>
                <w:color w:val="000000"/>
                <w:sz w:val="24"/>
              </w:rPr>
            </w:pPr>
            <w:r>
              <w:rPr>
                <w:rFonts w:ascii="仿宋" w:eastAsia="仿宋" w:hAnsi="仿宋" w:cs="宋体" w:hint="eastAsia"/>
                <w:color w:val="000000"/>
                <w:sz w:val="24"/>
              </w:rPr>
              <w:t>备授课软件</w:t>
            </w:r>
            <w:r>
              <w:rPr>
                <w:rFonts w:ascii="仿宋" w:eastAsia="仿宋" w:hAnsi="仿宋" w:cs="宋体" w:hint="eastAsia"/>
                <w:b/>
                <w:bCs/>
                <w:color w:val="000000"/>
                <w:sz w:val="24"/>
              </w:rPr>
              <w:t>（提供演示）</w:t>
            </w:r>
          </w:p>
          <w:p w:rsidR="006D33BF" w:rsidRDefault="006D33BF">
            <w:pPr>
              <w:tabs>
                <w:tab w:val="left" w:pos="182"/>
              </w:tabs>
              <w:adjustRightInd/>
              <w:spacing w:line="288" w:lineRule="auto"/>
              <w:rPr>
                <w:rFonts w:ascii="仿宋" w:eastAsia="仿宋" w:hAnsi="仿宋" w:cs="宋体"/>
                <w:color w:val="00000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与一体机配套</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1）具备热点功能。</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2）可通过移动端远程控制电脑，打开电脑的文件。</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3）具备</w:t>
            </w:r>
            <w:r>
              <w:rPr>
                <w:rFonts w:ascii="仿宋" w:eastAsia="仿宋" w:hAnsi="仿宋" w:cs="宋体"/>
                <w:color w:val="000000"/>
                <w:sz w:val="24"/>
              </w:rPr>
              <w:t>资料（含图片、文档、视频等）上传</w:t>
            </w:r>
            <w:r>
              <w:rPr>
                <w:rFonts w:ascii="仿宋" w:eastAsia="仿宋" w:hAnsi="仿宋" w:cs="宋体" w:hint="eastAsia"/>
                <w:color w:val="000000"/>
                <w:sz w:val="24"/>
              </w:rPr>
              <w:t>功能。</w:t>
            </w:r>
          </w:p>
          <w:p w:rsidR="006D33BF" w:rsidRDefault="00B32CDB">
            <w:pPr>
              <w:adjustRightInd/>
              <w:spacing w:line="288" w:lineRule="auto"/>
              <w:rPr>
                <w:rFonts w:ascii="仿宋" w:eastAsia="仿宋" w:hAnsi="仿宋" w:cs="宋体"/>
                <w:color w:val="000000"/>
                <w:sz w:val="24"/>
              </w:rPr>
            </w:pPr>
            <w:r>
              <w:rPr>
                <w:rFonts w:ascii="仿宋" w:eastAsia="仿宋" w:hAnsi="仿宋" w:cs="宋体"/>
                <w:color w:val="000000"/>
                <w:sz w:val="24"/>
              </w:rPr>
              <w:t>4）</w:t>
            </w:r>
            <w:r>
              <w:rPr>
                <w:rFonts w:ascii="仿宋" w:eastAsia="仿宋" w:hAnsi="仿宋" w:cs="宋体" w:hint="eastAsia"/>
                <w:color w:val="000000"/>
                <w:sz w:val="24"/>
              </w:rPr>
              <w:t>具备</w:t>
            </w:r>
            <w:r>
              <w:rPr>
                <w:rFonts w:ascii="仿宋" w:eastAsia="仿宋" w:hAnsi="仿宋" w:cs="宋体"/>
                <w:color w:val="000000"/>
                <w:sz w:val="24"/>
              </w:rPr>
              <w:t>投屏</w:t>
            </w:r>
            <w:r>
              <w:rPr>
                <w:rFonts w:ascii="仿宋" w:eastAsia="仿宋" w:hAnsi="仿宋" w:cs="宋体" w:hint="eastAsia"/>
                <w:color w:val="000000"/>
                <w:sz w:val="24"/>
              </w:rPr>
              <w:t>功能。</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5）可配合各种电子白板、手写</w:t>
            </w:r>
            <w:proofErr w:type="gramStart"/>
            <w:r>
              <w:rPr>
                <w:rFonts w:ascii="仿宋" w:eastAsia="仿宋" w:hAnsi="仿宋" w:cs="宋体" w:hint="eastAsia"/>
                <w:color w:val="000000"/>
                <w:sz w:val="24"/>
              </w:rPr>
              <w:t>板等触控</w:t>
            </w:r>
            <w:proofErr w:type="gramEnd"/>
            <w:r>
              <w:rPr>
                <w:rFonts w:ascii="仿宋" w:eastAsia="仿宋" w:hAnsi="仿宋" w:cs="宋体" w:hint="eastAsia"/>
                <w:color w:val="000000"/>
                <w:sz w:val="24"/>
              </w:rPr>
              <w:t>装置使用。</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注：</w:t>
            </w:r>
            <w:r>
              <w:rPr>
                <w:rFonts w:ascii="仿宋" w:eastAsia="仿宋" w:hAnsi="仿宋" w:cs="宋体" w:hint="eastAsia"/>
                <w:b/>
                <w:bCs/>
                <w:color w:val="000000"/>
                <w:kern w:val="0"/>
                <w:sz w:val="24"/>
              </w:rPr>
              <w:t>投标文件中提供软件著作权证书。</w:t>
            </w:r>
          </w:p>
        </w:tc>
      </w:tr>
      <w:tr w:rsidR="006D33BF">
        <w:trPr>
          <w:trHeight w:val="90"/>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4</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spacing w:line="288" w:lineRule="auto"/>
              <w:jc w:val="center"/>
              <w:rPr>
                <w:rFonts w:ascii="仿宋" w:eastAsia="仿宋" w:hAnsi="仿宋" w:cs="宋体"/>
                <w:b/>
                <w:color w:val="000000"/>
                <w:sz w:val="24"/>
              </w:rPr>
            </w:pPr>
          </w:p>
          <w:p w:rsidR="006D33BF" w:rsidRDefault="00B32CDB">
            <w:pPr>
              <w:adjustRightInd/>
              <w:spacing w:line="288" w:lineRule="auto"/>
              <w:jc w:val="center"/>
              <w:rPr>
                <w:rFonts w:ascii="仿宋" w:eastAsia="仿宋" w:hAnsi="仿宋" w:cs="宋体"/>
                <w:b/>
                <w:bCs/>
                <w:color w:val="000000"/>
                <w:sz w:val="24"/>
              </w:rPr>
            </w:pPr>
            <w:r>
              <w:rPr>
                <w:rFonts w:ascii="仿宋" w:eastAsia="仿宋" w:hAnsi="仿宋" w:cs="宋体" w:hint="eastAsia"/>
                <w:b/>
                <w:bCs/>
                <w:color w:val="000000"/>
                <w:sz w:val="24"/>
              </w:rPr>
              <w:t>集中管理控制平台（提供演示）</w:t>
            </w:r>
          </w:p>
          <w:p w:rsidR="006D33BF" w:rsidRDefault="006D33BF">
            <w:pPr>
              <w:adjustRightInd/>
              <w:spacing w:line="288" w:lineRule="auto"/>
              <w:jc w:val="center"/>
              <w:rPr>
                <w:rFonts w:ascii="仿宋" w:eastAsia="仿宋" w:hAnsi="仿宋" w:cs="宋体"/>
                <w:b/>
                <w:bCs/>
                <w:color w:val="000000"/>
                <w:sz w:val="24"/>
              </w:rPr>
            </w:pPr>
          </w:p>
          <w:p w:rsidR="006D33BF" w:rsidRDefault="006D33BF">
            <w:pPr>
              <w:tabs>
                <w:tab w:val="left" w:pos="182"/>
              </w:tabs>
              <w:adjustRightInd/>
              <w:spacing w:line="288" w:lineRule="auto"/>
              <w:rPr>
                <w:rFonts w:ascii="仿宋" w:eastAsia="仿宋" w:hAnsi="仿宋" w:cs="宋体"/>
                <w:color w:val="00000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与一体机配套</w:t>
            </w:r>
          </w:p>
        </w:tc>
        <w:tc>
          <w:tcPr>
            <w:tcW w:w="6346" w:type="dxa"/>
            <w:tcBorders>
              <w:top w:val="single" w:sz="4" w:space="0" w:color="auto"/>
              <w:left w:val="single" w:sz="4" w:space="0" w:color="auto"/>
              <w:right w:val="single" w:sz="4" w:space="0" w:color="auto"/>
            </w:tcBorders>
            <w:vAlign w:val="center"/>
          </w:tcPr>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整体设计：</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1)管理平台采用B/S云架构设计，无需本地部署服务器等设备实现对设备运行数据的监测。</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2）在Windows、Android操作系统环境下，支持账号、手机验证码等多种方式登录。</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3）平台具有集中运</w:t>
            </w:r>
            <w:proofErr w:type="gramStart"/>
            <w:r>
              <w:rPr>
                <w:rFonts w:ascii="仿宋" w:eastAsia="仿宋" w:hAnsi="仿宋" w:cs="宋体" w:hint="eastAsia"/>
                <w:color w:val="000000"/>
                <w:sz w:val="24"/>
              </w:rPr>
              <w:t>维管理</w:t>
            </w:r>
            <w:proofErr w:type="gramEnd"/>
            <w:r>
              <w:rPr>
                <w:rFonts w:ascii="仿宋" w:eastAsia="仿宋" w:hAnsi="仿宋" w:cs="宋体" w:hint="eastAsia"/>
                <w:color w:val="000000"/>
                <w:sz w:val="24"/>
              </w:rPr>
              <w:t>和策略部署功能，如后期需接入统一管控平台，则须无条件配合。</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智能教学设备管理：</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1）管理平台实时监控已连接的交互智能设备状态，支持不少于9台设备</w:t>
            </w:r>
            <w:proofErr w:type="gramStart"/>
            <w:r>
              <w:rPr>
                <w:rFonts w:ascii="仿宋" w:eastAsia="仿宋" w:hAnsi="仿宋" w:cs="宋体" w:hint="eastAsia"/>
                <w:color w:val="000000"/>
                <w:sz w:val="24"/>
              </w:rPr>
              <w:t>的略缩预览</w:t>
            </w:r>
            <w:proofErr w:type="gramEnd"/>
            <w:r>
              <w:rPr>
                <w:rFonts w:ascii="仿宋" w:eastAsia="仿宋" w:hAnsi="仿宋" w:cs="宋体" w:hint="eastAsia"/>
                <w:color w:val="000000"/>
                <w:sz w:val="24"/>
              </w:rPr>
              <w:t>以及单设备全屏查看；可远程监控</w:t>
            </w:r>
            <w:r>
              <w:rPr>
                <w:rFonts w:ascii="仿宋" w:eastAsia="仿宋" w:hAnsi="仿宋" w:cs="宋体" w:hint="eastAsia"/>
                <w:color w:val="000000"/>
                <w:sz w:val="24"/>
              </w:rPr>
              <w:lastRenderedPageBreak/>
              <w:t>交互智能设备开关机状态、设备数据。</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2）管理平台可对广域网内的交互智能终端进行远程实时控制，能够监控设备当前运行界面，并</w:t>
            </w:r>
            <w:proofErr w:type="gramStart"/>
            <w:r>
              <w:rPr>
                <w:rFonts w:ascii="仿宋" w:eastAsia="仿宋" w:hAnsi="仿宋" w:cs="宋体" w:hint="eastAsia"/>
                <w:color w:val="000000"/>
                <w:sz w:val="24"/>
              </w:rPr>
              <w:t>远程对</w:t>
            </w:r>
            <w:proofErr w:type="gramEnd"/>
            <w:r>
              <w:rPr>
                <w:rFonts w:ascii="仿宋" w:eastAsia="仿宋" w:hAnsi="仿宋" w:cs="宋体" w:hint="eastAsia"/>
                <w:color w:val="000000"/>
                <w:sz w:val="24"/>
              </w:rPr>
              <w:t>设备操作界面进行控制。</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3）管理平台可</w:t>
            </w:r>
            <w:proofErr w:type="gramStart"/>
            <w:r>
              <w:rPr>
                <w:rFonts w:ascii="仿宋" w:eastAsia="仿宋" w:hAnsi="仿宋" w:cs="宋体" w:hint="eastAsia"/>
                <w:color w:val="000000"/>
                <w:sz w:val="24"/>
              </w:rPr>
              <w:t>远程对</w:t>
            </w:r>
            <w:proofErr w:type="gramEnd"/>
            <w:r>
              <w:rPr>
                <w:rFonts w:ascii="仿宋" w:eastAsia="仿宋" w:hAnsi="仿宋" w:cs="宋体" w:hint="eastAsia"/>
                <w:color w:val="000000"/>
                <w:sz w:val="24"/>
              </w:rPr>
              <w:t>选定的交互智能设备推送动态文字滚动公告，可对公告文字的颜色、字体以及播放次数、推送时间进行设置。</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4）管理平台支持</w:t>
            </w:r>
            <w:proofErr w:type="gramStart"/>
            <w:r>
              <w:rPr>
                <w:rFonts w:ascii="仿宋" w:eastAsia="仿宋" w:hAnsi="仿宋" w:cs="宋体" w:hint="eastAsia"/>
                <w:color w:val="000000"/>
                <w:sz w:val="24"/>
              </w:rPr>
              <w:t>批量对</w:t>
            </w:r>
            <w:proofErr w:type="gramEnd"/>
            <w:r>
              <w:rPr>
                <w:rFonts w:ascii="仿宋" w:eastAsia="仿宋" w:hAnsi="仿宋" w:cs="宋体" w:hint="eastAsia"/>
                <w:color w:val="000000"/>
                <w:sz w:val="24"/>
              </w:rPr>
              <w:t>交互智能设备进行软件远程部署。</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5）管理平台</w:t>
            </w:r>
            <w:proofErr w:type="gramStart"/>
            <w:r>
              <w:rPr>
                <w:rFonts w:ascii="仿宋" w:eastAsia="仿宋" w:hAnsi="仿宋" w:cs="宋体" w:hint="eastAsia"/>
                <w:color w:val="000000"/>
                <w:sz w:val="24"/>
              </w:rPr>
              <w:t>提供巡课值守</w:t>
            </w:r>
            <w:proofErr w:type="gramEnd"/>
            <w:r>
              <w:rPr>
                <w:rFonts w:ascii="仿宋" w:eastAsia="仿宋" w:hAnsi="仿宋" w:cs="宋体" w:hint="eastAsia"/>
                <w:color w:val="000000"/>
                <w:sz w:val="24"/>
              </w:rPr>
              <w:t>模式，显示处于运行状态的交互智能设备使用界面。</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6）支持对设备进行锁屏，具备一键锁定功能，支持有网解锁、无网解锁多种认证解锁功能。</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安全应用防护数据分析：</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管理平台支持实时查看磁盘安全保护状况；管理平台可开启或关闭指定交互智能设备的任意磁盘分区数据还原保护功能。</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操作管理：</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1）管理操作日志实时反馈远程控制及信息发布等指令状态。</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2）管理平台支持多层级权限管理，超级管理员可添加普通管理员并修改普通管理员的权限。</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移动管理平台：</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1）提供免安装且兼容Android等主流移动端的移动管理平台，可实时查看开机设备数、锁</w:t>
            </w:r>
            <w:proofErr w:type="gramStart"/>
            <w:r>
              <w:rPr>
                <w:rFonts w:ascii="仿宋" w:eastAsia="仿宋" w:hAnsi="仿宋" w:cs="宋体" w:hint="eastAsia"/>
                <w:color w:val="000000"/>
                <w:sz w:val="24"/>
              </w:rPr>
              <w:t>屏设备数</w:t>
            </w:r>
            <w:proofErr w:type="gramEnd"/>
            <w:r>
              <w:rPr>
                <w:rFonts w:ascii="仿宋" w:eastAsia="仿宋" w:hAnsi="仿宋" w:cs="宋体" w:hint="eastAsia"/>
                <w:color w:val="000000"/>
                <w:sz w:val="24"/>
              </w:rPr>
              <w:t>、关机设备数等数据。</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2）移动管理平台可对已连接的交互智能设备进行实时关机、开机和重启操作。</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3）移动管理平台可实时监控已连接的交互智能设备，远程查看设备详情。</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4）移动管理平台可查看已连接设备运行异常数据。</w:t>
            </w:r>
          </w:p>
          <w:p w:rsidR="006D33BF" w:rsidRDefault="00B32CDB">
            <w:pPr>
              <w:adjustRightInd/>
              <w:spacing w:line="288" w:lineRule="auto"/>
              <w:rPr>
                <w:rFonts w:ascii="仿宋" w:eastAsia="仿宋" w:hAnsi="仿宋" w:cs="宋体"/>
                <w:b/>
                <w:bCs/>
                <w:color w:val="000000"/>
                <w:sz w:val="24"/>
              </w:rPr>
            </w:pPr>
            <w:r>
              <w:rPr>
                <w:rFonts w:ascii="仿宋" w:eastAsia="仿宋" w:hAnsi="仿宋" w:cs="宋体" w:hint="eastAsia"/>
                <w:b/>
                <w:bCs/>
                <w:color w:val="000000"/>
                <w:sz w:val="24"/>
              </w:rPr>
              <w:t>智能教学设备端：</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1）通过管理平台对设备进行远程管理，支持按照年级、班级自定义设备名称。</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2）支持系统还原保护、解冻还原保护。</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t>3）提供教学专用广告屏蔽工具。支持屏蔽拦截，</w:t>
            </w:r>
            <w:proofErr w:type="gramStart"/>
            <w:r>
              <w:rPr>
                <w:rFonts w:ascii="仿宋" w:eastAsia="仿宋" w:hAnsi="仿宋" w:cs="宋体" w:hint="eastAsia"/>
                <w:color w:val="000000"/>
                <w:sz w:val="24"/>
              </w:rPr>
              <w:t>对弹窗</w:t>
            </w:r>
            <w:proofErr w:type="gramEnd"/>
            <w:r>
              <w:rPr>
                <w:rFonts w:ascii="仿宋" w:eastAsia="仿宋" w:hAnsi="仿宋" w:cs="宋体" w:hint="eastAsia"/>
                <w:color w:val="000000"/>
                <w:sz w:val="24"/>
              </w:rPr>
              <w:t>进行无差别拦截；支持自定义应用</w:t>
            </w:r>
            <w:proofErr w:type="gramStart"/>
            <w:r>
              <w:rPr>
                <w:rFonts w:ascii="仿宋" w:eastAsia="仿宋" w:hAnsi="仿宋" w:cs="宋体" w:hint="eastAsia"/>
                <w:color w:val="000000"/>
                <w:sz w:val="24"/>
              </w:rPr>
              <w:t>广告弹窗过滤</w:t>
            </w:r>
            <w:proofErr w:type="gramEnd"/>
            <w:r>
              <w:rPr>
                <w:rFonts w:ascii="仿宋" w:eastAsia="仿宋" w:hAnsi="仿宋" w:cs="宋体" w:hint="eastAsia"/>
                <w:color w:val="000000"/>
                <w:sz w:val="24"/>
              </w:rPr>
              <w:t>屏蔽，可屏蔽拦截指定应用的弹窗。</w:t>
            </w:r>
          </w:p>
          <w:p w:rsidR="006D33BF" w:rsidRDefault="00B32CDB">
            <w:pPr>
              <w:adjustRightInd/>
              <w:spacing w:line="288" w:lineRule="auto"/>
              <w:rPr>
                <w:rFonts w:ascii="仿宋" w:eastAsia="仿宋" w:hAnsi="仿宋" w:cs="宋体"/>
                <w:color w:val="000000"/>
                <w:sz w:val="24"/>
              </w:rPr>
            </w:pPr>
            <w:r>
              <w:rPr>
                <w:rFonts w:ascii="仿宋" w:eastAsia="仿宋" w:hAnsi="仿宋" w:cs="宋体" w:hint="eastAsia"/>
                <w:color w:val="000000"/>
                <w:sz w:val="24"/>
              </w:rPr>
              <w:lastRenderedPageBreak/>
              <w:t>◆</w:t>
            </w:r>
            <w:r>
              <w:rPr>
                <w:rFonts w:ascii="仿宋" w:eastAsia="仿宋" w:hAnsi="仿宋" w:cs="宋体" w:hint="eastAsia"/>
                <w:b/>
                <w:bCs/>
                <w:color w:val="000000"/>
                <w:sz w:val="24"/>
              </w:rPr>
              <w:t>软件具备信息安全等级保护二级及以上认证,提供证明文件。</w:t>
            </w:r>
          </w:p>
        </w:tc>
      </w:tr>
      <w:tr w:rsidR="006D33BF">
        <w:trPr>
          <w:trHeight w:val="333"/>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lastRenderedPageBreak/>
              <w:t>5</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推拉绿板</w:t>
            </w:r>
            <w:r>
              <w:rPr>
                <w:rFonts w:ascii="仿宋" w:eastAsia="仿宋" w:hAnsi="仿宋" w:cs="宋体" w:hint="eastAsia"/>
                <w:b/>
                <w:bCs/>
                <w:color w:val="000000"/>
                <w:sz w:val="24"/>
              </w:rPr>
              <w:t>（提供样品1块）</w:t>
            </w: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378套</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left"/>
              <w:rPr>
                <w:rFonts w:ascii="仿宋" w:eastAsia="仿宋" w:hAnsi="仿宋" w:cs="宋体"/>
                <w:sz w:val="24"/>
              </w:rPr>
            </w:pPr>
            <w:r>
              <w:rPr>
                <w:rFonts w:ascii="仿宋" w:eastAsia="仿宋" w:hAnsi="仿宋" w:cs="宋体" w:hint="eastAsia"/>
                <w:b/>
                <w:bCs/>
                <w:sz w:val="24"/>
              </w:rPr>
              <w:t>触控一体机嵌入绿板，</w:t>
            </w:r>
            <w:r>
              <w:rPr>
                <w:rFonts w:ascii="仿宋" w:eastAsia="仿宋" w:hAnsi="仿宋" w:cs="宋体" w:hint="eastAsia"/>
                <w:sz w:val="24"/>
              </w:rPr>
              <w:t>边框采用铝合金全包，安装形式根据学校实际需求进行。</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结构：双层结构，左右滑动设计，由大框及书写板组成，触控一体机位置及书写板的组合方式由学校确认，移动时不得碰撞USB设备。</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基本尺寸：按触控一体机尺寸订制，</w:t>
            </w:r>
            <w:proofErr w:type="gramStart"/>
            <w:r>
              <w:rPr>
                <w:rFonts w:ascii="仿宋" w:eastAsia="仿宋" w:hAnsi="仿宋" w:cs="宋体" w:hint="eastAsia"/>
                <w:color w:val="000000"/>
                <w:sz w:val="24"/>
              </w:rPr>
              <w:t>保证与触控</w:t>
            </w:r>
            <w:proofErr w:type="gramEnd"/>
            <w:r>
              <w:rPr>
                <w:rFonts w:ascii="仿宋" w:eastAsia="仿宋" w:hAnsi="仿宋" w:cs="宋体" w:hint="eastAsia"/>
                <w:color w:val="000000"/>
                <w:sz w:val="24"/>
              </w:rPr>
              <w:t>一体机尺寸配套。</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书写板面：采用高温烤漆板面，厚度≥0.32mm，亚光、墨绿色，没有因书写</w:t>
            </w:r>
            <w:proofErr w:type="gramStart"/>
            <w:r>
              <w:rPr>
                <w:rFonts w:ascii="仿宋" w:eastAsia="仿宋" w:hAnsi="仿宋" w:cs="宋体" w:hint="eastAsia"/>
                <w:color w:val="000000"/>
                <w:sz w:val="24"/>
              </w:rPr>
              <w:t>板本身</w:t>
            </w:r>
            <w:proofErr w:type="gramEnd"/>
            <w:r>
              <w:rPr>
                <w:rFonts w:ascii="仿宋" w:eastAsia="仿宋" w:hAnsi="仿宋" w:cs="宋体" w:hint="eastAsia"/>
                <w:color w:val="000000"/>
                <w:sz w:val="24"/>
              </w:rPr>
              <w:t>原因产生的眩光，书写流畅字迹清晰、板面表面附有一层透明保护膜。</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内芯材料：高强度、吸音、双A瓦楞纸板或泡沫，采用适用工艺，书写流程、无噪音，改善书写手感。</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背板：采用优质镀锌板或彩钢板，厚度≥0.2mm，不影响红外线操控的触控一体机。</w:t>
            </w:r>
          </w:p>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滑轨：双U型，上轨采用双吊轮（8个），下</w:t>
            </w:r>
            <w:proofErr w:type="gramStart"/>
            <w:r>
              <w:rPr>
                <w:rFonts w:ascii="仿宋" w:eastAsia="仿宋" w:hAnsi="仿宋" w:cs="宋体" w:hint="eastAsia"/>
                <w:color w:val="000000"/>
                <w:sz w:val="24"/>
              </w:rPr>
              <w:t>轨采用</w:t>
            </w:r>
            <w:proofErr w:type="gramEnd"/>
            <w:r>
              <w:rPr>
                <w:rFonts w:ascii="仿宋" w:eastAsia="仿宋" w:hAnsi="仿宋" w:cs="宋体" w:hint="eastAsia"/>
                <w:color w:val="000000"/>
                <w:sz w:val="24"/>
              </w:rPr>
              <w:t>前后平移轮（4个）。</w:t>
            </w:r>
          </w:p>
          <w:p w:rsidR="006D33BF" w:rsidRPr="00B32CDB" w:rsidRDefault="00B32CDB">
            <w:pPr>
              <w:tabs>
                <w:tab w:val="left" w:pos="182"/>
              </w:tabs>
              <w:adjustRightInd/>
              <w:spacing w:line="288" w:lineRule="auto"/>
              <w:jc w:val="left"/>
              <w:rPr>
                <w:rFonts w:ascii="仿宋" w:eastAsia="仿宋" w:hAnsi="仿宋" w:cs="宋体"/>
                <w:b/>
                <w:color w:val="000000"/>
                <w:sz w:val="24"/>
              </w:rPr>
            </w:pPr>
            <w:proofErr w:type="gramStart"/>
            <w:r w:rsidRPr="00B32CDB">
              <w:rPr>
                <w:rFonts w:ascii="仿宋" w:eastAsia="仿宋" w:hAnsi="仿宋" w:cs="宋体" w:hint="eastAsia"/>
                <w:b/>
                <w:color w:val="000000"/>
                <w:sz w:val="24"/>
              </w:rPr>
              <w:t>绿板符合</w:t>
            </w:r>
            <w:proofErr w:type="gramEnd"/>
            <w:r w:rsidRPr="00B32CDB">
              <w:rPr>
                <w:rFonts w:ascii="仿宋" w:eastAsia="仿宋" w:hAnsi="仿宋" w:cs="宋体"/>
                <w:b/>
                <w:color w:val="000000"/>
                <w:sz w:val="24"/>
              </w:rPr>
              <w:t>GB28231-2011《书写板安全卫生要求》。</w:t>
            </w:r>
          </w:p>
        </w:tc>
      </w:tr>
      <w:tr w:rsidR="006D33BF">
        <w:trPr>
          <w:jc w:val="center"/>
        </w:trPr>
        <w:tc>
          <w:tcPr>
            <w:tcW w:w="762"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6</w:t>
            </w:r>
          </w:p>
        </w:tc>
        <w:tc>
          <w:tcPr>
            <w:tcW w:w="1101"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附件</w:t>
            </w:r>
          </w:p>
        </w:tc>
        <w:tc>
          <w:tcPr>
            <w:tcW w:w="107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288" w:lineRule="auto"/>
              <w:jc w:val="center"/>
              <w:rPr>
                <w:rFonts w:ascii="仿宋" w:eastAsia="仿宋" w:hAnsi="仿宋" w:cs="宋体"/>
                <w:color w:val="000000"/>
                <w:sz w:val="24"/>
              </w:rPr>
            </w:pPr>
            <w:r>
              <w:rPr>
                <w:rFonts w:ascii="仿宋" w:eastAsia="仿宋" w:hAnsi="仿宋" w:cs="宋体" w:hint="eastAsia"/>
                <w:color w:val="000000"/>
                <w:sz w:val="24"/>
              </w:rPr>
              <w:t>与安装配套</w:t>
            </w:r>
          </w:p>
        </w:tc>
        <w:tc>
          <w:tcPr>
            <w:tcW w:w="6346" w:type="dxa"/>
            <w:tcBorders>
              <w:top w:val="single" w:sz="4" w:space="0" w:color="auto"/>
              <w:left w:val="single" w:sz="4" w:space="0" w:color="auto"/>
              <w:bottom w:val="single" w:sz="4" w:space="0" w:color="auto"/>
              <w:right w:val="single" w:sz="4" w:space="0" w:color="auto"/>
            </w:tcBorders>
            <w:vAlign w:val="center"/>
          </w:tcPr>
          <w:p w:rsidR="006D33BF" w:rsidRDefault="00B32CDB">
            <w:pPr>
              <w:tabs>
                <w:tab w:val="left" w:pos="182"/>
              </w:tabs>
              <w:adjustRightInd/>
              <w:spacing w:line="288" w:lineRule="auto"/>
              <w:jc w:val="left"/>
              <w:rPr>
                <w:rFonts w:ascii="仿宋" w:eastAsia="仿宋" w:hAnsi="仿宋" w:cs="宋体"/>
                <w:color w:val="000000"/>
                <w:sz w:val="24"/>
              </w:rPr>
            </w:pPr>
            <w:r>
              <w:rPr>
                <w:rFonts w:ascii="仿宋" w:eastAsia="仿宋" w:hAnsi="仿宋" w:cs="宋体" w:hint="eastAsia"/>
                <w:color w:val="000000"/>
                <w:sz w:val="24"/>
              </w:rPr>
              <w:t>不限于满足安装所需的支架、安装线、电源线、HDMI信号线、塑料PVC槽板、开槽及修复</w:t>
            </w:r>
            <w:r>
              <w:rPr>
                <w:rFonts w:ascii="仿宋" w:eastAsia="仿宋" w:hAnsi="仿宋" w:cs="宋体" w:hint="eastAsia"/>
                <w:b/>
                <w:bCs/>
                <w:color w:val="000000"/>
                <w:sz w:val="24"/>
              </w:rPr>
              <w:t>等</w:t>
            </w:r>
            <w:r>
              <w:rPr>
                <w:rFonts w:ascii="仿宋" w:eastAsia="仿宋" w:hAnsi="仿宋" w:cs="宋体" w:hint="eastAsia"/>
                <w:color w:val="000000"/>
                <w:sz w:val="24"/>
              </w:rPr>
              <w:t>。</w:t>
            </w:r>
          </w:p>
        </w:tc>
      </w:tr>
    </w:tbl>
    <w:p w:rsidR="006D33BF" w:rsidRDefault="006D33BF">
      <w:pPr>
        <w:pStyle w:val="a0"/>
        <w:ind w:firstLine="420"/>
      </w:pPr>
    </w:p>
    <w:p w:rsidR="006D33BF" w:rsidRDefault="00B32CDB">
      <w:pPr>
        <w:snapToGrid w:val="0"/>
        <w:spacing w:line="360" w:lineRule="auto"/>
        <w:ind w:firstLineChars="200" w:firstLine="482"/>
        <w:rPr>
          <w:rFonts w:ascii="仿宋" w:eastAsia="仿宋" w:hAnsi="仿宋" w:cs="宋体"/>
          <w:b/>
          <w:bCs/>
          <w:color w:val="000000"/>
          <w:kern w:val="0"/>
          <w:sz w:val="24"/>
        </w:rPr>
      </w:pPr>
      <w:r>
        <w:rPr>
          <w:rFonts w:ascii="仿宋" w:eastAsia="仿宋" w:hAnsi="仿宋" w:cs="宋体" w:hint="eastAsia"/>
          <w:b/>
          <w:bCs/>
          <w:color w:val="000000"/>
          <w:kern w:val="0"/>
          <w:sz w:val="24"/>
        </w:rPr>
        <w:t>各学校采购数量如下：</w:t>
      </w:r>
    </w:p>
    <w:tbl>
      <w:tblPr>
        <w:tblW w:w="9286" w:type="dxa"/>
        <w:tblLayout w:type="fixed"/>
        <w:tblLook w:val="04A0" w:firstRow="1" w:lastRow="0" w:firstColumn="1" w:lastColumn="0" w:noHBand="0" w:noVBand="1"/>
      </w:tblPr>
      <w:tblGrid>
        <w:gridCol w:w="1079"/>
        <w:gridCol w:w="4899"/>
        <w:gridCol w:w="1861"/>
        <w:gridCol w:w="1447"/>
      </w:tblGrid>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b/>
                <w:bCs/>
                <w:color w:val="000000"/>
                <w:kern w:val="0"/>
                <w:sz w:val="24"/>
              </w:rPr>
              <w:t>序号</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学校名称</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86寸触控一体机数（台）</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推拉</w:t>
            </w:r>
            <w:proofErr w:type="gramStart"/>
            <w:r>
              <w:rPr>
                <w:rFonts w:ascii="仿宋" w:eastAsia="仿宋" w:hAnsi="仿宋" w:cs="宋体" w:hint="eastAsia"/>
                <w:b/>
                <w:bCs/>
                <w:color w:val="000000"/>
                <w:kern w:val="0"/>
                <w:sz w:val="24"/>
              </w:rPr>
              <w:t>绿板数</w:t>
            </w:r>
            <w:proofErr w:type="gramEnd"/>
            <w:r>
              <w:rPr>
                <w:rFonts w:ascii="仿宋" w:eastAsia="仿宋" w:hAnsi="仿宋" w:cs="宋体" w:hint="eastAsia"/>
                <w:b/>
                <w:bCs/>
                <w:color w:val="000000"/>
                <w:kern w:val="0"/>
                <w:sz w:val="24"/>
              </w:rPr>
              <w:t>（套）</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杭行路小学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第三小学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第二中学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实验学校</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5</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第一小学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8</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8</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第一中学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17</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17</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7</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第二小学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8</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杭州市余杭区良</w:t>
            </w:r>
            <w:proofErr w:type="gramStart"/>
            <w:r>
              <w:rPr>
                <w:rFonts w:ascii="仿宋" w:eastAsia="仿宋" w:hAnsi="仿宋" w:cs="宋体" w:hint="eastAsia"/>
                <w:color w:val="000000"/>
                <w:kern w:val="0"/>
                <w:sz w:val="24"/>
              </w:rPr>
              <w:t>渚</w:t>
            </w:r>
            <w:proofErr w:type="gramEnd"/>
            <w:r>
              <w:rPr>
                <w:rFonts w:ascii="仿宋" w:eastAsia="仿宋" w:hAnsi="仿宋" w:cs="宋体" w:hint="eastAsia"/>
                <w:color w:val="000000"/>
                <w:kern w:val="0"/>
                <w:sz w:val="24"/>
              </w:rPr>
              <w:t>沈</w:t>
            </w:r>
            <w:proofErr w:type="gramStart"/>
            <w:r>
              <w:rPr>
                <w:rFonts w:ascii="仿宋" w:eastAsia="仿宋" w:hAnsi="仿宋" w:cs="宋体" w:hint="eastAsia"/>
                <w:color w:val="000000"/>
                <w:kern w:val="0"/>
                <w:sz w:val="24"/>
              </w:rPr>
              <w:t>括</w:t>
            </w:r>
            <w:proofErr w:type="gramEnd"/>
            <w:r>
              <w:rPr>
                <w:rFonts w:ascii="仿宋" w:eastAsia="仿宋" w:hAnsi="仿宋" w:cs="宋体" w:hint="eastAsia"/>
                <w:color w:val="000000"/>
                <w:kern w:val="0"/>
                <w:sz w:val="24"/>
              </w:rPr>
              <w:t>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杭州市余杭区云会中心小学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8</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8</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杭州市余杭区东塘中心小学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11</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lastRenderedPageBreak/>
              <w:t>11</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杭州市余杭区仁和中心小学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12</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12</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杭州市余杭区仁和东风小学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13</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13</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13</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杭州市余杭区仁和中学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14</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杭州市余杭第一中学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15</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杭州市余杭区中泰中心小学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15</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15</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16</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w:t>
            </w:r>
            <w:proofErr w:type="gramStart"/>
            <w:r>
              <w:rPr>
                <w:rFonts w:ascii="仿宋" w:eastAsia="仿宋" w:hAnsi="仿宋" w:cs="宋体" w:hint="eastAsia"/>
                <w:color w:val="000000"/>
                <w:kern w:val="0"/>
                <w:sz w:val="24"/>
              </w:rPr>
              <w:t>径山镇潘板中心</w:t>
            </w:r>
            <w:proofErr w:type="gramEnd"/>
            <w:r>
              <w:rPr>
                <w:rFonts w:ascii="仿宋" w:eastAsia="仿宋" w:hAnsi="仿宋" w:cs="宋体" w:hint="eastAsia"/>
                <w:color w:val="000000"/>
                <w:kern w:val="0"/>
                <w:sz w:val="24"/>
              </w:rPr>
              <w:t>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17</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w:t>
            </w:r>
            <w:proofErr w:type="gramStart"/>
            <w:r>
              <w:rPr>
                <w:rFonts w:ascii="仿宋" w:eastAsia="仿宋" w:hAnsi="仿宋" w:cs="宋体" w:hint="eastAsia"/>
                <w:color w:val="000000"/>
                <w:kern w:val="0"/>
                <w:sz w:val="24"/>
              </w:rPr>
              <w:t>区径山镇长乐中心</w:t>
            </w:r>
            <w:proofErr w:type="gramEnd"/>
            <w:r>
              <w:rPr>
                <w:rFonts w:ascii="仿宋" w:eastAsia="仿宋" w:hAnsi="仿宋" w:cs="宋体" w:hint="eastAsia"/>
                <w:color w:val="000000"/>
                <w:kern w:val="0"/>
                <w:sz w:val="24"/>
              </w:rPr>
              <w:t>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18</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杭州市余杭区教育指导中心学校(</w:t>
            </w:r>
            <w:proofErr w:type="gramStart"/>
            <w:r>
              <w:rPr>
                <w:rFonts w:ascii="仿宋" w:eastAsia="仿宋" w:hAnsi="仿宋" w:cs="宋体" w:hint="eastAsia"/>
                <w:color w:val="000000"/>
                <w:kern w:val="0"/>
                <w:sz w:val="24"/>
              </w:rPr>
              <w:t>径山镇</w:t>
            </w:r>
            <w:proofErr w:type="gramEnd"/>
            <w:r>
              <w:rPr>
                <w:rFonts w:ascii="仿宋" w:eastAsia="仿宋" w:hAnsi="仿宋" w:cs="宋体" w:hint="eastAsia"/>
                <w:color w:val="000000"/>
                <w:kern w:val="0"/>
                <w:sz w:val="24"/>
              </w:rPr>
              <w:t>)</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19</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w:t>
            </w:r>
            <w:proofErr w:type="gramStart"/>
            <w:r>
              <w:rPr>
                <w:rFonts w:ascii="仿宋" w:eastAsia="仿宋" w:hAnsi="仿宋" w:cs="宋体" w:hint="eastAsia"/>
                <w:color w:val="000000"/>
                <w:kern w:val="0"/>
                <w:sz w:val="24"/>
              </w:rPr>
              <w:t>余杭区瓶窑</w:t>
            </w:r>
            <w:proofErr w:type="gramEnd"/>
            <w:r>
              <w:rPr>
                <w:rFonts w:ascii="仿宋" w:eastAsia="仿宋" w:hAnsi="仿宋" w:cs="宋体" w:hint="eastAsia"/>
                <w:color w:val="000000"/>
                <w:kern w:val="0"/>
                <w:sz w:val="24"/>
              </w:rPr>
              <w:t>镇北湖中心小学（西溪小学筹建）</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20</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w:t>
            </w:r>
            <w:proofErr w:type="gramStart"/>
            <w:r>
              <w:rPr>
                <w:rFonts w:ascii="仿宋" w:eastAsia="仿宋" w:hAnsi="仿宋" w:cs="宋体" w:hint="eastAsia"/>
                <w:color w:val="000000"/>
                <w:kern w:val="0"/>
                <w:sz w:val="24"/>
              </w:rPr>
              <w:t>余杭区瓶窑</w:t>
            </w:r>
            <w:proofErr w:type="gramEnd"/>
            <w:r>
              <w:rPr>
                <w:rFonts w:ascii="仿宋" w:eastAsia="仿宋" w:hAnsi="仿宋" w:cs="宋体" w:hint="eastAsia"/>
                <w:color w:val="000000"/>
                <w:kern w:val="0"/>
                <w:sz w:val="24"/>
              </w:rPr>
              <w:t>镇长命中心小学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35</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35</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21</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杭州市余杭区大禹小学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22</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杭州市余杭区凤凰小学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11</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23</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w:t>
            </w:r>
            <w:proofErr w:type="gramStart"/>
            <w:r>
              <w:rPr>
                <w:rFonts w:ascii="仿宋" w:eastAsia="仿宋" w:hAnsi="仿宋" w:cs="宋体" w:hint="eastAsia"/>
                <w:color w:val="000000"/>
                <w:kern w:val="0"/>
                <w:sz w:val="24"/>
              </w:rPr>
              <w:t>区舟枕小学</w:t>
            </w:r>
            <w:proofErr w:type="gramEnd"/>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24</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25</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杭州市余杭文昌高级中学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12</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12</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26</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杭州市余杭区教育指导中心学校(</w:t>
            </w:r>
            <w:proofErr w:type="gramStart"/>
            <w:r>
              <w:rPr>
                <w:rFonts w:ascii="仿宋" w:eastAsia="仿宋" w:hAnsi="仿宋" w:cs="宋体" w:hint="eastAsia"/>
                <w:color w:val="000000"/>
                <w:kern w:val="0"/>
                <w:sz w:val="24"/>
              </w:rPr>
              <w:t>径山镇</w:t>
            </w:r>
            <w:proofErr w:type="gramEnd"/>
            <w:r>
              <w:rPr>
                <w:rFonts w:ascii="仿宋" w:eastAsia="仿宋" w:hAnsi="仿宋" w:cs="宋体" w:hint="eastAsia"/>
                <w:color w:val="000000"/>
                <w:kern w:val="0"/>
                <w:sz w:val="24"/>
              </w:rPr>
              <w:t>)</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27</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仓前街道教育指导和社区教育中心学校</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28</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杭州市余杭区仓前中学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4</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29</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杭州市余杭区仓前云溪小学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6</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30</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杭州市余杭区海</w:t>
            </w:r>
            <w:proofErr w:type="gramStart"/>
            <w:r>
              <w:rPr>
                <w:rFonts w:ascii="仿宋" w:eastAsia="仿宋" w:hAnsi="仿宋" w:cs="宋体" w:hint="eastAsia"/>
                <w:color w:val="000000"/>
                <w:kern w:val="0"/>
                <w:sz w:val="24"/>
              </w:rPr>
              <w:t>辰小学</w:t>
            </w:r>
            <w:proofErr w:type="gramEnd"/>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31</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杭州市余杭区五常中心小学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9</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32</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w:t>
            </w:r>
            <w:proofErr w:type="gramStart"/>
            <w:r>
              <w:rPr>
                <w:rFonts w:ascii="仿宋" w:eastAsia="仿宋" w:hAnsi="仿宋" w:cs="宋体" w:hint="eastAsia"/>
                <w:color w:val="000000"/>
                <w:kern w:val="0"/>
                <w:sz w:val="24"/>
              </w:rPr>
              <w:t>区闲林</w:t>
            </w:r>
            <w:proofErr w:type="gramEnd"/>
            <w:r>
              <w:rPr>
                <w:rFonts w:ascii="仿宋" w:eastAsia="仿宋" w:hAnsi="仿宋" w:cs="宋体" w:hint="eastAsia"/>
                <w:color w:val="000000"/>
                <w:kern w:val="0"/>
                <w:sz w:val="24"/>
              </w:rPr>
              <w:t>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22</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21</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33</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w:t>
            </w:r>
            <w:proofErr w:type="gramStart"/>
            <w:r>
              <w:rPr>
                <w:rFonts w:ascii="仿宋" w:eastAsia="仿宋" w:hAnsi="仿宋" w:cs="宋体" w:hint="eastAsia"/>
                <w:color w:val="000000"/>
                <w:kern w:val="0"/>
                <w:sz w:val="24"/>
              </w:rPr>
              <w:t>区闲林中心</w:t>
            </w:r>
            <w:proofErr w:type="gramEnd"/>
            <w:r>
              <w:rPr>
                <w:rFonts w:ascii="仿宋" w:eastAsia="仿宋" w:hAnsi="仿宋" w:cs="宋体" w:hint="eastAsia"/>
                <w:color w:val="000000"/>
                <w:kern w:val="0"/>
                <w:sz w:val="24"/>
              </w:rPr>
              <w:t>小学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34</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w:t>
            </w:r>
            <w:proofErr w:type="gramStart"/>
            <w:r>
              <w:rPr>
                <w:rFonts w:ascii="仿宋" w:eastAsia="仿宋" w:hAnsi="仿宋" w:cs="宋体" w:hint="eastAsia"/>
                <w:color w:val="000000"/>
                <w:kern w:val="0"/>
                <w:sz w:val="24"/>
              </w:rPr>
              <w:t>区闲林中心</w:t>
            </w:r>
            <w:proofErr w:type="gramEnd"/>
            <w:r>
              <w:rPr>
                <w:rFonts w:ascii="仿宋" w:eastAsia="仿宋" w:hAnsi="仿宋" w:cs="宋体" w:hint="eastAsia"/>
                <w:color w:val="000000"/>
                <w:kern w:val="0"/>
                <w:sz w:val="24"/>
              </w:rPr>
              <w:t>小学（上和路校区）</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28</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28</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35</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w:t>
            </w:r>
            <w:proofErr w:type="gramStart"/>
            <w:r>
              <w:rPr>
                <w:rFonts w:ascii="仿宋" w:eastAsia="仿宋" w:hAnsi="仿宋" w:cs="宋体" w:hint="eastAsia"/>
                <w:color w:val="000000"/>
                <w:kern w:val="0"/>
                <w:sz w:val="24"/>
              </w:rPr>
              <w:t>闲林职业</w:t>
            </w:r>
            <w:proofErr w:type="gramEnd"/>
            <w:r>
              <w:rPr>
                <w:rFonts w:ascii="仿宋" w:eastAsia="仿宋" w:hAnsi="仿宋" w:cs="宋体" w:hint="eastAsia"/>
                <w:color w:val="000000"/>
                <w:kern w:val="0"/>
                <w:sz w:val="24"/>
              </w:rPr>
              <w:t>高级中学</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30</w:t>
            </w:r>
          </w:p>
        </w:tc>
      </w:tr>
      <w:tr w:rsidR="006D33BF">
        <w:trPr>
          <w:trHeight w:val="400"/>
        </w:trPr>
        <w:tc>
          <w:tcPr>
            <w:tcW w:w="107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36</w:t>
            </w:r>
          </w:p>
        </w:tc>
        <w:tc>
          <w:tcPr>
            <w:tcW w:w="4899"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杭州市余杭区未来科技</w:t>
            </w:r>
            <w:proofErr w:type="gramStart"/>
            <w:r>
              <w:rPr>
                <w:rFonts w:ascii="仿宋" w:eastAsia="仿宋" w:hAnsi="仿宋" w:cs="宋体" w:hint="eastAsia"/>
                <w:color w:val="000000"/>
                <w:kern w:val="0"/>
                <w:sz w:val="24"/>
              </w:rPr>
              <w:t>城海创小学</w:t>
            </w:r>
            <w:proofErr w:type="gramEnd"/>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14</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14</w:t>
            </w:r>
          </w:p>
        </w:tc>
      </w:tr>
      <w:tr w:rsidR="006D33BF">
        <w:trPr>
          <w:trHeight w:val="400"/>
        </w:trPr>
        <w:tc>
          <w:tcPr>
            <w:tcW w:w="5978" w:type="dxa"/>
            <w:gridSpan w:val="2"/>
            <w:tcBorders>
              <w:top w:val="single" w:sz="4" w:space="0" w:color="000000"/>
              <w:left w:val="single" w:sz="4" w:space="0" w:color="000000"/>
              <w:bottom w:val="single" w:sz="4" w:space="0" w:color="000000"/>
              <w:right w:val="single" w:sz="4" w:space="0" w:color="000000"/>
            </w:tcBorders>
            <w:vAlign w:val="center"/>
          </w:tcPr>
          <w:p w:rsidR="006D33BF" w:rsidRDefault="00B32CDB">
            <w:pPr>
              <w:adjustRightInd/>
              <w:jc w:val="center"/>
              <w:rPr>
                <w:rFonts w:ascii="仿宋" w:eastAsia="仿宋" w:hAnsi="仿宋" w:cs="宋体"/>
                <w:color w:val="000000"/>
                <w:sz w:val="24"/>
              </w:rPr>
            </w:pPr>
            <w:r>
              <w:rPr>
                <w:rFonts w:ascii="仿宋" w:eastAsia="仿宋" w:hAnsi="仿宋" w:cs="宋体" w:hint="eastAsia"/>
                <w:color w:val="000000"/>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390</w:t>
            </w:r>
          </w:p>
        </w:tc>
        <w:tc>
          <w:tcPr>
            <w:tcW w:w="1447" w:type="dxa"/>
            <w:tcBorders>
              <w:top w:val="single" w:sz="4" w:space="0" w:color="000000"/>
              <w:left w:val="single" w:sz="4" w:space="0" w:color="000000"/>
              <w:bottom w:val="single" w:sz="4" w:space="0" w:color="000000"/>
              <w:right w:val="single" w:sz="4" w:space="0" w:color="000000"/>
            </w:tcBorders>
            <w:vAlign w:val="center"/>
          </w:tcPr>
          <w:p w:rsidR="006D33BF" w:rsidRDefault="00B32CDB">
            <w:pPr>
              <w:widowControl/>
              <w:adjustRightInd/>
              <w:jc w:val="center"/>
              <w:textAlignment w:val="center"/>
              <w:rPr>
                <w:rFonts w:ascii="仿宋" w:eastAsia="仿宋" w:hAnsi="仿宋" w:cs="宋体"/>
                <w:color w:val="000000"/>
                <w:sz w:val="24"/>
              </w:rPr>
            </w:pPr>
            <w:r>
              <w:rPr>
                <w:rFonts w:ascii="仿宋" w:eastAsia="仿宋" w:hAnsi="仿宋" w:cs="宋体" w:hint="eastAsia"/>
                <w:color w:val="000000"/>
                <w:kern w:val="0"/>
                <w:sz w:val="24"/>
              </w:rPr>
              <w:t>378</w:t>
            </w:r>
          </w:p>
        </w:tc>
      </w:tr>
    </w:tbl>
    <w:p w:rsidR="006D33BF" w:rsidRDefault="006D33BF">
      <w:pPr>
        <w:pStyle w:val="a0"/>
        <w:ind w:firstLine="0"/>
      </w:pPr>
    </w:p>
    <w:p w:rsidR="006D33BF" w:rsidRDefault="006D33BF">
      <w:pPr>
        <w:snapToGrid w:val="0"/>
        <w:spacing w:line="360" w:lineRule="auto"/>
        <w:rPr>
          <w:rFonts w:ascii="仿宋" w:eastAsia="仿宋" w:hAnsi="仿宋" w:cs="宋体"/>
          <w:b/>
          <w:color w:val="000000"/>
          <w:sz w:val="24"/>
        </w:rPr>
      </w:pPr>
    </w:p>
    <w:p w:rsidR="006D33BF" w:rsidRDefault="00B32CDB">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三、合同签订</w:t>
      </w:r>
    </w:p>
    <w:p w:rsidR="006D33BF" w:rsidRDefault="00B32CDB">
      <w:pPr>
        <w:adjustRightInd/>
        <w:spacing w:line="360" w:lineRule="auto"/>
        <w:ind w:right="62" w:firstLineChars="200" w:firstLine="480"/>
        <w:rPr>
          <w:rFonts w:ascii="仿宋" w:eastAsia="仿宋" w:hAnsi="仿宋" w:cs="宋体"/>
          <w:color w:val="000000"/>
          <w:sz w:val="24"/>
        </w:rPr>
      </w:pPr>
      <w:r>
        <w:rPr>
          <w:rFonts w:ascii="仿宋" w:eastAsia="仿宋" w:hAnsi="仿宋" w:cs="宋体" w:hint="eastAsia"/>
          <w:color w:val="000000"/>
          <w:sz w:val="24"/>
        </w:rPr>
        <w:t>1.中标单位须在中标结果公示结束无异议后凭中标通知书与杭州市余杭区教育资产营运中心签订《2022年度余杭区教育系统触控一体机及配套设备规模化采购项目供</w:t>
      </w:r>
      <w:r>
        <w:rPr>
          <w:rFonts w:ascii="仿宋" w:eastAsia="仿宋" w:hAnsi="仿宋" w:cs="宋体" w:hint="eastAsia"/>
          <w:color w:val="000000"/>
          <w:sz w:val="24"/>
        </w:rPr>
        <w:lastRenderedPageBreak/>
        <w:t>货协议》。</w:t>
      </w:r>
    </w:p>
    <w:p w:rsidR="006D33BF" w:rsidRDefault="00B32CDB">
      <w:pPr>
        <w:adjustRightInd/>
        <w:spacing w:line="360" w:lineRule="auto"/>
        <w:ind w:right="62" w:firstLineChars="200" w:firstLine="480"/>
        <w:rPr>
          <w:rFonts w:ascii="仿宋" w:eastAsia="仿宋" w:hAnsi="仿宋" w:cs="宋体"/>
          <w:color w:val="000000"/>
          <w:sz w:val="24"/>
        </w:rPr>
      </w:pPr>
      <w:r>
        <w:rPr>
          <w:rFonts w:ascii="仿宋" w:eastAsia="仿宋" w:hAnsi="仿宋" w:cs="宋体" w:hint="eastAsia"/>
          <w:color w:val="000000"/>
          <w:sz w:val="24"/>
        </w:rPr>
        <w:t xml:space="preserve">2.中标后，中标单位须在半个月内到各校实地踏勘，明确供货相关事项等。  </w:t>
      </w:r>
    </w:p>
    <w:p w:rsidR="006D33BF" w:rsidRDefault="00B32CDB">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四、供货要求和质量标准</w:t>
      </w:r>
    </w:p>
    <w:p w:rsidR="006D33BF" w:rsidRDefault="00B32CDB">
      <w:pPr>
        <w:tabs>
          <w:tab w:val="left" w:pos="3780"/>
        </w:tabs>
        <w:adjustRightInd/>
        <w:spacing w:line="360" w:lineRule="auto"/>
        <w:ind w:firstLineChars="200" w:firstLine="480"/>
        <w:rPr>
          <w:rFonts w:ascii="仿宋" w:eastAsia="仿宋" w:hAnsi="仿宋"/>
          <w:b/>
          <w:color w:val="000000"/>
          <w:sz w:val="24"/>
        </w:rPr>
      </w:pPr>
      <w:r>
        <w:rPr>
          <w:rFonts w:ascii="仿宋" w:eastAsia="仿宋" w:hAnsi="仿宋" w:hint="eastAsia"/>
          <w:color w:val="000000"/>
          <w:sz w:val="24"/>
        </w:rPr>
        <w:t>1.签订合同后，供应</w:t>
      </w:r>
      <w:proofErr w:type="gramStart"/>
      <w:r>
        <w:rPr>
          <w:rFonts w:ascii="仿宋" w:eastAsia="仿宋" w:hAnsi="仿宋" w:hint="eastAsia"/>
          <w:color w:val="000000"/>
          <w:sz w:val="24"/>
        </w:rPr>
        <w:t>商按照</w:t>
      </w:r>
      <w:proofErr w:type="gramEnd"/>
      <w:r>
        <w:rPr>
          <w:rFonts w:ascii="仿宋" w:eastAsia="仿宋" w:hAnsi="仿宋" w:hint="eastAsia"/>
          <w:color w:val="000000"/>
          <w:sz w:val="24"/>
        </w:rPr>
        <w:t>其与采购人的事先约定将所供货物免费上门送货至采购人指定地点后拆箱，负责免费安装调试，正常运行后交用户单位验收。</w:t>
      </w:r>
      <w:r>
        <w:rPr>
          <w:rFonts w:ascii="仿宋" w:eastAsia="仿宋" w:hAnsi="仿宋" w:hint="eastAsia"/>
          <w:b/>
          <w:color w:val="000000"/>
          <w:sz w:val="24"/>
        </w:rPr>
        <w:t>投标人在投标文件中需明确供货明细方案。</w:t>
      </w:r>
    </w:p>
    <w:p w:rsidR="006D33BF" w:rsidRDefault="00B32CDB">
      <w:pPr>
        <w:tabs>
          <w:tab w:val="left" w:pos="3780"/>
        </w:tabs>
        <w:adjustRightInd/>
        <w:spacing w:line="360" w:lineRule="auto"/>
        <w:ind w:firstLineChars="200" w:firstLine="480"/>
        <w:rPr>
          <w:rFonts w:ascii="仿宋" w:eastAsia="仿宋" w:hAnsi="仿宋"/>
          <w:color w:val="000000"/>
          <w:sz w:val="24"/>
        </w:rPr>
      </w:pPr>
      <w:r>
        <w:rPr>
          <w:rFonts w:ascii="仿宋" w:eastAsia="仿宋" w:hAnsi="仿宋" w:hint="eastAsia"/>
          <w:color w:val="000000"/>
          <w:sz w:val="24"/>
        </w:rPr>
        <w:t>2.中标单位所供的货物是</w:t>
      </w:r>
      <w:r>
        <w:rPr>
          <w:rFonts w:ascii="仿宋" w:eastAsia="仿宋" w:hAnsi="仿宋" w:hint="eastAsia"/>
          <w:b/>
          <w:bCs/>
          <w:color w:val="000000"/>
          <w:sz w:val="24"/>
        </w:rPr>
        <w:t>2022年01月01日以后生产的</w:t>
      </w:r>
      <w:r>
        <w:rPr>
          <w:rFonts w:ascii="仿宋" w:eastAsia="仿宋" w:hAnsi="仿宋" w:hint="eastAsia"/>
          <w:color w:val="000000"/>
          <w:sz w:val="24"/>
        </w:rPr>
        <w:t>，符合</w:t>
      </w:r>
      <w:r>
        <w:rPr>
          <w:rFonts w:ascii="仿宋" w:eastAsia="仿宋" w:hAnsi="仿宋" w:hint="eastAsia"/>
          <w:b/>
          <w:color w:val="000000"/>
          <w:sz w:val="24"/>
        </w:rPr>
        <w:t>国家标准</w:t>
      </w:r>
      <w:r>
        <w:rPr>
          <w:rFonts w:ascii="仿宋" w:eastAsia="仿宋" w:hAnsi="仿宋" w:hint="eastAsia"/>
          <w:color w:val="000000"/>
          <w:sz w:val="24"/>
        </w:rPr>
        <w:t>的合格产品。设备安装调试完毕后，在其功能范围</w:t>
      </w:r>
      <w:proofErr w:type="gramStart"/>
      <w:r>
        <w:rPr>
          <w:rFonts w:ascii="仿宋" w:eastAsia="仿宋" w:hAnsi="仿宋" w:hint="eastAsia"/>
          <w:color w:val="000000"/>
          <w:sz w:val="24"/>
        </w:rPr>
        <w:t>内保障</w:t>
      </w:r>
      <w:proofErr w:type="gramEnd"/>
      <w:r>
        <w:rPr>
          <w:rFonts w:ascii="仿宋" w:eastAsia="仿宋" w:hAnsi="仿宋" w:hint="eastAsia"/>
          <w:color w:val="000000"/>
          <w:sz w:val="24"/>
        </w:rPr>
        <w:t>用户的系统安全、稳定运行。</w:t>
      </w:r>
    </w:p>
    <w:p w:rsidR="006D33BF" w:rsidRDefault="00B32CDB">
      <w:pPr>
        <w:tabs>
          <w:tab w:val="left" w:pos="3780"/>
        </w:tabs>
        <w:spacing w:line="360" w:lineRule="auto"/>
        <w:ind w:firstLineChars="200" w:firstLine="480"/>
        <w:rPr>
          <w:rFonts w:ascii="仿宋" w:eastAsia="仿宋" w:hAnsi="仿宋"/>
          <w:color w:val="000000"/>
          <w:sz w:val="24"/>
        </w:rPr>
      </w:pPr>
      <w:r>
        <w:rPr>
          <w:rFonts w:ascii="仿宋" w:eastAsia="仿宋" w:hAnsi="仿宋" w:hint="eastAsia"/>
          <w:color w:val="000000"/>
          <w:sz w:val="24"/>
        </w:rPr>
        <w:t>3.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rsidR="006D33BF" w:rsidRDefault="00B32CDB">
      <w:pPr>
        <w:spacing w:line="360" w:lineRule="auto"/>
        <w:ind w:firstLine="420"/>
        <w:rPr>
          <w:rFonts w:ascii="仿宋" w:eastAsia="仿宋" w:hAnsi="仿宋"/>
          <w:b/>
          <w:color w:val="000000"/>
          <w:sz w:val="24"/>
        </w:rPr>
      </w:pPr>
      <w:r>
        <w:rPr>
          <w:rFonts w:ascii="仿宋" w:eastAsia="仿宋" w:hAnsi="仿宋" w:hint="eastAsia"/>
          <w:b/>
          <w:color w:val="000000"/>
          <w:sz w:val="24"/>
        </w:rPr>
        <w:t>4.设备在安装时不得损坏墙体、门窗等，如有损坏要予以赔偿。所有设备安装确保牢固安全。请供应</w:t>
      </w:r>
      <w:proofErr w:type="gramStart"/>
      <w:r>
        <w:rPr>
          <w:rFonts w:ascii="仿宋" w:eastAsia="仿宋" w:hAnsi="仿宋" w:hint="eastAsia"/>
          <w:b/>
          <w:color w:val="000000"/>
          <w:sz w:val="24"/>
        </w:rPr>
        <w:t>商综合</w:t>
      </w:r>
      <w:proofErr w:type="gramEnd"/>
      <w:r>
        <w:rPr>
          <w:rFonts w:ascii="仿宋" w:eastAsia="仿宋" w:hAnsi="仿宋" w:hint="eastAsia"/>
          <w:b/>
          <w:color w:val="000000"/>
          <w:sz w:val="24"/>
        </w:rPr>
        <w:t>考虑投标总报价内。</w:t>
      </w:r>
    </w:p>
    <w:p w:rsidR="006D33BF" w:rsidRDefault="00B32CDB">
      <w:pPr>
        <w:spacing w:line="360" w:lineRule="auto"/>
        <w:ind w:firstLineChars="200" w:firstLine="480"/>
        <w:rPr>
          <w:rFonts w:ascii="仿宋" w:eastAsia="仿宋" w:hAnsi="仿宋"/>
          <w:color w:val="000000"/>
          <w:sz w:val="24"/>
        </w:rPr>
      </w:pPr>
      <w:r>
        <w:rPr>
          <w:rFonts w:ascii="仿宋" w:eastAsia="仿宋" w:hAnsi="仿宋" w:hint="eastAsia"/>
          <w:color w:val="000000"/>
          <w:sz w:val="24"/>
        </w:rPr>
        <w:t>5.推拉</w:t>
      </w:r>
      <w:proofErr w:type="gramStart"/>
      <w:r>
        <w:rPr>
          <w:rFonts w:ascii="仿宋" w:eastAsia="仿宋" w:hAnsi="仿宋" w:hint="eastAsia"/>
          <w:color w:val="000000"/>
          <w:sz w:val="24"/>
        </w:rPr>
        <w:t>绿板严格</w:t>
      </w:r>
      <w:proofErr w:type="gramEnd"/>
      <w:r>
        <w:rPr>
          <w:rFonts w:ascii="仿宋" w:eastAsia="仿宋" w:hAnsi="仿宋" w:hint="eastAsia"/>
          <w:color w:val="000000"/>
          <w:sz w:val="24"/>
        </w:rPr>
        <w:t>执行美观、实用、设计合理，在推拉</w:t>
      </w:r>
      <w:proofErr w:type="gramStart"/>
      <w:r>
        <w:rPr>
          <w:rFonts w:ascii="仿宋" w:eastAsia="仿宋" w:hAnsi="仿宋" w:hint="eastAsia"/>
          <w:color w:val="000000"/>
          <w:sz w:val="24"/>
        </w:rPr>
        <w:t>式绿板</w:t>
      </w:r>
      <w:proofErr w:type="gramEnd"/>
      <w:r>
        <w:rPr>
          <w:rFonts w:ascii="仿宋" w:eastAsia="仿宋" w:hAnsi="仿宋" w:hint="eastAsia"/>
          <w:color w:val="000000"/>
          <w:sz w:val="24"/>
        </w:rPr>
        <w:t>的左右两侧分别设有橡皮胶垫。</w:t>
      </w:r>
    </w:p>
    <w:p w:rsidR="006D33BF" w:rsidRDefault="00B32CDB">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 xml:space="preserve"> 6.项目整体</w:t>
      </w:r>
      <w:proofErr w:type="gramStart"/>
      <w:r>
        <w:rPr>
          <w:rFonts w:ascii="仿宋" w:eastAsia="仿宋" w:hAnsi="仿宋" w:hint="eastAsia"/>
          <w:b/>
          <w:color w:val="000000"/>
          <w:sz w:val="24"/>
        </w:rPr>
        <w:t>布线须</w:t>
      </w:r>
      <w:proofErr w:type="gramEnd"/>
      <w:r>
        <w:rPr>
          <w:rFonts w:ascii="仿宋" w:eastAsia="仿宋" w:hAnsi="仿宋" w:hint="eastAsia"/>
          <w:b/>
          <w:color w:val="000000"/>
          <w:sz w:val="24"/>
        </w:rPr>
        <w:t>美观，</w:t>
      </w:r>
      <w:proofErr w:type="gramStart"/>
      <w:r>
        <w:rPr>
          <w:rFonts w:ascii="仿宋" w:eastAsia="仿宋" w:hAnsi="仿宋" w:hint="eastAsia"/>
          <w:b/>
          <w:color w:val="000000"/>
          <w:sz w:val="24"/>
        </w:rPr>
        <w:t>不要漏线在</w:t>
      </w:r>
      <w:proofErr w:type="gramEnd"/>
      <w:r>
        <w:rPr>
          <w:rFonts w:ascii="仿宋" w:eastAsia="仿宋" w:hAnsi="仿宋" w:hint="eastAsia"/>
          <w:b/>
          <w:color w:val="000000"/>
          <w:sz w:val="24"/>
        </w:rPr>
        <w:t>外面，影响整体美观及安全性。</w:t>
      </w:r>
    </w:p>
    <w:p w:rsidR="006D33BF" w:rsidRDefault="00B32CDB">
      <w:pPr>
        <w:tabs>
          <w:tab w:val="left" w:pos="3780"/>
        </w:tabs>
        <w:adjustRightInd/>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五、工期要求</w:t>
      </w:r>
    </w:p>
    <w:p w:rsidR="006D33BF" w:rsidRDefault="00B32CDB">
      <w:pPr>
        <w:tabs>
          <w:tab w:val="left" w:pos="3780"/>
        </w:tabs>
        <w:adjustRightInd/>
        <w:spacing w:line="360" w:lineRule="auto"/>
        <w:ind w:firstLineChars="200" w:firstLine="482"/>
        <w:rPr>
          <w:rFonts w:ascii="仿宋" w:eastAsia="仿宋" w:hAnsi="仿宋"/>
          <w:b/>
          <w:color w:val="000000"/>
          <w:sz w:val="24"/>
        </w:rPr>
      </w:pPr>
      <w:r>
        <w:rPr>
          <w:rFonts w:ascii="仿宋" w:eastAsia="仿宋" w:hAnsi="仿宋" w:hint="eastAsia"/>
          <w:b/>
          <w:sz w:val="24"/>
        </w:rPr>
        <w:t>原则上2022年7月31日前完成供货、</w:t>
      </w:r>
      <w:r>
        <w:rPr>
          <w:rFonts w:ascii="仿宋" w:eastAsia="仿宋" w:hAnsi="仿宋" w:hint="eastAsia"/>
          <w:b/>
          <w:color w:val="000000"/>
          <w:sz w:val="24"/>
        </w:rPr>
        <w:t>安装调试及学校初步验收。具体安装时间可与学校协商，但不得影响学校正常教学使用。</w:t>
      </w:r>
    </w:p>
    <w:p w:rsidR="006D33BF" w:rsidRDefault="00B32CDB">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六、售后服务要求</w:t>
      </w:r>
    </w:p>
    <w:p w:rsidR="006D33BF" w:rsidRDefault="00B32CDB">
      <w:pPr>
        <w:tabs>
          <w:tab w:val="left" w:pos="3780"/>
        </w:tabs>
        <w:adjustRightInd/>
        <w:spacing w:line="360" w:lineRule="auto"/>
        <w:ind w:firstLineChars="200" w:firstLine="482"/>
        <w:rPr>
          <w:rFonts w:ascii="仿宋" w:eastAsia="仿宋" w:hAnsi="仿宋"/>
          <w:color w:val="000000"/>
          <w:sz w:val="24"/>
        </w:rPr>
      </w:pPr>
      <w:r>
        <w:rPr>
          <w:rFonts w:ascii="仿宋" w:eastAsia="仿宋" w:hAnsi="仿宋" w:hint="eastAsia"/>
          <w:b/>
          <w:color w:val="000000"/>
          <w:sz w:val="24"/>
        </w:rPr>
        <w:t>1.从验收合格之日起，本项目设备质保期为原厂5年，并提供不少于5年7×24小时的电话技术支持和5×12小时的免费上门现场技术服务。</w:t>
      </w:r>
      <w:r>
        <w:rPr>
          <w:rFonts w:ascii="仿宋" w:eastAsia="仿宋" w:hAnsi="仿宋" w:hint="eastAsia"/>
          <w:color w:val="000000"/>
          <w:sz w:val="24"/>
        </w:rPr>
        <w:t>在使用的所有时间范围内，提供多种方式的技术支持。提供免费上门维护、升级服务，接到通知后10分钟内响应，1小时以内到现场处理，2小时内解决问题，现场不能修复的，采取无偿提供采购物品的备用件或整机等措施，以保证用户单位的正常使用。</w:t>
      </w:r>
    </w:p>
    <w:p w:rsidR="006D33BF" w:rsidRDefault="00B32CDB">
      <w:pPr>
        <w:tabs>
          <w:tab w:val="left" w:pos="3780"/>
        </w:tabs>
        <w:adjustRightInd/>
        <w:spacing w:line="360" w:lineRule="auto"/>
        <w:ind w:firstLineChars="200" w:firstLine="480"/>
        <w:rPr>
          <w:rFonts w:ascii="仿宋" w:eastAsia="仿宋" w:hAnsi="仿宋"/>
          <w:color w:val="000000"/>
          <w:sz w:val="24"/>
        </w:rPr>
      </w:pPr>
      <w:r>
        <w:rPr>
          <w:rFonts w:ascii="仿宋" w:eastAsia="仿宋" w:hAnsi="仿宋" w:hint="eastAsia"/>
          <w:color w:val="000000"/>
          <w:sz w:val="24"/>
        </w:rPr>
        <w:t>2.售后服务及时周到，每学期开学前一个月，供应商须与使用单位提前沟通好时间，进行设备巡检，调试每台设备使用状态，如有问题，马上进行解决，以保障开学期间的正常使用。</w:t>
      </w:r>
    </w:p>
    <w:p w:rsidR="006D33BF" w:rsidRDefault="00B32CDB">
      <w:pPr>
        <w:tabs>
          <w:tab w:val="left" w:pos="3780"/>
        </w:tabs>
        <w:adjustRightInd/>
        <w:spacing w:line="360" w:lineRule="auto"/>
        <w:ind w:firstLineChars="200" w:firstLine="480"/>
        <w:rPr>
          <w:rFonts w:ascii="仿宋" w:eastAsia="仿宋" w:hAnsi="仿宋"/>
          <w:color w:val="000000"/>
          <w:sz w:val="24"/>
        </w:rPr>
      </w:pPr>
      <w:r>
        <w:rPr>
          <w:rFonts w:ascii="仿宋" w:eastAsia="仿宋" w:hAnsi="仿宋" w:hint="eastAsia"/>
          <w:color w:val="000000"/>
          <w:sz w:val="24"/>
        </w:rPr>
        <w:lastRenderedPageBreak/>
        <w:t>3.质保期内的维修费用（包括配件）全部由中标单位负责，质保修期后的维修酌情以成本价收费。</w:t>
      </w:r>
    </w:p>
    <w:p w:rsidR="006D33BF" w:rsidRDefault="00B32CDB">
      <w:pPr>
        <w:tabs>
          <w:tab w:val="left" w:pos="3780"/>
        </w:tabs>
        <w:adjustRightInd/>
        <w:spacing w:line="360" w:lineRule="auto"/>
        <w:ind w:firstLineChars="200" w:firstLine="480"/>
        <w:rPr>
          <w:rFonts w:ascii="仿宋" w:eastAsia="仿宋" w:hAnsi="仿宋"/>
          <w:sz w:val="24"/>
        </w:rPr>
      </w:pPr>
      <w:r>
        <w:rPr>
          <w:rFonts w:ascii="仿宋" w:eastAsia="仿宋" w:hAnsi="仿宋" w:hint="eastAsia"/>
          <w:color w:val="000000"/>
          <w:sz w:val="24"/>
        </w:rPr>
        <w:t>4.在保修期内供应商必须不得以任何理由影响用户的正常使用。供应商必须对所供产品实行终身维修。</w:t>
      </w:r>
      <w:r>
        <w:rPr>
          <w:rFonts w:ascii="仿宋" w:eastAsia="仿宋" w:hAnsi="仿宋" w:hint="eastAsia"/>
          <w:b/>
          <w:bCs/>
          <w:color w:val="000000"/>
          <w:sz w:val="24"/>
        </w:rPr>
        <w:t>中标后合同签订前提供设备原厂质</w:t>
      </w:r>
      <w:proofErr w:type="gramStart"/>
      <w:r>
        <w:rPr>
          <w:rFonts w:ascii="仿宋" w:eastAsia="仿宋" w:hAnsi="仿宋" w:hint="eastAsia"/>
          <w:b/>
          <w:bCs/>
          <w:color w:val="000000"/>
          <w:sz w:val="24"/>
        </w:rPr>
        <w:t>保承诺</w:t>
      </w:r>
      <w:proofErr w:type="gramEnd"/>
      <w:r>
        <w:rPr>
          <w:rFonts w:ascii="仿宋" w:eastAsia="仿宋" w:hAnsi="仿宋" w:hint="eastAsia"/>
          <w:b/>
          <w:bCs/>
          <w:color w:val="000000"/>
          <w:sz w:val="24"/>
        </w:rPr>
        <w:t>书</w:t>
      </w:r>
      <w:r>
        <w:rPr>
          <w:rFonts w:ascii="仿宋" w:eastAsia="仿宋" w:hAnsi="仿宋" w:hint="eastAsia"/>
          <w:b/>
          <w:bCs/>
          <w:sz w:val="24"/>
        </w:rPr>
        <w:t>。集中管理控制平台，在质保期内需根据要求提供有效</w:t>
      </w:r>
      <w:proofErr w:type="gramStart"/>
      <w:r>
        <w:rPr>
          <w:rFonts w:ascii="仿宋" w:eastAsia="仿宋" w:hAnsi="仿宋" w:hint="eastAsia"/>
          <w:b/>
          <w:bCs/>
          <w:sz w:val="24"/>
        </w:rPr>
        <w:t>的等保测评</w:t>
      </w:r>
      <w:proofErr w:type="gramEnd"/>
      <w:r>
        <w:rPr>
          <w:rFonts w:ascii="仿宋" w:eastAsia="仿宋" w:hAnsi="仿宋" w:hint="eastAsia"/>
          <w:b/>
          <w:bCs/>
          <w:sz w:val="24"/>
        </w:rPr>
        <w:t>报告、数据保密协议、数据安全承诺书。</w:t>
      </w:r>
    </w:p>
    <w:p w:rsidR="006D33BF" w:rsidRDefault="00B32CDB">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七、履约保证金及货款结算方式</w:t>
      </w:r>
    </w:p>
    <w:p w:rsidR="006D33BF" w:rsidRDefault="00B32CDB">
      <w:pPr>
        <w:snapToGrid w:val="0"/>
        <w:spacing w:line="360" w:lineRule="auto"/>
        <w:rPr>
          <w:rFonts w:ascii="仿宋" w:eastAsia="仿宋" w:hAnsi="仿宋" w:cs="宋体"/>
          <w:color w:val="000000"/>
          <w:kern w:val="0"/>
          <w:sz w:val="24"/>
        </w:rPr>
      </w:pPr>
      <w:r>
        <w:rPr>
          <w:rFonts w:ascii="仿宋" w:eastAsia="仿宋" w:hAnsi="仿宋" w:cs="宋体" w:hint="eastAsia"/>
          <w:color w:val="000000"/>
          <w:kern w:val="0"/>
          <w:sz w:val="24"/>
        </w:rPr>
        <w:t xml:space="preserve">    1.中标单位在与采购人签订</w:t>
      </w:r>
      <w:r>
        <w:rPr>
          <w:rFonts w:ascii="仿宋" w:eastAsia="仿宋" w:hAnsi="仿宋" w:cs="宋体" w:hint="eastAsia"/>
          <w:color w:val="000000"/>
          <w:sz w:val="24"/>
        </w:rPr>
        <w:t>《2022年度余杭区教育系统触控一体机及配套设备规模化采购项目供货协议》</w:t>
      </w:r>
      <w:r>
        <w:rPr>
          <w:rFonts w:ascii="仿宋" w:eastAsia="仿宋" w:hAnsi="仿宋" w:cs="宋体" w:hint="eastAsia"/>
          <w:color w:val="000000"/>
          <w:kern w:val="0"/>
          <w:sz w:val="24"/>
        </w:rPr>
        <w:t>生效后7个工作日内向采购人交纳合同金额的2.5%的履约保证金。履约保证金在验收合格后采购人予以无息退还。</w:t>
      </w:r>
    </w:p>
    <w:p w:rsidR="006D33BF" w:rsidRDefault="00B32CDB">
      <w:pPr>
        <w:snapToGrid w:val="0"/>
        <w:spacing w:line="360" w:lineRule="auto"/>
        <w:ind w:firstLine="480"/>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cs="宋体" w:hint="eastAsia"/>
          <w:color w:val="000000"/>
          <w:sz w:val="24"/>
        </w:rPr>
        <w:t>《2022年度余杭区教育系统触控一体机及配套设备规模化采购项目供货协议》</w:t>
      </w:r>
      <w:r>
        <w:rPr>
          <w:rFonts w:ascii="仿宋" w:eastAsia="仿宋" w:hAnsi="仿宋" w:hint="eastAsia"/>
          <w:color w:val="000000"/>
          <w:kern w:val="0"/>
          <w:sz w:val="24"/>
        </w:rPr>
        <w:t>签订生效后，</w:t>
      </w:r>
      <w:r>
        <w:rPr>
          <w:rFonts w:ascii="仿宋" w:eastAsia="仿宋" w:hAnsi="仿宋" w:cs="宋体" w:hint="eastAsia"/>
          <w:color w:val="000000"/>
          <w:kern w:val="0"/>
          <w:sz w:val="24"/>
        </w:rPr>
        <w:t>采购人向中标单位支付合同金额40％的预付款。中标单位向采购人提供有效发票且最终验收合格后，采购人向中标单位支付剩余货款。</w:t>
      </w:r>
    </w:p>
    <w:p w:rsidR="006D33BF" w:rsidRDefault="00B32CDB">
      <w:pPr>
        <w:snapToGrid w:val="0"/>
        <w:spacing w:line="360" w:lineRule="auto"/>
        <w:ind w:firstLineChars="200" w:firstLine="482"/>
        <w:rPr>
          <w:rFonts w:ascii="仿宋" w:eastAsia="仿宋" w:hAnsi="仿宋"/>
          <w:b/>
          <w:color w:val="000000"/>
          <w:kern w:val="0"/>
          <w:sz w:val="24"/>
        </w:rPr>
      </w:pPr>
      <w:r>
        <w:rPr>
          <w:rFonts w:ascii="仿宋" w:eastAsia="仿宋" w:hAnsi="仿宋" w:hint="eastAsia"/>
          <w:b/>
          <w:color w:val="000000"/>
          <w:sz w:val="24"/>
        </w:rPr>
        <w:t>八</w:t>
      </w:r>
      <w:r>
        <w:rPr>
          <w:rFonts w:ascii="仿宋" w:eastAsia="仿宋" w:hAnsi="仿宋"/>
          <w:b/>
          <w:color w:val="000000"/>
          <w:kern w:val="0"/>
          <w:sz w:val="24"/>
        </w:rPr>
        <w:t>、节能环保要求</w:t>
      </w:r>
    </w:p>
    <w:p w:rsidR="006D33BF" w:rsidRDefault="00B32CDB">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bCs/>
          <w:color w:val="000000"/>
          <w:kern w:val="0"/>
          <w:sz w:val="24"/>
        </w:rPr>
        <w:t xml:space="preserve">根据《财政部 发展改革委 生态环境部 </w:t>
      </w:r>
      <w:r>
        <w:rPr>
          <w:rFonts w:ascii="仿宋" w:eastAsia="仿宋" w:hAnsi="仿宋" w:cs="宋体" w:hint="eastAsia"/>
          <w:bCs/>
          <w:color w:val="000000"/>
          <w:sz w:val="24"/>
        </w:rPr>
        <w:t>市场</w:t>
      </w:r>
      <w:r>
        <w:rPr>
          <w:rFonts w:ascii="仿宋" w:eastAsia="仿宋" w:hAnsi="仿宋" w:cs="宋体" w:hint="eastAsia"/>
          <w:bCs/>
          <w:color w:val="000000"/>
          <w:kern w:val="0"/>
          <w:sz w:val="24"/>
        </w:rPr>
        <w:t>监管总局关于调整优化</w:t>
      </w:r>
      <w:r>
        <w:rPr>
          <w:rFonts w:ascii="仿宋" w:eastAsia="仿宋" w:hAnsi="仿宋" w:cs="宋体" w:hint="eastAsia"/>
          <w:bCs/>
          <w:color w:val="000000"/>
          <w:sz w:val="24"/>
        </w:rPr>
        <w:t>节能</w:t>
      </w:r>
      <w:r>
        <w:rPr>
          <w:rFonts w:ascii="仿宋" w:eastAsia="仿宋" w:hAnsi="仿宋" w:cs="宋体" w:hint="eastAsia"/>
          <w:bCs/>
          <w:color w:val="000000"/>
          <w:kern w:val="0"/>
          <w:sz w:val="24"/>
        </w:rPr>
        <w:t>产品、环境标志产品政府采购执行机制的通知》（财库〔2019〕9号）文件要求</w:t>
      </w:r>
      <w:r>
        <w:rPr>
          <w:rFonts w:ascii="仿宋" w:eastAsia="仿宋" w:hAnsi="仿宋" w:cs="宋体" w:hint="eastAsia"/>
          <w:color w:val="000000"/>
          <w:sz w:val="24"/>
        </w:rPr>
        <w:t>，本项目</w:t>
      </w:r>
      <w:r>
        <w:rPr>
          <w:rFonts w:ascii="仿宋" w:eastAsia="仿宋" w:hAnsi="仿宋" w:hint="eastAsia"/>
          <w:color w:val="000000"/>
          <w:kern w:val="0"/>
          <w:sz w:val="24"/>
        </w:rPr>
        <w:t>所投产品如为</w:t>
      </w:r>
      <w:r>
        <w:rPr>
          <w:rFonts w:ascii="仿宋" w:eastAsia="仿宋" w:hAnsi="仿宋" w:cs="宋体" w:hint="eastAsia"/>
          <w:color w:val="000000"/>
          <w:sz w:val="24"/>
        </w:rPr>
        <w:t>采购品目清单中的政府强制采购的产品的，投标人所投的相应产品须为属于品目清单范围内、处于有效期内的产品。</w:t>
      </w:r>
    </w:p>
    <w:p w:rsidR="006D33BF" w:rsidRDefault="00B32CDB">
      <w:pPr>
        <w:adjustRightInd/>
        <w:spacing w:line="360" w:lineRule="auto"/>
        <w:ind w:firstLineChars="200" w:firstLine="482"/>
        <w:rPr>
          <w:rFonts w:ascii="仿宋" w:eastAsia="仿宋" w:hAnsi="仿宋" w:cs="宋体"/>
          <w:bCs/>
          <w:color w:val="000000"/>
          <w:sz w:val="24"/>
        </w:rPr>
      </w:pPr>
      <w:r>
        <w:rPr>
          <w:rFonts w:ascii="仿宋" w:eastAsia="仿宋" w:hAnsi="仿宋" w:cs="宋体" w:hint="eastAsia"/>
          <w:b/>
          <w:sz w:val="24"/>
        </w:rPr>
        <w:t>九</w:t>
      </w:r>
      <w:r>
        <w:rPr>
          <w:rFonts w:ascii="仿宋" w:eastAsia="仿宋" w:hAnsi="仿宋" w:cs="宋体" w:hint="eastAsia"/>
          <w:b/>
          <w:color w:val="000000"/>
          <w:sz w:val="24"/>
        </w:rPr>
        <w:t>、培训要求：</w:t>
      </w:r>
      <w:r>
        <w:rPr>
          <w:rFonts w:ascii="仿宋" w:eastAsia="仿宋" w:hAnsi="仿宋" w:cs="宋体" w:hint="eastAsia"/>
          <w:bCs/>
          <w:color w:val="000000"/>
          <w:sz w:val="24"/>
        </w:rPr>
        <w:t>安装调试后，对设备使用人员进行现场实地培训，培训时间安排与使用方进行协调沟通，培训直至会熟练使用。</w:t>
      </w:r>
    </w:p>
    <w:p w:rsidR="006D33BF" w:rsidRDefault="00B32CDB">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十、其他要求</w:t>
      </w:r>
    </w:p>
    <w:p w:rsidR="006D33BF" w:rsidRDefault="00B32CDB">
      <w:pPr>
        <w:tabs>
          <w:tab w:val="left" w:pos="3780"/>
        </w:tabs>
        <w:adjustRightInd/>
        <w:spacing w:line="360" w:lineRule="auto"/>
        <w:ind w:firstLineChars="200" w:firstLine="480"/>
        <w:rPr>
          <w:rFonts w:ascii="仿宋" w:eastAsia="仿宋" w:hAnsi="仿宋"/>
          <w:color w:val="000000"/>
          <w:sz w:val="24"/>
        </w:rPr>
      </w:pPr>
      <w:r>
        <w:rPr>
          <w:rFonts w:ascii="仿宋" w:eastAsia="仿宋" w:hAnsi="仿宋" w:hint="eastAsia"/>
          <w:color w:val="000000"/>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rsidR="006D33BF" w:rsidRDefault="00B32CDB">
      <w:pPr>
        <w:tabs>
          <w:tab w:val="left" w:pos="3780"/>
        </w:tabs>
        <w:adjustRightInd/>
        <w:spacing w:line="360" w:lineRule="auto"/>
        <w:ind w:firstLineChars="200" w:firstLine="480"/>
        <w:rPr>
          <w:rFonts w:ascii="仿宋" w:eastAsia="仿宋" w:hAnsi="仿宋"/>
          <w:color w:val="000000"/>
          <w:sz w:val="24"/>
        </w:rPr>
      </w:pPr>
      <w:r>
        <w:rPr>
          <w:rFonts w:ascii="仿宋" w:eastAsia="仿宋" w:hAnsi="仿宋" w:hint="eastAsia"/>
          <w:color w:val="000000"/>
          <w:sz w:val="24"/>
        </w:rPr>
        <w:t>2.投标价格应包括所有应支付的对专利权、版权、设计或其他因知识产权而需要向其他方支付的税费。</w:t>
      </w:r>
    </w:p>
    <w:p w:rsidR="006D33BF" w:rsidRDefault="00B32CDB">
      <w:pPr>
        <w:snapToGrid w:val="0"/>
        <w:spacing w:line="360" w:lineRule="auto"/>
        <w:ind w:firstLine="480"/>
        <w:rPr>
          <w:rFonts w:ascii="仿宋" w:eastAsia="仿宋" w:hAnsi="仿宋"/>
          <w:color w:val="000000"/>
          <w:sz w:val="24"/>
        </w:rPr>
      </w:pPr>
      <w:r>
        <w:rPr>
          <w:rFonts w:ascii="仿宋" w:eastAsia="仿宋" w:hAnsi="仿宋" w:hint="eastAsia"/>
          <w:color w:val="000000"/>
          <w:sz w:val="24"/>
        </w:rPr>
        <w:t>3.中标单位不得以任何形式将本项目转包给其他单位，否则招标单位有权终止合同，所发生的一切损失均由中标单位承担。</w:t>
      </w:r>
    </w:p>
    <w:p w:rsidR="006D33BF" w:rsidRDefault="00B32CDB">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十一、设备的到货、安装、调试和验收</w:t>
      </w:r>
    </w:p>
    <w:p w:rsidR="006D33BF" w:rsidRDefault="00B32CDB">
      <w:pPr>
        <w:adjustRightInd/>
        <w:spacing w:line="360" w:lineRule="auto"/>
        <w:ind w:left="60" w:right="62" w:firstLine="435"/>
        <w:rPr>
          <w:rFonts w:ascii="仿宋" w:eastAsia="仿宋" w:hAnsi="仿宋" w:cs="宋体"/>
          <w:color w:val="000000"/>
          <w:sz w:val="24"/>
        </w:rPr>
      </w:pPr>
      <w:r>
        <w:rPr>
          <w:rFonts w:ascii="仿宋" w:eastAsia="仿宋" w:hAnsi="仿宋" w:cs="宋体" w:hint="eastAsia"/>
          <w:color w:val="000000"/>
          <w:sz w:val="24"/>
        </w:rPr>
        <w:t>根据</w:t>
      </w:r>
      <w:proofErr w:type="gramStart"/>
      <w:r>
        <w:rPr>
          <w:rFonts w:ascii="仿宋" w:eastAsia="仿宋" w:hAnsi="仿宋" w:cs="宋体" w:hint="eastAsia"/>
          <w:color w:val="000000"/>
          <w:sz w:val="24"/>
        </w:rPr>
        <w:t>余财采〔2020〕</w:t>
      </w:r>
      <w:proofErr w:type="gramEnd"/>
      <w:r>
        <w:rPr>
          <w:rFonts w:ascii="仿宋" w:eastAsia="仿宋" w:hAnsi="仿宋" w:cs="宋体" w:hint="eastAsia"/>
          <w:color w:val="000000"/>
          <w:sz w:val="24"/>
        </w:rPr>
        <w:t>14号《关于转发&lt;杭州市政府采购履约验收暂行办法&gt;的通知》</w:t>
      </w:r>
      <w:r>
        <w:rPr>
          <w:rFonts w:ascii="仿宋" w:eastAsia="仿宋" w:hAnsi="仿宋" w:cs="宋体" w:hint="eastAsia"/>
          <w:color w:val="000000"/>
          <w:sz w:val="24"/>
        </w:rPr>
        <w:lastRenderedPageBreak/>
        <w:t>精神，组织验收。供货完成后，学校先行试用。初验完成后，组织终验，最终验收不合格，中标方整改，由此所产生的所有损失由中标单位承担（包括验收评审费用等）。</w:t>
      </w:r>
    </w:p>
    <w:p w:rsidR="006D33BF" w:rsidRDefault="00B32CDB">
      <w:pPr>
        <w:spacing w:line="360" w:lineRule="auto"/>
        <w:ind w:firstLineChars="200" w:firstLine="482"/>
        <w:rPr>
          <w:rFonts w:ascii="仿宋" w:eastAsia="仿宋" w:hAnsi="仿宋" w:cs="宋体"/>
          <w:b/>
          <w:sz w:val="24"/>
        </w:rPr>
      </w:pPr>
      <w:r>
        <w:rPr>
          <w:rFonts w:ascii="仿宋" w:eastAsia="仿宋" w:hAnsi="仿宋" w:cs="宋体" w:hint="eastAsia"/>
          <w:b/>
          <w:sz w:val="24"/>
        </w:rPr>
        <w:t>1.到货</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设备到达现场后，中标人必须派员到现场与使用人一起开箱检验,按供货清单验收,若有缺少或损坏，中标人应立即补足或更换全新同规格产品，并承担相关费用直至使采购人满意为止。</w:t>
      </w:r>
    </w:p>
    <w:p w:rsidR="006D33BF" w:rsidRDefault="00B32CDB">
      <w:pPr>
        <w:spacing w:line="360" w:lineRule="auto"/>
        <w:ind w:firstLineChars="200" w:firstLine="482"/>
        <w:rPr>
          <w:rFonts w:ascii="仿宋" w:eastAsia="仿宋" w:hAnsi="仿宋" w:cs="宋体"/>
          <w:b/>
          <w:sz w:val="24"/>
        </w:rPr>
      </w:pPr>
      <w:r>
        <w:rPr>
          <w:rFonts w:ascii="仿宋" w:eastAsia="仿宋" w:hAnsi="仿宋" w:cs="宋体" w:hint="eastAsia"/>
          <w:b/>
          <w:sz w:val="24"/>
        </w:rPr>
        <w:t>2.安装</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（2）设备的安装必须符合有关标准和规范。安装过程中使用人将对设备的安装质量进行监督，安装过程中安全责任由中标人承担。</w:t>
      </w:r>
    </w:p>
    <w:p w:rsidR="006D33BF" w:rsidRDefault="00B32CDB">
      <w:pPr>
        <w:spacing w:line="360" w:lineRule="auto"/>
        <w:ind w:firstLineChars="200" w:firstLine="482"/>
        <w:rPr>
          <w:rFonts w:ascii="仿宋" w:eastAsia="仿宋" w:hAnsi="仿宋" w:cs="宋体"/>
          <w:b/>
          <w:sz w:val="24"/>
        </w:rPr>
      </w:pPr>
      <w:r>
        <w:rPr>
          <w:rFonts w:ascii="仿宋" w:eastAsia="仿宋" w:hAnsi="仿宋" w:cs="宋体" w:hint="eastAsia"/>
          <w:b/>
          <w:sz w:val="24"/>
        </w:rPr>
        <w:t>3.调试</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设备安装就位、校准后，中标人应按事先被采购人认可的调试验收计划对设备进行调试。</w:t>
      </w:r>
    </w:p>
    <w:p w:rsidR="006D33BF" w:rsidRDefault="00B32CDB">
      <w:pPr>
        <w:spacing w:line="360" w:lineRule="auto"/>
        <w:ind w:firstLineChars="200" w:firstLine="482"/>
        <w:rPr>
          <w:rFonts w:ascii="仿宋" w:eastAsia="仿宋" w:hAnsi="仿宋" w:cs="宋体"/>
          <w:b/>
          <w:sz w:val="24"/>
        </w:rPr>
      </w:pPr>
      <w:r>
        <w:rPr>
          <w:rFonts w:ascii="仿宋" w:eastAsia="仿宋" w:hAnsi="仿宋" w:cs="宋体" w:hint="eastAsia"/>
          <w:b/>
          <w:sz w:val="24"/>
        </w:rPr>
        <w:t xml:space="preserve">4.验收 </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中标人应当按照合同约定通知采购人对其提供的货物、工程或者服务进行验收。中标人应当提供货物、工程或者服务的技术资料、合格证明以及验收所必须具备的其他材料，协助采购人开展验收。</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采购人应当根据采购项目的具体情况，自行组织项目验收或委托代理机构组织验收工作。完整细化编制验收方案。采购人应当根据项目特点制定验收方案，明确履约验收的时间、方式、程序等内容。</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完善验收方式。对于采购人和使用人分离的采购项目，应当邀请实际使用人参与验收。采购人可以邀请参加本项目的其他供应商或第三</w:t>
      </w:r>
      <w:proofErr w:type="gramStart"/>
      <w:r>
        <w:rPr>
          <w:rFonts w:ascii="仿宋" w:eastAsia="仿宋" w:hAnsi="仿宋" w:cs="宋体" w:hint="eastAsia"/>
          <w:sz w:val="24"/>
        </w:rPr>
        <w:t>方专业</w:t>
      </w:r>
      <w:proofErr w:type="gramEnd"/>
      <w:r>
        <w:rPr>
          <w:rFonts w:ascii="仿宋" w:eastAsia="仿宋" w:hAnsi="仿宋" w:cs="宋体" w:hint="eastAsia"/>
          <w:sz w:val="24"/>
        </w:rPr>
        <w:t>机构及专家参与验收，相关验收意见作为</w:t>
      </w:r>
      <w:proofErr w:type="gramStart"/>
      <w:r>
        <w:rPr>
          <w:rFonts w:ascii="仿宋" w:eastAsia="仿宋" w:hAnsi="仿宋" w:cs="宋体" w:hint="eastAsia"/>
          <w:sz w:val="24"/>
        </w:rPr>
        <w:t>验收书</w:t>
      </w:r>
      <w:proofErr w:type="gramEnd"/>
      <w:r>
        <w:rPr>
          <w:rFonts w:ascii="仿宋" w:eastAsia="仿宋" w:hAnsi="仿宋" w:cs="宋体" w:hint="eastAsia"/>
          <w:sz w:val="24"/>
        </w:rPr>
        <w:t>的参考资料。</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严格按照采购合同开展履约验收。采购人应当成立验收小组，按照采购合同的约定对供应商履约情况进行验收。验收时，应当按照采购合同的约定对每一项技术、服务、安全标准的履约情况进行确认。验收结束后，应当出具验收书，列明各项标准的验收情</w:t>
      </w:r>
      <w:r>
        <w:rPr>
          <w:rFonts w:ascii="仿宋" w:eastAsia="仿宋" w:hAnsi="仿宋" w:cs="宋体" w:hint="eastAsia"/>
          <w:sz w:val="24"/>
        </w:rPr>
        <w:lastRenderedPageBreak/>
        <w:t>况及项目总体评价，由验收双方共同签署。</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严格落实履约验收责任。验收合格的项目，采购人应当根据采购合同的约定及时向供应商支付采购资金、退还履约保证金。验收不合格的项目，采购人应当依法及时处理。</w:t>
      </w:r>
    </w:p>
    <w:p w:rsidR="006D33BF" w:rsidRDefault="00B32CDB">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十二、国家相关标准、行业标准、地方标准或者其他标准、规范</w:t>
      </w:r>
    </w:p>
    <w:p w:rsidR="006D33BF" w:rsidRDefault="00B32CDB">
      <w:pPr>
        <w:tabs>
          <w:tab w:val="left" w:pos="0"/>
        </w:tabs>
        <w:adjustRightInd/>
        <w:spacing w:line="360" w:lineRule="auto"/>
        <w:ind w:firstLine="480"/>
        <w:rPr>
          <w:rFonts w:ascii="仿宋" w:eastAsia="仿宋" w:hAnsi="仿宋" w:cs="宋体"/>
          <w:color w:val="000000"/>
          <w:sz w:val="24"/>
        </w:rPr>
      </w:pPr>
      <w:proofErr w:type="gramStart"/>
      <w:r w:rsidRPr="00B32CDB">
        <w:rPr>
          <w:rFonts w:ascii="仿宋" w:eastAsia="仿宋" w:hAnsi="仿宋" w:cs="宋体" w:hint="eastAsia"/>
          <w:sz w:val="24"/>
        </w:rPr>
        <w:t>绿板符合</w:t>
      </w:r>
      <w:proofErr w:type="gramEnd"/>
      <w:r w:rsidRPr="00B32CDB">
        <w:rPr>
          <w:rFonts w:ascii="仿宋" w:eastAsia="仿宋" w:hAnsi="仿宋" w:cs="宋体" w:hint="eastAsia"/>
          <w:sz w:val="24"/>
        </w:rPr>
        <w:t>GB28231-2011《书写板安全卫生要求》，</w:t>
      </w:r>
      <w:r>
        <w:rPr>
          <w:rFonts w:ascii="仿宋" w:eastAsia="仿宋" w:hAnsi="仿宋" w:cs="宋体" w:hint="eastAsia"/>
          <w:color w:val="000000"/>
          <w:sz w:val="24"/>
        </w:rPr>
        <w:t>其中</w:t>
      </w:r>
      <w:r>
        <w:rPr>
          <w:rFonts w:ascii="仿宋" w:eastAsia="仿宋" w:hAnsi="仿宋" w:hint="eastAsia"/>
          <w:sz w:val="24"/>
        </w:rPr>
        <w:t>▲</w:t>
      </w:r>
      <w:r>
        <w:rPr>
          <w:rFonts w:ascii="仿宋" w:eastAsia="仿宋" w:hAnsi="仿宋" w:cs="宋体" w:hint="eastAsia"/>
          <w:color w:val="000000"/>
          <w:sz w:val="24"/>
        </w:rPr>
        <w:t>甲醛释放限量应不大于1.5mg/L。</w:t>
      </w:r>
    </w:p>
    <w:p w:rsidR="006D33BF" w:rsidRDefault="00B32CDB">
      <w:pPr>
        <w:adjustRightInd/>
        <w:spacing w:line="360" w:lineRule="auto"/>
        <w:ind w:left="60" w:right="62" w:firstLine="435"/>
        <w:rPr>
          <w:rFonts w:ascii="仿宋" w:eastAsia="仿宋" w:hAnsi="仿宋" w:cs="宋体"/>
          <w:color w:val="000000"/>
          <w:sz w:val="24"/>
        </w:rPr>
      </w:pPr>
      <w:r>
        <w:rPr>
          <w:rFonts w:ascii="仿宋" w:eastAsia="仿宋" w:hAnsi="仿宋" w:hint="eastAsia"/>
          <w:sz w:val="24"/>
        </w:rPr>
        <w:t>▲触控一体机</w:t>
      </w:r>
      <w:r w:rsidRPr="00B32CDB">
        <w:rPr>
          <w:rFonts w:ascii="仿宋" w:eastAsia="仿宋" w:hAnsi="仿宋" w:cs="宋体" w:hint="eastAsia"/>
          <w:color w:val="000000"/>
          <w:sz w:val="24"/>
        </w:rPr>
        <w:t>满足GB</w:t>
      </w:r>
      <w:r w:rsidRPr="00B32CDB">
        <w:rPr>
          <w:rFonts w:ascii="仿宋" w:eastAsia="仿宋" w:hAnsi="仿宋" w:cs="宋体"/>
          <w:color w:val="000000"/>
          <w:sz w:val="24"/>
        </w:rPr>
        <w:t xml:space="preserve"> </w:t>
      </w:r>
      <w:r w:rsidRPr="00B32CDB">
        <w:rPr>
          <w:rFonts w:ascii="仿宋" w:eastAsia="仿宋" w:hAnsi="仿宋" w:cs="宋体" w:hint="eastAsia"/>
          <w:color w:val="000000"/>
          <w:sz w:val="24"/>
        </w:rPr>
        <w:t>40070—2021《儿童青少年学习用品近视防控卫生要求》中教学多媒体产品显示技术相关要求。</w:t>
      </w:r>
    </w:p>
    <w:p w:rsidR="006D33BF" w:rsidRDefault="00B32CDB">
      <w:pPr>
        <w:adjustRightInd/>
        <w:spacing w:line="360" w:lineRule="auto"/>
        <w:ind w:left="60" w:right="62" w:firstLine="435"/>
        <w:rPr>
          <w:rFonts w:ascii="仿宋" w:eastAsia="仿宋" w:hAnsi="仿宋" w:cs="宋体"/>
          <w:color w:val="000000"/>
          <w:sz w:val="24"/>
        </w:rPr>
      </w:pPr>
      <w:r>
        <w:rPr>
          <w:rFonts w:ascii="仿宋" w:eastAsia="仿宋" w:hAnsi="仿宋" w:hint="eastAsia"/>
          <w:sz w:val="24"/>
        </w:rPr>
        <w:t>▲</w:t>
      </w:r>
      <w:r>
        <w:rPr>
          <w:rFonts w:ascii="仿宋" w:eastAsia="仿宋" w:hAnsi="仿宋" w:cs="宋体" w:hint="eastAsia"/>
          <w:color w:val="000000"/>
          <w:sz w:val="24"/>
        </w:rPr>
        <w:t>无线电发射设备须</w:t>
      </w:r>
      <w:r>
        <w:rPr>
          <w:rFonts w:ascii="仿宋" w:eastAsia="仿宋" w:hAnsi="仿宋" w:hint="eastAsia"/>
          <w:b/>
          <w:bCs/>
          <w:sz w:val="24"/>
        </w:rPr>
        <w:t>符合中华人民共和国无线电管理规定和技术标准。</w:t>
      </w:r>
    </w:p>
    <w:p w:rsidR="006D33BF" w:rsidRDefault="006D33BF">
      <w:pPr>
        <w:spacing w:line="360" w:lineRule="auto"/>
        <w:ind w:firstLineChars="50" w:firstLine="181"/>
        <w:rPr>
          <w:rFonts w:ascii="仿宋_GB2312" w:eastAsia="仿宋_GB2312" w:hAnsi="仿宋" w:cs="仿宋_GB2312"/>
          <w:b/>
          <w:sz w:val="36"/>
          <w:szCs w:val="36"/>
        </w:rPr>
      </w:pPr>
    </w:p>
    <w:p w:rsidR="006D33BF" w:rsidRDefault="006D33BF">
      <w:pPr>
        <w:spacing w:line="360" w:lineRule="auto"/>
        <w:rPr>
          <w:rFonts w:ascii="仿宋" w:eastAsia="仿宋" w:hAnsi="仿宋"/>
          <w:sz w:val="24"/>
        </w:rPr>
      </w:pPr>
    </w:p>
    <w:p w:rsidR="006D33BF" w:rsidRDefault="006D33BF">
      <w:pPr>
        <w:widowControl/>
        <w:ind w:firstLineChars="300" w:firstLine="720"/>
        <w:jc w:val="left"/>
        <w:rPr>
          <w:rFonts w:ascii="仿宋" w:eastAsia="仿宋" w:hAnsi="仿宋"/>
          <w:bCs/>
          <w:sz w:val="24"/>
        </w:rPr>
      </w:pPr>
    </w:p>
    <w:p w:rsidR="006D33BF" w:rsidRDefault="006D33BF">
      <w:pPr>
        <w:rPr>
          <w:rFonts w:ascii="仿宋" w:eastAsia="仿宋" w:hAnsi="仿宋" w:cs="Arial"/>
          <w:snapToGrid w:val="0"/>
          <w:kern w:val="0"/>
          <w:sz w:val="24"/>
        </w:rPr>
      </w:pPr>
    </w:p>
    <w:p w:rsidR="006D33BF" w:rsidRDefault="00B32CDB">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27" w:name="_Toc184312136"/>
      <w:bookmarkStart w:id="28" w:name="_Toc184308105"/>
      <w:bookmarkStart w:id="29" w:name="_Toc184310340"/>
      <w:bookmarkStart w:id="30" w:name="_Toc184313243"/>
      <w:bookmarkStart w:id="31" w:name="_Toc184308051"/>
      <w:bookmarkStart w:id="32" w:name="_Toc184314477"/>
      <w:bookmarkStart w:id="33" w:name="_Toc184310276"/>
      <w:bookmarkStart w:id="34" w:name="_Toc184312124"/>
      <w:bookmarkStart w:id="35" w:name="_Toc184312109"/>
      <w:bookmarkStart w:id="36" w:name="_Toc184313278"/>
      <w:bookmarkStart w:id="37" w:name="_Toc184308107"/>
      <w:bookmarkStart w:id="38" w:name="_Toc184314461"/>
      <w:bookmarkStart w:id="39" w:name="_Toc184314433"/>
      <w:bookmarkStart w:id="40" w:name="_Toc184310298"/>
      <w:bookmarkStart w:id="41" w:name="_Toc184308076"/>
      <w:bookmarkStart w:id="42" w:name="_Toc184312137"/>
      <w:bookmarkStart w:id="43" w:name="_Toc184312120"/>
      <w:bookmarkStart w:id="44" w:name="_Toc184313241"/>
      <w:bookmarkStart w:id="45" w:name="_Toc184310319"/>
      <w:bookmarkStart w:id="46" w:name="_Toc184313252"/>
      <w:bookmarkStart w:id="47" w:name="_Toc184314459"/>
      <w:bookmarkStart w:id="48" w:name="_Toc184314450"/>
      <w:bookmarkStart w:id="49" w:name="_Toc184313290"/>
      <w:bookmarkStart w:id="50" w:name="_Toc184310306"/>
      <w:bookmarkStart w:id="51" w:name="_Toc184310324"/>
      <w:bookmarkStart w:id="52" w:name="_Toc184314444"/>
      <w:bookmarkStart w:id="53" w:name="_Toc184313308"/>
      <w:bookmarkStart w:id="54" w:name="_Toc184313249"/>
      <w:bookmarkStart w:id="55" w:name="_Toc184313293"/>
      <w:bookmarkStart w:id="56" w:name="_Toc184312129"/>
      <w:bookmarkStart w:id="57" w:name="_Toc184313307"/>
      <w:bookmarkStart w:id="58" w:name="_Toc184308062"/>
      <w:bookmarkStart w:id="59" w:name="_Toc184312118"/>
      <w:bookmarkStart w:id="60" w:name="_Toc184310337"/>
      <w:bookmarkStart w:id="61" w:name="_Toc184314445"/>
      <w:bookmarkStart w:id="62" w:name="_Toc184312085"/>
      <w:bookmarkStart w:id="63" w:name="_Toc184312089"/>
      <w:bookmarkStart w:id="64" w:name="_Toc184314427"/>
      <w:bookmarkStart w:id="65" w:name="_Toc184310283"/>
      <w:bookmarkStart w:id="66" w:name="_Toc184310320"/>
      <w:bookmarkStart w:id="67" w:name="_Toc184314462"/>
      <w:bookmarkStart w:id="68" w:name="_Toc184314415"/>
      <w:bookmarkStart w:id="69" w:name="_Toc184313248"/>
      <w:bookmarkStart w:id="70" w:name="_Toc184313298"/>
      <w:bookmarkStart w:id="71" w:name="_Toc184310344"/>
      <w:bookmarkStart w:id="72" w:name="_Toc184312130"/>
      <w:bookmarkStart w:id="73" w:name="_Toc184310288"/>
      <w:bookmarkStart w:id="74" w:name="_Toc184313246"/>
      <w:bookmarkStart w:id="75" w:name="_Toc184313263"/>
      <w:bookmarkStart w:id="76" w:name="_Toc184312067"/>
      <w:bookmarkStart w:id="77" w:name="_Toc184313245"/>
      <w:bookmarkStart w:id="78" w:name="_Toc184308044"/>
      <w:bookmarkStart w:id="79" w:name="_Toc184314458"/>
      <w:bookmarkStart w:id="80" w:name="_Toc184310342"/>
      <w:bookmarkStart w:id="81" w:name="_Toc184308042"/>
      <w:bookmarkStart w:id="82" w:name="_Toc184313292"/>
      <w:bookmarkStart w:id="83" w:name="_Toc184310317"/>
      <w:bookmarkStart w:id="84" w:name="_Toc184313280"/>
      <w:bookmarkStart w:id="85" w:name="_Toc184314449"/>
      <w:bookmarkStart w:id="86" w:name="_Toc184313277"/>
      <w:bookmarkStart w:id="87" w:name="_Toc184312116"/>
      <w:bookmarkStart w:id="88" w:name="_Toc184310299"/>
      <w:bookmarkStart w:id="89" w:name="_Toc184313253"/>
      <w:bookmarkStart w:id="90" w:name="_Toc184310322"/>
      <w:bookmarkStart w:id="91" w:name="_Toc184310296"/>
      <w:bookmarkStart w:id="92" w:name="_Toc184314454"/>
      <w:bookmarkStart w:id="93" w:name="_Toc184312072"/>
      <w:bookmarkStart w:id="94" w:name="_Toc184312069"/>
      <w:bookmarkStart w:id="95" w:name="_Toc184312110"/>
      <w:bookmarkStart w:id="96" w:name="_Toc184314478"/>
      <w:bookmarkStart w:id="97" w:name="_Toc184313260"/>
      <w:bookmarkStart w:id="98" w:name="_Toc184310275"/>
      <w:bookmarkStart w:id="99" w:name="_Toc184314470"/>
      <w:bookmarkStart w:id="100" w:name="_Toc184308075"/>
      <w:bookmarkStart w:id="101" w:name="_Toc184313262"/>
      <w:bookmarkStart w:id="102" w:name="_Toc184308043"/>
      <w:bookmarkStart w:id="103" w:name="_Toc184312133"/>
      <w:bookmarkStart w:id="104" w:name="_Toc184310289"/>
      <w:bookmarkStart w:id="105" w:name="_Toc184313309"/>
      <w:bookmarkStart w:id="106" w:name="_Toc184308104"/>
      <w:bookmarkStart w:id="107" w:name="_Toc184308080"/>
      <w:bookmarkStart w:id="108" w:name="_Toc184310316"/>
      <w:bookmarkStart w:id="109" w:name="_Toc184310335"/>
      <w:bookmarkStart w:id="110" w:name="_Toc184312086"/>
      <w:bookmarkStart w:id="111" w:name="_Toc184312112"/>
      <w:bookmarkStart w:id="112" w:name="_Toc184313275"/>
      <w:bookmarkStart w:id="113" w:name="_Toc184312091"/>
      <w:bookmarkStart w:id="114" w:name="_Toc184312076"/>
      <w:bookmarkStart w:id="115" w:name="_Toc184310312"/>
      <w:bookmarkStart w:id="116" w:name="_Toc184312092"/>
      <w:bookmarkStart w:id="117" w:name="_Toc184312073"/>
      <w:bookmarkStart w:id="118" w:name="_Toc184312077"/>
      <w:bookmarkStart w:id="119" w:name="_Toc184308056"/>
      <w:bookmarkStart w:id="120" w:name="_Toc184314472"/>
      <w:bookmarkStart w:id="121" w:name="_Toc184314413"/>
      <w:bookmarkStart w:id="122" w:name="_Toc184314471"/>
      <w:bookmarkStart w:id="123" w:name="_Toc184314428"/>
      <w:bookmarkStart w:id="124" w:name="_Toc184310330"/>
      <w:bookmarkStart w:id="125" w:name="_Toc184308081"/>
      <w:bookmarkStart w:id="126" w:name="_Toc184314436"/>
      <w:bookmarkStart w:id="127" w:name="_Toc184310278"/>
      <w:bookmarkStart w:id="128" w:name="_Toc184314463"/>
      <w:bookmarkStart w:id="129" w:name="_Toc184310332"/>
      <w:bookmarkStart w:id="130" w:name="_Toc184308041"/>
      <w:bookmarkStart w:id="131" w:name="_Toc184314414"/>
      <w:bookmarkStart w:id="132" w:name="_Toc184312138"/>
      <w:bookmarkStart w:id="133" w:name="_Toc184314448"/>
      <w:bookmarkStart w:id="134" w:name="_Toc184314416"/>
      <w:bookmarkStart w:id="135" w:name="_Toc184310274"/>
      <w:bookmarkStart w:id="136" w:name="_Toc184310328"/>
      <w:bookmarkStart w:id="137" w:name="_Toc184314469"/>
      <w:bookmarkStart w:id="138" w:name="_Toc184308063"/>
      <w:bookmarkStart w:id="139" w:name="_Toc184310279"/>
      <w:bookmarkStart w:id="140" w:name="_Toc184312093"/>
      <w:bookmarkStart w:id="141" w:name="_Toc184314429"/>
      <w:bookmarkStart w:id="142" w:name="_Toc184308054"/>
      <w:bookmarkStart w:id="143" w:name="_Toc184310297"/>
      <w:bookmarkStart w:id="144" w:name="_Toc184312111"/>
      <w:bookmarkStart w:id="145" w:name="_Toc184310339"/>
      <w:bookmarkStart w:id="146" w:name="_Toc184310329"/>
      <w:bookmarkStart w:id="147" w:name="_Toc184314452"/>
      <w:bookmarkStart w:id="148" w:name="_Toc184314411"/>
      <w:bookmarkStart w:id="149" w:name="_Toc184314457"/>
      <w:bookmarkStart w:id="150" w:name="_Toc184308045"/>
      <w:bookmarkStart w:id="151" w:name="_Toc184308096"/>
      <w:bookmarkStart w:id="152" w:name="_Toc184308099"/>
      <w:bookmarkStart w:id="153" w:name="_Toc184308049"/>
      <w:bookmarkStart w:id="154" w:name="_Toc184312127"/>
      <w:bookmarkStart w:id="155" w:name="_Toc184313282"/>
      <w:bookmarkStart w:id="156" w:name="_Toc184312132"/>
      <w:bookmarkStart w:id="157" w:name="_Toc184312125"/>
      <w:bookmarkStart w:id="158" w:name="_Toc184312128"/>
      <w:bookmarkStart w:id="159" w:name="_Toc184314421"/>
      <w:bookmarkStart w:id="160" w:name="_Toc184313250"/>
      <w:bookmarkStart w:id="161" w:name="_Toc184314417"/>
      <w:bookmarkStart w:id="162" w:name="_Toc184308097"/>
      <w:bookmarkStart w:id="163" w:name="_Toc184310286"/>
      <w:bookmarkStart w:id="164" w:name="_Toc184314481"/>
      <w:bookmarkStart w:id="165" w:name="_Toc184313288"/>
      <w:bookmarkStart w:id="166" w:name="_Toc184314456"/>
      <w:bookmarkStart w:id="167" w:name="_Toc184310280"/>
      <w:bookmarkStart w:id="168" w:name="_Toc184308091"/>
      <w:bookmarkStart w:id="169" w:name="_Toc184313265"/>
      <w:bookmarkStart w:id="170" w:name="_Toc184310318"/>
      <w:bookmarkStart w:id="171" w:name="_Toc184313244"/>
      <w:bookmarkStart w:id="172" w:name="_Toc184310323"/>
      <w:bookmarkStart w:id="173" w:name="_Toc184308094"/>
      <w:bookmarkStart w:id="174" w:name="_Toc184313304"/>
      <w:bookmarkStart w:id="175" w:name="_Toc184312074"/>
      <w:bookmarkStart w:id="176" w:name="_Toc184313286"/>
      <w:bookmarkStart w:id="177" w:name="_Toc184308108"/>
      <w:bookmarkStart w:id="178" w:name="_Toc184313310"/>
      <w:bookmarkStart w:id="179" w:name="_Toc184312071"/>
      <w:bookmarkStart w:id="180" w:name="_Toc184310333"/>
      <w:bookmarkStart w:id="181" w:name="_Toc184313238"/>
      <w:bookmarkStart w:id="182" w:name="_Toc184310277"/>
      <w:bookmarkStart w:id="183" w:name="_Toc184313294"/>
      <w:bookmarkStart w:id="184" w:name="_Toc184310307"/>
      <w:bookmarkStart w:id="185" w:name="_Toc184308060"/>
      <w:bookmarkStart w:id="186" w:name="_Toc184313301"/>
      <w:bookmarkStart w:id="187" w:name="_Toc184312107"/>
      <w:bookmarkStart w:id="188" w:name="_Toc184314474"/>
      <w:bookmarkStart w:id="189" w:name="_Toc184312075"/>
      <w:bookmarkStart w:id="190" w:name="_Toc184314480"/>
      <w:bookmarkStart w:id="191" w:name="_Toc184312082"/>
      <w:bookmarkStart w:id="192" w:name="_Toc184308106"/>
      <w:bookmarkStart w:id="193" w:name="_Toc184308037"/>
      <w:bookmarkStart w:id="194" w:name="_Toc184308088"/>
      <w:bookmarkStart w:id="195" w:name="_Toc184310313"/>
      <w:bookmarkStart w:id="196" w:name="_Toc184312121"/>
      <w:bookmarkStart w:id="197" w:name="_Toc184308089"/>
      <w:bookmarkStart w:id="198" w:name="_Toc184308095"/>
      <w:bookmarkStart w:id="199" w:name="_Toc184313299"/>
      <w:bookmarkStart w:id="200" w:name="_Toc184314425"/>
      <w:bookmarkStart w:id="201" w:name="_Toc184310290"/>
      <w:bookmarkStart w:id="202" w:name="_Toc184313276"/>
      <w:bookmarkStart w:id="203" w:name="_Toc184314424"/>
      <w:bookmarkStart w:id="204" w:name="_Toc184308090"/>
      <w:bookmarkStart w:id="205" w:name="_Toc184314479"/>
      <w:bookmarkStart w:id="206" w:name="_Toc184314466"/>
      <w:bookmarkStart w:id="207" w:name="_Toc184313302"/>
      <w:bookmarkStart w:id="208" w:name="_Toc184314482"/>
      <w:bookmarkStart w:id="209" w:name="_Toc184312122"/>
      <w:bookmarkStart w:id="210" w:name="_Toc184308092"/>
      <w:bookmarkStart w:id="211" w:name="_Toc184310294"/>
      <w:bookmarkStart w:id="212" w:name="_Toc184312119"/>
      <w:bookmarkStart w:id="213" w:name="_Toc184313274"/>
      <w:bookmarkStart w:id="214" w:name="_Toc184314468"/>
      <w:bookmarkStart w:id="215" w:name="_Toc184313300"/>
      <w:bookmarkStart w:id="216" w:name="_Toc184308038"/>
      <w:bookmarkStart w:id="217" w:name="_Toc184312113"/>
      <w:bookmarkStart w:id="218" w:name="_Toc184314464"/>
      <w:bookmarkStart w:id="219" w:name="_Toc184314465"/>
      <w:bookmarkStart w:id="220" w:name="_Toc184310295"/>
      <w:bookmarkStart w:id="221" w:name="_Toc184312104"/>
      <w:bookmarkStart w:id="222" w:name="_Toc184314467"/>
      <w:bookmarkStart w:id="223" w:name="_Toc184308036"/>
      <w:bookmarkStart w:id="224" w:name="_Toc184310338"/>
      <w:bookmarkStart w:id="225" w:name="_Toc184308102"/>
      <w:bookmarkStart w:id="226" w:name="_Toc184314451"/>
      <w:bookmarkStart w:id="227" w:name="_Toc184314476"/>
      <w:bookmarkStart w:id="228" w:name="_Toc184313242"/>
      <w:bookmarkStart w:id="229" w:name="_Toc184312080"/>
      <w:bookmarkStart w:id="230" w:name="_Toc184313261"/>
      <w:bookmarkStart w:id="231" w:name="_Toc184312108"/>
      <w:bookmarkStart w:id="232" w:name="_Toc184314419"/>
      <w:bookmarkStart w:id="233" w:name="_Toc184310309"/>
      <w:bookmarkStart w:id="234" w:name="_Toc184308059"/>
      <w:bookmarkStart w:id="235" w:name="_Toc184310334"/>
      <w:bookmarkStart w:id="236" w:name="_Toc184310272"/>
      <w:bookmarkStart w:id="237" w:name="_Toc184312090"/>
      <w:bookmarkStart w:id="238" w:name="_Toc184312114"/>
      <w:bookmarkStart w:id="239" w:name="_Toc184308072"/>
      <w:bookmarkStart w:id="240" w:name="_Toc184314435"/>
      <w:bookmarkStart w:id="241" w:name="_Toc184314453"/>
      <w:bookmarkStart w:id="242" w:name="_Toc184308098"/>
      <w:bookmarkStart w:id="243" w:name="_Toc184308079"/>
      <w:bookmarkStart w:id="244" w:name="_Toc184308050"/>
      <w:bookmarkStart w:id="245" w:name="_Toc184313305"/>
      <w:bookmarkStart w:id="246" w:name="_Toc184308093"/>
      <w:bookmarkStart w:id="247" w:name="_Toc184308087"/>
      <w:bookmarkStart w:id="248" w:name="_Toc184308046"/>
      <w:bookmarkStart w:id="249" w:name="_Toc184314423"/>
      <w:bookmarkStart w:id="250" w:name="_Toc184310321"/>
      <w:bookmarkStart w:id="251" w:name="_Toc184308103"/>
      <w:bookmarkStart w:id="252" w:name="_Toc184308077"/>
      <w:bookmarkStart w:id="253" w:name="_Toc184314412"/>
      <w:bookmarkStart w:id="254" w:name="_Toc184310325"/>
      <w:bookmarkStart w:id="255" w:name="_Toc184313284"/>
      <w:bookmarkStart w:id="256" w:name="_Toc184313297"/>
      <w:bookmarkStart w:id="257" w:name="_Toc184312123"/>
      <w:bookmarkStart w:id="258" w:name="_Toc184314437"/>
      <w:bookmarkStart w:id="259" w:name="_Toc184310331"/>
      <w:bookmarkStart w:id="260" w:name="_Toc184310287"/>
      <w:bookmarkStart w:id="261" w:name="_Toc184308073"/>
      <w:bookmarkStart w:id="262" w:name="_Toc184313264"/>
      <w:bookmarkStart w:id="263" w:name="_Toc184310326"/>
      <w:bookmarkStart w:id="264" w:name="_Toc184314418"/>
      <w:bookmarkStart w:id="265" w:name="_Toc184314460"/>
      <w:bookmarkStart w:id="266" w:name="_Toc184308068"/>
      <w:bookmarkStart w:id="267" w:name="_Toc184313285"/>
      <w:bookmarkStart w:id="268" w:name="_Toc184310327"/>
      <w:bookmarkStart w:id="269" w:name="_Toc184308085"/>
      <w:bookmarkStart w:id="270" w:name="_Toc184312134"/>
      <w:bookmarkStart w:id="271" w:name="_Toc184310304"/>
      <w:bookmarkStart w:id="272" w:name="_Toc184312099"/>
      <w:bookmarkStart w:id="273" w:name="_Toc184313267"/>
      <w:bookmarkStart w:id="274" w:name="_Toc184312102"/>
      <w:bookmarkStart w:id="275" w:name="_Toc184310284"/>
      <w:bookmarkStart w:id="276" w:name="_Toc184314441"/>
      <w:bookmarkStart w:id="277" w:name="_Toc184312101"/>
      <w:bookmarkStart w:id="278" w:name="_Toc184312105"/>
      <w:bookmarkStart w:id="279" w:name="_Toc184308069"/>
      <w:bookmarkStart w:id="280" w:name="_Toc184313283"/>
      <w:bookmarkStart w:id="281" w:name="_Toc184313295"/>
      <w:bookmarkStart w:id="282" w:name="_Toc184312081"/>
      <w:bookmarkStart w:id="283" w:name="_Toc184312126"/>
      <w:bookmarkStart w:id="284" w:name="_Toc184313270"/>
      <w:bookmarkStart w:id="285" w:name="_Toc184308078"/>
      <w:bookmarkStart w:id="286" w:name="_Toc184314422"/>
      <w:bookmarkStart w:id="287" w:name="_Toc184314420"/>
      <w:bookmarkStart w:id="288" w:name="_Toc184308086"/>
      <w:bookmarkStart w:id="289" w:name="_Toc184310343"/>
      <w:bookmarkStart w:id="290" w:name="_Toc184308082"/>
      <w:bookmarkStart w:id="291" w:name="_Toc184312079"/>
      <w:bookmarkStart w:id="292" w:name="_Toc184313258"/>
      <w:bookmarkStart w:id="293" w:name="_Toc184313296"/>
      <w:bookmarkStart w:id="294" w:name="_Toc184310300"/>
      <w:bookmarkStart w:id="295" w:name="_Toc184313289"/>
      <w:bookmarkStart w:id="296" w:name="_Toc184308048"/>
      <w:bookmarkStart w:id="297" w:name="_Toc184310303"/>
      <w:bookmarkStart w:id="298" w:name="_Toc184308083"/>
      <w:bookmarkStart w:id="299" w:name="_Toc184314443"/>
      <w:bookmarkStart w:id="300" w:name="_Toc184313255"/>
      <w:bookmarkStart w:id="301" w:name="_Toc184308070"/>
      <w:bookmarkStart w:id="302" w:name="_Toc184308047"/>
      <w:bookmarkStart w:id="303" w:name="_Toc184312139"/>
      <w:bookmarkStart w:id="304" w:name="_Toc184308065"/>
      <w:bookmarkStart w:id="305" w:name="_Toc184314432"/>
      <w:bookmarkStart w:id="306" w:name="_Toc184313281"/>
      <w:bookmarkStart w:id="307" w:name="_Toc184313279"/>
      <w:bookmarkStart w:id="308" w:name="_Toc184314475"/>
      <w:bookmarkStart w:id="309" w:name="_Toc184310285"/>
      <w:bookmarkStart w:id="310" w:name="_Toc184314426"/>
      <w:bookmarkStart w:id="311" w:name="_Toc184310308"/>
      <w:bookmarkStart w:id="312" w:name="_Toc184313240"/>
      <w:bookmarkStart w:id="313" w:name="_Toc184314440"/>
      <w:bookmarkStart w:id="314" w:name="_Toc184312103"/>
      <w:bookmarkStart w:id="315" w:name="_Toc184308071"/>
      <w:bookmarkStart w:id="316" w:name="_Toc184312078"/>
      <w:bookmarkStart w:id="317" w:name="_Toc184314442"/>
      <w:bookmarkStart w:id="318" w:name="_Toc184313247"/>
      <w:bookmarkStart w:id="319" w:name="_Toc184308084"/>
      <w:bookmarkStart w:id="320" w:name="_Toc184313291"/>
      <w:bookmarkStart w:id="321" w:name="_Toc184313257"/>
      <w:bookmarkStart w:id="322" w:name="_Toc184313272"/>
      <w:bookmarkStart w:id="323" w:name="_Toc184310302"/>
      <w:bookmarkStart w:id="324" w:name="_Toc184313239"/>
      <w:bookmarkStart w:id="325" w:name="_Toc184312096"/>
      <w:bookmarkStart w:id="326" w:name="_Toc184310282"/>
      <w:bookmarkStart w:id="327" w:name="_Toc184310305"/>
      <w:bookmarkStart w:id="328" w:name="_Toc184308100"/>
      <w:bookmarkStart w:id="329" w:name="_Toc184314439"/>
      <w:bookmarkStart w:id="330" w:name="_Toc184308052"/>
      <w:bookmarkStart w:id="331" w:name="_Toc184313269"/>
      <w:bookmarkStart w:id="332" w:name="_Toc184308057"/>
      <w:bookmarkStart w:id="333" w:name="_Toc184314434"/>
      <w:bookmarkStart w:id="334" w:name="_Toc184312084"/>
      <w:bookmarkStart w:id="335" w:name="_Toc184314410"/>
      <w:bookmarkStart w:id="336" w:name="_Toc184312106"/>
      <w:bookmarkStart w:id="337" w:name="_Toc184313268"/>
      <w:bookmarkStart w:id="338" w:name="_Toc184310292"/>
      <w:bookmarkStart w:id="339" w:name="_Toc184312135"/>
      <w:bookmarkStart w:id="340" w:name="_Toc184312095"/>
      <w:bookmarkStart w:id="341" w:name="_Toc184313303"/>
      <w:bookmarkStart w:id="342" w:name="_Toc184308067"/>
      <w:bookmarkStart w:id="343" w:name="_Toc184312087"/>
      <w:bookmarkStart w:id="344" w:name="_Toc184314455"/>
      <w:bookmarkStart w:id="345" w:name="_Toc184310341"/>
      <w:bookmarkStart w:id="346" w:name="_Toc184314430"/>
      <w:bookmarkStart w:id="347" w:name="_Toc184310291"/>
      <w:bookmarkStart w:id="348" w:name="_Toc184310293"/>
      <w:bookmarkStart w:id="349" w:name="_Toc184312100"/>
      <w:bookmarkStart w:id="350" w:name="_Toc184308074"/>
      <w:bookmarkStart w:id="351" w:name="_Toc184310336"/>
      <w:bookmarkStart w:id="352" w:name="_Toc184313266"/>
      <w:bookmarkStart w:id="353" w:name="_Toc184308040"/>
      <w:bookmarkStart w:id="354" w:name="_Toc184312068"/>
      <w:bookmarkStart w:id="355" w:name="_Toc184314431"/>
      <w:bookmarkStart w:id="356" w:name="_Toc184308066"/>
      <w:bookmarkStart w:id="357" w:name="_Toc184312115"/>
      <w:bookmarkStart w:id="358" w:name="_Toc184308061"/>
      <w:bookmarkStart w:id="359" w:name="_Toc184312083"/>
      <w:bookmarkStart w:id="360" w:name="_Toc184310281"/>
      <w:bookmarkStart w:id="361" w:name="_Toc184310310"/>
      <w:bookmarkStart w:id="362" w:name="_Toc184310315"/>
      <w:bookmarkStart w:id="363" w:name="_Toc184312097"/>
      <w:bookmarkStart w:id="364" w:name="_Toc184313271"/>
      <w:bookmarkStart w:id="365" w:name="_Toc184313259"/>
      <w:bookmarkStart w:id="366" w:name="_Toc184314473"/>
      <w:bookmarkStart w:id="367" w:name="_Toc184312070"/>
      <w:bookmarkStart w:id="368" w:name="_Toc184312131"/>
      <w:bookmarkStart w:id="369" w:name="_Toc184310273"/>
      <w:bookmarkStart w:id="370" w:name="_Toc184308039"/>
      <w:bookmarkStart w:id="371" w:name="_Toc184308053"/>
      <w:bookmarkStart w:id="372" w:name="_Toc184310314"/>
      <w:bookmarkStart w:id="373" w:name="_Toc184310311"/>
      <w:bookmarkStart w:id="374" w:name="_Toc184310301"/>
      <w:bookmarkStart w:id="375" w:name="_Toc184313287"/>
      <w:bookmarkStart w:id="376" w:name="_Toc184313254"/>
      <w:bookmarkStart w:id="377" w:name="_Toc184313273"/>
      <w:bookmarkStart w:id="378" w:name="_Toc184312117"/>
      <w:bookmarkStart w:id="379" w:name="_Toc184308064"/>
      <w:bookmarkStart w:id="380" w:name="_Toc184313251"/>
      <w:bookmarkStart w:id="381" w:name="_Toc184312088"/>
      <w:bookmarkStart w:id="382" w:name="_Toc184314438"/>
      <w:bookmarkStart w:id="383" w:name="_Toc184312094"/>
      <w:bookmarkStart w:id="384" w:name="_Toc184312098"/>
      <w:bookmarkStart w:id="385" w:name="_Toc184314446"/>
      <w:bookmarkStart w:id="386" w:name="_Toc184308101"/>
      <w:bookmarkStart w:id="387" w:name="_Toc184308055"/>
      <w:bookmarkStart w:id="388" w:name="_Toc184313306"/>
      <w:bookmarkStart w:id="389" w:name="_Toc184313256"/>
      <w:bookmarkStart w:id="390" w:name="_Toc184308058"/>
      <w:bookmarkStart w:id="391" w:name="_Toc18431444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仿宋" w:eastAsia="仿宋" w:hAnsi="仿宋" w:cs="仿宋_GB2312" w:hint="eastAsia"/>
          <w:b/>
          <w:sz w:val="36"/>
          <w:szCs w:val="36"/>
        </w:rPr>
        <w:t>评标办法</w:t>
      </w:r>
    </w:p>
    <w:p w:rsidR="006D33BF" w:rsidRDefault="00B32CD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6D33BF" w:rsidRDefault="00B32CDB">
      <w:pPr>
        <w:snapToGrid w:val="0"/>
        <w:spacing w:line="360" w:lineRule="auto"/>
        <w:rPr>
          <w:rFonts w:ascii="仿宋" w:eastAsia="仿宋" w:hAnsi="仿宋" w:cs="仿宋_GB2312"/>
          <w:b/>
          <w:sz w:val="24"/>
        </w:rPr>
      </w:pPr>
      <w:r>
        <w:rPr>
          <w:rFonts w:ascii="Arial" w:hAnsi="Arial" w:cs="Arial"/>
          <w:sz w:val="20"/>
          <w:szCs w:val="20"/>
          <w:shd w:val="clear" w:color="auto" w:fill="FFFFFF"/>
        </w:rPr>
        <w:t> *</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6D33BF" w:rsidRDefault="00B32CDB">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6D33BF" w:rsidRDefault="00B32CDB">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tbl>
      <w:tblPr>
        <w:tblStyle w:val="aff3"/>
        <w:tblW w:w="8495" w:type="dxa"/>
        <w:tblLayout w:type="fixed"/>
        <w:tblLook w:val="04A0" w:firstRow="1" w:lastRow="0" w:firstColumn="1" w:lastColumn="0" w:noHBand="0" w:noVBand="1"/>
      </w:tblPr>
      <w:tblGrid>
        <w:gridCol w:w="817"/>
        <w:gridCol w:w="5245"/>
        <w:gridCol w:w="709"/>
        <w:gridCol w:w="1724"/>
      </w:tblGrid>
      <w:tr w:rsidR="006D33BF">
        <w:tc>
          <w:tcPr>
            <w:tcW w:w="817" w:type="dxa"/>
            <w:vAlign w:val="center"/>
          </w:tcPr>
          <w:p w:rsidR="006D33BF" w:rsidRDefault="00B32CDB">
            <w:pPr>
              <w:jc w:val="center"/>
              <w:rPr>
                <w:rFonts w:ascii="仿宋" w:eastAsia="仿宋" w:hAnsi="仿宋" w:cs="仿宋_GB2312"/>
                <w:bCs/>
                <w:sz w:val="24"/>
              </w:rPr>
            </w:pPr>
            <w:r>
              <w:rPr>
                <w:rFonts w:ascii="仿宋" w:eastAsia="仿宋" w:hAnsi="仿宋" w:cs="仿宋_GB2312" w:hint="eastAsia"/>
                <w:bCs/>
                <w:sz w:val="24"/>
              </w:rPr>
              <w:t>序号</w:t>
            </w:r>
          </w:p>
        </w:tc>
        <w:tc>
          <w:tcPr>
            <w:tcW w:w="5245" w:type="dxa"/>
            <w:vAlign w:val="center"/>
          </w:tcPr>
          <w:p w:rsidR="006D33BF" w:rsidRDefault="00B32CDB">
            <w:pPr>
              <w:jc w:val="center"/>
              <w:rPr>
                <w:rFonts w:ascii="仿宋" w:eastAsia="仿宋" w:hAnsi="仿宋" w:cs="仿宋_GB2312"/>
                <w:bCs/>
                <w:sz w:val="24"/>
              </w:rPr>
            </w:pPr>
            <w:r>
              <w:rPr>
                <w:rFonts w:ascii="仿宋" w:eastAsia="仿宋" w:hAnsi="仿宋" w:cs="仿宋_GB2312" w:hint="eastAsia"/>
                <w:bCs/>
                <w:sz w:val="24"/>
              </w:rPr>
              <w:t>评标标准</w:t>
            </w:r>
          </w:p>
        </w:tc>
        <w:tc>
          <w:tcPr>
            <w:tcW w:w="709" w:type="dxa"/>
            <w:vAlign w:val="center"/>
          </w:tcPr>
          <w:p w:rsidR="006D33BF" w:rsidRDefault="00B32CDB">
            <w:pPr>
              <w:jc w:val="center"/>
              <w:rPr>
                <w:rFonts w:ascii="仿宋" w:eastAsia="仿宋" w:hAnsi="仿宋" w:cs="仿宋_GB2312"/>
                <w:bCs/>
                <w:sz w:val="24"/>
              </w:rPr>
            </w:pPr>
            <w:r>
              <w:rPr>
                <w:rFonts w:ascii="仿宋" w:eastAsia="仿宋" w:hAnsi="仿宋" w:cs="仿宋_GB2312" w:hint="eastAsia"/>
                <w:bCs/>
                <w:sz w:val="24"/>
              </w:rPr>
              <w:t>权重</w:t>
            </w:r>
          </w:p>
        </w:tc>
        <w:tc>
          <w:tcPr>
            <w:tcW w:w="1724" w:type="dxa"/>
          </w:tcPr>
          <w:p w:rsidR="006D33BF" w:rsidRDefault="00B32CDB">
            <w:r>
              <w:rPr>
                <w:rFonts w:ascii="仿宋" w:eastAsia="仿宋" w:hAnsi="仿宋" w:cs="仿宋_GB2312" w:hint="eastAsia"/>
                <w:bCs/>
                <w:sz w:val="24"/>
              </w:rPr>
              <w:t>投标文件中评标标准相应的商务技术资料目录</w:t>
            </w:r>
            <w:r>
              <w:rPr>
                <w:rFonts w:ascii="宋体" w:hAnsi="宋体" w:cs="宋体"/>
                <w:sz w:val="24"/>
                <w:shd w:val="clear" w:color="auto" w:fill="FFFFFF"/>
              </w:rPr>
              <w:t> </w:t>
            </w:r>
            <w:r>
              <w:rPr>
                <w:rFonts w:ascii="仿宋" w:eastAsia="仿宋" w:hAnsi="仿宋" w:cs="Arial"/>
                <w:sz w:val="24"/>
                <w:shd w:val="clear" w:color="auto" w:fill="FFFFFF"/>
              </w:rPr>
              <w:t>*</w:t>
            </w:r>
          </w:p>
        </w:tc>
      </w:tr>
      <w:tr w:rsidR="006D33BF">
        <w:trPr>
          <w:trHeight w:val="155"/>
        </w:trPr>
        <w:tc>
          <w:tcPr>
            <w:tcW w:w="817" w:type="dxa"/>
            <w:vMerge w:val="restart"/>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1</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（1）书写时有跳笔、跳位、断笔、时滞、变形走样等现象进行扣分，每种现象扣0.5分，本项共2分，2分扣完为止。</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（2）边写边擦功能：在windows10系统下两人在选择书写工具的状态下可同时书写和擦除，互不干扰的得2分。</w:t>
            </w:r>
          </w:p>
        </w:tc>
        <w:tc>
          <w:tcPr>
            <w:tcW w:w="709" w:type="dxa"/>
            <w:vMerge w:val="restart"/>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12</w:t>
            </w:r>
          </w:p>
        </w:tc>
        <w:tc>
          <w:tcPr>
            <w:tcW w:w="1724" w:type="dxa"/>
            <w:vMerge w:val="restart"/>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触控一体机演示</w:t>
            </w:r>
          </w:p>
        </w:tc>
      </w:tr>
      <w:tr w:rsidR="006D33BF">
        <w:trPr>
          <w:trHeight w:val="155"/>
        </w:trPr>
        <w:tc>
          <w:tcPr>
            <w:tcW w:w="817" w:type="dxa"/>
            <w:vMerge/>
            <w:vAlign w:val="center"/>
          </w:tcPr>
          <w:p w:rsidR="006D33BF" w:rsidRDefault="006D33BF">
            <w:pPr>
              <w:adjustRightInd/>
              <w:spacing w:line="360" w:lineRule="auto"/>
              <w:jc w:val="center"/>
              <w:rPr>
                <w:rFonts w:ascii="仿宋_GB2312" w:eastAsia="仿宋_GB2312" w:hAnsi="仿宋" w:cs="Arial"/>
                <w:kern w:val="0"/>
                <w:sz w:val="24"/>
              </w:rPr>
            </w:pP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（1）触控一体机中控功能：便捷地调取屏幕中控触摸菜单实现信号源切换、声音、亮度等调节功能的得2分。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（2）根据制作的教学课件一键生成二维码，扫描获取全部教学内容，根据演示情况进行打分（2分）。</w:t>
            </w:r>
          </w:p>
        </w:tc>
        <w:tc>
          <w:tcPr>
            <w:tcW w:w="709" w:type="dxa"/>
            <w:vMerge/>
            <w:vAlign w:val="center"/>
          </w:tcPr>
          <w:p w:rsidR="006D33BF" w:rsidRDefault="006D33BF">
            <w:pPr>
              <w:adjustRightInd/>
              <w:spacing w:line="360" w:lineRule="auto"/>
              <w:jc w:val="center"/>
              <w:rPr>
                <w:rFonts w:ascii="仿宋_GB2312" w:eastAsia="仿宋_GB2312" w:hAnsi="仿宋" w:cs="Arial"/>
                <w:kern w:val="0"/>
                <w:sz w:val="24"/>
              </w:rPr>
            </w:pPr>
          </w:p>
        </w:tc>
        <w:tc>
          <w:tcPr>
            <w:tcW w:w="1724" w:type="dxa"/>
            <w:vMerge/>
            <w:vAlign w:val="center"/>
          </w:tcPr>
          <w:p w:rsidR="006D33BF" w:rsidRDefault="006D33BF">
            <w:pPr>
              <w:adjustRightInd/>
              <w:spacing w:line="360" w:lineRule="auto"/>
              <w:jc w:val="center"/>
              <w:rPr>
                <w:rFonts w:ascii="仿宋_GB2312" w:eastAsia="仿宋_GB2312" w:hAnsi="仿宋" w:cs="Arial"/>
                <w:kern w:val="0"/>
                <w:sz w:val="24"/>
              </w:rPr>
            </w:pPr>
          </w:p>
        </w:tc>
      </w:tr>
      <w:tr w:rsidR="006D33BF">
        <w:trPr>
          <w:trHeight w:val="155"/>
        </w:trPr>
        <w:tc>
          <w:tcPr>
            <w:tcW w:w="817" w:type="dxa"/>
            <w:vMerge/>
            <w:vAlign w:val="center"/>
          </w:tcPr>
          <w:p w:rsidR="006D33BF" w:rsidRDefault="006D33BF">
            <w:pPr>
              <w:adjustRightInd/>
              <w:spacing w:line="360" w:lineRule="auto"/>
              <w:jc w:val="center"/>
              <w:rPr>
                <w:rFonts w:ascii="仿宋_GB2312" w:eastAsia="仿宋_GB2312" w:hAnsi="仿宋" w:cs="Arial"/>
                <w:kern w:val="0"/>
                <w:sz w:val="24"/>
              </w:rPr>
            </w:pP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（1）实现与Android、Windows系统的手机、笔记本电脑终端无线连接的得2分，不满足得0分。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（2）在无外接设备情况下使用移动端演示同步传送9张学生作业图片在触控一体机上</w:t>
            </w:r>
            <w:proofErr w:type="gramStart"/>
            <w:r>
              <w:rPr>
                <w:rFonts w:ascii="仿宋_GB2312" w:eastAsia="仿宋_GB2312" w:hAnsi="仿宋" w:cs="Arial" w:hint="eastAsia"/>
                <w:kern w:val="0"/>
                <w:sz w:val="24"/>
              </w:rPr>
              <w:t>做对</w:t>
            </w:r>
            <w:proofErr w:type="gramEnd"/>
            <w:r>
              <w:rPr>
                <w:rFonts w:ascii="仿宋_GB2312" w:eastAsia="仿宋_GB2312" w:hAnsi="仿宋" w:cs="Arial" w:hint="eastAsia"/>
                <w:kern w:val="0"/>
                <w:sz w:val="24"/>
              </w:rPr>
              <w:t>比展示，并支持将9分</w:t>
            </w:r>
            <w:proofErr w:type="gramStart"/>
            <w:r>
              <w:rPr>
                <w:rFonts w:ascii="仿宋_GB2312" w:eastAsia="仿宋_GB2312" w:hAnsi="仿宋" w:cs="Arial" w:hint="eastAsia"/>
                <w:kern w:val="0"/>
                <w:sz w:val="24"/>
              </w:rPr>
              <w:t>屏图片内</w:t>
            </w:r>
            <w:proofErr w:type="gramEnd"/>
            <w:r>
              <w:rPr>
                <w:rFonts w:ascii="仿宋_GB2312" w:eastAsia="仿宋_GB2312" w:hAnsi="仿宋" w:cs="Arial" w:hint="eastAsia"/>
                <w:kern w:val="0"/>
                <w:sz w:val="24"/>
              </w:rPr>
              <w:t>其中任意一张图片全屏显示，以及在全屏画面下一键切换回9分屏画</w:t>
            </w:r>
            <w:r>
              <w:rPr>
                <w:rFonts w:ascii="仿宋_GB2312" w:eastAsia="仿宋_GB2312" w:hAnsi="仿宋" w:cs="Arial" w:hint="eastAsia"/>
                <w:kern w:val="0"/>
                <w:sz w:val="24"/>
              </w:rPr>
              <w:lastRenderedPageBreak/>
              <w:t>面的得2分，不满足得0分。</w:t>
            </w:r>
          </w:p>
        </w:tc>
        <w:tc>
          <w:tcPr>
            <w:tcW w:w="709" w:type="dxa"/>
            <w:vMerge/>
            <w:vAlign w:val="center"/>
          </w:tcPr>
          <w:p w:rsidR="006D33BF" w:rsidRDefault="006D33BF">
            <w:pPr>
              <w:adjustRightInd/>
              <w:spacing w:line="360" w:lineRule="auto"/>
              <w:jc w:val="center"/>
              <w:rPr>
                <w:rFonts w:ascii="仿宋_GB2312" w:eastAsia="仿宋_GB2312" w:hAnsi="仿宋" w:cs="Arial"/>
                <w:kern w:val="0"/>
                <w:sz w:val="24"/>
              </w:rPr>
            </w:pPr>
          </w:p>
        </w:tc>
        <w:tc>
          <w:tcPr>
            <w:tcW w:w="1724" w:type="dxa"/>
            <w:vMerge/>
            <w:vAlign w:val="center"/>
          </w:tcPr>
          <w:p w:rsidR="006D33BF" w:rsidRDefault="006D33BF">
            <w:pPr>
              <w:adjustRightInd/>
              <w:spacing w:line="360" w:lineRule="auto"/>
              <w:jc w:val="center"/>
              <w:rPr>
                <w:rFonts w:ascii="仿宋_GB2312" w:eastAsia="仿宋_GB2312" w:hAnsi="仿宋" w:cs="Arial"/>
                <w:kern w:val="0"/>
                <w:sz w:val="24"/>
              </w:rPr>
            </w:pP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lastRenderedPageBreak/>
              <w:t>2</w:t>
            </w:r>
          </w:p>
        </w:tc>
        <w:tc>
          <w:tcPr>
            <w:tcW w:w="5245" w:type="dxa"/>
          </w:tcPr>
          <w:p w:rsidR="006D33BF" w:rsidRDefault="00B32CDB">
            <w:pPr>
              <w:adjustRightInd/>
              <w:spacing w:line="288" w:lineRule="auto"/>
              <w:rPr>
                <w:rFonts w:ascii="仿宋_GB2312" w:eastAsia="仿宋_GB2312" w:hAnsi="仿宋" w:cs="Arial"/>
                <w:kern w:val="0"/>
                <w:sz w:val="24"/>
              </w:rPr>
            </w:pPr>
            <w:r>
              <w:rPr>
                <w:rFonts w:ascii="仿宋_GB2312" w:eastAsia="仿宋_GB2312" w:hAnsi="仿宋" w:cs="Arial" w:hint="eastAsia"/>
                <w:kern w:val="0"/>
                <w:sz w:val="24"/>
              </w:rPr>
              <w:t>（1）根据产品人性化设计、便利性、辅助教学功能技术参数功能演示评分（0-2分）。</w:t>
            </w:r>
          </w:p>
          <w:p w:rsidR="006D33BF" w:rsidRDefault="00B32CDB">
            <w:pPr>
              <w:adjustRightInd/>
              <w:spacing w:line="288" w:lineRule="auto"/>
            </w:pPr>
            <w:r>
              <w:rPr>
                <w:rFonts w:ascii="仿宋_GB2312" w:eastAsia="仿宋_GB2312" w:hAnsi="仿宋" w:cs="Arial" w:hint="eastAsia"/>
                <w:kern w:val="0"/>
                <w:sz w:val="24"/>
              </w:rPr>
              <w:t>（2）支持对设备进行锁屏，具备一键锁定功能。</w:t>
            </w:r>
            <w:r>
              <w:rPr>
                <w:rFonts w:ascii="仿宋_GB2312" w:eastAsia="仿宋_GB2312" w:hAnsi="仿宋" w:cs="Arial"/>
                <w:kern w:val="0"/>
                <w:sz w:val="24"/>
              </w:rPr>
              <w:t>具备一键锁定且</w:t>
            </w:r>
            <w:r>
              <w:rPr>
                <w:rFonts w:ascii="仿宋_GB2312" w:eastAsia="仿宋_GB2312" w:hAnsi="仿宋" w:cs="Arial" w:hint="eastAsia"/>
                <w:kern w:val="0"/>
                <w:sz w:val="24"/>
              </w:rPr>
              <w:t>支持</w:t>
            </w:r>
            <w:r>
              <w:rPr>
                <w:rFonts w:ascii="仿宋_GB2312" w:eastAsia="仿宋_GB2312" w:hAnsi="仿宋" w:cs="Arial"/>
                <w:kern w:val="0"/>
                <w:sz w:val="24"/>
              </w:rPr>
              <w:t>无网解锁、有网解锁</w:t>
            </w:r>
            <w:r>
              <w:rPr>
                <w:rFonts w:ascii="仿宋_GB2312" w:eastAsia="仿宋_GB2312" w:hAnsi="仿宋" w:cs="Arial" w:hint="eastAsia"/>
                <w:kern w:val="0"/>
                <w:sz w:val="24"/>
              </w:rPr>
              <w:t>方式</w:t>
            </w:r>
            <w:r>
              <w:rPr>
                <w:rFonts w:ascii="仿宋_GB2312" w:eastAsia="仿宋_GB2312" w:hAnsi="仿宋" w:cs="Arial"/>
                <w:kern w:val="0"/>
                <w:sz w:val="24"/>
              </w:rPr>
              <w:t>的得2分，少一个解锁</w:t>
            </w:r>
            <w:r>
              <w:rPr>
                <w:rFonts w:ascii="仿宋_GB2312" w:eastAsia="仿宋_GB2312" w:hAnsi="仿宋" w:cs="Arial" w:hint="eastAsia"/>
                <w:kern w:val="0"/>
                <w:sz w:val="24"/>
              </w:rPr>
              <w:t>方式</w:t>
            </w:r>
            <w:r>
              <w:rPr>
                <w:rFonts w:ascii="仿宋_GB2312" w:eastAsia="仿宋_GB2312" w:hAnsi="仿宋" w:cs="Arial"/>
                <w:kern w:val="0"/>
                <w:sz w:val="24"/>
              </w:rPr>
              <w:t>扣1分，扣完为止。</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4</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设备集中管理控制平台演示分</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3</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所投产</w:t>
            </w:r>
            <w:proofErr w:type="gramStart"/>
            <w:r>
              <w:rPr>
                <w:rFonts w:ascii="仿宋_GB2312" w:eastAsia="仿宋_GB2312" w:hAnsi="仿宋" w:cs="Arial" w:hint="eastAsia"/>
                <w:kern w:val="0"/>
                <w:sz w:val="24"/>
              </w:rPr>
              <w:t>品具体</w:t>
            </w:r>
            <w:proofErr w:type="gramEnd"/>
            <w:r>
              <w:rPr>
                <w:rFonts w:ascii="仿宋_GB2312" w:eastAsia="仿宋_GB2312" w:hAnsi="仿宋" w:cs="Arial" w:hint="eastAsia"/>
                <w:kern w:val="0"/>
                <w:sz w:val="24"/>
              </w:rPr>
              <w:t>配置表、技术参数及偏离情况（不包含参与演示、样品评分的技术参数、功能以及标“</w:t>
            </w:r>
            <w:r w:rsidRPr="00B32CDB">
              <w:rPr>
                <w:rFonts w:ascii="仿宋_GB2312" w:eastAsia="仿宋_GB2312" w:hAnsi="仿宋" w:cs="Arial" w:hint="eastAsia"/>
                <w:kern w:val="0"/>
                <w:sz w:val="24"/>
              </w:rPr>
              <w:t>▲</w:t>
            </w:r>
            <w:r>
              <w:rPr>
                <w:rFonts w:ascii="仿宋_GB2312" w:eastAsia="仿宋_GB2312" w:hAnsi="仿宋" w:cs="Arial" w:hint="eastAsia"/>
                <w:kern w:val="0"/>
                <w:sz w:val="24"/>
              </w:rPr>
              <w:t>”的</w:t>
            </w:r>
            <w:r w:rsidRPr="00B32CDB">
              <w:rPr>
                <w:rFonts w:ascii="仿宋_GB2312" w:eastAsia="仿宋_GB2312" w:hAnsi="仿宋" w:cs="Arial" w:hint="eastAsia"/>
                <w:kern w:val="0"/>
                <w:sz w:val="24"/>
              </w:rPr>
              <w:t>实质性要</w:t>
            </w:r>
            <w:bookmarkStart w:id="392" w:name="_GoBack"/>
            <w:bookmarkEnd w:id="392"/>
            <w:r w:rsidRPr="00B32CDB">
              <w:rPr>
                <w:rFonts w:ascii="仿宋_GB2312" w:eastAsia="仿宋_GB2312" w:hAnsi="仿宋" w:cs="Arial" w:hint="eastAsia"/>
                <w:kern w:val="0"/>
                <w:sz w:val="24"/>
              </w:rPr>
              <w:t>求条款</w:t>
            </w:r>
            <w:r>
              <w:rPr>
                <w:rFonts w:ascii="仿宋_GB2312" w:eastAsia="仿宋_GB2312" w:hAnsi="仿宋" w:cs="Arial" w:hint="eastAsia"/>
                <w:kern w:val="0"/>
                <w:sz w:val="24"/>
              </w:rPr>
              <w:t>）：产品参数配置、总体性能等所有指标均满足的，得基本分25分；内置电脑模块CPU、内存每实质性正偏离一项，加1.5分，最多加3分；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采购需求“采购清单”中带“◆”号为重要指标，如有一项不满足的，在基本分基础上扣4分，扣完为止；其它指标负偏离或未响应的，每项扣2分，扣完为止。</w:t>
            </w:r>
          </w:p>
          <w:p w:rsidR="006D33BF" w:rsidRDefault="00B32CDB">
            <w:pPr>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注：根据要求提供证明/证书等资料证明或根据要求进行响应，否则视为不满足或不响应或负偏离该项指标或要求。</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28</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所投产</w:t>
            </w:r>
            <w:proofErr w:type="gramStart"/>
            <w:r>
              <w:rPr>
                <w:rFonts w:ascii="仿宋_GB2312" w:eastAsia="仿宋_GB2312" w:hAnsi="仿宋" w:cs="Arial" w:hint="eastAsia"/>
                <w:kern w:val="0"/>
                <w:sz w:val="24"/>
              </w:rPr>
              <w:t>品具体</w:t>
            </w:r>
            <w:proofErr w:type="gramEnd"/>
            <w:r>
              <w:rPr>
                <w:rFonts w:ascii="仿宋_GB2312" w:eastAsia="仿宋_GB2312" w:hAnsi="仿宋" w:cs="Arial" w:hint="eastAsia"/>
                <w:kern w:val="0"/>
                <w:sz w:val="24"/>
              </w:rPr>
              <w:t>配置、技术参数及偏离情况</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4</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评审专家根据样品进行打分：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（1）产品的制作质量、烤漆板工艺进行打分（0-1分）；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（2）款式是否符合招标文件的要求，外观式样，美观情况进行打分（0-1分）；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（3)投标产品选用的主要材料（含边框封装的材料）、辅助材料及配件是否优良进行打分（0-1分）。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（4）现场书写板面质量、书写效果进行打分（0-1分）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4</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proofErr w:type="gramStart"/>
            <w:r>
              <w:rPr>
                <w:rFonts w:ascii="仿宋_GB2312" w:eastAsia="仿宋_GB2312" w:hAnsi="仿宋" w:cs="Arial" w:hint="eastAsia"/>
                <w:kern w:val="0"/>
                <w:sz w:val="24"/>
              </w:rPr>
              <w:t>推拉绿板样品</w:t>
            </w:r>
            <w:proofErr w:type="gramEnd"/>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5</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提供实施方案（写明详细的供货时间、产品安装</w:t>
            </w:r>
            <w:r>
              <w:rPr>
                <w:rFonts w:ascii="仿宋_GB2312" w:eastAsia="仿宋_GB2312" w:hAnsi="仿宋" w:cs="Arial" w:hint="eastAsia"/>
                <w:kern w:val="0"/>
                <w:sz w:val="24"/>
              </w:rPr>
              <w:lastRenderedPageBreak/>
              <w:t>标准、安装调试、验收方案、交货验收时所配产品资料清单、实施的人员技术力量）根据方案的合理性（0-2分）、完整性（0-1分）、可行性（0-1分）进行打分。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提供以上项目实施阶段项目组主要成员的资格证书及有效社保缴纳证明。</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lastRenderedPageBreak/>
              <w:t>4</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项目实施方案</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lastRenderedPageBreak/>
              <w:t>6</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对操作人员和管理人员进行应用培训，达到使用无障碍，并提供详细的培训方案，根据投标人提供的培训方案的合理性、完整性、可行性进行打分，满足一项得1分。（0-3分）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3</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培训方案</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7</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投标人具有完善的服务质量保证方案，有明确的维护质量目标，质量保证措施，并具有详细可行的实施内容。根据投标人提供方案的合理性、完整性、可行性进行打分，满足一项得1分。（0-3分）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3</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服务质量保证</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8</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在满足招标文件要求的基础上，技术支持、售后服务响应时间，出现质量问题的处理，日常检测及保养，故障处理效率，应急维修承诺等的具体方案评分。根据投标人提供方案的合理性、可行性进行打分，满足一项得2分。（0-4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4</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售后服务</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9</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在满足招标文件的要求下，所有设备每延长1年质保期，加1分，最多加2分。提供原厂质保期承诺书加盖投标人公章，否则不得分。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2</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质保期</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10</w:t>
            </w:r>
          </w:p>
        </w:tc>
        <w:tc>
          <w:tcPr>
            <w:tcW w:w="5245" w:type="dxa"/>
          </w:tcPr>
          <w:p w:rsidR="006D33BF" w:rsidRDefault="00B32CDB">
            <w:pPr>
              <w:adjustRightInd/>
              <w:spacing w:line="360" w:lineRule="auto"/>
              <w:rPr>
                <w:rFonts w:ascii="仿宋_GB2312" w:eastAsia="仿宋_GB2312" w:hAnsi="仿宋" w:cs="Arial"/>
                <w:bCs/>
                <w:kern w:val="0"/>
                <w:sz w:val="24"/>
              </w:rPr>
            </w:pPr>
            <w:r>
              <w:rPr>
                <w:rFonts w:ascii="仿宋_GB2312" w:eastAsia="仿宋_GB2312" w:hAnsi="仿宋" w:cs="Arial" w:hint="eastAsia"/>
                <w:kern w:val="0"/>
                <w:sz w:val="24"/>
              </w:rPr>
              <w:t>触控一体机生产厂商</w:t>
            </w:r>
            <w:r>
              <w:rPr>
                <w:rFonts w:ascii="仿宋_GB2312" w:eastAsia="仿宋_GB2312" w:hAnsi="仿宋" w:cs="Arial"/>
                <w:kern w:val="0"/>
                <w:sz w:val="24"/>
              </w:rPr>
              <w:t>（一体机)</w:t>
            </w:r>
            <w:r>
              <w:rPr>
                <w:rFonts w:ascii="仿宋_GB2312" w:eastAsia="仿宋_GB2312" w:hAnsi="仿宋" w:cs="Arial" w:hint="eastAsia"/>
                <w:kern w:val="0"/>
                <w:sz w:val="24"/>
              </w:rPr>
              <w:t>通过知识产权管理体系认证得1分。</w:t>
            </w:r>
          </w:p>
          <w:p w:rsidR="006D33BF" w:rsidRDefault="00B32CDB">
            <w:pPr>
              <w:adjustRightInd/>
              <w:spacing w:line="360" w:lineRule="auto"/>
              <w:rPr>
                <w:rFonts w:ascii="仿宋_GB2312" w:eastAsia="仿宋_GB2312" w:hAnsi="仿宋" w:cs="Arial"/>
                <w:b/>
                <w:kern w:val="0"/>
                <w:sz w:val="24"/>
              </w:rPr>
            </w:pPr>
            <w:r>
              <w:rPr>
                <w:rFonts w:ascii="仿宋_GB2312" w:eastAsia="仿宋_GB2312" w:hAnsi="仿宋" w:cs="Arial" w:hint="eastAsia"/>
                <w:b/>
                <w:kern w:val="0"/>
                <w:sz w:val="24"/>
              </w:rPr>
              <w:t>注：以上提供相关认证材料证书，否则不得分。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1</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生产厂商知识产权管理</w:t>
            </w:r>
          </w:p>
        </w:tc>
      </w:tr>
      <w:tr w:rsidR="006D33BF">
        <w:tc>
          <w:tcPr>
            <w:tcW w:w="817"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11</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（1）触控一体机生产厂商</w:t>
            </w:r>
            <w:r>
              <w:rPr>
                <w:rFonts w:ascii="仿宋_GB2312" w:eastAsia="仿宋_GB2312" w:hAnsi="仿宋" w:cs="Arial"/>
                <w:kern w:val="0"/>
                <w:sz w:val="24"/>
              </w:rPr>
              <w:t>（一体机)</w:t>
            </w:r>
            <w:r>
              <w:rPr>
                <w:rFonts w:ascii="仿宋_GB2312" w:eastAsia="仿宋_GB2312" w:hAnsi="仿宋" w:cs="Arial" w:hint="eastAsia"/>
                <w:kern w:val="0"/>
                <w:sz w:val="24"/>
              </w:rPr>
              <w:t>具有质量管理体系认证证书的得1分。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（2）触控一体机生产厂商</w:t>
            </w:r>
            <w:r>
              <w:rPr>
                <w:rFonts w:ascii="仿宋_GB2312" w:eastAsia="仿宋_GB2312" w:hAnsi="仿宋" w:cs="Arial"/>
                <w:kern w:val="0"/>
                <w:sz w:val="24"/>
              </w:rPr>
              <w:t>（一体机)</w:t>
            </w:r>
            <w:r>
              <w:rPr>
                <w:rFonts w:ascii="仿宋_GB2312" w:eastAsia="仿宋_GB2312" w:hAnsi="仿宋" w:cs="Arial" w:hint="eastAsia"/>
                <w:kern w:val="0"/>
                <w:sz w:val="24"/>
              </w:rPr>
              <w:t>具有环境体</w:t>
            </w:r>
            <w:r>
              <w:rPr>
                <w:rFonts w:ascii="仿宋_GB2312" w:eastAsia="仿宋_GB2312" w:hAnsi="仿宋" w:cs="Arial" w:hint="eastAsia"/>
                <w:kern w:val="0"/>
                <w:sz w:val="24"/>
              </w:rPr>
              <w:lastRenderedPageBreak/>
              <w:t>系认证证书的得1分。</w:t>
            </w: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b/>
                <w:kern w:val="0"/>
                <w:sz w:val="24"/>
              </w:rPr>
              <w:t>注：以上提供认证体系证书复印件并加盖投标人公章，否则不得分。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lastRenderedPageBreak/>
              <w:t>2</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体系认证能力</w:t>
            </w:r>
          </w:p>
        </w:tc>
      </w:tr>
      <w:tr w:rsidR="006D33BF">
        <w:tc>
          <w:tcPr>
            <w:tcW w:w="817" w:type="dxa"/>
            <w:vAlign w:val="center"/>
          </w:tcPr>
          <w:p w:rsidR="006D33BF" w:rsidRDefault="00B32CDB">
            <w:pPr>
              <w:adjustRightInd/>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12</w:t>
            </w:r>
          </w:p>
        </w:tc>
        <w:tc>
          <w:tcPr>
            <w:tcW w:w="5245" w:type="dxa"/>
          </w:tcPr>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2019年1月1日以来（以合同签订时间为准），投标人承担的类似项目业绩（合同内容须包含触控一体机），</w:t>
            </w:r>
            <w:r>
              <w:rPr>
                <w:rFonts w:ascii="仿宋_GB2312" w:eastAsia="仿宋_GB2312" w:hAnsi="仿宋" w:cs="Arial" w:hint="eastAsia"/>
                <w:b/>
                <w:kern w:val="0"/>
                <w:sz w:val="24"/>
              </w:rPr>
              <w:t>须同时提供合同复印件、合格验收报告复印件</w:t>
            </w:r>
            <w:r>
              <w:rPr>
                <w:rFonts w:ascii="仿宋_GB2312" w:eastAsia="仿宋_GB2312" w:hAnsi="仿宋" w:cs="Arial" w:hint="eastAsia"/>
                <w:kern w:val="0"/>
                <w:sz w:val="24"/>
              </w:rPr>
              <w:t>。每提供一个得1分，最多得3分。</w:t>
            </w:r>
          </w:p>
        </w:tc>
        <w:tc>
          <w:tcPr>
            <w:tcW w:w="709"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3</w:t>
            </w:r>
          </w:p>
        </w:tc>
        <w:tc>
          <w:tcPr>
            <w:tcW w:w="1724" w:type="dxa"/>
            <w:vAlign w:val="center"/>
          </w:tcPr>
          <w:p w:rsidR="006D33BF" w:rsidRDefault="00B32CDB">
            <w:pPr>
              <w:adjustRightInd/>
              <w:spacing w:line="360" w:lineRule="auto"/>
              <w:jc w:val="center"/>
              <w:rPr>
                <w:rFonts w:ascii="仿宋_GB2312" w:eastAsia="仿宋_GB2312" w:hAnsi="仿宋" w:cs="Arial"/>
                <w:kern w:val="0"/>
                <w:sz w:val="24"/>
              </w:rPr>
            </w:pPr>
            <w:r>
              <w:rPr>
                <w:rFonts w:ascii="仿宋_GB2312" w:eastAsia="仿宋_GB2312" w:hAnsi="仿宋" w:cs="Arial" w:hint="eastAsia"/>
                <w:kern w:val="0"/>
                <w:sz w:val="24"/>
              </w:rPr>
              <w:t>类似项目业绩</w:t>
            </w:r>
          </w:p>
        </w:tc>
      </w:tr>
      <w:tr w:rsidR="006D33BF">
        <w:tc>
          <w:tcPr>
            <w:tcW w:w="817" w:type="dxa"/>
            <w:vAlign w:val="center"/>
          </w:tcPr>
          <w:p w:rsidR="006D33BF" w:rsidRDefault="00B32CDB">
            <w:pPr>
              <w:spacing w:line="360" w:lineRule="auto"/>
              <w:jc w:val="center"/>
              <w:outlineLvl w:val="0"/>
              <w:rPr>
                <w:rFonts w:ascii="仿宋_GB2312" w:eastAsia="仿宋_GB2312" w:hAnsi="仿宋_GB2312" w:cs="仿宋_GB2312"/>
                <w:sz w:val="24"/>
              </w:rPr>
            </w:pPr>
            <w:r>
              <w:rPr>
                <w:rFonts w:ascii="仿宋_GB2312" w:eastAsia="仿宋_GB2312" w:hAnsi="仿宋_GB2312" w:cs="仿宋_GB2312" w:hint="eastAsia"/>
                <w:sz w:val="24"/>
              </w:rPr>
              <w:t>13</w:t>
            </w:r>
          </w:p>
        </w:tc>
        <w:tc>
          <w:tcPr>
            <w:tcW w:w="5245" w:type="dxa"/>
          </w:tcPr>
          <w:p w:rsidR="006D33BF" w:rsidRDefault="00B32CDB">
            <w:pPr>
              <w:spacing w:line="360" w:lineRule="auto"/>
              <w:outlineLvl w:val="0"/>
              <w:rPr>
                <w:rFonts w:ascii="仿宋" w:eastAsia="仿宋" w:hAnsi="仿宋" w:cs="仿宋_GB2312"/>
                <w:sz w:val="24"/>
              </w:rPr>
            </w:pPr>
            <w:r>
              <w:rPr>
                <w:rFonts w:ascii="仿宋" w:eastAsia="仿宋" w:hAnsi="仿宋" w:cs="仿宋_GB2312" w:hint="eastAsia"/>
                <w:sz w:val="24"/>
              </w:rPr>
              <w:t>有效投标报价的最低价作为评标基准价，其最低报价为满分；按［投标报价得分=（评标基准价/投标报价）*30］的计算公式计算。</w:t>
            </w:r>
          </w:p>
          <w:p w:rsidR="006D33BF" w:rsidRDefault="00B32CDB">
            <w:pPr>
              <w:widowControl/>
              <w:shd w:val="clear" w:color="auto" w:fill="FFFFFF"/>
              <w:spacing w:after="225" w:line="315" w:lineRule="atLeast"/>
              <w:ind w:firstLine="420"/>
              <w:jc w:val="left"/>
              <w:rPr>
                <w:rFonts w:ascii="仿宋" w:eastAsia="仿宋" w:hAnsi="仿宋" w:cs="仿宋_GB2312"/>
                <w:sz w:val="24"/>
              </w:rPr>
            </w:pPr>
            <w:r>
              <w:rPr>
                <w:rFonts w:ascii="仿宋" w:eastAsia="仿宋" w:hAnsi="仿宋" w:cs="仿宋_GB2312" w:hint="eastAsia"/>
                <w:sz w:val="24"/>
              </w:rPr>
              <w:t>评标过程中，不得去掉报价中的最高报价和最低报价。</w:t>
            </w:r>
          </w:p>
          <w:p w:rsidR="006D33BF" w:rsidRDefault="00B32CDB">
            <w:pPr>
              <w:widowControl/>
              <w:shd w:val="clear" w:color="auto" w:fill="FFFFFF"/>
              <w:spacing w:after="225" w:line="315" w:lineRule="atLeast"/>
              <w:ind w:firstLine="420"/>
              <w:jc w:val="left"/>
              <w:rPr>
                <w:rFonts w:ascii="仿宋" w:eastAsia="仿宋"/>
                <w:sz w:val="24"/>
              </w:rPr>
            </w:pPr>
            <w:r>
              <w:rPr>
                <w:rFonts w:ascii="仿宋" w:eastAsia="仿宋" w:hAnsi="仿宋" w:cs="仿宋_GB2312" w:hint="eastAsia"/>
                <w:sz w:val="24"/>
              </w:rPr>
              <w:t>因落实政府采购政策需要进行价格调整的，以调整后的价格计算评标基准价和投标报价。</w:t>
            </w:r>
          </w:p>
        </w:tc>
        <w:tc>
          <w:tcPr>
            <w:tcW w:w="709" w:type="dxa"/>
            <w:vAlign w:val="center"/>
          </w:tcPr>
          <w:p w:rsidR="006D33BF" w:rsidRDefault="00B32CDB">
            <w:pPr>
              <w:spacing w:line="360" w:lineRule="auto"/>
              <w:jc w:val="center"/>
              <w:outlineLvl w:val="0"/>
              <w:rPr>
                <w:rFonts w:ascii="仿宋" w:eastAsia="仿宋" w:hAnsi="仿宋" w:cs="仿宋_GB2312"/>
                <w:sz w:val="24"/>
              </w:rPr>
            </w:pPr>
            <w:r>
              <w:rPr>
                <w:rFonts w:ascii="仿宋" w:eastAsia="仿宋" w:hAnsi="仿宋" w:cs="仿宋_GB2312" w:hint="eastAsia"/>
                <w:sz w:val="24"/>
              </w:rPr>
              <w:t>30</w:t>
            </w:r>
          </w:p>
        </w:tc>
        <w:tc>
          <w:tcPr>
            <w:tcW w:w="1724" w:type="dxa"/>
            <w:vAlign w:val="center"/>
          </w:tcPr>
          <w:p w:rsidR="006D33BF" w:rsidRDefault="00B32CDB">
            <w:pPr>
              <w:spacing w:line="360" w:lineRule="auto"/>
              <w:jc w:val="center"/>
              <w:outlineLvl w:val="0"/>
              <w:rPr>
                <w:rFonts w:ascii="仿宋" w:eastAsia="仿宋" w:hAnsi="仿宋" w:cs="仿宋_GB2312"/>
                <w:sz w:val="24"/>
              </w:rPr>
            </w:pPr>
            <w:r>
              <w:rPr>
                <w:rFonts w:ascii="仿宋" w:eastAsia="仿宋" w:hAnsi="仿宋" w:cs="仿宋_GB2312" w:hint="eastAsia"/>
                <w:sz w:val="24"/>
              </w:rPr>
              <w:t>/</w:t>
            </w:r>
          </w:p>
        </w:tc>
      </w:tr>
    </w:tbl>
    <w:p w:rsidR="006D33BF" w:rsidRDefault="006D33BF">
      <w:pPr>
        <w:adjustRightInd/>
        <w:spacing w:line="360" w:lineRule="auto"/>
        <w:ind w:firstLineChars="196" w:firstLine="470"/>
        <w:rPr>
          <w:rFonts w:ascii="仿宋_GB2312" w:eastAsia="仿宋_GB2312" w:hAnsi="仿宋" w:cs="Arial"/>
          <w:kern w:val="0"/>
          <w:sz w:val="24"/>
        </w:rPr>
      </w:pPr>
    </w:p>
    <w:p w:rsidR="006D33BF" w:rsidRDefault="00B32CDB">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6D33BF" w:rsidRDefault="00B32CDB">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t xml:space="preserve"> </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6D33BF" w:rsidRDefault="00B32CDB">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6D33BF" w:rsidRDefault="00B32CD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6D33BF" w:rsidRDefault="00B32CD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6D33BF" w:rsidRDefault="00B32CD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6D33BF" w:rsidRDefault="00B32CDB">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6D33BF" w:rsidRDefault="00B32CDB" w:rsidP="00B32CDB">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lastRenderedPageBreak/>
        <w:t>3.4.1.3单价金额小数点或者百分比有明显错位的，以开标一览表的总价为准，并修改单价;</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6D33BF" w:rsidRDefault="00B32CD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6D33BF" w:rsidRDefault="00B32CD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6D33BF" w:rsidRDefault="00B32CDB">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10%的扣除，用扣除后的价格参与评审。接受大中型企业与小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6D33BF" w:rsidRDefault="00B32CDB">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kern w:val="0"/>
          <w:sz w:val="24"/>
        </w:rPr>
        <w:t>且按照</w:t>
      </w:r>
      <w:proofErr w:type="gramEnd"/>
      <w:r>
        <w:rPr>
          <w:rFonts w:ascii="仿宋_GB2312" w:eastAsia="仿宋_GB2312" w:hAnsi="仿宋" w:cs="Arial"/>
          <w:kern w:val="0"/>
          <w:sz w:val="24"/>
        </w:rPr>
        <w:t>评审因素的量化指标评审得分最高的投标人为排名第一的中标候选人</w:t>
      </w:r>
      <w:r>
        <w:rPr>
          <w:rFonts w:ascii="仿宋_GB2312" w:eastAsia="仿宋_GB2312" w:hAnsi="仿宋" w:cs="Arial" w:hint="eastAsia"/>
          <w:kern w:val="0"/>
          <w:sz w:val="24"/>
        </w:rPr>
        <w:t>。</w:t>
      </w:r>
    </w:p>
    <w:p w:rsidR="006D33BF" w:rsidRDefault="00B32CDB">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D33BF" w:rsidRDefault="00B32CD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w:t>
      </w:r>
      <w:r>
        <w:rPr>
          <w:rFonts w:ascii="仿宋_GB2312" w:eastAsia="仿宋_GB2312" w:hAnsi="仿宋" w:cs="Arial"/>
          <w:kern w:val="0"/>
          <w:sz w:val="24"/>
        </w:rPr>
        <w:lastRenderedPageBreak/>
        <w:t>编写评标报告。</w:t>
      </w:r>
      <w:r>
        <w:rPr>
          <w:rFonts w:ascii="仿宋_GB2312" w:eastAsia="仿宋_GB2312" w:hAnsi="仿宋" w:cs="Arial" w:hint="eastAsia"/>
          <w:kern w:val="0"/>
          <w:sz w:val="24"/>
        </w:rPr>
        <w:t>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rsidR="006D33BF" w:rsidRDefault="00B32CDB">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6D33BF" w:rsidRDefault="00B32CDB">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Pr>
          <w:rFonts w:ascii="仿宋_GB2312" w:eastAsia="仿宋_GB2312" w:hAnsi="仿宋" w:cs="Arial" w:hint="eastAsia"/>
          <w:kern w:val="0"/>
          <w:szCs w:val="24"/>
        </w:rPr>
        <w:t>作出</w:t>
      </w:r>
      <w:proofErr w:type="gramEnd"/>
      <w:r>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w:t>
      </w:r>
      <w:r>
        <w:rPr>
          <w:rFonts w:ascii="仿宋_GB2312" w:eastAsia="仿宋_GB2312" w:hAnsi="仿宋" w:cs="Arial" w:hint="eastAsia"/>
          <w:b/>
          <w:bCs/>
          <w:kern w:val="0"/>
          <w:szCs w:val="24"/>
        </w:rPr>
        <w:t>给予投标人提交澄清、说明或补正的时间不得少于半小时，</w:t>
      </w:r>
      <w:r>
        <w:rPr>
          <w:rFonts w:ascii="仿宋_GB2312" w:eastAsia="仿宋_GB2312" w:hAnsi="仿宋" w:cs="Arial" w:hint="eastAsia"/>
          <w:kern w:val="0"/>
          <w:szCs w:val="24"/>
        </w:rPr>
        <w:t>投标人已经明确表示澄清说明或补正完毕的除外。投标人的澄清、说明或者补正不得超出投标文件的范围或者改变投标文件的实质性内容。</w:t>
      </w:r>
    </w:p>
    <w:p w:rsidR="006D33BF" w:rsidRDefault="00B32CDB">
      <w:pPr>
        <w:pStyle w:val="ac"/>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6D33BF" w:rsidRDefault="00B32CDB">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 xml:space="preserve">  </w:t>
      </w:r>
      <w:r>
        <w:rPr>
          <w:rFonts w:ascii="仿宋_GB2312" w:eastAsia="仿宋_GB2312" w:hAnsi="仿宋" w:cs="Arial" w:hint="eastAsia"/>
          <w:kern w:val="0"/>
          <w:sz w:val="24"/>
        </w:rPr>
        <w:t xml:space="preserve"> </w:t>
      </w:r>
      <w:r>
        <w:rPr>
          <w:rFonts w:ascii="仿宋_GB2312" w:eastAsia="仿宋_GB2312" w:hAnsi="仿宋" w:cs="Arial"/>
          <w:kern w:val="0"/>
          <w:sz w:val="24"/>
        </w:rPr>
        <w:t>4.2.6投标文件出现不是唯一的、有选择性投标报价的;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6D33BF" w:rsidRDefault="00B32CDB">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w:t>
      </w:r>
      <w:r>
        <w:rPr>
          <w:rFonts w:ascii="仿宋_GB2312" w:eastAsia="仿宋_GB2312" w:hAnsi="仿宋" w:cs="Arial"/>
          <w:kern w:val="0"/>
          <w:sz w:val="24"/>
        </w:rPr>
        <w:lastRenderedPageBreak/>
        <w:t>标无效；</w:t>
      </w:r>
    </w:p>
    <w:p w:rsidR="006D33BF" w:rsidRDefault="00B32CDB">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6D33BF" w:rsidRDefault="00B32CD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6D33BF" w:rsidRDefault="00B32CDB">
      <w:pPr>
        <w:pStyle w:val="ac"/>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6D33BF" w:rsidRDefault="00B32CDB">
      <w:pPr>
        <w:pStyle w:val="ac"/>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6D33BF" w:rsidRDefault="00B32CDB">
      <w:pPr>
        <w:pStyle w:val="ac"/>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6D33BF" w:rsidRDefault="00B32CDB">
      <w:pPr>
        <w:pStyle w:val="ac"/>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6D33BF" w:rsidRDefault="00B32CDB">
      <w:pPr>
        <w:pStyle w:val="ac"/>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6D33BF" w:rsidRDefault="00B32CDB">
      <w:pPr>
        <w:pStyle w:val="ac"/>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6D33BF" w:rsidRDefault="00B32CDB">
      <w:pPr>
        <w:pStyle w:val="ac"/>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6D33BF" w:rsidRDefault="00B32CDB">
      <w:pPr>
        <w:pStyle w:val="ac"/>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6D33BF" w:rsidRDefault="00B32CDB">
      <w:pPr>
        <w:pStyle w:val="ac"/>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6D33BF" w:rsidRDefault="00B32CDB">
      <w:pPr>
        <w:pStyle w:val="ac"/>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6D33BF" w:rsidRDefault="00B32CDB">
      <w:pPr>
        <w:pStyle w:val="ac"/>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6D33BF" w:rsidRDefault="00B32CDB">
      <w:pPr>
        <w:pStyle w:val="ac"/>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6D33BF" w:rsidRDefault="00B32CDB">
      <w:pPr>
        <w:spacing w:line="360" w:lineRule="auto"/>
        <w:ind w:leftChars="343" w:left="720" w:firstLineChars="300" w:firstLine="630"/>
        <w:outlineLvl w:val="0"/>
        <w:rPr>
          <w:rFonts w:ascii="仿宋_GB2312" w:eastAsia="仿宋_GB2312" w:hAnsi="仿宋" w:cs="仿宋_GB2312"/>
          <w:b/>
          <w:sz w:val="36"/>
          <w:szCs w:val="36"/>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bookmarkStart w:id="393" w:name="第五部分"/>
      <w:bookmarkStart w:id="394" w:name="_Toc86217003"/>
      <w:bookmarkEnd w:id="26"/>
    </w:p>
    <w:p w:rsidR="006D33BF" w:rsidRDefault="006D33BF">
      <w:pPr>
        <w:spacing w:line="360" w:lineRule="auto"/>
        <w:ind w:leftChars="343" w:left="720" w:firstLineChars="300" w:firstLine="1084"/>
        <w:outlineLvl w:val="0"/>
        <w:rPr>
          <w:rFonts w:ascii="仿宋_GB2312" w:eastAsia="仿宋_GB2312" w:hAnsi="仿宋" w:cs="仿宋_GB2312"/>
          <w:b/>
          <w:sz w:val="36"/>
          <w:szCs w:val="36"/>
        </w:rPr>
      </w:pPr>
    </w:p>
    <w:p w:rsidR="006D33BF" w:rsidRDefault="00B32CDB">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t>第五部分</w:t>
      </w:r>
      <w:r>
        <w:rPr>
          <w:rFonts w:ascii="仿宋_GB2312" w:eastAsia="仿宋_GB2312" w:hAnsi="仿宋" w:cs="仿宋_GB2312"/>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p>
    <w:p w:rsidR="006D33BF" w:rsidRDefault="00B32CDB">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6D33BF" w:rsidRDefault="006D33BF">
      <w:pPr>
        <w:spacing w:line="480" w:lineRule="auto"/>
        <w:rPr>
          <w:rFonts w:ascii="仿宋" w:eastAsia="仿宋" w:hAnsi="仿宋"/>
          <w:b/>
          <w:sz w:val="24"/>
        </w:rPr>
      </w:pPr>
    </w:p>
    <w:p w:rsidR="006D33BF" w:rsidRDefault="00B32CDB">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6D33BF" w:rsidRDefault="00B32CDB">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（货物类）</w:t>
      </w:r>
    </w:p>
    <w:p w:rsidR="006D33BF" w:rsidRDefault="006D33BF">
      <w:pPr>
        <w:pStyle w:val="1e"/>
        <w:jc w:val="center"/>
        <w:rPr>
          <w:rFonts w:ascii="仿宋" w:eastAsia="仿宋" w:hAnsi="仿宋"/>
          <w:szCs w:val="24"/>
        </w:rPr>
      </w:pPr>
    </w:p>
    <w:p w:rsidR="006D33BF" w:rsidRDefault="00B32CDB">
      <w:pPr>
        <w:pStyle w:val="1e"/>
        <w:ind w:leftChars="0" w:left="0" w:firstLineChars="0" w:firstLine="0"/>
        <w:jc w:val="center"/>
        <w:rPr>
          <w:rFonts w:ascii="仿宋" w:eastAsia="仿宋" w:hAnsi="仿宋"/>
          <w:b/>
          <w:szCs w:val="24"/>
        </w:rPr>
      </w:pPr>
      <w:r>
        <w:rPr>
          <w:rFonts w:ascii="仿宋" w:eastAsia="仿宋" w:hAnsi="仿宋" w:hint="eastAsia"/>
          <w:b/>
          <w:szCs w:val="24"/>
        </w:rPr>
        <w:t>第一部分</w:t>
      </w:r>
    </w:p>
    <w:p w:rsidR="006D33BF" w:rsidRDefault="00B32CDB">
      <w:pPr>
        <w:pStyle w:val="1e"/>
        <w:ind w:firstLineChars="0" w:firstLine="0"/>
        <w:rPr>
          <w:rFonts w:ascii="仿宋" w:eastAsia="仿宋" w:hAnsi="仿宋"/>
          <w:b/>
          <w:szCs w:val="24"/>
        </w:rPr>
      </w:pPr>
      <w:r>
        <w:rPr>
          <w:rFonts w:ascii="仿宋" w:eastAsia="仿宋" w:hAnsi="仿宋" w:hint="eastAsia"/>
          <w:b/>
          <w:szCs w:val="24"/>
        </w:rPr>
        <w:t>2022年度余杭区教育系统触控一体机及配套设备规模化采购项目供货协议</w:t>
      </w:r>
    </w:p>
    <w:p w:rsidR="006D33BF" w:rsidRDefault="00B32CDB">
      <w:pPr>
        <w:pStyle w:val="ac"/>
        <w:ind w:firstLine="482"/>
        <w:jc w:val="right"/>
      </w:pPr>
      <w:r>
        <w:rPr>
          <w:rFonts w:ascii="仿宋" w:eastAsia="仿宋" w:hAnsi="仿宋" w:cs="宋体" w:hint="eastAsia"/>
          <w:b/>
          <w:color w:val="000000"/>
        </w:rPr>
        <w:t xml:space="preserve">合同编号： </w:t>
      </w:r>
      <w:r>
        <w:rPr>
          <w:rFonts w:hint="eastAsia"/>
        </w:rPr>
        <w:t xml:space="preserve">      </w:t>
      </w:r>
    </w:p>
    <w:p w:rsidR="006D33BF" w:rsidRDefault="00B32CDB">
      <w:pPr>
        <w:pStyle w:val="ae"/>
        <w:snapToGrid w:val="0"/>
        <w:spacing w:line="336" w:lineRule="auto"/>
        <w:rPr>
          <w:rFonts w:ascii="仿宋" w:eastAsia="仿宋" w:hAnsi="仿宋" w:cs="Times New Roman"/>
          <w:b/>
          <w:sz w:val="24"/>
          <w:szCs w:val="24"/>
        </w:rPr>
      </w:pPr>
      <w:r>
        <w:rPr>
          <w:rFonts w:ascii="仿宋" w:eastAsia="仿宋" w:hAnsi="仿宋" w:cs="Times New Roman" w:hint="eastAsia"/>
          <w:b/>
          <w:sz w:val="24"/>
          <w:szCs w:val="24"/>
        </w:rPr>
        <w:t>甲方：杭州市余杭区教育资产营运中心</w:t>
      </w:r>
    </w:p>
    <w:p w:rsidR="006D33BF" w:rsidRDefault="00B32CDB">
      <w:pPr>
        <w:pStyle w:val="ae"/>
        <w:snapToGrid w:val="0"/>
        <w:spacing w:line="336" w:lineRule="auto"/>
        <w:rPr>
          <w:rFonts w:ascii="仿宋" w:eastAsia="仿宋" w:hAnsi="仿宋" w:cs="Times New Roman"/>
          <w:b/>
          <w:sz w:val="24"/>
          <w:szCs w:val="24"/>
        </w:rPr>
      </w:pPr>
      <w:r>
        <w:rPr>
          <w:rFonts w:ascii="仿宋" w:eastAsia="仿宋" w:hAnsi="仿宋" w:cs="Times New Roman" w:hint="eastAsia"/>
          <w:b/>
          <w:sz w:val="24"/>
          <w:szCs w:val="24"/>
        </w:rPr>
        <w:t>乙方：</w:t>
      </w:r>
    </w:p>
    <w:p w:rsidR="006D33BF" w:rsidRDefault="00B32CDB">
      <w:pPr>
        <w:adjustRightInd/>
        <w:snapToGrid w:val="0"/>
        <w:spacing w:line="336" w:lineRule="auto"/>
        <w:rPr>
          <w:rFonts w:ascii="仿宋" w:eastAsia="仿宋" w:hAnsi="仿宋" w:cs="宋体"/>
          <w:b/>
          <w:color w:val="000000"/>
          <w:sz w:val="24"/>
        </w:rPr>
      </w:pPr>
      <w:bookmarkStart w:id="395" w:name="_Toc331685783"/>
      <w:r>
        <w:rPr>
          <w:rFonts w:ascii="仿宋" w:eastAsia="仿宋" w:hAnsi="仿宋" w:cs="宋体" w:hint="eastAsia"/>
          <w:b/>
          <w:color w:val="000000"/>
          <w:sz w:val="24"/>
        </w:rPr>
        <w:t xml:space="preserve">    甲、乙双方根据</w:t>
      </w:r>
      <w:r>
        <w:rPr>
          <w:rFonts w:ascii="仿宋" w:eastAsia="仿宋" w:hAnsi="仿宋" w:cs="宋体" w:hint="eastAsia"/>
          <w:b/>
          <w:color w:val="000000"/>
          <w:sz w:val="24"/>
          <w:u w:val="single"/>
        </w:rPr>
        <w:t xml:space="preserve"> 2022年度余杭区教育系统触控一体机及配套设备规模化采购项目</w:t>
      </w:r>
      <w:r>
        <w:rPr>
          <w:rFonts w:ascii="仿宋" w:eastAsia="仿宋" w:hAnsi="仿宋" w:cs="宋体" w:hint="eastAsia"/>
          <w:b/>
          <w:color w:val="000000"/>
          <w:sz w:val="24"/>
        </w:rPr>
        <w:t>（项目编号：HZYHZFCG-2022-XX）公开招标的结果，签署本协议。</w:t>
      </w:r>
    </w:p>
    <w:p w:rsidR="006D33BF" w:rsidRDefault="00B32CDB">
      <w:pPr>
        <w:numPr>
          <w:ilvl w:val="0"/>
          <w:numId w:val="2"/>
        </w:numPr>
        <w:adjustRightInd/>
        <w:snapToGrid w:val="0"/>
        <w:spacing w:line="336" w:lineRule="auto"/>
        <w:rPr>
          <w:rFonts w:ascii="仿宋" w:eastAsia="仿宋" w:hAnsi="仿宋" w:cs="宋体"/>
          <w:b/>
          <w:color w:val="000000"/>
          <w:sz w:val="24"/>
        </w:rPr>
      </w:pPr>
      <w:r>
        <w:rPr>
          <w:rFonts w:ascii="仿宋" w:eastAsia="仿宋" w:hAnsi="仿宋" w:cs="宋体" w:hint="eastAsia"/>
          <w:b/>
          <w:color w:val="000000"/>
          <w:sz w:val="24"/>
        </w:rPr>
        <w:t>货物名称、型号、规格、配置、技术参数、数量及合同价款</w:t>
      </w:r>
    </w:p>
    <w:tbl>
      <w:tblPr>
        <w:tblW w:w="9198" w:type="dxa"/>
        <w:jc w:val="center"/>
        <w:tblLayout w:type="fixed"/>
        <w:tblLook w:val="04A0" w:firstRow="1" w:lastRow="0" w:firstColumn="1" w:lastColumn="0" w:noHBand="0" w:noVBand="1"/>
      </w:tblPr>
      <w:tblGrid>
        <w:gridCol w:w="689"/>
        <w:gridCol w:w="1429"/>
        <w:gridCol w:w="2987"/>
        <w:gridCol w:w="688"/>
        <w:gridCol w:w="850"/>
        <w:gridCol w:w="925"/>
        <w:gridCol w:w="1012"/>
        <w:gridCol w:w="618"/>
      </w:tblGrid>
      <w:tr w:rsidR="006D33BF">
        <w:trPr>
          <w:trHeight w:val="90"/>
          <w:jc w:val="center"/>
        </w:trPr>
        <w:tc>
          <w:tcPr>
            <w:tcW w:w="689"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序号</w:t>
            </w:r>
          </w:p>
        </w:tc>
        <w:tc>
          <w:tcPr>
            <w:tcW w:w="1429"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货物名称</w:t>
            </w:r>
          </w:p>
        </w:tc>
        <w:tc>
          <w:tcPr>
            <w:tcW w:w="2987"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品牌、型号、规格等</w:t>
            </w:r>
          </w:p>
        </w:tc>
        <w:tc>
          <w:tcPr>
            <w:tcW w:w="688"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单位</w:t>
            </w:r>
          </w:p>
        </w:tc>
        <w:tc>
          <w:tcPr>
            <w:tcW w:w="925"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单价(元)</w:t>
            </w:r>
          </w:p>
        </w:tc>
        <w:tc>
          <w:tcPr>
            <w:tcW w:w="1012"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合价(元)</w:t>
            </w:r>
          </w:p>
        </w:tc>
        <w:tc>
          <w:tcPr>
            <w:tcW w:w="618" w:type="dxa"/>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center"/>
              <w:rPr>
                <w:rFonts w:ascii="仿宋" w:eastAsia="仿宋" w:hAnsi="仿宋" w:cs="宋体"/>
                <w:b/>
                <w:sz w:val="24"/>
                <w:lang w:val="zh-CN" w:bidi="zh-CN"/>
              </w:rPr>
            </w:pPr>
            <w:r>
              <w:rPr>
                <w:rFonts w:ascii="仿宋" w:eastAsia="仿宋" w:hAnsi="仿宋" w:cs="宋体" w:hint="eastAsia"/>
                <w:b/>
                <w:sz w:val="24"/>
                <w:lang w:val="zh-CN" w:bidi="zh-CN"/>
              </w:rPr>
              <w:t>备注</w:t>
            </w:r>
          </w:p>
        </w:tc>
      </w:tr>
      <w:tr w:rsidR="006D33BF">
        <w:trPr>
          <w:trHeight w:val="738"/>
          <w:jc w:val="center"/>
        </w:trPr>
        <w:tc>
          <w:tcPr>
            <w:tcW w:w="68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
                <w:sz w:val="24"/>
                <w:lang w:bidi="zh-CN"/>
              </w:rPr>
            </w:pPr>
          </w:p>
        </w:tc>
        <w:tc>
          <w:tcPr>
            <w:tcW w:w="142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left"/>
              <w:rPr>
                <w:rFonts w:ascii="仿宋" w:eastAsia="仿宋" w:hAnsi="仿宋" w:cs="宋体"/>
                <w:b/>
                <w:sz w:val="24"/>
                <w:lang w:val="zh-CN" w:bidi="zh-CN"/>
              </w:rPr>
            </w:pPr>
          </w:p>
        </w:tc>
        <w:tc>
          <w:tcPr>
            <w:tcW w:w="2987"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left"/>
              <w:rPr>
                <w:rFonts w:ascii="仿宋" w:eastAsia="仿宋" w:hAnsi="仿宋" w:cs="宋体"/>
                <w:bCs/>
                <w:sz w:val="24"/>
                <w:lang w:val="zh-CN" w:bidi="zh-CN"/>
              </w:rPr>
            </w:pPr>
          </w:p>
        </w:tc>
        <w:tc>
          <w:tcPr>
            <w:tcW w:w="68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850"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925"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1012"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61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r>
      <w:tr w:rsidR="006D33BF">
        <w:trPr>
          <w:trHeight w:val="738"/>
          <w:jc w:val="center"/>
        </w:trPr>
        <w:tc>
          <w:tcPr>
            <w:tcW w:w="68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
                <w:sz w:val="24"/>
                <w:lang w:bidi="zh-CN"/>
              </w:rPr>
            </w:pPr>
          </w:p>
        </w:tc>
        <w:tc>
          <w:tcPr>
            <w:tcW w:w="142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spacing w:line="300" w:lineRule="auto"/>
              <w:ind w:hanging="106"/>
              <w:jc w:val="left"/>
              <w:rPr>
                <w:rFonts w:ascii="仿宋" w:eastAsia="仿宋" w:hAnsi="仿宋" w:cs="宋体"/>
                <w:b/>
                <w:sz w:val="24"/>
                <w:lang w:bidi="zh-CN"/>
              </w:rPr>
            </w:pPr>
          </w:p>
        </w:tc>
        <w:tc>
          <w:tcPr>
            <w:tcW w:w="2987"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left"/>
              <w:rPr>
                <w:rFonts w:ascii="仿宋" w:eastAsia="仿宋" w:hAnsi="仿宋" w:cs="宋体"/>
                <w:bCs/>
                <w:sz w:val="24"/>
                <w:lang w:val="zh-CN" w:bidi="zh-CN"/>
              </w:rPr>
            </w:pPr>
          </w:p>
        </w:tc>
        <w:tc>
          <w:tcPr>
            <w:tcW w:w="68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850"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925"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1012"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61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r>
      <w:tr w:rsidR="006D33BF">
        <w:trPr>
          <w:trHeight w:val="738"/>
          <w:jc w:val="center"/>
        </w:trPr>
        <w:tc>
          <w:tcPr>
            <w:tcW w:w="68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
                <w:sz w:val="24"/>
                <w:lang w:bidi="zh-CN"/>
              </w:rPr>
            </w:pPr>
          </w:p>
        </w:tc>
        <w:tc>
          <w:tcPr>
            <w:tcW w:w="1429"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spacing w:line="300" w:lineRule="auto"/>
              <w:ind w:hanging="106"/>
              <w:jc w:val="left"/>
              <w:rPr>
                <w:rFonts w:ascii="仿宋" w:eastAsia="仿宋" w:hAnsi="仿宋" w:cs="宋体"/>
                <w:b/>
                <w:sz w:val="24"/>
                <w:lang w:bidi="zh-CN"/>
              </w:rPr>
            </w:pPr>
          </w:p>
        </w:tc>
        <w:tc>
          <w:tcPr>
            <w:tcW w:w="2987"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left"/>
              <w:rPr>
                <w:rFonts w:ascii="仿宋" w:eastAsia="仿宋" w:hAnsi="仿宋" w:cs="宋体"/>
                <w:bCs/>
                <w:sz w:val="24"/>
                <w:lang w:val="zh-CN" w:bidi="zh-CN"/>
              </w:rPr>
            </w:pPr>
          </w:p>
        </w:tc>
        <w:tc>
          <w:tcPr>
            <w:tcW w:w="68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850"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925"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1012"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c>
          <w:tcPr>
            <w:tcW w:w="61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r>
      <w:tr w:rsidR="006D33BF">
        <w:trPr>
          <w:trHeight w:val="505"/>
          <w:jc w:val="center"/>
        </w:trPr>
        <w:tc>
          <w:tcPr>
            <w:tcW w:w="7568" w:type="dxa"/>
            <w:gridSpan w:val="6"/>
            <w:tcBorders>
              <w:top w:val="single" w:sz="4" w:space="0" w:color="auto"/>
              <w:left w:val="single" w:sz="4" w:space="0" w:color="auto"/>
              <w:bottom w:val="single" w:sz="4" w:space="0" w:color="auto"/>
              <w:right w:val="single" w:sz="4" w:space="0" w:color="auto"/>
            </w:tcBorders>
            <w:vAlign w:val="center"/>
          </w:tcPr>
          <w:p w:rsidR="006D33BF" w:rsidRDefault="00B32CDB">
            <w:pPr>
              <w:adjustRightInd/>
              <w:jc w:val="left"/>
              <w:rPr>
                <w:rFonts w:ascii="仿宋" w:eastAsia="仿宋" w:hAnsi="仿宋" w:cs="宋体"/>
                <w:bCs/>
                <w:sz w:val="24"/>
                <w:lang w:val="zh-CN" w:bidi="zh-CN"/>
              </w:rPr>
            </w:pPr>
            <w:r>
              <w:rPr>
                <w:rFonts w:ascii="仿宋" w:eastAsia="仿宋" w:hAnsi="仿宋" w:cs="宋体" w:hint="eastAsia"/>
                <w:bCs/>
                <w:sz w:val="24"/>
              </w:rPr>
              <w:t>安装调试费、税收及其它费用</w:t>
            </w:r>
          </w:p>
        </w:tc>
        <w:tc>
          <w:tcPr>
            <w:tcW w:w="1012"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bidi="zh-CN"/>
              </w:rPr>
            </w:pPr>
          </w:p>
        </w:tc>
        <w:tc>
          <w:tcPr>
            <w:tcW w:w="618" w:type="dxa"/>
            <w:tcBorders>
              <w:top w:val="single" w:sz="4" w:space="0" w:color="auto"/>
              <w:left w:val="single" w:sz="4" w:space="0" w:color="auto"/>
              <w:bottom w:val="single" w:sz="4" w:space="0" w:color="auto"/>
              <w:right w:val="single" w:sz="4" w:space="0" w:color="auto"/>
            </w:tcBorders>
            <w:vAlign w:val="center"/>
          </w:tcPr>
          <w:p w:rsidR="006D33BF" w:rsidRDefault="006D33BF">
            <w:pPr>
              <w:adjustRightInd/>
              <w:jc w:val="center"/>
              <w:rPr>
                <w:rFonts w:ascii="仿宋" w:eastAsia="仿宋" w:hAnsi="仿宋" w:cs="宋体"/>
                <w:bCs/>
                <w:sz w:val="24"/>
                <w:lang w:val="zh-CN" w:bidi="zh-CN"/>
              </w:rPr>
            </w:pPr>
          </w:p>
        </w:tc>
      </w:tr>
      <w:tr w:rsidR="006D33BF">
        <w:trPr>
          <w:jc w:val="center"/>
        </w:trPr>
        <w:tc>
          <w:tcPr>
            <w:tcW w:w="7568" w:type="dxa"/>
            <w:gridSpan w:val="6"/>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336" w:lineRule="auto"/>
              <w:jc w:val="center"/>
              <w:rPr>
                <w:rFonts w:ascii="仿宋" w:eastAsia="仿宋" w:hAnsi="仿宋" w:cs="宋体"/>
                <w:b/>
                <w:bCs/>
                <w:sz w:val="24"/>
              </w:rPr>
            </w:pPr>
            <w:r>
              <w:rPr>
                <w:rFonts w:ascii="仿宋" w:eastAsia="仿宋" w:hAnsi="仿宋" w:cs="宋体" w:hint="eastAsia"/>
                <w:b/>
                <w:bCs/>
                <w:sz w:val="24"/>
              </w:rPr>
              <w:t>合计</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6D33BF" w:rsidRDefault="006D33BF">
            <w:pPr>
              <w:adjustRightInd/>
              <w:spacing w:line="336" w:lineRule="auto"/>
              <w:jc w:val="center"/>
              <w:rPr>
                <w:rFonts w:ascii="仿宋" w:eastAsia="仿宋" w:hAnsi="仿宋" w:cs="宋体"/>
                <w:b/>
                <w:bCs/>
                <w:sz w:val="24"/>
              </w:rPr>
            </w:pPr>
          </w:p>
        </w:tc>
      </w:tr>
      <w:tr w:rsidR="006D33BF">
        <w:trPr>
          <w:jc w:val="center"/>
        </w:trPr>
        <w:tc>
          <w:tcPr>
            <w:tcW w:w="9198" w:type="dxa"/>
            <w:gridSpan w:val="8"/>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336" w:lineRule="auto"/>
              <w:rPr>
                <w:rFonts w:ascii="仿宋" w:eastAsia="仿宋" w:hAnsi="仿宋" w:cs="宋体"/>
                <w:b/>
                <w:bCs/>
                <w:sz w:val="24"/>
              </w:rPr>
            </w:pPr>
            <w:r>
              <w:rPr>
                <w:rFonts w:ascii="仿宋" w:eastAsia="仿宋" w:hAnsi="仿宋" w:cs="宋体" w:hint="eastAsia"/>
                <w:b/>
                <w:bCs/>
                <w:sz w:val="24"/>
              </w:rPr>
              <w:t>合同价款大写：</w:t>
            </w:r>
          </w:p>
        </w:tc>
      </w:tr>
      <w:tr w:rsidR="006D33BF">
        <w:trPr>
          <w:jc w:val="center"/>
        </w:trPr>
        <w:tc>
          <w:tcPr>
            <w:tcW w:w="9198" w:type="dxa"/>
            <w:gridSpan w:val="8"/>
            <w:tcBorders>
              <w:top w:val="single" w:sz="4" w:space="0" w:color="auto"/>
              <w:left w:val="single" w:sz="4" w:space="0" w:color="auto"/>
              <w:bottom w:val="single" w:sz="4" w:space="0" w:color="auto"/>
              <w:right w:val="single" w:sz="4" w:space="0" w:color="auto"/>
            </w:tcBorders>
            <w:vAlign w:val="center"/>
          </w:tcPr>
          <w:p w:rsidR="006D33BF" w:rsidRDefault="00B32CDB">
            <w:pPr>
              <w:adjustRightInd/>
              <w:spacing w:line="336" w:lineRule="auto"/>
              <w:jc w:val="left"/>
              <w:rPr>
                <w:rFonts w:ascii="仿宋" w:eastAsia="仿宋" w:hAnsi="仿宋" w:cs="宋体"/>
                <w:b/>
                <w:bCs/>
                <w:sz w:val="24"/>
              </w:rPr>
            </w:pPr>
            <w:r>
              <w:rPr>
                <w:rFonts w:ascii="仿宋" w:eastAsia="仿宋" w:hAnsi="仿宋" w:cs="宋体" w:hint="eastAsia"/>
                <w:b/>
                <w:bCs/>
                <w:sz w:val="24"/>
              </w:rPr>
              <w:t>注：具体参数和规格</w:t>
            </w:r>
            <w:r>
              <w:rPr>
                <w:rFonts w:ascii="仿宋" w:eastAsia="仿宋" w:hAnsi="仿宋" w:cs="宋体" w:hint="eastAsia"/>
                <w:bCs/>
                <w:color w:val="000000"/>
                <w:sz w:val="24"/>
              </w:rPr>
              <w:t>另附报价清单投标版。</w:t>
            </w:r>
          </w:p>
        </w:tc>
      </w:tr>
    </w:tbl>
    <w:p w:rsidR="006D33BF" w:rsidRDefault="00B32CDB">
      <w:pPr>
        <w:adjustRightInd/>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合同价款包括设备费、产品演示产生的费用、材料费、保管费、安装调试费、运输</w:t>
      </w:r>
      <w:r>
        <w:rPr>
          <w:rFonts w:ascii="仿宋" w:eastAsia="仿宋" w:hAnsi="仿宋" w:cs="宋体" w:hint="eastAsia"/>
          <w:bCs/>
          <w:color w:val="000000"/>
          <w:sz w:val="24"/>
        </w:rPr>
        <w:lastRenderedPageBreak/>
        <w:t>费、税收、售后服务、采购需求中未提到但在实际采购和安装过程中需要配置的各种设备、材料及其他费用等须由投标人支付的所有费用。</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二、技术资料</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1.乙方应按招标文件规定的时间向甲方提供使用货物的有关技术资料。</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2.未经甲方事先书面同意，乙方不得将由甲方提供的有关合同或任何合同条文、规格、计划、图纸、样品或资料提供给与履行本合同无关的任何其他人。即使</w:t>
      </w:r>
      <w:proofErr w:type="gramStart"/>
      <w:r>
        <w:rPr>
          <w:rFonts w:ascii="仿宋" w:eastAsia="仿宋" w:hAnsi="仿宋" w:cs="宋体" w:hint="eastAsia"/>
          <w:b/>
          <w:sz w:val="24"/>
        </w:rPr>
        <w:t>向履行</w:t>
      </w:r>
      <w:proofErr w:type="gramEnd"/>
      <w:r>
        <w:rPr>
          <w:rFonts w:ascii="仿宋" w:eastAsia="仿宋" w:hAnsi="仿宋" w:cs="宋体" w:hint="eastAsia"/>
          <w:b/>
          <w:sz w:val="24"/>
        </w:rPr>
        <w:t>本合同有关的人员提供，也应注意保密并限于履行合同的必需范围。</w:t>
      </w:r>
    </w:p>
    <w:p w:rsidR="006D33BF" w:rsidRDefault="00B32CDB">
      <w:pPr>
        <w:adjustRightInd/>
        <w:snapToGrid w:val="0"/>
        <w:spacing w:line="360" w:lineRule="auto"/>
        <w:ind w:left="410" w:hangingChars="171" w:hanging="410"/>
        <w:rPr>
          <w:rFonts w:ascii="仿宋" w:eastAsia="仿宋" w:hAnsi="仿宋" w:cs="宋体"/>
          <w:sz w:val="24"/>
        </w:rPr>
      </w:pPr>
      <w:r>
        <w:rPr>
          <w:rFonts w:ascii="仿宋" w:eastAsia="仿宋" w:hAnsi="仿宋" w:cs="宋体" w:hint="eastAsia"/>
          <w:sz w:val="24"/>
        </w:rPr>
        <w:t>三、权利担保</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1. 乙方确认所提供的货物整体或任何必要性配件均不存在侵犯任何第三方知识产权的情况。</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2. 乙方保证所交付的货物的所有权完全属于</w:t>
      </w:r>
      <w:proofErr w:type="gramStart"/>
      <w:r>
        <w:rPr>
          <w:rFonts w:ascii="仿宋" w:eastAsia="仿宋" w:hAnsi="仿宋" w:cs="宋体" w:hint="eastAsia"/>
          <w:b/>
          <w:sz w:val="24"/>
        </w:rPr>
        <w:t>乙方且</w:t>
      </w:r>
      <w:proofErr w:type="gramEnd"/>
      <w:r>
        <w:rPr>
          <w:rFonts w:ascii="仿宋" w:eastAsia="仿宋" w:hAnsi="仿宋" w:cs="宋体" w:hint="eastAsia"/>
          <w:b/>
          <w:sz w:val="24"/>
        </w:rPr>
        <w:t>无任何权利瑕疵（包括但不限于抵押、查封等）。</w:t>
      </w:r>
    </w:p>
    <w:p w:rsidR="006D33BF" w:rsidRDefault="00B32CDB">
      <w:pPr>
        <w:adjustRightInd/>
        <w:snapToGrid w:val="0"/>
        <w:spacing w:line="360" w:lineRule="auto"/>
        <w:ind w:left="408" w:hangingChars="170" w:hanging="408"/>
        <w:rPr>
          <w:rFonts w:ascii="仿宋" w:eastAsia="仿宋" w:hAnsi="仿宋" w:cs="宋体"/>
          <w:color w:val="000000"/>
          <w:sz w:val="24"/>
        </w:rPr>
      </w:pPr>
      <w:r>
        <w:rPr>
          <w:rFonts w:ascii="仿宋" w:eastAsia="仿宋" w:hAnsi="仿宋" w:cs="宋体" w:hint="eastAsia"/>
          <w:color w:val="000000"/>
          <w:sz w:val="24"/>
        </w:rPr>
        <w:t>四、履约保证金</w:t>
      </w:r>
    </w:p>
    <w:p w:rsidR="006D33BF" w:rsidRDefault="00B32CDB">
      <w:pPr>
        <w:adjustRightInd/>
        <w:snapToGrid w:val="0"/>
        <w:spacing w:line="360" w:lineRule="auto"/>
        <w:ind w:firstLineChars="200" w:firstLine="482"/>
        <w:jc w:val="left"/>
        <w:rPr>
          <w:rFonts w:ascii="仿宋" w:eastAsia="仿宋" w:hAnsi="仿宋" w:cs="宋体"/>
          <w:b/>
          <w:color w:val="000000"/>
          <w:kern w:val="0"/>
          <w:sz w:val="24"/>
        </w:rPr>
      </w:pPr>
      <w:r>
        <w:rPr>
          <w:rFonts w:ascii="仿宋" w:eastAsia="仿宋" w:hAnsi="仿宋" w:cs="宋体" w:hint="eastAsia"/>
          <w:b/>
          <w:color w:val="000000"/>
          <w:kern w:val="0"/>
          <w:sz w:val="24"/>
        </w:rPr>
        <w:t>中标单位在与采购人签订</w:t>
      </w:r>
      <w:r>
        <w:rPr>
          <w:rFonts w:ascii="仿宋" w:eastAsia="仿宋" w:hAnsi="仿宋" w:cs="宋体" w:hint="eastAsia"/>
          <w:b/>
          <w:kern w:val="0"/>
          <w:sz w:val="24"/>
        </w:rPr>
        <w:t>的</w:t>
      </w:r>
      <w:r>
        <w:rPr>
          <w:rFonts w:ascii="仿宋" w:eastAsia="仿宋" w:hAnsi="仿宋" w:cs="宋体" w:hint="eastAsia"/>
          <w:b/>
          <w:color w:val="000000"/>
          <w:sz w:val="24"/>
        </w:rPr>
        <w:t>《2022年度余杭区教育系统触控一体机及配套设备规模化采购项目供货协议》</w:t>
      </w:r>
      <w:r>
        <w:rPr>
          <w:rFonts w:ascii="仿宋" w:eastAsia="仿宋" w:hAnsi="仿宋" w:cs="宋体" w:hint="eastAsia"/>
          <w:b/>
          <w:color w:val="000000"/>
          <w:kern w:val="0"/>
          <w:sz w:val="24"/>
        </w:rPr>
        <w:t>生效后7个工作日内向采购人交纳合同金额的2.5%的履约保证金。履约保证金在验收合格后采购人予以无息退还。</w:t>
      </w:r>
    </w:p>
    <w:p w:rsidR="006D33BF" w:rsidRDefault="00B32CDB">
      <w:pPr>
        <w:adjustRightInd/>
        <w:snapToGrid w:val="0"/>
        <w:spacing w:line="360" w:lineRule="auto"/>
        <w:ind w:left="408" w:hangingChars="170" w:hanging="408"/>
        <w:jc w:val="left"/>
        <w:rPr>
          <w:rFonts w:ascii="仿宋" w:eastAsia="仿宋" w:hAnsi="仿宋" w:cs="宋体"/>
          <w:color w:val="000000"/>
          <w:sz w:val="24"/>
        </w:rPr>
      </w:pPr>
      <w:r>
        <w:rPr>
          <w:rFonts w:ascii="仿宋" w:eastAsia="仿宋" w:hAnsi="仿宋" w:cs="宋体" w:hint="eastAsia"/>
          <w:color w:val="000000"/>
          <w:sz w:val="24"/>
        </w:rPr>
        <w:t xml:space="preserve">五、转包或分包 </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1.本合同范围的货物，应由乙方直接供应，不得转让他人供应；</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2.除非得到甲方的书面同意，乙方不得将本合同范围的货物全部或部分分包给他人供应；</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3.如有转让和未经甲方同意的分包行为，甲方有权解除合同，没收履约保证金并追究乙方的违约责任。</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六、质保期</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质保期原厂   年。质保期内，因人为因素出现的故障不在免费保修范围内，超过质保期的机器设备，终生维修，维修时只收部件成本费。</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七、交货期、交货方式及交货地点</w:t>
      </w:r>
    </w:p>
    <w:p w:rsidR="006D33BF" w:rsidRDefault="00B32CDB">
      <w:pPr>
        <w:adjustRightInd/>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1.交货期：</w:t>
      </w:r>
      <w:r>
        <w:rPr>
          <w:rFonts w:ascii="仿宋" w:eastAsia="仿宋" w:hAnsi="仿宋" w:cs="宋体" w:hint="eastAsia"/>
          <w:b/>
          <w:color w:val="000000"/>
          <w:kern w:val="0"/>
          <w:sz w:val="24"/>
        </w:rPr>
        <w:t>原则上2022年7月   日前完成供货、安装调试及学校初步验收。具体安装时间可与学校协商，但不得影响学校正常教学使用。</w:t>
      </w:r>
    </w:p>
    <w:p w:rsidR="006D33BF" w:rsidRDefault="00B32CDB">
      <w:pPr>
        <w:adjustRightInd/>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2.交货方式：设备安装调试完毕后，能在其功能范围</w:t>
      </w:r>
      <w:proofErr w:type="gramStart"/>
      <w:r>
        <w:rPr>
          <w:rFonts w:ascii="仿宋" w:eastAsia="仿宋" w:hAnsi="仿宋" w:cs="宋体" w:hint="eastAsia"/>
          <w:b/>
          <w:color w:val="000000"/>
          <w:sz w:val="24"/>
        </w:rPr>
        <w:t>内保障</w:t>
      </w:r>
      <w:proofErr w:type="gramEnd"/>
      <w:r>
        <w:rPr>
          <w:rFonts w:ascii="仿宋" w:eastAsia="仿宋" w:hAnsi="仿宋" w:cs="宋体" w:hint="eastAsia"/>
          <w:b/>
          <w:color w:val="000000"/>
          <w:sz w:val="24"/>
        </w:rPr>
        <w:t>用户的系统安全、稳定</w:t>
      </w:r>
      <w:r>
        <w:rPr>
          <w:rFonts w:ascii="仿宋" w:eastAsia="仿宋" w:hAnsi="仿宋" w:cs="宋体" w:hint="eastAsia"/>
          <w:b/>
          <w:color w:val="000000"/>
          <w:sz w:val="24"/>
        </w:rPr>
        <w:lastRenderedPageBreak/>
        <w:t>运行。</w:t>
      </w:r>
    </w:p>
    <w:p w:rsidR="006D33BF" w:rsidRDefault="00B32CDB">
      <w:pPr>
        <w:adjustRightInd/>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3.交货地点：甲方指定学校。</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八、货款支付</w:t>
      </w:r>
    </w:p>
    <w:p w:rsidR="006D33BF" w:rsidRDefault="00B32CDB">
      <w:pPr>
        <w:snapToGrid w:val="0"/>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sz w:val="24"/>
        </w:rPr>
        <w:t>《2022年度余杭区教育系统触控一体机及配套设备规模化采购项目供货协议》</w:t>
      </w:r>
      <w:r>
        <w:rPr>
          <w:rFonts w:ascii="仿宋" w:eastAsia="仿宋" w:hAnsi="仿宋" w:cs="宋体" w:hint="eastAsia"/>
          <w:color w:val="000000"/>
          <w:kern w:val="0"/>
          <w:sz w:val="24"/>
        </w:rPr>
        <w:t>签订生效及具备实施条件后7个工作日内，向中标单位支付合同金额40％的预付款。中标单位向采购人提供有效发票且最终验收合格后，采购人向中标单位支付剩余货款。</w:t>
      </w:r>
    </w:p>
    <w:p w:rsidR="006D33BF" w:rsidRDefault="00B32CDB">
      <w:pPr>
        <w:adjustRightInd/>
        <w:snapToGrid w:val="0"/>
        <w:spacing w:line="360" w:lineRule="auto"/>
        <w:rPr>
          <w:rFonts w:ascii="仿宋" w:eastAsia="仿宋" w:hAnsi="仿宋" w:cs="宋体"/>
          <w:b/>
          <w:bCs/>
          <w:color w:val="000000"/>
          <w:sz w:val="24"/>
        </w:rPr>
      </w:pPr>
      <w:r>
        <w:rPr>
          <w:rFonts w:ascii="仿宋" w:eastAsia="仿宋" w:hAnsi="仿宋" w:cs="宋体" w:hint="eastAsia"/>
          <w:b/>
          <w:bCs/>
          <w:color w:val="000000"/>
          <w:sz w:val="24"/>
        </w:rPr>
        <w:t>九、税费</w:t>
      </w:r>
    </w:p>
    <w:p w:rsidR="006D33BF" w:rsidRDefault="00B32CDB">
      <w:pPr>
        <w:adjustRightInd/>
        <w:snapToGrid w:val="0"/>
        <w:spacing w:line="360" w:lineRule="auto"/>
        <w:ind w:firstLineChars="171" w:firstLine="412"/>
        <w:rPr>
          <w:rFonts w:ascii="仿宋" w:eastAsia="仿宋" w:hAnsi="仿宋" w:cs="宋体"/>
          <w:b/>
          <w:color w:val="000000"/>
          <w:sz w:val="24"/>
        </w:rPr>
      </w:pPr>
      <w:r>
        <w:rPr>
          <w:rFonts w:ascii="仿宋" w:eastAsia="仿宋" w:hAnsi="仿宋" w:cs="宋体" w:hint="eastAsia"/>
          <w:b/>
          <w:color w:val="000000"/>
          <w:sz w:val="24"/>
        </w:rPr>
        <w:t>本合同执行中相关的一切税费均由乙方负担。</w:t>
      </w:r>
    </w:p>
    <w:p w:rsidR="006D33BF" w:rsidRDefault="00B32CDB">
      <w:pPr>
        <w:adjustRightInd/>
        <w:snapToGrid w:val="0"/>
        <w:spacing w:line="360" w:lineRule="auto"/>
        <w:ind w:left="412" w:hangingChars="171" w:hanging="412"/>
        <w:rPr>
          <w:rFonts w:ascii="仿宋" w:eastAsia="仿宋" w:hAnsi="仿宋" w:cs="宋体"/>
          <w:b/>
          <w:bCs/>
          <w:color w:val="000000"/>
          <w:sz w:val="24"/>
        </w:rPr>
      </w:pPr>
      <w:r>
        <w:rPr>
          <w:rFonts w:ascii="仿宋" w:eastAsia="仿宋" w:hAnsi="仿宋" w:cs="宋体" w:hint="eastAsia"/>
          <w:b/>
          <w:bCs/>
          <w:color w:val="000000"/>
          <w:sz w:val="24"/>
        </w:rPr>
        <w:t>十、质量保证及售后服务</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color w:val="000000"/>
          <w:sz w:val="24"/>
        </w:rPr>
        <w:t>1.中标单位必须保证所有货物是未经使用</w:t>
      </w:r>
      <w:r>
        <w:rPr>
          <w:rFonts w:ascii="仿宋" w:eastAsia="仿宋" w:hAnsi="仿宋" w:cs="宋体" w:hint="eastAsia"/>
          <w:b/>
          <w:sz w:val="24"/>
        </w:rPr>
        <w:t>、全新的，且符合招标文件规定及乙方投标文件承诺的货物性能、技术要求、质量标准。</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2.在质保期内，乙方应对货物出现的质量及安全问题负责处理解决并承担一切费用。</w:t>
      </w:r>
    </w:p>
    <w:p w:rsidR="006D33BF" w:rsidRDefault="00B32CDB">
      <w:pPr>
        <w:adjustRightInd/>
        <w:snapToGrid w:val="0"/>
        <w:spacing w:line="360" w:lineRule="auto"/>
        <w:rPr>
          <w:rFonts w:ascii="仿宋" w:eastAsia="仿宋" w:hAnsi="仿宋" w:cs="宋体"/>
          <w:sz w:val="24"/>
        </w:rPr>
      </w:pPr>
      <w:r>
        <w:rPr>
          <w:rFonts w:ascii="仿宋" w:eastAsia="仿宋" w:hAnsi="仿宋" w:cs="宋体" w:hint="eastAsia"/>
          <w:sz w:val="24"/>
        </w:rPr>
        <w:t>十一、货物包装、发运及运输</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1.乙方应在货物发运前对其进行满足运输距离、防潮、防震、防锈和防破损装卸等要求包装，以保证货物安全运达甲方指定地点。</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2.使用说明书、质量检验证明书、随配附件和工具以及清单一并附于货物内。</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3.货物在交付甲方前发生的风险均由乙方负责。</w:t>
      </w:r>
    </w:p>
    <w:p w:rsidR="006D33BF" w:rsidRDefault="00B32CDB">
      <w:pPr>
        <w:adjustRightInd/>
        <w:rPr>
          <w:rFonts w:ascii="仿宋" w:eastAsia="仿宋" w:hAnsi="仿宋"/>
          <w:sz w:val="24"/>
        </w:rPr>
      </w:pPr>
      <w:r>
        <w:rPr>
          <w:rFonts w:ascii="仿宋" w:eastAsia="仿宋" w:hAnsi="仿宋" w:hint="eastAsia"/>
          <w:sz w:val="24"/>
        </w:rPr>
        <w:t xml:space="preserve"> </w:t>
      </w:r>
      <w:r>
        <w:rPr>
          <w:rFonts w:ascii="仿宋" w:eastAsia="仿宋" w:hAnsi="仿宋" w:cs="仿宋" w:hint="eastAsia"/>
          <w:sz w:val="24"/>
        </w:rPr>
        <w:t xml:space="preserve">  </w:t>
      </w:r>
      <w:r>
        <w:rPr>
          <w:rFonts w:ascii="仿宋" w:eastAsia="仿宋" w:hAnsi="仿宋" w:cs="宋体" w:hint="eastAsia"/>
          <w:sz w:val="24"/>
        </w:rPr>
        <w:t xml:space="preserve"> 4.如在使用过程中发生质量问题，乙方应按投标文件售后服务承诺的要求在接到甲方通知后10分钟内响应，1小时以内到现场处理，2小时内解决问题，现场不能修复的，采取无偿提供采购物品的备用件或整机等措施，以保证用户单位的正常使用。</w:t>
      </w:r>
    </w:p>
    <w:p w:rsidR="006D33BF" w:rsidRDefault="00B32CDB">
      <w:pPr>
        <w:adjustRightInd/>
        <w:snapToGrid w:val="0"/>
        <w:spacing w:line="360" w:lineRule="auto"/>
        <w:rPr>
          <w:rFonts w:ascii="仿宋" w:eastAsia="仿宋" w:hAnsi="仿宋" w:cs="宋体"/>
          <w:sz w:val="24"/>
        </w:rPr>
      </w:pPr>
      <w:r>
        <w:rPr>
          <w:rFonts w:ascii="仿宋" w:eastAsia="仿宋" w:hAnsi="仿宋" w:cs="宋体" w:hint="eastAsia"/>
          <w:sz w:val="24"/>
        </w:rPr>
        <w:t>十二、调试和验收</w:t>
      </w:r>
    </w:p>
    <w:p w:rsidR="006D33BF" w:rsidRDefault="00B32CDB">
      <w:pPr>
        <w:adjustRightInd/>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1.根据</w:t>
      </w:r>
      <w:proofErr w:type="gramStart"/>
      <w:r>
        <w:rPr>
          <w:rFonts w:ascii="仿宋" w:eastAsia="仿宋" w:hAnsi="仿宋" w:cs="宋体" w:hint="eastAsia"/>
          <w:b/>
          <w:bCs/>
          <w:color w:val="000000"/>
          <w:sz w:val="24"/>
        </w:rPr>
        <w:t>余财采〔2020〕</w:t>
      </w:r>
      <w:proofErr w:type="gramEnd"/>
      <w:r>
        <w:rPr>
          <w:rFonts w:ascii="仿宋" w:eastAsia="仿宋" w:hAnsi="仿宋" w:cs="宋体" w:hint="eastAsia"/>
          <w:b/>
          <w:bCs/>
          <w:color w:val="000000"/>
          <w:sz w:val="24"/>
        </w:rPr>
        <w:t>14号</w:t>
      </w:r>
      <w:proofErr w:type="gramStart"/>
      <w:r>
        <w:rPr>
          <w:rFonts w:ascii="仿宋" w:eastAsia="仿宋" w:hAnsi="仿宋" w:cs="宋体" w:hint="eastAsia"/>
          <w:b/>
          <w:bCs/>
          <w:color w:val="000000"/>
          <w:sz w:val="24"/>
        </w:rPr>
        <w:t>《</w:t>
      </w:r>
      <w:proofErr w:type="gramEnd"/>
      <w:r>
        <w:rPr>
          <w:rFonts w:ascii="仿宋" w:eastAsia="仿宋" w:hAnsi="仿宋" w:cs="宋体" w:hint="eastAsia"/>
          <w:b/>
          <w:bCs/>
          <w:color w:val="000000"/>
          <w:sz w:val="24"/>
        </w:rPr>
        <w:t>关于转发</w:t>
      </w:r>
      <w:proofErr w:type="gramStart"/>
      <w:r>
        <w:rPr>
          <w:rFonts w:ascii="仿宋" w:eastAsia="仿宋" w:hAnsi="仿宋" w:cs="宋体" w:hint="eastAsia"/>
          <w:b/>
          <w:bCs/>
          <w:color w:val="000000"/>
          <w:sz w:val="24"/>
        </w:rPr>
        <w:t>《</w:t>
      </w:r>
      <w:proofErr w:type="gramEnd"/>
      <w:r>
        <w:rPr>
          <w:rFonts w:ascii="仿宋" w:eastAsia="仿宋" w:hAnsi="仿宋" w:cs="宋体" w:hint="eastAsia"/>
          <w:b/>
          <w:bCs/>
          <w:color w:val="000000"/>
          <w:sz w:val="24"/>
        </w:rPr>
        <w:t>杭州市政府采购履约验收暂行办法</w:t>
      </w:r>
      <w:proofErr w:type="gramStart"/>
      <w:r>
        <w:rPr>
          <w:rFonts w:ascii="仿宋" w:eastAsia="仿宋" w:hAnsi="仿宋" w:cs="宋体" w:hint="eastAsia"/>
          <w:b/>
          <w:bCs/>
          <w:color w:val="000000"/>
          <w:sz w:val="24"/>
        </w:rPr>
        <w:t>》</w:t>
      </w:r>
      <w:proofErr w:type="gramEnd"/>
      <w:r>
        <w:rPr>
          <w:rFonts w:ascii="仿宋" w:eastAsia="仿宋" w:hAnsi="仿宋" w:cs="宋体" w:hint="eastAsia"/>
          <w:b/>
          <w:bCs/>
          <w:color w:val="000000"/>
          <w:sz w:val="24"/>
        </w:rPr>
        <w:t>的通知</w:t>
      </w:r>
      <w:proofErr w:type="gramStart"/>
      <w:r>
        <w:rPr>
          <w:rFonts w:ascii="仿宋" w:eastAsia="仿宋" w:hAnsi="仿宋" w:cs="宋体" w:hint="eastAsia"/>
          <w:b/>
          <w:bCs/>
          <w:color w:val="000000"/>
          <w:sz w:val="24"/>
        </w:rPr>
        <w:t>》</w:t>
      </w:r>
      <w:proofErr w:type="gramEnd"/>
      <w:r>
        <w:rPr>
          <w:rFonts w:ascii="仿宋" w:eastAsia="仿宋" w:hAnsi="仿宋" w:cs="宋体" w:hint="eastAsia"/>
          <w:b/>
          <w:bCs/>
          <w:color w:val="000000"/>
          <w:sz w:val="24"/>
        </w:rPr>
        <w:t>精神，组织验收。</w:t>
      </w:r>
    </w:p>
    <w:p w:rsidR="006D33BF" w:rsidRDefault="00B32CDB">
      <w:pPr>
        <w:adjustRightInd/>
        <w:spacing w:line="360" w:lineRule="auto"/>
        <w:ind w:right="62" w:firstLineChars="200" w:firstLine="480"/>
        <w:rPr>
          <w:rFonts w:ascii="仿宋" w:eastAsia="仿宋" w:hAnsi="仿宋" w:cs="宋体"/>
          <w:color w:val="000000"/>
          <w:sz w:val="24"/>
        </w:rPr>
      </w:pPr>
      <w:r>
        <w:rPr>
          <w:rFonts w:ascii="仿宋" w:eastAsia="仿宋" w:hAnsi="仿宋" w:cs="宋体" w:hint="eastAsia"/>
          <w:color w:val="000000"/>
          <w:sz w:val="24"/>
        </w:rPr>
        <w:t>2.检验验收依据。</w:t>
      </w:r>
      <w:proofErr w:type="gramStart"/>
      <w:r>
        <w:rPr>
          <w:rFonts w:ascii="仿宋" w:eastAsia="仿宋" w:hAnsi="仿宋" w:cs="宋体" w:hint="eastAsia"/>
          <w:color w:val="000000"/>
          <w:sz w:val="24"/>
        </w:rPr>
        <w:t>绿板符合</w:t>
      </w:r>
      <w:proofErr w:type="gramEnd"/>
      <w:r>
        <w:rPr>
          <w:rFonts w:ascii="仿宋" w:eastAsia="仿宋" w:hAnsi="仿宋" w:cs="宋体" w:hint="eastAsia"/>
          <w:color w:val="000000"/>
          <w:sz w:val="24"/>
        </w:rPr>
        <w:t>GB28231-2011《书写板安全卫生要求》，一体机满足GB 40070—2021《儿童青少年学习用品近视防控卫生要求》中教学多媒体产品显示技术相关要求。</w:t>
      </w:r>
    </w:p>
    <w:p w:rsidR="006D33BF" w:rsidRDefault="00B32CDB">
      <w:pPr>
        <w:adjustRightInd/>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3.供货完成后，学校先行试用。初验完成后，组织终验，最终验收不合格，中标方整改，由此所产生的所有损失由中标单位承担（包括验收评审费用等）。</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十三、违约责任</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1.甲方无正当理由拒收货物的，甲方向乙方偿付拒收货款总值的5%违约金。</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lastRenderedPageBreak/>
        <w:t>2.甲方无故逾期验收和办理货款支付手续的，甲方应按逾期付款总额每日万分之五向乙方支付违约金。</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3.乙方逾期交付货物的，乙方应按逾期交货总额每日千分之六向甲方支付违约金，由甲方从待付货款中扣除。逾期超过约定日期10个工作日不能交货的，甲方</w:t>
      </w:r>
      <w:r>
        <w:rPr>
          <w:rFonts w:ascii="仿宋" w:eastAsia="仿宋" w:hAnsi="仿宋" w:cs="宋体" w:hint="eastAsia"/>
          <w:b/>
          <w:kern w:val="0"/>
          <w:sz w:val="24"/>
        </w:rPr>
        <w:t>有权立即单方解除</w:t>
      </w:r>
      <w:r>
        <w:rPr>
          <w:rFonts w:ascii="仿宋" w:eastAsia="仿宋" w:hAnsi="仿宋" w:cs="宋体" w:hint="eastAsia"/>
          <w:b/>
          <w:sz w:val="24"/>
        </w:rPr>
        <w:t xml:space="preserve">本合同。乙方因逾期交货或因其他违约行为导致甲方解除合同的，乙方应向甲方支付合同总值5%的违约金，如造成甲方损失超过违约金的，超出部分由乙方继续承担赔偿责任。 </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4.乙方所交的货物品种、型号、规格、技术参数、质量不符合合同规定</w:t>
      </w:r>
      <w:r>
        <w:rPr>
          <w:rFonts w:ascii="仿宋" w:eastAsia="仿宋" w:hAnsi="仿宋" w:cs="宋体" w:hint="eastAsia"/>
          <w:b/>
          <w:kern w:val="0"/>
          <w:sz w:val="24"/>
        </w:rPr>
        <w:t>、招标文件规定标准以及投标文件承诺标准的，</w:t>
      </w:r>
      <w:r>
        <w:rPr>
          <w:rFonts w:ascii="仿宋" w:eastAsia="仿宋" w:hAnsi="仿宋" w:cs="宋体" w:hint="eastAsia"/>
          <w:b/>
          <w:sz w:val="24"/>
        </w:rPr>
        <w:t>甲方有权拒收该货物，乙方愿意更换货物但逾期交货的，按乙方逾期交货处理。乙方拒绝更换货物的，甲方可单方面解除合同</w:t>
      </w:r>
      <w:r>
        <w:rPr>
          <w:rFonts w:ascii="仿宋" w:eastAsia="仿宋" w:hAnsi="仿宋" w:cs="宋体" w:hint="eastAsia"/>
          <w:b/>
          <w:kern w:val="0"/>
          <w:sz w:val="24"/>
        </w:rPr>
        <w:t>并要求乙方承担违约责任</w:t>
      </w:r>
      <w:r>
        <w:rPr>
          <w:rFonts w:ascii="仿宋" w:eastAsia="仿宋" w:hAnsi="仿宋" w:cs="宋体" w:hint="eastAsia"/>
          <w:b/>
          <w:sz w:val="24"/>
        </w:rPr>
        <w:t>。</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5.属于保修范围的内容，乙方应当在接到保修通知之时起24小时内派人保修。乙方不在约定期限内派人保修的，甲方可以委托他人修理，所需费用按实在质保金中支出。</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十四、不可抗力事件处理</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1.在合同有效期内，任何一方因不可抗力事件导致不能履行合同，则合同履行期可延长，其延长期与不可抗力影响期相同。</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2.不可抗力事件发生后，应立即通知对方，并寄送有关权威机构出具的证明。</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3.不可抗力事件延续120天以上，双方应通过友好协商，确定是否继续履行合同。</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十五、诉讼 双方在执行合同中所发生的一切争议，应通过协商解决。如协商不成，可向甲方所在地法院起诉。</w:t>
      </w:r>
    </w:p>
    <w:p w:rsidR="006D33BF" w:rsidRDefault="00B32CDB">
      <w:pPr>
        <w:adjustRightInd/>
        <w:snapToGrid w:val="0"/>
        <w:spacing w:line="360" w:lineRule="auto"/>
        <w:rPr>
          <w:rFonts w:ascii="仿宋" w:eastAsia="仿宋" w:hAnsi="仿宋" w:cs="宋体"/>
          <w:color w:val="000000"/>
          <w:sz w:val="24"/>
        </w:rPr>
      </w:pPr>
      <w:r>
        <w:rPr>
          <w:rFonts w:ascii="仿宋" w:eastAsia="仿宋" w:hAnsi="仿宋" w:cs="宋体" w:hint="eastAsia"/>
          <w:color w:val="000000"/>
          <w:sz w:val="24"/>
        </w:rPr>
        <w:t>十六、合同生效及其它</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color w:val="000000"/>
          <w:sz w:val="24"/>
        </w:rPr>
        <w:t>1.招标文件、投标文件、更正公告、中标通知书、承诺函等均作为本合同组成部分，具有</w:t>
      </w:r>
      <w:r>
        <w:rPr>
          <w:rFonts w:ascii="仿宋" w:eastAsia="仿宋" w:hAnsi="仿宋" w:cs="宋体" w:hint="eastAsia"/>
          <w:b/>
          <w:sz w:val="24"/>
        </w:rPr>
        <w:t>同等效力。</w:t>
      </w:r>
    </w:p>
    <w:p w:rsidR="006D33BF" w:rsidRDefault="00B32CDB">
      <w:pPr>
        <w:adjustRightInd/>
        <w:snapToGrid w:val="0"/>
        <w:spacing w:line="360" w:lineRule="auto"/>
        <w:ind w:firstLineChars="200" w:firstLine="482"/>
        <w:rPr>
          <w:rFonts w:ascii="仿宋" w:eastAsia="仿宋" w:hAnsi="仿宋" w:cs="宋体"/>
          <w:b/>
          <w:sz w:val="24"/>
        </w:rPr>
      </w:pPr>
      <w:r>
        <w:rPr>
          <w:rFonts w:ascii="仿宋" w:eastAsia="仿宋" w:hAnsi="仿宋" w:cs="宋体" w:hint="eastAsia"/>
          <w:b/>
          <w:sz w:val="24"/>
        </w:rPr>
        <w:t>2.</w:t>
      </w:r>
      <w:r>
        <w:rPr>
          <w:rFonts w:ascii="仿宋" w:eastAsia="仿宋" w:hAnsi="仿宋" w:cs="宋体" w:hint="eastAsia"/>
          <w:b/>
          <w:kern w:val="0"/>
          <w:sz w:val="24"/>
        </w:rPr>
        <w:t>本合同条款中同时出现合同标准、招标文件标准、投标文件标准的，以三者中约定最高的为准。</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3.合同经双方法定代表人或其授权代表签字并加盖单位公章方可生效。</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4.合同执行中涉及采购资金和采购内容修改或补充的，签书面补充协议，作为主合同不可分割的一部分。</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5.本合同未尽事宜，遵照《合同法》有关条文执行。</w:t>
      </w:r>
    </w:p>
    <w:p w:rsidR="006D33BF" w:rsidRDefault="00B32CDB">
      <w:pPr>
        <w:adjustRightInd/>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lastRenderedPageBreak/>
        <w:t>6.本合同一式陆份，双方各执叁份，具有同等法律效力。</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甲方（盖章）：                       乙方（盖章）：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法定代表人：                         法定代表人：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或授权代表（签字）：                 或授权受委托人（签字）：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地址：                               地址：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邮编：                               邮编：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电话：                               电话：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                                     传真：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                                     开户银行：    </w:t>
      </w:r>
    </w:p>
    <w:p w:rsidR="006D33BF" w:rsidRDefault="00B32CDB">
      <w:pPr>
        <w:adjustRightInd/>
        <w:spacing w:line="360" w:lineRule="auto"/>
        <w:ind w:firstLineChars="150" w:firstLine="360"/>
        <w:jc w:val="left"/>
        <w:rPr>
          <w:rFonts w:ascii="仿宋" w:eastAsia="仿宋" w:hAnsi="仿宋" w:cs="宋体"/>
          <w:bCs/>
          <w:color w:val="000000"/>
          <w:sz w:val="24"/>
        </w:rPr>
      </w:pPr>
      <w:r>
        <w:rPr>
          <w:rFonts w:ascii="仿宋" w:eastAsia="仿宋" w:hAnsi="仿宋" w:cs="宋体" w:hint="eastAsia"/>
          <w:bCs/>
          <w:color w:val="000000"/>
          <w:sz w:val="24"/>
        </w:rPr>
        <w:t xml:space="preserve">                                     </w:t>
      </w:r>
      <w:proofErr w:type="gramStart"/>
      <w:r>
        <w:rPr>
          <w:rFonts w:ascii="仿宋" w:eastAsia="仿宋" w:hAnsi="仿宋" w:cs="宋体" w:hint="eastAsia"/>
          <w:bCs/>
          <w:color w:val="000000"/>
          <w:sz w:val="24"/>
        </w:rPr>
        <w:t>帐号</w:t>
      </w:r>
      <w:proofErr w:type="gramEnd"/>
      <w:r>
        <w:rPr>
          <w:rFonts w:ascii="仿宋" w:eastAsia="仿宋" w:hAnsi="仿宋" w:cs="宋体" w:hint="eastAsia"/>
          <w:bCs/>
          <w:color w:val="000000"/>
          <w:sz w:val="24"/>
        </w:rPr>
        <w:t xml:space="preserve">：     </w:t>
      </w:r>
    </w:p>
    <w:p w:rsidR="006D33BF" w:rsidRDefault="00B32CDB">
      <w:pPr>
        <w:adjustRightInd/>
        <w:spacing w:line="360" w:lineRule="auto"/>
        <w:ind w:firstLineChars="150" w:firstLine="360"/>
        <w:jc w:val="center"/>
        <w:rPr>
          <w:rFonts w:ascii="仿宋" w:eastAsia="仿宋" w:hAnsi="仿宋" w:cs="宋体"/>
          <w:bCs/>
          <w:color w:val="000000"/>
          <w:sz w:val="24"/>
        </w:rPr>
      </w:pPr>
      <w:r>
        <w:rPr>
          <w:rFonts w:ascii="仿宋" w:eastAsia="仿宋" w:hAnsi="仿宋" w:cs="宋体" w:hint="eastAsia"/>
          <w:bCs/>
          <w:color w:val="000000"/>
          <w:sz w:val="24"/>
        </w:rPr>
        <w:t xml:space="preserve">                            签约时间：2022年    月   日</w:t>
      </w:r>
    </w:p>
    <w:p w:rsidR="006D33BF" w:rsidRDefault="00B32CDB">
      <w:pPr>
        <w:adjustRightInd/>
        <w:spacing w:line="360" w:lineRule="auto"/>
        <w:ind w:right="480"/>
        <w:rPr>
          <w:rFonts w:ascii="仿宋" w:eastAsia="仿宋" w:hAnsi="仿宋" w:cs="宋体"/>
          <w:bCs/>
          <w:color w:val="000000"/>
          <w:sz w:val="24"/>
        </w:rPr>
      </w:pPr>
      <w:r>
        <w:rPr>
          <w:rFonts w:ascii="仿宋" w:eastAsia="仿宋" w:hAnsi="仿宋" w:cs="宋体" w:hint="eastAsia"/>
          <w:bCs/>
          <w:color w:val="000000"/>
          <w:sz w:val="24"/>
        </w:rPr>
        <w:t xml:space="preserve">                                        签约地点：</w:t>
      </w:r>
    </w:p>
    <w:p w:rsidR="006D33BF" w:rsidRDefault="006D33BF">
      <w:pPr>
        <w:adjustRightInd/>
        <w:spacing w:line="400" w:lineRule="atLeast"/>
        <w:jc w:val="center"/>
        <w:outlineLvl w:val="0"/>
        <w:rPr>
          <w:rFonts w:ascii="仿宋" w:eastAsia="仿宋" w:hAnsi="仿宋"/>
          <w:b/>
          <w:bCs/>
          <w:kern w:val="0"/>
          <w:sz w:val="24"/>
        </w:rPr>
      </w:pPr>
    </w:p>
    <w:p w:rsidR="006D33BF" w:rsidRDefault="00B32CDB">
      <w:pPr>
        <w:spacing w:line="560" w:lineRule="exact"/>
        <w:ind w:firstLineChars="200" w:firstLine="480"/>
        <w:rPr>
          <w:rFonts w:ascii="仿宋" w:eastAsia="仿宋" w:hAnsi="仿宋"/>
          <w:sz w:val="24"/>
        </w:rPr>
      </w:pPr>
      <w:bookmarkStart w:id="396" w:name="_Toc339872468"/>
      <w:bookmarkStart w:id="397" w:name="_Toc350327365"/>
      <w:bookmarkStart w:id="398" w:name="_Toc349721554"/>
      <w:bookmarkStart w:id="399" w:name="_Toc328381300"/>
      <w:bookmarkStart w:id="400" w:name="_Toc326765771"/>
      <w:r>
        <w:rPr>
          <w:rFonts w:ascii="仿宋" w:eastAsia="仿宋" w:hAnsi="仿宋"/>
          <w:color w:val="000000"/>
          <w:sz w:val="24"/>
        </w:rPr>
        <w:t xml:space="preserve">      </w:t>
      </w:r>
      <w:r>
        <w:rPr>
          <w:rFonts w:ascii="仿宋" w:eastAsia="仿宋" w:hAnsi="仿宋"/>
          <w:sz w:val="24"/>
        </w:rPr>
        <w:t xml:space="preserve">  此仅为合同书样本，中标单位需根据实际情况和采购人签订相应的合同！</w:t>
      </w:r>
      <w:bookmarkEnd w:id="396"/>
      <w:bookmarkEnd w:id="397"/>
      <w:bookmarkEnd w:id="398"/>
      <w:bookmarkEnd w:id="399"/>
      <w:bookmarkEnd w:id="400"/>
    </w:p>
    <w:p w:rsidR="006D33BF" w:rsidRDefault="006D33BF">
      <w:pPr>
        <w:widowControl/>
        <w:spacing w:line="560" w:lineRule="exact"/>
        <w:jc w:val="left"/>
        <w:rPr>
          <w:rFonts w:ascii="仿宋" w:eastAsia="仿宋" w:hAnsi="仿宋"/>
          <w:b/>
          <w:sz w:val="24"/>
        </w:rPr>
      </w:pPr>
    </w:p>
    <w:p w:rsidR="006D33BF" w:rsidRDefault="00B32CDB">
      <w:pPr>
        <w:pStyle w:val="1e"/>
        <w:spacing w:line="560" w:lineRule="exact"/>
        <w:ind w:firstLine="482"/>
        <w:jc w:val="center"/>
        <w:rPr>
          <w:rFonts w:ascii="仿宋" w:eastAsia="仿宋" w:hAnsi="仿宋"/>
          <w:b/>
          <w:szCs w:val="24"/>
        </w:rPr>
      </w:pPr>
      <w:r>
        <w:rPr>
          <w:rFonts w:ascii="仿宋" w:eastAsia="仿宋" w:hAnsi="仿宋" w:hint="eastAsia"/>
          <w:b/>
          <w:szCs w:val="24"/>
        </w:rPr>
        <w:t>第二部分</w:t>
      </w:r>
      <w:r>
        <w:rPr>
          <w:rFonts w:ascii="仿宋" w:eastAsia="仿宋" w:hAnsi="仿宋"/>
          <w:b/>
          <w:szCs w:val="24"/>
        </w:rPr>
        <w:t xml:space="preserve"> </w:t>
      </w:r>
      <w:r>
        <w:rPr>
          <w:rFonts w:ascii="仿宋" w:eastAsia="仿宋" w:hAnsi="仿宋" w:hint="eastAsia"/>
          <w:b/>
          <w:szCs w:val="24"/>
        </w:rPr>
        <w:t>合同一般条款</w:t>
      </w:r>
      <w:bookmarkEnd w:id="395"/>
    </w:p>
    <w:p w:rsidR="006D33BF" w:rsidRDefault="00B32CDB">
      <w:pPr>
        <w:spacing w:line="560" w:lineRule="exact"/>
        <w:ind w:firstLineChars="200" w:firstLine="482"/>
        <w:outlineLvl w:val="0"/>
        <w:rPr>
          <w:rFonts w:ascii="仿宋" w:eastAsia="仿宋" w:hAnsi="仿宋"/>
          <w:b/>
          <w:sz w:val="24"/>
        </w:rPr>
      </w:pPr>
      <w:bookmarkStart w:id="401" w:name="_Toc487900349"/>
      <w:bookmarkStart w:id="402" w:name="_Ref467379101"/>
      <w:bookmarkStart w:id="403" w:name="_Ref467379214"/>
      <w:bookmarkStart w:id="404" w:name="_Ref467379225"/>
      <w:bookmarkStart w:id="405" w:name="_Ref467378499"/>
      <w:bookmarkStart w:id="406" w:name="_Ref467379109"/>
      <w:bookmarkStart w:id="407" w:name="_Toc28763"/>
      <w:bookmarkStart w:id="408" w:name="_Ref467379205"/>
      <w:bookmarkStart w:id="409" w:name="_Ref467378463"/>
      <w:bookmarkStart w:id="410" w:name="_Toc16917"/>
      <w:bookmarkStart w:id="411" w:name="_Ref467379195"/>
      <w:bookmarkStart w:id="412" w:name="_Toc279701240"/>
      <w:bookmarkStart w:id="413" w:name="_Ref467379094"/>
      <w:bookmarkStart w:id="414" w:name="_Toc19614"/>
      <w:bookmarkStart w:id="415" w:name="_Ref467378404"/>
      <w:bookmarkStart w:id="416" w:name="_Toc259093669"/>
      <w:r>
        <w:rPr>
          <w:rFonts w:ascii="仿宋" w:eastAsia="仿宋" w:hAnsi="仿宋"/>
          <w:b/>
          <w:sz w:val="24"/>
        </w:rPr>
        <w:t xml:space="preserve">2.1 </w:t>
      </w:r>
      <w:r>
        <w:rPr>
          <w:rFonts w:ascii="仿宋" w:eastAsia="仿宋" w:hAnsi="仿宋" w:hint="eastAsia"/>
          <w:b/>
          <w:sz w:val="24"/>
        </w:rPr>
        <w:t>定义</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6D33BF" w:rsidRDefault="00B32CDB">
      <w:pPr>
        <w:spacing w:line="560" w:lineRule="exact"/>
        <w:ind w:firstLineChars="200" w:firstLine="480"/>
        <w:rPr>
          <w:rFonts w:ascii="仿宋" w:eastAsia="仿宋" w:hAnsi="仿宋"/>
          <w:sz w:val="24"/>
        </w:rPr>
      </w:pPr>
      <w:bookmarkStart w:id="417"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17"/>
      <w:r>
        <w:rPr>
          <w:rFonts w:ascii="仿宋" w:eastAsia="仿宋" w:hAnsi="仿宋" w:hint="eastAsia"/>
          <w:sz w:val="24"/>
        </w:rPr>
        <w:t>；采购人委托采购代理机构代</w:t>
      </w:r>
      <w:r>
        <w:rPr>
          <w:rFonts w:ascii="仿宋" w:eastAsia="仿宋" w:hAnsi="仿宋" w:hint="eastAsia"/>
          <w:sz w:val="24"/>
        </w:rPr>
        <w:lastRenderedPageBreak/>
        <w:t>表其与乙方签订合同的，采购人的授权委托书作为合同附件。</w:t>
      </w:r>
    </w:p>
    <w:p w:rsidR="006D33BF" w:rsidRDefault="00B32CDB">
      <w:pPr>
        <w:spacing w:line="560" w:lineRule="exact"/>
        <w:ind w:firstLineChars="200" w:firstLine="480"/>
        <w:rPr>
          <w:rFonts w:ascii="仿宋" w:eastAsia="仿宋" w:hAnsi="仿宋"/>
          <w:sz w:val="24"/>
        </w:rPr>
      </w:pPr>
      <w:bookmarkStart w:id="418" w:name="_Ref467379400"/>
      <w:r>
        <w:rPr>
          <w:rFonts w:ascii="仿宋" w:eastAsia="仿宋" w:hAnsi="仿宋"/>
          <w:sz w:val="24"/>
        </w:rPr>
        <w:t xml:space="preserve">2.1.5 </w:t>
      </w:r>
      <w:r>
        <w:rPr>
          <w:rFonts w:ascii="仿宋" w:eastAsia="仿宋" w:hAnsi="仿宋" w:hint="eastAsia"/>
          <w:sz w:val="24"/>
        </w:rPr>
        <w:t>“乙方”系指根据合同约定交付货物的中标供应商</w:t>
      </w:r>
      <w:bookmarkEnd w:id="418"/>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6D33BF" w:rsidRDefault="00B32CDB">
      <w:pPr>
        <w:spacing w:line="560" w:lineRule="exact"/>
        <w:ind w:firstLineChars="200" w:firstLine="480"/>
        <w:rPr>
          <w:rFonts w:ascii="仿宋" w:eastAsia="仿宋" w:hAnsi="仿宋"/>
          <w:sz w:val="24"/>
        </w:rPr>
      </w:pPr>
      <w:bookmarkStart w:id="419" w:name="_Ref467379436"/>
      <w:r>
        <w:rPr>
          <w:rFonts w:ascii="仿宋" w:eastAsia="仿宋" w:hAnsi="仿宋"/>
          <w:sz w:val="24"/>
        </w:rPr>
        <w:t xml:space="preserve">2.1.6 </w:t>
      </w:r>
      <w:r>
        <w:rPr>
          <w:rFonts w:ascii="仿宋" w:eastAsia="仿宋" w:hAnsi="仿宋" w:hint="eastAsia"/>
          <w:sz w:val="24"/>
        </w:rPr>
        <w:t>“现场”系指合同约定货物将要运至或者安装的地点。</w:t>
      </w:r>
      <w:bookmarkEnd w:id="419"/>
    </w:p>
    <w:p w:rsidR="006D33BF" w:rsidRDefault="00B32CDB">
      <w:pPr>
        <w:spacing w:line="560" w:lineRule="exact"/>
        <w:ind w:firstLineChars="200" w:firstLine="482"/>
        <w:outlineLvl w:val="0"/>
        <w:rPr>
          <w:rFonts w:ascii="仿宋" w:eastAsia="仿宋" w:hAnsi="仿宋"/>
          <w:b/>
          <w:sz w:val="24"/>
        </w:rPr>
      </w:pPr>
      <w:bookmarkStart w:id="420" w:name="_Toc279701241"/>
      <w:bookmarkStart w:id="421" w:name="_Toc32504"/>
      <w:bookmarkStart w:id="422" w:name="_Toc13336"/>
      <w:bookmarkStart w:id="423" w:name="_Toc487900350"/>
      <w:bookmarkStart w:id="424" w:name="_Toc259093670"/>
      <w:bookmarkStart w:id="425" w:name="_Toc27635"/>
      <w:r>
        <w:rPr>
          <w:rFonts w:ascii="仿宋" w:eastAsia="仿宋" w:hAnsi="仿宋"/>
          <w:b/>
          <w:sz w:val="24"/>
        </w:rPr>
        <w:t xml:space="preserve">2.2 </w:t>
      </w:r>
      <w:r>
        <w:rPr>
          <w:rFonts w:ascii="仿宋" w:eastAsia="仿宋" w:hAnsi="仿宋" w:hint="eastAsia"/>
          <w:b/>
          <w:sz w:val="24"/>
        </w:rPr>
        <w:t>技术规范</w:t>
      </w:r>
      <w:bookmarkEnd w:id="420"/>
      <w:bookmarkEnd w:id="421"/>
      <w:bookmarkEnd w:id="422"/>
      <w:bookmarkEnd w:id="423"/>
      <w:bookmarkEnd w:id="424"/>
      <w:bookmarkEnd w:id="425"/>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6D33BF" w:rsidRDefault="00B32CDB">
      <w:pPr>
        <w:spacing w:line="560" w:lineRule="exact"/>
        <w:ind w:firstLineChars="200" w:firstLine="482"/>
        <w:outlineLvl w:val="0"/>
        <w:rPr>
          <w:rFonts w:ascii="仿宋" w:eastAsia="仿宋" w:hAnsi="仿宋"/>
          <w:b/>
          <w:sz w:val="24"/>
        </w:rPr>
      </w:pPr>
      <w:bookmarkStart w:id="426" w:name="_Toc487900351"/>
      <w:bookmarkStart w:id="427" w:name="_Toc27853"/>
      <w:bookmarkStart w:id="428" w:name="_Toc259093671"/>
      <w:bookmarkStart w:id="429" w:name="_Toc9829"/>
      <w:bookmarkStart w:id="430" w:name="_Toc279701242"/>
      <w:bookmarkStart w:id="431" w:name="_Toc31634"/>
      <w:r>
        <w:rPr>
          <w:rFonts w:ascii="仿宋" w:eastAsia="仿宋" w:hAnsi="仿宋"/>
          <w:b/>
          <w:sz w:val="24"/>
        </w:rPr>
        <w:t xml:space="preserve">2.3 </w:t>
      </w:r>
      <w:r>
        <w:rPr>
          <w:rFonts w:ascii="仿宋" w:eastAsia="仿宋" w:hAnsi="仿宋" w:hint="eastAsia"/>
          <w:b/>
          <w:sz w:val="24"/>
        </w:rPr>
        <w:t>知识产权</w:t>
      </w:r>
      <w:bookmarkEnd w:id="426"/>
      <w:bookmarkEnd w:id="427"/>
      <w:bookmarkEnd w:id="428"/>
      <w:bookmarkEnd w:id="429"/>
      <w:bookmarkEnd w:id="430"/>
      <w:bookmarkEnd w:id="431"/>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6D33BF" w:rsidRDefault="00B32CDB">
      <w:pPr>
        <w:spacing w:line="560" w:lineRule="exact"/>
        <w:ind w:firstLineChars="200" w:firstLine="480"/>
        <w:rPr>
          <w:rFonts w:ascii="仿宋" w:eastAsia="仿宋" w:hAnsi="仿宋"/>
          <w:sz w:val="24"/>
        </w:rPr>
      </w:pPr>
      <w:r>
        <w:rPr>
          <w:rFonts w:ascii="仿宋" w:eastAsia="仿宋" w:hAnsi="仿宋"/>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6D33BF" w:rsidRDefault="00B32CDB">
      <w:pPr>
        <w:spacing w:line="560" w:lineRule="exact"/>
        <w:ind w:firstLineChars="200" w:firstLine="482"/>
        <w:outlineLvl w:val="0"/>
        <w:rPr>
          <w:rFonts w:ascii="仿宋" w:eastAsia="仿宋" w:hAnsi="仿宋"/>
          <w:b/>
          <w:sz w:val="24"/>
        </w:rPr>
      </w:pPr>
      <w:bookmarkStart w:id="432" w:name="_Toc29149"/>
      <w:bookmarkStart w:id="433" w:name="_Toc11932"/>
      <w:bookmarkStart w:id="434" w:name="_Toc4194"/>
      <w:r>
        <w:rPr>
          <w:rFonts w:ascii="仿宋" w:eastAsia="仿宋" w:hAnsi="仿宋"/>
          <w:b/>
          <w:sz w:val="24"/>
        </w:rPr>
        <w:t xml:space="preserve">2.4 </w:t>
      </w:r>
      <w:r>
        <w:rPr>
          <w:rFonts w:ascii="仿宋" w:eastAsia="仿宋" w:hAnsi="仿宋" w:hint="eastAsia"/>
          <w:b/>
          <w:sz w:val="24"/>
        </w:rPr>
        <w:t>包装和装运</w:t>
      </w:r>
      <w:bookmarkEnd w:id="432"/>
      <w:bookmarkEnd w:id="433"/>
      <w:bookmarkEnd w:id="434"/>
    </w:p>
    <w:p w:rsidR="006D33BF" w:rsidRDefault="00B32CDB">
      <w:pPr>
        <w:spacing w:line="560" w:lineRule="exact"/>
        <w:ind w:firstLineChars="200" w:firstLine="480"/>
        <w:rPr>
          <w:rFonts w:ascii="仿宋" w:eastAsia="仿宋" w:hAnsi="仿宋"/>
          <w:sz w:val="24"/>
        </w:rPr>
      </w:pPr>
      <w:r>
        <w:rPr>
          <w:rFonts w:ascii="仿宋" w:eastAsia="仿宋" w:hAnsi="仿宋"/>
          <w:sz w:val="24"/>
        </w:rPr>
        <w:t>2.4.1除</w:t>
      </w:r>
      <w:r>
        <w:rPr>
          <w:rFonts w:ascii="仿宋" w:eastAsia="仿宋" w:hAnsi="仿宋" w:hint="eastAsia"/>
          <w:b/>
          <w:i/>
          <w:sz w:val="24"/>
          <w:u w:val="single"/>
        </w:rPr>
        <w:t>合同专用条款</w:t>
      </w:r>
      <w:r>
        <w:rPr>
          <w:rFonts w:ascii="仿宋" w:eastAsia="仿宋" w:hAnsi="仿宋" w:hint="eastAsia"/>
          <w:sz w:val="24"/>
        </w:rPr>
        <w:t>另有约定外</w:t>
      </w:r>
      <w:r>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6D33BF" w:rsidRDefault="00B32CDB">
      <w:pPr>
        <w:spacing w:line="560" w:lineRule="exact"/>
        <w:ind w:firstLineChars="200" w:firstLine="480"/>
        <w:rPr>
          <w:rFonts w:ascii="仿宋" w:eastAsia="仿宋" w:hAnsi="仿宋"/>
          <w:sz w:val="24"/>
        </w:rPr>
      </w:pPr>
      <w:r>
        <w:rPr>
          <w:rFonts w:ascii="仿宋" w:eastAsia="仿宋" w:hAnsi="仿宋"/>
          <w:sz w:val="24"/>
        </w:rPr>
        <w:lastRenderedPageBreak/>
        <w:t xml:space="preserve">2.4.2 </w:t>
      </w:r>
      <w:r>
        <w:rPr>
          <w:rFonts w:ascii="仿宋" w:eastAsia="仿宋" w:hAnsi="仿宋" w:hint="eastAsia"/>
          <w:sz w:val="24"/>
        </w:rPr>
        <w:t>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6D33BF" w:rsidRDefault="00B32CDB">
      <w:pPr>
        <w:spacing w:line="560" w:lineRule="exact"/>
        <w:ind w:firstLineChars="200" w:firstLine="482"/>
        <w:outlineLvl w:val="0"/>
        <w:rPr>
          <w:rFonts w:ascii="仿宋" w:eastAsia="仿宋" w:hAnsi="仿宋"/>
          <w:b/>
          <w:sz w:val="24"/>
        </w:rPr>
      </w:pPr>
      <w:bookmarkStart w:id="435" w:name="_Ref467379527"/>
      <w:bookmarkStart w:id="436" w:name="_Toc279701245"/>
      <w:bookmarkStart w:id="437" w:name="_Ref467379536"/>
      <w:bookmarkStart w:id="438" w:name="_Toc487900354"/>
      <w:bookmarkStart w:id="439" w:name="_Ref467378541"/>
      <w:bookmarkStart w:id="440" w:name="_Ref467379542"/>
      <w:bookmarkStart w:id="441" w:name="_Ref467378591"/>
      <w:bookmarkStart w:id="442" w:name="_Toc259093674"/>
      <w:bookmarkStart w:id="443" w:name="_Toc26182"/>
      <w:bookmarkStart w:id="444" w:name="_Toc19074"/>
      <w:bookmarkStart w:id="445" w:name="_Toc30272"/>
      <w:r>
        <w:rPr>
          <w:rFonts w:ascii="仿宋" w:eastAsia="仿宋" w:hAnsi="仿宋"/>
          <w:b/>
          <w:sz w:val="24"/>
        </w:rPr>
        <w:t>2.</w:t>
      </w:r>
      <w:bookmarkEnd w:id="435"/>
      <w:bookmarkEnd w:id="436"/>
      <w:bookmarkEnd w:id="437"/>
      <w:bookmarkEnd w:id="438"/>
      <w:bookmarkEnd w:id="439"/>
      <w:bookmarkEnd w:id="440"/>
      <w:bookmarkEnd w:id="441"/>
      <w:bookmarkEnd w:id="442"/>
      <w:r>
        <w:rPr>
          <w:rFonts w:ascii="仿宋" w:eastAsia="仿宋" w:hAnsi="仿宋"/>
          <w:b/>
          <w:sz w:val="24"/>
        </w:rPr>
        <w:t xml:space="preserve">5 </w:t>
      </w:r>
      <w:r>
        <w:rPr>
          <w:rFonts w:ascii="仿宋" w:eastAsia="仿宋" w:hAnsi="仿宋" w:hint="eastAsia"/>
          <w:b/>
          <w:sz w:val="24"/>
        </w:rPr>
        <w:t>履约检查和问题反馈</w:t>
      </w:r>
      <w:bookmarkEnd w:id="443"/>
      <w:bookmarkEnd w:id="444"/>
      <w:bookmarkEnd w:id="445"/>
    </w:p>
    <w:p w:rsidR="006D33BF" w:rsidRDefault="00B32CDB">
      <w:pPr>
        <w:spacing w:line="560" w:lineRule="exact"/>
        <w:ind w:firstLineChars="200" w:firstLine="480"/>
        <w:rPr>
          <w:rFonts w:ascii="仿宋" w:eastAsia="仿宋" w:hAnsi="仿宋"/>
          <w:sz w:val="24"/>
        </w:rPr>
      </w:pPr>
      <w:bookmarkStart w:id="446" w:name="_Ref467379657"/>
      <w:r>
        <w:rPr>
          <w:rFonts w:ascii="仿宋" w:eastAsia="仿宋" w:hAnsi="仿宋"/>
          <w:sz w:val="24"/>
        </w:rPr>
        <w:t>2.5.1</w:t>
      </w:r>
      <w:bookmarkStart w:id="447" w:name="_Toc186431854"/>
      <w:bookmarkStart w:id="448" w:name="_Toc279701247"/>
      <w:bookmarkStart w:id="449" w:name="_Toc487900357"/>
      <w:bookmarkStart w:id="450" w:name="_Toc259093676"/>
      <w:bookmarkStart w:id="451" w:name="_Ref467379793"/>
      <w:bookmarkStart w:id="452" w:name="_Ref467379807"/>
      <w:bookmarkEnd w:id="446"/>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2.5.2 </w:t>
      </w:r>
      <w:r>
        <w:rPr>
          <w:rFonts w:ascii="仿宋" w:eastAsia="仿宋" w:hAnsi="仿宋" w:hint="eastAsia"/>
          <w:sz w:val="24"/>
        </w:rPr>
        <w:t>合同履行期间，甲方有权将履行过程中出现的问题反馈给乙方，双方当事人应以书面形式约定需要完善和改进的内容</w:t>
      </w:r>
      <w:bookmarkStart w:id="453" w:name="_Toc186431855"/>
      <w:bookmarkEnd w:id="447"/>
      <w:r>
        <w:rPr>
          <w:rFonts w:ascii="仿宋" w:eastAsia="仿宋" w:hAnsi="仿宋" w:hint="eastAsia"/>
          <w:sz w:val="24"/>
        </w:rPr>
        <w:t>。</w:t>
      </w:r>
    </w:p>
    <w:p w:rsidR="006D33BF" w:rsidRDefault="00B32CDB">
      <w:pPr>
        <w:spacing w:line="560" w:lineRule="exact"/>
        <w:ind w:firstLineChars="200" w:firstLine="482"/>
        <w:outlineLvl w:val="0"/>
        <w:rPr>
          <w:rFonts w:ascii="仿宋" w:eastAsia="仿宋" w:hAnsi="仿宋"/>
          <w:b/>
          <w:sz w:val="24"/>
        </w:rPr>
      </w:pPr>
      <w:bookmarkStart w:id="454" w:name="_Toc279701248"/>
      <w:bookmarkStart w:id="455" w:name="_Ref467379863"/>
      <w:bookmarkStart w:id="456" w:name="_Ref467379923"/>
      <w:bookmarkStart w:id="457" w:name="_Toc259093677"/>
      <w:bookmarkStart w:id="458" w:name="_Ref467379852"/>
      <w:bookmarkStart w:id="459" w:name="_Toc487900358"/>
      <w:bookmarkStart w:id="460" w:name="_Toc774"/>
      <w:bookmarkStart w:id="461" w:name="_Toc3225"/>
      <w:bookmarkStart w:id="462" w:name="_Toc16110"/>
      <w:bookmarkEnd w:id="448"/>
      <w:bookmarkEnd w:id="449"/>
      <w:bookmarkEnd w:id="450"/>
      <w:bookmarkEnd w:id="451"/>
      <w:bookmarkEnd w:id="452"/>
      <w:bookmarkEnd w:id="453"/>
      <w:r>
        <w:rPr>
          <w:rFonts w:ascii="仿宋" w:eastAsia="仿宋" w:hAnsi="仿宋"/>
          <w:b/>
          <w:sz w:val="24"/>
        </w:rPr>
        <w:t xml:space="preserve">2.6 </w:t>
      </w:r>
      <w:r>
        <w:rPr>
          <w:rFonts w:ascii="仿宋" w:eastAsia="仿宋" w:hAnsi="仿宋" w:hint="eastAsia"/>
          <w:b/>
          <w:sz w:val="24"/>
        </w:rPr>
        <w:t>技术资料</w:t>
      </w:r>
      <w:bookmarkEnd w:id="454"/>
      <w:bookmarkEnd w:id="455"/>
      <w:bookmarkEnd w:id="456"/>
      <w:bookmarkEnd w:id="457"/>
      <w:bookmarkEnd w:id="458"/>
      <w:bookmarkEnd w:id="459"/>
      <w:r>
        <w:rPr>
          <w:rFonts w:ascii="仿宋" w:eastAsia="仿宋" w:hAnsi="仿宋" w:hint="eastAsia"/>
          <w:b/>
          <w:sz w:val="24"/>
        </w:rPr>
        <w:t>和保密义务</w:t>
      </w:r>
      <w:bookmarkEnd w:id="460"/>
      <w:bookmarkEnd w:id="461"/>
      <w:bookmarkEnd w:id="462"/>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2.6.1 </w:t>
      </w:r>
      <w:r>
        <w:rPr>
          <w:rFonts w:ascii="仿宋" w:eastAsia="仿宋" w:hAnsi="仿宋" w:hint="eastAsia"/>
          <w:sz w:val="24"/>
        </w:rPr>
        <w:t>乙方有权依据合同约定和项目需要，向甲方了解有关情况，调阅有关资料等，甲方应予积极配合；</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rsidR="006D33BF" w:rsidRDefault="00B32CDB">
      <w:pPr>
        <w:spacing w:line="560" w:lineRule="exact"/>
        <w:ind w:firstLineChars="200" w:firstLine="482"/>
        <w:outlineLvl w:val="0"/>
        <w:rPr>
          <w:rFonts w:ascii="仿宋" w:eastAsia="仿宋" w:hAnsi="仿宋"/>
          <w:b/>
          <w:sz w:val="24"/>
        </w:rPr>
      </w:pPr>
      <w:bookmarkStart w:id="463" w:name="_Toc7860"/>
      <w:r>
        <w:rPr>
          <w:rFonts w:ascii="仿宋" w:eastAsia="仿宋" w:hAnsi="仿宋"/>
          <w:b/>
          <w:sz w:val="24"/>
        </w:rPr>
        <w:t xml:space="preserve">2.7 </w:t>
      </w:r>
      <w:r>
        <w:rPr>
          <w:rFonts w:ascii="仿宋" w:eastAsia="仿宋" w:hAnsi="仿宋" w:hint="eastAsia"/>
          <w:b/>
          <w:sz w:val="24"/>
        </w:rPr>
        <w:t>质量保证</w:t>
      </w:r>
      <w:bookmarkEnd w:id="463"/>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6D33BF" w:rsidRDefault="00B32CDB">
      <w:pPr>
        <w:spacing w:line="560" w:lineRule="exact"/>
        <w:ind w:firstLineChars="200" w:firstLine="482"/>
        <w:outlineLvl w:val="0"/>
        <w:rPr>
          <w:rFonts w:ascii="仿宋" w:eastAsia="仿宋" w:hAnsi="仿宋"/>
          <w:b/>
          <w:sz w:val="24"/>
        </w:rPr>
      </w:pPr>
      <w:bookmarkStart w:id="464" w:name="_Toc17244"/>
      <w:bookmarkStart w:id="465" w:name="_Toc259093681"/>
      <w:bookmarkStart w:id="466" w:name="_Toc279701252"/>
      <w:bookmarkStart w:id="467" w:name="_Toc487900362"/>
      <w:r>
        <w:rPr>
          <w:rFonts w:ascii="仿宋" w:eastAsia="仿宋" w:hAnsi="仿宋"/>
          <w:b/>
          <w:sz w:val="24"/>
        </w:rPr>
        <w:t xml:space="preserve">2.8 </w:t>
      </w:r>
      <w:r>
        <w:rPr>
          <w:rFonts w:ascii="仿宋" w:eastAsia="仿宋" w:hAnsi="仿宋" w:hint="eastAsia"/>
          <w:b/>
          <w:sz w:val="24"/>
        </w:rPr>
        <w:t>货物的风险负担</w:t>
      </w:r>
      <w:bookmarkEnd w:id="464"/>
    </w:p>
    <w:p w:rsidR="006D33BF" w:rsidRDefault="00B32CDB">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6D33BF" w:rsidRDefault="00B32CDB">
      <w:pPr>
        <w:spacing w:line="560" w:lineRule="exact"/>
        <w:ind w:firstLineChars="200" w:firstLine="482"/>
        <w:outlineLvl w:val="0"/>
        <w:rPr>
          <w:rFonts w:ascii="仿宋" w:eastAsia="仿宋" w:hAnsi="仿宋"/>
          <w:b/>
          <w:sz w:val="24"/>
        </w:rPr>
      </w:pPr>
      <w:bookmarkStart w:id="468" w:name="_Toc14055"/>
      <w:r>
        <w:rPr>
          <w:rFonts w:ascii="仿宋" w:eastAsia="仿宋" w:hAnsi="仿宋"/>
          <w:b/>
          <w:sz w:val="24"/>
        </w:rPr>
        <w:t xml:space="preserve">2.9 </w:t>
      </w:r>
      <w:r>
        <w:rPr>
          <w:rFonts w:ascii="仿宋" w:eastAsia="仿宋" w:hAnsi="仿宋" w:hint="eastAsia"/>
          <w:b/>
          <w:sz w:val="24"/>
        </w:rPr>
        <w:t>延迟交货</w:t>
      </w:r>
      <w:bookmarkEnd w:id="465"/>
      <w:bookmarkEnd w:id="466"/>
      <w:bookmarkEnd w:id="467"/>
      <w:bookmarkEnd w:id="468"/>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lastRenderedPageBreak/>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6D33BF" w:rsidRDefault="00B32CDB">
      <w:pPr>
        <w:spacing w:line="560" w:lineRule="exact"/>
        <w:ind w:firstLineChars="200" w:firstLine="482"/>
        <w:outlineLvl w:val="0"/>
        <w:rPr>
          <w:rFonts w:ascii="仿宋" w:eastAsia="仿宋" w:hAnsi="仿宋"/>
          <w:b/>
          <w:sz w:val="24"/>
        </w:rPr>
      </w:pPr>
      <w:bookmarkStart w:id="469" w:name="_Toc7502"/>
      <w:bookmarkStart w:id="470" w:name="_Toc279701254"/>
      <w:bookmarkStart w:id="471" w:name="_Toc487900364"/>
      <w:bookmarkStart w:id="472" w:name="_Ref467378121"/>
      <w:bookmarkStart w:id="473" w:name="_Toc259093683"/>
      <w:r>
        <w:rPr>
          <w:rFonts w:ascii="仿宋" w:eastAsia="仿宋" w:hAnsi="仿宋"/>
          <w:b/>
          <w:sz w:val="24"/>
        </w:rPr>
        <w:t xml:space="preserve">2.10 </w:t>
      </w:r>
      <w:r>
        <w:rPr>
          <w:rFonts w:ascii="仿宋" w:eastAsia="仿宋" w:hAnsi="仿宋" w:hint="eastAsia"/>
          <w:b/>
          <w:sz w:val="24"/>
        </w:rPr>
        <w:t>合同变更</w:t>
      </w:r>
      <w:bookmarkEnd w:id="469"/>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474" w:name="_Toc487900369"/>
      <w:bookmarkStart w:id="475" w:name="_Toc279701259"/>
      <w:bookmarkStart w:id="476" w:name="_Toc259093688"/>
    </w:p>
    <w:p w:rsidR="006D33BF" w:rsidRDefault="00B32CDB">
      <w:pPr>
        <w:spacing w:line="560" w:lineRule="exact"/>
        <w:ind w:firstLineChars="200" w:firstLine="482"/>
        <w:outlineLvl w:val="0"/>
        <w:rPr>
          <w:rFonts w:ascii="仿宋" w:eastAsia="仿宋" w:hAnsi="仿宋"/>
          <w:b/>
          <w:sz w:val="24"/>
        </w:rPr>
      </w:pPr>
      <w:bookmarkStart w:id="477" w:name="_Toc22955"/>
      <w:bookmarkStart w:id="478" w:name="_Toc10366"/>
      <w:bookmarkStart w:id="479" w:name="_Toc15237"/>
      <w:r>
        <w:rPr>
          <w:rFonts w:ascii="仿宋" w:eastAsia="仿宋" w:hAnsi="仿宋"/>
          <w:b/>
          <w:sz w:val="24"/>
        </w:rPr>
        <w:t xml:space="preserve">2.11 </w:t>
      </w:r>
      <w:r>
        <w:rPr>
          <w:rFonts w:ascii="仿宋" w:eastAsia="仿宋" w:hAnsi="仿宋" w:hint="eastAsia"/>
          <w:b/>
          <w:sz w:val="24"/>
        </w:rPr>
        <w:t>合同转让</w:t>
      </w:r>
      <w:bookmarkEnd w:id="474"/>
      <w:bookmarkEnd w:id="475"/>
      <w:bookmarkEnd w:id="476"/>
      <w:r>
        <w:rPr>
          <w:rFonts w:ascii="仿宋" w:eastAsia="仿宋" w:hAnsi="仿宋" w:hint="eastAsia"/>
          <w:b/>
          <w:sz w:val="24"/>
        </w:rPr>
        <w:t>和分包</w:t>
      </w:r>
      <w:bookmarkEnd w:id="477"/>
      <w:bookmarkEnd w:id="478"/>
      <w:bookmarkEnd w:id="479"/>
    </w:p>
    <w:p w:rsidR="006D33BF" w:rsidRDefault="00B32CDB">
      <w:pPr>
        <w:spacing w:line="560" w:lineRule="exact"/>
        <w:ind w:firstLineChars="200" w:firstLine="480"/>
        <w:rPr>
          <w:rFonts w:ascii="仿宋" w:eastAsia="仿宋" w:hAnsi="仿宋"/>
          <w:sz w:val="24"/>
        </w:rPr>
      </w:pPr>
      <w:r>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6D33BF" w:rsidRDefault="00B32CDB">
      <w:pPr>
        <w:spacing w:line="560" w:lineRule="exact"/>
        <w:ind w:firstLineChars="200" w:firstLine="480"/>
        <w:rPr>
          <w:rFonts w:ascii="仿宋" w:eastAsia="仿宋" w:hAnsi="仿宋"/>
          <w:sz w:val="24"/>
        </w:rPr>
      </w:pPr>
      <w:r>
        <w:rPr>
          <w:rFonts w:ascii="仿宋" w:eastAsia="仿宋" w:hAnsi="仿宋"/>
          <w:sz w:val="24"/>
        </w:rPr>
        <w:t>2.11.2乙方采取分包方式履行合同的，甲方可直接向分包供应商支付款项。</w:t>
      </w:r>
    </w:p>
    <w:p w:rsidR="006D33BF" w:rsidRDefault="00B32CDB">
      <w:pPr>
        <w:spacing w:line="560" w:lineRule="exact"/>
        <w:ind w:firstLineChars="200" w:firstLine="482"/>
        <w:outlineLvl w:val="0"/>
        <w:rPr>
          <w:rFonts w:ascii="仿宋" w:eastAsia="仿宋" w:hAnsi="仿宋"/>
          <w:b/>
          <w:sz w:val="24"/>
        </w:rPr>
      </w:pPr>
      <w:bookmarkStart w:id="480" w:name="_Toc16508"/>
      <w:bookmarkStart w:id="481" w:name="_Toc13566"/>
      <w:bookmarkStart w:id="482" w:name="_Toc14066"/>
      <w:r>
        <w:rPr>
          <w:rFonts w:ascii="仿宋" w:eastAsia="仿宋" w:hAnsi="仿宋"/>
          <w:b/>
          <w:sz w:val="24"/>
        </w:rPr>
        <w:t xml:space="preserve">2.12 </w:t>
      </w:r>
      <w:r>
        <w:rPr>
          <w:rFonts w:ascii="仿宋" w:eastAsia="仿宋" w:hAnsi="仿宋" w:hint="eastAsia"/>
          <w:b/>
          <w:sz w:val="24"/>
        </w:rPr>
        <w:t>不可抗力</w:t>
      </w:r>
      <w:bookmarkEnd w:id="480"/>
      <w:bookmarkEnd w:id="481"/>
      <w:bookmarkEnd w:id="482"/>
    </w:p>
    <w:p w:rsidR="006D33BF" w:rsidRDefault="00B32CDB">
      <w:pPr>
        <w:spacing w:line="560" w:lineRule="exact"/>
        <w:ind w:firstLineChars="200" w:firstLine="480"/>
        <w:rPr>
          <w:rFonts w:ascii="仿宋" w:eastAsia="仿宋" w:hAnsi="仿宋"/>
          <w:sz w:val="24"/>
        </w:rPr>
      </w:pPr>
      <w:r>
        <w:rPr>
          <w:rFonts w:ascii="仿宋" w:eastAsia="仿宋" w:hAnsi="仿宋"/>
          <w:sz w:val="24"/>
        </w:rPr>
        <w:t>2.12.1如果任何一方遭遇法律规定的不可抗力，致使合同履行受阻时，履行合同的期限应予延长，延长的期限应相当于不可抗力所影响的时间；</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2.12.2 </w:t>
      </w:r>
      <w:r>
        <w:rPr>
          <w:rFonts w:ascii="仿宋" w:eastAsia="仿宋" w:hAnsi="仿宋" w:hint="eastAsia"/>
          <w:sz w:val="24"/>
        </w:rPr>
        <w:t>因不可抗力致使不能实现合同目的的，当事人可以解除合同；</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2.12.3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6D33BF" w:rsidRDefault="00B32CDB">
      <w:pPr>
        <w:spacing w:line="560" w:lineRule="exact"/>
        <w:ind w:firstLineChars="200" w:firstLine="480"/>
        <w:rPr>
          <w:rFonts w:ascii="仿宋" w:eastAsia="仿宋" w:hAnsi="仿宋"/>
          <w:sz w:val="24"/>
        </w:rPr>
      </w:pPr>
      <w:r>
        <w:rPr>
          <w:rFonts w:ascii="仿宋" w:eastAsia="仿宋" w:hAnsi="仿宋"/>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6D33BF" w:rsidRDefault="00B32CDB">
      <w:pPr>
        <w:spacing w:line="560" w:lineRule="exact"/>
        <w:ind w:firstLineChars="200" w:firstLine="482"/>
        <w:outlineLvl w:val="0"/>
        <w:rPr>
          <w:rFonts w:ascii="仿宋" w:eastAsia="仿宋" w:hAnsi="仿宋"/>
          <w:b/>
          <w:sz w:val="24"/>
        </w:rPr>
      </w:pPr>
      <w:bookmarkStart w:id="483" w:name="_Toc689"/>
      <w:bookmarkStart w:id="484" w:name="_Toc279701255"/>
      <w:bookmarkStart w:id="485" w:name="_Toc487900365"/>
      <w:bookmarkStart w:id="486" w:name="_Toc6969"/>
      <w:bookmarkStart w:id="487" w:name="_Toc30676"/>
      <w:bookmarkStart w:id="488" w:name="_Toc259093684"/>
      <w:r>
        <w:rPr>
          <w:rFonts w:ascii="仿宋" w:eastAsia="仿宋" w:hAnsi="仿宋"/>
          <w:b/>
          <w:sz w:val="24"/>
        </w:rPr>
        <w:t xml:space="preserve">2.13 </w:t>
      </w:r>
      <w:r>
        <w:rPr>
          <w:rFonts w:ascii="仿宋" w:eastAsia="仿宋" w:hAnsi="仿宋" w:hint="eastAsia"/>
          <w:b/>
          <w:sz w:val="24"/>
        </w:rPr>
        <w:t>税费</w:t>
      </w:r>
      <w:bookmarkEnd w:id="483"/>
      <w:bookmarkEnd w:id="484"/>
      <w:bookmarkEnd w:id="485"/>
      <w:bookmarkEnd w:id="486"/>
      <w:bookmarkEnd w:id="487"/>
      <w:bookmarkEnd w:id="488"/>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6D33BF" w:rsidRDefault="00B32CDB">
      <w:pPr>
        <w:spacing w:line="560" w:lineRule="exact"/>
        <w:ind w:firstLineChars="200" w:firstLine="482"/>
        <w:outlineLvl w:val="0"/>
        <w:rPr>
          <w:rFonts w:ascii="仿宋" w:eastAsia="仿宋" w:hAnsi="仿宋"/>
          <w:b/>
          <w:sz w:val="24"/>
        </w:rPr>
      </w:pPr>
      <w:bookmarkStart w:id="489" w:name="_Toc7102"/>
      <w:bookmarkStart w:id="490" w:name="_Toc8298"/>
      <w:bookmarkStart w:id="491" w:name="_Toc487900368"/>
      <w:bookmarkStart w:id="492" w:name="_Toc279701258"/>
      <w:bookmarkStart w:id="493" w:name="_Toc259093687"/>
      <w:bookmarkStart w:id="494" w:name="_Toc16959"/>
      <w:r>
        <w:rPr>
          <w:rFonts w:ascii="仿宋" w:eastAsia="仿宋" w:hAnsi="仿宋"/>
          <w:b/>
          <w:sz w:val="24"/>
        </w:rPr>
        <w:t>2.14乙方破产</w:t>
      </w:r>
      <w:bookmarkEnd w:id="489"/>
      <w:bookmarkEnd w:id="490"/>
      <w:bookmarkEnd w:id="491"/>
      <w:bookmarkEnd w:id="492"/>
      <w:bookmarkEnd w:id="493"/>
      <w:bookmarkEnd w:id="494"/>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D33BF" w:rsidRDefault="00B32CDB">
      <w:pPr>
        <w:spacing w:line="560" w:lineRule="exact"/>
        <w:ind w:firstLineChars="200" w:firstLine="482"/>
        <w:outlineLvl w:val="0"/>
        <w:rPr>
          <w:rFonts w:ascii="仿宋" w:eastAsia="仿宋" w:hAnsi="仿宋"/>
          <w:b/>
          <w:sz w:val="24"/>
        </w:rPr>
      </w:pPr>
      <w:bookmarkStart w:id="495" w:name="_Toc6134"/>
      <w:bookmarkStart w:id="496" w:name="_Toc29333"/>
      <w:bookmarkStart w:id="497" w:name="_Toc15387"/>
      <w:r>
        <w:rPr>
          <w:rFonts w:ascii="仿宋" w:eastAsia="仿宋" w:hAnsi="仿宋"/>
          <w:b/>
          <w:sz w:val="24"/>
        </w:rPr>
        <w:t xml:space="preserve">2.15 </w:t>
      </w:r>
      <w:r>
        <w:rPr>
          <w:rFonts w:ascii="仿宋" w:eastAsia="仿宋" w:hAnsi="仿宋" w:hint="eastAsia"/>
          <w:b/>
          <w:sz w:val="24"/>
        </w:rPr>
        <w:t>合同中止、终止</w:t>
      </w:r>
      <w:bookmarkEnd w:id="495"/>
      <w:bookmarkEnd w:id="496"/>
      <w:bookmarkEnd w:id="497"/>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双方当事人不得擅自中止或者终止合同；</w:t>
      </w:r>
    </w:p>
    <w:p w:rsidR="006D33BF" w:rsidRDefault="00B32CDB">
      <w:pPr>
        <w:spacing w:line="560" w:lineRule="exact"/>
        <w:ind w:firstLineChars="200" w:firstLine="480"/>
        <w:rPr>
          <w:rFonts w:ascii="仿宋" w:eastAsia="仿宋" w:hAnsi="仿宋"/>
          <w:sz w:val="24"/>
        </w:rPr>
      </w:pPr>
      <w:r>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6D33BF" w:rsidRDefault="00B32CDB">
      <w:pPr>
        <w:spacing w:line="560" w:lineRule="exact"/>
        <w:ind w:firstLineChars="200" w:firstLine="482"/>
        <w:outlineLvl w:val="0"/>
        <w:rPr>
          <w:rFonts w:ascii="仿宋" w:eastAsia="仿宋" w:hAnsi="仿宋"/>
          <w:b/>
          <w:sz w:val="24"/>
        </w:rPr>
      </w:pPr>
      <w:bookmarkStart w:id="498" w:name="_Toc1125"/>
      <w:bookmarkStart w:id="499" w:name="_Toc6596"/>
      <w:bookmarkStart w:id="500" w:name="_Toc14563"/>
      <w:r>
        <w:rPr>
          <w:rFonts w:ascii="仿宋" w:eastAsia="仿宋" w:hAnsi="仿宋"/>
          <w:b/>
          <w:sz w:val="24"/>
        </w:rPr>
        <w:t>2.16检验和验收</w:t>
      </w:r>
      <w:bookmarkEnd w:id="498"/>
      <w:bookmarkEnd w:id="499"/>
      <w:bookmarkEnd w:id="500"/>
    </w:p>
    <w:p w:rsidR="006D33BF" w:rsidRDefault="00B32CD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2.16.1货物交付前，乙方应对货物的质量、数量等方面进行详细、全面的检验，并向甲方出具证明货物符合合同约定的文件；货物交付时，乙方在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6D33BF" w:rsidRDefault="00B32CD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6D33BF" w:rsidRDefault="00B32CD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2.16.3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hint="eastAsia"/>
          <w:b/>
          <w:i/>
          <w:sz w:val="24"/>
          <w:u w:val="single"/>
        </w:rPr>
        <w:t>合同专用条款</w:t>
      </w:r>
      <w:r>
        <w:rPr>
          <w:rFonts w:ascii="仿宋" w:eastAsia="仿宋" w:hAnsi="仿宋" w:hint="eastAsia"/>
          <w:i/>
          <w:sz w:val="24"/>
        </w:rPr>
        <w:t>。</w:t>
      </w:r>
    </w:p>
    <w:p w:rsidR="006D33BF" w:rsidRDefault="00B32CDB">
      <w:pPr>
        <w:spacing w:line="560" w:lineRule="exact"/>
        <w:ind w:firstLineChars="200" w:firstLine="482"/>
        <w:outlineLvl w:val="0"/>
        <w:rPr>
          <w:rFonts w:ascii="仿宋" w:eastAsia="仿宋" w:hAnsi="仿宋"/>
          <w:b/>
          <w:sz w:val="24"/>
        </w:rPr>
      </w:pPr>
      <w:bookmarkStart w:id="501" w:name="_Toc487900371"/>
      <w:bookmarkStart w:id="502" w:name="_Toc279701261"/>
      <w:bookmarkStart w:id="503" w:name="_Toc259093690"/>
      <w:bookmarkStart w:id="504" w:name="_Toc19604"/>
      <w:bookmarkStart w:id="505" w:name="_Toc11284"/>
      <w:bookmarkStart w:id="506" w:name="_Toc25182"/>
      <w:bookmarkEnd w:id="470"/>
      <w:bookmarkEnd w:id="471"/>
      <w:bookmarkEnd w:id="472"/>
      <w:bookmarkEnd w:id="473"/>
      <w:r>
        <w:rPr>
          <w:rFonts w:ascii="仿宋" w:eastAsia="仿宋" w:hAnsi="仿宋"/>
          <w:b/>
          <w:sz w:val="24"/>
        </w:rPr>
        <w:t xml:space="preserve">2.17 </w:t>
      </w:r>
      <w:r>
        <w:rPr>
          <w:rFonts w:ascii="仿宋" w:eastAsia="仿宋" w:hAnsi="仿宋" w:hint="eastAsia"/>
          <w:b/>
          <w:sz w:val="24"/>
        </w:rPr>
        <w:t>通知</w:t>
      </w:r>
      <w:bookmarkEnd w:id="501"/>
      <w:bookmarkEnd w:id="502"/>
      <w:bookmarkEnd w:id="503"/>
      <w:r>
        <w:rPr>
          <w:rFonts w:ascii="仿宋" w:eastAsia="仿宋" w:hAnsi="仿宋" w:hint="eastAsia"/>
          <w:b/>
          <w:sz w:val="24"/>
        </w:rPr>
        <w:t>和送达</w:t>
      </w:r>
      <w:bookmarkEnd w:id="504"/>
      <w:bookmarkEnd w:id="505"/>
      <w:bookmarkEnd w:id="506"/>
    </w:p>
    <w:p w:rsidR="006D33BF" w:rsidRDefault="00B32CDB">
      <w:pPr>
        <w:spacing w:line="560" w:lineRule="exact"/>
        <w:ind w:firstLineChars="200" w:firstLine="480"/>
        <w:rPr>
          <w:rFonts w:ascii="仿宋" w:eastAsia="仿宋" w:hAnsi="仿宋"/>
          <w:sz w:val="24"/>
        </w:rPr>
      </w:pPr>
      <w:bookmarkStart w:id="507" w:name="_Toc6698"/>
      <w:bookmarkStart w:id="508" w:name="_Toc3135"/>
      <w:bookmarkStart w:id="509" w:name="_Toc279701262"/>
      <w:bookmarkStart w:id="510" w:name="_Toc487900372"/>
      <w:bookmarkStart w:id="511" w:name="_Toc259093691"/>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07"/>
      <w:bookmarkEnd w:id="508"/>
    </w:p>
    <w:p w:rsidR="006D33BF" w:rsidRDefault="00B32CDB">
      <w:pPr>
        <w:spacing w:line="560" w:lineRule="exact"/>
        <w:ind w:firstLineChars="200" w:firstLine="480"/>
        <w:rPr>
          <w:rFonts w:ascii="仿宋" w:eastAsia="仿宋" w:hAnsi="仿宋"/>
          <w:sz w:val="24"/>
        </w:rPr>
      </w:pPr>
      <w:bookmarkStart w:id="512" w:name="_Toc23128"/>
      <w:bookmarkStart w:id="513" w:name="_Toc23294"/>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lastRenderedPageBreak/>
        <w:t>的，邮件挂号寄出或者交邮之日之次日视为送达。</w:t>
      </w:r>
      <w:bookmarkEnd w:id="512"/>
      <w:bookmarkEnd w:id="513"/>
    </w:p>
    <w:p w:rsidR="006D33BF" w:rsidRDefault="00B32CDB">
      <w:pPr>
        <w:spacing w:line="560" w:lineRule="exact"/>
        <w:ind w:firstLineChars="200" w:firstLine="482"/>
        <w:outlineLvl w:val="0"/>
        <w:rPr>
          <w:rFonts w:ascii="仿宋" w:eastAsia="仿宋" w:hAnsi="仿宋"/>
          <w:b/>
          <w:sz w:val="24"/>
        </w:rPr>
      </w:pPr>
      <w:bookmarkStart w:id="514" w:name="_Toc18540"/>
      <w:bookmarkStart w:id="515" w:name="_Toc30599"/>
      <w:bookmarkStart w:id="516" w:name="_Toc4355"/>
      <w:r>
        <w:rPr>
          <w:rFonts w:ascii="仿宋" w:eastAsia="仿宋" w:hAnsi="仿宋"/>
          <w:b/>
          <w:sz w:val="24"/>
        </w:rPr>
        <w:t xml:space="preserve">2.18 </w:t>
      </w:r>
      <w:r>
        <w:rPr>
          <w:rFonts w:ascii="仿宋" w:eastAsia="仿宋" w:hAnsi="仿宋" w:hint="eastAsia"/>
          <w:b/>
          <w:sz w:val="24"/>
        </w:rPr>
        <w:t>计量单位</w:t>
      </w:r>
      <w:bookmarkEnd w:id="509"/>
      <w:bookmarkEnd w:id="510"/>
      <w:bookmarkEnd w:id="511"/>
      <w:bookmarkEnd w:id="514"/>
      <w:bookmarkEnd w:id="515"/>
      <w:bookmarkEnd w:id="516"/>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6D33BF" w:rsidRDefault="00B32CDB">
      <w:pPr>
        <w:spacing w:line="560" w:lineRule="exact"/>
        <w:ind w:firstLineChars="200" w:firstLine="482"/>
        <w:outlineLvl w:val="0"/>
        <w:rPr>
          <w:rFonts w:ascii="仿宋" w:eastAsia="仿宋" w:hAnsi="仿宋"/>
          <w:b/>
          <w:sz w:val="24"/>
        </w:rPr>
      </w:pPr>
      <w:bookmarkStart w:id="517" w:name="_Toc487900373"/>
      <w:bookmarkStart w:id="518" w:name="_Toc18567"/>
      <w:bookmarkStart w:id="519" w:name="_Toc259093692"/>
      <w:bookmarkStart w:id="520" w:name="_Toc10330"/>
      <w:bookmarkStart w:id="521" w:name="_Toc279701263"/>
      <w:bookmarkStart w:id="522" w:name="_Toc12773"/>
      <w:r>
        <w:rPr>
          <w:rFonts w:ascii="仿宋" w:eastAsia="仿宋" w:hAnsi="仿宋"/>
          <w:b/>
          <w:sz w:val="24"/>
        </w:rPr>
        <w:t xml:space="preserve">2.19 </w:t>
      </w:r>
      <w:r>
        <w:rPr>
          <w:rFonts w:ascii="仿宋" w:eastAsia="仿宋" w:hAnsi="仿宋" w:hint="eastAsia"/>
          <w:b/>
          <w:sz w:val="24"/>
        </w:rPr>
        <w:t>合同使用的文字和适用的法律</w:t>
      </w:r>
      <w:bookmarkEnd w:id="517"/>
      <w:bookmarkEnd w:id="518"/>
      <w:bookmarkEnd w:id="519"/>
      <w:bookmarkEnd w:id="520"/>
      <w:bookmarkEnd w:id="521"/>
      <w:bookmarkEnd w:id="522"/>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2.19.1 </w:t>
      </w:r>
      <w:r>
        <w:rPr>
          <w:rFonts w:ascii="仿宋" w:eastAsia="仿宋" w:hAnsi="仿宋" w:hint="eastAsia"/>
          <w:sz w:val="24"/>
        </w:rPr>
        <w:t>合同使用汉语书就、变更和解释；</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2.19.2 </w:t>
      </w:r>
      <w:r>
        <w:rPr>
          <w:rFonts w:ascii="仿宋" w:eastAsia="仿宋" w:hAnsi="仿宋" w:hint="eastAsia"/>
          <w:sz w:val="24"/>
        </w:rPr>
        <w:t>合同适用中华人民共和国法律。</w:t>
      </w:r>
    </w:p>
    <w:p w:rsidR="006D33BF" w:rsidRDefault="00B32CDB">
      <w:pPr>
        <w:spacing w:line="560" w:lineRule="exact"/>
        <w:ind w:firstLineChars="200" w:firstLine="482"/>
        <w:outlineLvl w:val="0"/>
        <w:rPr>
          <w:rFonts w:ascii="仿宋" w:eastAsia="仿宋" w:hAnsi="仿宋"/>
          <w:b/>
          <w:sz w:val="24"/>
        </w:rPr>
      </w:pPr>
      <w:bookmarkStart w:id="523" w:name="_Toc259093693"/>
      <w:bookmarkStart w:id="524" w:name="_Toc12004"/>
      <w:bookmarkStart w:id="525" w:name="_Toc279701264"/>
      <w:bookmarkStart w:id="526" w:name="_Toc16673"/>
      <w:bookmarkStart w:id="527" w:name="_Toc3148"/>
      <w:bookmarkStart w:id="528" w:name="_Toc487900374"/>
      <w:r>
        <w:rPr>
          <w:rFonts w:ascii="仿宋" w:eastAsia="仿宋" w:hAnsi="仿宋"/>
          <w:b/>
          <w:sz w:val="24"/>
        </w:rPr>
        <w:t xml:space="preserve">2.20 </w:t>
      </w:r>
      <w:r>
        <w:rPr>
          <w:rFonts w:ascii="仿宋" w:eastAsia="仿宋" w:hAnsi="仿宋" w:hint="eastAsia"/>
          <w:b/>
          <w:sz w:val="24"/>
        </w:rPr>
        <w:t>履约保证金</w:t>
      </w:r>
      <w:bookmarkEnd w:id="523"/>
      <w:bookmarkEnd w:id="524"/>
      <w:bookmarkEnd w:id="525"/>
      <w:bookmarkEnd w:id="526"/>
      <w:bookmarkEnd w:id="527"/>
    </w:p>
    <w:p w:rsidR="006D33BF" w:rsidRDefault="00B32CDB">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rPr>
        <w:t>5%的履约保证金；鼓励和支持乙方以银行、保险公司出具的保函形式提供履约保证。</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2.20.2  </w:t>
      </w:r>
      <w:r>
        <w:rPr>
          <w:rFonts w:ascii="仿宋" w:eastAsia="仿宋" w:hAnsi="仿宋" w:hint="eastAsia"/>
          <w:sz w:val="24"/>
        </w:rPr>
        <w:t>履约保证金在</w:t>
      </w:r>
      <w:r>
        <w:rPr>
          <w:rFonts w:ascii="仿宋" w:eastAsia="仿宋" w:hAnsi="仿宋" w:hint="eastAsia"/>
          <w:b/>
          <w:i/>
          <w:sz w:val="24"/>
          <w:u w:val="single"/>
        </w:rPr>
        <w:t>合同专用条款</w:t>
      </w:r>
      <w:r>
        <w:rPr>
          <w:rFonts w:ascii="仿宋" w:eastAsia="仿宋" w:hAnsi="仿宋" w:hint="eastAsia"/>
          <w:sz w:val="24"/>
        </w:rPr>
        <w:t>约定期间内不予退还。乙方在前述约定期间届满前能履行</w:t>
      </w:r>
      <w:proofErr w:type="gramStart"/>
      <w:r>
        <w:rPr>
          <w:rFonts w:ascii="仿宋" w:eastAsia="仿宋" w:hAnsi="仿宋" w:hint="eastAsia"/>
          <w:sz w:val="24"/>
        </w:rPr>
        <w:t>完合同</w:t>
      </w:r>
      <w:proofErr w:type="gramEnd"/>
      <w:r>
        <w:rPr>
          <w:rFonts w:ascii="仿宋" w:eastAsia="仿宋" w:hAnsi="仿宋" w:hint="eastAsia"/>
          <w:sz w:val="24"/>
        </w:rPr>
        <w:t>约定义务事项的，甲方在前述约定期间届满之日起</w:t>
      </w:r>
      <w:r>
        <w:rPr>
          <w:rFonts w:ascii="仿宋" w:eastAsia="仿宋" w:hAnsi="仿宋"/>
          <w:sz w:val="24"/>
          <w:u w:val="single"/>
        </w:rPr>
        <w:t xml:space="preserve"> </w:t>
      </w:r>
      <w:r>
        <w:rPr>
          <w:rFonts w:ascii="仿宋" w:eastAsia="仿宋" w:hAnsi="仿宋" w:hint="eastAsia"/>
          <w:sz w:val="24"/>
          <w:u w:val="single"/>
        </w:rPr>
        <w:t>5</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%计算，最高限额为本合同履约保证金的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 xml:space="preserve">%； </w:t>
      </w:r>
    </w:p>
    <w:p w:rsidR="006D33BF" w:rsidRDefault="00B32CDB">
      <w:pPr>
        <w:spacing w:line="560" w:lineRule="exact"/>
        <w:ind w:firstLineChars="200" w:firstLine="480"/>
        <w:rPr>
          <w:rFonts w:ascii="仿宋" w:eastAsia="仿宋" w:hAnsi="仿宋"/>
          <w:sz w:val="24"/>
        </w:rPr>
      </w:pPr>
      <w:r>
        <w:rPr>
          <w:rFonts w:ascii="仿宋" w:eastAsia="仿宋" w:hAnsi="仿宋"/>
          <w:sz w:val="24"/>
        </w:rPr>
        <w:t xml:space="preserve">2.20.3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6D33BF" w:rsidRDefault="00B32CDB">
      <w:pPr>
        <w:spacing w:line="560" w:lineRule="exact"/>
        <w:ind w:firstLineChars="200" w:firstLine="480"/>
      </w:pPr>
      <w:r>
        <w:rPr>
          <w:rFonts w:ascii="仿宋" w:eastAsia="仿宋" w:hAnsi="仿宋"/>
          <w:sz w:val="24"/>
        </w:rPr>
        <w:t>2.2</w:t>
      </w:r>
      <w:r>
        <w:rPr>
          <w:rFonts w:ascii="仿宋" w:eastAsia="仿宋" w:hAnsi="仿宋" w:hint="eastAsia"/>
          <w:sz w:val="24"/>
        </w:rPr>
        <w:t>0</w:t>
      </w:r>
      <w:r>
        <w:rPr>
          <w:rFonts w:ascii="仿宋" w:eastAsia="仿宋" w:hAnsi="仿宋"/>
          <w:sz w:val="24"/>
        </w:rPr>
        <w:t>.4</w:t>
      </w:r>
      <w:r>
        <w:rPr>
          <w:rFonts w:ascii="仿宋" w:eastAsia="仿宋" w:hAnsi="仿宋" w:hint="eastAsia"/>
          <w:sz w:val="24"/>
        </w:rPr>
        <w:t> 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w:t>
      </w:r>
      <w:proofErr w:type="gramStart"/>
      <w:r>
        <w:rPr>
          <w:rFonts w:ascii="仿宋" w:eastAsia="仿宋" w:hAnsi="仿宋"/>
          <w:sz w:val="24"/>
        </w:rPr>
        <w:t>完合同</w:t>
      </w:r>
      <w:proofErr w:type="gramEnd"/>
      <w:r>
        <w:rPr>
          <w:rFonts w:ascii="仿宋" w:eastAsia="仿宋" w:hAnsi="仿宋"/>
          <w:sz w:val="24"/>
        </w:rPr>
        <w:t>约定义务事项后及时退还，延迟退还的，应当按照合同约定和法律规定承担相应的赔偿责任。</w:t>
      </w:r>
    </w:p>
    <w:p w:rsidR="006D33BF" w:rsidRDefault="00B32CDB">
      <w:pPr>
        <w:spacing w:line="5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1</w:t>
      </w:r>
      <w:r>
        <w:rPr>
          <w:rFonts w:ascii="仿宋" w:eastAsia="仿宋" w:hAnsi="仿宋"/>
          <w:sz w:val="24"/>
        </w:rPr>
        <w:t>对于因甲方原因导致变更、中止或者终止政府采购合同的，甲方应当依照合同约定对供应商受到的损失予以赔偿或者补偿。</w:t>
      </w:r>
    </w:p>
    <w:p w:rsidR="006D33BF" w:rsidRDefault="00B32CDB">
      <w:pPr>
        <w:spacing w:line="560" w:lineRule="exact"/>
        <w:ind w:firstLineChars="200" w:firstLine="482"/>
        <w:outlineLvl w:val="0"/>
        <w:rPr>
          <w:rFonts w:ascii="仿宋" w:eastAsia="仿宋" w:hAnsi="仿宋"/>
          <w:b/>
          <w:sz w:val="24"/>
        </w:rPr>
      </w:pPr>
      <w:bookmarkStart w:id="529" w:name="_Toc14001"/>
      <w:bookmarkStart w:id="530" w:name="_Toc6885"/>
      <w:bookmarkStart w:id="531" w:name="_Toc19890"/>
      <w:bookmarkEnd w:id="528"/>
      <w:r>
        <w:rPr>
          <w:rFonts w:ascii="仿宋" w:eastAsia="仿宋" w:hAnsi="仿宋"/>
          <w:b/>
          <w:sz w:val="24"/>
        </w:rPr>
        <w:t>2.2</w:t>
      </w:r>
      <w:r>
        <w:rPr>
          <w:rFonts w:ascii="仿宋" w:eastAsia="仿宋" w:hAnsi="仿宋" w:hint="eastAsia"/>
          <w:b/>
          <w:sz w:val="24"/>
        </w:rPr>
        <w:t>2合同份数</w:t>
      </w:r>
      <w:bookmarkEnd w:id="529"/>
      <w:bookmarkEnd w:id="530"/>
      <w:bookmarkEnd w:id="531"/>
    </w:p>
    <w:p w:rsidR="006D33BF" w:rsidRDefault="00B32CDB">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6D33BF" w:rsidRDefault="00B32CDB">
      <w:pPr>
        <w:pStyle w:val="1e"/>
        <w:spacing w:line="560" w:lineRule="exact"/>
        <w:jc w:val="center"/>
        <w:rPr>
          <w:rFonts w:ascii="仿宋" w:eastAsia="仿宋" w:hAnsi="仿宋"/>
          <w:b/>
          <w:szCs w:val="24"/>
        </w:rPr>
      </w:pPr>
      <w:r>
        <w:rPr>
          <w:rFonts w:ascii="仿宋" w:eastAsia="仿宋" w:hAnsi="仿宋" w:cs="黑体"/>
          <w:kern w:val="0"/>
          <w:szCs w:val="24"/>
        </w:rPr>
        <w:br w:type="page"/>
      </w:r>
      <w:bookmarkStart w:id="532" w:name="_Toc331685784"/>
      <w:r>
        <w:rPr>
          <w:rFonts w:ascii="仿宋" w:eastAsia="仿宋" w:hAnsi="仿宋" w:hint="eastAsia"/>
          <w:b/>
          <w:szCs w:val="24"/>
        </w:rPr>
        <w:lastRenderedPageBreak/>
        <w:t xml:space="preserve"> </w:t>
      </w:r>
      <w:bookmarkEnd w:id="532"/>
      <w:r>
        <w:rPr>
          <w:rFonts w:ascii="仿宋" w:eastAsia="仿宋" w:hAnsi="仿宋" w:hint="eastAsia"/>
          <w:b/>
          <w:szCs w:val="24"/>
        </w:rPr>
        <w:t>第三部分</w:t>
      </w:r>
      <w:r>
        <w:rPr>
          <w:rFonts w:ascii="仿宋" w:eastAsia="仿宋" w:hAnsi="仿宋"/>
          <w:b/>
          <w:szCs w:val="24"/>
        </w:rPr>
        <w:t xml:space="preserve">  </w:t>
      </w:r>
      <w:r>
        <w:rPr>
          <w:rFonts w:ascii="仿宋" w:eastAsia="仿宋" w:hAnsi="仿宋" w:hint="eastAsia"/>
          <w:b/>
          <w:szCs w:val="24"/>
        </w:rPr>
        <w:t>合同专用条款</w:t>
      </w:r>
    </w:p>
    <w:p w:rsidR="006D33BF" w:rsidRDefault="00B32CDB">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6D33BF">
        <w:trPr>
          <w:trHeight w:val="391"/>
        </w:trPr>
        <w:tc>
          <w:tcPr>
            <w:tcW w:w="851" w:type="dxa"/>
            <w:tcBorders>
              <w:left w:val="single" w:sz="4" w:space="0" w:color="auto"/>
            </w:tcBorders>
            <w:vAlign w:val="center"/>
          </w:tcPr>
          <w:p w:rsidR="006D33BF" w:rsidRDefault="00B32CDB">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8275" w:type="dxa"/>
            <w:vAlign w:val="center"/>
          </w:tcPr>
          <w:p w:rsidR="006D33BF" w:rsidRDefault="00B32CDB">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1.4.4</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 xml:space="preserve">1.5.1 </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1.5.2</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 xml:space="preserve">1.5.3 </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hint="eastAsia"/>
                <w:sz w:val="24"/>
              </w:rPr>
              <w:t>1.6.7</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hint="eastAsia"/>
                <w:sz w:val="24"/>
              </w:rPr>
              <w:t>1.7</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hint="eastAsia"/>
                <w:sz w:val="24"/>
              </w:rPr>
              <w:t>1.7.1</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hint="eastAsia"/>
                <w:sz w:val="24"/>
              </w:rPr>
              <w:t>1.7.2</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2.3.2</w:t>
            </w:r>
          </w:p>
        </w:tc>
        <w:tc>
          <w:tcPr>
            <w:tcW w:w="8275" w:type="dxa"/>
            <w:vAlign w:val="center"/>
          </w:tcPr>
          <w:p w:rsidR="006D33BF" w:rsidRDefault="006D33BF">
            <w:pPr>
              <w:spacing w:line="360" w:lineRule="auto"/>
              <w:ind w:leftChars="-200" w:left="-420" w:rightChars="-200" w:right="-420" w:firstLineChars="200" w:firstLine="480"/>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2.4.1</w:t>
            </w:r>
          </w:p>
        </w:tc>
        <w:tc>
          <w:tcPr>
            <w:tcW w:w="8275" w:type="dxa"/>
            <w:vAlign w:val="center"/>
          </w:tcPr>
          <w:p w:rsidR="006D33BF" w:rsidRDefault="006D33BF">
            <w:pPr>
              <w:spacing w:line="360" w:lineRule="auto"/>
              <w:ind w:leftChars="-200" w:left="-420" w:rightChars="-200" w:right="-420" w:firstLineChars="200" w:firstLine="480"/>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hint="eastAsia"/>
                <w:sz w:val="24"/>
              </w:rPr>
              <w:t>2.4.2</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tcPr>
          <w:p w:rsidR="006D33BF" w:rsidRDefault="00B32CDB">
            <w:pPr>
              <w:spacing w:line="360" w:lineRule="auto"/>
              <w:rPr>
                <w:rFonts w:ascii="仿宋" w:eastAsia="仿宋" w:hAnsi="仿宋"/>
                <w:sz w:val="24"/>
              </w:rPr>
            </w:pPr>
            <w:r>
              <w:rPr>
                <w:rFonts w:ascii="仿宋" w:eastAsia="仿宋" w:hAnsi="仿宋" w:hint="eastAsia"/>
                <w:sz w:val="24"/>
              </w:rPr>
              <w:t xml:space="preserve">2.8 </w:t>
            </w:r>
          </w:p>
        </w:tc>
        <w:tc>
          <w:tcPr>
            <w:tcW w:w="8275" w:type="dxa"/>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2.12.3</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2.12.4</w:t>
            </w:r>
          </w:p>
        </w:tc>
        <w:tc>
          <w:tcPr>
            <w:tcW w:w="8275" w:type="dxa"/>
            <w:vAlign w:val="center"/>
          </w:tcPr>
          <w:p w:rsidR="006D33BF" w:rsidRDefault="006D33BF">
            <w:pPr>
              <w:spacing w:line="360" w:lineRule="auto"/>
              <w:rPr>
                <w:rFonts w:ascii="仿宋" w:eastAsia="仿宋" w:hAnsi="仿宋"/>
                <w:sz w:val="24"/>
              </w:rPr>
            </w:pPr>
          </w:p>
        </w:tc>
      </w:tr>
      <w:tr w:rsidR="006D33BF">
        <w:trPr>
          <w:trHeight w:val="88"/>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2.16.1</w:t>
            </w:r>
          </w:p>
        </w:tc>
        <w:tc>
          <w:tcPr>
            <w:tcW w:w="8275" w:type="dxa"/>
            <w:vAlign w:val="center"/>
          </w:tcPr>
          <w:p w:rsidR="006D33BF" w:rsidRDefault="006D33BF">
            <w:pPr>
              <w:spacing w:line="360" w:lineRule="auto"/>
              <w:rPr>
                <w:rFonts w:ascii="仿宋" w:eastAsia="仿宋" w:hAnsi="仿宋"/>
                <w:sz w:val="24"/>
              </w:rPr>
            </w:pPr>
          </w:p>
        </w:tc>
      </w:tr>
      <w:tr w:rsidR="006D33BF">
        <w:trPr>
          <w:trHeight w:val="352"/>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2.16.3</w:t>
            </w:r>
          </w:p>
        </w:tc>
        <w:tc>
          <w:tcPr>
            <w:tcW w:w="8275" w:type="dxa"/>
            <w:vAlign w:val="center"/>
          </w:tcPr>
          <w:p w:rsidR="006D33BF" w:rsidRDefault="006D33BF">
            <w:pPr>
              <w:spacing w:line="360" w:lineRule="auto"/>
              <w:rPr>
                <w:rFonts w:ascii="仿宋" w:eastAsia="仿宋" w:hAnsi="仿宋"/>
                <w:sz w:val="24"/>
              </w:rPr>
            </w:pPr>
          </w:p>
        </w:tc>
      </w:tr>
      <w:tr w:rsidR="006D33BF">
        <w:trPr>
          <w:trHeight w:val="352"/>
        </w:trPr>
        <w:tc>
          <w:tcPr>
            <w:tcW w:w="851" w:type="dxa"/>
            <w:tcBorders>
              <w:left w:val="single" w:sz="4" w:space="0" w:color="auto"/>
            </w:tcBorders>
          </w:tcPr>
          <w:p w:rsidR="006D33BF" w:rsidRDefault="00B32CDB">
            <w:pPr>
              <w:spacing w:line="360" w:lineRule="auto"/>
              <w:rPr>
                <w:rFonts w:ascii="仿宋" w:eastAsia="仿宋" w:hAnsi="仿宋"/>
                <w:sz w:val="24"/>
              </w:rPr>
            </w:pPr>
            <w:r>
              <w:rPr>
                <w:rFonts w:ascii="仿宋" w:eastAsia="仿宋" w:hAnsi="仿宋" w:hint="eastAsia"/>
                <w:sz w:val="24"/>
              </w:rPr>
              <w:t>2.20.1</w:t>
            </w:r>
          </w:p>
        </w:tc>
        <w:tc>
          <w:tcPr>
            <w:tcW w:w="8275" w:type="dxa"/>
          </w:tcPr>
          <w:p w:rsidR="006D33BF" w:rsidRDefault="006D33BF">
            <w:pPr>
              <w:spacing w:line="360" w:lineRule="auto"/>
              <w:rPr>
                <w:rFonts w:ascii="仿宋" w:eastAsia="仿宋" w:hAnsi="仿宋"/>
                <w:sz w:val="24"/>
              </w:rPr>
            </w:pPr>
          </w:p>
        </w:tc>
      </w:tr>
      <w:tr w:rsidR="006D33BF">
        <w:trPr>
          <w:trHeight w:val="65"/>
        </w:trPr>
        <w:tc>
          <w:tcPr>
            <w:tcW w:w="851" w:type="dxa"/>
            <w:tcBorders>
              <w:left w:val="single" w:sz="4" w:space="0" w:color="auto"/>
            </w:tcBorders>
            <w:vAlign w:val="center"/>
          </w:tcPr>
          <w:p w:rsidR="006D33BF" w:rsidRDefault="00B32CDB">
            <w:pPr>
              <w:spacing w:line="360" w:lineRule="auto"/>
              <w:rPr>
                <w:rFonts w:ascii="仿宋" w:eastAsia="仿宋" w:hAnsi="仿宋"/>
                <w:sz w:val="24"/>
              </w:rPr>
            </w:pPr>
            <w:r>
              <w:rPr>
                <w:rFonts w:ascii="仿宋" w:eastAsia="仿宋" w:hAnsi="仿宋"/>
                <w:sz w:val="24"/>
              </w:rPr>
              <w:t xml:space="preserve">2.20.2 </w:t>
            </w:r>
          </w:p>
        </w:tc>
        <w:tc>
          <w:tcPr>
            <w:tcW w:w="8275" w:type="dxa"/>
            <w:vAlign w:val="center"/>
          </w:tcPr>
          <w:p w:rsidR="006D33BF" w:rsidRDefault="006D33BF">
            <w:pPr>
              <w:spacing w:line="360" w:lineRule="auto"/>
              <w:rPr>
                <w:rFonts w:ascii="仿宋" w:eastAsia="仿宋" w:hAnsi="仿宋"/>
                <w:sz w:val="24"/>
              </w:rPr>
            </w:pPr>
          </w:p>
        </w:tc>
      </w:tr>
      <w:tr w:rsidR="006D33BF">
        <w:trPr>
          <w:trHeight w:val="65"/>
        </w:trPr>
        <w:tc>
          <w:tcPr>
            <w:tcW w:w="851" w:type="dxa"/>
            <w:tcBorders>
              <w:left w:val="single" w:sz="4" w:space="0" w:color="auto"/>
            </w:tcBorders>
            <w:vAlign w:val="center"/>
          </w:tcPr>
          <w:p w:rsidR="006D33BF" w:rsidRDefault="00B32CDB">
            <w:pPr>
              <w:spacing w:line="360" w:lineRule="auto"/>
              <w:ind w:leftChars="-200" w:left="-420" w:rightChars="-200" w:right="-420" w:firstLineChars="200" w:firstLine="480"/>
              <w:outlineLvl w:val="0"/>
              <w:rPr>
                <w:rFonts w:ascii="仿宋" w:eastAsia="仿宋" w:hAnsi="仿宋"/>
                <w:sz w:val="24"/>
              </w:rPr>
            </w:pPr>
            <w:r>
              <w:rPr>
                <w:rFonts w:ascii="仿宋" w:eastAsia="仿宋" w:hAnsi="仿宋"/>
                <w:sz w:val="24"/>
              </w:rPr>
              <w:t>2.2</w:t>
            </w:r>
            <w:r>
              <w:rPr>
                <w:rFonts w:ascii="仿宋" w:eastAsia="仿宋" w:hAnsi="仿宋" w:hint="eastAsia"/>
                <w:sz w:val="24"/>
              </w:rPr>
              <w:t>2</w:t>
            </w:r>
            <w:r>
              <w:rPr>
                <w:rFonts w:ascii="仿宋" w:eastAsia="仿宋" w:hAnsi="仿宋"/>
                <w:sz w:val="24"/>
              </w:rPr>
              <w:t xml:space="preserve"> </w:t>
            </w:r>
          </w:p>
        </w:tc>
        <w:tc>
          <w:tcPr>
            <w:tcW w:w="8275" w:type="dxa"/>
            <w:vAlign w:val="center"/>
          </w:tcPr>
          <w:p w:rsidR="006D33BF" w:rsidRDefault="006D33BF">
            <w:pPr>
              <w:spacing w:line="360" w:lineRule="auto"/>
              <w:rPr>
                <w:rFonts w:ascii="仿宋" w:eastAsia="仿宋" w:hAnsi="仿宋"/>
                <w:sz w:val="24"/>
              </w:rPr>
            </w:pPr>
          </w:p>
        </w:tc>
      </w:tr>
    </w:tbl>
    <w:p w:rsidR="006D33BF" w:rsidRDefault="006D33BF">
      <w:pPr>
        <w:spacing w:line="360" w:lineRule="auto"/>
        <w:ind w:leftChars="-200" w:left="-420" w:rightChars="-200" w:right="-420" w:firstLineChars="200" w:firstLine="480"/>
        <w:rPr>
          <w:rFonts w:ascii="仿宋" w:eastAsia="仿宋" w:hAnsi="仿宋"/>
          <w:sz w:val="24"/>
        </w:rPr>
      </w:pPr>
    </w:p>
    <w:p w:rsidR="006D33BF" w:rsidRDefault="006D33BF">
      <w:pPr>
        <w:spacing w:line="360" w:lineRule="auto"/>
        <w:ind w:leftChars="-200" w:left="-420" w:rightChars="-200" w:right="-420"/>
        <w:rPr>
          <w:rFonts w:ascii="仿宋" w:eastAsia="仿宋" w:hAnsi="仿宋"/>
          <w:sz w:val="24"/>
        </w:rPr>
      </w:pPr>
    </w:p>
    <w:p w:rsidR="006D33BF" w:rsidRDefault="006D33BF">
      <w:pPr>
        <w:spacing w:line="360" w:lineRule="auto"/>
        <w:ind w:leftChars="-200" w:left="-420" w:rightChars="-200" w:right="-420" w:firstLineChars="200" w:firstLine="480"/>
        <w:jc w:val="center"/>
        <w:outlineLvl w:val="0"/>
        <w:rPr>
          <w:rFonts w:ascii="仿宋" w:eastAsia="仿宋" w:hAnsi="仿宋"/>
          <w:sz w:val="24"/>
        </w:rPr>
      </w:pPr>
    </w:p>
    <w:p w:rsidR="006D33BF" w:rsidRDefault="006D33BF">
      <w:pPr>
        <w:spacing w:line="360" w:lineRule="auto"/>
        <w:ind w:leftChars="-200" w:left="-420" w:rightChars="-200" w:right="-420" w:firstLineChars="200" w:firstLine="480"/>
        <w:jc w:val="center"/>
        <w:outlineLvl w:val="0"/>
        <w:rPr>
          <w:rFonts w:ascii="仿宋" w:eastAsia="仿宋" w:hAnsi="仿宋"/>
          <w:sz w:val="24"/>
        </w:rPr>
      </w:pPr>
    </w:p>
    <w:p w:rsidR="006D33BF" w:rsidRDefault="00B32CDB">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393"/>
      <w:r>
        <w:rPr>
          <w:rFonts w:ascii="仿宋" w:eastAsia="仿宋" w:hAnsi="仿宋" w:cs="仿宋_GB2312"/>
          <w:b/>
          <w:sz w:val="36"/>
          <w:szCs w:val="20"/>
        </w:rPr>
        <w:t xml:space="preserve"> </w:t>
      </w:r>
      <w:bookmarkEnd w:id="394"/>
      <w:r>
        <w:rPr>
          <w:rFonts w:ascii="仿宋" w:eastAsia="仿宋" w:hAnsi="仿宋" w:cs="仿宋_GB2312" w:hint="eastAsia"/>
          <w:b/>
          <w:sz w:val="36"/>
          <w:szCs w:val="20"/>
        </w:rPr>
        <w:t>应提交的有关格式范例</w:t>
      </w: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B32CD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6D33BF" w:rsidRDefault="00B32CD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6D33BF" w:rsidRDefault="006D33BF">
      <w:pPr>
        <w:snapToGrid w:val="0"/>
        <w:spacing w:line="360" w:lineRule="auto"/>
        <w:ind w:firstLineChars="200" w:firstLine="480"/>
        <w:rPr>
          <w:rFonts w:ascii="仿宋_GB2312" w:eastAsia="仿宋_GB2312" w:hAnsi="仿宋" w:cs="仿宋_GB2312"/>
          <w:sz w:val="24"/>
        </w:rPr>
      </w:pPr>
    </w:p>
    <w:p w:rsidR="006D33BF" w:rsidRDefault="006D33BF">
      <w:pPr>
        <w:spacing w:line="360" w:lineRule="auto"/>
        <w:ind w:firstLineChars="200" w:firstLine="480"/>
        <w:rPr>
          <w:rFonts w:ascii="仿宋_GB2312" w:eastAsia="仿宋_GB2312" w:hAnsi="仿宋" w:cs="仿宋_GB2312"/>
          <w:sz w:val="24"/>
        </w:rPr>
      </w:pPr>
    </w:p>
    <w:p w:rsidR="006D33BF" w:rsidRDefault="00B32CD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6D33BF" w:rsidRDefault="00B32CDB">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6D33BF" w:rsidRDefault="00B32CD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6D33BF" w:rsidRDefault="00B32CDB">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B32CD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6D33BF" w:rsidRDefault="00B32CDB">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6D33BF" w:rsidRDefault="00B32CDB">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r>
        <w:rPr>
          <w:rFonts w:ascii="仿宋_GB2312" w:eastAsia="仿宋_GB2312" w:hAnsi="仿宋" w:cs="仿宋_GB2312"/>
          <w:sz w:val="24"/>
        </w:rPr>
        <w:t xml:space="preserve"> </w:t>
      </w:r>
    </w:p>
    <w:p w:rsidR="006D33BF" w:rsidRDefault="006D33BF">
      <w:pPr>
        <w:widowControl/>
        <w:spacing w:line="360" w:lineRule="auto"/>
        <w:ind w:firstLine="480"/>
        <w:jc w:val="left"/>
        <w:rPr>
          <w:rFonts w:ascii="仿宋_GB2312" w:eastAsia="仿宋_GB2312" w:hAnsi="宋体"/>
          <w:sz w:val="24"/>
        </w:rPr>
      </w:pPr>
    </w:p>
    <w:p w:rsidR="006D33BF" w:rsidRDefault="00B32CDB">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6D33BF" w:rsidRDefault="00B32CDB">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sz w:val="24"/>
        </w:rPr>
        <w:t xml:space="preserve">    </w:t>
      </w:r>
      <w:r>
        <w:rPr>
          <w:rFonts w:ascii="仿宋_GB2312" w:eastAsia="仿宋_GB2312" w:hAnsi="仿宋" w:cs="仿宋_GB2312" w:hint="eastAsia"/>
          <w:b/>
          <w:kern w:val="0"/>
          <w:sz w:val="32"/>
          <w:szCs w:val="32"/>
          <w:lang w:val="zh-CN"/>
        </w:rPr>
        <w:t>联合协议</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hint="eastAsia"/>
          <w:kern w:val="0"/>
          <w:sz w:val="24"/>
          <w:lang w:val="zh-CN"/>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2、联合体中有同类资质的各方按照联合体分工承担相同工作的，按照资质等级较低的供应商确定资质等级。</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6D33BF" w:rsidRDefault="00B32CD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6D33BF" w:rsidRDefault="00B32CD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6D33BF" w:rsidRDefault="00B32CDB">
      <w:pPr>
        <w:snapToGrid w:val="0"/>
        <w:spacing w:line="360" w:lineRule="auto"/>
        <w:ind w:firstLineChars="2400" w:firstLine="5760"/>
      </w:pPr>
      <w:r>
        <w:rPr>
          <w:rFonts w:ascii="仿宋_GB2312" w:eastAsia="仿宋_GB2312" w:hAnsi="仿宋" w:cs="仿宋_GB2312" w:hint="eastAsia"/>
          <w:kern w:val="0"/>
          <w:sz w:val="24"/>
          <w:lang w:val="zh-CN"/>
        </w:rPr>
        <w:t>……</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6D33BF">
      <w:pPr>
        <w:spacing w:line="360" w:lineRule="auto"/>
        <w:ind w:firstLineChars="200" w:firstLine="480"/>
        <w:rPr>
          <w:rFonts w:ascii="仿宋_GB2312" w:eastAsia="仿宋_GB2312" w:hAnsi="仿宋" w:cs="仿宋_GB2312"/>
          <w:sz w:val="24"/>
        </w:rPr>
      </w:pPr>
    </w:p>
    <w:p w:rsidR="006D33BF" w:rsidRDefault="00B32CDB">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6D33BF" w:rsidRDefault="00B32CDB">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6D33BF" w:rsidRDefault="00B32CDB">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6D33BF" w:rsidRDefault="00B32CDB">
      <w:pPr>
        <w:pStyle w:val="2"/>
        <w:ind w:leftChars="316" w:left="664" w:firstLineChars="95" w:firstLine="229"/>
      </w:pPr>
      <w:r>
        <w:rPr>
          <w:rFonts w:cs="仿宋_GB2312" w:hint="eastAsia"/>
          <w:kern w:val="0"/>
          <w:sz w:val="24"/>
          <w:szCs w:val="24"/>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6D33BF" w:rsidRDefault="00B32CDB">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6D33BF" w:rsidRDefault="00B32CD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五、违约责任</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6D33BF" w:rsidRDefault="00B32CDB">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6D33BF" w:rsidRDefault="00B32CDB">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6D33BF" w:rsidRDefault="00B32CDB">
      <w:pPr>
        <w:snapToGrid w:val="0"/>
        <w:spacing w:line="360" w:lineRule="auto"/>
        <w:ind w:firstLineChars="2400" w:firstLine="5760"/>
      </w:pPr>
      <w:r>
        <w:rPr>
          <w:rFonts w:ascii="仿宋_GB2312" w:eastAsia="仿宋_GB2312" w:hAnsi="仿宋" w:cs="仿宋_GB2312" w:hint="eastAsia"/>
          <w:kern w:val="0"/>
          <w:sz w:val="24"/>
          <w:lang w:val="zh-CN"/>
        </w:rPr>
        <w:t>……</w:t>
      </w:r>
    </w:p>
    <w:p w:rsidR="006D33BF" w:rsidRDefault="00B32CDB">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6D33BF">
      <w:pPr>
        <w:widowControl/>
        <w:spacing w:line="360" w:lineRule="auto"/>
        <w:ind w:left="150"/>
        <w:jc w:val="center"/>
        <w:rPr>
          <w:rFonts w:ascii="仿宋_GB2312" w:eastAsia="仿宋_GB2312" w:hAnsi="仿宋" w:cs="仿宋_GB2312"/>
          <w:b/>
          <w:kern w:val="0"/>
          <w:sz w:val="32"/>
          <w:szCs w:val="32"/>
        </w:rPr>
      </w:pPr>
    </w:p>
    <w:p w:rsidR="006D33BF" w:rsidRDefault="00B32CDB">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6D33BF" w:rsidRDefault="00B32CDB">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6D33BF" w:rsidRDefault="006D33BF"/>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B32CDB">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6D33BF" w:rsidRDefault="006D33BF">
      <w:pPr>
        <w:spacing w:line="360" w:lineRule="auto"/>
        <w:jc w:val="center"/>
        <w:outlineLvl w:val="0"/>
        <w:rPr>
          <w:rFonts w:ascii="仿宋_GB2312" w:eastAsia="仿宋_GB2312" w:hAnsi="仿宋" w:cs="仿宋_GB2312"/>
          <w:b/>
          <w:kern w:val="0"/>
          <w:sz w:val="24"/>
        </w:rPr>
      </w:pPr>
    </w:p>
    <w:p w:rsidR="006D33BF" w:rsidRDefault="00B32CDB">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6D33BF" w:rsidRDefault="00B32CD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w:t>
      </w:r>
      <w:proofErr w:type="gramStart"/>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w:t>
      </w:r>
      <w:proofErr w:type="gramStart"/>
      <w:r>
        <w:rPr>
          <w:rFonts w:cs="仿宋_GB2312" w:hint="eastAsia"/>
        </w:rPr>
        <w:t>…</w:t>
      </w:r>
      <w:proofErr w:type="gramEnd"/>
      <w:r>
        <w:rPr>
          <w:rFonts w:cs="仿宋_GB2312" w:hint="eastAsia"/>
        </w:rPr>
        <w:t>（页码）</w:t>
      </w:r>
    </w:p>
    <w:p w:rsidR="006D33BF" w:rsidRDefault="00B32CD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w:t>
      </w:r>
      <w:proofErr w:type="gramStart"/>
      <w:r>
        <w:rPr>
          <w:rFonts w:cs="仿宋_GB2312" w:hint="eastAsia"/>
        </w:rPr>
        <w:t>…………………………………………………………………………</w:t>
      </w:r>
      <w:proofErr w:type="gramEnd"/>
      <w:r>
        <w:rPr>
          <w:rFonts w:cs="仿宋_GB2312" w:hint="eastAsia"/>
        </w:rPr>
        <w:t>（页码）</w:t>
      </w:r>
    </w:p>
    <w:p w:rsidR="006D33BF" w:rsidRDefault="00B32CD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6D33BF" w:rsidRDefault="00B32CD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6D33BF" w:rsidRDefault="00B32CD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p>
    <w:p w:rsidR="006D33BF" w:rsidRDefault="00B32CD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7）商务技术偏离表</w:t>
      </w:r>
      <w:r>
        <w:rPr>
          <w:rFonts w:cs="仿宋_GB2312" w:hint="eastAsia"/>
        </w:rPr>
        <w:t>……</w:t>
      </w:r>
      <w:proofErr w:type="gramStart"/>
      <w:r>
        <w:rPr>
          <w:rFonts w:cs="仿宋_GB2312" w:hint="eastAsia"/>
        </w:rPr>
        <w:t>…………………………………………………………………</w:t>
      </w:r>
      <w:proofErr w:type="gramEnd"/>
      <w:r>
        <w:rPr>
          <w:rFonts w:cs="仿宋_GB2312" w:hint="eastAsia"/>
        </w:rPr>
        <w:t>（页码）</w:t>
      </w:r>
    </w:p>
    <w:p w:rsidR="006D33BF" w:rsidRDefault="00B32CDB">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6D33BF">
      <w:pPr>
        <w:snapToGrid w:val="0"/>
        <w:spacing w:line="360" w:lineRule="auto"/>
        <w:jc w:val="center"/>
        <w:outlineLvl w:val="0"/>
        <w:rPr>
          <w:rFonts w:ascii="仿宋_GB2312" w:eastAsia="仿宋_GB2312" w:hAnsi="仿宋" w:cs="仿宋_GB2312"/>
          <w:b/>
          <w:kern w:val="0"/>
          <w:sz w:val="32"/>
          <w:szCs w:val="32"/>
        </w:rPr>
      </w:pPr>
    </w:p>
    <w:p w:rsidR="006D33BF" w:rsidRDefault="00B32CDB">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6D33BF" w:rsidRDefault="00B32CDB">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6D33BF" w:rsidRDefault="00B32CDB">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6D33BF" w:rsidRDefault="00B32CDB">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6D33BF" w:rsidRDefault="00B32CD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6D33BF" w:rsidRDefault="00B32CDB">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rsidR="006D33BF" w:rsidRDefault="00B32CDB">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rsidR="006D33BF" w:rsidRDefault="00B32CDB">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6D33BF" w:rsidRDefault="006D33BF">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6D33BF" w:rsidRDefault="006D33BF">
      <w:pPr>
        <w:snapToGrid w:val="0"/>
        <w:spacing w:line="360" w:lineRule="auto"/>
        <w:jc w:val="center"/>
        <w:rPr>
          <w:rFonts w:ascii="仿宋_GB2312" w:eastAsia="仿宋_GB2312" w:hAnsi="仿宋" w:cs="仿宋_GB2312"/>
          <w:b/>
          <w:kern w:val="0"/>
          <w:sz w:val="32"/>
          <w:szCs w:val="32"/>
          <w:lang w:val="zh-CN"/>
        </w:rPr>
      </w:pPr>
    </w:p>
    <w:p w:rsidR="006D33BF" w:rsidRDefault="006D33BF">
      <w:pPr>
        <w:snapToGrid w:val="0"/>
        <w:spacing w:line="360" w:lineRule="auto"/>
        <w:rPr>
          <w:rFonts w:ascii="仿宋_GB2312" w:eastAsia="仿宋_GB2312" w:hAnsi="仿宋" w:cs="仿宋_GB2312"/>
          <w:sz w:val="24"/>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6D33BF">
      <w:pPr>
        <w:jc w:val="center"/>
        <w:rPr>
          <w:rFonts w:ascii="仿宋_GB2312" w:eastAsia="仿宋_GB2312" w:hAnsi="仿宋" w:cs="仿宋_GB2312"/>
          <w:b/>
          <w:kern w:val="0"/>
          <w:sz w:val="32"/>
          <w:szCs w:val="32"/>
          <w:lang w:val="zh-CN"/>
        </w:rPr>
      </w:pPr>
    </w:p>
    <w:p w:rsidR="006D33BF" w:rsidRDefault="00B32CDB">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rsidR="006D33BF" w:rsidRDefault="00B32CDB">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r>
        <w:t xml:space="preserve">                               </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6D33BF" w:rsidRDefault="00B32CDB">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6D33BF" w:rsidRDefault="006D33BF">
      <w:pPr>
        <w:snapToGrid w:val="0"/>
        <w:spacing w:line="360" w:lineRule="auto"/>
        <w:rPr>
          <w:rFonts w:ascii="仿宋_GB2312" w:eastAsia="仿宋_GB2312" w:hAnsi="仿宋" w:cs="仿宋_GB2312"/>
          <w:sz w:val="24"/>
        </w:rPr>
      </w:pPr>
    </w:p>
    <w:p w:rsidR="006D33BF" w:rsidRDefault="006D33BF">
      <w:pPr>
        <w:snapToGrid w:val="0"/>
        <w:spacing w:line="360" w:lineRule="auto"/>
        <w:rPr>
          <w:rFonts w:ascii="仿宋_GB2312" w:eastAsia="仿宋_GB2312" w:hAnsi="仿宋" w:cs="仿宋_GB2312"/>
          <w:sz w:val="24"/>
        </w:rPr>
      </w:pPr>
    </w:p>
    <w:p w:rsidR="006D33BF" w:rsidRDefault="006D33BF">
      <w:pPr>
        <w:snapToGrid w:val="0"/>
        <w:spacing w:line="360" w:lineRule="auto"/>
        <w:rPr>
          <w:rFonts w:ascii="仿宋_GB2312" w:eastAsia="仿宋_GB2312" w:hAnsi="仿宋" w:cs="仿宋_GB2312"/>
          <w:sz w:val="24"/>
        </w:rPr>
      </w:pPr>
    </w:p>
    <w:p w:rsidR="006D33BF" w:rsidRDefault="00B32CDB">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6D33BF" w:rsidRDefault="00B32CDB">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 w:rsidR="006D33BF" w:rsidRDefault="00B32CD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6D33BF" w:rsidRDefault="00B32CD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6D33BF" w:rsidRDefault="00B32CDB">
      <w:pPr>
        <w:snapToGrid w:val="0"/>
        <w:spacing w:line="360" w:lineRule="auto"/>
        <w:ind w:firstLineChars="2400" w:firstLine="5760"/>
      </w:pPr>
      <w:r>
        <w:rPr>
          <w:rFonts w:ascii="仿宋_GB2312" w:eastAsia="仿宋_GB2312" w:hAnsi="仿宋" w:cs="仿宋_GB2312" w:hint="eastAsia"/>
          <w:kern w:val="0"/>
          <w:sz w:val="24"/>
          <w:lang w:val="zh-CN"/>
        </w:rPr>
        <w:t>……</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B32CDB">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6D33BF" w:rsidRDefault="00B32CDB">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33BF">
        <w:trPr>
          <w:trHeight w:val="4812"/>
          <w:jc w:val="center"/>
        </w:trPr>
        <w:tc>
          <w:tcPr>
            <w:tcW w:w="9207" w:type="dxa"/>
          </w:tcPr>
          <w:p w:rsidR="006D33BF" w:rsidRDefault="00B32CDB">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6D33BF" w:rsidRDefault="006D33BF">
            <w:pPr>
              <w:pStyle w:val="00"/>
              <w:adjustRightInd w:val="0"/>
              <w:spacing w:line="360" w:lineRule="auto"/>
              <w:rPr>
                <w:rFonts w:ascii="仿宋_GB2312" w:eastAsia="仿宋_GB2312" w:hAnsi="仿宋"/>
                <w:bCs/>
                <w:sz w:val="24"/>
              </w:rPr>
            </w:pPr>
          </w:p>
        </w:tc>
      </w:tr>
    </w:tbl>
    <w:p w:rsidR="006D33BF" w:rsidRDefault="00B32CDB">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rsidR="006D33BF" w:rsidRDefault="00B32CDB">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6D33BF" w:rsidRDefault="00B32CDB">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B32CDB">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rsidR="006D33BF" w:rsidRDefault="00B32CDB">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6D33BF" w:rsidRDefault="00B32CDB">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w:t>
      </w:r>
      <w:proofErr w:type="gramStart"/>
      <w:r>
        <w:rPr>
          <w:rFonts w:ascii="仿宋_GB2312" w:eastAsia="仿宋_GB2312" w:hAnsi="仿宋" w:cs="仿宋_GB2312" w:hint="eastAsia"/>
          <w:kern w:val="0"/>
          <w:sz w:val="24"/>
        </w:rPr>
        <w:t>微企业</w:t>
      </w:r>
      <w:proofErr w:type="gramEnd"/>
      <w:r>
        <w:rPr>
          <w:rFonts w:ascii="仿宋_GB2312" w:eastAsia="仿宋_GB2312" w:hAnsi="仿宋" w:cs="仿宋_GB2312" w:hint="eastAsia"/>
          <w:kern w:val="0"/>
          <w:sz w:val="24"/>
        </w:rPr>
        <w:t>制造，其合同份额占到合同总金额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6D33BF" w:rsidRDefault="00B32CD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6D33BF" w:rsidRDefault="00B32CDB">
      <w:pPr>
        <w:snapToGrid w:val="0"/>
        <w:spacing w:line="360" w:lineRule="auto"/>
        <w:ind w:firstLineChars="2400" w:firstLine="5760"/>
      </w:pPr>
      <w:r>
        <w:rPr>
          <w:rFonts w:ascii="仿宋_GB2312" w:eastAsia="仿宋_GB2312" w:hAnsi="仿宋" w:cs="仿宋_GB2312" w:hint="eastAsia"/>
          <w:kern w:val="0"/>
          <w:sz w:val="24"/>
          <w:lang w:val="zh-CN"/>
        </w:rPr>
        <w:t>……</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6D33BF">
      <w:pPr>
        <w:snapToGrid w:val="0"/>
        <w:spacing w:line="360" w:lineRule="auto"/>
        <w:ind w:right="480"/>
        <w:rPr>
          <w:rFonts w:ascii="仿宋_GB2312" w:eastAsia="仿宋_GB2312" w:hAnsi="仿宋" w:cs="仿宋_GB2312"/>
          <w:b/>
          <w:kern w:val="0"/>
          <w:sz w:val="32"/>
          <w:szCs w:val="32"/>
          <w:lang w:val="zh-CN"/>
        </w:rPr>
        <w:sectPr w:rsidR="006D33BF">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6D33BF" w:rsidRDefault="00B32CDB">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6D33BF" w:rsidRDefault="00B32CDB">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6D33BF" w:rsidRDefault="00B32CDB">
      <w:pPr>
        <w:pStyle w:val="2"/>
        <w:ind w:leftChars="316" w:left="664" w:firstLineChars="95" w:firstLine="229"/>
      </w:pPr>
      <w:r>
        <w:rPr>
          <w:rFonts w:cs="仿宋_GB2312" w:hint="eastAsia"/>
          <w:kern w:val="0"/>
          <w:sz w:val="24"/>
          <w:szCs w:val="24"/>
        </w:rPr>
        <w:t>……</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6D33BF" w:rsidRDefault="00B32CDB">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6D33BF" w:rsidRDefault="00B32CD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6D33BF" w:rsidRDefault="00B32CD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6D33BF" w:rsidRDefault="00B32CDB">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w:t>
      </w:r>
      <w:proofErr w:type="gramStart"/>
      <w:r>
        <w:rPr>
          <w:rFonts w:ascii="仿宋_GB2312" w:eastAsia="仿宋_GB2312" w:hAnsi="仿宋" w:cs="仿宋_GB2312" w:hint="eastAsia"/>
          <w:kern w:val="0"/>
          <w:sz w:val="24"/>
          <w:u w:val="single"/>
        </w:rPr>
        <w:t>微企业</w:t>
      </w:r>
      <w:proofErr w:type="gramEnd"/>
      <w:r>
        <w:rPr>
          <w:rFonts w:ascii="仿宋_GB2312" w:eastAsia="仿宋_GB2312" w:hAnsi="仿宋" w:cs="仿宋_GB2312" w:hint="eastAsia"/>
          <w:kern w:val="0"/>
          <w:sz w:val="24"/>
          <w:u w:val="single"/>
        </w:rPr>
        <w:t>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6D33BF" w:rsidRDefault="00B32CDB">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6D33BF" w:rsidRDefault="00B32CDB">
      <w:pPr>
        <w:snapToGrid w:val="0"/>
        <w:spacing w:line="360" w:lineRule="auto"/>
        <w:ind w:firstLineChars="2400" w:firstLine="5760"/>
      </w:pPr>
      <w:r>
        <w:rPr>
          <w:rFonts w:ascii="仿宋_GB2312" w:eastAsia="仿宋_GB2312" w:hAnsi="仿宋" w:cs="仿宋_GB2312" w:hint="eastAsia"/>
          <w:kern w:val="0"/>
          <w:sz w:val="24"/>
          <w:lang w:val="zh-CN"/>
        </w:rPr>
        <w:t>……</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6D33BF" w:rsidRDefault="00B32CDB">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五、符合性审查资料</w:t>
      </w:r>
    </w:p>
    <w:p w:rsidR="006D33BF" w:rsidRDefault="006D33BF">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33BF">
        <w:trPr>
          <w:trHeight w:val="882"/>
        </w:trPr>
        <w:tc>
          <w:tcPr>
            <w:tcW w:w="646" w:type="dxa"/>
            <w:vAlign w:val="center"/>
          </w:tcPr>
          <w:p w:rsidR="006D33BF" w:rsidRDefault="00B32CDB">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6D33BF" w:rsidRDefault="00B32CDB">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6D33BF" w:rsidRDefault="00B32CDB">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6D33BF" w:rsidRDefault="00B32CDB">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6D33BF" w:rsidRDefault="00B32CDB">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6D33BF">
        <w:trPr>
          <w:trHeight w:val="860"/>
        </w:trPr>
        <w:tc>
          <w:tcPr>
            <w:tcW w:w="646" w:type="dxa"/>
            <w:vAlign w:val="center"/>
          </w:tcPr>
          <w:p w:rsidR="006D33BF" w:rsidRDefault="00B32CDB">
            <w:pPr>
              <w:rPr>
                <w:rFonts w:ascii="仿宋" w:eastAsia="仿宋" w:hAnsi="仿宋"/>
                <w:sz w:val="24"/>
              </w:rPr>
            </w:pPr>
            <w:r>
              <w:rPr>
                <w:rFonts w:ascii="仿宋" w:eastAsia="仿宋" w:hAnsi="仿宋"/>
                <w:sz w:val="24"/>
              </w:rPr>
              <w:t>1</w:t>
            </w:r>
          </w:p>
        </w:tc>
        <w:tc>
          <w:tcPr>
            <w:tcW w:w="4991" w:type="dxa"/>
          </w:tcPr>
          <w:p w:rsidR="006D33BF" w:rsidRDefault="00B32CDB">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6D33BF" w:rsidRDefault="00B32CDB">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6D33BF" w:rsidRDefault="006D33BF">
            <w:pPr>
              <w:rPr>
                <w:rFonts w:ascii="仿宋" w:eastAsia="仿宋" w:hAnsi="仿宋" w:cs="仿宋_GB2312"/>
                <w:sz w:val="24"/>
              </w:rPr>
            </w:pPr>
          </w:p>
          <w:p w:rsidR="006D33BF" w:rsidRDefault="00B32CDB">
            <w:pPr>
              <w:rPr>
                <w:rFonts w:ascii="仿宋" w:eastAsia="仿宋" w:hAnsi="仿宋" w:cs="仿宋_GB2312"/>
                <w:sz w:val="24"/>
              </w:rPr>
            </w:pPr>
            <w:r>
              <w:rPr>
                <w:rFonts w:ascii="仿宋" w:eastAsia="仿宋" w:hAnsi="仿宋" w:cs="仿宋_GB2312" w:hint="eastAsia"/>
                <w:sz w:val="24"/>
              </w:rPr>
              <w:t>见投标文件</w:t>
            </w:r>
          </w:p>
          <w:p w:rsidR="006D33BF" w:rsidRDefault="00B32CDB">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6D33BF">
        <w:trPr>
          <w:trHeight w:val="860"/>
        </w:trPr>
        <w:tc>
          <w:tcPr>
            <w:tcW w:w="646" w:type="dxa"/>
            <w:vAlign w:val="center"/>
          </w:tcPr>
          <w:p w:rsidR="006D33BF" w:rsidRDefault="00B32CDB">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6D33BF" w:rsidRDefault="00B32CDB">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6D33BF" w:rsidRDefault="00B32CDB">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6D33BF" w:rsidRDefault="006D33BF">
            <w:pPr>
              <w:rPr>
                <w:rFonts w:ascii="仿宋" w:eastAsia="仿宋" w:hAnsi="仿宋" w:cs="仿宋_GB2312"/>
                <w:sz w:val="24"/>
              </w:rPr>
            </w:pPr>
          </w:p>
          <w:p w:rsidR="006D33BF" w:rsidRDefault="006D33BF">
            <w:pPr>
              <w:rPr>
                <w:rFonts w:ascii="仿宋" w:eastAsia="仿宋" w:hAnsi="仿宋" w:cs="仿宋_GB2312"/>
                <w:sz w:val="24"/>
              </w:rPr>
            </w:pPr>
          </w:p>
          <w:p w:rsidR="006D33BF" w:rsidRDefault="00B32CDB">
            <w:pPr>
              <w:rPr>
                <w:rFonts w:ascii="仿宋" w:eastAsia="仿宋" w:hAnsi="仿宋" w:cs="仿宋_GB2312"/>
                <w:sz w:val="24"/>
              </w:rPr>
            </w:pPr>
            <w:r>
              <w:rPr>
                <w:rFonts w:ascii="仿宋" w:eastAsia="仿宋" w:hAnsi="仿宋" w:cs="仿宋_GB2312" w:hint="eastAsia"/>
                <w:sz w:val="24"/>
              </w:rPr>
              <w:t>见投标文件</w:t>
            </w:r>
          </w:p>
          <w:p w:rsidR="006D33BF" w:rsidRDefault="00B32CDB">
            <w:pPr>
              <w:pStyle w:val="2"/>
              <w:rPr>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6D33BF">
        <w:trPr>
          <w:trHeight w:val="860"/>
        </w:trPr>
        <w:tc>
          <w:tcPr>
            <w:tcW w:w="646" w:type="dxa"/>
            <w:vAlign w:val="center"/>
          </w:tcPr>
          <w:p w:rsidR="006D33BF" w:rsidRDefault="00B32CDB">
            <w:pPr>
              <w:rPr>
                <w:rFonts w:ascii="仿宋" w:eastAsia="仿宋" w:hAnsi="仿宋"/>
                <w:sz w:val="24"/>
              </w:rPr>
            </w:pPr>
            <w:r>
              <w:rPr>
                <w:rFonts w:ascii="仿宋" w:eastAsia="仿宋" w:hAnsi="仿宋"/>
                <w:sz w:val="24"/>
              </w:rPr>
              <w:t>3</w:t>
            </w:r>
          </w:p>
        </w:tc>
        <w:tc>
          <w:tcPr>
            <w:tcW w:w="4991" w:type="dxa"/>
          </w:tcPr>
          <w:p w:rsidR="006D33BF" w:rsidRDefault="00B32CDB">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6D33BF" w:rsidRDefault="00B32CDB">
            <w:pPr>
              <w:rPr>
                <w:rFonts w:ascii="仿宋" w:eastAsia="仿宋" w:hAnsi="仿宋"/>
                <w:sz w:val="24"/>
              </w:rPr>
            </w:pPr>
            <w:r>
              <w:rPr>
                <w:rFonts w:ascii="仿宋" w:eastAsia="仿宋" w:hAnsi="仿宋" w:hint="eastAsia"/>
                <w:sz w:val="24"/>
              </w:rPr>
              <w:t>投标函</w:t>
            </w:r>
          </w:p>
        </w:tc>
        <w:tc>
          <w:tcPr>
            <w:tcW w:w="1418" w:type="dxa"/>
          </w:tcPr>
          <w:p w:rsidR="006D33BF" w:rsidRDefault="00B32CDB">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6D33BF">
        <w:trPr>
          <w:trHeight w:val="860"/>
        </w:trPr>
        <w:tc>
          <w:tcPr>
            <w:tcW w:w="646" w:type="dxa"/>
            <w:vAlign w:val="center"/>
          </w:tcPr>
          <w:p w:rsidR="006D33BF" w:rsidRDefault="00B32CDB">
            <w:pPr>
              <w:rPr>
                <w:rFonts w:ascii="仿宋" w:eastAsia="仿宋" w:hAnsi="仿宋"/>
                <w:sz w:val="24"/>
              </w:rPr>
            </w:pPr>
            <w:r>
              <w:rPr>
                <w:rFonts w:ascii="仿宋" w:eastAsia="仿宋" w:hAnsi="仿宋"/>
                <w:sz w:val="24"/>
              </w:rPr>
              <w:t>4</w:t>
            </w:r>
          </w:p>
        </w:tc>
        <w:tc>
          <w:tcPr>
            <w:tcW w:w="4991" w:type="dxa"/>
          </w:tcPr>
          <w:p w:rsidR="006D33BF" w:rsidRDefault="00B32CDB">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6D33BF" w:rsidRDefault="00B32CDB">
            <w:pPr>
              <w:rPr>
                <w:rFonts w:ascii="仿宋" w:eastAsia="仿宋" w:hAnsi="仿宋"/>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418" w:type="dxa"/>
          </w:tcPr>
          <w:p w:rsidR="006D33BF" w:rsidRDefault="00B32CDB">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6D33BF" w:rsidRDefault="006D33BF">
      <w:pPr>
        <w:jc w:val="center"/>
        <w:rPr>
          <w:rFonts w:ascii="仿宋_GB2312" w:eastAsia="仿宋_GB2312" w:hAnsi="仿宋" w:cs="仿宋_GB2312"/>
          <w:b/>
          <w:kern w:val="0"/>
          <w:sz w:val="32"/>
          <w:szCs w:val="32"/>
        </w:rPr>
      </w:pPr>
    </w:p>
    <w:p w:rsidR="006D33BF" w:rsidRDefault="00B32CDB">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rPr>
        <w:t xml:space="preserve">            </w:t>
      </w: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B32CDB">
      <w:pPr>
        <w:jc w:val="center"/>
      </w:pPr>
      <w:r>
        <w:rPr>
          <w:rFonts w:ascii="仿宋_GB2312" w:eastAsia="仿宋_GB2312" w:hAnsi="仿宋" w:cs="仿宋_GB2312" w:hint="eastAsia"/>
          <w:b/>
          <w:kern w:val="0"/>
          <w:sz w:val="32"/>
          <w:szCs w:val="32"/>
        </w:rPr>
        <w:lastRenderedPageBreak/>
        <w:t>六、评标标准相应的商务技术资料</w:t>
      </w:r>
    </w:p>
    <w:p w:rsidR="006D33BF" w:rsidRDefault="00B32CDB">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B32CDB">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七、商务技术偏离表</w:t>
      </w:r>
    </w:p>
    <w:tbl>
      <w:tblPr>
        <w:tblStyle w:val="aff3"/>
        <w:tblW w:w="9464" w:type="dxa"/>
        <w:tblLayout w:type="fixed"/>
        <w:tblLook w:val="04A0" w:firstRow="1" w:lastRow="0" w:firstColumn="1" w:lastColumn="0" w:noHBand="0" w:noVBand="1"/>
      </w:tblPr>
      <w:tblGrid>
        <w:gridCol w:w="959"/>
        <w:gridCol w:w="3683"/>
        <w:gridCol w:w="3546"/>
        <w:gridCol w:w="1276"/>
      </w:tblGrid>
      <w:tr w:rsidR="006D33BF">
        <w:tc>
          <w:tcPr>
            <w:tcW w:w="959" w:type="dxa"/>
          </w:tcPr>
          <w:p w:rsidR="006D33BF" w:rsidRDefault="00B32CDB">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6D33BF" w:rsidRDefault="00B32CDB">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6D33BF" w:rsidRDefault="00B32CDB">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6D33BF" w:rsidRDefault="00B32CDB">
            <w:pPr>
              <w:jc w:val="center"/>
              <w:rPr>
                <w:rFonts w:ascii="仿宋_GB2312" w:eastAsia="仿宋_GB2312" w:hAnsi="仿宋"/>
                <w:b/>
                <w:bCs/>
                <w:sz w:val="24"/>
              </w:rPr>
            </w:pPr>
            <w:r>
              <w:rPr>
                <w:rFonts w:ascii="仿宋_GB2312" w:eastAsia="仿宋_GB2312" w:hAnsi="仿宋" w:hint="eastAsia"/>
                <w:b/>
                <w:bCs/>
                <w:sz w:val="24"/>
              </w:rPr>
              <w:t>偏离说明</w:t>
            </w:r>
          </w:p>
        </w:tc>
      </w:tr>
      <w:tr w:rsidR="006D33BF">
        <w:tc>
          <w:tcPr>
            <w:tcW w:w="959" w:type="dxa"/>
          </w:tcPr>
          <w:p w:rsidR="006D33BF" w:rsidRDefault="00B32CDB">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6D33BF" w:rsidRDefault="006D33BF">
            <w:pPr>
              <w:jc w:val="center"/>
              <w:rPr>
                <w:rFonts w:ascii="仿宋_GB2312" w:eastAsia="仿宋_GB2312" w:hAnsi="仿宋" w:cs="仿宋_GB2312"/>
                <w:b/>
                <w:kern w:val="0"/>
                <w:sz w:val="32"/>
                <w:szCs w:val="32"/>
              </w:rPr>
            </w:pPr>
          </w:p>
        </w:tc>
        <w:tc>
          <w:tcPr>
            <w:tcW w:w="3546" w:type="dxa"/>
          </w:tcPr>
          <w:p w:rsidR="006D33BF" w:rsidRDefault="006D33BF">
            <w:pPr>
              <w:jc w:val="center"/>
              <w:rPr>
                <w:rFonts w:ascii="仿宋_GB2312" w:eastAsia="仿宋_GB2312" w:hAnsi="仿宋" w:cs="仿宋_GB2312"/>
                <w:b/>
                <w:kern w:val="0"/>
                <w:sz w:val="32"/>
                <w:szCs w:val="32"/>
              </w:rPr>
            </w:pPr>
          </w:p>
        </w:tc>
        <w:tc>
          <w:tcPr>
            <w:tcW w:w="1276" w:type="dxa"/>
          </w:tcPr>
          <w:p w:rsidR="006D33BF" w:rsidRDefault="006D33BF">
            <w:pPr>
              <w:jc w:val="center"/>
              <w:rPr>
                <w:rFonts w:ascii="仿宋_GB2312" w:eastAsia="仿宋_GB2312" w:hAnsi="仿宋" w:cs="仿宋_GB2312"/>
                <w:b/>
                <w:kern w:val="0"/>
                <w:sz w:val="32"/>
                <w:szCs w:val="32"/>
              </w:rPr>
            </w:pPr>
          </w:p>
        </w:tc>
      </w:tr>
      <w:tr w:rsidR="006D33BF">
        <w:tc>
          <w:tcPr>
            <w:tcW w:w="959" w:type="dxa"/>
          </w:tcPr>
          <w:p w:rsidR="006D33BF" w:rsidRDefault="00B32CDB">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6D33BF" w:rsidRDefault="006D33BF">
            <w:pPr>
              <w:jc w:val="center"/>
              <w:rPr>
                <w:rFonts w:ascii="仿宋_GB2312" w:eastAsia="仿宋_GB2312" w:hAnsi="仿宋" w:cs="仿宋_GB2312"/>
                <w:b/>
                <w:kern w:val="0"/>
                <w:sz w:val="32"/>
                <w:szCs w:val="32"/>
              </w:rPr>
            </w:pPr>
          </w:p>
        </w:tc>
        <w:tc>
          <w:tcPr>
            <w:tcW w:w="3546" w:type="dxa"/>
          </w:tcPr>
          <w:p w:rsidR="006D33BF" w:rsidRDefault="006D33BF">
            <w:pPr>
              <w:jc w:val="center"/>
              <w:rPr>
                <w:rFonts w:ascii="仿宋_GB2312" w:eastAsia="仿宋_GB2312" w:hAnsi="仿宋" w:cs="仿宋_GB2312"/>
                <w:b/>
                <w:kern w:val="0"/>
                <w:sz w:val="32"/>
                <w:szCs w:val="32"/>
              </w:rPr>
            </w:pPr>
          </w:p>
        </w:tc>
        <w:tc>
          <w:tcPr>
            <w:tcW w:w="1276" w:type="dxa"/>
          </w:tcPr>
          <w:p w:rsidR="006D33BF" w:rsidRDefault="006D33BF">
            <w:pPr>
              <w:jc w:val="center"/>
              <w:rPr>
                <w:rFonts w:ascii="仿宋_GB2312" w:eastAsia="仿宋_GB2312" w:hAnsi="仿宋" w:cs="仿宋_GB2312"/>
                <w:b/>
                <w:kern w:val="0"/>
                <w:sz w:val="32"/>
                <w:szCs w:val="32"/>
              </w:rPr>
            </w:pPr>
          </w:p>
        </w:tc>
      </w:tr>
      <w:tr w:rsidR="006D33BF">
        <w:tc>
          <w:tcPr>
            <w:tcW w:w="959" w:type="dxa"/>
          </w:tcPr>
          <w:p w:rsidR="006D33BF" w:rsidRDefault="00B32CDB">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6D33BF" w:rsidRDefault="006D33BF">
            <w:pPr>
              <w:jc w:val="center"/>
              <w:rPr>
                <w:rFonts w:ascii="仿宋_GB2312" w:eastAsia="仿宋_GB2312" w:hAnsi="仿宋" w:cs="仿宋_GB2312"/>
                <w:b/>
                <w:kern w:val="0"/>
                <w:sz w:val="32"/>
                <w:szCs w:val="32"/>
              </w:rPr>
            </w:pPr>
          </w:p>
        </w:tc>
        <w:tc>
          <w:tcPr>
            <w:tcW w:w="3546" w:type="dxa"/>
          </w:tcPr>
          <w:p w:rsidR="006D33BF" w:rsidRDefault="006D33BF">
            <w:pPr>
              <w:jc w:val="center"/>
              <w:rPr>
                <w:rFonts w:ascii="仿宋_GB2312" w:eastAsia="仿宋_GB2312" w:hAnsi="仿宋" w:cs="仿宋_GB2312"/>
                <w:b/>
                <w:kern w:val="0"/>
                <w:sz w:val="32"/>
                <w:szCs w:val="32"/>
              </w:rPr>
            </w:pPr>
          </w:p>
        </w:tc>
        <w:tc>
          <w:tcPr>
            <w:tcW w:w="1276" w:type="dxa"/>
          </w:tcPr>
          <w:p w:rsidR="006D33BF" w:rsidRDefault="006D33BF">
            <w:pPr>
              <w:jc w:val="center"/>
              <w:rPr>
                <w:rFonts w:ascii="仿宋_GB2312" w:eastAsia="仿宋_GB2312" w:hAnsi="仿宋" w:cs="仿宋_GB2312"/>
                <w:b/>
                <w:kern w:val="0"/>
                <w:sz w:val="32"/>
                <w:szCs w:val="32"/>
              </w:rPr>
            </w:pPr>
          </w:p>
        </w:tc>
      </w:tr>
    </w:tbl>
    <w:p w:rsidR="006D33BF" w:rsidRDefault="00B32CDB">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jc w:val="center"/>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b/>
          <w:bCs/>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6D33BF">
      <w:pPr>
        <w:ind w:firstLineChars="900" w:firstLine="2891"/>
        <w:rPr>
          <w:rFonts w:ascii="仿宋_GB2312" w:eastAsia="仿宋_GB2312" w:hAnsi="仿宋" w:cs="仿宋_GB2312"/>
          <w:b/>
          <w:kern w:val="0"/>
          <w:sz w:val="32"/>
          <w:szCs w:val="32"/>
        </w:rPr>
      </w:pPr>
    </w:p>
    <w:p w:rsidR="006D33BF" w:rsidRDefault="00B32CDB">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八、</w:t>
      </w:r>
      <w:r>
        <w:rPr>
          <w:rFonts w:ascii="仿宋_GB2312" w:eastAsia="仿宋_GB2312" w:hAnsi="仿宋" w:cs="仿宋_GB2312" w:hint="eastAsia"/>
          <w:b/>
          <w:kern w:val="0"/>
          <w:sz w:val="32"/>
          <w:szCs w:val="32"/>
          <w:lang w:val="zh-CN"/>
        </w:rPr>
        <w:t>政府采购供应商廉洁自律承诺书</w:t>
      </w:r>
    </w:p>
    <w:p w:rsidR="006D33BF" w:rsidRDefault="006D33BF">
      <w:pPr>
        <w:snapToGrid w:val="0"/>
        <w:spacing w:line="360" w:lineRule="auto"/>
        <w:rPr>
          <w:rFonts w:ascii="仿宋_GB2312" w:eastAsia="仿宋_GB2312" w:hAnsi="仿宋" w:cs="仿宋_GB2312"/>
          <w:sz w:val="24"/>
        </w:rPr>
      </w:pP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6D33BF" w:rsidRDefault="00B32CD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6D33BF" w:rsidRDefault="00B32CD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rsidR="006D33BF" w:rsidRDefault="00B32CD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rsidR="006D33BF" w:rsidRDefault="00B32CD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rsidR="006D33BF" w:rsidRDefault="00B32CD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6D33BF" w:rsidRDefault="00B32CDB">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6D33BF" w:rsidRDefault="00B32CDB">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6D33BF" w:rsidRDefault="00B32CDB">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6D33BF" w:rsidRDefault="00B32CDB">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rsidR="006D33BF" w:rsidRDefault="00B32CDB">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6D33BF" w:rsidRDefault="006D33BF">
      <w:pPr>
        <w:autoSpaceDE w:val="0"/>
        <w:autoSpaceDN w:val="0"/>
        <w:spacing w:line="360" w:lineRule="auto"/>
        <w:ind w:left="2"/>
        <w:jc w:val="left"/>
        <w:rPr>
          <w:rFonts w:ascii="仿宋_GB2312" w:eastAsia="仿宋_GB2312" w:hAnsi="仿宋_GB2312" w:cs="仿宋_GB2312"/>
          <w:kern w:val="0"/>
          <w:sz w:val="24"/>
          <w:lang w:val="zh-CN"/>
        </w:rPr>
      </w:pPr>
    </w:p>
    <w:p w:rsidR="006D33BF" w:rsidRDefault="006D33BF">
      <w:pPr>
        <w:autoSpaceDE w:val="0"/>
        <w:autoSpaceDN w:val="0"/>
        <w:spacing w:line="360" w:lineRule="auto"/>
        <w:ind w:left="2"/>
        <w:jc w:val="left"/>
        <w:rPr>
          <w:rFonts w:ascii="仿宋_GB2312" w:eastAsia="仿宋_GB2312" w:hAnsi="仿宋_GB2312" w:cs="仿宋_GB2312"/>
          <w:kern w:val="0"/>
          <w:sz w:val="24"/>
          <w:lang w:val="zh-CN"/>
        </w:rPr>
      </w:pPr>
    </w:p>
    <w:p w:rsidR="006D33BF" w:rsidRDefault="006D33BF">
      <w:pPr>
        <w:autoSpaceDE w:val="0"/>
        <w:autoSpaceDN w:val="0"/>
        <w:spacing w:line="360" w:lineRule="auto"/>
        <w:ind w:left="2"/>
        <w:jc w:val="left"/>
        <w:rPr>
          <w:rFonts w:ascii="仿宋_GB2312" w:eastAsia="仿宋_GB2312" w:hAnsi="仿宋_GB2312" w:cs="仿宋_GB2312"/>
          <w:kern w:val="0"/>
          <w:sz w:val="24"/>
          <w:lang w:val="zh-CN"/>
        </w:rPr>
      </w:pPr>
    </w:p>
    <w:p w:rsidR="006D33BF" w:rsidRDefault="00B32CDB">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rsidR="006D33BF" w:rsidRDefault="00B32CDB">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6D33BF" w:rsidRDefault="006D33BF">
      <w:pPr>
        <w:spacing w:line="360" w:lineRule="auto"/>
        <w:jc w:val="center"/>
        <w:rPr>
          <w:rFonts w:ascii="仿宋_GB2312" w:eastAsia="仿宋_GB2312" w:hAnsi="仿宋" w:cs="仿宋_GB2312"/>
          <w:b/>
          <w:bCs/>
          <w:sz w:val="24"/>
        </w:rPr>
      </w:pPr>
    </w:p>
    <w:p w:rsidR="006D33BF" w:rsidRDefault="006D33BF">
      <w:pPr>
        <w:spacing w:line="360" w:lineRule="auto"/>
        <w:jc w:val="center"/>
        <w:rPr>
          <w:rFonts w:ascii="仿宋_GB2312" w:eastAsia="仿宋_GB2312" w:hAnsi="仿宋" w:cs="仿宋_GB2312"/>
          <w:b/>
          <w:bCs/>
          <w:sz w:val="24"/>
        </w:rPr>
        <w:sectPr w:rsidR="006D33BF">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6D33BF" w:rsidRDefault="00B32CD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6D33BF" w:rsidRDefault="00B32CD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6D33BF" w:rsidRDefault="006D33BF">
      <w:pPr>
        <w:spacing w:line="360" w:lineRule="auto"/>
        <w:jc w:val="center"/>
        <w:outlineLvl w:val="0"/>
        <w:rPr>
          <w:rFonts w:ascii="仿宋_GB2312" w:eastAsia="仿宋_GB2312" w:hAnsi="仿宋" w:cs="仿宋_GB2312"/>
          <w:b/>
          <w:kern w:val="0"/>
          <w:sz w:val="36"/>
          <w:szCs w:val="36"/>
        </w:rPr>
      </w:pP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6D33BF" w:rsidRDefault="00B32CD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snapToGrid w:val="0"/>
        <w:spacing w:line="360" w:lineRule="auto"/>
        <w:ind w:right="480"/>
        <w:jc w:val="center"/>
        <w:rPr>
          <w:rFonts w:ascii="仿宋_GB2312" w:eastAsia="仿宋_GB2312" w:hAnsi="仿宋" w:cs="仿宋_GB2312"/>
          <w:b/>
          <w:kern w:val="0"/>
          <w:sz w:val="32"/>
          <w:szCs w:val="32"/>
        </w:rPr>
      </w:pPr>
    </w:p>
    <w:p w:rsidR="006D33BF" w:rsidRDefault="006D33BF">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6D33BF">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6D33BF" w:rsidRDefault="00B32CDB">
      <w:pPr>
        <w:pStyle w:val="1d"/>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6D33BF" w:rsidRDefault="00B32CD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6D33BF" w:rsidRDefault="00B32CDB">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6D33BF" w:rsidRDefault="00B32CDB">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6D33BF">
        <w:trPr>
          <w:trHeight w:val="1373"/>
        </w:trPr>
        <w:tc>
          <w:tcPr>
            <w:tcW w:w="534"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rsidR="006D33BF" w:rsidRDefault="006D33BF">
            <w:pPr>
              <w:spacing w:line="360" w:lineRule="auto"/>
              <w:jc w:val="center"/>
              <w:rPr>
                <w:rFonts w:ascii="仿宋_GB2312" w:eastAsia="仿宋_GB2312" w:hAnsi="仿宋"/>
                <w:b/>
                <w:sz w:val="24"/>
              </w:rPr>
            </w:pPr>
          </w:p>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6D33BF" w:rsidRDefault="006D33BF">
            <w:pPr>
              <w:spacing w:line="360" w:lineRule="auto"/>
              <w:jc w:val="center"/>
              <w:rPr>
                <w:rFonts w:ascii="仿宋_GB2312" w:eastAsia="仿宋_GB2312" w:hAnsi="仿宋"/>
                <w:b/>
                <w:sz w:val="24"/>
              </w:rPr>
            </w:pPr>
          </w:p>
          <w:p w:rsidR="006D33BF" w:rsidRDefault="00B32CDB">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6D33BF" w:rsidRDefault="006D33BF">
            <w:pPr>
              <w:spacing w:line="360" w:lineRule="auto"/>
              <w:jc w:val="center"/>
              <w:rPr>
                <w:rFonts w:ascii="仿宋_GB2312" w:eastAsia="仿宋_GB2312" w:hAnsi="仿宋"/>
                <w:b/>
                <w:sz w:val="24"/>
              </w:rPr>
            </w:pPr>
          </w:p>
        </w:tc>
      </w:tr>
      <w:tr w:rsidR="006D33BF">
        <w:trPr>
          <w:trHeight w:val="441"/>
        </w:trPr>
        <w:tc>
          <w:tcPr>
            <w:tcW w:w="534" w:type="dxa"/>
            <w:vAlign w:val="center"/>
          </w:tcPr>
          <w:p w:rsidR="006D33BF" w:rsidRDefault="00B32CDB">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6D33BF" w:rsidRDefault="006D33BF">
            <w:pPr>
              <w:snapToGrid w:val="0"/>
              <w:spacing w:line="360" w:lineRule="auto"/>
              <w:jc w:val="center"/>
              <w:rPr>
                <w:rFonts w:ascii="仿宋_GB2312" w:eastAsia="仿宋_GB2312" w:hAnsi="仿宋" w:cs="仿宋_GB2312"/>
                <w:sz w:val="24"/>
              </w:rPr>
            </w:pPr>
          </w:p>
        </w:tc>
        <w:tc>
          <w:tcPr>
            <w:tcW w:w="1843" w:type="dxa"/>
            <w:vAlign w:val="center"/>
          </w:tcPr>
          <w:p w:rsidR="006D33BF" w:rsidRDefault="006D33BF">
            <w:pPr>
              <w:snapToGrid w:val="0"/>
              <w:spacing w:line="360" w:lineRule="auto"/>
              <w:jc w:val="center"/>
              <w:rPr>
                <w:rFonts w:ascii="仿宋_GB2312" w:eastAsia="仿宋_GB2312" w:hAnsi="仿宋" w:cs="仿宋_GB2312"/>
                <w:sz w:val="24"/>
              </w:rPr>
            </w:pPr>
          </w:p>
        </w:tc>
        <w:tc>
          <w:tcPr>
            <w:tcW w:w="3118" w:type="dxa"/>
            <w:vAlign w:val="center"/>
          </w:tcPr>
          <w:p w:rsidR="006D33BF" w:rsidRDefault="006D33BF">
            <w:pPr>
              <w:snapToGrid w:val="0"/>
              <w:spacing w:line="360" w:lineRule="auto"/>
              <w:jc w:val="center"/>
              <w:rPr>
                <w:rFonts w:ascii="仿宋_GB2312" w:eastAsia="仿宋_GB2312" w:hAnsi="仿宋" w:cs="仿宋_GB2312"/>
                <w:sz w:val="24"/>
              </w:rPr>
            </w:pPr>
          </w:p>
        </w:tc>
        <w:tc>
          <w:tcPr>
            <w:tcW w:w="993" w:type="dxa"/>
            <w:vAlign w:val="center"/>
          </w:tcPr>
          <w:p w:rsidR="006D33BF" w:rsidRDefault="006D33BF">
            <w:pPr>
              <w:snapToGrid w:val="0"/>
              <w:spacing w:line="360" w:lineRule="auto"/>
              <w:jc w:val="center"/>
              <w:rPr>
                <w:rFonts w:ascii="仿宋_GB2312" w:eastAsia="仿宋_GB2312" w:hAnsi="仿宋" w:cs="仿宋_GB2312"/>
                <w:sz w:val="24"/>
              </w:rPr>
            </w:pPr>
          </w:p>
        </w:tc>
        <w:tc>
          <w:tcPr>
            <w:tcW w:w="1559" w:type="dxa"/>
            <w:vAlign w:val="center"/>
          </w:tcPr>
          <w:p w:rsidR="006D33BF" w:rsidRDefault="006D33BF">
            <w:pPr>
              <w:spacing w:line="360" w:lineRule="auto"/>
              <w:jc w:val="center"/>
              <w:rPr>
                <w:rFonts w:ascii="仿宋_GB2312" w:eastAsia="仿宋_GB2312" w:hAnsi="仿宋" w:cs="仿宋_GB2312"/>
                <w:sz w:val="24"/>
              </w:rPr>
            </w:pPr>
          </w:p>
        </w:tc>
        <w:tc>
          <w:tcPr>
            <w:tcW w:w="1984" w:type="dxa"/>
            <w:vAlign w:val="center"/>
          </w:tcPr>
          <w:p w:rsidR="006D33BF" w:rsidRDefault="006D33BF">
            <w:pPr>
              <w:spacing w:line="360" w:lineRule="auto"/>
              <w:jc w:val="center"/>
              <w:rPr>
                <w:rFonts w:ascii="仿宋_GB2312" w:eastAsia="仿宋_GB2312" w:hAnsi="仿宋" w:cs="仿宋_GB2312"/>
                <w:sz w:val="24"/>
              </w:rPr>
            </w:pPr>
          </w:p>
        </w:tc>
        <w:tc>
          <w:tcPr>
            <w:tcW w:w="3119" w:type="dxa"/>
            <w:vAlign w:val="center"/>
          </w:tcPr>
          <w:p w:rsidR="006D33BF" w:rsidRDefault="006D33BF">
            <w:pPr>
              <w:spacing w:line="360" w:lineRule="auto"/>
              <w:jc w:val="center"/>
              <w:rPr>
                <w:rFonts w:ascii="仿宋_GB2312" w:eastAsia="仿宋_GB2312" w:hAnsi="仿宋" w:cs="仿宋_GB2312"/>
                <w:sz w:val="24"/>
              </w:rPr>
            </w:pPr>
          </w:p>
        </w:tc>
      </w:tr>
      <w:tr w:rsidR="006D33BF">
        <w:trPr>
          <w:trHeight w:val="453"/>
        </w:trPr>
        <w:tc>
          <w:tcPr>
            <w:tcW w:w="534" w:type="dxa"/>
            <w:vAlign w:val="center"/>
          </w:tcPr>
          <w:p w:rsidR="006D33BF" w:rsidRDefault="00B32CDB">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6D33BF" w:rsidRDefault="006D33BF">
            <w:pPr>
              <w:snapToGrid w:val="0"/>
              <w:spacing w:line="360" w:lineRule="auto"/>
              <w:jc w:val="center"/>
              <w:rPr>
                <w:rFonts w:ascii="仿宋_GB2312" w:eastAsia="仿宋_GB2312" w:hAnsi="仿宋" w:cs="仿宋_GB2312"/>
                <w:sz w:val="24"/>
              </w:rPr>
            </w:pPr>
          </w:p>
        </w:tc>
        <w:tc>
          <w:tcPr>
            <w:tcW w:w="1843" w:type="dxa"/>
            <w:vAlign w:val="center"/>
          </w:tcPr>
          <w:p w:rsidR="006D33BF" w:rsidRDefault="006D33BF">
            <w:pPr>
              <w:snapToGrid w:val="0"/>
              <w:spacing w:line="360" w:lineRule="auto"/>
              <w:jc w:val="center"/>
              <w:rPr>
                <w:rFonts w:ascii="仿宋_GB2312" w:eastAsia="仿宋_GB2312" w:hAnsi="仿宋" w:cs="仿宋_GB2312"/>
                <w:sz w:val="24"/>
              </w:rPr>
            </w:pPr>
          </w:p>
        </w:tc>
        <w:tc>
          <w:tcPr>
            <w:tcW w:w="3118" w:type="dxa"/>
            <w:vAlign w:val="center"/>
          </w:tcPr>
          <w:p w:rsidR="006D33BF" w:rsidRDefault="006D33BF">
            <w:pPr>
              <w:snapToGrid w:val="0"/>
              <w:spacing w:line="360" w:lineRule="auto"/>
              <w:jc w:val="center"/>
              <w:rPr>
                <w:rFonts w:ascii="仿宋_GB2312" w:eastAsia="仿宋_GB2312" w:hAnsi="仿宋" w:cs="仿宋_GB2312"/>
                <w:sz w:val="24"/>
              </w:rPr>
            </w:pPr>
          </w:p>
        </w:tc>
        <w:tc>
          <w:tcPr>
            <w:tcW w:w="993" w:type="dxa"/>
            <w:vAlign w:val="center"/>
          </w:tcPr>
          <w:p w:rsidR="006D33BF" w:rsidRDefault="006D33BF">
            <w:pPr>
              <w:snapToGrid w:val="0"/>
              <w:spacing w:line="360" w:lineRule="auto"/>
              <w:jc w:val="center"/>
              <w:rPr>
                <w:rFonts w:ascii="仿宋_GB2312" w:eastAsia="仿宋_GB2312" w:hAnsi="仿宋" w:cs="仿宋_GB2312"/>
                <w:sz w:val="24"/>
              </w:rPr>
            </w:pPr>
          </w:p>
        </w:tc>
        <w:tc>
          <w:tcPr>
            <w:tcW w:w="1559" w:type="dxa"/>
            <w:vAlign w:val="center"/>
          </w:tcPr>
          <w:p w:rsidR="006D33BF" w:rsidRDefault="006D33BF">
            <w:pPr>
              <w:spacing w:line="360" w:lineRule="auto"/>
              <w:jc w:val="center"/>
              <w:rPr>
                <w:rFonts w:ascii="仿宋_GB2312" w:eastAsia="仿宋_GB2312" w:hAnsi="仿宋" w:cs="仿宋_GB2312"/>
                <w:sz w:val="24"/>
              </w:rPr>
            </w:pPr>
          </w:p>
        </w:tc>
        <w:tc>
          <w:tcPr>
            <w:tcW w:w="1984" w:type="dxa"/>
            <w:vAlign w:val="center"/>
          </w:tcPr>
          <w:p w:rsidR="006D33BF" w:rsidRDefault="006D33BF">
            <w:pPr>
              <w:spacing w:line="360" w:lineRule="auto"/>
              <w:jc w:val="center"/>
              <w:rPr>
                <w:rFonts w:ascii="仿宋_GB2312" w:eastAsia="仿宋_GB2312" w:hAnsi="仿宋" w:cs="仿宋_GB2312"/>
                <w:sz w:val="24"/>
              </w:rPr>
            </w:pPr>
          </w:p>
        </w:tc>
        <w:tc>
          <w:tcPr>
            <w:tcW w:w="3119" w:type="dxa"/>
            <w:vAlign w:val="center"/>
          </w:tcPr>
          <w:p w:rsidR="006D33BF" w:rsidRDefault="006D33BF">
            <w:pPr>
              <w:spacing w:line="360" w:lineRule="auto"/>
              <w:jc w:val="center"/>
              <w:rPr>
                <w:rFonts w:ascii="仿宋_GB2312" w:eastAsia="仿宋_GB2312" w:hAnsi="仿宋" w:cs="仿宋_GB2312"/>
                <w:sz w:val="24"/>
              </w:rPr>
            </w:pPr>
          </w:p>
        </w:tc>
      </w:tr>
      <w:tr w:rsidR="006D33BF">
        <w:trPr>
          <w:trHeight w:val="453"/>
        </w:trPr>
        <w:tc>
          <w:tcPr>
            <w:tcW w:w="534" w:type="dxa"/>
            <w:vAlign w:val="center"/>
          </w:tcPr>
          <w:p w:rsidR="006D33BF" w:rsidRDefault="00B32CDB">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6D33BF" w:rsidRDefault="006D33BF">
            <w:pPr>
              <w:snapToGrid w:val="0"/>
              <w:spacing w:line="360" w:lineRule="auto"/>
              <w:jc w:val="center"/>
              <w:rPr>
                <w:rFonts w:ascii="仿宋_GB2312" w:eastAsia="仿宋_GB2312" w:hAnsi="仿宋" w:cs="仿宋_GB2312"/>
                <w:sz w:val="24"/>
              </w:rPr>
            </w:pPr>
          </w:p>
        </w:tc>
        <w:tc>
          <w:tcPr>
            <w:tcW w:w="1843" w:type="dxa"/>
            <w:vAlign w:val="center"/>
          </w:tcPr>
          <w:p w:rsidR="006D33BF" w:rsidRDefault="006D33BF">
            <w:pPr>
              <w:snapToGrid w:val="0"/>
              <w:spacing w:line="360" w:lineRule="auto"/>
              <w:jc w:val="center"/>
              <w:rPr>
                <w:rFonts w:ascii="仿宋_GB2312" w:eastAsia="仿宋_GB2312" w:hAnsi="仿宋" w:cs="仿宋_GB2312"/>
                <w:sz w:val="24"/>
              </w:rPr>
            </w:pPr>
          </w:p>
        </w:tc>
        <w:tc>
          <w:tcPr>
            <w:tcW w:w="3118" w:type="dxa"/>
            <w:vAlign w:val="center"/>
          </w:tcPr>
          <w:p w:rsidR="006D33BF" w:rsidRDefault="006D33BF">
            <w:pPr>
              <w:snapToGrid w:val="0"/>
              <w:spacing w:line="360" w:lineRule="auto"/>
              <w:jc w:val="center"/>
              <w:rPr>
                <w:rFonts w:ascii="仿宋_GB2312" w:eastAsia="仿宋_GB2312" w:hAnsi="仿宋" w:cs="仿宋_GB2312"/>
                <w:sz w:val="24"/>
              </w:rPr>
            </w:pPr>
          </w:p>
        </w:tc>
        <w:tc>
          <w:tcPr>
            <w:tcW w:w="993" w:type="dxa"/>
            <w:vAlign w:val="center"/>
          </w:tcPr>
          <w:p w:rsidR="006D33BF" w:rsidRDefault="006D33BF">
            <w:pPr>
              <w:snapToGrid w:val="0"/>
              <w:spacing w:line="360" w:lineRule="auto"/>
              <w:jc w:val="center"/>
              <w:rPr>
                <w:rFonts w:ascii="仿宋_GB2312" w:eastAsia="仿宋_GB2312" w:hAnsi="仿宋" w:cs="仿宋_GB2312"/>
                <w:sz w:val="24"/>
              </w:rPr>
            </w:pPr>
          </w:p>
        </w:tc>
        <w:tc>
          <w:tcPr>
            <w:tcW w:w="1559" w:type="dxa"/>
            <w:vAlign w:val="center"/>
          </w:tcPr>
          <w:p w:rsidR="006D33BF" w:rsidRDefault="006D33BF">
            <w:pPr>
              <w:spacing w:line="360" w:lineRule="auto"/>
              <w:jc w:val="center"/>
              <w:rPr>
                <w:rFonts w:ascii="仿宋_GB2312" w:eastAsia="仿宋_GB2312" w:hAnsi="仿宋" w:cs="仿宋_GB2312"/>
                <w:sz w:val="24"/>
              </w:rPr>
            </w:pPr>
          </w:p>
        </w:tc>
        <w:tc>
          <w:tcPr>
            <w:tcW w:w="1984" w:type="dxa"/>
            <w:vAlign w:val="center"/>
          </w:tcPr>
          <w:p w:rsidR="006D33BF" w:rsidRDefault="006D33BF">
            <w:pPr>
              <w:spacing w:line="360" w:lineRule="auto"/>
              <w:jc w:val="center"/>
              <w:rPr>
                <w:rFonts w:ascii="仿宋_GB2312" w:eastAsia="仿宋_GB2312" w:hAnsi="仿宋" w:cs="仿宋_GB2312"/>
                <w:sz w:val="24"/>
              </w:rPr>
            </w:pPr>
          </w:p>
        </w:tc>
        <w:tc>
          <w:tcPr>
            <w:tcW w:w="3119" w:type="dxa"/>
            <w:vAlign w:val="center"/>
          </w:tcPr>
          <w:p w:rsidR="006D33BF" w:rsidRDefault="006D33BF">
            <w:pPr>
              <w:spacing w:line="360" w:lineRule="auto"/>
              <w:jc w:val="center"/>
              <w:rPr>
                <w:rFonts w:ascii="仿宋_GB2312" w:eastAsia="仿宋_GB2312" w:hAnsi="仿宋" w:cs="仿宋_GB2312"/>
                <w:sz w:val="24"/>
              </w:rPr>
            </w:pPr>
          </w:p>
        </w:tc>
      </w:tr>
      <w:tr w:rsidR="006D33BF">
        <w:trPr>
          <w:trHeight w:val="453"/>
        </w:trPr>
        <w:tc>
          <w:tcPr>
            <w:tcW w:w="534" w:type="dxa"/>
            <w:vAlign w:val="center"/>
          </w:tcPr>
          <w:p w:rsidR="006D33BF" w:rsidRDefault="006D33BF">
            <w:pPr>
              <w:spacing w:line="360" w:lineRule="auto"/>
              <w:jc w:val="center"/>
              <w:rPr>
                <w:rFonts w:ascii="仿宋_GB2312" w:eastAsia="仿宋_GB2312" w:hAnsi="仿宋" w:cs="仿宋_GB2312"/>
                <w:sz w:val="24"/>
              </w:rPr>
            </w:pPr>
          </w:p>
        </w:tc>
        <w:tc>
          <w:tcPr>
            <w:tcW w:w="1417" w:type="dxa"/>
            <w:vAlign w:val="center"/>
          </w:tcPr>
          <w:p w:rsidR="006D33BF" w:rsidRDefault="006D33BF">
            <w:pPr>
              <w:snapToGrid w:val="0"/>
              <w:spacing w:line="360" w:lineRule="auto"/>
              <w:jc w:val="center"/>
              <w:rPr>
                <w:rFonts w:ascii="仿宋_GB2312" w:eastAsia="仿宋_GB2312" w:hAnsi="仿宋" w:cs="仿宋_GB2312"/>
                <w:sz w:val="24"/>
              </w:rPr>
            </w:pPr>
          </w:p>
        </w:tc>
        <w:tc>
          <w:tcPr>
            <w:tcW w:w="1843" w:type="dxa"/>
            <w:vAlign w:val="center"/>
          </w:tcPr>
          <w:p w:rsidR="006D33BF" w:rsidRDefault="006D33BF">
            <w:pPr>
              <w:snapToGrid w:val="0"/>
              <w:spacing w:line="360" w:lineRule="auto"/>
              <w:jc w:val="center"/>
              <w:rPr>
                <w:rFonts w:ascii="仿宋_GB2312" w:eastAsia="仿宋_GB2312" w:hAnsi="仿宋" w:cs="仿宋_GB2312"/>
                <w:sz w:val="24"/>
              </w:rPr>
            </w:pPr>
          </w:p>
        </w:tc>
        <w:tc>
          <w:tcPr>
            <w:tcW w:w="3118" w:type="dxa"/>
            <w:vAlign w:val="center"/>
          </w:tcPr>
          <w:p w:rsidR="006D33BF" w:rsidRDefault="006D33BF">
            <w:pPr>
              <w:snapToGrid w:val="0"/>
              <w:spacing w:line="360" w:lineRule="auto"/>
              <w:jc w:val="center"/>
              <w:rPr>
                <w:rFonts w:ascii="仿宋_GB2312" w:eastAsia="仿宋_GB2312" w:hAnsi="仿宋" w:cs="仿宋_GB2312"/>
                <w:sz w:val="24"/>
              </w:rPr>
            </w:pPr>
          </w:p>
        </w:tc>
        <w:tc>
          <w:tcPr>
            <w:tcW w:w="993" w:type="dxa"/>
            <w:vAlign w:val="center"/>
          </w:tcPr>
          <w:p w:rsidR="006D33BF" w:rsidRDefault="006D33BF">
            <w:pPr>
              <w:snapToGrid w:val="0"/>
              <w:spacing w:line="360" w:lineRule="auto"/>
              <w:jc w:val="center"/>
              <w:rPr>
                <w:rFonts w:ascii="仿宋_GB2312" w:eastAsia="仿宋_GB2312" w:hAnsi="仿宋" w:cs="仿宋_GB2312"/>
                <w:sz w:val="24"/>
              </w:rPr>
            </w:pPr>
          </w:p>
        </w:tc>
        <w:tc>
          <w:tcPr>
            <w:tcW w:w="1559" w:type="dxa"/>
            <w:vAlign w:val="center"/>
          </w:tcPr>
          <w:p w:rsidR="006D33BF" w:rsidRDefault="006D33BF">
            <w:pPr>
              <w:spacing w:line="360" w:lineRule="auto"/>
              <w:jc w:val="center"/>
              <w:rPr>
                <w:rFonts w:ascii="仿宋_GB2312" w:eastAsia="仿宋_GB2312" w:hAnsi="仿宋" w:cs="仿宋_GB2312"/>
                <w:sz w:val="24"/>
              </w:rPr>
            </w:pPr>
          </w:p>
        </w:tc>
        <w:tc>
          <w:tcPr>
            <w:tcW w:w="1984" w:type="dxa"/>
            <w:vAlign w:val="center"/>
          </w:tcPr>
          <w:p w:rsidR="006D33BF" w:rsidRDefault="006D33BF">
            <w:pPr>
              <w:spacing w:line="360" w:lineRule="auto"/>
              <w:jc w:val="center"/>
              <w:rPr>
                <w:rFonts w:ascii="仿宋_GB2312" w:eastAsia="仿宋_GB2312" w:hAnsi="仿宋" w:cs="仿宋_GB2312"/>
                <w:sz w:val="24"/>
              </w:rPr>
            </w:pPr>
          </w:p>
        </w:tc>
        <w:tc>
          <w:tcPr>
            <w:tcW w:w="3119" w:type="dxa"/>
            <w:vAlign w:val="center"/>
          </w:tcPr>
          <w:p w:rsidR="006D33BF" w:rsidRDefault="006D33BF">
            <w:pPr>
              <w:spacing w:line="360" w:lineRule="auto"/>
              <w:jc w:val="center"/>
              <w:rPr>
                <w:rFonts w:ascii="仿宋_GB2312" w:eastAsia="仿宋_GB2312" w:hAnsi="仿宋" w:cs="仿宋_GB2312"/>
                <w:sz w:val="24"/>
              </w:rPr>
            </w:pPr>
          </w:p>
        </w:tc>
      </w:tr>
      <w:tr w:rsidR="006D33BF">
        <w:trPr>
          <w:trHeight w:val="453"/>
        </w:trPr>
        <w:tc>
          <w:tcPr>
            <w:tcW w:w="534" w:type="dxa"/>
            <w:vAlign w:val="center"/>
          </w:tcPr>
          <w:p w:rsidR="006D33BF" w:rsidRDefault="006D33BF">
            <w:pPr>
              <w:spacing w:line="360" w:lineRule="auto"/>
              <w:jc w:val="center"/>
              <w:rPr>
                <w:rFonts w:ascii="仿宋_GB2312" w:eastAsia="仿宋_GB2312" w:hAnsi="仿宋" w:cs="仿宋_GB2312"/>
                <w:sz w:val="24"/>
              </w:rPr>
            </w:pPr>
          </w:p>
        </w:tc>
        <w:tc>
          <w:tcPr>
            <w:tcW w:w="1417" w:type="dxa"/>
            <w:vAlign w:val="center"/>
          </w:tcPr>
          <w:p w:rsidR="006D33BF" w:rsidRDefault="006D33BF">
            <w:pPr>
              <w:snapToGrid w:val="0"/>
              <w:spacing w:line="360" w:lineRule="auto"/>
              <w:jc w:val="center"/>
              <w:rPr>
                <w:rFonts w:ascii="仿宋_GB2312" w:eastAsia="仿宋_GB2312" w:hAnsi="仿宋" w:cs="仿宋_GB2312"/>
                <w:sz w:val="24"/>
              </w:rPr>
            </w:pPr>
          </w:p>
        </w:tc>
        <w:tc>
          <w:tcPr>
            <w:tcW w:w="1843" w:type="dxa"/>
            <w:vAlign w:val="center"/>
          </w:tcPr>
          <w:p w:rsidR="006D33BF" w:rsidRDefault="006D33BF">
            <w:pPr>
              <w:snapToGrid w:val="0"/>
              <w:spacing w:line="360" w:lineRule="auto"/>
              <w:jc w:val="center"/>
              <w:rPr>
                <w:rFonts w:ascii="仿宋_GB2312" w:eastAsia="仿宋_GB2312" w:hAnsi="仿宋" w:cs="仿宋_GB2312"/>
                <w:sz w:val="24"/>
              </w:rPr>
            </w:pPr>
          </w:p>
        </w:tc>
        <w:tc>
          <w:tcPr>
            <w:tcW w:w="3118" w:type="dxa"/>
            <w:vAlign w:val="center"/>
          </w:tcPr>
          <w:p w:rsidR="006D33BF" w:rsidRDefault="006D33BF">
            <w:pPr>
              <w:snapToGrid w:val="0"/>
              <w:spacing w:line="360" w:lineRule="auto"/>
              <w:jc w:val="center"/>
              <w:rPr>
                <w:rFonts w:ascii="仿宋_GB2312" w:eastAsia="仿宋_GB2312" w:hAnsi="仿宋" w:cs="仿宋_GB2312"/>
                <w:sz w:val="24"/>
              </w:rPr>
            </w:pPr>
          </w:p>
        </w:tc>
        <w:tc>
          <w:tcPr>
            <w:tcW w:w="993" w:type="dxa"/>
            <w:vAlign w:val="center"/>
          </w:tcPr>
          <w:p w:rsidR="006D33BF" w:rsidRDefault="006D33BF">
            <w:pPr>
              <w:snapToGrid w:val="0"/>
              <w:spacing w:line="360" w:lineRule="auto"/>
              <w:jc w:val="center"/>
              <w:rPr>
                <w:rFonts w:ascii="仿宋_GB2312" w:eastAsia="仿宋_GB2312" w:hAnsi="仿宋" w:cs="仿宋_GB2312"/>
                <w:sz w:val="24"/>
              </w:rPr>
            </w:pPr>
          </w:p>
        </w:tc>
        <w:tc>
          <w:tcPr>
            <w:tcW w:w="1559" w:type="dxa"/>
            <w:vAlign w:val="center"/>
          </w:tcPr>
          <w:p w:rsidR="006D33BF" w:rsidRDefault="006D33BF">
            <w:pPr>
              <w:spacing w:line="360" w:lineRule="auto"/>
              <w:jc w:val="center"/>
              <w:rPr>
                <w:rFonts w:ascii="仿宋_GB2312" w:eastAsia="仿宋_GB2312" w:hAnsi="仿宋" w:cs="仿宋_GB2312"/>
                <w:sz w:val="24"/>
              </w:rPr>
            </w:pPr>
          </w:p>
        </w:tc>
        <w:tc>
          <w:tcPr>
            <w:tcW w:w="1984" w:type="dxa"/>
            <w:vAlign w:val="center"/>
          </w:tcPr>
          <w:p w:rsidR="006D33BF" w:rsidRDefault="006D33BF">
            <w:pPr>
              <w:spacing w:line="360" w:lineRule="auto"/>
              <w:jc w:val="center"/>
              <w:rPr>
                <w:rFonts w:ascii="仿宋_GB2312" w:eastAsia="仿宋_GB2312" w:hAnsi="仿宋" w:cs="仿宋_GB2312"/>
                <w:sz w:val="24"/>
              </w:rPr>
            </w:pPr>
          </w:p>
        </w:tc>
        <w:tc>
          <w:tcPr>
            <w:tcW w:w="3119" w:type="dxa"/>
            <w:vAlign w:val="center"/>
          </w:tcPr>
          <w:p w:rsidR="006D33BF" w:rsidRDefault="006D33BF">
            <w:pPr>
              <w:spacing w:line="360" w:lineRule="auto"/>
              <w:jc w:val="center"/>
              <w:rPr>
                <w:rFonts w:ascii="仿宋_GB2312" w:eastAsia="仿宋_GB2312" w:hAnsi="仿宋" w:cs="仿宋_GB2312"/>
                <w:sz w:val="24"/>
              </w:rPr>
            </w:pPr>
          </w:p>
        </w:tc>
      </w:tr>
      <w:tr w:rsidR="006D33BF">
        <w:trPr>
          <w:trHeight w:val="659"/>
        </w:trPr>
        <w:tc>
          <w:tcPr>
            <w:tcW w:w="6912" w:type="dxa"/>
            <w:gridSpan w:val="4"/>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rsidR="006D33BF" w:rsidRDefault="006D33BF">
            <w:pPr>
              <w:spacing w:line="360" w:lineRule="auto"/>
              <w:jc w:val="center"/>
              <w:rPr>
                <w:rFonts w:ascii="仿宋_GB2312" w:eastAsia="仿宋_GB2312" w:hAnsi="仿宋" w:cs="仿宋_GB2312"/>
                <w:sz w:val="24"/>
              </w:rPr>
            </w:pPr>
          </w:p>
        </w:tc>
      </w:tr>
      <w:tr w:rsidR="006D33BF">
        <w:trPr>
          <w:trHeight w:val="597"/>
        </w:trPr>
        <w:tc>
          <w:tcPr>
            <w:tcW w:w="6912" w:type="dxa"/>
            <w:gridSpan w:val="4"/>
            <w:vAlign w:val="center"/>
          </w:tcPr>
          <w:p w:rsidR="006D33BF" w:rsidRDefault="00B32CDB">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6D33BF" w:rsidRDefault="006D33BF">
            <w:pPr>
              <w:spacing w:line="360" w:lineRule="auto"/>
              <w:jc w:val="center"/>
              <w:rPr>
                <w:rFonts w:ascii="仿宋_GB2312" w:eastAsia="仿宋_GB2312" w:hAnsi="仿宋" w:cs="仿宋_GB2312"/>
                <w:sz w:val="24"/>
              </w:rPr>
            </w:pPr>
          </w:p>
        </w:tc>
      </w:tr>
    </w:tbl>
    <w:p w:rsidR="006D33BF" w:rsidRDefault="00B32CDB">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6D33BF" w:rsidRDefault="00B32CDB">
      <w:pPr>
        <w:spacing w:line="360" w:lineRule="auto"/>
        <w:ind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6D33BF" w:rsidRDefault="00B32CDB">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w:t>
      </w:r>
      <w:r>
        <w:rPr>
          <w:rFonts w:ascii="仿宋_GB2312" w:eastAsia="仿宋_GB2312" w:hAnsi="仿宋" w:cs="仿宋_GB2312" w:hint="eastAsia"/>
          <w:b/>
          <w:kern w:val="0"/>
          <w:sz w:val="24"/>
          <w:lang w:val="zh-CN"/>
        </w:rPr>
        <w:lastRenderedPageBreak/>
        <w:t>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w:t>
      </w:r>
    </w:p>
    <w:p w:rsidR="006D33BF" w:rsidRDefault="00B32CD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6D33BF" w:rsidRDefault="00B32CD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名称、规格型号、数量、单价、服务要求等予以公示。</w:t>
      </w:r>
    </w:p>
    <w:p w:rsidR="006D33BF" w:rsidRDefault="00B32CDB">
      <w:pPr>
        <w:snapToGrid w:val="0"/>
        <w:spacing w:line="360" w:lineRule="auto"/>
        <w:ind w:firstLineChars="200" w:firstLine="480"/>
        <w:jc w:val="left"/>
        <w:rPr>
          <w:rFonts w:ascii="仿宋_GB2312" w:eastAsia="仿宋_GB2312" w:hAnsi="仿宋" w:cs="仿宋_GB2312"/>
          <w:sz w:val="32"/>
          <w:szCs w:val="32"/>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w:t>
      </w:r>
      <w:proofErr w:type="gramStart"/>
      <w:r>
        <w:rPr>
          <w:rFonts w:ascii="仿宋_GB2312" w:eastAsia="仿宋_GB2312" w:hAnsi="仿宋" w:cs="仿宋_GB2312"/>
          <w:kern w:val="0"/>
          <w:sz w:val="24"/>
          <w:lang w:val="zh-CN"/>
        </w:rPr>
        <w:t>函内容</w:t>
      </w:r>
      <w:proofErr w:type="gramEnd"/>
      <w:r>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6D33BF" w:rsidRDefault="006D33BF">
      <w:pPr>
        <w:pStyle w:val="1d"/>
        <w:tabs>
          <w:tab w:val="clear" w:pos="720"/>
        </w:tabs>
        <w:snapToGrid w:val="0"/>
        <w:spacing w:before="120" w:after="120"/>
        <w:ind w:firstLine="643"/>
        <w:jc w:val="both"/>
        <w:outlineLvl w:val="9"/>
        <w:rPr>
          <w:rFonts w:ascii="仿宋_GB2312" w:eastAsia="仿宋_GB2312" w:hAnsi="仿宋" w:cs="仿宋_GB2312"/>
          <w:kern w:val="2"/>
          <w:sz w:val="32"/>
          <w:szCs w:val="32"/>
        </w:rPr>
        <w:sectPr w:rsidR="006D33BF">
          <w:pgSz w:w="16838" w:h="11906" w:orient="landscape"/>
          <w:pgMar w:top="1418" w:right="1247" w:bottom="1418" w:left="1276" w:header="851" w:footer="992" w:gutter="0"/>
          <w:cols w:space="720"/>
          <w:titlePg/>
          <w:docGrid w:linePitch="312"/>
        </w:sectPr>
      </w:pPr>
    </w:p>
    <w:p w:rsidR="006D33BF" w:rsidRDefault="00B32CDB">
      <w:pPr>
        <w:pStyle w:val="1d"/>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二、</w:t>
      </w:r>
      <w:r>
        <w:rPr>
          <w:rFonts w:ascii="仿宋_GB2312" w:eastAsia="仿宋_GB2312" w:hAnsi="宋体" w:hint="eastAsia"/>
          <w:sz w:val="32"/>
          <w:szCs w:val="32"/>
        </w:rPr>
        <w:t>中小企业声明函</w:t>
      </w:r>
    </w:p>
    <w:p w:rsidR="006D33BF" w:rsidRDefault="00B32CDB">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6D33BF" w:rsidRDefault="006D33BF">
      <w:pPr>
        <w:spacing w:line="360" w:lineRule="auto"/>
        <w:ind w:right="420"/>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6D33BF">
      <w:pPr>
        <w:pStyle w:val="2"/>
        <w:rPr>
          <w:rFonts w:cs="仿宋_GB2312"/>
          <w:kern w:val="0"/>
          <w:sz w:val="36"/>
          <w:szCs w:val="36"/>
        </w:rPr>
      </w:pPr>
    </w:p>
    <w:p w:rsidR="006D33BF" w:rsidRDefault="006D33BF">
      <w:pPr>
        <w:rPr>
          <w:rFonts w:ascii="仿宋_GB2312" w:eastAsia="仿宋_GB2312" w:hAnsi="仿宋" w:cs="仿宋_GB2312"/>
          <w:b/>
          <w:kern w:val="0"/>
          <w:sz w:val="36"/>
          <w:szCs w:val="36"/>
        </w:rPr>
      </w:pPr>
    </w:p>
    <w:p w:rsidR="006D33BF" w:rsidRDefault="00B32CDB">
      <w:pPr>
        <w:pStyle w:val="1"/>
        <w:pageBreakBefore/>
        <w:widowControl/>
        <w:spacing w:before="100" w:beforeAutospacing="1" w:after="100" w:afterAutospacing="1" w:line="360" w:lineRule="auto"/>
        <w:ind w:left="0" w:firstLine="0"/>
        <w:jc w:val="center"/>
        <w:rPr>
          <w:rFonts w:ascii="仿宋_GB2312" w:eastAsia="仿宋_GB2312" w:hAnsi="仿宋"/>
        </w:rPr>
      </w:pPr>
      <w:bookmarkStart w:id="533" w:name="_Toc465665161"/>
      <w:r>
        <w:rPr>
          <w:rFonts w:ascii="仿宋_GB2312" w:eastAsia="仿宋_GB2312" w:hAnsi="仿宋" w:hint="eastAsia"/>
        </w:rPr>
        <w:lastRenderedPageBreak/>
        <w:t>附件</w:t>
      </w:r>
      <w:bookmarkEnd w:id="533"/>
    </w:p>
    <w:p w:rsidR="006D33BF" w:rsidRDefault="00B32CDB">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6D33BF" w:rsidRDefault="00B32CDB">
      <w:pPr>
        <w:spacing w:line="360" w:lineRule="auto"/>
        <w:jc w:val="center"/>
        <w:rPr>
          <w:rFonts w:ascii="仿宋_GB2312" w:eastAsia="仿宋_GB2312" w:hAnsi="仿宋"/>
          <w:b/>
          <w:spacing w:val="6"/>
          <w:sz w:val="32"/>
          <w:szCs w:val="32"/>
        </w:rPr>
      </w:pPr>
      <w:bookmarkStart w:id="534" w:name="OLE_LINK14"/>
      <w:bookmarkStart w:id="535" w:name="OLE_LINK13"/>
      <w:r>
        <w:rPr>
          <w:rFonts w:ascii="仿宋_GB2312" w:eastAsia="仿宋_GB2312" w:hAnsi="仿宋" w:hint="eastAsia"/>
          <w:b/>
          <w:spacing w:val="6"/>
          <w:sz w:val="32"/>
          <w:szCs w:val="32"/>
        </w:rPr>
        <w:t>残疾人福利性单位声明函</w:t>
      </w:r>
    </w:p>
    <w:bookmarkEnd w:id="534"/>
    <w:bookmarkEnd w:id="535"/>
    <w:p w:rsidR="006D33BF" w:rsidRDefault="006D33BF">
      <w:pPr>
        <w:spacing w:line="360" w:lineRule="auto"/>
        <w:rPr>
          <w:rFonts w:ascii="仿宋_GB2312" w:eastAsia="仿宋_GB2312" w:hAnsi="仿宋"/>
          <w:b/>
          <w:spacing w:val="6"/>
          <w:sz w:val="30"/>
          <w:szCs w:val="30"/>
        </w:rPr>
      </w:pPr>
    </w:p>
    <w:p w:rsidR="006D33BF" w:rsidRDefault="00B32CDB">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D33BF" w:rsidRDefault="00B32CDB">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6D33BF" w:rsidRDefault="006D33BF">
      <w:pPr>
        <w:spacing w:line="360" w:lineRule="auto"/>
        <w:ind w:firstLineChars="200" w:firstLine="480"/>
        <w:rPr>
          <w:rFonts w:ascii="仿宋_GB2312" w:eastAsia="仿宋_GB2312" w:hAnsi="仿宋" w:cs="仿宋_GB2312"/>
          <w:sz w:val="24"/>
        </w:rPr>
      </w:pPr>
    </w:p>
    <w:p w:rsidR="006D33BF" w:rsidRDefault="006D33BF">
      <w:pPr>
        <w:spacing w:line="360" w:lineRule="auto"/>
        <w:ind w:firstLineChars="200" w:firstLine="480"/>
        <w:rPr>
          <w:rFonts w:ascii="仿宋_GB2312" w:eastAsia="仿宋_GB2312" w:hAnsi="仿宋" w:cs="仿宋_GB2312"/>
          <w:sz w:val="24"/>
        </w:rPr>
      </w:pPr>
    </w:p>
    <w:p w:rsidR="006D33BF" w:rsidRDefault="00B32CDB">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6D33BF" w:rsidRDefault="00B32CDB">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6D33BF" w:rsidRDefault="006D33BF">
      <w:pPr>
        <w:spacing w:line="360" w:lineRule="auto"/>
        <w:ind w:firstLineChars="200" w:firstLine="480"/>
        <w:rPr>
          <w:rFonts w:ascii="仿宋_GB2312" w:eastAsia="仿宋_GB2312" w:hAnsi="仿宋" w:cs="仿宋_GB2312"/>
          <w:sz w:val="24"/>
        </w:rPr>
      </w:pPr>
    </w:p>
    <w:p w:rsidR="006D33BF" w:rsidRDefault="006D33BF">
      <w:pPr>
        <w:spacing w:line="360" w:lineRule="auto"/>
        <w:ind w:firstLineChars="200" w:firstLine="420"/>
        <w:rPr>
          <w:rFonts w:ascii="仿宋_GB2312" w:eastAsia="仿宋_GB2312" w:hAnsi="仿宋"/>
        </w:rPr>
      </w:pPr>
    </w:p>
    <w:p w:rsidR="006D33BF" w:rsidRDefault="006D33BF">
      <w:pPr>
        <w:spacing w:line="360" w:lineRule="auto"/>
        <w:ind w:firstLineChars="200" w:firstLine="420"/>
        <w:rPr>
          <w:rFonts w:ascii="仿宋_GB2312" w:eastAsia="仿宋_GB2312" w:hAnsi="仿宋"/>
        </w:rPr>
      </w:pPr>
    </w:p>
    <w:p w:rsidR="006D33BF" w:rsidRDefault="006D33BF">
      <w:pPr>
        <w:spacing w:line="360" w:lineRule="auto"/>
        <w:ind w:firstLineChars="200" w:firstLine="420"/>
        <w:rPr>
          <w:rFonts w:ascii="仿宋_GB2312" w:eastAsia="仿宋_GB2312" w:hAnsi="仿宋"/>
        </w:rPr>
      </w:pPr>
    </w:p>
    <w:p w:rsidR="006D33BF" w:rsidRDefault="006D33BF">
      <w:pPr>
        <w:spacing w:line="360" w:lineRule="auto"/>
        <w:ind w:firstLineChars="200" w:firstLine="420"/>
        <w:rPr>
          <w:rFonts w:ascii="仿宋_GB2312" w:eastAsia="仿宋_GB2312" w:hAnsi="仿宋"/>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6D33BF">
      <w:pPr>
        <w:spacing w:line="360" w:lineRule="auto"/>
        <w:rPr>
          <w:rFonts w:ascii="仿宋_GB2312" w:eastAsia="仿宋_GB2312" w:hAnsi="仿宋" w:cs="仿宋_GB2312"/>
          <w:b/>
          <w:sz w:val="24"/>
        </w:rPr>
      </w:pPr>
    </w:p>
    <w:p w:rsidR="006D33BF" w:rsidRDefault="00B32CDB">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6D33BF" w:rsidRDefault="00B32CDB">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6D33BF" w:rsidRDefault="00B32CDB">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6D33BF" w:rsidRDefault="00B32CDB">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6D33BF" w:rsidRDefault="00B32CD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6D33BF" w:rsidRDefault="00B32CD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6D33BF" w:rsidRDefault="006D33BF">
      <w:pPr>
        <w:spacing w:line="360" w:lineRule="auto"/>
        <w:jc w:val="center"/>
        <w:rPr>
          <w:rFonts w:ascii="仿宋_GB2312" w:eastAsia="仿宋_GB2312" w:hAnsi="仿宋" w:cs="仿宋"/>
          <w:b/>
          <w:bCs/>
          <w:sz w:val="24"/>
        </w:rPr>
      </w:pPr>
    </w:p>
    <w:p w:rsidR="006D33BF" w:rsidRDefault="006D33BF">
      <w:pPr>
        <w:spacing w:line="360" w:lineRule="auto"/>
        <w:rPr>
          <w:rFonts w:ascii="仿宋_GB2312" w:eastAsia="仿宋_GB2312" w:hAnsi="仿宋"/>
          <w:b/>
          <w:sz w:val="24"/>
        </w:rPr>
      </w:pPr>
    </w:p>
    <w:p w:rsidR="006D33BF" w:rsidRDefault="006D33BF">
      <w:pPr>
        <w:spacing w:line="360" w:lineRule="auto"/>
        <w:rPr>
          <w:rFonts w:ascii="仿宋_GB2312" w:eastAsia="仿宋_GB2312" w:hAnsi="仿宋"/>
          <w:b/>
          <w:sz w:val="24"/>
        </w:rPr>
      </w:pPr>
    </w:p>
    <w:p w:rsidR="006D33BF" w:rsidRDefault="006D33BF">
      <w:pPr>
        <w:spacing w:line="360" w:lineRule="auto"/>
        <w:rPr>
          <w:rFonts w:ascii="仿宋_GB2312" w:eastAsia="仿宋_GB2312" w:hAnsi="仿宋"/>
          <w:b/>
          <w:sz w:val="24"/>
        </w:rPr>
      </w:pP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质疑函制作说明：</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rsidR="006D33BF" w:rsidRDefault="006D33BF">
      <w:pPr>
        <w:widowControl/>
        <w:spacing w:line="360" w:lineRule="auto"/>
        <w:ind w:firstLineChars="200" w:firstLine="600"/>
        <w:jc w:val="left"/>
        <w:rPr>
          <w:rFonts w:ascii="仿宋_GB2312" w:eastAsia="仿宋_GB2312" w:hAnsi="仿宋"/>
          <w:sz w:val="30"/>
          <w:szCs w:val="30"/>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center"/>
        <w:rPr>
          <w:rFonts w:ascii="仿宋_GB2312" w:eastAsia="仿宋_GB2312" w:hAnsi="仿宋"/>
          <w:b/>
          <w:spacing w:val="6"/>
          <w:sz w:val="32"/>
          <w:szCs w:val="32"/>
        </w:rPr>
      </w:pPr>
    </w:p>
    <w:p w:rsidR="006D33BF" w:rsidRDefault="006D33BF">
      <w:pPr>
        <w:spacing w:line="360" w:lineRule="auto"/>
        <w:jc w:val="left"/>
        <w:rPr>
          <w:rFonts w:ascii="仿宋_GB2312" w:eastAsia="仿宋_GB2312" w:hAnsi="仿宋"/>
          <w:b/>
          <w:spacing w:val="6"/>
          <w:sz w:val="32"/>
          <w:szCs w:val="32"/>
        </w:rPr>
      </w:pPr>
    </w:p>
    <w:p w:rsidR="006D33BF" w:rsidRDefault="006D33BF">
      <w:pPr>
        <w:spacing w:line="360" w:lineRule="auto"/>
        <w:jc w:val="left"/>
        <w:rPr>
          <w:rFonts w:ascii="仿宋_GB2312" w:eastAsia="仿宋_GB2312" w:hAnsi="仿宋"/>
          <w:b/>
          <w:spacing w:val="6"/>
          <w:sz w:val="32"/>
          <w:szCs w:val="32"/>
        </w:rPr>
      </w:pPr>
    </w:p>
    <w:p w:rsidR="006D33BF" w:rsidRDefault="00B32CDB">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6D33BF" w:rsidRDefault="006D33BF">
      <w:pPr>
        <w:spacing w:line="360" w:lineRule="auto"/>
        <w:jc w:val="center"/>
        <w:rPr>
          <w:rFonts w:ascii="仿宋_GB2312" w:eastAsia="仿宋_GB2312" w:hAnsi="仿宋"/>
          <w:b/>
          <w:sz w:val="24"/>
        </w:rPr>
      </w:pPr>
    </w:p>
    <w:p w:rsidR="006D33BF" w:rsidRDefault="00B32CDB">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rsidR="006D33BF" w:rsidRDefault="00B32CDB">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二、投诉项目基本情况</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三、质疑基本情况</w:t>
      </w:r>
    </w:p>
    <w:p w:rsidR="006D33BF" w:rsidRDefault="00B32CDB">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rsidR="006D33BF" w:rsidRDefault="00B32CDB">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rsidR="006D33BF" w:rsidRDefault="00B32CDB">
      <w:pPr>
        <w:spacing w:line="360" w:lineRule="auto"/>
        <w:rPr>
          <w:rFonts w:ascii="仿宋_GB2312" w:eastAsia="仿宋_GB2312" w:hAnsi="仿宋"/>
          <w:sz w:val="24"/>
        </w:rPr>
      </w:pPr>
      <w:r>
        <w:rPr>
          <w:rFonts w:ascii="仿宋_GB2312" w:eastAsia="仿宋_GB2312" w:hAnsi="仿宋" w:hint="eastAsia"/>
          <w:sz w:val="24"/>
        </w:rPr>
        <w:lastRenderedPageBreak/>
        <w:t>四、投诉事项具体内容</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6D33BF" w:rsidRDefault="00B32CDB">
      <w:pPr>
        <w:spacing w:line="360" w:lineRule="auto"/>
        <w:rPr>
          <w:rFonts w:ascii="仿宋_GB2312" w:eastAsia="仿宋_GB2312" w:hAnsi="仿宋"/>
          <w:sz w:val="24"/>
          <w:u w:val="dotted"/>
        </w:rPr>
      </w:pPr>
      <w:r>
        <w:rPr>
          <w:rFonts w:ascii="仿宋_GB2312" w:eastAsia="仿宋_GB2312" w:hAnsi="仿宋" w:hint="eastAsia"/>
          <w:sz w:val="24"/>
        </w:rPr>
        <w:t>……</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rsidR="006D33BF" w:rsidRDefault="00B32CDB">
      <w:pPr>
        <w:spacing w:line="360" w:lineRule="auto"/>
        <w:rPr>
          <w:rFonts w:ascii="仿宋_GB2312" w:eastAsia="仿宋_GB2312" w:hAnsi="仿宋"/>
          <w:sz w:val="24"/>
          <w:u w:val="single"/>
        </w:rPr>
      </w:pPr>
      <w:r>
        <w:rPr>
          <w:rFonts w:ascii="仿宋_GB2312" w:eastAsia="仿宋_GB2312" w:hAnsi="仿宋"/>
          <w:sz w:val="24"/>
        </w:rPr>
        <w:t xml:space="preserve">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6D33BF" w:rsidRDefault="00B32CDB">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6D33BF" w:rsidRDefault="006D33BF">
      <w:pPr>
        <w:spacing w:line="360" w:lineRule="auto"/>
        <w:rPr>
          <w:rFonts w:ascii="仿宋_GB2312" w:eastAsia="仿宋_GB2312" w:hAnsi="仿宋"/>
          <w:b/>
          <w:sz w:val="24"/>
        </w:rPr>
      </w:pPr>
    </w:p>
    <w:p w:rsidR="006D33BF" w:rsidRDefault="006D33BF">
      <w:pPr>
        <w:spacing w:line="360" w:lineRule="auto"/>
        <w:rPr>
          <w:rFonts w:ascii="仿宋_GB2312" w:eastAsia="仿宋_GB2312" w:hAnsi="仿宋"/>
          <w:b/>
          <w:sz w:val="24"/>
        </w:rPr>
      </w:pPr>
    </w:p>
    <w:p w:rsidR="006D33BF" w:rsidRDefault="00B32CDB">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rsidR="006D33BF" w:rsidRDefault="00B32CDB">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6D33BF" w:rsidRDefault="00B32CDB">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6D33BF" w:rsidRDefault="00B32CD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6D33BF" w:rsidRDefault="00B32CDB">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6D33BF" w:rsidRDefault="006D33BF">
      <w:pPr>
        <w:spacing w:line="360" w:lineRule="auto"/>
        <w:rPr>
          <w:rFonts w:ascii="仿宋_GB2312" w:eastAsia="仿宋_GB2312" w:hAnsi="仿宋" w:cs="仿宋_GB2312"/>
          <w:b/>
          <w:sz w:val="24"/>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B32CDB">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6D33BF" w:rsidRDefault="00B32CDB">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6D33BF" w:rsidRDefault="00B32CDB">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6D33BF" w:rsidRDefault="00B32CDB">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6D33BF" w:rsidRDefault="006D33BF">
      <w:pPr>
        <w:spacing w:line="360" w:lineRule="auto"/>
        <w:ind w:firstLine="494"/>
        <w:rPr>
          <w:rFonts w:ascii="仿宋" w:eastAsia="仿宋" w:hAnsi="仿宋" w:cs="宋体"/>
          <w:sz w:val="24"/>
        </w:rPr>
      </w:pPr>
    </w:p>
    <w:p w:rsidR="006D33BF" w:rsidRDefault="006D33BF">
      <w:pPr>
        <w:spacing w:line="360" w:lineRule="auto"/>
        <w:ind w:firstLine="494"/>
        <w:rPr>
          <w:rFonts w:ascii="仿宋" w:eastAsia="仿宋" w:hAnsi="仿宋" w:cs="宋体"/>
          <w:sz w:val="24"/>
        </w:rPr>
      </w:pPr>
    </w:p>
    <w:p w:rsidR="006D33BF" w:rsidRDefault="006D33BF">
      <w:pPr>
        <w:spacing w:line="360" w:lineRule="auto"/>
        <w:ind w:firstLine="494"/>
        <w:rPr>
          <w:rFonts w:ascii="仿宋" w:eastAsia="仿宋" w:hAnsi="仿宋" w:cs="宋体"/>
          <w:sz w:val="24"/>
        </w:rPr>
      </w:pPr>
    </w:p>
    <w:p w:rsidR="006D33BF" w:rsidRDefault="006D33BF">
      <w:pPr>
        <w:spacing w:line="360" w:lineRule="auto"/>
        <w:ind w:firstLine="494"/>
        <w:rPr>
          <w:rFonts w:ascii="仿宋" w:eastAsia="仿宋" w:hAnsi="仿宋" w:cs="宋体"/>
          <w:sz w:val="24"/>
        </w:rPr>
      </w:pPr>
    </w:p>
    <w:p w:rsidR="006D33BF" w:rsidRDefault="00B32CDB">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6D33BF" w:rsidRDefault="00B32CDB">
      <w:pPr>
        <w:ind w:right="1440" w:firstLine="494"/>
        <w:jc w:val="center"/>
        <w:rPr>
          <w:rFonts w:ascii="仿宋" w:eastAsia="仿宋" w:hAnsi="仿宋" w:cs="宋体"/>
          <w:sz w:val="24"/>
        </w:rPr>
      </w:pPr>
      <w:r>
        <w:rPr>
          <w:rFonts w:ascii="仿宋" w:eastAsia="仿宋" w:hAnsi="仿宋" w:cs="宋体"/>
          <w:sz w:val="24"/>
        </w:rPr>
        <w:t xml:space="preserve">                              日期：       年     月     日</w:t>
      </w:r>
    </w:p>
    <w:p w:rsidR="006D33BF" w:rsidRDefault="00B32CDB">
      <w:pPr>
        <w:rPr>
          <w:rFonts w:ascii="仿宋" w:eastAsia="仿宋" w:hAnsi="仿宋" w:cs="宋体"/>
          <w:sz w:val="24"/>
        </w:rPr>
      </w:pPr>
      <w:r>
        <w:rPr>
          <w:rFonts w:ascii="仿宋" w:eastAsia="仿宋" w:hAnsi="仿宋" w:cs="宋体" w:hint="eastAsia"/>
          <w:b/>
          <w:bCs/>
          <w:sz w:val="24"/>
        </w:rPr>
        <w:t>附：</w:t>
      </w:r>
    </w:p>
    <w:p w:rsidR="006D33BF" w:rsidRDefault="00B32CDB">
      <w:pPr>
        <w:spacing w:line="360" w:lineRule="auto"/>
        <w:rPr>
          <w:rFonts w:ascii="仿宋" w:eastAsia="仿宋" w:hAnsi="仿宋"/>
          <w:bCs/>
          <w:sz w:val="24"/>
        </w:rPr>
      </w:pPr>
      <w:r>
        <w:rPr>
          <w:rFonts w:ascii="仿宋" w:eastAsia="仿宋" w:hAnsi="仿宋"/>
          <w:b/>
          <w:bCs/>
          <w:sz w:val="24"/>
        </w:rPr>
        <w:pict>
          <v:rect id="Rectangle 17" o:spid="_x0000_s1026" style="position:absolute;left:0;text-align:left;margin-left:238.9pt;margin-top:28.05pt;width:212.95pt;height:177.45pt;z-index:-251658240" o:preferrelative="t">
            <v:stroke miterlimit="2"/>
          </v:rect>
        </w:pict>
      </w:r>
      <w:r>
        <w:rPr>
          <w:rFonts w:ascii="仿宋" w:eastAsia="仿宋" w:hAnsi="仿宋"/>
          <w:b/>
          <w:bCs/>
          <w:sz w:val="24"/>
        </w:rPr>
        <w:pict>
          <v:rect id="Rectangle 16" o:spid="_x0000_s1027" style="position:absolute;left:0;text-align:left;margin-left:-7.2pt;margin-top:30.3pt;width:208.5pt;height:177.45pt;z-index:-251657216" o:preferrelative="t">
            <v:stroke miterlimit="2"/>
          </v:rect>
        </w:pic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6D33BF">
      <w:pPr>
        <w:autoSpaceDE w:val="0"/>
        <w:autoSpaceDN w:val="0"/>
        <w:jc w:val="center"/>
        <w:rPr>
          <w:rFonts w:ascii="仿宋" w:eastAsia="仿宋" w:hAnsi="仿宋"/>
          <w:b/>
          <w:spacing w:val="6"/>
          <w:sz w:val="32"/>
          <w:szCs w:val="32"/>
        </w:rPr>
      </w:pPr>
    </w:p>
    <w:p w:rsidR="006D33BF" w:rsidRDefault="00B32CDB">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6D33BF" w:rsidRDefault="006D33BF">
      <w:pPr>
        <w:spacing w:line="360" w:lineRule="auto"/>
        <w:jc w:val="center"/>
        <w:rPr>
          <w:rFonts w:ascii="仿宋" w:eastAsia="仿宋" w:hAnsi="仿宋" w:cs="仿宋_GB2312"/>
          <w:sz w:val="24"/>
          <w:u w:val="single"/>
        </w:rPr>
      </w:pPr>
    </w:p>
    <w:p w:rsidR="006D33BF" w:rsidRDefault="00B32CDB">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rPr>
        <w:t>（单位名称）</w:t>
      </w:r>
      <w:r>
        <w:rPr>
          <w:rFonts w:ascii="仿宋_GB2312" w:eastAsia="仿宋_GB2312" w:hAnsi="宋体"/>
          <w:sz w:val="24"/>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rPr>
        <w:t>（项目名称）</w:t>
      </w:r>
      <w:r>
        <w:rPr>
          <w:rFonts w:ascii="仿宋_GB2312" w:eastAsia="仿宋_GB2312" w:hAnsi="宋体"/>
          <w:sz w:val="24"/>
        </w:rPr>
        <w:t xml:space="preserve"> </w:t>
      </w:r>
      <w:r>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6D33BF" w:rsidRDefault="00B32CDB">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6D33BF" w:rsidRDefault="00B32CDB">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6D33BF" w:rsidRDefault="00B32CD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6D33BF" w:rsidRDefault="00B32CDB">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6D33BF" w:rsidRDefault="00B32CDB">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D33BF" w:rsidRDefault="006D33BF">
      <w:pPr>
        <w:spacing w:line="360" w:lineRule="auto"/>
        <w:jc w:val="center"/>
        <w:rPr>
          <w:rFonts w:ascii="仿宋_GB2312" w:eastAsia="仿宋_GB2312" w:hAnsi="仿宋" w:cs="仿宋_GB2312"/>
          <w:b/>
          <w:sz w:val="32"/>
          <w:szCs w:val="32"/>
        </w:rPr>
      </w:pPr>
    </w:p>
    <w:p w:rsidR="006D33BF" w:rsidRDefault="006D33BF">
      <w:pPr>
        <w:spacing w:line="360" w:lineRule="auto"/>
        <w:jc w:val="center"/>
        <w:rPr>
          <w:rFonts w:ascii="仿宋_GB2312" w:eastAsia="仿宋_GB2312" w:hAnsi="仿宋" w:cs="仿宋_GB2312"/>
          <w:b/>
          <w:sz w:val="32"/>
          <w:szCs w:val="32"/>
        </w:rPr>
      </w:pPr>
    </w:p>
    <w:p w:rsidR="006D33BF" w:rsidRDefault="006D33BF">
      <w:pPr>
        <w:spacing w:line="360" w:lineRule="auto"/>
        <w:jc w:val="center"/>
        <w:rPr>
          <w:rFonts w:ascii="仿宋_GB2312" w:eastAsia="仿宋_GB2312" w:hAnsi="仿宋" w:cs="仿宋_GB2312"/>
          <w:b/>
          <w:sz w:val="32"/>
          <w:szCs w:val="32"/>
        </w:rPr>
      </w:pPr>
    </w:p>
    <w:p w:rsidR="006D33BF" w:rsidRDefault="006D33BF">
      <w:pPr>
        <w:spacing w:line="360" w:lineRule="auto"/>
        <w:jc w:val="center"/>
        <w:rPr>
          <w:rFonts w:ascii="仿宋_GB2312" w:eastAsia="仿宋_GB2312" w:hAnsi="仿宋" w:cs="仿宋_GB2312"/>
          <w:b/>
          <w:sz w:val="32"/>
          <w:szCs w:val="32"/>
        </w:rPr>
      </w:pPr>
    </w:p>
    <w:p w:rsidR="006D33BF" w:rsidRDefault="00B32CDB">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lastRenderedPageBreak/>
        <w:t>中小企业声明函</w:t>
      </w:r>
      <w:r>
        <w:rPr>
          <w:rFonts w:ascii="仿宋_GB2312" w:eastAsia="仿宋_GB2312" w:hAnsi="宋体" w:hint="eastAsia"/>
          <w:b/>
          <w:sz w:val="32"/>
          <w:szCs w:val="32"/>
        </w:rPr>
        <w:t>（工程、服务）</w:t>
      </w:r>
    </w:p>
    <w:p w:rsidR="006D33BF" w:rsidRDefault="006D33BF">
      <w:pPr>
        <w:spacing w:line="360" w:lineRule="auto"/>
        <w:rPr>
          <w:rFonts w:ascii="仿宋_GB2312" w:eastAsia="仿宋_GB2312" w:hAnsi="仿宋"/>
        </w:rPr>
      </w:pPr>
    </w:p>
    <w:p w:rsidR="006D33BF" w:rsidRDefault="00B32CDB">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rPr>
        <w:t>（单位名称）</w:t>
      </w:r>
      <w:r>
        <w:rPr>
          <w:rFonts w:ascii="仿宋_GB2312" w:eastAsia="仿宋_GB2312" w:hAnsi="宋体"/>
          <w:sz w:val="24"/>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rPr>
        <w:t>（项目名称）</w:t>
      </w:r>
      <w:r>
        <w:rPr>
          <w:rFonts w:ascii="仿宋_GB2312" w:eastAsia="仿宋_GB2312" w:hAnsi="宋体"/>
          <w:sz w:val="24"/>
        </w:rPr>
        <w:t xml:space="preserve"> </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D33BF" w:rsidRDefault="00B32CDB">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6D33BF" w:rsidRDefault="00B32CDB">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6D33BF" w:rsidRDefault="00B32CD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6D33BF" w:rsidRDefault="00B32CD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6D33BF" w:rsidRDefault="00B32CD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6D33BF" w:rsidRDefault="00B32CDB">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6D33BF" w:rsidRDefault="00B32CDB">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rsidR="006D33BF" w:rsidRDefault="00B32CDB">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6D33BF" w:rsidRDefault="006D33BF">
      <w:pPr>
        <w:spacing w:line="360" w:lineRule="auto"/>
        <w:ind w:right="420"/>
        <w:rPr>
          <w:rFonts w:ascii="仿宋_GB2312" w:eastAsia="仿宋_GB2312" w:hAnsi="仿宋" w:cs="仿宋_GB2312"/>
          <w:sz w:val="24"/>
        </w:rPr>
      </w:pPr>
    </w:p>
    <w:p w:rsidR="006D33BF" w:rsidRDefault="00B32CDB">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D33BF" w:rsidRDefault="006D33BF">
      <w:pPr>
        <w:rPr>
          <w:rFonts w:ascii="仿宋" w:eastAsia="仿宋" w:hAnsi="仿宋"/>
          <w:bCs/>
          <w:sz w:val="24"/>
        </w:rPr>
      </w:pPr>
    </w:p>
    <w:sectPr w:rsidR="006D33BF">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1C" w:rsidRDefault="0055491C">
      <w:r>
        <w:separator/>
      </w:r>
    </w:p>
  </w:endnote>
  <w:endnote w:type="continuationSeparator" w:id="0">
    <w:p w:rsidR="0055491C" w:rsidRDefault="005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charset w:val="86"/>
    <w:family w:val="auto"/>
    <w:pitch w:val="default"/>
    <w:sig w:usb0="00000001" w:usb1="080E0000" w:usb2="00000000" w:usb3="00000000" w:csb0="00040000" w:csb1="00000000"/>
  </w:font>
  <w:font w:name="Futura Bk">
    <w:altName w:val="Arial"/>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Arial"/>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framePr w:wrap="around" w:vAnchor="text" w:hAnchor="margin" w:xAlign="right" w:y="1"/>
      <w:rPr>
        <w:rStyle w:val="afd"/>
      </w:rPr>
    </w:pPr>
    <w:r>
      <w:fldChar w:fldCharType="begin"/>
    </w:r>
    <w:r>
      <w:rPr>
        <w:rStyle w:val="afd"/>
      </w:rPr>
      <w:instrText xml:space="preserve">PAGE  </w:instrText>
    </w:r>
    <w:r>
      <w:fldChar w:fldCharType="end"/>
    </w:r>
  </w:p>
  <w:p w:rsidR="00B32CDB" w:rsidRDefault="00B32CDB">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framePr w:wrap="around" w:vAnchor="text" w:hAnchor="margin" w:xAlign="right" w:y="1"/>
      <w:rPr>
        <w:rStyle w:val="afd"/>
      </w:rPr>
    </w:pPr>
    <w:r>
      <w:fldChar w:fldCharType="begin"/>
    </w:r>
    <w:r>
      <w:rPr>
        <w:rStyle w:val="afd"/>
      </w:rPr>
      <w:instrText xml:space="preserve">PAGE  </w:instrText>
    </w:r>
    <w:r>
      <w:fldChar w:fldCharType="separate"/>
    </w:r>
    <w:r>
      <w:rPr>
        <w:rStyle w:val="afd"/>
      </w:rPr>
      <w:t>1</w:t>
    </w:r>
    <w:r>
      <w:fldChar w:fldCharType="end"/>
    </w:r>
  </w:p>
  <w:p w:rsidR="00B32CDB" w:rsidRDefault="00B32CDB">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E7612">
      <w:rPr>
        <w:rFonts w:ascii="仿宋_GB2312" w:eastAsia="仿宋_GB2312"/>
        <w:noProof/>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E7612">
      <w:rPr>
        <w:rFonts w:ascii="仿宋_GB2312" w:eastAsia="仿宋_GB2312"/>
        <w:noProof/>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E7612">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E7612">
      <w:rPr>
        <w:rFonts w:ascii="仿宋_GB2312" w:eastAsia="仿宋_GB2312"/>
        <w:noProof/>
        <w:kern w:val="0"/>
        <w:szCs w:val="21"/>
      </w:rPr>
      <w:t>78</w:t>
    </w:r>
    <w:r>
      <w:rPr>
        <w:rFonts w:ascii="仿宋_GB2312" w:eastAsia="仿宋_GB2312" w:hint="eastAsia"/>
        <w:kern w:val="0"/>
        <w:szCs w:val="21"/>
      </w:rPr>
      <w:fldChar w:fldCharType="end"/>
    </w:r>
    <w:bookmarkStart w:id="536" w:name="_Toc36110187"/>
    <w:bookmarkStart w:id="537" w:name="_Toc91899912"/>
    <w:bookmarkStart w:id="538" w:name="_Toc164085800"/>
    <w:bookmarkStart w:id="539" w:name="_Toc131845147"/>
    <w:r>
      <w:rPr>
        <w:rFonts w:ascii="仿宋_GB2312" w:eastAsia="仿宋_GB2312" w:hint="eastAsia"/>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2476C">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2476C">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E761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E7612">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2476C">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2476C">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2476C">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2476C">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2476C">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2476C">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2476C">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2476C">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E7612">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E7612">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E7612">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E7612">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B32CDB" w:rsidRDefault="00B32CD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1C" w:rsidRDefault="0055491C">
      <w:r>
        <w:separator/>
      </w:r>
    </w:p>
  </w:footnote>
  <w:footnote w:type="continuationSeparator" w:id="0">
    <w:p w:rsidR="0055491C" w:rsidRDefault="0055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B32CDB" w:rsidRDefault="00B32CDB">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B32CDB" w:rsidRDefault="00B32C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32CDB" w:rsidRDefault="00B32CDB">
    <w:pPr>
      <w:pStyle w:val="af3"/>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B32CDB" w:rsidRDefault="00B32CD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32CDB" w:rsidRDefault="00B32CDB">
    <w:pPr>
      <w:pStyle w:val="af3"/>
    </w:pP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jc w:val="right"/>
      <w:rPr>
        <w:rFonts w:ascii="仿宋_GB2312" w:eastAsia="仿宋_GB2312"/>
        <w:b/>
        <w:i/>
        <w:u w:val="single"/>
      </w:rPr>
    </w:pPr>
    <w:r>
      <w:rPr>
        <w:rFonts w:hint="eastAsia"/>
      </w:rPr>
      <w:t xml:space="preserve">                                  </w:t>
    </w:r>
    <w:r>
      <w:rPr>
        <w:rFonts w:hint="eastAsia"/>
      </w:rPr>
      <w:t>杭州市余杭区政府采购公开招标文件</w:t>
    </w:r>
  </w:p>
  <w:p w:rsidR="00B32CDB" w:rsidRDefault="00B32CD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B" w:rsidRDefault="00B32CDB">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6556D"/>
    <w:multiLevelType w:val="multilevel"/>
    <w:tmpl w:val="40A6556D"/>
    <w:lvl w:ilvl="0">
      <w:start w:val="9"/>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0877C3F"/>
    <w:multiLevelType w:val="singleLevel"/>
    <w:tmpl w:val="60877C3F"/>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9EE64DED"/>
    <w:rsid w:val="ADFD9EED"/>
    <w:rsid w:val="BB7FA927"/>
    <w:rsid w:val="DEFE96F0"/>
    <w:rsid w:val="DF3B4625"/>
    <w:rsid w:val="DF7688A5"/>
    <w:rsid w:val="EF3FDDD1"/>
    <w:rsid w:val="F0FF266A"/>
    <w:rsid w:val="F57D890E"/>
    <w:rsid w:val="F5FFD31F"/>
    <w:rsid w:val="FAFDCCE4"/>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A53"/>
    <w:rsid w:val="00050656"/>
    <w:rsid w:val="00050A19"/>
    <w:rsid w:val="000511B6"/>
    <w:rsid w:val="00051B00"/>
    <w:rsid w:val="00051C72"/>
    <w:rsid w:val="00052192"/>
    <w:rsid w:val="0005238F"/>
    <w:rsid w:val="00052787"/>
    <w:rsid w:val="00052BB8"/>
    <w:rsid w:val="00053C5C"/>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6DF"/>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84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0DD"/>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7F6"/>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76C"/>
    <w:rsid w:val="00224D2A"/>
    <w:rsid w:val="00224D8D"/>
    <w:rsid w:val="0022555A"/>
    <w:rsid w:val="00226BBF"/>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0B"/>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37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4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3"/>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04"/>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5A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12"/>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88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DE4"/>
    <w:rsid w:val="00553F91"/>
    <w:rsid w:val="00554007"/>
    <w:rsid w:val="0055491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967"/>
    <w:rsid w:val="005865E9"/>
    <w:rsid w:val="005868FD"/>
    <w:rsid w:val="00587D7B"/>
    <w:rsid w:val="005904DB"/>
    <w:rsid w:val="005905ED"/>
    <w:rsid w:val="00590D11"/>
    <w:rsid w:val="00591BA6"/>
    <w:rsid w:val="00592825"/>
    <w:rsid w:val="00594437"/>
    <w:rsid w:val="00594B70"/>
    <w:rsid w:val="005965D6"/>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28F"/>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CCF"/>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01"/>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24E"/>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6A0"/>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94"/>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00"/>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3B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58"/>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9CD"/>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944"/>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B83"/>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F12"/>
    <w:rsid w:val="008972B6"/>
    <w:rsid w:val="00897339"/>
    <w:rsid w:val="00897697"/>
    <w:rsid w:val="008977E1"/>
    <w:rsid w:val="00897BFA"/>
    <w:rsid w:val="00897D19"/>
    <w:rsid w:val="008A0044"/>
    <w:rsid w:val="008A0BFE"/>
    <w:rsid w:val="008A17C7"/>
    <w:rsid w:val="008A1932"/>
    <w:rsid w:val="008A21D9"/>
    <w:rsid w:val="008A232D"/>
    <w:rsid w:val="008A3182"/>
    <w:rsid w:val="008A36E4"/>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5C7"/>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64B"/>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32B"/>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AF2"/>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74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8B"/>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82E"/>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32A"/>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CDB"/>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01"/>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068"/>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82"/>
    <w:rsid w:val="00C33E51"/>
    <w:rsid w:val="00C34C45"/>
    <w:rsid w:val="00C34C47"/>
    <w:rsid w:val="00C34FCE"/>
    <w:rsid w:val="00C35411"/>
    <w:rsid w:val="00C35EED"/>
    <w:rsid w:val="00C36B2C"/>
    <w:rsid w:val="00C3701A"/>
    <w:rsid w:val="00C379EF"/>
    <w:rsid w:val="00C405C8"/>
    <w:rsid w:val="00C40C2F"/>
    <w:rsid w:val="00C415AC"/>
    <w:rsid w:val="00C4290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DED"/>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A5D"/>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69"/>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3EF"/>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55C"/>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9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AC5A72"/>
    <w:rsid w:val="02DC4B10"/>
    <w:rsid w:val="02DD76CE"/>
    <w:rsid w:val="02F36323"/>
    <w:rsid w:val="02F5619C"/>
    <w:rsid w:val="0326446A"/>
    <w:rsid w:val="032D5555"/>
    <w:rsid w:val="036634D2"/>
    <w:rsid w:val="03DD35E4"/>
    <w:rsid w:val="04076900"/>
    <w:rsid w:val="041A5A3B"/>
    <w:rsid w:val="042311BA"/>
    <w:rsid w:val="042B157A"/>
    <w:rsid w:val="046053C5"/>
    <w:rsid w:val="048F763B"/>
    <w:rsid w:val="049F330E"/>
    <w:rsid w:val="04AA775C"/>
    <w:rsid w:val="04AF1889"/>
    <w:rsid w:val="04F66F48"/>
    <w:rsid w:val="05251E14"/>
    <w:rsid w:val="054B57B3"/>
    <w:rsid w:val="05A16594"/>
    <w:rsid w:val="05A7762D"/>
    <w:rsid w:val="060E5941"/>
    <w:rsid w:val="06110FAF"/>
    <w:rsid w:val="06493CA7"/>
    <w:rsid w:val="065A6178"/>
    <w:rsid w:val="066F1CF3"/>
    <w:rsid w:val="06930BB8"/>
    <w:rsid w:val="07245D42"/>
    <w:rsid w:val="07264C62"/>
    <w:rsid w:val="075E3099"/>
    <w:rsid w:val="0779354C"/>
    <w:rsid w:val="07C94EEA"/>
    <w:rsid w:val="08061376"/>
    <w:rsid w:val="08452D77"/>
    <w:rsid w:val="086401F8"/>
    <w:rsid w:val="08751CAA"/>
    <w:rsid w:val="087E4C40"/>
    <w:rsid w:val="089FC796"/>
    <w:rsid w:val="08D4503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26061"/>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874A80"/>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A3A7F"/>
    <w:rsid w:val="0EF94D4B"/>
    <w:rsid w:val="0F174A35"/>
    <w:rsid w:val="0F2F590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174E"/>
    <w:rsid w:val="10C26171"/>
    <w:rsid w:val="10F33360"/>
    <w:rsid w:val="10FC16EA"/>
    <w:rsid w:val="110F1D40"/>
    <w:rsid w:val="11266F33"/>
    <w:rsid w:val="118963A1"/>
    <w:rsid w:val="11C6522A"/>
    <w:rsid w:val="11E104CC"/>
    <w:rsid w:val="11E20309"/>
    <w:rsid w:val="12255233"/>
    <w:rsid w:val="12530213"/>
    <w:rsid w:val="12627D38"/>
    <w:rsid w:val="127723A9"/>
    <w:rsid w:val="12862074"/>
    <w:rsid w:val="12883966"/>
    <w:rsid w:val="129E45B4"/>
    <w:rsid w:val="12D81596"/>
    <w:rsid w:val="13072A44"/>
    <w:rsid w:val="135F4BE2"/>
    <w:rsid w:val="139B1A0A"/>
    <w:rsid w:val="139D25C7"/>
    <w:rsid w:val="13BF3CE4"/>
    <w:rsid w:val="13ED42C8"/>
    <w:rsid w:val="141008D8"/>
    <w:rsid w:val="14125FE6"/>
    <w:rsid w:val="146D271E"/>
    <w:rsid w:val="14982588"/>
    <w:rsid w:val="149A5AD9"/>
    <w:rsid w:val="14A7619D"/>
    <w:rsid w:val="150536C3"/>
    <w:rsid w:val="150C1963"/>
    <w:rsid w:val="151447A0"/>
    <w:rsid w:val="154A6454"/>
    <w:rsid w:val="15762120"/>
    <w:rsid w:val="169A347D"/>
    <w:rsid w:val="16A8729C"/>
    <w:rsid w:val="16B33777"/>
    <w:rsid w:val="16BC70A7"/>
    <w:rsid w:val="16C6339E"/>
    <w:rsid w:val="172F2D79"/>
    <w:rsid w:val="17557BEF"/>
    <w:rsid w:val="17D349C1"/>
    <w:rsid w:val="1830729E"/>
    <w:rsid w:val="1870062C"/>
    <w:rsid w:val="18817102"/>
    <w:rsid w:val="18830A15"/>
    <w:rsid w:val="18852B28"/>
    <w:rsid w:val="188B5321"/>
    <w:rsid w:val="18F750F3"/>
    <w:rsid w:val="198E4EFC"/>
    <w:rsid w:val="19932372"/>
    <w:rsid w:val="19A20DD5"/>
    <w:rsid w:val="19AE03F1"/>
    <w:rsid w:val="1A071A03"/>
    <w:rsid w:val="1A1F16AE"/>
    <w:rsid w:val="1A253F8B"/>
    <w:rsid w:val="1A3B5C77"/>
    <w:rsid w:val="1A3E181D"/>
    <w:rsid w:val="1A826A8E"/>
    <w:rsid w:val="1A984BAD"/>
    <w:rsid w:val="1AB8220E"/>
    <w:rsid w:val="1AE4166C"/>
    <w:rsid w:val="1AF06CFB"/>
    <w:rsid w:val="1AF11B8D"/>
    <w:rsid w:val="1AFB0E4B"/>
    <w:rsid w:val="1B11359C"/>
    <w:rsid w:val="1B2A271F"/>
    <w:rsid w:val="1B530544"/>
    <w:rsid w:val="1B713184"/>
    <w:rsid w:val="1BA209CF"/>
    <w:rsid w:val="1BA438E0"/>
    <w:rsid w:val="1BB4777D"/>
    <w:rsid w:val="1BD75AB8"/>
    <w:rsid w:val="1BFC2A77"/>
    <w:rsid w:val="1C0459C2"/>
    <w:rsid w:val="1C1B3B4A"/>
    <w:rsid w:val="1C88086E"/>
    <w:rsid w:val="1D266CE1"/>
    <w:rsid w:val="1D3963AF"/>
    <w:rsid w:val="1D6A673C"/>
    <w:rsid w:val="1D9247AE"/>
    <w:rsid w:val="1D974DE1"/>
    <w:rsid w:val="1DB567EC"/>
    <w:rsid w:val="1DF51A98"/>
    <w:rsid w:val="1E3D060F"/>
    <w:rsid w:val="1E3F7D2E"/>
    <w:rsid w:val="1E4134E4"/>
    <w:rsid w:val="1E5062B3"/>
    <w:rsid w:val="1E523514"/>
    <w:rsid w:val="1E714A66"/>
    <w:rsid w:val="1E802593"/>
    <w:rsid w:val="1EA703CC"/>
    <w:rsid w:val="1EB7330C"/>
    <w:rsid w:val="1F0A0FF3"/>
    <w:rsid w:val="1F14727E"/>
    <w:rsid w:val="1F5771FF"/>
    <w:rsid w:val="1FE868A9"/>
    <w:rsid w:val="20034907"/>
    <w:rsid w:val="20075038"/>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D3F9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16B16"/>
    <w:rsid w:val="258B00E2"/>
    <w:rsid w:val="25A917A6"/>
    <w:rsid w:val="25BE27CC"/>
    <w:rsid w:val="25C76DF2"/>
    <w:rsid w:val="25F74A5C"/>
    <w:rsid w:val="2628662C"/>
    <w:rsid w:val="262D45DE"/>
    <w:rsid w:val="26A53EF9"/>
    <w:rsid w:val="26A94201"/>
    <w:rsid w:val="26AC274F"/>
    <w:rsid w:val="27044A29"/>
    <w:rsid w:val="271D34C8"/>
    <w:rsid w:val="276142BF"/>
    <w:rsid w:val="27783712"/>
    <w:rsid w:val="27907362"/>
    <w:rsid w:val="281B4FBF"/>
    <w:rsid w:val="28333E1D"/>
    <w:rsid w:val="28454BD6"/>
    <w:rsid w:val="28455253"/>
    <w:rsid w:val="28551971"/>
    <w:rsid w:val="285B1C53"/>
    <w:rsid w:val="289F7086"/>
    <w:rsid w:val="28C32028"/>
    <w:rsid w:val="28CC490F"/>
    <w:rsid w:val="28DE40AA"/>
    <w:rsid w:val="28E57BB0"/>
    <w:rsid w:val="290B56B5"/>
    <w:rsid w:val="29345E77"/>
    <w:rsid w:val="293F0B3B"/>
    <w:rsid w:val="294C65AD"/>
    <w:rsid w:val="29806583"/>
    <w:rsid w:val="298B3C4C"/>
    <w:rsid w:val="29F26D24"/>
    <w:rsid w:val="2A15033F"/>
    <w:rsid w:val="2A1662C1"/>
    <w:rsid w:val="2A1C7367"/>
    <w:rsid w:val="2A2815FA"/>
    <w:rsid w:val="2A6D6092"/>
    <w:rsid w:val="2A7D76B4"/>
    <w:rsid w:val="2AA9749C"/>
    <w:rsid w:val="2B2F1C26"/>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77450"/>
    <w:rsid w:val="2EBB0FEE"/>
    <w:rsid w:val="2EC63002"/>
    <w:rsid w:val="2F0905C3"/>
    <w:rsid w:val="2F0A6B38"/>
    <w:rsid w:val="2F592BF2"/>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64254"/>
    <w:rsid w:val="32FB6478"/>
    <w:rsid w:val="33263B3F"/>
    <w:rsid w:val="33540C46"/>
    <w:rsid w:val="336963EB"/>
    <w:rsid w:val="33816EEB"/>
    <w:rsid w:val="33EB55CD"/>
    <w:rsid w:val="33EC4C02"/>
    <w:rsid w:val="340D2360"/>
    <w:rsid w:val="3410665D"/>
    <w:rsid w:val="34211214"/>
    <w:rsid w:val="342E63AB"/>
    <w:rsid w:val="34950E68"/>
    <w:rsid w:val="34986E94"/>
    <w:rsid w:val="34AF62C9"/>
    <w:rsid w:val="34CB4388"/>
    <w:rsid w:val="34FA6E12"/>
    <w:rsid w:val="354225A4"/>
    <w:rsid w:val="358D5588"/>
    <w:rsid w:val="35A1291E"/>
    <w:rsid w:val="363A3B40"/>
    <w:rsid w:val="365302AE"/>
    <w:rsid w:val="36607A0A"/>
    <w:rsid w:val="366E227C"/>
    <w:rsid w:val="366F2E0D"/>
    <w:rsid w:val="367B6A5C"/>
    <w:rsid w:val="36A74ADA"/>
    <w:rsid w:val="36AD60D5"/>
    <w:rsid w:val="36B224F9"/>
    <w:rsid w:val="36CF347B"/>
    <w:rsid w:val="36EC0CC9"/>
    <w:rsid w:val="373F410B"/>
    <w:rsid w:val="3767B3D5"/>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B5114"/>
    <w:rsid w:val="3CCE23CB"/>
    <w:rsid w:val="3CD17D17"/>
    <w:rsid w:val="3D3C7F39"/>
    <w:rsid w:val="3D440F09"/>
    <w:rsid w:val="3D4504A0"/>
    <w:rsid w:val="3D8734BB"/>
    <w:rsid w:val="3D9A11D4"/>
    <w:rsid w:val="3DA16D89"/>
    <w:rsid w:val="3DA364BE"/>
    <w:rsid w:val="3DCD5200"/>
    <w:rsid w:val="3DE041CB"/>
    <w:rsid w:val="3DF5C40F"/>
    <w:rsid w:val="3E0D48F6"/>
    <w:rsid w:val="3E1868B4"/>
    <w:rsid w:val="3E377251"/>
    <w:rsid w:val="3E42664B"/>
    <w:rsid w:val="3E5A7334"/>
    <w:rsid w:val="3E761E62"/>
    <w:rsid w:val="3E7B5D6B"/>
    <w:rsid w:val="3E843E66"/>
    <w:rsid w:val="3E8F51FE"/>
    <w:rsid w:val="3E926F87"/>
    <w:rsid w:val="3E9A59DE"/>
    <w:rsid w:val="3EAF4836"/>
    <w:rsid w:val="3EC33DFA"/>
    <w:rsid w:val="3F060E16"/>
    <w:rsid w:val="3F1D1096"/>
    <w:rsid w:val="3F1F6111"/>
    <w:rsid w:val="3F2F0234"/>
    <w:rsid w:val="3F6363FE"/>
    <w:rsid w:val="3F756B8F"/>
    <w:rsid w:val="3F95482B"/>
    <w:rsid w:val="4019356B"/>
    <w:rsid w:val="40592157"/>
    <w:rsid w:val="406E1CAE"/>
    <w:rsid w:val="40A0133A"/>
    <w:rsid w:val="40C31A53"/>
    <w:rsid w:val="40FF545D"/>
    <w:rsid w:val="410067C8"/>
    <w:rsid w:val="416E3801"/>
    <w:rsid w:val="418F0D2A"/>
    <w:rsid w:val="41D01505"/>
    <w:rsid w:val="42474939"/>
    <w:rsid w:val="424C3C57"/>
    <w:rsid w:val="42613FF3"/>
    <w:rsid w:val="42660D96"/>
    <w:rsid w:val="428667D2"/>
    <w:rsid w:val="42CD1CE0"/>
    <w:rsid w:val="42E1381E"/>
    <w:rsid w:val="42EC00D8"/>
    <w:rsid w:val="42ED6459"/>
    <w:rsid w:val="42FE58DD"/>
    <w:rsid w:val="43174B3D"/>
    <w:rsid w:val="434B790E"/>
    <w:rsid w:val="4360274F"/>
    <w:rsid w:val="43977AB6"/>
    <w:rsid w:val="43A3342B"/>
    <w:rsid w:val="43C77C27"/>
    <w:rsid w:val="43DE09EE"/>
    <w:rsid w:val="44002FAD"/>
    <w:rsid w:val="443B0DCB"/>
    <w:rsid w:val="449101DD"/>
    <w:rsid w:val="44DE1391"/>
    <w:rsid w:val="451B225C"/>
    <w:rsid w:val="452410C9"/>
    <w:rsid w:val="45317DFB"/>
    <w:rsid w:val="453B7BC7"/>
    <w:rsid w:val="456D3CE4"/>
    <w:rsid w:val="4579042C"/>
    <w:rsid w:val="457B3252"/>
    <w:rsid w:val="457F0571"/>
    <w:rsid w:val="45851176"/>
    <w:rsid w:val="45983657"/>
    <w:rsid w:val="45C63B94"/>
    <w:rsid w:val="460E7DA5"/>
    <w:rsid w:val="46422483"/>
    <w:rsid w:val="4659254A"/>
    <w:rsid w:val="465B0637"/>
    <w:rsid w:val="465E3F0D"/>
    <w:rsid w:val="466A16E6"/>
    <w:rsid w:val="46893F2B"/>
    <w:rsid w:val="46C4686E"/>
    <w:rsid w:val="477B778F"/>
    <w:rsid w:val="478203EC"/>
    <w:rsid w:val="47A97AA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47785"/>
    <w:rsid w:val="49B64211"/>
    <w:rsid w:val="49F6167F"/>
    <w:rsid w:val="4A064FA0"/>
    <w:rsid w:val="4A16615C"/>
    <w:rsid w:val="4A4424D7"/>
    <w:rsid w:val="4A4462D6"/>
    <w:rsid w:val="4AB82D0F"/>
    <w:rsid w:val="4AEB7664"/>
    <w:rsid w:val="4AFD7C19"/>
    <w:rsid w:val="4B0567D1"/>
    <w:rsid w:val="4B236AAE"/>
    <w:rsid w:val="4B2A63DE"/>
    <w:rsid w:val="4B3002E7"/>
    <w:rsid w:val="4B707271"/>
    <w:rsid w:val="4B9739F7"/>
    <w:rsid w:val="4BEE2503"/>
    <w:rsid w:val="4C245A30"/>
    <w:rsid w:val="4CB5576F"/>
    <w:rsid w:val="4CB6685F"/>
    <w:rsid w:val="4CC367FE"/>
    <w:rsid w:val="4D077F3C"/>
    <w:rsid w:val="4D123355"/>
    <w:rsid w:val="4D2A3B31"/>
    <w:rsid w:val="4D312C52"/>
    <w:rsid w:val="4D905305"/>
    <w:rsid w:val="4D964A72"/>
    <w:rsid w:val="4D9C1254"/>
    <w:rsid w:val="4DAB3B43"/>
    <w:rsid w:val="4E793892"/>
    <w:rsid w:val="4E800872"/>
    <w:rsid w:val="4EC569ED"/>
    <w:rsid w:val="4ED50EA1"/>
    <w:rsid w:val="4EEC050C"/>
    <w:rsid w:val="4F104EC3"/>
    <w:rsid w:val="4F47354A"/>
    <w:rsid w:val="4F90367A"/>
    <w:rsid w:val="4F911C54"/>
    <w:rsid w:val="4FE625E0"/>
    <w:rsid w:val="5021480F"/>
    <w:rsid w:val="50384F8E"/>
    <w:rsid w:val="50962ECB"/>
    <w:rsid w:val="50A42E38"/>
    <w:rsid w:val="50A4577F"/>
    <w:rsid w:val="50B73D1F"/>
    <w:rsid w:val="50BD5BC9"/>
    <w:rsid w:val="50C11EEE"/>
    <w:rsid w:val="50E97CFC"/>
    <w:rsid w:val="50FA4028"/>
    <w:rsid w:val="510D65B7"/>
    <w:rsid w:val="511157AB"/>
    <w:rsid w:val="51345A4A"/>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74FED"/>
    <w:rsid w:val="555D4828"/>
    <w:rsid w:val="557A4C8B"/>
    <w:rsid w:val="558931E1"/>
    <w:rsid w:val="55923347"/>
    <w:rsid w:val="55925180"/>
    <w:rsid w:val="55983B1B"/>
    <w:rsid w:val="55A61710"/>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B123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1F58B2"/>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C45E1"/>
    <w:rsid w:val="5E006862"/>
    <w:rsid w:val="5E0207B9"/>
    <w:rsid w:val="5E1834A1"/>
    <w:rsid w:val="5E261785"/>
    <w:rsid w:val="5E4A7017"/>
    <w:rsid w:val="5E552BBA"/>
    <w:rsid w:val="5E611C10"/>
    <w:rsid w:val="5EFC7377"/>
    <w:rsid w:val="5F06174D"/>
    <w:rsid w:val="5F3A3602"/>
    <w:rsid w:val="5F6277C6"/>
    <w:rsid w:val="5F6D0B1D"/>
    <w:rsid w:val="5F8D0B82"/>
    <w:rsid w:val="5FCC5339"/>
    <w:rsid w:val="5FDBE9B0"/>
    <w:rsid w:val="5FE34A5B"/>
    <w:rsid w:val="5FEC366F"/>
    <w:rsid w:val="5FEF90D7"/>
    <w:rsid w:val="5FFE1E36"/>
    <w:rsid w:val="60232584"/>
    <w:rsid w:val="607330CE"/>
    <w:rsid w:val="60825176"/>
    <w:rsid w:val="609F2AC4"/>
    <w:rsid w:val="60FA2EE8"/>
    <w:rsid w:val="61054A27"/>
    <w:rsid w:val="610A52BC"/>
    <w:rsid w:val="611D2366"/>
    <w:rsid w:val="61421856"/>
    <w:rsid w:val="615227C4"/>
    <w:rsid w:val="61654E3F"/>
    <w:rsid w:val="61754476"/>
    <w:rsid w:val="6182292A"/>
    <w:rsid w:val="619F7F92"/>
    <w:rsid w:val="61F94C26"/>
    <w:rsid w:val="62000E56"/>
    <w:rsid w:val="624F3E49"/>
    <w:rsid w:val="62632286"/>
    <w:rsid w:val="62885958"/>
    <w:rsid w:val="62F40B65"/>
    <w:rsid w:val="62FC2CFE"/>
    <w:rsid w:val="63024505"/>
    <w:rsid w:val="6315592F"/>
    <w:rsid w:val="635B1DB5"/>
    <w:rsid w:val="63711FED"/>
    <w:rsid w:val="63880DDC"/>
    <w:rsid w:val="638D750D"/>
    <w:rsid w:val="63AC6CC0"/>
    <w:rsid w:val="63B0179C"/>
    <w:rsid w:val="64055776"/>
    <w:rsid w:val="64240056"/>
    <w:rsid w:val="643E143A"/>
    <w:rsid w:val="648B6EEF"/>
    <w:rsid w:val="64C158BF"/>
    <w:rsid w:val="64CA2F31"/>
    <w:rsid w:val="64CE2EAA"/>
    <w:rsid w:val="64FA65C8"/>
    <w:rsid w:val="65202BF0"/>
    <w:rsid w:val="653C3090"/>
    <w:rsid w:val="65854376"/>
    <w:rsid w:val="658767BE"/>
    <w:rsid w:val="65892531"/>
    <w:rsid w:val="659A049F"/>
    <w:rsid w:val="660E46B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B7BC0"/>
    <w:rsid w:val="6ADE0BD1"/>
    <w:rsid w:val="6AE96859"/>
    <w:rsid w:val="6B147746"/>
    <w:rsid w:val="6B24787C"/>
    <w:rsid w:val="6B573233"/>
    <w:rsid w:val="6B5B6274"/>
    <w:rsid w:val="6B935D53"/>
    <w:rsid w:val="6C196F71"/>
    <w:rsid w:val="6C226FCB"/>
    <w:rsid w:val="6C31226F"/>
    <w:rsid w:val="6C4A1EC5"/>
    <w:rsid w:val="6C552F0B"/>
    <w:rsid w:val="6C8C67B7"/>
    <w:rsid w:val="6C9452B6"/>
    <w:rsid w:val="6C9D744C"/>
    <w:rsid w:val="6CDA09A4"/>
    <w:rsid w:val="6D167928"/>
    <w:rsid w:val="6D26299B"/>
    <w:rsid w:val="6D4772EC"/>
    <w:rsid w:val="6D9078AF"/>
    <w:rsid w:val="6DAA3FEF"/>
    <w:rsid w:val="6DC0172B"/>
    <w:rsid w:val="6DCB690C"/>
    <w:rsid w:val="6DD41A5B"/>
    <w:rsid w:val="6DF43C2E"/>
    <w:rsid w:val="6DF51CA3"/>
    <w:rsid w:val="6E5370B5"/>
    <w:rsid w:val="6E8335BD"/>
    <w:rsid w:val="6E8E12EF"/>
    <w:rsid w:val="6E972936"/>
    <w:rsid w:val="6ED446C5"/>
    <w:rsid w:val="6F2A7D94"/>
    <w:rsid w:val="6F8331F1"/>
    <w:rsid w:val="6FAE1A09"/>
    <w:rsid w:val="6FD75BF8"/>
    <w:rsid w:val="6FF34B6A"/>
    <w:rsid w:val="707723D0"/>
    <w:rsid w:val="70B77742"/>
    <w:rsid w:val="70F5661B"/>
    <w:rsid w:val="71360107"/>
    <w:rsid w:val="713B688E"/>
    <w:rsid w:val="71CE663B"/>
    <w:rsid w:val="71D43752"/>
    <w:rsid w:val="71F1796A"/>
    <w:rsid w:val="720520FB"/>
    <w:rsid w:val="72154626"/>
    <w:rsid w:val="72262B5D"/>
    <w:rsid w:val="72283FF7"/>
    <w:rsid w:val="722E7212"/>
    <w:rsid w:val="723A0474"/>
    <w:rsid w:val="725923E4"/>
    <w:rsid w:val="72864BF7"/>
    <w:rsid w:val="728E5EE4"/>
    <w:rsid w:val="729023FC"/>
    <w:rsid w:val="72F23AA2"/>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F7E69"/>
    <w:rsid w:val="765D347C"/>
    <w:rsid w:val="76826699"/>
    <w:rsid w:val="76C87133"/>
    <w:rsid w:val="76CD08D5"/>
    <w:rsid w:val="76DB4B92"/>
    <w:rsid w:val="76FF06FA"/>
    <w:rsid w:val="77042A7B"/>
    <w:rsid w:val="77052AA4"/>
    <w:rsid w:val="77136511"/>
    <w:rsid w:val="77340A39"/>
    <w:rsid w:val="77351FD0"/>
    <w:rsid w:val="77472422"/>
    <w:rsid w:val="777E0EAC"/>
    <w:rsid w:val="777F31F2"/>
    <w:rsid w:val="77913FE1"/>
    <w:rsid w:val="77D1700D"/>
    <w:rsid w:val="77EC04CC"/>
    <w:rsid w:val="786E62C9"/>
    <w:rsid w:val="78775729"/>
    <w:rsid w:val="78A42DB0"/>
    <w:rsid w:val="78A656AB"/>
    <w:rsid w:val="78B2245C"/>
    <w:rsid w:val="78E172CC"/>
    <w:rsid w:val="78EA1D1F"/>
    <w:rsid w:val="7904172F"/>
    <w:rsid w:val="790F7E27"/>
    <w:rsid w:val="792A231A"/>
    <w:rsid w:val="79316829"/>
    <w:rsid w:val="797E66A9"/>
    <w:rsid w:val="79A97383"/>
    <w:rsid w:val="79C05EB2"/>
    <w:rsid w:val="79E27E8B"/>
    <w:rsid w:val="79F850CE"/>
    <w:rsid w:val="79FD443C"/>
    <w:rsid w:val="7A1D1975"/>
    <w:rsid w:val="7A3E5150"/>
    <w:rsid w:val="7A4670D6"/>
    <w:rsid w:val="7A534B63"/>
    <w:rsid w:val="7A615382"/>
    <w:rsid w:val="7A67303B"/>
    <w:rsid w:val="7AAB1D04"/>
    <w:rsid w:val="7ABA4368"/>
    <w:rsid w:val="7AC06271"/>
    <w:rsid w:val="7AD05746"/>
    <w:rsid w:val="7B257FFD"/>
    <w:rsid w:val="7B343476"/>
    <w:rsid w:val="7B5A2978"/>
    <w:rsid w:val="7B5A7E4C"/>
    <w:rsid w:val="7B667AF9"/>
    <w:rsid w:val="7B7468F8"/>
    <w:rsid w:val="7BEE0103"/>
    <w:rsid w:val="7BEF2D75"/>
    <w:rsid w:val="7C0A0FE4"/>
    <w:rsid w:val="7C2003FF"/>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429B0"/>
    <w:rsid w:val="7E3A5223"/>
    <w:rsid w:val="7E9A4E1F"/>
    <w:rsid w:val="7EA7723A"/>
    <w:rsid w:val="7ECB484D"/>
    <w:rsid w:val="7EF56FBB"/>
    <w:rsid w:val="7F0768EB"/>
    <w:rsid w:val="7F143BEC"/>
    <w:rsid w:val="7F715AF2"/>
    <w:rsid w:val="7F750538"/>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Pr>
      <w:b/>
      <w:bCs/>
    </w:rPr>
  </w:style>
  <w:style w:type="paragraph" w:styleId="a5">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6">
    <w:name w:val="Body Text First Indent"/>
    <w:basedOn w:val="a7"/>
    <w:link w:val="Char"/>
    <w:qFormat/>
    <w:pPr>
      <w:ind w:firstLine="420"/>
    </w:pPr>
    <w:rPr>
      <w:rFonts w:hAnsi="Calibri" w:cs="Times New Roman"/>
      <w:szCs w:val="20"/>
    </w:rPr>
  </w:style>
  <w:style w:type="paragraph" w:styleId="a7">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a">
    <w:name w:val="Document Map"/>
    <w:basedOn w:val="a"/>
    <w:link w:val="Char12"/>
    <w:qFormat/>
    <w:pPr>
      <w:shd w:val="clear" w:color="auto" w:fill="000080"/>
    </w:pPr>
  </w:style>
  <w:style w:type="paragraph" w:styleId="ab">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24">
    <w:name w:val="Body Text First Indent 2"/>
    <w:basedOn w:val="ac"/>
    <w:link w:val="2Char0"/>
    <w:qFormat/>
    <w:pPr>
      <w:adjustRightInd/>
      <w:spacing w:after="120" w:line="240" w:lineRule="auto"/>
      <w:ind w:leftChars="200" w:left="420" w:firstLine="210"/>
    </w:pPr>
    <w:rPr>
      <w:sz w:val="21"/>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basedOn w:val="a1"/>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d"/>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e"/>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1"/>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pPr>
      <w:adjustRightInd/>
    </w:pPr>
    <w:rPr>
      <w:rFonts w:ascii="宋体" w:hAnsi="Courier New"/>
      <w:kern w:val="0"/>
      <w:sz w:val="20"/>
      <w:szCs w:val="20"/>
    </w:rPr>
  </w:style>
  <w:style w:type="paragraph" w:customStyle="1" w:styleId="afff">
    <w:name w:val="正文说明"/>
    <w:basedOn w:val="a"/>
    <w:link w:val="Charf2"/>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pPr>
      <w:widowControl/>
      <w:snapToGrid w:val="0"/>
      <w:spacing w:afterLines="50" w:after="156"/>
      <w:ind w:firstLineChars="200" w:firstLine="200"/>
    </w:pPr>
    <w:rPr>
      <w:kern w:val="0"/>
      <w:sz w:val="24"/>
      <w:szCs w:val="20"/>
    </w:rPr>
  </w:style>
  <w:style w:type="paragraph" w:customStyle="1" w:styleId="afff3">
    <w:name w:val="冯广丽"/>
    <w:basedOn w:val="a"/>
    <w:link w:val="Charf4"/>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Charf7"/>
    <w:uiPriority w:val="99"/>
    <w:qFormat/>
    <w:rPr>
      <w:szCs w:val="22"/>
    </w:rPr>
  </w:style>
  <w:style w:type="paragraph" w:customStyle="1" w:styleId="a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1">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2">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3">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7">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9">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a">
    <w:name w:val="正文标准"/>
    <w:basedOn w:val="a"/>
    <w:qFormat/>
    <w:pPr>
      <w:adjustRightInd/>
      <w:spacing w:line="360" w:lineRule="auto"/>
      <w:ind w:firstLineChars="200" w:firstLine="200"/>
    </w:pPr>
    <w:rPr>
      <w:rFonts w:ascii="宋体" w:hAnsi="Calibri"/>
      <w:sz w:val="24"/>
    </w:rPr>
  </w:style>
  <w:style w:type="paragraph" w:customStyle="1" w:styleId="affffb">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c">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d">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1">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2">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3">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pPr>
      <w:spacing w:line="480" w:lineRule="atLeast"/>
      <w:ind w:firstLine="567"/>
      <w:textAlignment w:val="baseline"/>
    </w:pPr>
    <w:rPr>
      <w:kern w:val="0"/>
      <w:sz w:val="24"/>
      <w:szCs w:val="20"/>
    </w:rPr>
  </w:style>
  <w:style w:type="paragraph" w:customStyle="1" w:styleId="afffff7">
    <w:name w:val="正文文字表格居中"/>
    <w:basedOn w:val="a"/>
    <w:next w:val="26"/>
    <w:qFormat/>
    <w:pPr>
      <w:snapToGrid w:val="0"/>
      <w:spacing w:line="360" w:lineRule="auto"/>
    </w:pPr>
    <w:rPr>
      <w:rFonts w:ascii="宋体"/>
      <w:b/>
      <w:sz w:val="24"/>
      <w:szCs w:val="20"/>
    </w:rPr>
  </w:style>
  <w:style w:type="paragraph" w:customStyle="1" w:styleId="afffff8">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9">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1">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b"/>
    <w:qFormat/>
    <w:rPr>
      <w:b/>
    </w:rPr>
  </w:style>
  <w:style w:type="paragraph" w:customStyle="1" w:styleId="afffffb">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c">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d">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pPr>
      <w:tabs>
        <w:tab w:val="left" w:pos="840"/>
      </w:tabs>
      <w:ind w:left="840" w:hanging="420"/>
      <w:jc w:val="center"/>
    </w:pPr>
    <w:rPr>
      <w:rFonts w:ascii="黑体" w:eastAsia="黑体"/>
      <w:sz w:val="21"/>
    </w:rPr>
  </w:style>
  <w:style w:type="paragraph" w:customStyle="1" w:styleId="affffff1">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2">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pPr>
      <w:tabs>
        <w:tab w:val="left" w:pos="2520"/>
      </w:tabs>
      <w:ind w:left="2520"/>
      <w:outlineLvl w:val="4"/>
    </w:pPr>
  </w:style>
  <w:style w:type="paragraph" w:customStyle="1" w:styleId="affffff4">
    <w:name w:val="二级条标题"/>
    <w:basedOn w:val="affffff5"/>
    <w:next w:val="affffff1"/>
    <w:qFormat/>
    <w:pPr>
      <w:tabs>
        <w:tab w:val="left" w:pos="2100"/>
      </w:tabs>
      <w:ind w:left="0"/>
      <w:outlineLvl w:val="3"/>
    </w:pPr>
  </w:style>
  <w:style w:type="paragraph" w:customStyle="1" w:styleId="affffff5">
    <w:name w:val="一级条标题"/>
    <w:basedOn w:val="affffff6"/>
    <w:next w:val="affffff1"/>
    <w:qFormat/>
    <w:pPr>
      <w:tabs>
        <w:tab w:val="left" w:pos="1680"/>
      </w:tabs>
      <w:spacing w:beforeLines="0" w:before="0" w:afterLines="0" w:after="0"/>
      <w:ind w:left="1680"/>
      <w:outlineLvl w:val="2"/>
    </w:pPr>
  </w:style>
  <w:style w:type="paragraph" w:customStyle="1" w:styleId="affffff6">
    <w:name w:val="章标题"/>
    <w:next w:val="aff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pPr>
      <w:spacing w:after="0"/>
      <w:ind w:left="900"/>
    </w:pPr>
  </w:style>
  <w:style w:type="paragraph" w:customStyle="1" w:styleId="affffff7">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e">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pPr>
      <w:spacing w:line="360" w:lineRule="atLeast"/>
      <w:jc w:val="right"/>
      <w:textAlignment w:val="baseline"/>
    </w:pPr>
    <w:rPr>
      <w:rFonts w:ascii="Symbol" w:hAnsi="Symbol"/>
      <w:kern w:val="0"/>
      <w:szCs w:val="20"/>
    </w:rPr>
  </w:style>
  <w:style w:type="paragraph" w:customStyle="1" w:styleId="afffffff2">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7">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2"/>
    <w:next w:val="afffffff2"/>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7"/>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2">
    <w:name w:val="表文字"/>
    <w:qFormat/>
    <w:rPr>
      <w:rFonts w:ascii="宋体"/>
      <w:kern w:val="2"/>
    </w:rPr>
  </w:style>
  <w:style w:type="paragraph" w:customStyle="1" w:styleId="MMTitle">
    <w:name w:val="MM Title"/>
    <w:basedOn w:val="afa"/>
    <w:qFormat/>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pPr>
      <w:tabs>
        <w:tab w:val="center" w:pos="4154"/>
        <w:tab w:val="right" w:pos="8306"/>
      </w:tabs>
      <w:spacing w:after="120"/>
      <w:jc w:val="right"/>
    </w:pPr>
    <w:rPr>
      <w:sz w:val="21"/>
    </w:rPr>
  </w:style>
  <w:style w:type="paragraph" w:customStyle="1" w:styleId="affffffff6">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7">
    <w:name w:val="五级条标题"/>
    <w:basedOn w:val="affffffff8"/>
    <w:next w:val="affffff1"/>
    <w:qFormat/>
    <w:pPr>
      <w:tabs>
        <w:tab w:val="left" w:pos="1260"/>
        <w:tab w:val="left" w:pos="1680"/>
        <w:tab w:val="left" w:pos="2100"/>
        <w:tab w:val="left" w:pos="3360"/>
      </w:tabs>
      <w:ind w:left="3360"/>
      <w:outlineLvl w:val="6"/>
    </w:pPr>
  </w:style>
  <w:style w:type="paragraph" w:customStyle="1" w:styleId="affffffff8">
    <w:name w:val="四级条标题"/>
    <w:basedOn w:val="affffff3"/>
    <w:next w:val="affffff1"/>
    <w:qFormat/>
    <w:pPr>
      <w:tabs>
        <w:tab w:val="clear" w:pos="1260"/>
        <w:tab w:val="clear" w:pos="1680"/>
        <w:tab w:val="clear" w:pos="2100"/>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a">
    <w:name w:val="单元格左对齐"/>
    <w:basedOn w:val="a"/>
    <w:qFormat/>
    <w:pPr>
      <w:adjustRightInd/>
      <w:spacing w:line="360" w:lineRule="auto"/>
    </w:pPr>
    <w:rPr>
      <w:sz w:val="24"/>
    </w:rPr>
  </w:style>
  <w:style w:type="paragraph" w:customStyle="1" w:styleId="affffffffb">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7"/>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2">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5">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6">
    <w:name w:val="表格 内容"/>
    <w:basedOn w:val="afffffff6"/>
    <w:qFormat/>
    <w:rPr>
      <w:b w:val="0"/>
      <w:sz w:val="20"/>
    </w:rPr>
  </w:style>
  <w:style w:type="paragraph" w:customStyle="1" w:styleId="1f4">
    <w:name w:val="正文首行缩进1"/>
    <w:basedOn w:val="a7"/>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b">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c">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unhideWhenUsed/>
    <w:qFormat/>
    <w:rPr>
      <w:kern w:val="2"/>
      <w:sz w:val="21"/>
      <w:szCs w:val="24"/>
    </w:rPr>
  </w:style>
  <w:style w:type="paragraph" w:customStyle="1" w:styleId="5b">
    <w:name w:val="修订5"/>
    <w:hidden/>
    <w:uiPriority w:val="99"/>
    <w:unhideWhenUsed/>
    <w:rPr>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character" w:customStyle="1" w:styleId="Charc">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d">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e">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4"/>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e">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0">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a"/>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9"/>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3">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0">
    <w:name w:val="正文文本缩进 Char3"/>
    <w:link w:val="ac"/>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1">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1">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3">
    <w:name w:val="称呼 Char"/>
    <w:link w:val="ab"/>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2">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8"/>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4">
    <w:name w:val="纯文本 Char1"/>
    <w:link w:val="15"/>
    <w:qFormat/>
    <w:rPr>
      <w:rFonts w:ascii="宋体" w:hAnsi="Courier New"/>
    </w:rPr>
  </w:style>
  <w:style w:type="character" w:customStyle="1" w:styleId="Char">
    <w:name w:val="正文首行缩进 Char"/>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2">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5"/>
    <w:qFormat/>
    <w:rPr>
      <w:kern w:val="2"/>
      <w:sz w:val="21"/>
      <w:szCs w:val="24"/>
    </w:rPr>
  </w:style>
  <w:style w:type="character" w:customStyle="1" w:styleId="Char8">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3">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Pr>
      <w:rFonts w:ascii="宋体" w:hAnsi="宋体"/>
      <w:kern w:val="2"/>
      <w:sz w:val="24"/>
      <w:szCs w:val="22"/>
    </w:rPr>
  </w:style>
  <w:style w:type="character" w:customStyle="1" w:styleId="affffffffff4">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5">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6">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5">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6">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f0"/>
    <w:qFormat/>
    <w:rPr>
      <w:kern w:val="2"/>
      <w:sz w:val="21"/>
      <w:szCs w:val="24"/>
      <w:lang w:val="zh-CN"/>
    </w:rPr>
  </w:style>
  <w:style w:type="character" w:customStyle="1" w:styleId="Charf7">
    <w:name w:val="无间隔 Char"/>
    <w:link w:val="2e"/>
    <w:uiPriority w:val="99"/>
    <w:qFormat/>
    <w:rPr>
      <w:kern w:val="2"/>
      <w:sz w:val="21"/>
      <w:szCs w:val="22"/>
    </w:rPr>
  </w:style>
  <w:style w:type="character" w:customStyle="1" w:styleId="CharChar2">
    <w:name w:val="标准文本 Char Char"/>
    <w:link w:val="afffffffffc"/>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2">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jiaoyi.com/jienengjianpai/" TargetMode="External"/><Relationship Id="rId24" Type="http://schemas.openxmlformats.org/officeDocument/2006/relationships/footer" Target="footer7.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yperlink" Target="http://www.tanjiaoyi.com/tanshichang/" TargetMode="Externa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5&#26376;11&#26085;10&#28857;30&#20998;00&#31186;"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78</Pages>
  <Words>7257</Words>
  <Characters>41369</Characters>
  <Application>Microsoft Office Word</Application>
  <DocSecurity>0</DocSecurity>
  <Lines>344</Lines>
  <Paragraphs>97</Paragraphs>
  <ScaleCrop>false</ScaleCrop>
  <Company>杭州市国内经济合作办公室</Company>
  <LinksUpToDate>false</LinksUpToDate>
  <CharactersWithSpaces>48529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Lenovo</cp:lastModifiedBy>
  <cp:revision>1</cp:revision>
  <cp:lastPrinted>2022-04-20T01:32:00Z</cp:lastPrinted>
  <dcterms:created xsi:type="dcterms:W3CDTF">2022-04-07T04:10:00Z</dcterms:created>
  <dcterms:modified xsi:type="dcterms:W3CDTF">2022-04-20T07:06:00Z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9594C6C2B0FE4D038E9E69D7DE0A4E43</vt:lpwstr>
  </property>
  <property fmtid="{D5CDD505-2E9C-101B-9397-08002B2CF9AE}" pid="5" name="commondata">
    <vt:lpwstr>eyJoZGlkIjoiZTcxMzZhZGI4Mjg0N2VjOWYxYmE0YTI4YmYyYTMwODIifQ==</vt:lpwstr>
  </property>
</Properties>
</file>