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_GB2312"/>
          <w:b/>
          <w:sz w:val="44"/>
          <w:szCs w:val="44"/>
          <w:lang w:eastAsia="zh-CN"/>
        </w:rPr>
      </w:pPr>
      <w:r>
        <w:rPr>
          <w:rFonts w:hint="eastAsia" w:ascii="仿宋" w:hAnsi="仿宋" w:eastAsia="仿宋" w:cs="仿宋_GB2312"/>
          <w:b/>
          <w:sz w:val="44"/>
          <w:szCs w:val="44"/>
          <w:lang w:eastAsia="zh-CN"/>
        </w:rPr>
        <w:t>瓶窑集镇交通秩序管理和治安管控及城市市容市貌管理服务项目</w:t>
      </w: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（项目名称）</w:t>
      </w: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招标文件</w:t>
      </w:r>
    </w:p>
    <w:p>
      <w:pPr>
        <w:pStyle w:val="9"/>
        <w:jc w:val="center"/>
        <w:rPr>
          <w:rFonts w:hint="eastAsia" w:eastAsia="仿宋_GB2312"/>
          <w:lang w:eastAsia="zh-CN"/>
        </w:rPr>
      </w:pPr>
      <w:r>
        <w:rPr>
          <w:rFonts w:hint="eastAsia" w:ascii="仿宋_GB2312" w:hAnsi="仿宋" w:eastAsia="仿宋_GB2312" w:cs="Times New Roman"/>
          <w:b/>
          <w:bCs/>
          <w:kern w:val="2"/>
          <w:sz w:val="32"/>
          <w:szCs w:val="32"/>
          <w:lang w:val="zh-CN" w:eastAsia="zh-CN" w:bidi="ar-SA"/>
        </w:rPr>
        <w:pict>
          <v:shape id="_x0000_i1025" o:spt="75" type="#_x0000_t75" style="height:154.1pt;width:165.55p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w:pic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rPr>
        <w:t>（采购编号）</w:t>
      </w:r>
      <w:r>
        <w:rPr>
          <w:rFonts w:hint="eastAsia" w:ascii="宋体" w:hAnsi="宋体" w:eastAsia="仿宋" w:cs="宋体"/>
          <w:b/>
          <w:bCs/>
          <w:color w:val="000000"/>
          <w:sz w:val="32"/>
          <w:szCs w:val="32"/>
          <w:lang w:eastAsia="zh-CN"/>
        </w:rPr>
        <w:t>HZJYDL2022-024</w:t>
      </w:r>
    </w:p>
    <w:p>
      <w:pPr>
        <w:spacing w:line="360" w:lineRule="auto"/>
        <w:jc w:val="both"/>
        <w:rPr>
          <w:rFonts w:ascii="仿宋" w:hAnsi="仿宋" w:eastAsia="仿宋" w:cs="仿宋_GB2312"/>
          <w:b/>
          <w:sz w:val="44"/>
          <w:szCs w:val="4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b/>
          <w:bCs/>
          <w:sz w:val="32"/>
          <w:szCs w:val="32"/>
          <w:lang w:eastAsia="zh-CN"/>
        </w:rPr>
      </w:pPr>
      <w:r>
        <w:rPr>
          <w:rFonts w:hint="eastAsia" w:ascii="仿宋" w:hAnsi="仿宋" w:eastAsia="仿宋" w:cs="仿宋_GB2312"/>
          <w:b/>
          <w:bCs/>
          <w:sz w:val="32"/>
          <w:szCs w:val="32"/>
        </w:rPr>
        <w:t>（采购人）</w:t>
      </w:r>
      <w:r>
        <w:rPr>
          <w:rFonts w:hint="eastAsia" w:ascii="仿宋" w:hAnsi="仿宋" w:eastAsia="仿宋" w:cs="仿宋_GB2312"/>
          <w:b/>
          <w:bCs/>
          <w:sz w:val="32"/>
          <w:szCs w:val="32"/>
          <w:lang w:eastAsia="zh-CN"/>
        </w:rPr>
        <w:t xml:space="preserve">杭州市余杭区瓶窑镇人民政府 </w:t>
      </w: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（采购代理机构）</w:t>
      </w:r>
      <w:r>
        <w:rPr>
          <w:rFonts w:hint="eastAsia" w:ascii="宋体" w:hAnsi="宋体" w:cs="宋体"/>
          <w:b/>
          <w:bCs/>
          <w:sz w:val="30"/>
          <w:szCs w:val="30"/>
        </w:rPr>
        <w:t>杭州聚亿工程咨询有限公司</w:t>
      </w:r>
    </w:p>
    <w:p>
      <w:pPr>
        <w:snapToGrid w:val="0"/>
        <w:spacing w:line="360" w:lineRule="auto"/>
        <w:jc w:val="center"/>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w:t>
      </w:r>
      <w:r>
        <w:rPr>
          <w:rFonts w:hint="eastAsia" w:ascii="宋体" w:hAnsi="宋体" w:cs="宋体"/>
          <w:b/>
          <w:bCs w:val="0"/>
          <w:sz w:val="32"/>
          <w:szCs w:val="32"/>
        </w:rPr>
        <w:t>〇</w:t>
      </w:r>
      <w:r>
        <w:rPr>
          <w:rFonts w:hint="eastAsia" w:ascii="仿宋_GB2312" w:hAnsi="仿宋_GB2312" w:eastAsia="仿宋_GB2312" w:cs="仿宋_GB2312"/>
          <w:b/>
          <w:bCs w:val="0"/>
          <w:sz w:val="32"/>
          <w:szCs w:val="32"/>
        </w:rPr>
        <w:t>二</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 xml:space="preserve">年 </w:t>
      </w:r>
      <w:r>
        <w:rPr>
          <w:rFonts w:hint="eastAsia" w:ascii="仿宋_GB2312" w:hAnsi="仿宋_GB2312" w:eastAsia="仿宋_GB2312" w:cs="仿宋_GB2312"/>
          <w:b/>
          <w:bCs w:val="0"/>
          <w:sz w:val="32"/>
          <w:szCs w:val="32"/>
          <w:lang w:val="en-US" w:eastAsia="zh-CN"/>
        </w:rPr>
        <w:t xml:space="preserve">九 </w:t>
      </w:r>
      <w:r>
        <w:rPr>
          <w:rFonts w:hint="eastAsia" w:ascii="仿宋_GB2312" w:hAnsi="仿宋_GB2312" w:eastAsia="仿宋_GB2312" w:cs="仿宋_GB2312"/>
          <w:b/>
          <w:bCs w:val="0"/>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（项目名称）</w:t>
      </w:r>
      <w:r>
        <w:rPr>
          <w:rFonts w:hint="eastAsia" w:ascii="仿宋_GB2312" w:hAnsi="仿宋" w:eastAsia="仿宋_GB2312" w:cs="仿宋_GB2312"/>
          <w:sz w:val="24"/>
          <w:u w:val="single"/>
          <w:lang w:eastAsia="zh-CN"/>
        </w:rPr>
        <w:t>瓶窑集镇交通秩序管理和治安管控及城市市容市貌管理服务项目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81"/>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lang w:val="en-US" w:eastAsia="zh-CN"/>
        </w:rPr>
        <w:t xml:space="preserve">00 </w:t>
      </w:r>
      <w:r>
        <w:rPr>
          <w:rFonts w:hint="eastAsia" w:ascii="仿宋_GB2312" w:hAnsi="仿宋" w:eastAsia="仿宋_GB2312"/>
          <w:bCs/>
          <w:sz w:val="24"/>
          <w:u w:val="single"/>
        </w:rPr>
        <w:t>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（采购编号）</w:t>
      </w:r>
      <w:r>
        <w:rPr>
          <w:rFonts w:hint="eastAsia" w:ascii="仿宋_GB2312" w:hAnsi="仿宋" w:eastAsia="仿宋_GB2312" w:cs="仿宋_GB2312"/>
          <w:sz w:val="24"/>
          <w:lang w:eastAsia="zh-CN"/>
        </w:rPr>
        <w:t>HZJYDL2022-024</w:t>
      </w:r>
    </w:p>
    <w:p>
      <w:pPr>
        <w:spacing w:line="360" w:lineRule="auto"/>
        <w:ind w:firstLine="480"/>
        <w:rPr>
          <w:rFonts w:ascii="仿宋_GB2312" w:hAnsi="仿宋" w:eastAsia="仿宋_GB2312"/>
          <w:b/>
          <w:sz w:val="24"/>
        </w:rPr>
      </w:pPr>
      <w:r>
        <w:rPr>
          <w:rFonts w:ascii="仿宋_GB2312" w:hAnsi="仿宋" w:eastAsia="仿宋_GB2312"/>
          <w:b/>
          <w:sz w:val="24"/>
        </w:rPr>
        <w:t>项目名称：</w:t>
      </w:r>
      <w:r>
        <w:rPr>
          <w:rFonts w:hint="eastAsia" w:ascii="仿宋_GB2312" w:hAnsi="仿宋" w:eastAsia="仿宋_GB2312" w:cs="仿宋_GB2312"/>
          <w:sz w:val="24"/>
        </w:rPr>
        <w:t>（项目名称）</w:t>
      </w:r>
      <w:r>
        <w:rPr>
          <w:rFonts w:hint="eastAsia" w:ascii="仿宋_GB2312" w:hAnsi="仿宋" w:eastAsia="仿宋_GB2312"/>
          <w:sz w:val="24"/>
          <w:lang w:eastAsia="zh-CN"/>
        </w:rPr>
        <w:t>瓶窑集镇交通秩序管理和治安管控及城市市容市貌管理服务项目</w:t>
      </w:r>
      <w:r>
        <w:rPr>
          <w:rFonts w:ascii="仿宋_GB2312" w:hAnsi="仿宋" w:eastAsia="仿宋_GB2312"/>
          <w:sz w:val="24"/>
        </w:rPr>
        <w:t xml:space="preserve">   </w:t>
      </w:r>
      <w:r>
        <w:rPr>
          <w:rFonts w:ascii="仿宋_GB2312" w:hAnsi="仿宋" w:eastAsia="仿宋_GB2312"/>
          <w:b/>
          <w:sz w:val="24"/>
        </w:rPr>
        <w:t xml:space="preserve"> </w:t>
      </w:r>
    </w:p>
    <w:p>
      <w:pPr>
        <w:spacing w:line="360" w:lineRule="auto"/>
        <w:ind w:firstLine="480"/>
        <w:rPr>
          <w:rFonts w:ascii="仿宋_GB2312" w:hAnsi="仿宋" w:eastAsia="仿宋_GB2312"/>
          <w:sz w:val="24"/>
        </w:rPr>
      </w:pPr>
      <w:r>
        <w:rPr>
          <w:rFonts w:ascii="仿宋_GB2312" w:hAnsi="仿宋" w:eastAsia="仿宋_GB2312"/>
          <w:b/>
          <w:sz w:val="24"/>
        </w:rPr>
        <w:t>预算金额（元）：12000000</w:t>
      </w:r>
      <w:r>
        <w:rPr>
          <w:rFonts w:hint="eastAsia" w:ascii="仿宋_GB2312" w:hAnsi="仿宋" w:eastAsia="仿宋_GB2312"/>
          <w:b/>
          <w:sz w:val="24"/>
          <w:lang w:val="en-US" w:eastAsia="zh-CN"/>
        </w:rPr>
        <w:t>.00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ascii="仿宋_GB2312" w:hAnsi="仿宋" w:eastAsia="仿宋_GB2312"/>
          <w:b/>
          <w:sz w:val="24"/>
        </w:rPr>
        <w:t>12000000</w:t>
      </w:r>
      <w:r>
        <w:rPr>
          <w:rFonts w:hint="eastAsia" w:ascii="仿宋_GB2312" w:hAnsi="仿宋" w:eastAsia="仿宋_GB2312"/>
          <w:b/>
          <w:sz w:val="24"/>
          <w:lang w:val="en-US" w:eastAsia="zh-CN"/>
        </w:rPr>
        <w:t>.00</w:t>
      </w:r>
      <w:r>
        <w:rPr>
          <w:rFonts w:ascii="仿宋_GB2312" w:hAnsi="仿宋" w:eastAsia="仿宋_GB2312"/>
          <w:sz w:val="24"/>
        </w:rPr>
        <w:t xml:space="preserve">  </w:t>
      </w:r>
      <w:r>
        <w:rPr>
          <w:rFonts w:hint="eastAsia" w:ascii="仿宋_GB2312" w:hAnsi="仿宋" w:eastAsia="仿宋_GB2312"/>
          <w:sz w:val="24"/>
        </w:rPr>
        <w:t xml:space="preserve"> </w:t>
      </w:r>
    </w:p>
    <w:p>
      <w:pPr>
        <w:pStyle w:val="11"/>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（项目名称）</w:t>
      </w:r>
      <w:r>
        <w:rPr>
          <w:rFonts w:hint="eastAsia" w:ascii="仿宋_GB2312" w:hAnsi="仿宋" w:eastAsia="仿宋_GB2312"/>
          <w:sz w:val="24"/>
          <w:lang w:eastAsia="zh-CN"/>
        </w:rPr>
        <w:t>瓶窑集镇交通秩序管理和治安管控及城市市容市貌管理服务项目</w:t>
      </w:r>
      <w:r>
        <w:rPr>
          <w:rFonts w:hint="eastAsia" w:ascii="仿宋_GB2312" w:hAnsi="仿宋" w:eastAsia="仿宋_GB2312"/>
          <w:bCs/>
          <w:color w:val="auto"/>
          <w:kern w:val="2"/>
          <w:sz w:val="24"/>
          <w:szCs w:val="24"/>
        </w:rPr>
        <w:t>主要内容：详见招标文件第三部分采购需求。</w:t>
      </w:r>
    </w:p>
    <w:p>
      <w:pPr>
        <w:pStyle w:val="89"/>
        <w:ind w:firstLine="482"/>
        <w:outlineLvl w:val="2"/>
        <w:rPr>
          <w:rFonts w:ascii="仿宋_GB2312" w:hAnsi="仿宋" w:eastAsia="仿宋_GB2312"/>
        </w:rPr>
      </w:pPr>
      <w:r>
        <w:rPr>
          <w:rFonts w:hint="eastAsia" w:ascii="仿宋_GB2312" w:hAnsi="仿宋" w:eastAsia="仿宋_GB2312"/>
          <w:b/>
        </w:rPr>
        <w:t>合同履约期限：合同签订之日起</w:t>
      </w:r>
      <w:r>
        <w:rPr>
          <w:rFonts w:hint="eastAsia" w:ascii="仿宋_GB2312" w:hAnsi="仿宋" w:eastAsia="仿宋_GB2312"/>
          <w:b/>
          <w:lang w:val="en-US" w:eastAsia="zh-CN"/>
        </w:rPr>
        <w:t>壹</w:t>
      </w:r>
      <w:r>
        <w:rPr>
          <w:rFonts w:hint="eastAsia" w:ascii="仿宋_GB2312" w:hAnsi="仿宋" w:eastAsia="仿宋_GB2312"/>
          <w:b/>
        </w:rPr>
        <w:t>年；</w:t>
      </w:r>
    </w:p>
    <w:p>
      <w:pPr>
        <w:pStyle w:val="11"/>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ascii="Wingdings" w:hAnsi="Wingdings" w:eastAsia="MS Gothic" w:cs="Arial"/>
          <w:snapToGrid w:val="0"/>
          <w:color w:val="auto"/>
          <w:kern w:val="0"/>
          <w:sz w:val="24"/>
          <w:szCs w:val="20"/>
          <w:lang w:val="en-US" w:eastAsia="zh-CN" w:bidi="ar-SA"/>
        </w:rPr>
        <w:sym w:font="Wingdings" w:char="00FE"/>
      </w:r>
      <w:r>
        <w:rPr>
          <w:rFonts w:hint="eastAsia" w:ascii="仿宋_GB2312" w:hAnsi="仿宋" w:eastAsia="仿宋_GB2312"/>
          <w:b/>
          <w:color w:val="auto"/>
          <w:sz w:val="24"/>
        </w:rPr>
        <w:t>是，</w:t>
      </w:r>
      <w:r>
        <w:rPr>
          <w:rFonts w:ascii="MS Gothic" w:hAnsi="MS Gothic" w:eastAsia="MS Gothic" w:cs="Arial"/>
          <w:snapToGrid w:val="0"/>
          <w:color w:val="auto"/>
          <w:kern w:val="0"/>
          <w:sz w:val="24"/>
          <w:szCs w:val="20"/>
          <w:lang w:val="en-US" w:eastAsia="zh-CN" w:bidi="ar-SA"/>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szCs w:val="24"/>
          <w:lang w:val="en-US" w:eastAsia="zh-CN" w:bidi="ar-SA"/>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Wingdings" w:hAnsi="Wingdings" w:eastAsia="MS Gothic" w:cs="Arial"/>
          <w:snapToGrid w:val="0"/>
          <w:color w:val="auto"/>
          <w:kern w:val="0"/>
          <w:sz w:val="24"/>
          <w:szCs w:val="20"/>
          <w:lang w:val="en-US" w:eastAsia="zh-CN" w:bidi="ar-SA"/>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szCs w:val="24"/>
          <w:lang w:val="en-US" w:eastAsia="zh-CN" w:bidi="ar-SA"/>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Wingdings" w:hAnsi="Wingdings" w:eastAsia="MS Gothic" w:cs="Arial"/>
          <w:snapToGrid w:val="0"/>
          <w:color w:val="auto"/>
          <w:kern w:val="0"/>
          <w:sz w:val="24"/>
          <w:szCs w:val="20"/>
          <w:lang w:val="en-US" w:eastAsia="zh-CN" w:bidi="ar-SA"/>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Wingdings" w:hAnsi="Wingdings" w:eastAsia="MS Gothic" w:cs="Arial"/>
          <w:snapToGrid w:val="0"/>
          <w:color w:val="auto"/>
          <w:kern w:val="0"/>
          <w:sz w:val="24"/>
          <w:szCs w:val="20"/>
          <w:lang w:val="en-US" w:eastAsia="zh-CN" w:bidi="ar-SA"/>
        </w:rPr>
        <w:sym w:font="Wingdings" w:char="00FE"/>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hint="eastAsia" w:ascii="仿宋_GB2312" w:hAnsi="仿宋" w:eastAsia="仿宋_GB2312"/>
          <w:sz w:val="24"/>
          <w:lang w:val="en-US" w:eastAsia="zh-CN"/>
        </w:rPr>
      </w:pPr>
      <w:r>
        <w:rPr>
          <w:rFonts w:ascii="仿宋_GB2312" w:hAnsi="仿宋" w:eastAsia="仿宋_GB2312"/>
          <w:sz w:val="24"/>
        </w:rPr>
        <w:t>3.本项目的特定资格要求：</w:t>
      </w:r>
      <w:r>
        <w:rPr>
          <w:rFonts w:hint="eastAsia" w:ascii="宋体" w:hAnsi="宋体" w:cs="宋体"/>
          <w:b/>
          <w:bCs/>
          <w:sz w:val="24"/>
        </w:rPr>
        <w:t>具有省公安厅颁发的保安服务许可证</w:t>
      </w:r>
      <w:r>
        <w:rPr>
          <w:rFonts w:hint="eastAsia" w:ascii="仿宋_GB2312" w:hAnsi="仿宋" w:eastAsia="仿宋_GB2312"/>
          <w:sz w:val="24"/>
          <w:lang w:val="en-US" w:eastAsia="zh-CN"/>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10</w:t>
      </w:r>
      <w:r>
        <w:rPr>
          <w:rFonts w:ascii="仿宋_GB2312" w:hAnsi="仿宋" w:eastAsia="仿宋_GB2312"/>
          <w:sz w:val="24"/>
          <w:u w:val="single"/>
        </w:rPr>
        <w:t>月</w:t>
      </w:r>
      <w:r>
        <w:rPr>
          <w:rFonts w:hint="eastAsia" w:ascii="仿宋_GB2312" w:hAnsi="仿宋" w:eastAsia="仿宋_GB2312"/>
          <w:sz w:val="24"/>
          <w:u w:val="single"/>
          <w:lang w:val="en-US" w:eastAsia="zh-CN"/>
        </w:rPr>
        <w:t xml:space="preserve"> 12</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 xml:space="preserve"> 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b/>
          <w:sz w:val="24"/>
        </w:rPr>
      </w:pPr>
      <w:r>
        <w:rPr>
          <w:rFonts w:hint="eastAsia" w:ascii="仿宋_GB2312" w:hAnsi="仿宋" w:eastAsia="仿宋_GB2312"/>
          <w:b/>
          <w:sz w:val="24"/>
        </w:rPr>
        <w:t>五、采购意向公开链接</w:t>
      </w:r>
    </w:p>
    <w:p>
      <w:pPr>
        <w:spacing w:line="360" w:lineRule="auto"/>
        <w:rPr>
          <w:rFonts w:ascii="仿宋_GB2312" w:hAnsi="仿宋" w:eastAsia="仿宋_GB2312"/>
          <w:b/>
          <w:sz w:val="24"/>
        </w:rPr>
      </w:pPr>
      <w:r>
        <w:rPr>
          <w:rFonts w:hint="eastAsia" w:ascii="仿宋_GB2312" w:hAnsi="仿宋" w:eastAsia="仿宋_GB2312"/>
          <w:b/>
          <w:sz w:val="24"/>
        </w:rPr>
        <w:t>https://zfcg.czt.zj.gov.cn/innerUsed_noticeDetails/index.html?noticeId=8844638&amp;utm=web-government-front.49399a16.0.0.0ec759b0396111eda421d35b2c57d1cc</w:t>
      </w:r>
    </w:p>
    <w:p>
      <w:pPr>
        <w:spacing w:line="360" w:lineRule="auto"/>
        <w:rPr>
          <w:rFonts w:ascii="仿宋_GB2312" w:hAnsi="仿宋" w:eastAsia="仿宋_GB2312"/>
          <w:sz w:val="24"/>
        </w:rPr>
      </w:pPr>
      <w:r>
        <w:rPr>
          <w:rFonts w:hint="eastAsia" w:ascii="仿宋_GB2312" w:hAnsi="仿宋" w:eastAsia="仿宋_GB2312"/>
          <w:b/>
          <w:sz w:val="24"/>
        </w:rPr>
        <w:t>六、公告期限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lang w:val="en-US" w:eastAsia="zh-CN"/>
        </w:rPr>
        <w:t>八</w:t>
      </w:r>
      <w:r>
        <w:rPr>
          <w:rFonts w:hint="eastAsia" w:ascii="仿宋_GB2312" w:hAnsi="仿宋" w:eastAsia="仿宋_GB2312"/>
          <w:b/>
          <w:sz w:val="24"/>
        </w:rPr>
        <w:t>、对本次采购提出询问、质疑、投诉，请按以下方式联系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rPr>
        <w:t>（采购人）</w:t>
      </w:r>
      <w:r>
        <w:rPr>
          <w:rFonts w:hint="eastAsia" w:ascii="宋体" w:hAnsi="宋体" w:eastAsia="仿宋_GB2312" w:cs="宋体"/>
          <w:sz w:val="24"/>
          <w:lang w:eastAsia="zh-CN"/>
        </w:rPr>
        <w:t xml:space="preserve">杭州市余杭区瓶窑镇人民政府 </w:t>
      </w:r>
    </w:p>
    <w:p>
      <w:pPr>
        <w:spacing w:line="360" w:lineRule="auto"/>
        <w:rPr>
          <w:rFonts w:hint="default" w:ascii="仿宋_GB2312" w:hAnsi="仿宋" w:eastAsia="仿宋_GB2312"/>
          <w:sz w:val="24"/>
          <w:lang w:val="en-US"/>
        </w:rPr>
      </w:pPr>
      <w:r>
        <w:rPr>
          <w:rFonts w:ascii="仿宋_GB2312" w:hAnsi="仿宋" w:eastAsia="仿宋_GB2312"/>
          <w:sz w:val="24"/>
        </w:rPr>
        <w:t xml:space="preserve">    地    址：</w:t>
      </w:r>
      <w:r>
        <w:rPr>
          <w:rFonts w:hint="eastAsia" w:ascii="宋体" w:hAnsi="宋体" w:eastAsia="仿宋_GB2312" w:cs="宋体"/>
          <w:sz w:val="24"/>
          <w:lang w:eastAsia="zh-CN"/>
        </w:rPr>
        <w:t>杭州市余杭区瓶窑镇</w:t>
      </w:r>
      <w:r>
        <w:rPr>
          <w:rFonts w:hint="eastAsia" w:ascii="宋体" w:hAnsi="宋体" w:eastAsia="仿宋_GB2312" w:cs="宋体"/>
          <w:sz w:val="24"/>
          <w:lang w:val="en-US" w:eastAsia="zh-CN"/>
        </w:rPr>
        <w:t>前程路28号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firstLineChars="200"/>
        <w:rPr>
          <w:rFonts w:hint="default" w:ascii="宋体" w:hAnsi="宋体" w:eastAsia="仿宋_GB2312" w:cs="宋体"/>
          <w:sz w:val="24"/>
          <w:lang w:val="en-US" w:eastAsia="zh-CN"/>
        </w:rPr>
      </w:pPr>
      <w:r>
        <w:rPr>
          <w:rFonts w:hint="eastAsia" w:ascii="宋体" w:hAnsi="宋体" w:eastAsia="仿宋_GB2312" w:cs="宋体"/>
          <w:sz w:val="24"/>
          <w:lang w:eastAsia="zh-CN"/>
        </w:rPr>
        <w:t>项目联系人（询问）：</w:t>
      </w:r>
      <w:r>
        <w:rPr>
          <w:rFonts w:hint="eastAsia" w:ascii="宋体" w:hAnsi="宋体" w:eastAsia="仿宋_GB2312" w:cs="宋体"/>
          <w:sz w:val="24"/>
          <w:lang w:val="en-US" w:eastAsia="zh-CN"/>
        </w:rPr>
        <w:t xml:space="preserve">  林鹏程</w:t>
      </w:r>
    </w:p>
    <w:p>
      <w:pPr>
        <w:spacing w:line="360" w:lineRule="auto"/>
        <w:ind w:firstLine="480" w:firstLineChars="200"/>
        <w:rPr>
          <w:rFonts w:hint="default" w:ascii="宋体" w:hAnsi="宋体" w:eastAsia="仿宋_GB2312" w:cs="宋体"/>
          <w:sz w:val="24"/>
          <w:lang w:val="en-US" w:eastAsia="zh-CN"/>
        </w:rPr>
      </w:pPr>
      <w:r>
        <w:rPr>
          <w:rFonts w:hint="eastAsia" w:ascii="宋体" w:hAnsi="宋体" w:eastAsia="仿宋_GB2312" w:cs="宋体"/>
          <w:sz w:val="24"/>
          <w:lang w:eastAsia="zh-CN"/>
        </w:rPr>
        <w:t>项目联系方式（询问）：</w:t>
      </w:r>
      <w:r>
        <w:rPr>
          <w:rFonts w:hint="eastAsia" w:ascii="宋体" w:hAnsi="宋体" w:eastAsia="仿宋_GB2312" w:cs="宋体"/>
          <w:sz w:val="24"/>
          <w:lang w:val="en-US" w:eastAsia="zh-CN"/>
        </w:rPr>
        <w:t xml:space="preserve"> 0571-88533758 </w:t>
      </w:r>
    </w:p>
    <w:p>
      <w:pPr>
        <w:spacing w:line="360" w:lineRule="auto"/>
        <w:rPr>
          <w:rFonts w:hint="default" w:ascii="宋体" w:hAnsi="宋体" w:eastAsia="仿宋_GB2312" w:cs="宋体"/>
          <w:sz w:val="24"/>
          <w:lang w:val="en-US" w:eastAsia="zh-CN"/>
        </w:rPr>
      </w:pPr>
      <w:r>
        <w:rPr>
          <w:rFonts w:hint="eastAsia" w:ascii="宋体" w:hAnsi="宋体" w:eastAsia="仿宋_GB2312" w:cs="宋体"/>
          <w:sz w:val="24"/>
          <w:lang w:eastAsia="zh-CN"/>
        </w:rPr>
        <w:t xml:space="preserve">    质疑联系人：</w:t>
      </w:r>
      <w:r>
        <w:rPr>
          <w:rFonts w:hint="eastAsia" w:ascii="宋体" w:hAnsi="宋体" w:eastAsia="仿宋_GB2312" w:cs="宋体"/>
          <w:sz w:val="24"/>
          <w:lang w:val="en-US" w:eastAsia="zh-CN"/>
        </w:rPr>
        <w:t xml:space="preserve">  殷亚勇 </w:t>
      </w:r>
    </w:p>
    <w:p>
      <w:pPr>
        <w:spacing w:line="360" w:lineRule="auto"/>
        <w:ind w:firstLine="480"/>
        <w:rPr>
          <w:rFonts w:hint="eastAsia" w:ascii="宋体" w:hAnsi="宋体" w:eastAsia="仿宋_GB2312" w:cs="宋体"/>
          <w:sz w:val="24"/>
          <w:lang w:val="en-US" w:eastAsia="zh-CN"/>
        </w:rPr>
      </w:pPr>
      <w:r>
        <w:rPr>
          <w:rFonts w:hint="eastAsia" w:ascii="宋体" w:hAnsi="宋体" w:eastAsia="仿宋_GB2312" w:cs="宋体"/>
          <w:sz w:val="24"/>
          <w:lang w:eastAsia="zh-CN"/>
        </w:rPr>
        <w:t>质疑联系方式：</w:t>
      </w:r>
      <w:r>
        <w:rPr>
          <w:rFonts w:hint="eastAsia" w:ascii="宋体" w:hAnsi="宋体" w:eastAsia="仿宋_GB2312" w:cs="宋体"/>
          <w:sz w:val="24"/>
          <w:lang w:val="en-US" w:eastAsia="zh-CN"/>
        </w:rPr>
        <w:t xml:space="preserve">0571-88539217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称：（采购代理机构）</w:t>
      </w:r>
      <w:r>
        <w:rPr>
          <w:rFonts w:hint="eastAsia" w:ascii="宋体" w:hAnsi="宋体" w:cs="宋体"/>
          <w:sz w:val="24"/>
        </w:rPr>
        <w:t>杭州聚亿工程咨询有限公司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宋体" w:hAnsi="宋体" w:cs="宋体"/>
          <w:sz w:val="24"/>
        </w:rPr>
        <w:t>浙江省杭州市瓶窑镇观山路11号1幢一楼1016室</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宋体" w:hAnsi="宋体" w:eastAsia="仿宋" w:cs="宋体"/>
          <w:sz w:val="24"/>
          <w:lang w:val="en-US" w:eastAsia="zh-CN"/>
        </w:rPr>
        <w:t>茅俊杰</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项目联系方式（询问）：</w:t>
      </w:r>
      <w:r>
        <w:rPr>
          <w:rFonts w:hint="eastAsia" w:ascii="宋体" w:hAnsi="宋体" w:cs="宋体"/>
          <w:sz w:val="24"/>
        </w:rPr>
        <w:t>0571-86106590</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lang w:val="en-US" w:eastAsia="zh-CN"/>
        </w:rPr>
        <w:t>贾国松</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宋体" w:hAnsi="宋体" w:cs="宋体"/>
          <w:sz w:val="24"/>
        </w:rPr>
        <w:t>18167100085</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ind w:firstLine="480" w:firstLineChars="200"/>
        <w:rPr>
          <w:rFonts w:ascii="仿宋_GB2312" w:hAnsi="仿宋" w:eastAsia="仿宋_GB2312"/>
          <w:sz w:val="24"/>
        </w:rPr>
      </w:pPr>
      <w:r>
        <w:rPr>
          <w:rFonts w:ascii="仿宋_GB2312" w:hAnsi="仿宋" w:eastAsia="仿宋_GB2312"/>
          <w:sz w:val="24"/>
        </w:rPr>
        <w:t>名    称：</w:t>
      </w:r>
      <w:r>
        <w:rPr>
          <w:rFonts w:hint="eastAsia" w:ascii="仿宋_GB2312" w:hAnsi="仿宋" w:eastAsia="仿宋_GB2312"/>
          <w:sz w:val="24"/>
        </w:rPr>
        <w:t xml:space="preserve">杭州市余杭区财政局 </w:t>
      </w:r>
    </w:p>
    <w:p>
      <w:pPr>
        <w:spacing w:line="360" w:lineRule="auto"/>
        <w:ind w:firstLine="480" w:firstLineChars="200"/>
        <w:rPr>
          <w:rFonts w:ascii="仿宋_GB2312" w:hAnsi="仿宋" w:eastAsia="仿宋_GB2312"/>
          <w:sz w:val="24"/>
        </w:rPr>
      </w:pPr>
      <w:r>
        <w:rPr>
          <w:rFonts w:ascii="仿宋_GB2312" w:hAnsi="仿宋" w:eastAsia="仿宋_GB2312"/>
          <w:sz w:val="24"/>
        </w:rPr>
        <w:t>地    址：杭州市余杭区五常街道溪沁路8号中国电信浙江创新园1号楼</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lang w:val="en-US" w:eastAsia="zh-CN"/>
        </w:rPr>
        <w:t>/</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杜国强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监督投诉电话：0571-88728858</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7"/>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7"/>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1"/>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96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48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trPr>
        <w:tc>
          <w:tcPr>
            <w:tcW w:w="66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96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48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MS Gothic" w:cs="Arial"/>
                <w:kern w:val="0"/>
                <w:sz w:val="24"/>
                <w:szCs w:val="24"/>
                <w:lang w:val="en-US" w:eastAsia="zh-CN" w:bidi="ar-SA"/>
              </w:rPr>
              <w:t>þ</w:t>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szCs w:val="24"/>
                <w:lang w:val="en-US" w:eastAsia="zh-CN" w:bidi="ar-SA"/>
              </w:rPr>
              <w:t>☐</w:t>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 w:hAnsi="仿宋" w:eastAsia="仿宋"/>
                <w:snapToGrid w:val="0"/>
                <w:kern w:val="28"/>
                <w:sz w:val="24"/>
                <w:lang w:val="en-US" w:eastAsia="zh-CN"/>
              </w:rPr>
              <w:t xml:space="preserve"> </w:t>
            </w:r>
            <w:r>
              <w:rPr>
                <w:rFonts w:hint="eastAsia" w:ascii="仿宋" w:hAnsi="仿宋" w:eastAsia="仿宋"/>
                <w:snapToGrid w:val="0"/>
                <w:kern w:val="28"/>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szCs w:val="24"/>
                <w:lang w:val="en-US" w:eastAsia="zh-CN" w:bidi="ar-SA"/>
              </w:rPr>
              <w:t>☐</w:t>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至</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前送到</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b/>
                <w:bCs/>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4"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仿宋_GB2312" w:cs="Arial"/>
                <w:kern w:val="0"/>
                <w:sz w:val="24"/>
                <w:szCs w:val="24"/>
                <w:lang w:val="en-US" w:eastAsia="zh-CN" w:bidi="ar-SA"/>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szCs w:val="24"/>
                <w:lang w:val="en-US" w:eastAsia="zh-CN" w:bidi="ar-SA"/>
              </w:rPr>
              <w:t>þ</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w:t>
            </w:r>
            <w:r>
              <w:rPr>
                <w:rFonts w:hint="eastAsia" w:ascii="宋体" w:hAnsi="宋体" w:eastAsia="仿宋_GB2312" w:cs="宋体"/>
                <w:sz w:val="24"/>
                <w:u w:val="single"/>
                <w:lang w:val="en-US" w:eastAsia="zh-CN"/>
              </w:rPr>
              <w:t xml:space="preserve"> 安保服务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租赁和商务服务业 </w:t>
            </w:r>
            <w:r>
              <w:rPr>
                <w:rFonts w:hint="eastAsia" w:ascii="仿宋_GB2312" w:hAnsi="仿宋" w:eastAsia="仿宋_GB2312" w:cs="Arial"/>
                <w:kern w:val="0"/>
                <w:sz w:val="24"/>
              </w:rPr>
              <w:t>行业；</w:t>
            </w:r>
          </w:p>
          <w:p>
            <w:pPr>
              <w:pStyle w:val="9"/>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0" w:hRule="atLeast"/>
          <w:tblHeader/>
        </w:trPr>
        <w:tc>
          <w:tcPr>
            <w:tcW w:w="66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96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8" w:hRule="atLeast"/>
          <w:tblHeader/>
        </w:trPr>
        <w:tc>
          <w:tcPr>
            <w:tcW w:w="669" w:type="dxa"/>
            <w:vMerge w:val="continue"/>
            <w:tcBorders>
              <w:left w:val="single" w:color="000000" w:sz="8" w:space="0"/>
              <w:right w:val="single" w:color="000000" w:sz="2" w:space="0"/>
            </w:tcBorders>
            <w:vAlign w:val="top"/>
          </w:tcPr>
          <w:p>
            <w:pPr>
              <w:spacing w:line="360" w:lineRule="auto"/>
              <w:ind w:firstLine="420" w:firstLineChars="200"/>
            </w:pPr>
          </w:p>
        </w:tc>
        <w:tc>
          <w:tcPr>
            <w:tcW w:w="1961" w:type="dxa"/>
            <w:vMerge w:val="continue"/>
            <w:tcBorders>
              <w:left w:val="single" w:color="000000" w:sz="2" w:space="0"/>
              <w:right w:val="single" w:color="000000" w:sz="8" w:space="0"/>
            </w:tcBorders>
            <w:vAlign w:val="center"/>
          </w:tcPr>
          <w:p>
            <w:pPr>
              <w:spacing w:line="360" w:lineRule="auto"/>
              <w:ind w:firstLine="420" w:firstLineChars="200"/>
            </w:pP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宋体" w:hAnsi="宋体" w:cs="宋体"/>
                <w:b/>
                <w:bCs/>
                <w:sz w:val="24"/>
                <w:u w:val="single"/>
              </w:rPr>
              <w:t>杭州市临平区星桥街道黄鹤山居4-3号</w:t>
            </w:r>
            <w:r>
              <w:rPr>
                <w:rFonts w:hint="eastAsia" w:ascii="仿宋_GB2312" w:hAnsi="仿宋" w:eastAsia="仿宋_GB2312"/>
                <w:b/>
                <w:bCs/>
                <w:sz w:val="24"/>
                <w:u w:val="single"/>
                <w:lang w:val="en-US" w:eastAsia="zh-CN"/>
              </w:rPr>
              <w:t>茅俊杰收</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b/>
                <w:bCs/>
                <w:sz w:val="24"/>
                <w:u w:val="single"/>
              </w:rPr>
              <w:t xml:space="preserve"> </w:t>
            </w:r>
            <w:r>
              <w:rPr>
                <w:rFonts w:hint="eastAsia" w:ascii="仿宋_GB2312" w:hAnsi="仿宋" w:eastAsia="仿宋_GB2312"/>
                <w:b/>
                <w:bCs/>
                <w:sz w:val="24"/>
                <w:u w:val="single"/>
                <w:lang w:val="en-US" w:eastAsia="zh-CN"/>
              </w:rPr>
              <w:t>18368110818</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0"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sz w:val="24"/>
                <w:lang w:val="en-US" w:eastAsia="zh-CN"/>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b/>
                <w:bCs/>
                <w:snapToGrid w:val="0"/>
                <w:kern w:val="28"/>
                <w:sz w:val="24"/>
              </w:rPr>
              <w:t>书面投标文件</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6"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采购代理服务费：本项目的采购代理费由</w:t>
            </w:r>
            <w:r>
              <w:rPr>
                <w:rFonts w:hint="eastAsia" w:ascii="仿宋_GB2312" w:hAnsi="仿宋" w:eastAsia="仿宋_GB2312"/>
                <w:snapToGrid w:val="0"/>
                <w:kern w:val="28"/>
                <w:sz w:val="24"/>
                <w:u w:val="single"/>
              </w:rPr>
              <w:t xml:space="preserve">  中标人  </w:t>
            </w:r>
            <w:r>
              <w:rPr>
                <w:rFonts w:hint="eastAsia" w:ascii="仿宋_GB2312" w:hAnsi="仿宋" w:eastAsia="仿宋_GB2312"/>
                <w:snapToGrid w:val="0"/>
                <w:kern w:val="28"/>
                <w:sz w:val="24"/>
              </w:rPr>
              <w:t>支付。</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计费标准：以中标（成交）金额为计费基准，按差额定率累进制计算,具体标准为按国家计价格[2002]1980号文件规定标准执行。</w:t>
            </w:r>
            <w:r>
              <w:rPr>
                <w:rFonts w:hint="eastAsia" w:ascii="仿宋_GB2312" w:hAnsi="仿宋" w:eastAsia="仿宋_GB2312"/>
                <w:snapToGrid w:val="0"/>
                <w:kern w:val="28"/>
                <w:sz w:val="24"/>
                <w:lang w:val="en-US" w:eastAsia="zh-CN"/>
              </w:rPr>
              <w:t>费用包含在总报价中，不单独列项报价，</w:t>
            </w:r>
            <w:r>
              <w:rPr>
                <w:rFonts w:hint="eastAsia" w:ascii="仿宋_GB2312" w:hAnsi="仿宋" w:eastAsia="仿宋_GB2312"/>
                <w:snapToGrid w:val="0"/>
                <w:kern w:val="28"/>
                <w:sz w:val="24"/>
              </w:rPr>
              <w:t>投标人应在投标报价中予以考虑。</w:t>
            </w:r>
          </w:p>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rPr>
              <w:t>结算方式及时间为：在领取中标通知书时由中标供应商一次性向采购代理机构付清</w:t>
            </w:r>
            <w:r>
              <w:rPr>
                <w:rFonts w:hint="eastAsia" w:ascii="仿宋_GB2312" w:hAnsi="仿宋" w:eastAsia="仿宋_GB2312"/>
                <w:snapToGrid w:val="0"/>
                <w:kern w:val="28"/>
                <w:sz w:val="24"/>
                <w:lang w:eastAsia="zh-CN"/>
              </w:rPr>
              <w:t>。</w:t>
            </w:r>
          </w:p>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lang w:eastAsia="zh-CN"/>
              </w:rPr>
              <w:t>招标代理服务费的交纳方式：以转帐或支票的形式支付，户名：杭州聚亿工程咨询有限公司，开户行名称：余杭农商银行东湖支行；帐号：201000283074280。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特别说明</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rPr>
              <w:t>16</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snapToGrid w:val="0"/>
                <w:kern w:val="28"/>
                <w:sz w:val="24"/>
              </w:rPr>
              <w:t>联合体约定</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供应商以联合体形式投标的：按在资格文件及商务技术文件中按要求提供联合协议，联合体投标的联合体各方承担连带责任。</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p>
            <w:pPr>
              <w:spacing w:line="360" w:lineRule="auto"/>
              <w:rPr>
                <w:rFonts w:hint="eastAsia" w:ascii="仿宋_GB2312" w:hAnsi="仿宋" w:eastAsia="仿宋_GB2312"/>
                <w:snapToGrid w:val="0"/>
                <w:kern w:val="28"/>
                <w:sz w:val="24"/>
              </w:rPr>
            </w:pPr>
            <w:r>
              <w:rPr>
                <w:rFonts w:hint="eastAsia" w:ascii="华文仿宋" w:hAnsi="华文仿宋" w:eastAsia="华文仿宋"/>
                <w:sz w:val="24"/>
              </w:rPr>
              <w:t>采用联合体投标，除“联合协议”和“授权委托书”需联合体各方电子签名或公章外，其余由联合体牵头人在投标文件相应位置电子签名即可。</w:t>
            </w:r>
          </w:p>
        </w:tc>
      </w:tr>
      <w:bookmarkEnd w:id="10"/>
    </w:tbl>
    <w:p>
      <w:pPr>
        <w:adjustRightInd/>
        <w:spacing w:line="360" w:lineRule="auto"/>
        <w:ind w:firstLine="3845" w:firstLineChars="1197"/>
        <w:outlineLvl w:val="0"/>
        <w:rPr>
          <w:rFonts w:ascii="仿宋_GB2312" w:hAnsi="仿宋" w:eastAsia="仿宋_GB2312" w:cs="仿宋_GB2312"/>
          <w:b/>
          <w:sz w:val="32"/>
          <w:szCs w:val="20"/>
        </w:rPr>
      </w:pPr>
      <w:bookmarkStart w:id="11" w:name="_Toc91899903"/>
      <w:bookmarkStart w:id="12" w:name="_Toc164416483"/>
      <w:bookmarkStart w:id="13"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1"/>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7"/>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9"/>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7"/>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1"/>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11.1.4</w:t>
      </w:r>
      <w:r>
        <w:rPr>
          <w:rFonts w:ascii="仿宋_GB2312" w:hAnsi="仿宋" w:eastAsia="仿宋_GB2312" w:cs="仿宋_GB2312"/>
          <w:sz w:val="24"/>
        </w:rPr>
        <w:t>联合协议（如采用联合体投标）</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11.2.3联合协议；（如采用联合体投标）</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11.2.4分包意向协议；（如有）</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7"/>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7"/>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DVD光盘或</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ascii="仿宋_GB2312" w:hAnsi="仿宋" w:eastAsia="仿宋_GB2312" w:cs="仿宋_GB2312"/>
          <w:b/>
          <w:sz w:val="32"/>
        </w:rPr>
      </w:pPr>
    </w:p>
    <w:p>
      <w:pPr>
        <w:pStyle w:val="8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pPr>
        <w:pStyle w:val="9"/>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247" w:right="1361" w:bottom="1247" w:left="1361" w:header="851" w:footer="992" w:gutter="0"/>
          <w:cols w:space="720" w:num="1"/>
          <w:titlePg/>
          <w:rtlGutter w:val="0"/>
          <w:docGrid w:linePitch="312" w:charSpace="0"/>
        </w:sectPr>
      </w:pPr>
      <w:bookmarkStart w:id="14" w:name="_Hlt74730295"/>
      <w:bookmarkEnd w:id="14"/>
      <w:bookmarkStart w:id="15" w:name="_Hlt74714665"/>
      <w:bookmarkEnd w:id="15"/>
      <w:bookmarkStart w:id="16" w:name="_Hlt68057669"/>
      <w:bookmarkEnd w:id="16"/>
      <w:bookmarkStart w:id="17" w:name="_Hlt75236011"/>
      <w:bookmarkEnd w:id="17"/>
      <w:bookmarkStart w:id="18" w:name="_Hlt68403820"/>
      <w:bookmarkEnd w:id="18"/>
      <w:bookmarkStart w:id="19" w:name="_Hlt68073093"/>
      <w:bookmarkEnd w:id="19"/>
      <w:bookmarkStart w:id="20" w:name="_Hlt74729768"/>
      <w:bookmarkEnd w:id="20"/>
      <w:bookmarkStart w:id="21" w:name="_Hlt68072990"/>
      <w:bookmarkEnd w:id="21"/>
      <w:bookmarkStart w:id="22" w:name="_Hlt75236101"/>
      <w:bookmarkEnd w:id="22"/>
      <w:bookmarkStart w:id="23" w:name="_Hlt74707468"/>
      <w:bookmarkEnd w:id="23"/>
      <w:bookmarkStart w:id="24" w:name="_Hlt68072998"/>
      <w:bookmarkEnd w:id="24"/>
      <w:bookmarkStart w:id="25" w:name="_Hlt75236290"/>
      <w:bookmarkEnd w:id="25"/>
    </w:p>
    <w:bookmarkEnd w:id="12"/>
    <w:bookmarkEnd w:id="13"/>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一、项目概述：</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本项目采购内容包括按提供符合采购人要求提供合格的公共安全服务。投标报价包括所有服务人员的工资、社保、公积金、超时补贴、绩效考核经费、伙食费、工会福利、日常巡逻车辆保障费、培训费、管理费、通讯设备、低值易耗品、工具及相关安保设备费、临时性杂项服务费、政策性文件规定及合同包含的所有风险、责任、税费、合理利润等各项全部费用，其中工会福利按照编外用工人员标准执行，据实支付；管理费中需包括意外伤害保险费。</w:t>
      </w:r>
    </w:p>
    <w:p>
      <w:pPr>
        <w:numPr>
          <w:ilvl w:val="0"/>
          <w:numId w:val="1"/>
        </w:num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具体服务内容、要求等：</w:t>
      </w:r>
    </w:p>
    <w:p>
      <w:pPr>
        <w:pStyle w:val="2"/>
        <w:numPr>
          <w:ilvl w:val="0"/>
          <w:numId w:val="0"/>
        </w:numPr>
        <w:rPr>
          <w:rFonts w:hint="eastAsia"/>
          <w:i/>
          <w:iCs/>
          <w:lang w:val="en-US" w:eastAsia="zh-CN"/>
        </w:rPr>
      </w:pPr>
      <w:r>
        <w:rPr>
          <w:rFonts w:hint="eastAsia" w:ascii="宋体" w:hAnsi="宋体"/>
          <w:b/>
          <w:color w:val="auto"/>
          <w:sz w:val="24"/>
          <w:highlight w:val="none"/>
          <w:lang w:val="en-US" w:eastAsia="zh-CN"/>
        </w:rPr>
        <w:t>服务人员</w:t>
      </w:r>
      <w:r>
        <w:rPr>
          <w:rFonts w:hint="eastAsia" w:ascii="宋体" w:hAnsi="宋体"/>
          <w:b/>
          <w:color w:val="auto"/>
          <w:sz w:val="24"/>
          <w:highlight w:val="none"/>
        </w:rPr>
        <w:t>要求：</w:t>
      </w:r>
    </w:p>
    <w:p>
      <w:pPr>
        <w:spacing w:line="600" w:lineRule="exact"/>
        <w:ind w:firstLine="241" w:firstLineChars="1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1服务人员配备要求：</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(1)服务人员持证要求: 本项目的所有人员上岗时必须持有公安机关颁发的《保安员证》，持证上岗，统一着装，进场服务前由采购人统一审核；</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(2)服务人员素质要求:队伍管理的各级管理人员，应具有较高的管理能力、应变能力、组织能力、年轻化、专业化，并具有大专及以上文化程度，退伍军人可放宽至高中学历， 政治上合格，素质上过硬，无任何违法、违纪等不良记录。</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服务人员的仪容仪表和执勤规范：队员应衣冠整洁，胸佩工作卡，必须配备通信联络工具（耳麦）；坚守工作岗位，提高警惕，严防犯罪分子从事破坏活动，认真做好防火防盗工作，发现不安全因素立即查明原因，尽快排除险情并及时向采购人汇报；认真做好各类台账记录，严格履行交接班制度。</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Arial"/>
          <w:kern w:val="0"/>
          <w:sz w:val="24"/>
          <w:szCs w:val="24"/>
          <w:lang w:val="en-US" w:eastAsia="zh-CN" w:bidi="ar-SA"/>
        </w:rPr>
        <w:t>（4）</w:t>
      </w:r>
      <w:r>
        <w:rPr>
          <w:rFonts w:hint="eastAsia" w:ascii="仿宋_GB2312" w:hAnsi="仿宋" w:eastAsia="仿宋_GB2312" w:cs="仿宋_GB2312"/>
          <w:kern w:val="2"/>
          <w:sz w:val="24"/>
          <w:szCs w:val="20"/>
          <w:lang w:val="en-US" w:eastAsia="zh-CN" w:bidi="ar-SA"/>
        </w:rPr>
        <w:t>服务人员要求35周岁及以下，身高170cm以上，具有保安员上岗证书、退伍军人优先。政治素质好、品行端正、责任心强、无违法犯罪记录、身体健康，仪表端庄，精力充沛，无不良嗜好，工作认真负责并定期接受培训</w:t>
      </w:r>
    </w:p>
    <w:p>
      <w:pPr>
        <w:pStyle w:val="2"/>
        <w:rPr>
          <w:rFonts w:hint="eastAsia"/>
          <w:lang w:val="en-US" w:eastAsia="zh-CN"/>
        </w:rPr>
      </w:pPr>
    </w:p>
    <w:p>
      <w:pPr>
        <w:spacing w:line="600" w:lineRule="exact"/>
        <w:ind w:firstLine="241" w:firstLineChars="1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2、服务范围及工作要求：</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(1)协助招标人对辖区内的治安巡逻，有效维护辖区内的社会治安秩序，平稳有序；</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(2)协助招标人加强对重点区域、重点部位的安全值守；</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(3)协助招标人开展安全防范的宣传教育，努力提高辖区内广大群众的自我安全防范意识与能力。</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(4)协助招标人开展辖区内重点单位、重点物品的治安安全、消防安全巡查，及时发现各类不稳定因素及安全隐患，积极督促相关单位、人员开展整改，并将相关信息报送招标人；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(5)协助招标人开展辖区内重点对象、重点场所的安全监管；</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(6)协助招标人开展对各类社会治安矛盾纠纷的化解；</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(7)协助招标人对相关警情、突发性案（事）件进行应急响应；</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(8)协助招标人开展重大活动、重大节日的安保工作，增强人民群众的安全感和满意度；</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(9)协助招标人加强内部安全防范的值守；</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(10)主动发现各类违法犯罪线索并及时报告招标人；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(11)完成招标人交办的其他各类任务。</w:t>
      </w:r>
    </w:p>
    <w:p>
      <w:pPr>
        <w:spacing w:line="600" w:lineRule="exact"/>
        <w:jc w:val="left"/>
        <w:rPr>
          <w:rFonts w:hint="default"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3、服务时间：</w:t>
      </w:r>
    </w:p>
    <w:p>
      <w:pPr>
        <w:spacing w:line="600" w:lineRule="exact"/>
        <w:ind w:firstLine="480" w:firstLineChars="200"/>
        <w:jc w:val="left"/>
        <w:rPr>
          <w:rFonts w:hint="eastAsia"/>
          <w:lang w:val="en-US" w:eastAsia="zh-CN"/>
        </w:rPr>
      </w:pPr>
      <w:r>
        <w:rPr>
          <w:rFonts w:hint="eastAsia" w:ascii="仿宋_GB2312" w:hAnsi="仿宋" w:eastAsia="仿宋_GB2312" w:cs="仿宋_GB2312"/>
          <w:kern w:val="2"/>
          <w:sz w:val="24"/>
          <w:szCs w:val="20"/>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4、其他相关费用说明：</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(1)如遇特殊情况，服务人员须按采购人需求进行加班，加班费在投标报价中自行考虑，中标后不作调整。</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(2)采购人可适当提供通讯电话线路，但电话月租和通话费由中标人自理。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(3)服务人员使用对讲通讯、巡视等设备均由中标单位自理，服务人员管理中所需的物品（如低值易耗品、工具及相关设备）包含在中标价中，但要附有明细。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(4)其它临时性杂项服务极少，如采购人在日常工作时间搬运、看管物品，应急性地保障服务等，费用包含在中标价中。</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 xml:space="preserve">三、服务期限：合同签订之日起壹年。 </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四、培训要求：</w:t>
      </w:r>
    </w:p>
    <w:p>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中标单位对服务人员进行完善的培训后方可上岗，有详细的培训计划、内容、方案、时间等。</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五、费用支付：</w:t>
      </w:r>
    </w:p>
    <w:p>
      <w:pPr>
        <w:spacing w:line="600" w:lineRule="exact"/>
        <w:ind w:firstLine="480" w:firstLineChars="200"/>
        <w:jc w:val="left"/>
        <w:rPr>
          <w:rFonts w:hint="default" w:ascii="仿宋_GB2312" w:hAnsi="仿宋" w:eastAsia="仿宋_GB2312" w:cs="Arial"/>
          <w:color w:val="FF0000"/>
          <w:kern w:val="0"/>
          <w:sz w:val="24"/>
          <w:szCs w:val="24"/>
          <w:lang w:val="en-US" w:eastAsia="zh-CN" w:bidi="ar-SA"/>
        </w:rPr>
      </w:pPr>
      <w:r>
        <w:rPr>
          <w:rFonts w:hint="eastAsia" w:ascii="仿宋_GB2312" w:hAnsi="仿宋" w:eastAsia="仿宋_GB2312" w:cs="仿宋_GB2312"/>
          <w:kern w:val="2"/>
          <w:sz w:val="24"/>
          <w:szCs w:val="20"/>
          <w:lang w:val="en-US" w:eastAsia="zh-CN" w:bidi="ar-SA"/>
        </w:rPr>
        <w:t>服务费每季度结算一次：每季度第一个月付合同季度金额70%，第三个月底前据实支付本季度30%的服务费，每季度以此类推直到本项目结束。</w:t>
      </w:r>
    </w:p>
    <w:p>
      <w:pPr>
        <w:spacing w:line="600" w:lineRule="exact"/>
        <w:jc w:val="left"/>
        <w:rPr>
          <w:rFonts w:hint="eastAsia"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六、考核要求及制度：</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1、考核要求：服务人员持证上岗，政治素质好、工作积极、热爱工作。服务人员的年龄不得超过35周岁，原则上为男性队员。</w:t>
      </w:r>
    </w:p>
    <w:p>
      <w:pPr>
        <w:spacing w:line="600" w:lineRule="exact"/>
        <w:ind w:firstLine="480" w:firstLineChars="200"/>
        <w:jc w:val="left"/>
        <w:rPr>
          <w:rFonts w:hint="eastAsia" w:ascii="仿宋" w:hAnsi="仿宋" w:eastAsia="仿宋" w:cs="仿宋"/>
          <w:b/>
          <w:bCs/>
          <w:sz w:val="24"/>
          <w:szCs w:val="24"/>
        </w:rPr>
      </w:pPr>
      <w:r>
        <w:rPr>
          <w:rFonts w:hint="eastAsia" w:ascii="仿宋_GB2312" w:hAnsi="仿宋" w:eastAsia="仿宋_GB2312" w:cs="Arial"/>
          <w:kern w:val="0"/>
          <w:sz w:val="24"/>
          <w:szCs w:val="24"/>
          <w:lang w:val="en-US" w:eastAsia="zh-CN" w:bidi="ar-SA"/>
        </w:rPr>
        <w:t>考核细则</w:t>
      </w:r>
    </w:p>
    <w:p>
      <w:pPr>
        <w:snapToGrid w:val="0"/>
        <w:spacing w:line="500" w:lineRule="exact"/>
        <w:ind w:firstLine="472" w:firstLineChars="196"/>
        <w:jc w:val="center"/>
        <w:outlineLvl w:val="1"/>
        <w:rPr>
          <w:rFonts w:ascii="仿宋" w:hAnsi="仿宋" w:eastAsia="仿宋"/>
          <w:b/>
          <w:bCs/>
          <w:sz w:val="24"/>
          <w:szCs w:val="24"/>
        </w:rPr>
      </w:pPr>
      <w:r>
        <w:rPr>
          <w:rFonts w:hint="eastAsia" w:ascii="仿宋" w:hAnsi="仿宋" w:eastAsia="仿宋" w:cs="仿宋"/>
          <w:b/>
          <w:bCs/>
          <w:sz w:val="24"/>
          <w:szCs w:val="24"/>
          <w:lang w:val="en-US" w:eastAsia="zh-CN"/>
        </w:rPr>
        <w:t>服务</w:t>
      </w:r>
      <w:r>
        <w:rPr>
          <w:rFonts w:hint="eastAsia" w:ascii="仿宋" w:hAnsi="仿宋" w:eastAsia="仿宋" w:cs="仿宋"/>
          <w:b/>
          <w:bCs/>
          <w:sz w:val="24"/>
          <w:szCs w:val="24"/>
        </w:rPr>
        <w:t>人员日常管理督查考核细则</w:t>
      </w:r>
    </w:p>
    <w:tbl>
      <w:tblPr>
        <w:tblStyle w:val="67"/>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588"/>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 w:type="dxa"/>
            <w:vAlign w:val="center"/>
          </w:tcPr>
          <w:p>
            <w:pPr>
              <w:spacing w:line="500" w:lineRule="exact"/>
              <w:jc w:val="center"/>
              <w:rPr>
                <w:rFonts w:ascii="仿宋" w:hAnsi="仿宋" w:eastAsia="仿宋"/>
                <w:b/>
                <w:bCs/>
              </w:rPr>
            </w:pPr>
            <w:r>
              <w:rPr>
                <w:rFonts w:hint="eastAsia" w:ascii="仿宋" w:hAnsi="仿宋" w:eastAsia="仿宋" w:cs="仿宋"/>
                <w:b/>
                <w:bCs/>
              </w:rPr>
              <w:t>序号</w:t>
            </w:r>
          </w:p>
        </w:tc>
        <w:tc>
          <w:tcPr>
            <w:tcW w:w="4588" w:type="dxa"/>
            <w:vAlign w:val="center"/>
          </w:tcPr>
          <w:p>
            <w:pPr>
              <w:spacing w:line="500" w:lineRule="exact"/>
              <w:jc w:val="center"/>
              <w:rPr>
                <w:rFonts w:ascii="仿宋" w:hAnsi="仿宋" w:eastAsia="仿宋"/>
                <w:b/>
                <w:bCs/>
              </w:rPr>
            </w:pPr>
            <w:r>
              <w:rPr>
                <w:rFonts w:hint="eastAsia" w:ascii="仿宋" w:hAnsi="仿宋" w:eastAsia="仿宋" w:cs="仿宋"/>
                <w:b/>
                <w:bCs/>
              </w:rPr>
              <w:t>扣分内容</w:t>
            </w:r>
          </w:p>
        </w:tc>
        <w:tc>
          <w:tcPr>
            <w:tcW w:w="4804" w:type="dxa"/>
            <w:vAlign w:val="center"/>
          </w:tcPr>
          <w:p>
            <w:pPr>
              <w:spacing w:line="500" w:lineRule="exact"/>
              <w:jc w:val="center"/>
              <w:rPr>
                <w:rFonts w:ascii="仿宋" w:hAnsi="仿宋" w:eastAsia="仿宋"/>
                <w:b/>
                <w:bCs/>
              </w:rPr>
            </w:pPr>
            <w:r>
              <w:rPr>
                <w:rFonts w:hint="eastAsia" w:ascii="仿宋" w:hAnsi="仿宋" w:eastAsia="仿宋" w:cs="仿宋"/>
                <w:b/>
                <w:bCs/>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1</w:t>
            </w:r>
          </w:p>
        </w:tc>
        <w:tc>
          <w:tcPr>
            <w:tcW w:w="4588" w:type="dxa"/>
            <w:vAlign w:val="center"/>
          </w:tcPr>
          <w:p>
            <w:pPr>
              <w:spacing w:line="500" w:lineRule="exact"/>
              <w:jc w:val="left"/>
              <w:rPr>
                <w:rFonts w:ascii="仿宋" w:hAnsi="仿宋" w:eastAsia="仿宋"/>
              </w:rPr>
            </w:pPr>
            <w:r>
              <w:rPr>
                <w:rFonts w:hint="eastAsia" w:ascii="仿宋" w:hAnsi="仿宋" w:eastAsia="仿宋" w:cs="仿宋"/>
              </w:rPr>
              <w:t>上班迟到、早退、擅自离岗；</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2</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2</w:t>
            </w:r>
          </w:p>
        </w:tc>
        <w:tc>
          <w:tcPr>
            <w:tcW w:w="4588" w:type="dxa"/>
            <w:vAlign w:val="center"/>
          </w:tcPr>
          <w:p>
            <w:pPr>
              <w:spacing w:line="500" w:lineRule="exact"/>
              <w:jc w:val="left"/>
              <w:rPr>
                <w:rFonts w:ascii="仿宋" w:hAnsi="仿宋" w:eastAsia="仿宋"/>
              </w:rPr>
            </w:pPr>
            <w:r>
              <w:rPr>
                <w:rFonts w:hint="eastAsia" w:ascii="仿宋" w:hAnsi="仿宋" w:eastAsia="仿宋" w:cs="仿宋"/>
              </w:rPr>
              <w:t>无故旷工；</w:t>
            </w:r>
          </w:p>
        </w:tc>
        <w:tc>
          <w:tcPr>
            <w:tcW w:w="4804" w:type="dxa"/>
            <w:vAlign w:val="center"/>
          </w:tcPr>
          <w:p>
            <w:pPr>
              <w:spacing w:line="500" w:lineRule="exact"/>
              <w:jc w:val="left"/>
              <w:rPr>
                <w:rFonts w:ascii="仿宋" w:hAnsi="仿宋" w:eastAsia="仿宋"/>
              </w:rPr>
            </w:pPr>
            <w:r>
              <w:rPr>
                <w:rFonts w:hint="eastAsia" w:ascii="仿宋" w:hAnsi="仿宋" w:eastAsia="仿宋" w:cs="仿宋"/>
              </w:rPr>
              <w:t>旷工半天扣</w:t>
            </w:r>
            <w:r>
              <w:rPr>
                <w:rFonts w:ascii="仿宋" w:hAnsi="仿宋" w:eastAsia="仿宋" w:cs="仿宋"/>
              </w:rPr>
              <w:t>2</w:t>
            </w:r>
            <w:r>
              <w:rPr>
                <w:rFonts w:hint="eastAsia" w:ascii="仿宋" w:hAnsi="仿宋" w:eastAsia="仿宋" w:cs="仿宋"/>
              </w:rPr>
              <w:t>分、</w:t>
            </w:r>
            <w:r>
              <w:rPr>
                <w:rFonts w:ascii="仿宋" w:hAnsi="仿宋" w:eastAsia="仿宋" w:cs="仿宋"/>
              </w:rPr>
              <w:t>1</w:t>
            </w:r>
            <w:r>
              <w:rPr>
                <w:rFonts w:hint="eastAsia" w:ascii="仿宋" w:hAnsi="仿宋" w:eastAsia="仿宋" w:cs="仿宋"/>
              </w:rPr>
              <w:t>天扣</w:t>
            </w:r>
            <w:r>
              <w:rPr>
                <w:rFonts w:ascii="仿宋" w:hAnsi="仿宋" w:eastAsia="仿宋" w:cs="仿宋"/>
              </w:rPr>
              <w:t>3</w:t>
            </w:r>
            <w:r>
              <w:rPr>
                <w:rFonts w:hint="eastAsia" w:ascii="仿宋" w:hAnsi="仿宋" w:eastAsia="仿宋" w:cs="仿宋"/>
              </w:rPr>
              <w:t>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3</w:t>
            </w:r>
          </w:p>
        </w:tc>
        <w:tc>
          <w:tcPr>
            <w:tcW w:w="4588" w:type="dxa"/>
            <w:vAlign w:val="center"/>
          </w:tcPr>
          <w:p>
            <w:pPr>
              <w:spacing w:line="500" w:lineRule="exact"/>
              <w:jc w:val="left"/>
              <w:rPr>
                <w:rFonts w:ascii="仿宋" w:hAnsi="仿宋" w:eastAsia="仿宋"/>
              </w:rPr>
            </w:pPr>
            <w:r>
              <w:rPr>
                <w:rFonts w:hint="eastAsia" w:ascii="仿宋" w:hAnsi="仿宋" w:eastAsia="仿宋" w:cs="仿宋"/>
              </w:rPr>
              <w:t>无故不参加会议、集中学习；</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1</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4</w:t>
            </w:r>
          </w:p>
        </w:tc>
        <w:tc>
          <w:tcPr>
            <w:tcW w:w="4588" w:type="dxa"/>
            <w:vAlign w:val="center"/>
          </w:tcPr>
          <w:p>
            <w:pPr>
              <w:spacing w:line="500" w:lineRule="exact"/>
              <w:jc w:val="left"/>
              <w:rPr>
                <w:rFonts w:ascii="仿宋" w:hAnsi="仿宋" w:eastAsia="仿宋"/>
              </w:rPr>
            </w:pPr>
            <w:r>
              <w:rPr>
                <w:rFonts w:hint="eastAsia" w:ascii="仿宋" w:hAnsi="仿宋" w:eastAsia="仿宋" w:cs="仿宋"/>
              </w:rPr>
              <w:t>上班期间着装不规范、不整洁；</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1</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5</w:t>
            </w:r>
          </w:p>
        </w:tc>
        <w:tc>
          <w:tcPr>
            <w:tcW w:w="4588" w:type="dxa"/>
            <w:vAlign w:val="center"/>
          </w:tcPr>
          <w:p>
            <w:pPr>
              <w:spacing w:line="500" w:lineRule="exact"/>
              <w:jc w:val="left"/>
              <w:rPr>
                <w:rFonts w:ascii="仿宋" w:hAnsi="仿宋" w:eastAsia="仿宋"/>
              </w:rPr>
            </w:pPr>
            <w:r>
              <w:rPr>
                <w:rFonts w:hint="eastAsia" w:ascii="仿宋" w:hAnsi="仿宋" w:eastAsia="仿宋" w:cs="仿宋"/>
              </w:rPr>
              <w:t>在管理区域、路段聚众聊天、看手机、或进入店家做与工作无关的事；</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1</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6</w:t>
            </w:r>
          </w:p>
        </w:tc>
        <w:tc>
          <w:tcPr>
            <w:tcW w:w="4588" w:type="dxa"/>
            <w:vAlign w:val="center"/>
          </w:tcPr>
          <w:p>
            <w:pPr>
              <w:spacing w:line="500" w:lineRule="exact"/>
              <w:jc w:val="left"/>
              <w:rPr>
                <w:rFonts w:ascii="仿宋" w:hAnsi="仿宋" w:eastAsia="仿宋"/>
              </w:rPr>
            </w:pPr>
            <w:r>
              <w:rPr>
                <w:rFonts w:hint="eastAsia" w:ascii="仿宋" w:hAnsi="仿宋" w:eastAsia="仿宋" w:cs="仿宋"/>
              </w:rPr>
              <w:t>违反请销假制度；</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1</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7</w:t>
            </w:r>
          </w:p>
        </w:tc>
        <w:tc>
          <w:tcPr>
            <w:tcW w:w="4588" w:type="dxa"/>
            <w:vAlign w:val="center"/>
          </w:tcPr>
          <w:p>
            <w:pPr>
              <w:spacing w:line="500" w:lineRule="exact"/>
              <w:jc w:val="left"/>
              <w:rPr>
                <w:rFonts w:ascii="仿宋" w:hAnsi="仿宋" w:eastAsia="仿宋"/>
              </w:rPr>
            </w:pPr>
            <w:r>
              <w:rPr>
                <w:rFonts w:hint="eastAsia" w:ascii="仿宋" w:hAnsi="仿宋" w:eastAsia="仿宋" w:cs="仿宋"/>
              </w:rPr>
              <w:t>将警用装备借于他人使用；</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1</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8</w:t>
            </w:r>
          </w:p>
        </w:tc>
        <w:tc>
          <w:tcPr>
            <w:tcW w:w="4588" w:type="dxa"/>
            <w:vAlign w:val="center"/>
          </w:tcPr>
          <w:p>
            <w:pPr>
              <w:spacing w:line="500" w:lineRule="exact"/>
              <w:jc w:val="left"/>
              <w:rPr>
                <w:rFonts w:ascii="仿宋" w:hAnsi="仿宋" w:eastAsia="仿宋"/>
              </w:rPr>
            </w:pPr>
            <w:r>
              <w:rPr>
                <w:rFonts w:hint="eastAsia" w:ascii="仿宋" w:hAnsi="仿宋" w:eastAsia="仿宋" w:cs="仿宋"/>
              </w:rPr>
              <w:t>不服从正常的工作调动；</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1</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9</w:t>
            </w:r>
          </w:p>
        </w:tc>
        <w:tc>
          <w:tcPr>
            <w:tcW w:w="4588" w:type="dxa"/>
            <w:vAlign w:val="center"/>
          </w:tcPr>
          <w:p>
            <w:pPr>
              <w:spacing w:line="500" w:lineRule="exact"/>
              <w:jc w:val="left"/>
              <w:rPr>
                <w:rFonts w:ascii="仿宋" w:hAnsi="仿宋" w:eastAsia="仿宋"/>
              </w:rPr>
            </w:pPr>
            <w:r>
              <w:rPr>
                <w:rFonts w:hint="eastAsia" w:ascii="仿宋_GB2312" w:hAnsi="仿宋" w:eastAsia="仿宋_GB2312" w:cs="Arial"/>
                <w:kern w:val="0"/>
                <w:sz w:val="24"/>
                <w:szCs w:val="24"/>
                <w:lang w:val="en-US" w:eastAsia="zh-CN" w:bidi="ar-SA"/>
              </w:rPr>
              <w:t>服务人员</w:t>
            </w:r>
            <w:r>
              <w:rPr>
                <w:rFonts w:hint="eastAsia" w:ascii="仿宋" w:hAnsi="仿宋" w:eastAsia="仿宋" w:cs="仿宋"/>
              </w:rPr>
              <w:t>对自己巡逻、管理区域、路段不熟悉，不了解消火栓地点并不能熟练使用消防器材；</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1</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10</w:t>
            </w:r>
          </w:p>
        </w:tc>
        <w:tc>
          <w:tcPr>
            <w:tcW w:w="4588" w:type="dxa"/>
            <w:vAlign w:val="center"/>
          </w:tcPr>
          <w:p>
            <w:pPr>
              <w:spacing w:line="500" w:lineRule="exact"/>
              <w:jc w:val="left"/>
              <w:rPr>
                <w:rFonts w:ascii="仿宋" w:hAnsi="仿宋" w:eastAsia="仿宋"/>
              </w:rPr>
            </w:pPr>
            <w:r>
              <w:rPr>
                <w:rFonts w:hint="eastAsia" w:ascii="仿宋" w:hAnsi="仿宋" w:eastAsia="仿宋" w:cs="仿宋"/>
              </w:rPr>
              <w:t>遇险情未及时上报，未采取措施制止灾害扩大；</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1</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11</w:t>
            </w:r>
          </w:p>
        </w:tc>
        <w:tc>
          <w:tcPr>
            <w:tcW w:w="4588" w:type="dxa"/>
            <w:vAlign w:val="center"/>
          </w:tcPr>
          <w:p>
            <w:pPr>
              <w:spacing w:line="500" w:lineRule="exact"/>
              <w:jc w:val="left"/>
              <w:rPr>
                <w:rFonts w:ascii="仿宋" w:hAnsi="仿宋" w:eastAsia="仿宋"/>
              </w:rPr>
            </w:pPr>
            <w:r>
              <w:rPr>
                <w:rFonts w:hint="eastAsia" w:ascii="仿宋" w:hAnsi="仿宋" w:eastAsia="仿宋" w:cs="仿宋"/>
              </w:rPr>
              <w:t>在巡逻过程中，遇有正在实施的不法侵害行为时，未迅速制止和报警；</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1</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12</w:t>
            </w:r>
          </w:p>
        </w:tc>
        <w:tc>
          <w:tcPr>
            <w:tcW w:w="4588" w:type="dxa"/>
            <w:vAlign w:val="center"/>
          </w:tcPr>
          <w:p>
            <w:pPr>
              <w:spacing w:line="500" w:lineRule="exact"/>
              <w:jc w:val="left"/>
              <w:rPr>
                <w:rFonts w:ascii="仿宋" w:hAnsi="仿宋" w:eastAsia="仿宋"/>
              </w:rPr>
            </w:pPr>
            <w:r>
              <w:rPr>
                <w:rFonts w:hint="eastAsia" w:ascii="仿宋" w:hAnsi="仿宋" w:eastAsia="仿宋" w:cs="仿宋"/>
              </w:rPr>
              <w:t>受到国家法律及治安条例处罚；</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每人每次加扣</w:t>
            </w:r>
            <w:r>
              <w:rPr>
                <w:rFonts w:ascii="仿宋" w:hAnsi="仿宋" w:eastAsia="仿宋" w:cs="仿宋"/>
              </w:rPr>
              <w:t>2</w:t>
            </w:r>
            <w:r>
              <w:rPr>
                <w:rFonts w:hint="eastAsia" w:ascii="仿宋" w:hAnsi="仿宋" w:eastAsia="仿宋" w:cs="仿宋"/>
              </w:rPr>
              <w:t>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13</w:t>
            </w:r>
          </w:p>
        </w:tc>
        <w:tc>
          <w:tcPr>
            <w:tcW w:w="4588" w:type="dxa"/>
            <w:vAlign w:val="center"/>
          </w:tcPr>
          <w:p>
            <w:pPr>
              <w:spacing w:line="500" w:lineRule="exact"/>
              <w:jc w:val="left"/>
              <w:rPr>
                <w:rFonts w:ascii="仿宋" w:hAnsi="仿宋" w:eastAsia="仿宋"/>
              </w:rPr>
            </w:pPr>
            <w:r>
              <w:rPr>
                <w:rFonts w:hint="eastAsia" w:ascii="仿宋" w:hAnsi="仿宋" w:eastAsia="仿宋" w:cs="仿宋"/>
              </w:rPr>
              <w:t>对中队督查人员指出的问题不立即进行整改或还顶撞；</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每人每次加扣</w:t>
            </w:r>
            <w:r>
              <w:rPr>
                <w:rFonts w:ascii="仿宋" w:hAnsi="仿宋" w:eastAsia="仿宋" w:cs="仿宋"/>
              </w:rPr>
              <w:t>2</w:t>
            </w:r>
            <w:r>
              <w:rPr>
                <w:rFonts w:hint="eastAsia" w:ascii="仿宋" w:hAnsi="仿宋" w:eastAsia="仿宋" w:cs="仿宋"/>
              </w:rPr>
              <w:t>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14</w:t>
            </w:r>
          </w:p>
        </w:tc>
        <w:tc>
          <w:tcPr>
            <w:tcW w:w="4588" w:type="dxa"/>
            <w:vAlign w:val="center"/>
          </w:tcPr>
          <w:p>
            <w:pPr>
              <w:spacing w:line="500" w:lineRule="exact"/>
              <w:jc w:val="left"/>
              <w:rPr>
                <w:rFonts w:ascii="仿宋" w:hAnsi="仿宋" w:eastAsia="仿宋"/>
              </w:rPr>
            </w:pPr>
            <w:r>
              <w:rPr>
                <w:rFonts w:hint="eastAsia" w:ascii="仿宋" w:hAnsi="仿宋" w:eastAsia="仿宋" w:cs="仿宋"/>
              </w:rPr>
              <w:t>对中队领导及街道领导发现、指出的问题，不立即进行整改或还顶撞；</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5</w:t>
            </w:r>
            <w:r>
              <w:rPr>
                <w:rFonts w:hint="eastAsia" w:ascii="仿宋" w:hAnsi="仿宋" w:eastAsia="仿宋" w:cs="仿宋"/>
              </w:rPr>
              <w:t>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vAlign w:val="center"/>
          </w:tcPr>
          <w:p>
            <w:pPr>
              <w:spacing w:line="500" w:lineRule="exact"/>
              <w:jc w:val="center"/>
              <w:rPr>
                <w:rFonts w:ascii="仿宋" w:hAnsi="仿宋" w:eastAsia="仿宋" w:cs="仿宋"/>
              </w:rPr>
            </w:pPr>
            <w:r>
              <w:rPr>
                <w:rFonts w:ascii="仿宋" w:hAnsi="仿宋" w:eastAsia="仿宋" w:cs="仿宋"/>
              </w:rPr>
              <w:t>15</w:t>
            </w:r>
          </w:p>
        </w:tc>
        <w:tc>
          <w:tcPr>
            <w:tcW w:w="4588" w:type="dxa"/>
            <w:vAlign w:val="center"/>
          </w:tcPr>
          <w:p>
            <w:pPr>
              <w:spacing w:line="500" w:lineRule="exact"/>
              <w:jc w:val="left"/>
              <w:rPr>
                <w:rFonts w:ascii="仿宋" w:hAnsi="仿宋" w:eastAsia="仿宋"/>
              </w:rPr>
            </w:pPr>
            <w:r>
              <w:rPr>
                <w:rFonts w:hint="eastAsia" w:ascii="仿宋" w:hAnsi="仿宋" w:eastAsia="仿宋" w:cs="仿宋"/>
              </w:rPr>
              <w:t>对不服从中队督查人员督查管理。</w:t>
            </w:r>
          </w:p>
        </w:tc>
        <w:tc>
          <w:tcPr>
            <w:tcW w:w="4804" w:type="dxa"/>
            <w:vAlign w:val="center"/>
          </w:tcPr>
          <w:p>
            <w:pPr>
              <w:spacing w:line="500" w:lineRule="exact"/>
              <w:jc w:val="left"/>
              <w:rPr>
                <w:rFonts w:ascii="仿宋" w:hAnsi="仿宋" w:eastAsia="仿宋"/>
              </w:rPr>
            </w:pPr>
            <w:r>
              <w:rPr>
                <w:rFonts w:hint="eastAsia" w:ascii="仿宋" w:hAnsi="仿宋" w:eastAsia="仿宋" w:cs="仿宋"/>
              </w:rPr>
              <w:t>每人每次扣</w:t>
            </w:r>
            <w:r>
              <w:rPr>
                <w:rFonts w:ascii="仿宋" w:hAnsi="仿宋" w:eastAsia="仿宋" w:cs="仿宋"/>
              </w:rPr>
              <w:t>5</w:t>
            </w:r>
            <w:r>
              <w:rPr>
                <w:rFonts w:hint="eastAsia" w:ascii="仿宋" w:hAnsi="仿宋" w:eastAsia="仿宋" w:cs="仿宋"/>
              </w:rPr>
              <w:t>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spacing w:line="500" w:lineRule="exact"/>
              <w:jc w:val="left"/>
              <w:rPr>
                <w:rFonts w:ascii="仿宋" w:hAnsi="仿宋" w:eastAsia="仿宋"/>
                <w:b/>
                <w:bCs/>
              </w:rPr>
            </w:pPr>
            <w:r>
              <w:rPr>
                <w:rFonts w:hint="eastAsia" w:ascii="仿宋" w:hAnsi="仿宋" w:eastAsia="仿宋" w:cs="仿宋"/>
                <w:b/>
                <w:bCs/>
              </w:rPr>
              <w:t>备注</w:t>
            </w:r>
          </w:p>
        </w:tc>
        <w:tc>
          <w:tcPr>
            <w:tcW w:w="9392" w:type="dxa"/>
            <w:gridSpan w:val="2"/>
            <w:vAlign w:val="center"/>
          </w:tcPr>
          <w:p>
            <w:pPr>
              <w:spacing w:line="500" w:lineRule="exact"/>
              <w:jc w:val="left"/>
              <w:rPr>
                <w:rFonts w:ascii="仿宋" w:hAnsi="仿宋" w:eastAsia="仿宋"/>
              </w:rPr>
            </w:pPr>
            <w:r>
              <w:rPr>
                <w:rFonts w:hint="eastAsia" w:ascii="仿宋" w:hAnsi="仿宋" w:eastAsia="仿宋" w:cs="仿宋"/>
              </w:rPr>
              <w:t>此督查考核仅限于招标单位对中标单位提供的服务人员根据服务管理内容履职进行考核，根据考核扣分情况进行每月汇总。</w:t>
            </w:r>
          </w:p>
        </w:tc>
      </w:tr>
    </w:tbl>
    <w:p>
      <w:pPr>
        <w:snapToGrid w:val="0"/>
        <w:spacing w:line="500" w:lineRule="exact"/>
        <w:ind w:firstLine="630" w:firstLineChars="300"/>
        <w:rPr>
          <w:rFonts w:ascii="仿宋" w:hAnsi="仿宋" w:eastAsia="仿宋" w:cs="仿宋"/>
        </w:rPr>
      </w:pPr>
      <w:r>
        <w:rPr>
          <w:rFonts w:hint="eastAsia" w:ascii="仿宋" w:hAnsi="仿宋" w:eastAsia="仿宋" w:cs="仿宋"/>
        </w:rPr>
        <w:t>采购方：</w:t>
      </w:r>
      <w:r>
        <w:rPr>
          <w:rFonts w:ascii="仿宋" w:hAnsi="仿宋" w:eastAsia="仿宋" w:cs="仿宋"/>
        </w:rPr>
        <w:t xml:space="preserve">           </w:t>
      </w:r>
      <w:r>
        <w:rPr>
          <w:rFonts w:hint="eastAsia" w:ascii="仿宋" w:hAnsi="仿宋" w:eastAsia="仿宋" w:cs="仿宋"/>
        </w:rPr>
        <w:t>检查人员签字：</w:t>
      </w:r>
      <w:r>
        <w:rPr>
          <w:rFonts w:ascii="仿宋" w:hAnsi="仿宋" w:eastAsia="仿宋" w:cs="仿宋"/>
        </w:rPr>
        <w:t xml:space="preserve">               </w:t>
      </w:r>
      <w:r>
        <w:rPr>
          <w:rFonts w:hint="eastAsia" w:ascii="仿宋" w:hAnsi="仿宋" w:eastAsia="仿宋" w:cs="仿宋"/>
        </w:rPr>
        <w:t>部室负责人签字：</w:t>
      </w:r>
      <w:r>
        <w:rPr>
          <w:rFonts w:ascii="仿宋" w:hAnsi="仿宋" w:eastAsia="仿宋" w:cs="仿宋"/>
        </w:rPr>
        <w:t xml:space="preserve">      </w:t>
      </w:r>
    </w:p>
    <w:p>
      <w:pPr>
        <w:snapToGrid w:val="0"/>
        <w:spacing w:line="500" w:lineRule="exact"/>
        <w:ind w:firstLine="630" w:firstLineChars="300"/>
        <w:rPr>
          <w:rFonts w:ascii="仿宋" w:hAnsi="仿宋" w:eastAsia="仿宋" w:cs="仿宋"/>
        </w:rPr>
      </w:pPr>
      <w:r>
        <w:rPr>
          <w:rFonts w:hint="eastAsia" w:ascii="仿宋" w:hAnsi="仿宋" w:eastAsia="仿宋" w:cs="仿宋"/>
        </w:rPr>
        <w:t>中标方：</w:t>
      </w:r>
      <w:r>
        <w:rPr>
          <w:rFonts w:ascii="仿宋" w:hAnsi="仿宋" w:eastAsia="仿宋" w:cs="仿宋"/>
        </w:rPr>
        <w:t xml:space="preserve">           </w:t>
      </w:r>
      <w:r>
        <w:rPr>
          <w:rFonts w:hint="eastAsia" w:ascii="仿宋" w:hAnsi="仿宋" w:eastAsia="仿宋" w:cs="仿宋"/>
        </w:rPr>
        <w:t>项目负责人签字：</w:t>
      </w:r>
      <w:r>
        <w:rPr>
          <w:rFonts w:ascii="仿宋" w:hAnsi="仿宋" w:eastAsia="仿宋" w:cs="仿宋"/>
        </w:rPr>
        <w:t xml:space="preserve">             </w:t>
      </w:r>
      <w:r>
        <w:rPr>
          <w:rFonts w:hint="eastAsia" w:ascii="仿宋" w:hAnsi="仿宋" w:eastAsia="仿宋" w:cs="仿宋"/>
        </w:rPr>
        <w:t>项目总负责人签字：</w:t>
      </w:r>
      <w:r>
        <w:rPr>
          <w:rFonts w:ascii="仿宋" w:hAnsi="仿宋" w:eastAsia="仿宋" w:cs="仿宋"/>
        </w:rPr>
        <w:t xml:space="preserve">        </w:t>
      </w:r>
    </w:p>
    <w:p>
      <w:pPr>
        <w:snapToGrid w:val="0"/>
        <w:spacing w:line="500" w:lineRule="exact"/>
        <w:ind w:firstLine="420" w:firstLineChars="200"/>
        <w:rPr>
          <w:rFonts w:ascii="仿宋" w:hAnsi="仿宋" w:eastAsia="仿宋"/>
        </w:rPr>
      </w:pPr>
      <w:r>
        <w:rPr>
          <w:rFonts w:hint="eastAsia" w:ascii="仿宋" w:hAnsi="仿宋" w:eastAsia="仿宋" w:cs="仿宋"/>
        </w:rPr>
        <w:t>备注：每月抽查一次，根据检查情况进行扣分；</w:t>
      </w:r>
    </w:p>
    <w:p>
      <w:pPr>
        <w:snapToGrid w:val="0"/>
        <w:spacing w:line="500" w:lineRule="exact"/>
        <w:ind w:firstLine="420" w:firstLineChars="200"/>
        <w:rPr>
          <w:rFonts w:ascii="仿宋" w:hAnsi="仿宋" w:eastAsia="仿宋"/>
        </w:rPr>
      </w:pPr>
      <w:r>
        <w:rPr>
          <w:rFonts w:ascii="仿宋" w:hAnsi="仿宋" w:eastAsia="仿宋" w:cs="仿宋"/>
        </w:rPr>
        <w:t>A</w:t>
      </w:r>
      <w:r>
        <w:rPr>
          <w:rFonts w:hint="eastAsia" w:ascii="仿宋" w:hAnsi="仿宋" w:eastAsia="仿宋" w:cs="仿宋"/>
        </w:rPr>
        <w:t>、若分值＜</w:t>
      </w:r>
      <w:r>
        <w:rPr>
          <w:rFonts w:ascii="仿宋" w:hAnsi="仿宋" w:eastAsia="仿宋" w:cs="仿宋"/>
        </w:rPr>
        <w:t>70</w:t>
      </w:r>
      <w:r>
        <w:rPr>
          <w:rFonts w:hint="eastAsia" w:ascii="仿宋" w:hAnsi="仿宋" w:eastAsia="仿宋" w:cs="仿宋"/>
        </w:rPr>
        <w:t>分，视为考核不合格，并扣除本月巡逻安保服务经费</w:t>
      </w:r>
      <w:r>
        <w:rPr>
          <w:rFonts w:ascii="仿宋" w:hAnsi="仿宋" w:eastAsia="仿宋" w:cs="仿宋"/>
        </w:rPr>
        <w:t>20%</w:t>
      </w:r>
      <w:r>
        <w:rPr>
          <w:rFonts w:hint="eastAsia" w:ascii="仿宋" w:hAnsi="仿宋" w:eastAsia="仿宋" w:cs="仿宋"/>
        </w:rPr>
        <w:t>；</w:t>
      </w:r>
    </w:p>
    <w:p>
      <w:pPr>
        <w:snapToGrid w:val="0"/>
        <w:spacing w:line="500" w:lineRule="exact"/>
        <w:ind w:firstLine="420" w:firstLineChars="200"/>
        <w:rPr>
          <w:rFonts w:ascii="仿宋" w:hAnsi="仿宋" w:eastAsia="仿宋"/>
        </w:rPr>
      </w:pPr>
      <w:r>
        <w:rPr>
          <w:rFonts w:ascii="仿宋" w:hAnsi="仿宋" w:eastAsia="仿宋" w:cs="仿宋"/>
        </w:rPr>
        <w:t>B</w:t>
      </w:r>
      <w:r>
        <w:rPr>
          <w:rFonts w:hint="eastAsia" w:ascii="仿宋" w:hAnsi="仿宋" w:eastAsia="仿宋" w:cs="仿宋"/>
        </w:rPr>
        <w:t>、若</w:t>
      </w:r>
      <w:r>
        <w:rPr>
          <w:rFonts w:ascii="仿宋" w:hAnsi="仿宋" w:eastAsia="仿宋" w:cs="仿宋"/>
        </w:rPr>
        <w:t>70</w:t>
      </w:r>
      <w:r>
        <w:rPr>
          <w:rFonts w:hint="eastAsia" w:ascii="仿宋" w:hAnsi="仿宋" w:eastAsia="仿宋" w:cs="仿宋"/>
        </w:rPr>
        <w:t>分≤考核得分＜</w:t>
      </w:r>
      <w:r>
        <w:rPr>
          <w:rFonts w:ascii="仿宋" w:hAnsi="仿宋" w:eastAsia="仿宋" w:cs="仿宋"/>
        </w:rPr>
        <w:t>80</w:t>
      </w:r>
      <w:r>
        <w:rPr>
          <w:rFonts w:hint="eastAsia" w:ascii="仿宋" w:hAnsi="仿宋" w:eastAsia="仿宋" w:cs="仿宋"/>
        </w:rPr>
        <w:t>分，扣除本月巡逻安保服务经费</w:t>
      </w:r>
      <w:r>
        <w:rPr>
          <w:rFonts w:ascii="仿宋" w:hAnsi="仿宋" w:eastAsia="仿宋" w:cs="仿宋"/>
        </w:rPr>
        <w:t>10%</w:t>
      </w:r>
      <w:r>
        <w:rPr>
          <w:rFonts w:hint="eastAsia" w:ascii="仿宋" w:hAnsi="仿宋" w:eastAsia="仿宋" w:cs="仿宋"/>
        </w:rPr>
        <w:t>；</w:t>
      </w:r>
    </w:p>
    <w:p>
      <w:pPr>
        <w:pStyle w:val="9"/>
        <w:rPr>
          <w:rFonts w:eastAsia="仿宋" w:cs="Times New Roman"/>
          <w:lang w:val="en-US"/>
        </w:rPr>
      </w:pPr>
      <w:r>
        <w:rPr>
          <w:rFonts w:ascii="仿宋" w:eastAsia="仿宋" w:cs="仿宋"/>
          <w:lang w:val="en-US"/>
        </w:rPr>
        <w:t xml:space="preserve">  </w:t>
      </w:r>
      <w:r>
        <w:rPr>
          <w:rFonts w:ascii="仿宋" w:eastAsia="仿宋" w:cs="仿宋"/>
          <w:b w:val="0"/>
          <w:bCs w:val="0"/>
          <w:sz w:val="21"/>
          <w:szCs w:val="21"/>
          <w:lang w:val="en-US"/>
        </w:rPr>
        <w:t xml:space="preserve"> C</w:t>
      </w:r>
      <w:r>
        <w:rPr>
          <w:rFonts w:hint="eastAsia" w:ascii="仿宋" w:eastAsia="仿宋" w:cs="仿宋"/>
          <w:b w:val="0"/>
          <w:bCs w:val="0"/>
          <w:sz w:val="21"/>
          <w:szCs w:val="21"/>
          <w:lang w:val="en-US"/>
        </w:rPr>
        <w:t>、若</w:t>
      </w:r>
      <w:r>
        <w:rPr>
          <w:rFonts w:ascii="仿宋" w:eastAsia="仿宋" w:cs="仿宋"/>
          <w:b w:val="0"/>
          <w:bCs w:val="0"/>
          <w:sz w:val="21"/>
          <w:szCs w:val="21"/>
          <w:lang w:val="en-US"/>
        </w:rPr>
        <w:t>80</w:t>
      </w:r>
      <w:r>
        <w:rPr>
          <w:rFonts w:hint="eastAsia" w:ascii="仿宋" w:eastAsia="仿宋" w:cs="仿宋"/>
          <w:b w:val="0"/>
          <w:bCs w:val="0"/>
          <w:sz w:val="21"/>
          <w:szCs w:val="21"/>
          <w:lang w:val="en-US"/>
        </w:rPr>
        <w:t>分≤考核得分＜</w:t>
      </w:r>
      <w:r>
        <w:rPr>
          <w:rFonts w:ascii="仿宋" w:eastAsia="仿宋" w:cs="仿宋"/>
          <w:b w:val="0"/>
          <w:bCs w:val="0"/>
          <w:sz w:val="21"/>
          <w:szCs w:val="21"/>
          <w:lang w:val="en-US"/>
        </w:rPr>
        <w:t>85</w:t>
      </w:r>
      <w:r>
        <w:rPr>
          <w:rFonts w:hint="eastAsia" w:ascii="仿宋" w:eastAsia="仿宋" w:cs="仿宋"/>
          <w:b w:val="0"/>
          <w:bCs w:val="0"/>
          <w:sz w:val="21"/>
          <w:szCs w:val="21"/>
          <w:lang w:val="en-US"/>
        </w:rPr>
        <w:t>分，扣除本月巡逻安保服务经费</w:t>
      </w:r>
      <w:r>
        <w:rPr>
          <w:rFonts w:ascii="仿宋" w:eastAsia="仿宋" w:cs="仿宋"/>
          <w:b w:val="0"/>
          <w:bCs w:val="0"/>
          <w:sz w:val="21"/>
          <w:szCs w:val="21"/>
          <w:lang w:val="en-US"/>
        </w:rPr>
        <w:t>5%</w:t>
      </w:r>
      <w:r>
        <w:rPr>
          <w:rFonts w:hint="eastAsia" w:ascii="仿宋" w:eastAsia="仿宋" w:cs="仿宋"/>
          <w:b w:val="0"/>
          <w:bCs w:val="0"/>
          <w:sz w:val="21"/>
          <w:szCs w:val="21"/>
          <w:lang w:val="en-US"/>
        </w:rPr>
        <w:t>；</w:t>
      </w:r>
    </w:p>
    <w:p>
      <w:pPr>
        <w:snapToGrid w:val="0"/>
        <w:spacing w:line="500" w:lineRule="exact"/>
        <w:ind w:firstLine="420" w:firstLineChars="200"/>
        <w:rPr>
          <w:rFonts w:ascii="仿宋" w:hAnsi="仿宋" w:eastAsia="仿宋"/>
        </w:rPr>
      </w:pPr>
      <w:r>
        <w:rPr>
          <w:rFonts w:ascii="仿宋" w:hAnsi="仿宋" w:eastAsia="仿宋" w:cs="仿宋"/>
        </w:rPr>
        <w:t>D</w:t>
      </w:r>
      <w:r>
        <w:rPr>
          <w:rFonts w:hint="eastAsia" w:ascii="仿宋" w:hAnsi="仿宋" w:eastAsia="仿宋" w:cs="仿宋"/>
        </w:rPr>
        <w:t>、考核得分≥</w:t>
      </w:r>
      <w:r>
        <w:rPr>
          <w:rFonts w:ascii="仿宋" w:hAnsi="仿宋" w:eastAsia="仿宋" w:cs="仿宋"/>
        </w:rPr>
        <w:t>85</w:t>
      </w:r>
      <w:r>
        <w:rPr>
          <w:rFonts w:hint="eastAsia" w:ascii="仿宋" w:hAnsi="仿宋" w:eastAsia="仿宋" w:cs="仿宋"/>
        </w:rPr>
        <w:t>分，支付合同约定服务费用的</w:t>
      </w:r>
      <w:r>
        <w:rPr>
          <w:rFonts w:ascii="仿宋" w:hAnsi="仿宋" w:eastAsia="仿宋" w:cs="仿宋"/>
        </w:rPr>
        <w:t>100%</w:t>
      </w:r>
      <w:r>
        <w:rPr>
          <w:rFonts w:hint="eastAsia" w:ascii="仿宋" w:hAnsi="仿宋" w:eastAsia="仿宋" w:cs="仿宋"/>
        </w:rPr>
        <w:t>；</w:t>
      </w:r>
    </w:p>
    <w:p>
      <w:pPr>
        <w:pStyle w:val="66"/>
        <w:ind w:left="0" w:leftChars="0" w:firstLine="0" w:firstLineChars="0"/>
        <w:rPr>
          <w:rFonts w:ascii="仿宋" w:hAnsi="仿宋" w:eastAsia="仿宋" w:cs="Times New Roman"/>
        </w:rPr>
      </w:pPr>
      <w:r>
        <w:rPr>
          <w:rFonts w:hint="eastAsia" w:ascii="仿宋" w:hAnsi="仿宋" w:eastAsia="仿宋" w:cs="仿宋"/>
          <w:lang w:val="en-US" w:eastAsia="zh-CN"/>
        </w:rPr>
        <w:t>E</w:t>
      </w:r>
      <w:r>
        <w:rPr>
          <w:rFonts w:hint="eastAsia" w:ascii="仿宋" w:hAnsi="仿宋" w:eastAsia="仿宋" w:cs="仿宋"/>
        </w:rPr>
        <w:t>、以下情况为强制性要求，一旦发生经查实，每次将扣除本月巡逻安保服务经费</w:t>
      </w:r>
      <w:r>
        <w:rPr>
          <w:rFonts w:ascii="仿宋" w:hAnsi="仿宋" w:eastAsia="仿宋" w:cs="仿宋"/>
        </w:rPr>
        <w:t>20%</w:t>
      </w:r>
      <w:r>
        <w:rPr>
          <w:rFonts w:hint="eastAsia" w:ascii="仿宋" w:hAnsi="仿宋" w:eastAsia="仿宋" w:cs="仿宋"/>
        </w:rPr>
        <w:t>。</w:t>
      </w:r>
    </w:p>
    <w:p>
      <w:pPr>
        <w:snapToGrid w:val="0"/>
        <w:spacing w:line="500" w:lineRule="exact"/>
        <w:ind w:firstLine="420" w:firstLineChars="200"/>
        <w:rPr>
          <w:rFonts w:ascii="仿宋" w:hAnsi="仿宋" w:eastAsia="仿宋"/>
        </w:rPr>
      </w:pPr>
      <w:r>
        <w:rPr>
          <w:rFonts w:ascii="仿宋" w:hAnsi="仿宋" w:eastAsia="仿宋" w:cs="仿宋"/>
        </w:rPr>
        <w:t>1</w:t>
      </w:r>
      <w:r>
        <w:rPr>
          <w:rFonts w:hint="eastAsia" w:ascii="仿宋" w:hAnsi="仿宋" w:eastAsia="仿宋" w:cs="仿宋"/>
        </w:rPr>
        <w:t>、</w:t>
      </w:r>
      <w:r>
        <w:rPr>
          <w:rFonts w:hint="eastAsia" w:ascii="仿宋" w:hAnsi="仿宋" w:eastAsia="仿宋" w:cs="仿宋"/>
          <w:lang w:val="en-US" w:eastAsia="zh-CN"/>
        </w:rPr>
        <w:t>服务人员</w:t>
      </w:r>
      <w:r>
        <w:rPr>
          <w:rFonts w:hint="eastAsia" w:ascii="仿宋" w:hAnsi="仿宋" w:eastAsia="仿宋" w:cs="仿宋"/>
        </w:rPr>
        <w:t>无故缺人</w:t>
      </w:r>
      <w:r>
        <w:rPr>
          <w:rFonts w:ascii="仿宋" w:hAnsi="仿宋" w:eastAsia="仿宋" w:cs="仿宋"/>
        </w:rPr>
        <w:t>10%</w:t>
      </w:r>
      <w:r>
        <w:rPr>
          <w:rFonts w:hint="eastAsia" w:ascii="仿宋" w:hAnsi="仿宋" w:eastAsia="仿宋" w:cs="仿宋"/>
        </w:rPr>
        <w:t>以上；</w:t>
      </w:r>
    </w:p>
    <w:p>
      <w:pPr>
        <w:snapToGrid w:val="0"/>
        <w:spacing w:line="500" w:lineRule="exact"/>
        <w:ind w:firstLine="420" w:firstLineChars="200"/>
        <w:rPr>
          <w:rFonts w:ascii="仿宋" w:hAnsi="仿宋" w:eastAsia="仿宋"/>
        </w:rPr>
      </w:pPr>
      <w:r>
        <w:rPr>
          <w:rFonts w:ascii="仿宋" w:hAnsi="仿宋" w:eastAsia="仿宋" w:cs="仿宋"/>
        </w:rPr>
        <w:t>2</w:t>
      </w:r>
      <w:r>
        <w:rPr>
          <w:rFonts w:hint="eastAsia" w:ascii="仿宋" w:hAnsi="仿宋" w:eastAsia="仿宋" w:cs="仿宋"/>
        </w:rPr>
        <w:t>、重大治安事件，责任由</w:t>
      </w:r>
      <w:r>
        <w:rPr>
          <w:rFonts w:hint="eastAsia" w:ascii="仿宋" w:hAnsi="仿宋" w:eastAsia="仿宋" w:cs="仿宋"/>
          <w:lang w:val="en-US" w:eastAsia="zh-CN"/>
        </w:rPr>
        <w:t>服务人员</w:t>
      </w:r>
      <w:r>
        <w:rPr>
          <w:rFonts w:hint="eastAsia" w:ascii="仿宋" w:hAnsi="仿宋" w:eastAsia="仿宋" w:cs="仿宋"/>
        </w:rPr>
        <w:t>方引起的；重大火灾事故，责任由</w:t>
      </w:r>
      <w:r>
        <w:rPr>
          <w:rFonts w:hint="eastAsia" w:ascii="仿宋" w:hAnsi="仿宋" w:eastAsia="仿宋" w:cs="仿宋"/>
          <w:lang w:val="en-US" w:eastAsia="zh-CN"/>
        </w:rPr>
        <w:t>服务人员</w:t>
      </w:r>
      <w:r>
        <w:rPr>
          <w:rFonts w:hint="eastAsia" w:ascii="仿宋" w:hAnsi="仿宋" w:eastAsia="仿宋" w:cs="仿宋"/>
        </w:rPr>
        <w:t>方引起的；</w:t>
      </w:r>
    </w:p>
    <w:p>
      <w:pPr>
        <w:snapToGrid w:val="0"/>
        <w:spacing w:line="500" w:lineRule="exact"/>
        <w:ind w:firstLine="420" w:firstLineChars="200"/>
        <w:rPr>
          <w:rFonts w:ascii="仿宋" w:hAnsi="仿宋" w:eastAsia="仿宋"/>
        </w:rPr>
      </w:pPr>
      <w:r>
        <w:rPr>
          <w:rFonts w:ascii="仿宋" w:hAnsi="仿宋" w:eastAsia="仿宋" w:cs="仿宋"/>
        </w:rPr>
        <w:t>3</w:t>
      </w:r>
      <w:r>
        <w:rPr>
          <w:rFonts w:hint="eastAsia" w:ascii="仿宋" w:hAnsi="仿宋" w:eastAsia="仿宋" w:cs="仿宋"/>
        </w:rPr>
        <w:t>、</w:t>
      </w:r>
      <w:r>
        <w:rPr>
          <w:rFonts w:hint="eastAsia" w:ascii="仿宋" w:hAnsi="仿宋" w:eastAsia="仿宋" w:cs="仿宋"/>
          <w:lang w:val="en-US" w:eastAsia="zh-CN"/>
        </w:rPr>
        <w:t>服务人员</w:t>
      </w:r>
      <w:r>
        <w:rPr>
          <w:rFonts w:hint="eastAsia" w:ascii="仿宋" w:hAnsi="仿宋" w:eastAsia="仿宋" w:cs="仿宋"/>
        </w:rPr>
        <w:t>在街道管辖范围内严重违反街道规章制度，产生较严重后果的。</w:t>
      </w:r>
    </w:p>
    <w:p>
      <w:pPr>
        <w:widowControl/>
        <w:ind w:firstLine="3520" w:firstLineChars="1100"/>
        <w:jc w:val="both"/>
        <w:rPr>
          <w:rFonts w:hint="eastAsia" w:ascii="宋体" w:hAnsi="宋体" w:cs="宋体"/>
          <w:bCs/>
          <w:sz w:val="32"/>
          <w:szCs w:val="32"/>
          <w:lang w:val="en-US" w:eastAsia="zh-CN"/>
        </w:rPr>
      </w:pPr>
    </w:p>
    <w:p>
      <w:pPr>
        <w:widowControl/>
        <w:ind w:firstLine="3520" w:firstLineChars="1100"/>
        <w:jc w:val="both"/>
        <w:rPr>
          <w:rFonts w:hint="eastAsia" w:ascii="宋体" w:hAnsi="宋体" w:cs="宋体"/>
          <w:bCs/>
          <w:sz w:val="32"/>
          <w:szCs w:val="32"/>
          <w:lang w:val="en-US" w:eastAsia="zh-CN"/>
        </w:rPr>
      </w:pPr>
    </w:p>
    <w:p>
      <w:pPr>
        <w:widowControl/>
        <w:ind w:firstLine="3520" w:firstLineChars="1100"/>
        <w:jc w:val="both"/>
        <w:rPr>
          <w:rFonts w:hint="eastAsia" w:ascii="宋体" w:hAnsi="宋体" w:cs="宋体"/>
          <w:bCs/>
          <w:sz w:val="32"/>
          <w:szCs w:val="32"/>
          <w:lang w:val="en-US" w:eastAsia="zh-CN"/>
        </w:rPr>
      </w:pPr>
    </w:p>
    <w:p>
      <w:pPr>
        <w:widowControl/>
        <w:ind w:firstLine="3520" w:firstLineChars="1100"/>
        <w:jc w:val="both"/>
        <w:rPr>
          <w:rFonts w:hint="eastAsia" w:ascii="宋体" w:hAnsi="宋体" w:cs="宋体"/>
          <w:bCs/>
          <w:sz w:val="32"/>
          <w:szCs w:val="32"/>
          <w:lang w:val="en-US" w:eastAsia="zh-CN"/>
        </w:rPr>
      </w:pPr>
    </w:p>
    <w:p>
      <w:pPr>
        <w:pStyle w:val="29"/>
        <w:ind w:firstLine="480" w:firstLineChars="200"/>
        <w:rPr>
          <w:rFonts w:hint="eastAsia" w:ascii="宋体" w:hAnsi="宋体" w:cs="宋体"/>
          <w:color w:val="FF0000"/>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75"/>
      <w:bookmarkEnd w:id="27"/>
      <w:bookmarkStart w:id="28" w:name="_Toc184308053"/>
      <w:bookmarkEnd w:id="28"/>
      <w:bookmarkStart w:id="29" w:name="_Toc184314410"/>
      <w:bookmarkEnd w:id="29"/>
      <w:bookmarkStart w:id="30" w:name="_Toc184314476"/>
      <w:bookmarkEnd w:id="30"/>
      <w:bookmarkStart w:id="31" w:name="_Toc184314437"/>
      <w:bookmarkEnd w:id="31"/>
      <w:bookmarkStart w:id="32" w:name="_Toc184313245"/>
      <w:bookmarkEnd w:id="32"/>
      <w:bookmarkStart w:id="33" w:name="_Toc184308089"/>
      <w:bookmarkEnd w:id="33"/>
      <w:bookmarkStart w:id="34" w:name="_Toc184312072"/>
      <w:bookmarkEnd w:id="34"/>
      <w:bookmarkStart w:id="35" w:name="_Toc184312136"/>
      <w:bookmarkEnd w:id="35"/>
      <w:bookmarkStart w:id="36" w:name="_Toc184308090"/>
      <w:bookmarkEnd w:id="36"/>
      <w:bookmarkStart w:id="37" w:name="_Toc184314470"/>
      <w:bookmarkEnd w:id="37"/>
      <w:bookmarkStart w:id="38" w:name="_Toc184314471"/>
      <w:bookmarkEnd w:id="38"/>
      <w:bookmarkStart w:id="39" w:name="_Toc184313270"/>
      <w:bookmarkEnd w:id="39"/>
      <w:bookmarkStart w:id="40" w:name="_Toc184308098"/>
      <w:bookmarkEnd w:id="40"/>
      <w:bookmarkStart w:id="41" w:name="_Toc184313300"/>
      <w:bookmarkEnd w:id="41"/>
      <w:bookmarkStart w:id="42" w:name="_Toc184310326"/>
      <w:bookmarkEnd w:id="42"/>
      <w:bookmarkStart w:id="43" w:name="_Toc184313304"/>
      <w:bookmarkEnd w:id="43"/>
      <w:bookmarkStart w:id="44" w:name="_Toc184313288"/>
      <w:bookmarkEnd w:id="44"/>
      <w:bookmarkStart w:id="45" w:name="_Toc184312080"/>
      <w:bookmarkEnd w:id="45"/>
      <w:bookmarkStart w:id="46" w:name="_Toc184313305"/>
      <w:bookmarkEnd w:id="46"/>
      <w:bookmarkStart w:id="47" w:name="_Toc184312097"/>
      <w:bookmarkEnd w:id="47"/>
      <w:bookmarkStart w:id="48" w:name="_Toc184312103"/>
      <w:bookmarkEnd w:id="48"/>
      <w:bookmarkStart w:id="49" w:name="_Toc184313277"/>
      <w:bookmarkEnd w:id="49"/>
      <w:bookmarkStart w:id="50" w:name="_Toc184308056"/>
      <w:bookmarkEnd w:id="50"/>
      <w:bookmarkStart w:id="51" w:name="_Toc184308044"/>
      <w:bookmarkEnd w:id="51"/>
      <w:bookmarkStart w:id="52" w:name="_Toc184308046"/>
      <w:bookmarkEnd w:id="52"/>
      <w:bookmarkStart w:id="53" w:name="_Toc184312120"/>
      <w:bookmarkEnd w:id="53"/>
      <w:bookmarkStart w:id="54" w:name="_Toc184314440"/>
      <w:bookmarkEnd w:id="54"/>
      <w:bookmarkStart w:id="55" w:name="_Toc184310307"/>
      <w:bookmarkEnd w:id="55"/>
      <w:bookmarkStart w:id="56" w:name="_Toc184314479"/>
      <w:bookmarkEnd w:id="56"/>
      <w:bookmarkStart w:id="57" w:name="_Toc184308095"/>
      <w:bookmarkEnd w:id="57"/>
      <w:bookmarkStart w:id="58" w:name="_Toc184312111"/>
      <w:bookmarkEnd w:id="58"/>
      <w:bookmarkStart w:id="59" w:name="_Toc184313258"/>
      <w:bookmarkEnd w:id="59"/>
      <w:bookmarkStart w:id="60" w:name="_Toc184313253"/>
      <w:bookmarkEnd w:id="60"/>
      <w:bookmarkStart w:id="61" w:name="_Toc184314458"/>
      <w:bookmarkEnd w:id="61"/>
      <w:bookmarkStart w:id="62" w:name="_Toc184314417"/>
      <w:bookmarkEnd w:id="62"/>
      <w:bookmarkStart w:id="63" w:name="_Toc184314416"/>
      <w:bookmarkEnd w:id="63"/>
      <w:bookmarkStart w:id="64" w:name="_Toc184310299"/>
      <w:bookmarkEnd w:id="64"/>
      <w:bookmarkStart w:id="65" w:name="_Toc184310309"/>
      <w:bookmarkEnd w:id="65"/>
      <w:bookmarkStart w:id="66" w:name="_Toc184308078"/>
      <w:bookmarkEnd w:id="66"/>
      <w:bookmarkStart w:id="67" w:name="_Toc184314433"/>
      <w:bookmarkEnd w:id="67"/>
      <w:bookmarkStart w:id="68" w:name="_Toc184310280"/>
      <w:bookmarkEnd w:id="68"/>
      <w:bookmarkStart w:id="69" w:name="_Toc184310275"/>
      <w:bookmarkEnd w:id="69"/>
      <w:bookmarkStart w:id="70" w:name="_Toc184312129"/>
      <w:bookmarkEnd w:id="70"/>
      <w:bookmarkStart w:id="71" w:name="_Toc184308104"/>
      <w:bookmarkEnd w:id="71"/>
      <w:bookmarkStart w:id="72" w:name="_Toc184310290"/>
      <w:bookmarkEnd w:id="72"/>
      <w:bookmarkStart w:id="73" w:name="_Toc184310272"/>
      <w:bookmarkEnd w:id="73"/>
      <w:bookmarkStart w:id="74" w:name="_Toc184312088"/>
      <w:bookmarkEnd w:id="74"/>
      <w:bookmarkStart w:id="75" w:name="_Toc184314467"/>
      <w:bookmarkEnd w:id="75"/>
      <w:bookmarkStart w:id="76" w:name="_Toc184308038"/>
      <w:bookmarkEnd w:id="76"/>
      <w:bookmarkStart w:id="77" w:name="_Toc184313292"/>
      <w:bookmarkEnd w:id="77"/>
      <w:bookmarkStart w:id="78" w:name="_Toc184312090"/>
      <w:bookmarkEnd w:id="78"/>
      <w:bookmarkStart w:id="79" w:name="_Toc184314413"/>
      <w:bookmarkEnd w:id="79"/>
      <w:bookmarkStart w:id="80" w:name="_Toc184314474"/>
      <w:bookmarkEnd w:id="80"/>
      <w:bookmarkStart w:id="81" w:name="_Toc184312067"/>
      <w:bookmarkEnd w:id="81"/>
      <w:bookmarkStart w:id="82" w:name="_Toc184313244"/>
      <w:bookmarkEnd w:id="82"/>
      <w:bookmarkStart w:id="83" w:name="_Toc184312131"/>
      <w:bookmarkEnd w:id="83"/>
      <w:bookmarkStart w:id="84" w:name="_Toc184314422"/>
      <w:bookmarkEnd w:id="84"/>
      <w:bookmarkStart w:id="85" w:name="_Toc184310342"/>
      <w:bookmarkEnd w:id="85"/>
      <w:bookmarkStart w:id="86" w:name="_Toc184312075"/>
      <w:bookmarkEnd w:id="86"/>
      <w:bookmarkStart w:id="87" w:name="_Toc184312106"/>
      <w:bookmarkEnd w:id="87"/>
      <w:bookmarkStart w:id="88" w:name="_Toc184310274"/>
      <w:bookmarkEnd w:id="88"/>
      <w:bookmarkStart w:id="89" w:name="_Toc184310288"/>
      <w:bookmarkEnd w:id="89"/>
      <w:bookmarkStart w:id="90" w:name="_Toc184313246"/>
      <w:bookmarkEnd w:id="90"/>
      <w:bookmarkStart w:id="91" w:name="_Toc184313273"/>
      <w:bookmarkEnd w:id="91"/>
      <w:bookmarkStart w:id="92" w:name="_Toc184312074"/>
      <w:bookmarkEnd w:id="92"/>
      <w:bookmarkStart w:id="93" w:name="_Toc184313283"/>
      <w:bookmarkEnd w:id="93"/>
      <w:bookmarkStart w:id="94" w:name="_Toc184314446"/>
      <w:bookmarkEnd w:id="94"/>
      <w:bookmarkStart w:id="95" w:name="_Toc184314463"/>
      <w:bookmarkEnd w:id="95"/>
      <w:bookmarkStart w:id="96" w:name="_Toc184312114"/>
      <w:bookmarkEnd w:id="96"/>
      <w:bookmarkStart w:id="97" w:name="_Toc184313242"/>
      <w:bookmarkEnd w:id="97"/>
      <w:bookmarkStart w:id="98" w:name="_Toc184312132"/>
      <w:bookmarkEnd w:id="98"/>
      <w:bookmarkStart w:id="99" w:name="_Toc184313239"/>
      <w:bookmarkEnd w:id="99"/>
      <w:bookmarkStart w:id="100" w:name="_Toc184308067"/>
      <w:bookmarkEnd w:id="100"/>
      <w:bookmarkStart w:id="101" w:name="_Toc184308107"/>
      <w:bookmarkEnd w:id="101"/>
      <w:bookmarkStart w:id="102" w:name="_Toc184310321"/>
      <w:bookmarkEnd w:id="102"/>
      <w:bookmarkStart w:id="103" w:name="_Toc184314480"/>
      <w:bookmarkEnd w:id="103"/>
      <w:bookmarkStart w:id="104" w:name="_Toc184308077"/>
      <w:bookmarkEnd w:id="104"/>
      <w:bookmarkStart w:id="105" w:name="_Toc184314468"/>
      <w:bookmarkEnd w:id="105"/>
      <w:bookmarkStart w:id="106" w:name="_Toc184313265"/>
      <w:bookmarkEnd w:id="106"/>
      <w:bookmarkStart w:id="107" w:name="_Toc184308064"/>
      <w:bookmarkEnd w:id="107"/>
      <w:bookmarkStart w:id="108" w:name="_Toc184313281"/>
      <w:bookmarkEnd w:id="108"/>
      <w:bookmarkStart w:id="109" w:name="_Toc184308106"/>
      <w:bookmarkEnd w:id="109"/>
      <w:bookmarkStart w:id="110" w:name="_Toc184314464"/>
      <w:bookmarkEnd w:id="110"/>
      <w:bookmarkStart w:id="111" w:name="_Toc184312082"/>
      <w:bookmarkEnd w:id="111"/>
      <w:bookmarkStart w:id="112" w:name="_Toc184313240"/>
      <w:bookmarkEnd w:id="112"/>
      <w:bookmarkStart w:id="113" w:name="_Toc184313299"/>
      <w:bookmarkEnd w:id="113"/>
      <w:bookmarkStart w:id="114" w:name="_Toc184312117"/>
      <w:bookmarkEnd w:id="114"/>
      <w:bookmarkStart w:id="115" w:name="_Toc184314481"/>
      <w:bookmarkEnd w:id="115"/>
      <w:bookmarkStart w:id="116" w:name="_Toc184313278"/>
      <w:bookmarkEnd w:id="116"/>
      <w:bookmarkStart w:id="117" w:name="_Toc184312069"/>
      <w:bookmarkEnd w:id="117"/>
      <w:bookmarkStart w:id="118" w:name="_Toc184308059"/>
      <w:bookmarkEnd w:id="118"/>
      <w:bookmarkStart w:id="119" w:name="_Toc184312134"/>
      <w:bookmarkEnd w:id="119"/>
      <w:bookmarkStart w:id="120" w:name="_Toc184312121"/>
      <w:bookmarkEnd w:id="120"/>
      <w:bookmarkStart w:id="121" w:name="_Toc184310312"/>
      <w:bookmarkEnd w:id="121"/>
      <w:bookmarkStart w:id="122" w:name="_Toc184314423"/>
      <w:bookmarkEnd w:id="122"/>
      <w:bookmarkStart w:id="123" w:name="_Toc184310339"/>
      <w:bookmarkEnd w:id="123"/>
      <w:bookmarkStart w:id="124" w:name="_Toc184313274"/>
      <w:bookmarkEnd w:id="124"/>
      <w:bookmarkStart w:id="125" w:name="_Toc184313291"/>
      <w:bookmarkEnd w:id="125"/>
      <w:bookmarkStart w:id="126" w:name="_Toc184308052"/>
      <w:bookmarkEnd w:id="126"/>
      <w:bookmarkStart w:id="127" w:name="_Toc184314445"/>
      <w:bookmarkEnd w:id="127"/>
      <w:bookmarkStart w:id="128" w:name="_Toc184312085"/>
      <w:bookmarkEnd w:id="128"/>
      <w:bookmarkStart w:id="129" w:name="_Toc184313256"/>
      <w:bookmarkEnd w:id="129"/>
      <w:bookmarkStart w:id="130" w:name="_Toc184312116"/>
      <w:bookmarkEnd w:id="130"/>
      <w:bookmarkStart w:id="131" w:name="_Toc184312092"/>
      <w:bookmarkEnd w:id="131"/>
      <w:bookmarkStart w:id="132" w:name="_Toc184313263"/>
      <w:bookmarkEnd w:id="132"/>
      <w:bookmarkStart w:id="133" w:name="_Toc184310331"/>
      <w:bookmarkEnd w:id="133"/>
      <w:bookmarkStart w:id="134" w:name="_Toc184312108"/>
      <w:bookmarkEnd w:id="134"/>
      <w:bookmarkStart w:id="135" w:name="_Toc184314457"/>
      <w:bookmarkEnd w:id="135"/>
      <w:bookmarkStart w:id="136" w:name="_Toc184313310"/>
      <w:bookmarkEnd w:id="136"/>
      <w:bookmarkStart w:id="137" w:name="_Toc184313289"/>
      <w:bookmarkEnd w:id="137"/>
      <w:bookmarkStart w:id="138" w:name="_Toc184310323"/>
      <w:bookmarkEnd w:id="138"/>
      <w:bookmarkStart w:id="139" w:name="_Toc184310294"/>
      <w:bookmarkEnd w:id="139"/>
      <w:bookmarkStart w:id="140" w:name="_Toc184314412"/>
      <w:bookmarkEnd w:id="140"/>
      <w:bookmarkStart w:id="141" w:name="_Toc184310303"/>
      <w:bookmarkEnd w:id="141"/>
      <w:bookmarkStart w:id="142" w:name="_Toc184314452"/>
      <w:bookmarkEnd w:id="142"/>
      <w:bookmarkStart w:id="143" w:name="_Toc184314420"/>
      <w:bookmarkEnd w:id="143"/>
      <w:bookmarkStart w:id="144" w:name="_Toc184313266"/>
      <w:bookmarkEnd w:id="144"/>
      <w:bookmarkStart w:id="145" w:name="_Toc184308100"/>
      <w:bookmarkEnd w:id="145"/>
      <w:bookmarkStart w:id="146" w:name="_Toc184314442"/>
      <w:bookmarkEnd w:id="146"/>
      <w:bookmarkStart w:id="147" w:name="_Toc184312124"/>
      <w:bookmarkEnd w:id="147"/>
      <w:bookmarkStart w:id="148" w:name="_Toc184308066"/>
      <w:bookmarkEnd w:id="148"/>
      <w:bookmarkStart w:id="149" w:name="_Toc184308058"/>
      <w:bookmarkEnd w:id="149"/>
      <w:bookmarkStart w:id="150" w:name="_Toc184312113"/>
      <w:bookmarkEnd w:id="150"/>
      <w:bookmarkStart w:id="151" w:name="_Toc184313306"/>
      <w:bookmarkEnd w:id="151"/>
      <w:bookmarkStart w:id="152" w:name="_Toc184308097"/>
      <w:bookmarkEnd w:id="152"/>
      <w:bookmarkStart w:id="153" w:name="_Toc184312091"/>
      <w:bookmarkEnd w:id="153"/>
      <w:bookmarkStart w:id="154" w:name="_Toc184310306"/>
      <w:bookmarkEnd w:id="154"/>
      <w:bookmarkStart w:id="155" w:name="_Toc184313285"/>
      <w:bookmarkEnd w:id="155"/>
      <w:bookmarkStart w:id="156" w:name="_Toc184313282"/>
      <w:bookmarkEnd w:id="156"/>
      <w:bookmarkStart w:id="157" w:name="_Toc184313280"/>
      <w:bookmarkEnd w:id="157"/>
      <w:bookmarkStart w:id="158" w:name="_Toc184312079"/>
      <w:bookmarkEnd w:id="158"/>
      <w:bookmarkStart w:id="159" w:name="_Toc184313302"/>
      <w:bookmarkEnd w:id="159"/>
      <w:bookmarkStart w:id="160" w:name="_Toc184314466"/>
      <w:bookmarkEnd w:id="160"/>
      <w:bookmarkStart w:id="161" w:name="_Toc184308083"/>
      <w:bookmarkEnd w:id="161"/>
      <w:bookmarkStart w:id="162" w:name="_Toc184314434"/>
      <w:bookmarkEnd w:id="162"/>
      <w:bookmarkStart w:id="163" w:name="_Toc184313295"/>
      <w:bookmarkEnd w:id="163"/>
      <w:bookmarkStart w:id="164" w:name="_Toc184314465"/>
      <w:bookmarkEnd w:id="164"/>
      <w:bookmarkStart w:id="165" w:name="_Toc184314455"/>
      <w:bookmarkEnd w:id="165"/>
      <w:bookmarkStart w:id="166" w:name="_Toc184308055"/>
      <w:bookmarkEnd w:id="166"/>
      <w:bookmarkStart w:id="167" w:name="_Toc184310302"/>
      <w:bookmarkEnd w:id="167"/>
      <w:bookmarkStart w:id="168" w:name="_Toc184313259"/>
      <w:bookmarkEnd w:id="168"/>
      <w:bookmarkStart w:id="169" w:name="_Toc184314449"/>
      <w:bookmarkEnd w:id="169"/>
      <w:bookmarkStart w:id="170" w:name="_Toc184308048"/>
      <w:bookmarkEnd w:id="170"/>
      <w:bookmarkStart w:id="171" w:name="_Toc184314450"/>
      <w:bookmarkEnd w:id="171"/>
      <w:bookmarkStart w:id="172" w:name="_Toc184313257"/>
      <w:bookmarkEnd w:id="172"/>
      <w:bookmarkStart w:id="173" w:name="_Toc184314469"/>
      <w:bookmarkEnd w:id="173"/>
      <w:bookmarkStart w:id="174" w:name="_Toc184308057"/>
      <w:bookmarkEnd w:id="174"/>
      <w:bookmarkStart w:id="175" w:name="_Toc184313294"/>
      <w:bookmarkEnd w:id="175"/>
      <w:bookmarkStart w:id="176" w:name="_Toc184310308"/>
      <w:bookmarkEnd w:id="176"/>
      <w:bookmarkStart w:id="177" w:name="_Toc184310279"/>
      <w:bookmarkEnd w:id="177"/>
      <w:bookmarkStart w:id="178" w:name="_Toc184310289"/>
      <w:bookmarkEnd w:id="178"/>
      <w:bookmarkStart w:id="179" w:name="_Toc184312095"/>
      <w:bookmarkEnd w:id="179"/>
      <w:bookmarkStart w:id="180" w:name="_Toc184308099"/>
      <w:bookmarkEnd w:id="180"/>
      <w:bookmarkStart w:id="181" w:name="_Toc184313252"/>
      <w:bookmarkEnd w:id="181"/>
      <w:bookmarkStart w:id="182" w:name="_Toc184313276"/>
      <w:bookmarkEnd w:id="182"/>
      <w:bookmarkStart w:id="183" w:name="_Toc184310315"/>
      <w:bookmarkEnd w:id="183"/>
      <w:bookmarkStart w:id="184" w:name="_Toc184313254"/>
      <w:bookmarkEnd w:id="184"/>
      <w:bookmarkStart w:id="185" w:name="_Toc184313260"/>
      <w:bookmarkEnd w:id="185"/>
      <w:bookmarkStart w:id="186" w:name="_Toc184308043"/>
      <w:bookmarkEnd w:id="186"/>
      <w:bookmarkStart w:id="187" w:name="_Toc184312093"/>
      <w:bookmarkEnd w:id="187"/>
      <w:bookmarkStart w:id="188" w:name="_Toc184312125"/>
      <w:bookmarkEnd w:id="188"/>
      <w:bookmarkStart w:id="189" w:name="_Toc184312078"/>
      <w:bookmarkEnd w:id="189"/>
      <w:bookmarkStart w:id="190" w:name="_Toc184313247"/>
      <w:bookmarkEnd w:id="190"/>
      <w:bookmarkStart w:id="191" w:name="_Toc184308065"/>
      <w:bookmarkEnd w:id="191"/>
      <w:bookmarkStart w:id="192" w:name="_Toc184308045"/>
      <w:bookmarkEnd w:id="192"/>
      <w:bookmarkStart w:id="193" w:name="_Toc184312101"/>
      <w:bookmarkEnd w:id="193"/>
      <w:bookmarkStart w:id="194" w:name="_Toc184310338"/>
      <w:bookmarkEnd w:id="194"/>
      <w:bookmarkStart w:id="195" w:name="_Toc184313261"/>
      <w:bookmarkEnd w:id="195"/>
      <w:bookmarkStart w:id="196" w:name="_Toc184313248"/>
      <w:bookmarkEnd w:id="196"/>
      <w:bookmarkStart w:id="197" w:name="_Toc184313309"/>
      <w:bookmarkEnd w:id="197"/>
      <w:bookmarkStart w:id="198" w:name="_Toc184313271"/>
      <w:bookmarkEnd w:id="198"/>
      <w:bookmarkStart w:id="199" w:name="_Toc184308073"/>
      <w:bookmarkEnd w:id="199"/>
      <w:bookmarkStart w:id="200" w:name="_Toc184308093"/>
      <w:bookmarkEnd w:id="200"/>
      <w:bookmarkStart w:id="201" w:name="_Toc184308042"/>
      <w:bookmarkEnd w:id="201"/>
      <w:bookmarkStart w:id="202" w:name="_Toc184310320"/>
      <w:bookmarkEnd w:id="202"/>
      <w:bookmarkStart w:id="203" w:name="_Toc184310316"/>
      <w:bookmarkEnd w:id="203"/>
      <w:bookmarkStart w:id="204" w:name="_Toc184308068"/>
      <w:bookmarkEnd w:id="204"/>
      <w:bookmarkStart w:id="205" w:name="_Toc184308085"/>
      <w:bookmarkEnd w:id="205"/>
      <w:bookmarkStart w:id="206" w:name="_Toc184310332"/>
      <w:bookmarkEnd w:id="206"/>
      <w:bookmarkStart w:id="207" w:name="_Toc184308037"/>
      <w:bookmarkEnd w:id="207"/>
      <w:bookmarkStart w:id="208" w:name="_Toc184314456"/>
      <w:bookmarkEnd w:id="208"/>
      <w:bookmarkStart w:id="209" w:name="_Toc184313250"/>
      <w:bookmarkEnd w:id="209"/>
      <w:bookmarkStart w:id="210" w:name="_Toc184312133"/>
      <w:bookmarkEnd w:id="210"/>
      <w:bookmarkStart w:id="211" w:name="_Toc184312110"/>
      <w:bookmarkEnd w:id="211"/>
      <w:bookmarkStart w:id="212" w:name="_Toc184308062"/>
      <w:bookmarkEnd w:id="212"/>
      <w:bookmarkStart w:id="213" w:name="_Toc184310277"/>
      <w:bookmarkEnd w:id="213"/>
      <w:bookmarkStart w:id="214" w:name="_Toc184312126"/>
      <w:bookmarkEnd w:id="214"/>
      <w:bookmarkStart w:id="215" w:name="_Toc184312122"/>
      <w:bookmarkEnd w:id="215"/>
      <w:bookmarkStart w:id="216" w:name="_Toc184313286"/>
      <w:bookmarkEnd w:id="216"/>
      <w:bookmarkStart w:id="217" w:name="_Toc184312073"/>
      <w:bookmarkEnd w:id="217"/>
      <w:bookmarkStart w:id="218" w:name="_Toc184310344"/>
      <w:bookmarkEnd w:id="218"/>
      <w:bookmarkStart w:id="219" w:name="_Toc184312130"/>
      <w:bookmarkEnd w:id="219"/>
      <w:bookmarkStart w:id="220" w:name="_Toc184312102"/>
      <w:bookmarkEnd w:id="220"/>
      <w:bookmarkStart w:id="221" w:name="_Toc184308092"/>
      <w:bookmarkEnd w:id="221"/>
      <w:bookmarkStart w:id="222" w:name="_Toc184310314"/>
      <w:bookmarkEnd w:id="222"/>
      <w:bookmarkStart w:id="223" w:name="_Toc184308108"/>
      <w:bookmarkEnd w:id="223"/>
      <w:bookmarkStart w:id="224" w:name="_Toc184308076"/>
      <w:bookmarkEnd w:id="224"/>
      <w:bookmarkStart w:id="225" w:name="_Toc184313298"/>
      <w:bookmarkEnd w:id="225"/>
      <w:bookmarkStart w:id="226" w:name="_Toc184310285"/>
      <w:bookmarkEnd w:id="226"/>
      <w:bookmarkStart w:id="227" w:name="_Toc184310278"/>
      <w:bookmarkEnd w:id="227"/>
      <w:bookmarkStart w:id="228" w:name="_Toc184308088"/>
      <w:bookmarkEnd w:id="228"/>
      <w:bookmarkStart w:id="229" w:name="_Toc184308103"/>
      <w:bookmarkEnd w:id="229"/>
      <w:bookmarkStart w:id="230" w:name="_Toc184313293"/>
      <w:bookmarkEnd w:id="230"/>
      <w:bookmarkStart w:id="231" w:name="_Toc184310276"/>
      <w:bookmarkEnd w:id="231"/>
      <w:bookmarkStart w:id="232" w:name="_Toc184308080"/>
      <w:bookmarkEnd w:id="232"/>
      <w:bookmarkStart w:id="233" w:name="_Toc184310343"/>
      <w:bookmarkEnd w:id="233"/>
      <w:bookmarkStart w:id="234" w:name="_Toc184313297"/>
      <w:bookmarkEnd w:id="234"/>
      <w:bookmarkStart w:id="235" w:name="_Toc184312109"/>
      <w:bookmarkEnd w:id="235"/>
      <w:bookmarkStart w:id="236" w:name="_Toc184312127"/>
      <w:bookmarkEnd w:id="236"/>
      <w:bookmarkStart w:id="237" w:name="_Toc184314462"/>
      <w:bookmarkEnd w:id="237"/>
      <w:bookmarkStart w:id="238" w:name="_Toc184310304"/>
      <w:bookmarkEnd w:id="238"/>
      <w:bookmarkStart w:id="239" w:name="_Toc184314411"/>
      <w:bookmarkEnd w:id="239"/>
      <w:bookmarkStart w:id="240" w:name="_Toc184314448"/>
      <w:bookmarkEnd w:id="240"/>
      <w:bookmarkStart w:id="241" w:name="_Toc184314430"/>
      <w:bookmarkEnd w:id="241"/>
      <w:bookmarkStart w:id="242" w:name="_Toc184308102"/>
      <w:bookmarkEnd w:id="242"/>
      <w:bookmarkStart w:id="243" w:name="_Toc184310287"/>
      <w:bookmarkEnd w:id="243"/>
      <w:bookmarkStart w:id="244" w:name="_Toc184308091"/>
      <w:bookmarkEnd w:id="244"/>
      <w:bookmarkStart w:id="245" w:name="_Toc184312077"/>
      <w:bookmarkEnd w:id="245"/>
      <w:bookmarkStart w:id="246" w:name="_Toc184308096"/>
      <w:bookmarkEnd w:id="246"/>
      <w:bookmarkStart w:id="247" w:name="_Toc184308049"/>
      <w:bookmarkEnd w:id="247"/>
      <w:bookmarkStart w:id="248" w:name="_Toc184310340"/>
      <w:bookmarkEnd w:id="248"/>
      <w:bookmarkStart w:id="249" w:name="_Toc184308060"/>
      <w:bookmarkEnd w:id="249"/>
      <w:bookmarkStart w:id="250" w:name="_Toc184313262"/>
      <w:bookmarkEnd w:id="250"/>
      <w:bookmarkStart w:id="251" w:name="_Toc184313243"/>
      <w:bookmarkEnd w:id="251"/>
      <w:bookmarkStart w:id="252" w:name="_Toc184312128"/>
      <w:bookmarkEnd w:id="252"/>
      <w:bookmarkStart w:id="253" w:name="_Toc184308087"/>
      <w:bookmarkEnd w:id="253"/>
      <w:bookmarkStart w:id="254" w:name="_Toc184314460"/>
      <w:bookmarkEnd w:id="254"/>
      <w:bookmarkStart w:id="255" w:name="_Toc184314459"/>
      <w:bookmarkEnd w:id="255"/>
      <w:bookmarkStart w:id="256" w:name="_Toc184313284"/>
      <w:bookmarkEnd w:id="256"/>
      <w:bookmarkStart w:id="257" w:name="_Toc184310291"/>
      <w:bookmarkEnd w:id="257"/>
      <w:bookmarkStart w:id="258" w:name="_Toc184314428"/>
      <w:bookmarkEnd w:id="258"/>
      <w:bookmarkStart w:id="259" w:name="_Toc184314427"/>
      <w:bookmarkEnd w:id="259"/>
      <w:bookmarkStart w:id="260" w:name="_Toc184308072"/>
      <w:bookmarkEnd w:id="260"/>
      <w:bookmarkStart w:id="261" w:name="_Toc184314425"/>
      <w:bookmarkEnd w:id="261"/>
      <w:bookmarkStart w:id="262" w:name="_Toc184310292"/>
      <w:bookmarkEnd w:id="262"/>
      <w:bookmarkStart w:id="263" w:name="_Toc184308036"/>
      <w:bookmarkEnd w:id="263"/>
      <w:bookmarkStart w:id="264" w:name="_Toc184314443"/>
      <w:bookmarkEnd w:id="264"/>
      <w:bookmarkStart w:id="265" w:name="_Toc184310325"/>
      <w:bookmarkEnd w:id="265"/>
      <w:bookmarkStart w:id="266" w:name="_Toc184314438"/>
      <w:bookmarkEnd w:id="266"/>
      <w:bookmarkStart w:id="267" w:name="_Toc184314435"/>
      <w:bookmarkEnd w:id="267"/>
      <w:bookmarkStart w:id="268" w:name="_Toc184310334"/>
      <w:bookmarkEnd w:id="268"/>
      <w:bookmarkStart w:id="269" w:name="_Toc184310301"/>
      <w:bookmarkEnd w:id="269"/>
      <w:bookmarkStart w:id="270" w:name="_Toc184314432"/>
      <w:bookmarkEnd w:id="270"/>
      <w:bookmarkStart w:id="271" w:name="_Toc184308039"/>
      <w:bookmarkEnd w:id="271"/>
      <w:bookmarkStart w:id="272" w:name="_Toc184314414"/>
      <w:bookmarkEnd w:id="272"/>
      <w:bookmarkStart w:id="273" w:name="_Toc184308071"/>
      <w:bookmarkEnd w:id="273"/>
      <w:bookmarkStart w:id="274" w:name="_Toc184310324"/>
      <w:bookmarkEnd w:id="274"/>
      <w:bookmarkStart w:id="275" w:name="_Toc184314424"/>
      <w:bookmarkEnd w:id="275"/>
      <w:bookmarkStart w:id="276" w:name="_Toc184314421"/>
      <w:bookmarkEnd w:id="276"/>
      <w:bookmarkStart w:id="277" w:name="_Toc184312084"/>
      <w:bookmarkEnd w:id="277"/>
      <w:bookmarkStart w:id="278" w:name="_Toc184308050"/>
      <w:bookmarkEnd w:id="278"/>
      <w:bookmarkStart w:id="279" w:name="_Toc184308094"/>
      <w:bookmarkEnd w:id="279"/>
      <w:bookmarkStart w:id="280" w:name="_Toc184313275"/>
      <w:bookmarkEnd w:id="280"/>
      <w:bookmarkStart w:id="281" w:name="_Toc184313290"/>
      <w:bookmarkEnd w:id="281"/>
      <w:bookmarkStart w:id="282" w:name="_Toc184308041"/>
      <w:bookmarkEnd w:id="282"/>
      <w:bookmarkStart w:id="283" w:name="_Toc184308081"/>
      <w:bookmarkEnd w:id="283"/>
      <w:bookmarkStart w:id="284" w:name="_Toc184313308"/>
      <w:bookmarkEnd w:id="284"/>
      <w:bookmarkStart w:id="285" w:name="_Toc184312071"/>
      <w:bookmarkEnd w:id="285"/>
      <w:bookmarkStart w:id="286" w:name="_Toc184312083"/>
      <w:bookmarkEnd w:id="286"/>
      <w:bookmarkStart w:id="287" w:name="_Toc184314477"/>
      <w:bookmarkEnd w:id="287"/>
      <w:bookmarkStart w:id="288" w:name="_Toc184312086"/>
      <w:bookmarkEnd w:id="288"/>
      <w:bookmarkStart w:id="289" w:name="_Toc184314429"/>
      <w:bookmarkEnd w:id="289"/>
      <w:bookmarkStart w:id="290" w:name="_Toc184310300"/>
      <w:bookmarkEnd w:id="290"/>
      <w:bookmarkStart w:id="291" w:name="_Toc184310341"/>
      <w:bookmarkEnd w:id="291"/>
      <w:bookmarkStart w:id="292" w:name="_Toc184308084"/>
      <w:bookmarkEnd w:id="292"/>
      <w:bookmarkStart w:id="293" w:name="_Toc184308070"/>
      <w:bookmarkEnd w:id="293"/>
      <w:bookmarkStart w:id="294" w:name="_Toc184312089"/>
      <w:bookmarkEnd w:id="294"/>
      <w:bookmarkStart w:id="295" w:name="_Toc184310295"/>
      <w:bookmarkEnd w:id="295"/>
      <w:bookmarkStart w:id="296" w:name="_Toc184308075"/>
      <w:bookmarkEnd w:id="296"/>
      <w:bookmarkStart w:id="297" w:name="_Toc184314431"/>
      <w:bookmarkEnd w:id="297"/>
      <w:bookmarkStart w:id="298" w:name="_Toc184314461"/>
      <w:bookmarkEnd w:id="298"/>
      <w:bookmarkStart w:id="299" w:name="_Toc184313303"/>
      <w:bookmarkEnd w:id="299"/>
      <w:bookmarkStart w:id="300" w:name="_Toc184308047"/>
      <w:bookmarkEnd w:id="300"/>
      <w:bookmarkStart w:id="301" w:name="_Toc184310282"/>
      <w:bookmarkEnd w:id="301"/>
      <w:bookmarkStart w:id="302" w:name="_Toc184312138"/>
      <w:bookmarkEnd w:id="302"/>
      <w:bookmarkStart w:id="303" w:name="_Toc184312070"/>
      <w:bookmarkEnd w:id="303"/>
      <w:bookmarkStart w:id="304" w:name="_Toc184310333"/>
      <w:bookmarkEnd w:id="304"/>
      <w:bookmarkStart w:id="305" w:name="_Toc184310335"/>
      <w:bookmarkEnd w:id="305"/>
      <w:bookmarkStart w:id="306" w:name="_Toc184308040"/>
      <w:bookmarkEnd w:id="306"/>
      <w:bookmarkStart w:id="307" w:name="_Toc184314472"/>
      <w:bookmarkEnd w:id="307"/>
      <w:bookmarkStart w:id="308" w:name="_Toc184312104"/>
      <w:bookmarkEnd w:id="308"/>
      <w:bookmarkStart w:id="309" w:name="_Toc184313307"/>
      <w:bookmarkEnd w:id="309"/>
      <w:bookmarkStart w:id="310" w:name="_Toc184308054"/>
      <w:bookmarkEnd w:id="310"/>
      <w:bookmarkStart w:id="311" w:name="_Toc184312139"/>
      <w:bookmarkEnd w:id="311"/>
      <w:bookmarkStart w:id="312" w:name="_Toc184313238"/>
      <w:bookmarkEnd w:id="312"/>
      <w:bookmarkStart w:id="313" w:name="_Toc184312118"/>
      <w:bookmarkEnd w:id="313"/>
      <w:bookmarkStart w:id="314" w:name="_Toc184313296"/>
      <w:bookmarkEnd w:id="314"/>
      <w:bookmarkStart w:id="315" w:name="_Toc184312087"/>
      <w:bookmarkEnd w:id="315"/>
      <w:bookmarkStart w:id="316" w:name="_Toc184312112"/>
      <w:bookmarkEnd w:id="316"/>
      <w:bookmarkStart w:id="317" w:name="_Toc184310329"/>
      <w:bookmarkEnd w:id="317"/>
      <w:bookmarkStart w:id="318" w:name="_Toc184312094"/>
      <w:bookmarkEnd w:id="318"/>
      <w:bookmarkStart w:id="319" w:name="_Toc184314426"/>
      <w:bookmarkEnd w:id="319"/>
      <w:bookmarkStart w:id="320" w:name="_Toc184308069"/>
      <w:bookmarkEnd w:id="320"/>
      <w:bookmarkStart w:id="321" w:name="_Toc184308079"/>
      <w:bookmarkEnd w:id="321"/>
      <w:bookmarkStart w:id="322" w:name="_Toc184314439"/>
      <w:bookmarkEnd w:id="322"/>
      <w:bookmarkStart w:id="323" w:name="_Toc184312137"/>
      <w:bookmarkEnd w:id="323"/>
      <w:bookmarkStart w:id="324" w:name="_Toc184314478"/>
      <w:bookmarkEnd w:id="324"/>
      <w:bookmarkStart w:id="325" w:name="_Toc184312081"/>
      <w:bookmarkEnd w:id="325"/>
      <w:bookmarkStart w:id="326" w:name="_Toc184310327"/>
      <w:bookmarkEnd w:id="326"/>
      <w:bookmarkStart w:id="327" w:name="_Toc184313268"/>
      <w:bookmarkEnd w:id="327"/>
      <w:bookmarkStart w:id="328" w:name="_Toc184314451"/>
      <w:bookmarkEnd w:id="328"/>
      <w:bookmarkStart w:id="329" w:name="_Toc184310296"/>
      <w:bookmarkEnd w:id="329"/>
      <w:bookmarkStart w:id="330" w:name="_Toc184313301"/>
      <w:bookmarkEnd w:id="330"/>
      <w:bookmarkStart w:id="331" w:name="_Toc184310305"/>
      <w:bookmarkEnd w:id="331"/>
      <w:bookmarkStart w:id="332" w:name="_Toc184314418"/>
      <w:bookmarkEnd w:id="332"/>
      <w:bookmarkStart w:id="333" w:name="_Toc184312100"/>
      <w:bookmarkEnd w:id="333"/>
      <w:bookmarkStart w:id="334" w:name="_Toc184312098"/>
      <w:bookmarkEnd w:id="334"/>
      <w:bookmarkStart w:id="335" w:name="_Toc184310297"/>
      <w:bookmarkEnd w:id="335"/>
      <w:bookmarkStart w:id="336" w:name="_Toc184312135"/>
      <w:bookmarkEnd w:id="336"/>
      <w:bookmarkStart w:id="337" w:name="_Toc184313251"/>
      <w:bookmarkEnd w:id="337"/>
      <w:bookmarkStart w:id="338" w:name="_Toc184312119"/>
      <w:bookmarkEnd w:id="338"/>
      <w:bookmarkStart w:id="339" w:name="_Toc184314482"/>
      <w:bookmarkEnd w:id="339"/>
      <w:bookmarkStart w:id="340" w:name="_Toc184308082"/>
      <w:bookmarkEnd w:id="340"/>
      <w:bookmarkStart w:id="341" w:name="_Toc184308051"/>
      <w:bookmarkEnd w:id="341"/>
      <w:bookmarkStart w:id="342" w:name="_Toc184312105"/>
      <w:bookmarkEnd w:id="342"/>
      <w:bookmarkStart w:id="343" w:name="_Toc184314436"/>
      <w:bookmarkEnd w:id="343"/>
      <w:bookmarkStart w:id="344" w:name="_Toc184310273"/>
      <w:bookmarkEnd w:id="344"/>
      <w:bookmarkStart w:id="345" w:name="_Toc184313269"/>
      <w:bookmarkEnd w:id="345"/>
      <w:bookmarkStart w:id="346" w:name="_Toc184310311"/>
      <w:bookmarkEnd w:id="346"/>
      <w:bookmarkStart w:id="347" w:name="_Toc184314454"/>
      <w:bookmarkEnd w:id="347"/>
      <w:bookmarkStart w:id="348" w:name="_Toc184312096"/>
      <w:bookmarkEnd w:id="348"/>
      <w:bookmarkStart w:id="349" w:name="_Toc184308074"/>
      <w:bookmarkEnd w:id="349"/>
      <w:bookmarkStart w:id="350" w:name="_Toc184313279"/>
      <w:bookmarkEnd w:id="350"/>
      <w:bookmarkStart w:id="351" w:name="_Toc184314419"/>
      <w:bookmarkEnd w:id="351"/>
      <w:bookmarkStart w:id="352" w:name="_Toc184310330"/>
      <w:bookmarkEnd w:id="352"/>
      <w:bookmarkStart w:id="353" w:name="_Toc184308086"/>
      <w:bookmarkEnd w:id="353"/>
      <w:bookmarkStart w:id="354" w:name="_Toc184310336"/>
      <w:bookmarkEnd w:id="354"/>
      <w:bookmarkStart w:id="355" w:name="_Toc184314453"/>
      <w:bookmarkEnd w:id="355"/>
      <w:bookmarkStart w:id="356" w:name="_Toc184310281"/>
      <w:bookmarkEnd w:id="356"/>
      <w:bookmarkStart w:id="357" w:name="_Toc184313264"/>
      <w:bookmarkEnd w:id="357"/>
      <w:bookmarkStart w:id="358" w:name="_Toc184310283"/>
      <w:bookmarkEnd w:id="358"/>
      <w:bookmarkStart w:id="359" w:name="_Toc184308101"/>
      <w:bookmarkEnd w:id="359"/>
      <w:bookmarkStart w:id="360" w:name="_Toc184312076"/>
      <w:bookmarkEnd w:id="360"/>
      <w:bookmarkStart w:id="361" w:name="_Toc184310293"/>
      <w:bookmarkEnd w:id="361"/>
      <w:bookmarkStart w:id="362" w:name="_Toc184313267"/>
      <w:bookmarkEnd w:id="362"/>
      <w:bookmarkStart w:id="363" w:name="_Toc184312068"/>
      <w:bookmarkEnd w:id="363"/>
      <w:bookmarkStart w:id="364" w:name="_Toc184310298"/>
      <w:bookmarkEnd w:id="364"/>
      <w:bookmarkStart w:id="365" w:name="_Toc184310322"/>
      <w:bookmarkEnd w:id="365"/>
      <w:bookmarkStart w:id="366" w:name="_Toc184310310"/>
      <w:bookmarkEnd w:id="366"/>
      <w:bookmarkStart w:id="367" w:name="_Toc184308061"/>
      <w:bookmarkEnd w:id="367"/>
      <w:bookmarkStart w:id="368" w:name="_Toc184313241"/>
      <w:bookmarkEnd w:id="368"/>
      <w:bookmarkStart w:id="369" w:name="_Toc184314441"/>
      <w:bookmarkEnd w:id="369"/>
      <w:bookmarkStart w:id="370" w:name="_Toc184310286"/>
      <w:bookmarkEnd w:id="370"/>
      <w:bookmarkStart w:id="371" w:name="_Toc184313249"/>
      <w:bookmarkEnd w:id="371"/>
      <w:bookmarkStart w:id="372" w:name="_Toc184314444"/>
      <w:bookmarkEnd w:id="372"/>
      <w:bookmarkStart w:id="373" w:name="_Toc184314447"/>
      <w:bookmarkEnd w:id="373"/>
      <w:bookmarkStart w:id="374" w:name="_Toc184310337"/>
      <w:bookmarkEnd w:id="374"/>
      <w:bookmarkStart w:id="375" w:name="_Toc184313272"/>
      <w:bookmarkEnd w:id="375"/>
      <w:bookmarkStart w:id="376" w:name="_Toc184308063"/>
      <w:bookmarkEnd w:id="376"/>
      <w:bookmarkStart w:id="377" w:name="_Toc184312123"/>
      <w:bookmarkEnd w:id="377"/>
      <w:bookmarkStart w:id="378" w:name="_Toc184310318"/>
      <w:bookmarkEnd w:id="378"/>
      <w:bookmarkStart w:id="379" w:name="_Toc184308105"/>
      <w:bookmarkEnd w:id="379"/>
      <w:bookmarkStart w:id="380" w:name="_Toc184313255"/>
      <w:bookmarkEnd w:id="380"/>
      <w:bookmarkStart w:id="381" w:name="_Toc184313287"/>
      <w:bookmarkEnd w:id="381"/>
      <w:bookmarkStart w:id="382" w:name="_Toc184310319"/>
      <w:bookmarkEnd w:id="382"/>
      <w:bookmarkStart w:id="383" w:name="_Toc184310328"/>
      <w:bookmarkEnd w:id="383"/>
      <w:bookmarkStart w:id="384" w:name="_Toc184314415"/>
      <w:bookmarkEnd w:id="384"/>
      <w:bookmarkStart w:id="385" w:name="_Toc184312107"/>
      <w:bookmarkEnd w:id="385"/>
      <w:bookmarkStart w:id="386" w:name="_Toc184310284"/>
      <w:bookmarkEnd w:id="386"/>
      <w:bookmarkStart w:id="387" w:name="_Toc184312115"/>
      <w:bookmarkEnd w:id="387"/>
      <w:bookmarkStart w:id="388" w:name="_Toc184314473"/>
      <w:bookmarkEnd w:id="388"/>
      <w:bookmarkStart w:id="389" w:name="_Toc184310317"/>
      <w:bookmarkEnd w:id="389"/>
      <w:bookmarkStart w:id="390" w:name="_Toc184310313"/>
      <w:bookmarkEnd w:id="390"/>
      <w:bookmarkStart w:id="391" w:name="_Toc184312099"/>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7"/>
        <w:tblpPr w:leftFromText="180" w:rightFromText="180" w:vertAnchor="text" w:horzAnchor="page" w:tblpX="1031" w:tblpY="126"/>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771"/>
        <w:gridCol w:w="777"/>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93"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771"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777"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2090" w:type="dxa"/>
            <w:vAlign w:val="top"/>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93"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w:t>
            </w:r>
          </w:p>
        </w:tc>
        <w:tc>
          <w:tcPr>
            <w:tcW w:w="5771" w:type="dxa"/>
            <w:vAlign w:val="center"/>
          </w:tcPr>
          <w:p>
            <w:pPr>
              <w:spacing w:line="600" w:lineRule="exact"/>
              <w:jc w:val="left"/>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rPr>
              <w:t>服务理念、定位、目标</w:t>
            </w:r>
            <w:r>
              <w:rPr>
                <w:rFonts w:hint="eastAsia" w:ascii="仿宋" w:hAnsi="仿宋" w:eastAsia="仿宋" w:cs="仿宋"/>
                <w:b/>
                <w:bCs/>
                <w:color w:val="000000"/>
                <w:sz w:val="24"/>
                <w:szCs w:val="24"/>
                <w:highlight w:val="none"/>
                <w:lang w:eastAsia="zh-CN"/>
              </w:rPr>
              <w:t>：</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①根据本项目的特点提出合理的理念、管理模式能够切合实际作出服务定位（0-3分），本条满分3分。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 w:hAnsi="仿宋" w:eastAsia="仿宋" w:cs="仿宋"/>
                <w:color w:val="000000"/>
                <w:sz w:val="24"/>
                <w:szCs w:val="24"/>
                <w:highlight w:val="none"/>
              </w:rPr>
              <w:t>②遵循安全可行，保密性、安全性、文明服务作出服务目标（0-3分），本条满分3分。</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0-6</w:t>
            </w:r>
          </w:p>
        </w:tc>
        <w:tc>
          <w:tcPr>
            <w:tcW w:w="20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w:t>
            </w:r>
          </w:p>
        </w:tc>
        <w:tc>
          <w:tcPr>
            <w:tcW w:w="5771" w:type="dxa"/>
            <w:vAlign w:val="center"/>
          </w:tcPr>
          <w:p>
            <w:pPr>
              <w:wordWrap/>
              <w:adjustRightInd w:val="0"/>
              <w:snapToGrid/>
              <w:spacing w:line="42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组织架构、管理机制及质量标准措施：</w:t>
            </w:r>
          </w:p>
          <w:p>
            <w:pPr>
              <w:wordWrap/>
              <w:adjustRightInd w:val="0"/>
              <w:snapToGrid/>
              <w:spacing w:line="4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①是否有有较完善的组织架构，管理流程（0-2分），本条满分2分。</w:t>
            </w:r>
          </w:p>
          <w:p>
            <w:pPr>
              <w:wordWrap/>
              <w:adjustRightInd w:val="0"/>
              <w:snapToGrid/>
              <w:spacing w:line="4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②对运作流程图、激励机制、监督机制、自我约束机制、信息反馈渠道及处理机制情况（0-2分），本条满分2分。</w:t>
            </w:r>
          </w:p>
          <w:p>
            <w:pPr>
              <w:wordWrap/>
              <w:adjustRightInd w:val="0"/>
              <w:snapToGrid/>
              <w:spacing w:line="420" w:lineRule="exact"/>
              <w:jc w:val="both"/>
              <w:textAlignment w:val="auto"/>
              <w:rPr>
                <w:rFonts w:hint="eastAsia" w:ascii="仿宋_GB2312" w:hAnsi="仿宋" w:eastAsia="仿宋_GB2312" w:cs="Arial"/>
                <w:kern w:val="0"/>
                <w:sz w:val="24"/>
                <w:szCs w:val="24"/>
                <w:lang w:val="en-US" w:eastAsia="zh-CN" w:bidi="ar-SA"/>
              </w:rPr>
            </w:pPr>
            <w:r>
              <w:rPr>
                <w:rFonts w:hint="eastAsia" w:ascii="仿宋" w:hAnsi="仿宋" w:eastAsia="仿宋" w:cs="仿宋"/>
                <w:sz w:val="24"/>
                <w:szCs w:val="24"/>
                <w:highlight w:val="none"/>
                <w:lang w:val="en-US" w:eastAsia="zh-CN"/>
              </w:rPr>
              <w:t>③根据采购人提出的保安服务质量标准提出相应的措施（0-2分），本条满分2分。</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0-6</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93"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w:t>
            </w:r>
          </w:p>
        </w:tc>
        <w:tc>
          <w:tcPr>
            <w:tcW w:w="5771" w:type="dxa"/>
            <w:vAlign w:val="center"/>
          </w:tcPr>
          <w:p>
            <w:pPr>
              <w:wordWrap/>
              <w:adjustRightInd w:val="0"/>
              <w:snapToGrid/>
              <w:spacing w:line="42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管理制度：</w:t>
            </w:r>
          </w:p>
          <w:p>
            <w:pPr>
              <w:wordWrap/>
              <w:adjustRightInd w:val="0"/>
              <w:snapToGrid/>
              <w:spacing w:line="42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①能清晰的列出安全制度（0-2分），本条满分2分。</w:t>
            </w:r>
          </w:p>
          <w:p>
            <w:pPr>
              <w:wordWrap/>
              <w:adjustRightInd w:val="0"/>
              <w:snapToGrid/>
              <w:spacing w:line="42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②岗位管理制度（0-2分），本条满分2分。</w:t>
            </w:r>
          </w:p>
          <w:p>
            <w:pPr>
              <w:wordWrap/>
              <w:adjustRightInd w:val="0"/>
              <w:snapToGrid/>
              <w:spacing w:line="420" w:lineRule="exact"/>
              <w:jc w:val="both"/>
              <w:textAlignment w:val="auto"/>
              <w:rPr>
                <w:rFonts w:hint="eastAsia" w:ascii="仿宋_GB2312" w:hAnsi="仿宋" w:eastAsia="仿宋" w:cs="Arial"/>
                <w:kern w:val="0"/>
                <w:sz w:val="24"/>
                <w:szCs w:val="24"/>
                <w:lang w:val="en-US" w:eastAsia="zh-CN" w:bidi="ar-SA"/>
              </w:rPr>
            </w:pPr>
            <w:r>
              <w:rPr>
                <w:rFonts w:hint="eastAsia" w:ascii="仿宋" w:hAnsi="仿宋" w:eastAsia="仿宋" w:cs="仿宋"/>
                <w:color w:val="000000"/>
                <w:sz w:val="24"/>
                <w:szCs w:val="24"/>
                <w:highlight w:val="none"/>
                <w:lang w:val="en-US" w:eastAsia="zh-CN"/>
              </w:rPr>
              <w:t>③各岗位职责明确，考核制度完善（0-3分），本条满分3分。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0-7</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3"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w:t>
            </w:r>
          </w:p>
        </w:tc>
        <w:tc>
          <w:tcPr>
            <w:tcW w:w="5771" w:type="dxa"/>
            <w:vAlign w:val="center"/>
          </w:tcPr>
          <w:p>
            <w:pPr>
              <w:pStyle w:val="616"/>
              <w:spacing w:before="158"/>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保安管理与服务方案：</w:t>
            </w:r>
          </w:p>
          <w:p>
            <w:pPr>
              <w:pStyle w:val="616"/>
              <w:spacing w:before="158"/>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根据投标人提供的保安管理与服务方案的完整性（0-3分）、可操作性（0-4分）进行综合评分，本条满分7分。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0-7</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w:t>
            </w:r>
          </w:p>
        </w:tc>
        <w:tc>
          <w:tcPr>
            <w:tcW w:w="5771" w:type="dxa"/>
            <w:vAlign w:val="center"/>
          </w:tcPr>
          <w:p>
            <w:pPr>
              <w:spacing w:line="600" w:lineRule="exact"/>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突发事件的应急措施、应急响应能力：</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①根据投标人提供的处理突发事件应急预案的合理性（0-2分）、可行性（0-2分）进行综合评分，本条最高4分。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②根据投标人专业的区域报警响应能力（0-2分），响应速度与时间的情况（0-2分），进行综合评分，本条最高4分。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0-8</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93"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w:t>
            </w:r>
          </w:p>
        </w:tc>
        <w:tc>
          <w:tcPr>
            <w:tcW w:w="5771" w:type="dxa"/>
            <w:vAlign w:val="center"/>
          </w:tcPr>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服务承诺和特殊服务情况：</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 w:hAnsi="仿宋" w:eastAsia="仿宋" w:cs="仿宋"/>
                <w:color w:val="000000"/>
                <w:sz w:val="24"/>
                <w:szCs w:val="24"/>
                <w:highlight w:val="none"/>
                <w:lang w:val="en-US" w:eastAsia="zh-CN"/>
              </w:rPr>
              <w:t>根据投标人提供给出的服务和承诺的程度记性综合评分（0-4分），本条满分4分。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0-4</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93" w:type="dxa"/>
            <w:vMerge w:val="restar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7</w:t>
            </w:r>
          </w:p>
          <w:p>
            <w:pPr>
              <w:spacing w:line="600" w:lineRule="exact"/>
              <w:jc w:val="center"/>
              <w:rPr>
                <w:rFonts w:hint="default" w:ascii="仿宋_GB2312" w:hAnsi="仿宋" w:eastAsia="仿宋_GB2312" w:cs="Arial"/>
                <w:kern w:val="0"/>
                <w:sz w:val="24"/>
                <w:szCs w:val="24"/>
                <w:lang w:val="en-US" w:eastAsia="zh-CN" w:bidi="ar-SA"/>
              </w:rPr>
            </w:pP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项目人员配置：</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一、项目负责人：</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①40周岁以下本科及以上学历得1分，本条满分1分。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②具有保安管理师（二级保安员）证书的得2分，本条满分2分。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③市级及以上政府部门或公安机关颁发的相关的先进荣誉或获奖证书，每个得2.5分，本条满分5分。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b/>
                <w:bCs/>
                <w:kern w:val="0"/>
                <w:sz w:val="24"/>
                <w:szCs w:val="24"/>
                <w:lang w:val="en-US" w:eastAsia="zh-CN" w:bidi="ar-SA"/>
              </w:rPr>
              <w:t>(须提供拟派人员在投标截止之日止相关证明的扫描件并加盖公章，否则不得分)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0-8</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893" w:type="dxa"/>
            <w:vMerge w:val="continue"/>
            <w:vAlign w:val="center"/>
          </w:tcPr>
          <w:p>
            <w:pPr>
              <w:spacing w:line="600" w:lineRule="exact"/>
              <w:jc w:val="center"/>
              <w:rPr>
                <w:rFonts w:hint="eastAsia" w:ascii="仿宋_GB2312" w:hAnsi="仿宋" w:eastAsia="仿宋_GB2312" w:cs="Arial"/>
                <w:kern w:val="0"/>
                <w:sz w:val="24"/>
                <w:szCs w:val="24"/>
                <w:lang w:val="en-US" w:eastAsia="zh-CN" w:bidi="ar-SA"/>
              </w:rPr>
            </w:pPr>
          </w:p>
        </w:tc>
        <w:tc>
          <w:tcPr>
            <w:tcW w:w="5771" w:type="dxa"/>
            <w:vAlign w:val="center"/>
          </w:tcPr>
          <w:p>
            <w:pPr>
              <w:widowControl w:val="0"/>
              <w:wordWrap/>
              <w:adjustRightInd w:val="0"/>
              <w:snapToGrid/>
              <w:spacing w:line="420" w:lineRule="exact"/>
              <w:jc w:val="both"/>
              <w:textAlignment w:val="auto"/>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二、保安队长：</w:t>
            </w:r>
          </w:p>
          <w:p>
            <w:pPr>
              <w:widowControl w:val="0"/>
              <w:wordWrap/>
              <w:adjustRightInd w:val="0"/>
              <w:snapToGrid/>
              <w:spacing w:line="420" w:lineRule="exact"/>
              <w:jc w:val="both"/>
              <w:textAlignment w:val="auto"/>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①45周岁以下本科及以上学历得1分，本条满分1分。</w:t>
            </w:r>
          </w:p>
          <w:p>
            <w:pPr>
              <w:widowControl w:val="0"/>
              <w:wordWrap/>
              <w:adjustRightInd w:val="0"/>
              <w:snapToGrid/>
              <w:spacing w:line="420" w:lineRule="exact"/>
              <w:jc w:val="both"/>
              <w:textAlignment w:val="auto"/>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②是退伍军人的得1分，本条满分1分。</w:t>
            </w:r>
          </w:p>
          <w:p>
            <w:pPr>
              <w:widowControl w:val="0"/>
              <w:wordWrap/>
              <w:adjustRightInd w:val="0"/>
              <w:snapToGrid/>
              <w:spacing w:line="420" w:lineRule="exact"/>
              <w:jc w:val="both"/>
              <w:textAlignment w:val="auto"/>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③有保安管理师（二级保安员）证书的得2分，本条满分2分。</w:t>
            </w:r>
          </w:p>
          <w:p>
            <w:pPr>
              <w:widowControl w:val="0"/>
              <w:wordWrap/>
              <w:adjustRightInd w:val="0"/>
              <w:snapToGrid/>
              <w:spacing w:line="420" w:lineRule="exact"/>
              <w:jc w:val="both"/>
              <w:textAlignment w:val="auto"/>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④市级及以上政府部门或公安机关颁发的相关的先进荣誉或获奖证书每个得2分，本条满分4分。</w:t>
            </w:r>
          </w:p>
          <w:p>
            <w:pPr>
              <w:widowControl w:val="0"/>
              <w:wordWrap/>
              <w:adjustRightInd w:val="0"/>
              <w:snapToGrid/>
              <w:spacing w:line="420" w:lineRule="exact"/>
              <w:jc w:val="both"/>
              <w:textAlignment w:val="auto"/>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 xml:space="preserve"> </w:t>
            </w:r>
            <w:r>
              <w:rPr>
                <w:rFonts w:hint="eastAsia" w:ascii="仿宋_GB2312" w:hAnsi="仿宋" w:eastAsia="仿宋_GB2312" w:cs="Arial"/>
                <w:b/>
                <w:bCs/>
                <w:kern w:val="0"/>
                <w:sz w:val="24"/>
                <w:szCs w:val="24"/>
                <w:lang w:val="en-US" w:eastAsia="zh-CN" w:bidi="ar-SA"/>
              </w:rPr>
              <w:t>(须提供拟派人员在投标截止之日止相关证明的扫描件并加盖公章，否则不得分)</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0-8</w:t>
            </w:r>
          </w:p>
        </w:tc>
        <w:tc>
          <w:tcPr>
            <w:tcW w:w="20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93" w:type="dxa"/>
            <w:vMerge w:val="continue"/>
            <w:vAlign w:val="center"/>
          </w:tcPr>
          <w:p>
            <w:pPr>
              <w:spacing w:line="600" w:lineRule="exact"/>
              <w:jc w:val="center"/>
              <w:rPr>
                <w:rFonts w:hint="default" w:ascii="仿宋_GB2312" w:hAnsi="仿宋" w:eastAsia="仿宋_GB2312" w:cs="Arial"/>
                <w:kern w:val="0"/>
                <w:sz w:val="24"/>
                <w:szCs w:val="24"/>
                <w:lang w:val="en-US" w:eastAsia="zh-CN" w:bidi="ar-SA"/>
              </w:rPr>
            </w:pP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三、项目主管：</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①40周岁以下本科及以上学历得1分，本条满分1分。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②中级职称得2分，初级职称得1分，本条满分2分。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③具有保安管理师（二级保安员）证书的得2分，本条满分2分。</w:t>
            </w:r>
          </w:p>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Arial"/>
                <w:b/>
                <w:bCs/>
                <w:kern w:val="0"/>
                <w:sz w:val="24"/>
                <w:szCs w:val="24"/>
                <w:lang w:val="en-US" w:eastAsia="zh-CN" w:bidi="ar-SA"/>
              </w:rPr>
              <w:t>(须提供拟派人员在投标截止之日止相关证明的扫描件并加盖公章，否则不得分)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93" w:type="dxa"/>
            <w:vMerge w:val="continue"/>
            <w:vAlign w:val="center"/>
          </w:tcPr>
          <w:p>
            <w:pPr>
              <w:spacing w:line="600" w:lineRule="exact"/>
              <w:jc w:val="center"/>
              <w:rPr>
                <w:rFonts w:hint="default" w:ascii="仿宋_GB2312" w:hAnsi="仿宋" w:eastAsia="仿宋_GB2312" w:cs="Arial"/>
                <w:kern w:val="0"/>
                <w:sz w:val="24"/>
                <w:szCs w:val="24"/>
                <w:lang w:val="en-US" w:eastAsia="zh-CN" w:bidi="ar-SA"/>
              </w:rPr>
            </w:pP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四、保安主管：</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①40周岁以下本科及以上学历得1分，本条满分1分。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②有公安机关颁发的荣誉证书每个得2分，本条满分4分。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b/>
                <w:bCs/>
                <w:kern w:val="0"/>
                <w:sz w:val="24"/>
                <w:szCs w:val="24"/>
                <w:lang w:val="en-US" w:eastAsia="zh-CN" w:bidi="ar-SA"/>
              </w:rPr>
              <w:t xml:space="preserve"> (须提供拟派人员在投标截止之日止相关证明的扫描件并加盖公章，否则不得分)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93" w:type="dxa"/>
            <w:vMerge w:val="continue"/>
            <w:vAlign w:val="center"/>
          </w:tcPr>
          <w:p>
            <w:pPr>
              <w:spacing w:line="600" w:lineRule="exact"/>
              <w:jc w:val="center"/>
              <w:rPr>
                <w:rFonts w:hint="default" w:ascii="仿宋_GB2312" w:hAnsi="仿宋" w:eastAsia="仿宋_GB2312" w:cs="Arial"/>
                <w:kern w:val="0"/>
                <w:sz w:val="24"/>
                <w:szCs w:val="24"/>
                <w:lang w:val="en-US" w:eastAsia="zh-CN" w:bidi="ar-SA"/>
              </w:rPr>
            </w:pP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五、保安班长：</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①有保安管理师（二级保安员）证书的得1分，本条满分1分。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②具有公安机关颁发的荣誉证书每个得2分，本条满分4分。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b/>
                <w:bCs/>
                <w:kern w:val="0"/>
                <w:sz w:val="24"/>
                <w:szCs w:val="24"/>
                <w:lang w:val="en-US" w:eastAsia="zh-CN" w:bidi="ar-SA"/>
              </w:rPr>
              <w:t xml:space="preserve"> (须提供拟派人员在投标截止之日止相关证明的扫描件并加盖公章，否则不得分)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8</w:t>
            </w: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具有质量管理体系认证证书、环境管理体系认证证书、职业健康安全管理体系认证证书且在有效期内，每有一项得1分，本条满分3分。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b/>
                <w:bCs/>
                <w:kern w:val="0"/>
                <w:sz w:val="24"/>
                <w:szCs w:val="24"/>
                <w:lang w:val="en-US" w:eastAsia="zh-CN" w:bidi="ar-SA"/>
              </w:rPr>
              <w:t>（提供认证证书扫描件并加盖公章，否则不得分）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9</w:t>
            </w: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投标人自2020年1月1日以来单独实施的类似保安服务项目，每提供一个得0.2分，最多得1分。</w:t>
            </w:r>
          </w:p>
          <w:p>
            <w:pPr>
              <w:spacing w:line="600" w:lineRule="exact"/>
              <w:ind w:firstLine="482"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b/>
                <w:bCs/>
                <w:kern w:val="0"/>
                <w:sz w:val="24"/>
                <w:szCs w:val="24"/>
                <w:lang w:val="en-US" w:eastAsia="zh-CN" w:bidi="ar-SA"/>
              </w:rPr>
              <w:t>（提供合同扫描件并加盖公章，否则不得分）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10</w:t>
            </w: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投标人获得的荣誉证书或获奖文件评分：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投标人获得区级及以上政府部门颁发的相关的先进荣誉、表扬等，每个得3分，最多得6分，本条满分6分。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b/>
                <w:bCs/>
                <w:kern w:val="0"/>
                <w:sz w:val="24"/>
                <w:szCs w:val="24"/>
                <w:lang w:val="en-US" w:eastAsia="zh-CN" w:bidi="ar-SA"/>
              </w:rPr>
              <w:t>（须提供荣誉证书或文件的扫描件并加盖公章，否则不得分）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0-6</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11</w:t>
            </w:r>
          </w:p>
        </w:tc>
        <w:tc>
          <w:tcPr>
            <w:tcW w:w="5771" w:type="dxa"/>
            <w:vAlign w:val="center"/>
          </w:tcPr>
          <w:p>
            <w:pPr>
              <w:spacing w:line="600" w:lineRule="exact"/>
              <w:jc w:val="left"/>
              <w:rPr>
                <w:rFonts w:hint="eastAsia" w:ascii="仿宋" w:hAnsi="仿宋" w:eastAsia="仿宋" w:cs="仿宋_GB2312"/>
                <w:sz w:val="24"/>
                <w:lang w:val="en-US" w:eastAsia="zh-CN"/>
              </w:rPr>
            </w:pPr>
            <w:bookmarkStart w:id="558" w:name="_GoBack"/>
            <w:r>
              <w:rPr>
                <w:rFonts w:hint="eastAsia" w:ascii="仿宋" w:hAnsi="仿宋" w:eastAsia="仿宋" w:cs="仿宋_GB2312"/>
                <w:sz w:val="24"/>
                <w:lang w:val="en-US" w:eastAsia="zh-CN"/>
              </w:rPr>
              <w:t>①具有保安管理师（保安员二级）证书的每1人得1分，本条满分7分。</w:t>
            </w:r>
          </w:p>
          <w:p>
            <w:pPr>
              <w:spacing w:line="600" w:lineRule="exact"/>
              <w:jc w:val="left"/>
              <w:rPr>
                <w:rFonts w:hint="eastAsia" w:ascii="仿宋" w:hAnsi="仿宋" w:eastAsia="仿宋" w:cs="仿宋_GB2312"/>
                <w:sz w:val="24"/>
                <w:lang w:val="en-US" w:eastAsia="zh-CN"/>
              </w:rPr>
            </w:pPr>
            <w:r>
              <w:rPr>
                <w:rFonts w:hint="eastAsia" w:ascii="仿宋" w:hAnsi="仿宋" w:eastAsia="仿宋" w:cs="仿宋_GB2312"/>
                <w:sz w:val="24"/>
                <w:lang w:val="en-US" w:eastAsia="zh-CN"/>
              </w:rPr>
              <w:t>②具有退伍军人资格的，提供一人得0.5分，最高得1分。</w:t>
            </w:r>
          </w:p>
          <w:p>
            <w:pPr>
              <w:spacing w:line="600" w:lineRule="exact"/>
              <w:jc w:val="left"/>
              <w:rPr>
                <w:rFonts w:hint="eastAsia" w:ascii="仿宋" w:hAnsi="仿宋" w:eastAsia="仿宋" w:cs="仿宋_GB2312"/>
                <w:sz w:val="24"/>
                <w:lang w:val="en-US" w:eastAsia="zh-CN"/>
              </w:rPr>
            </w:pPr>
            <w:r>
              <w:rPr>
                <w:rFonts w:hint="eastAsia" w:ascii="仿宋" w:hAnsi="仿宋" w:eastAsia="仿宋" w:cs="仿宋_GB2312"/>
                <w:sz w:val="24"/>
                <w:lang w:val="en-US" w:eastAsia="zh-CN"/>
              </w:rPr>
              <w:t>③具有消防设施操作员证的，提供一人得0.5分，最高得3分。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 w:hAnsi="仿宋" w:eastAsia="仿宋" w:cs="仿宋_GB2312"/>
                <w:b/>
                <w:bCs/>
                <w:sz w:val="24"/>
                <w:lang w:val="en-US" w:eastAsia="zh-CN"/>
              </w:rPr>
              <w:t>（须提供投标截止之日止相关证件扫描件并加盖公章，否则不得分。)</w:t>
            </w:r>
            <w:bookmarkEnd w:id="558"/>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0-11</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93"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12</w:t>
            </w:r>
          </w:p>
        </w:tc>
        <w:tc>
          <w:tcPr>
            <w:tcW w:w="5771" w:type="dxa"/>
            <w:vAlign w:val="top"/>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1</w:t>
            </w:r>
            <w:r>
              <w:rPr>
                <w:rFonts w:ascii="仿宋" w:hAnsi="仿宋" w:eastAsia="仿宋" w:cs="仿宋_GB2312"/>
                <w:sz w:val="24"/>
              </w:rPr>
              <w:t>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777" w:type="dxa"/>
            <w:vAlign w:val="center"/>
          </w:tcPr>
          <w:p>
            <w:pPr>
              <w:spacing w:line="360" w:lineRule="auto"/>
              <w:ind w:firstLine="120" w:firstLineChars="50"/>
              <w:jc w:val="center"/>
              <w:outlineLvl w:val="0"/>
              <w:rPr>
                <w:rFonts w:ascii="仿宋" w:hAnsi="仿宋" w:eastAsia="仿宋" w:cs="仿宋_GB2312"/>
                <w:sz w:val="24"/>
              </w:rPr>
            </w:pPr>
            <w:r>
              <w:rPr>
                <w:rFonts w:hint="eastAsia" w:ascii="仿宋" w:hAnsi="仿宋" w:eastAsia="仿宋" w:cs="仿宋_GB2312"/>
                <w:sz w:val="24"/>
                <w:lang w:val="en-US" w:eastAsia="zh-CN"/>
              </w:rPr>
              <w:t>1</w:t>
            </w:r>
            <w:r>
              <w:rPr>
                <w:rFonts w:ascii="仿宋" w:hAnsi="仿宋" w:eastAsia="仿宋" w:cs="仿宋_GB2312"/>
                <w:sz w:val="24"/>
              </w:rPr>
              <w:t>0</w:t>
            </w:r>
          </w:p>
        </w:tc>
        <w:tc>
          <w:tcPr>
            <w:tcW w:w="2090" w:type="dxa"/>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spacing w:line="360" w:lineRule="auto"/>
        <w:ind w:firstLine="472" w:firstLineChars="196"/>
        <w:rPr>
          <w:rFonts w:ascii="仿宋_GB2312" w:hAnsi="仿宋" w:eastAsia="仿宋_GB2312" w:cs="Arial"/>
          <w:b/>
          <w:kern w:val="0"/>
          <w:sz w:val="24"/>
        </w:rPr>
      </w:pPr>
      <w:r>
        <w:rPr>
          <w:rFonts w:hint="eastAsia" w:ascii="仿宋_GB2312" w:hAnsi="仿宋" w:eastAsia="仿宋_GB2312" w:cs="Arial"/>
          <w:b/>
          <w:kern w:val="0"/>
          <w:sz w:val="24"/>
        </w:rPr>
        <w:t>电子交易平台客户端里开标一览表录入的投标报价信息与扫描上传的报价文件不一致的，以扫描上传的报价文件中的报价为准。</w:t>
      </w:r>
    </w:p>
    <w:p>
      <w:pPr>
        <w:pStyle w:val="8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ascii="仿宋_GB2312" w:hAnsi="仿宋" w:eastAsia="仿宋_GB2312" w:cs="Arial"/>
          <w:color w:val="auto"/>
          <w:kern w:val="0"/>
          <w:sz w:val="24"/>
          <w:highlight w:val="none"/>
        </w:rPr>
        <w:t>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9"/>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
        <w:snapToGrid w:val="0"/>
        <w:spacing w:line="360" w:lineRule="auto"/>
        <w:rPr>
          <w:rFonts w:ascii="仿宋_GB2312" w:hAnsi="仿宋" w:eastAsia="仿宋_GB2312" w:cs="仿宋_GB2312"/>
        </w:rPr>
      </w:pPr>
    </w:p>
    <w:bookmarkEnd w:id="26"/>
    <w:p>
      <w:pPr>
        <w:spacing w:line="360" w:lineRule="auto"/>
        <w:outlineLvl w:val="0"/>
        <w:rPr>
          <w:rFonts w:hint="eastAsia"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highlight w:val="green"/>
        </w:rPr>
        <w:t>（货物类）</w:t>
      </w:r>
    </w:p>
    <w:p>
      <w:pPr>
        <w:pStyle w:val="4"/>
        <w:rPr>
          <w:rFonts w:ascii="仿宋" w:hAnsi="仿宋" w:eastAsia="仿宋"/>
          <w:szCs w:val="24"/>
        </w:rPr>
      </w:pPr>
    </w:p>
    <w:p>
      <w:pPr>
        <w:pStyle w:val="4"/>
        <w:rPr>
          <w:rFonts w:ascii="仿宋" w:hAnsi="仿宋" w:eastAsia="仿宋"/>
          <w:szCs w:val="24"/>
        </w:rPr>
      </w:pPr>
    </w:p>
    <w:p>
      <w:pPr>
        <w:pStyle w:val="4"/>
        <w:jc w:val="center"/>
        <w:rPr>
          <w:rFonts w:ascii="仿宋" w:hAnsi="仿宋" w:eastAsia="仿宋"/>
          <w:szCs w:val="24"/>
        </w:rPr>
      </w:pPr>
    </w:p>
    <w:p>
      <w:pPr>
        <w:pStyle w:val="4"/>
        <w:ind w:firstLine="2843" w:firstLineChars="1180"/>
        <w:rPr>
          <w:rFonts w:ascii="仿宋" w:hAnsi="仿宋" w:eastAsia="仿宋"/>
          <w:b/>
          <w:szCs w:val="24"/>
        </w:rPr>
      </w:pPr>
      <w:r>
        <w:rPr>
          <w:rFonts w:hint="eastAsia" w:ascii="仿宋" w:hAnsi="仿宋" w:eastAsia="仿宋"/>
          <w:b/>
          <w:szCs w:val="24"/>
        </w:rPr>
        <w:t>第一部分合同书</w:t>
      </w:r>
    </w:p>
    <w:p>
      <w:pPr>
        <w:pStyle w:val="4"/>
        <w:rPr>
          <w:rFonts w:ascii="仿宋" w:hAnsi="仿宋" w:eastAsia="仿宋"/>
          <w:szCs w:val="24"/>
        </w:rPr>
      </w:pPr>
    </w:p>
    <w:p>
      <w:pPr>
        <w:pStyle w:val="4"/>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286"/>
        <w:spacing w:before="120" w:line="22" w:lineRule="atLeast"/>
        <w:rPr>
          <w:rFonts w:ascii="仿宋" w:hAnsi="仿宋" w:eastAsia="仿宋"/>
          <w:szCs w:val="24"/>
        </w:rPr>
      </w:pPr>
    </w:p>
    <w:p>
      <w:pPr>
        <w:pStyle w:val="28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907" w:h="16840"/>
          <w:pgMar w:top="1247" w:right="1361" w:bottom="1247" w:left="1361" w:header="851" w:footer="851" w:gutter="0"/>
          <w:cols w:space="720" w:num="1"/>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（采购人）</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4" w:name="_Toc3029"/>
      <w:bookmarkStart w:id="395" w:name="_Toc2232"/>
      <w:bookmarkStart w:id="396" w:name="_Toc24059"/>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7" w:name="_Toc24300"/>
      <w:bookmarkStart w:id="398" w:name="_Toc21295"/>
      <w:bookmarkStart w:id="399" w:name="_Toc27126"/>
      <w:r>
        <w:rPr>
          <w:rFonts w:ascii="仿宋" w:hAnsi="仿宋" w:eastAsia="仿宋"/>
          <w:b/>
          <w:sz w:val="24"/>
        </w:rPr>
        <w:t xml:space="preserve">1.2 </w:t>
      </w:r>
      <w:r>
        <w:rPr>
          <w:rFonts w:hint="eastAsia" w:ascii="仿宋" w:hAnsi="仿宋" w:eastAsia="仿宋"/>
          <w:b/>
          <w:sz w:val="24"/>
        </w:rPr>
        <w:t>货物</w:t>
      </w:r>
      <w:bookmarkEnd w:id="397"/>
      <w:bookmarkEnd w:id="398"/>
      <w:bookmarkEnd w:id="399"/>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0" w:name="_Toc23292"/>
      <w:bookmarkStart w:id="401" w:name="_Toc21551"/>
      <w:bookmarkStart w:id="402" w:name="_Toc21631"/>
      <w:r>
        <w:rPr>
          <w:rFonts w:ascii="仿宋" w:hAnsi="仿宋" w:eastAsia="仿宋"/>
          <w:b/>
          <w:sz w:val="24"/>
        </w:rPr>
        <w:t xml:space="preserve">1.3 </w:t>
      </w:r>
      <w:r>
        <w:rPr>
          <w:rFonts w:hint="eastAsia" w:ascii="仿宋" w:hAnsi="仿宋" w:eastAsia="仿宋"/>
          <w:b/>
          <w:sz w:val="24"/>
        </w:rPr>
        <w:t>价款</w:t>
      </w:r>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3" w:name="_Toc10340"/>
      <w:bookmarkStart w:id="404" w:name="_Toc22618"/>
      <w:bookmarkStart w:id="405" w:name="_Toc1814"/>
      <w:r>
        <w:rPr>
          <w:rFonts w:ascii="仿宋" w:hAnsi="仿宋" w:eastAsia="仿宋"/>
          <w:b/>
          <w:sz w:val="24"/>
        </w:rPr>
        <w:t xml:space="preserve">1.4 </w:t>
      </w:r>
      <w:r>
        <w:rPr>
          <w:rFonts w:hint="eastAsia" w:ascii="仿宋" w:hAnsi="仿宋" w:eastAsia="仿宋"/>
          <w:b/>
          <w:sz w:val="24"/>
        </w:rPr>
        <w:t>付款</w:t>
      </w:r>
      <w:bookmarkEnd w:id="403"/>
      <w:bookmarkEnd w:id="404"/>
      <w:bookmarkEnd w:id="405"/>
      <w:r>
        <w:rPr>
          <w:rFonts w:hint="eastAsia" w:ascii="仿宋" w:hAnsi="仿宋" w:eastAsia="仿宋"/>
          <w:b/>
          <w:sz w:val="24"/>
        </w:rPr>
        <w:t>方式、时间和条件</w:t>
      </w:r>
    </w:p>
    <w:p>
      <w:pPr>
        <w:pStyle w:val="619"/>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rPr>
        <w:t>40</w:t>
      </w:r>
      <w:r>
        <w:rPr>
          <w:rFonts w:ascii="仿宋" w:hAnsi="仿宋" w:eastAsia="仿宋"/>
          <w:sz w:val="24"/>
        </w:rPr>
        <w:t>％。采购项目实施以人工投入为主的，可适当降低预付款比例，但不低于</w:t>
      </w:r>
      <w:r>
        <w:rPr>
          <w:rFonts w:hint="eastAsia" w:ascii="仿宋" w:hAnsi="仿宋" w:eastAsia="仿宋"/>
          <w:sz w:val="24"/>
        </w:rPr>
        <w:t>20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highlight w:val="yellow"/>
        </w:rPr>
        <w:t>1.4.5</w:t>
      </w:r>
      <w:r>
        <w:rPr>
          <w:rFonts w:hint="eastAsia" w:ascii="仿宋" w:hAnsi="仿宋" w:eastAsia="仿宋"/>
          <w:sz w:val="24"/>
          <w:highlight w:val="yellow"/>
        </w:rPr>
        <w:t>乙方</w:t>
      </w:r>
      <w:r>
        <w:rPr>
          <w:rFonts w:ascii="仿宋" w:hAnsi="仿宋" w:eastAsia="仿宋"/>
          <w:sz w:val="24"/>
          <w:highlight w:val="yellow"/>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highlight w:val="yellow"/>
        </w:rPr>
        <w:t>杭财采监〔</w:t>
      </w:r>
      <w:r>
        <w:rPr>
          <w:rFonts w:ascii="仿宋" w:hAnsi="仿宋" w:eastAsia="仿宋"/>
          <w:sz w:val="24"/>
          <w:highlight w:val="yellow"/>
        </w:rPr>
        <w:t>2021〕17号）。</w:t>
      </w:r>
    </w:p>
    <w:p>
      <w:pPr>
        <w:spacing w:line="560" w:lineRule="exact"/>
        <w:ind w:firstLine="482" w:firstLineChars="200"/>
        <w:outlineLvl w:val="0"/>
        <w:rPr>
          <w:rFonts w:ascii="仿宋" w:hAnsi="仿宋" w:eastAsia="仿宋"/>
          <w:b/>
          <w:sz w:val="24"/>
        </w:rPr>
      </w:pPr>
      <w:bookmarkStart w:id="406" w:name="_Toc2846"/>
      <w:bookmarkStart w:id="407" w:name="_Toc32071"/>
      <w:bookmarkStart w:id="408" w:name="_Toc19304"/>
      <w:r>
        <w:rPr>
          <w:rFonts w:ascii="仿宋" w:hAnsi="仿宋" w:eastAsia="仿宋"/>
          <w:b/>
          <w:sz w:val="24"/>
        </w:rPr>
        <w:t xml:space="preserve">1.5 </w:t>
      </w:r>
      <w:r>
        <w:rPr>
          <w:rFonts w:hint="eastAsia" w:ascii="仿宋" w:hAnsi="仿宋" w:eastAsia="仿宋"/>
          <w:b/>
          <w:sz w:val="24"/>
        </w:rPr>
        <w:t>货物交付期限、地点和方式</w:t>
      </w:r>
      <w:bookmarkEnd w:id="406"/>
      <w:bookmarkEnd w:id="407"/>
      <w:bookmarkEnd w:id="408"/>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9" w:name="_Toc27250"/>
      <w:bookmarkStart w:id="410" w:name="_Toc19554"/>
      <w:bookmarkStart w:id="411" w:name="_Toc21423"/>
      <w:r>
        <w:rPr>
          <w:rFonts w:ascii="仿宋" w:hAnsi="仿宋" w:eastAsia="仿宋"/>
          <w:b/>
          <w:sz w:val="24"/>
        </w:rPr>
        <w:t xml:space="preserve">1.6 </w:t>
      </w:r>
      <w:r>
        <w:rPr>
          <w:rFonts w:hint="eastAsia" w:ascii="仿宋" w:hAnsi="仿宋" w:eastAsia="仿宋"/>
          <w:b/>
          <w:sz w:val="24"/>
        </w:rPr>
        <w:t>违约责任</w:t>
      </w:r>
      <w:bookmarkEnd w:id="409"/>
      <w:bookmarkEnd w:id="410"/>
      <w:bookmarkEnd w:id="411"/>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2" w:name="_Toc15583"/>
      <w:bookmarkStart w:id="413" w:name="_Toc16021"/>
      <w:bookmarkStart w:id="414" w:name="_Toc28375"/>
      <w:r>
        <w:rPr>
          <w:rFonts w:ascii="仿宋" w:hAnsi="仿宋" w:eastAsia="仿宋"/>
          <w:b/>
          <w:sz w:val="24"/>
        </w:rPr>
        <w:t xml:space="preserve">1.7 </w:t>
      </w:r>
      <w:r>
        <w:rPr>
          <w:rFonts w:hint="eastAsia" w:ascii="仿宋" w:hAnsi="仿宋" w:eastAsia="仿宋"/>
          <w:b/>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5" w:name="_Toc11173"/>
      <w:bookmarkStart w:id="416" w:name="_Toc15322"/>
      <w:bookmarkStart w:id="417" w:name="_Toc7245"/>
      <w:r>
        <w:rPr>
          <w:rFonts w:ascii="仿宋" w:hAnsi="仿宋" w:eastAsia="仿宋"/>
          <w:b/>
          <w:sz w:val="24"/>
        </w:rPr>
        <w:t xml:space="preserve">1.8 </w:t>
      </w:r>
      <w:r>
        <w:rPr>
          <w:rFonts w:hint="eastAsia" w:ascii="仿宋" w:hAnsi="仿宋" w:eastAsia="仿宋"/>
          <w:b/>
          <w:sz w:val="24"/>
        </w:rPr>
        <w:t>合同生效</w:t>
      </w:r>
      <w:bookmarkEnd w:id="415"/>
      <w:bookmarkEnd w:id="416"/>
      <w:bookmarkEnd w:id="417"/>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开户账号：开户账号：</w:t>
      </w:r>
    </w:p>
    <w:p>
      <w:pPr>
        <w:widowControl/>
        <w:spacing w:line="560" w:lineRule="exact"/>
        <w:jc w:val="left"/>
        <w:rPr>
          <w:rFonts w:ascii="仿宋" w:hAnsi="仿宋" w:eastAsia="仿宋"/>
          <w:b/>
          <w:sz w:val="24"/>
        </w:rPr>
      </w:pPr>
      <w:bookmarkStart w:id="418" w:name="_Toc331685783"/>
    </w:p>
    <w:p>
      <w:pPr>
        <w:pStyle w:val="4"/>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bookmarkEnd w:id="418"/>
    </w:p>
    <w:p>
      <w:pPr>
        <w:spacing w:line="560" w:lineRule="exact"/>
        <w:ind w:firstLine="482" w:firstLineChars="200"/>
        <w:outlineLvl w:val="0"/>
        <w:rPr>
          <w:rFonts w:ascii="仿宋" w:hAnsi="仿宋" w:eastAsia="仿宋"/>
          <w:b/>
          <w:sz w:val="24"/>
        </w:rPr>
      </w:pPr>
      <w:bookmarkStart w:id="419" w:name="_Ref467379109"/>
      <w:bookmarkStart w:id="420" w:name="_Ref467379225"/>
      <w:bookmarkStart w:id="421" w:name="_Ref467379094"/>
      <w:bookmarkStart w:id="422" w:name="_Toc259093669"/>
      <w:bookmarkStart w:id="423" w:name="_Ref467378404"/>
      <w:bookmarkStart w:id="424" w:name="_Ref467379214"/>
      <w:bookmarkStart w:id="425" w:name="_Ref467379101"/>
      <w:bookmarkStart w:id="426" w:name="_Toc16917"/>
      <w:bookmarkStart w:id="427" w:name="_Toc279701240"/>
      <w:bookmarkStart w:id="428" w:name="_Toc28763"/>
      <w:bookmarkStart w:id="429" w:name="_Ref467379195"/>
      <w:bookmarkStart w:id="430" w:name="_Ref467378499"/>
      <w:bookmarkStart w:id="431" w:name="_Toc19614"/>
      <w:bookmarkStart w:id="432" w:name="_Ref467379205"/>
      <w:bookmarkStart w:id="433" w:name="_Ref467378463"/>
      <w:bookmarkStart w:id="434" w:name="_Toc487900349"/>
      <w:r>
        <w:rPr>
          <w:rFonts w:ascii="仿宋" w:hAnsi="仿宋" w:eastAsia="仿宋"/>
          <w:b/>
          <w:sz w:val="24"/>
        </w:rPr>
        <w:t xml:space="preserve">2.1 </w:t>
      </w:r>
      <w:r>
        <w:rPr>
          <w:rFonts w:hint="eastAsia" w:ascii="仿宋" w:hAnsi="仿宋" w:eastAsia="仿宋"/>
          <w:b/>
          <w:sz w:val="24"/>
        </w:rPr>
        <w:t>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5"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5"/>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6"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6"/>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7"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7"/>
    </w:p>
    <w:p>
      <w:pPr>
        <w:spacing w:line="560" w:lineRule="exact"/>
        <w:ind w:firstLine="482" w:firstLineChars="200"/>
        <w:outlineLvl w:val="0"/>
        <w:rPr>
          <w:rFonts w:ascii="仿宋" w:hAnsi="仿宋" w:eastAsia="仿宋"/>
          <w:b/>
          <w:sz w:val="24"/>
        </w:rPr>
      </w:pPr>
      <w:bookmarkStart w:id="438" w:name="_Toc487900350"/>
      <w:bookmarkStart w:id="439" w:name="_Toc259093670"/>
      <w:bookmarkStart w:id="440" w:name="_Toc32504"/>
      <w:bookmarkStart w:id="441" w:name="_Toc13336"/>
      <w:bookmarkStart w:id="442" w:name="_Toc27635"/>
      <w:bookmarkStart w:id="443" w:name="_Toc279701241"/>
      <w:r>
        <w:rPr>
          <w:rFonts w:ascii="仿宋" w:hAnsi="仿宋" w:eastAsia="仿宋"/>
          <w:b/>
          <w:sz w:val="24"/>
        </w:rPr>
        <w:t xml:space="preserve">2.2 </w:t>
      </w:r>
      <w:r>
        <w:rPr>
          <w:rFonts w:hint="eastAsia" w:ascii="仿宋" w:hAnsi="仿宋" w:eastAsia="仿宋"/>
          <w:b/>
          <w:sz w:val="24"/>
        </w:rPr>
        <w:t>技术规范</w:t>
      </w:r>
      <w:bookmarkEnd w:id="438"/>
      <w:bookmarkEnd w:id="439"/>
      <w:bookmarkEnd w:id="440"/>
      <w:bookmarkEnd w:id="441"/>
      <w:bookmarkEnd w:id="442"/>
      <w:bookmarkEnd w:id="443"/>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4" w:name="_Toc487900351"/>
      <w:bookmarkStart w:id="445" w:name="_Toc27853"/>
      <w:bookmarkStart w:id="446" w:name="_Toc9829"/>
      <w:bookmarkStart w:id="447" w:name="_Toc279701242"/>
      <w:bookmarkStart w:id="448" w:name="_Toc31634"/>
      <w:bookmarkStart w:id="449" w:name="_Toc259093671"/>
      <w:r>
        <w:rPr>
          <w:rFonts w:ascii="仿宋" w:hAnsi="仿宋" w:eastAsia="仿宋"/>
          <w:b/>
          <w:sz w:val="24"/>
        </w:rPr>
        <w:t xml:space="preserve">2.3 </w:t>
      </w:r>
      <w:r>
        <w:rPr>
          <w:rFonts w:hint="eastAsia" w:ascii="仿宋" w:hAnsi="仿宋" w:eastAsia="仿宋"/>
          <w:b/>
          <w:sz w:val="24"/>
        </w:rPr>
        <w:t>知识产权</w:t>
      </w:r>
      <w:bookmarkEnd w:id="444"/>
      <w:bookmarkEnd w:id="445"/>
      <w:bookmarkEnd w:id="446"/>
      <w:bookmarkEnd w:id="447"/>
      <w:bookmarkEnd w:id="448"/>
      <w:bookmarkEnd w:id="449"/>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0" w:name="_Toc29149"/>
      <w:bookmarkStart w:id="451" w:name="_Toc4194"/>
      <w:bookmarkStart w:id="452" w:name="_Toc11932"/>
      <w:r>
        <w:rPr>
          <w:rFonts w:ascii="仿宋" w:hAnsi="仿宋" w:eastAsia="仿宋"/>
          <w:b/>
          <w:sz w:val="24"/>
        </w:rPr>
        <w:t xml:space="preserve">2.4 </w:t>
      </w:r>
      <w:r>
        <w:rPr>
          <w:rFonts w:hint="eastAsia" w:ascii="仿宋" w:hAnsi="仿宋" w:eastAsia="仿宋"/>
          <w:b/>
          <w:sz w:val="24"/>
        </w:rPr>
        <w:t>包装和装运</w:t>
      </w:r>
      <w:bookmarkEnd w:id="450"/>
      <w:bookmarkEnd w:id="451"/>
      <w:bookmarkEnd w:id="452"/>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3" w:name="_Toc279701245"/>
      <w:bookmarkStart w:id="454" w:name="_Toc259093674"/>
      <w:bookmarkStart w:id="455" w:name="_Toc487900354"/>
      <w:bookmarkStart w:id="456" w:name="_Ref467378591"/>
      <w:bookmarkStart w:id="457" w:name="_Ref467379527"/>
      <w:bookmarkStart w:id="458" w:name="_Ref467379536"/>
      <w:bookmarkStart w:id="459" w:name="_Ref467378541"/>
      <w:bookmarkStart w:id="460" w:name="_Ref467379542"/>
      <w:bookmarkStart w:id="461" w:name="_Toc30272"/>
      <w:bookmarkStart w:id="462" w:name="_Toc19074"/>
      <w:bookmarkStart w:id="463" w:name="_Toc26182"/>
      <w:r>
        <w:rPr>
          <w:rFonts w:ascii="仿宋" w:hAnsi="仿宋" w:eastAsia="仿宋"/>
          <w:b/>
          <w:sz w:val="24"/>
        </w:rPr>
        <w:t>2.</w:t>
      </w:r>
      <w:bookmarkEnd w:id="453"/>
      <w:bookmarkEnd w:id="454"/>
      <w:bookmarkEnd w:id="455"/>
      <w:bookmarkEnd w:id="456"/>
      <w:bookmarkEnd w:id="457"/>
      <w:bookmarkEnd w:id="458"/>
      <w:bookmarkEnd w:id="459"/>
      <w:bookmarkEnd w:id="460"/>
      <w:r>
        <w:rPr>
          <w:rFonts w:ascii="仿宋" w:hAnsi="仿宋" w:eastAsia="仿宋"/>
          <w:b/>
          <w:sz w:val="24"/>
        </w:rPr>
        <w:t xml:space="preserve">5 </w:t>
      </w:r>
      <w:r>
        <w:rPr>
          <w:rFonts w:hint="eastAsia" w:ascii="仿宋" w:hAnsi="仿宋" w:eastAsia="仿宋"/>
          <w:b/>
          <w:sz w:val="24"/>
        </w:rPr>
        <w:t>履约检查和问题反馈</w:t>
      </w:r>
      <w:bookmarkEnd w:id="461"/>
      <w:bookmarkEnd w:id="462"/>
      <w:bookmarkEnd w:id="463"/>
    </w:p>
    <w:p>
      <w:pPr>
        <w:spacing w:line="560" w:lineRule="exact"/>
        <w:ind w:firstLine="480" w:firstLineChars="200"/>
        <w:rPr>
          <w:rFonts w:ascii="仿宋" w:hAnsi="仿宋" w:eastAsia="仿宋"/>
          <w:sz w:val="24"/>
        </w:rPr>
      </w:pPr>
      <w:bookmarkStart w:id="464" w:name="_Ref467379657"/>
      <w:r>
        <w:rPr>
          <w:rFonts w:ascii="仿宋" w:hAnsi="仿宋" w:eastAsia="仿宋"/>
          <w:sz w:val="24"/>
        </w:rPr>
        <w:t>2.5.1</w:t>
      </w:r>
      <w:bookmarkEnd w:id="464"/>
      <w:bookmarkStart w:id="465" w:name="_Toc186431854"/>
      <w:bookmarkStart w:id="466" w:name="_Toc259093676"/>
      <w:bookmarkStart w:id="467" w:name="_Ref467379793"/>
      <w:bookmarkStart w:id="468" w:name="_Ref467379807"/>
      <w:bookmarkStart w:id="469" w:name="_Toc487900357"/>
      <w:bookmarkStart w:id="470" w:name="_Toc27970124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b/>
          <w:sz w:val="24"/>
        </w:rPr>
      </w:pPr>
      <w:bookmarkStart w:id="472" w:name="_Toc279701248"/>
      <w:bookmarkStart w:id="473" w:name="_Ref467379863"/>
      <w:bookmarkStart w:id="474" w:name="_Toc487900358"/>
      <w:bookmarkStart w:id="475" w:name="_Ref467379852"/>
      <w:bookmarkStart w:id="476" w:name="_Ref467379923"/>
      <w:bookmarkStart w:id="477" w:name="_Toc259093677"/>
      <w:bookmarkStart w:id="478" w:name="_Toc3225"/>
      <w:bookmarkStart w:id="479" w:name="_Toc774"/>
      <w:bookmarkStart w:id="480" w:name="_Toc16110"/>
      <w:r>
        <w:rPr>
          <w:rFonts w:ascii="仿宋" w:hAnsi="仿宋" w:eastAsia="仿宋"/>
          <w:b/>
          <w:sz w:val="24"/>
        </w:rPr>
        <w:t xml:space="preserve">2.6 </w:t>
      </w:r>
      <w:r>
        <w:rPr>
          <w:rFonts w:hint="eastAsia" w:ascii="仿宋" w:hAnsi="仿宋" w:eastAsia="仿宋"/>
          <w:b/>
          <w:sz w:val="24"/>
        </w:rPr>
        <w:t>技术资料</w:t>
      </w:r>
      <w:bookmarkEnd w:id="472"/>
      <w:bookmarkEnd w:id="473"/>
      <w:bookmarkEnd w:id="474"/>
      <w:bookmarkEnd w:id="475"/>
      <w:bookmarkEnd w:id="476"/>
      <w:bookmarkEnd w:id="477"/>
      <w:r>
        <w:rPr>
          <w:rFonts w:hint="eastAsia" w:ascii="仿宋" w:hAnsi="仿宋" w:eastAsia="仿宋"/>
          <w:b/>
          <w:sz w:val="24"/>
        </w:rPr>
        <w:t>和保密义务</w:t>
      </w:r>
      <w:bookmarkEnd w:id="478"/>
      <w:bookmarkEnd w:id="479"/>
      <w:bookmarkEnd w:id="480"/>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1" w:name="_Toc7860"/>
      <w:r>
        <w:rPr>
          <w:rFonts w:ascii="仿宋" w:hAnsi="仿宋" w:eastAsia="仿宋"/>
          <w:b/>
          <w:sz w:val="24"/>
        </w:rPr>
        <w:t xml:space="preserve">2.7 </w:t>
      </w:r>
      <w:r>
        <w:rPr>
          <w:rFonts w:hint="eastAsia" w:ascii="仿宋" w:hAnsi="仿宋" w:eastAsia="仿宋"/>
          <w:b/>
          <w:sz w:val="24"/>
        </w:rPr>
        <w:t>质量保证</w:t>
      </w:r>
      <w:bookmarkEnd w:id="481"/>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2" w:name="_Toc17244"/>
      <w:bookmarkStart w:id="483" w:name="_Toc259093681"/>
      <w:bookmarkStart w:id="484" w:name="_Toc487900362"/>
      <w:bookmarkStart w:id="485" w:name="_Toc279701252"/>
      <w:r>
        <w:rPr>
          <w:rFonts w:ascii="仿宋" w:hAnsi="仿宋" w:eastAsia="仿宋"/>
          <w:b/>
          <w:sz w:val="24"/>
        </w:rPr>
        <w:t xml:space="preserve">2.8 </w:t>
      </w:r>
      <w:r>
        <w:rPr>
          <w:rFonts w:hint="eastAsia" w:ascii="仿宋" w:hAnsi="仿宋" w:eastAsia="仿宋"/>
          <w:b/>
          <w:sz w:val="24"/>
        </w:rPr>
        <w:t>货物的风险负担</w:t>
      </w:r>
      <w:bookmarkEnd w:id="482"/>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6" w:name="_Toc14055"/>
      <w:r>
        <w:rPr>
          <w:rFonts w:ascii="仿宋" w:hAnsi="仿宋" w:eastAsia="仿宋"/>
          <w:b/>
          <w:sz w:val="24"/>
        </w:rPr>
        <w:t xml:space="preserve">2.9 </w:t>
      </w:r>
      <w:r>
        <w:rPr>
          <w:rFonts w:hint="eastAsia" w:ascii="仿宋" w:hAnsi="仿宋" w:eastAsia="仿宋"/>
          <w:b/>
          <w:sz w:val="24"/>
        </w:rPr>
        <w:t>延迟交货</w:t>
      </w:r>
      <w:bookmarkEnd w:id="483"/>
      <w:bookmarkEnd w:id="484"/>
      <w:bookmarkEnd w:id="485"/>
      <w:bookmarkEnd w:id="486"/>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7" w:name="_Toc7502"/>
      <w:bookmarkStart w:id="488" w:name="_Ref467378121"/>
      <w:bookmarkStart w:id="489" w:name="_Toc259093683"/>
      <w:bookmarkStart w:id="490" w:name="_Toc279701254"/>
      <w:bookmarkStart w:id="491" w:name="_Toc487900364"/>
      <w:r>
        <w:rPr>
          <w:rFonts w:ascii="仿宋" w:hAnsi="仿宋" w:eastAsia="仿宋"/>
          <w:b/>
          <w:sz w:val="24"/>
        </w:rPr>
        <w:t xml:space="preserve">2.10 </w:t>
      </w:r>
      <w:r>
        <w:rPr>
          <w:rFonts w:hint="eastAsia" w:ascii="仿宋" w:hAnsi="仿宋" w:eastAsia="仿宋"/>
          <w:b/>
          <w:sz w:val="24"/>
        </w:rPr>
        <w:t>合同变更</w:t>
      </w:r>
      <w:bookmarkEnd w:id="487"/>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79701259"/>
      <w:bookmarkStart w:id="494" w:name="_Toc259093688"/>
    </w:p>
    <w:p>
      <w:pPr>
        <w:spacing w:line="560" w:lineRule="exact"/>
        <w:ind w:firstLine="482" w:firstLineChars="200"/>
        <w:outlineLvl w:val="0"/>
        <w:rPr>
          <w:rFonts w:ascii="仿宋" w:hAnsi="仿宋" w:eastAsia="仿宋"/>
          <w:b/>
          <w:sz w:val="24"/>
        </w:rPr>
      </w:pPr>
      <w:bookmarkStart w:id="495" w:name="_Toc10366"/>
      <w:bookmarkStart w:id="496" w:name="_Toc22955"/>
      <w:bookmarkStart w:id="497" w:name="_Toc15237"/>
      <w:r>
        <w:rPr>
          <w:rFonts w:ascii="仿宋" w:hAnsi="仿宋" w:eastAsia="仿宋"/>
          <w:b/>
          <w:sz w:val="24"/>
        </w:rPr>
        <w:t xml:space="preserve">2.11 </w:t>
      </w:r>
      <w:r>
        <w:rPr>
          <w:rFonts w:hint="eastAsia" w:ascii="仿宋" w:hAnsi="仿宋" w:eastAsia="仿宋"/>
          <w:b/>
          <w:sz w:val="24"/>
        </w:rPr>
        <w:t>合同转让</w:t>
      </w:r>
      <w:bookmarkEnd w:id="492"/>
      <w:bookmarkEnd w:id="493"/>
      <w:bookmarkEnd w:id="494"/>
      <w:r>
        <w:rPr>
          <w:rFonts w:hint="eastAsia" w:ascii="仿宋" w:hAnsi="仿宋" w:eastAsia="仿宋"/>
          <w:b/>
          <w:sz w:val="24"/>
        </w:rPr>
        <w:t>和分包</w:t>
      </w:r>
      <w:bookmarkEnd w:id="495"/>
      <w:bookmarkEnd w:id="496"/>
      <w:bookmarkEnd w:id="497"/>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8" w:name="_Toc13566"/>
      <w:bookmarkStart w:id="499" w:name="_Toc16508"/>
      <w:bookmarkStart w:id="500" w:name="_Toc14066"/>
      <w:r>
        <w:rPr>
          <w:rFonts w:ascii="仿宋" w:hAnsi="仿宋" w:eastAsia="仿宋"/>
          <w:b/>
          <w:sz w:val="24"/>
        </w:rPr>
        <w:t xml:space="preserve">2.12 </w:t>
      </w:r>
      <w:r>
        <w:rPr>
          <w:rFonts w:hint="eastAsia" w:ascii="仿宋" w:hAnsi="仿宋" w:eastAsia="仿宋"/>
          <w:b/>
          <w:sz w:val="24"/>
        </w:rPr>
        <w:t>不可抗力</w:t>
      </w:r>
      <w:bookmarkEnd w:id="498"/>
      <w:bookmarkEnd w:id="499"/>
      <w:bookmarkEnd w:id="500"/>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01" w:name="_Toc279701255"/>
      <w:bookmarkStart w:id="502" w:name="_Toc30676"/>
      <w:bookmarkStart w:id="503" w:name="_Toc259093684"/>
      <w:bookmarkStart w:id="504" w:name="_Toc689"/>
      <w:bookmarkStart w:id="505" w:name="_Toc487900365"/>
      <w:bookmarkStart w:id="506" w:name="_Toc6969"/>
      <w:r>
        <w:rPr>
          <w:rFonts w:ascii="仿宋" w:hAnsi="仿宋" w:eastAsia="仿宋"/>
          <w:b/>
          <w:sz w:val="24"/>
        </w:rPr>
        <w:t xml:space="preserve">2.13 </w:t>
      </w:r>
      <w:r>
        <w:rPr>
          <w:rFonts w:hint="eastAsia" w:ascii="仿宋" w:hAnsi="仿宋" w:eastAsia="仿宋"/>
          <w:b/>
          <w:sz w:val="24"/>
        </w:rPr>
        <w:t>税费</w:t>
      </w:r>
      <w:bookmarkEnd w:id="501"/>
      <w:bookmarkEnd w:id="502"/>
      <w:bookmarkEnd w:id="503"/>
      <w:bookmarkEnd w:id="504"/>
      <w:bookmarkEnd w:id="505"/>
      <w:bookmarkEnd w:id="506"/>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7" w:name="_Toc16959"/>
      <w:bookmarkStart w:id="508" w:name="_Toc8298"/>
      <w:bookmarkStart w:id="509" w:name="_Toc487900368"/>
      <w:bookmarkStart w:id="510" w:name="_Toc279701258"/>
      <w:bookmarkStart w:id="511" w:name="_Toc7102"/>
      <w:bookmarkStart w:id="512" w:name="_Toc259093687"/>
      <w:r>
        <w:rPr>
          <w:rFonts w:ascii="仿宋" w:hAnsi="仿宋" w:eastAsia="仿宋"/>
          <w:b/>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3" w:name="_Toc15387"/>
      <w:bookmarkStart w:id="514" w:name="_Toc6134"/>
      <w:bookmarkStart w:id="515" w:name="_Toc29333"/>
      <w:r>
        <w:rPr>
          <w:rFonts w:ascii="仿宋" w:hAnsi="仿宋" w:eastAsia="仿宋"/>
          <w:b/>
          <w:sz w:val="24"/>
        </w:rPr>
        <w:t xml:space="preserve">2.15 </w:t>
      </w:r>
      <w:r>
        <w:rPr>
          <w:rFonts w:hint="eastAsia" w:ascii="仿宋" w:hAnsi="仿宋" w:eastAsia="仿宋"/>
          <w:b/>
          <w:sz w:val="24"/>
        </w:rPr>
        <w:t>合同中止、终止</w:t>
      </w:r>
      <w:bookmarkEnd w:id="513"/>
      <w:bookmarkEnd w:id="514"/>
      <w:bookmarkEnd w:id="515"/>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6" w:name="_Toc6596"/>
      <w:bookmarkStart w:id="517" w:name="_Toc1125"/>
      <w:bookmarkStart w:id="518" w:name="_Toc14563"/>
      <w:r>
        <w:rPr>
          <w:rFonts w:ascii="仿宋" w:hAnsi="仿宋" w:eastAsia="仿宋"/>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8"/>
    <w:bookmarkEnd w:id="489"/>
    <w:bookmarkEnd w:id="490"/>
    <w:bookmarkEnd w:id="491"/>
    <w:p>
      <w:pPr>
        <w:spacing w:line="560" w:lineRule="exact"/>
        <w:ind w:firstLine="482" w:firstLineChars="200"/>
        <w:outlineLvl w:val="0"/>
        <w:rPr>
          <w:rFonts w:ascii="仿宋" w:hAnsi="仿宋" w:eastAsia="仿宋"/>
          <w:b/>
          <w:sz w:val="24"/>
        </w:rPr>
      </w:pPr>
      <w:bookmarkStart w:id="519" w:name="_Toc279701261"/>
      <w:bookmarkStart w:id="520" w:name="_Toc487900371"/>
      <w:bookmarkStart w:id="521" w:name="_Toc259093690"/>
      <w:bookmarkStart w:id="522" w:name="_Toc25182"/>
      <w:bookmarkStart w:id="523" w:name="_Toc19604"/>
      <w:bookmarkStart w:id="524" w:name="_Toc11284"/>
      <w:r>
        <w:rPr>
          <w:rFonts w:ascii="仿宋" w:hAnsi="仿宋" w:eastAsia="仿宋"/>
          <w:b/>
          <w:sz w:val="24"/>
        </w:rPr>
        <w:t xml:space="preserve">2.17 </w:t>
      </w:r>
      <w:r>
        <w:rPr>
          <w:rFonts w:hint="eastAsia" w:ascii="仿宋" w:hAnsi="仿宋" w:eastAsia="仿宋"/>
          <w:b/>
          <w:sz w:val="24"/>
        </w:rPr>
        <w:t>通知</w:t>
      </w:r>
      <w:bookmarkEnd w:id="519"/>
      <w:bookmarkEnd w:id="520"/>
      <w:bookmarkEnd w:id="521"/>
      <w:r>
        <w:rPr>
          <w:rFonts w:hint="eastAsia" w:ascii="仿宋" w:hAnsi="仿宋" w:eastAsia="仿宋"/>
          <w:b/>
          <w:sz w:val="24"/>
        </w:rPr>
        <w:t>和送达</w:t>
      </w:r>
      <w:bookmarkEnd w:id="522"/>
      <w:bookmarkEnd w:id="523"/>
      <w:bookmarkEnd w:id="524"/>
    </w:p>
    <w:p>
      <w:pPr>
        <w:spacing w:line="560" w:lineRule="exact"/>
        <w:ind w:firstLine="480" w:firstLineChars="200"/>
        <w:rPr>
          <w:rFonts w:ascii="仿宋" w:hAnsi="仿宋" w:eastAsia="仿宋"/>
          <w:sz w:val="24"/>
        </w:rPr>
      </w:pPr>
      <w:bookmarkStart w:id="525" w:name="_Toc3135"/>
      <w:bookmarkStart w:id="526" w:name="_Toc6698"/>
      <w:bookmarkStart w:id="527" w:name="_Toc487900372"/>
      <w:bookmarkStart w:id="528" w:name="_Toc259093691"/>
      <w:bookmarkStart w:id="529" w:name="_Toc279701262"/>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sz w:val="24"/>
        </w:rPr>
      </w:pPr>
      <w:bookmarkStart w:id="530" w:name="_Toc23294"/>
      <w:bookmarkStart w:id="531"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30"/>
      <w:bookmarkEnd w:id="531"/>
    </w:p>
    <w:p>
      <w:pPr>
        <w:spacing w:line="560" w:lineRule="exact"/>
        <w:ind w:firstLine="482" w:firstLineChars="200"/>
        <w:outlineLvl w:val="0"/>
        <w:rPr>
          <w:rFonts w:ascii="仿宋" w:hAnsi="仿宋" w:eastAsia="仿宋"/>
          <w:b/>
          <w:sz w:val="24"/>
        </w:rPr>
      </w:pPr>
      <w:bookmarkStart w:id="532" w:name="_Toc30599"/>
      <w:bookmarkStart w:id="533" w:name="_Toc4355"/>
      <w:bookmarkStart w:id="534" w:name="_Toc18540"/>
      <w:r>
        <w:rPr>
          <w:rFonts w:ascii="仿宋" w:hAnsi="仿宋" w:eastAsia="仿宋"/>
          <w:b/>
          <w:sz w:val="24"/>
        </w:rPr>
        <w:t xml:space="preserve">2.18 </w:t>
      </w:r>
      <w:r>
        <w:rPr>
          <w:rFonts w:hint="eastAsia" w:ascii="仿宋" w:hAnsi="仿宋" w:eastAsia="仿宋"/>
          <w:b/>
          <w:sz w:val="24"/>
        </w:rPr>
        <w:t>计量单位</w:t>
      </w:r>
      <w:bookmarkEnd w:id="527"/>
      <w:bookmarkEnd w:id="528"/>
      <w:bookmarkEnd w:id="529"/>
      <w:bookmarkEnd w:id="532"/>
      <w:bookmarkEnd w:id="533"/>
      <w:bookmarkEnd w:id="534"/>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5" w:name="_Toc487900373"/>
      <w:bookmarkStart w:id="536" w:name="_Toc18567"/>
      <w:bookmarkStart w:id="537" w:name="_Toc12773"/>
      <w:bookmarkStart w:id="538" w:name="_Toc259093692"/>
      <w:bookmarkStart w:id="539" w:name="_Toc279701263"/>
      <w:bookmarkStart w:id="540" w:name="_Toc10330"/>
      <w:r>
        <w:rPr>
          <w:rFonts w:ascii="仿宋" w:hAnsi="仿宋" w:eastAsia="仿宋"/>
          <w:b/>
          <w:sz w:val="24"/>
        </w:rPr>
        <w:t xml:space="preserve">2.19 </w:t>
      </w:r>
      <w:r>
        <w:rPr>
          <w:rFonts w:hint="eastAsia" w:ascii="仿宋" w:hAnsi="仿宋" w:eastAsia="仿宋"/>
          <w:b/>
          <w:sz w:val="24"/>
        </w:rPr>
        <w:t>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41" w:name="_Toc12004"/>
      <w:bookmarkStart w:id="542" w:name="_Toc16673"/>
      <w:bookmarkStart w:id="543" w:name="_Toc3148"/>
      <w:bookmarkStart w:id="544" w:name="_Toc279701264"/>
      <w:bookmarkStart w:id="545" w:name="_Toc259093693"/>
      <w:bookmarkStart w:id="546" w:name="_Toc487900374"/>
      <w:r>
        <w:rPr>
          <w:rFonts w:ascii="仿宋" w:hAnsi="仿宋" w:eastAsia="仿宋"/>
          <w:b/>
          <w:sz w:val="24"/>
        </w:rPr>
        <w:t xml:space="preserve">2.20 </w:t>
      </w:r>
      <w:r>
        <w:rPr>
          <w:rFonts w:hint="eastAsia" w:ascii="仿宋" w:hAnsi="仿宋" w:eastAsia="仿宋"/>
          <w:b/>
          <w:sz w:val="24"/>
        </w:rPr>
        <w:t>履约保证金</w:t>
      </w:r>
      <w:bookmarkEnd w:id="541"/>
      <w:bookmarkEnd w:id="542"/>
      <w:bookmarkEnd w:id="543"/>
      <w:bookmarkEnd w:id="544"/>
      <w:bookmarkEnd w:id="545"/>
    </w:p>
    <w:p>
      <w:pPr>
        <w:pStyle w:val="619"/>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约定的方式，以支票、汇票、本票或者金融机构、担保机构出具的保函等非现金形式，提交不超过合同金额2.</w:t>
      </w:r>
      <w:r>
        <w:rPr>
          <w:rFonts w:ascii="仿宋" w:hAnsi="仿宋" w:eastAsia="仿宋"/>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hint="eastAsia" w:ascii="仿宋" w:hAnsi="仿宋" w:eastAsia="仿宋"/>
          <w:sz w:val="24"/>
          <w:u w:val="single"/>
        </w:rPr>
        <w:t>5</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hint="eastAsia" w:ascii="仿宋" w:hAnsi="仿宋" w:eastAsia="仿宋"/>
          <w:sz w:val="24"/>
          <w:u w:val="single"/>
        </w:rPr>
        <w:t>0.05</w:t>
      </w:r>
      <w:r>
        <w:rPr>
          <w:rFonts w:ascii="仿宋" w:hAnsi="仿宋" w:eastAsia="仿宋"/>
          <w:sz w:val="24"/>
        </w:rPr>
        <w:t>%计算，最高限额为本合同履约保证金的</w:t>
      </w:r>
      <w:r>
        <w:rPr>
          <w:rFonts w:hint="eastAsia" w:ascii="仿宋" w:hAnsi="仿宋" w:eastAsia="仿宋"/>
          <w:sz w:val="24"/>
          <w:u w:val="single"/>
        </w:rPr>
        <w:t>20</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1</w:t>
      </w:r>
      <w:r>
        <w:rPr>
          <w:rFonts w:ascii="仿宋" w:hAnsi="仿宋" w:eastAsia="仿宋"/>
          <w:sz w:val="24"/>
        </w:rPr>
        <w:t>%；评价总分在不满90分或者暂无评分的，收取履约保证金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1</w:t>
      </w:r>
      <w:r>
        <w:rPr>
          <w:rFonts w:ascii="仿宋" w:hAnsi="仿宋" w:eastAsia="仿宋"/>
          <w:sz w:val="24"/>
        </w:rPr>
        <w:t>%。</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b/>
          <w:sz w:val="24"/>
        </w:rPr>
      </w:pPr>
      <w:bookmarkStart w:id="547" w:name="_Toc19890"/>
      <w:bookmarkStart w:id="548" w:name="_Toc14001"/>
      <w:bookmarkStart w:id="549" w:name="_Toc6885"/>
      <w:r>
        <w:rPr>
          <w:rFonts w:ascii="仿宋" w:hAnsi="仿宋" w:eastAsia="仿宋"/>
          <w:b/>
          <w:sz w:val="24"/>
        </w:rPr>
        <w:t>2.2</w:t>
      </w:r>
      <w:r>
        <w:rPr>
          <w:rFonts w:hint="eastAsia" w:ascii="仿宋" w:hAnsi="仿宋" w:eastAsia="仿宋"/>
          <w:b/>
          <w:sz w:val="24"/>
        </w:rPr>
        <w:t>2合同份数</w:t>
      </w:r>
      <w:bookmarkEnd w:id="547"/>
      <w:bookmarkEnd w:id="548"/>
      <w:bookmarkEnd w:id="549"/>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4"/>
        <w:spacing w:line="560" w:lineRule="exact"/>
        <w:jc w:val="center"/>
        <w:rPr>
          <w:rFonts w:ascii="仿宋" w:hAnsi="仿宋" w:eastAsia="仿宋"/>
          <w:b/>
          <w:szCs w:val="24"/>
        </w:rPr>
      </w:pPr>
      <w:r>
        <w:rPr>
          <w:rFonts w:ascii="仿宋" w:hAnsi="仿宋" w:eastAsia="仿宋" w:cs="黑体"/>
          <w:kern w:val="0"/>
          <w:szCs w:val="24"/>
        </w:rPr>
        <w:br w:type="page"/>
      </w:r>
      <w:bookmarkStart w:id="550" w:name="_Toc331685784"/>
      <w:bookmarkEnd w:id="550"/>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sz w:val="24"/>
        </w:rPr>
      </w:pP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highlight w:val="green"/>
        </w:rPr>
        <w:t>（服务类）</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jc w:val="center"/>
        <w:rPr>
          <w:rFonts w:ascii="仿宋" w:hAnsi="仿宋" w:eastAsia="仿宋"/>
          <w:sz w:val="24"/>
        </w:rPr>
      </w:pPr>
      <w:r>
        <w:rPr>
          <w:rFonts w:hint="eastAsia" w:ascii="仿宋" w:hAnsi="仿宋" w:eastAsia="仿宋"/>
          <w:sz w:val="24"/>
        </w:rPr>
        <w:t>第一部分合同书</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项目名称：</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甲方：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乙方：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签订地：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签订日期：年月日</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年月日，（政府采购方式）  对  </w:t>
      </w:r>
      <w:r>
        <w:rPr>
          <w:rFonts w:hint="eastAsia" w:ascii="仿宋" w:hAnsi="仿宋" w:eastAsia="仿宋"/>
          <w:sz w:val="24"/>
          <w:u w:val="single"/>
        </w:rPr>
        <w:t xml:space="preserve"> （同前页项目名称）</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 xml:space="preserve"> 评定</w:t>
      </w:r>
      <w:r>
        <w:rPr>
          <w:rFonts w:hint="eastAsia" w:ascii="仿宋" w:hAnsi="仿宋" w:eastAsia="仿宋"/>
          <w:sz w:val="24"/>
          <w:u w:val="single"/>
        </w:rPr>
        <w:t>，   （中标供应商名称）</w:t>
      </w:r>
      <w:r>
        <w:rPr>
          <w:rFonts w:hint="eastAsia" w:ascii="仿宋" w:hAnsi="仿宋" w:eastAsia="仿宋"/>
          <w:sz w:val="24"/>
        </w:rPr>
        <w:t>为该项目中标供应商。现于中标通知书发出之日起个日内，按照招标文件确定的事项签订本合同。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根据《中华人民共和国民法典》、《中华人民共和国政府采购法》等相关法律法规之规定，按照平等、自愿、公平、诚实信用和绿色的原则，经(以下简称：甲方)和 </w:t>
      </w:r>
      <w:r>
        <w:rPr>
          <w:rFonts w:hint="eastAsia" w:ascii="仿宋" w:hAnsi="仿宋" w:eastAsia="仿宋"/>
          <w:sz w:val="24"/>
          <w:u w:val="single"/>
        </w:rPr>
        <w:t xml:space="preserve">  （中标供应商名称）  </w:t>
      </w:r>
      <w:r>
        <w:rPr>
          <w:rFonts w:hint="eastAsia" w:ascii="仿宋" w:hAnsi="仿宋" w:eastAsia="仿宋"/>
          <w:sz w:val="24"/>
        </w:rPr>
        <w:t xml:space="preserve"> (以下简称：乙方)协商一致，约定以下合同条款，以兹共同遵守、全面履行。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 合同组成部分</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1.1.1 本合同及其补充合同、变更协议；</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1.1.2 中标通知书；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1.1.3 投标文件（含澄清或者说明文件）；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1.1.4 招标文件（含澄清或者修改文件）；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1.1.5 其他相关招标文件。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 标的</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1.2.1 标的名称：；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1.2.2 标的数量：；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1.2.3 标的质量：</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1.3 价款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本合同总价为：￥元（大写：元人民币）。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分项价格： </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ascii="仿宋" w:hAnsi="仿宋" w:eastAsia="仿宋"/>
                <w:kern w:val="2"/>
                <w:sz w:val="24"/>
                <w:szCs w:val="24"/>
              </w:rPr>
            </w:pPr>
            <w:r>
              <w:rPr>
                <w:rFonts w:hint="eastAsia" w:ascii="仿宋" w:hAnsi="仿宋" w:eastAsia="仿宋"/>
                <w:kern w:val="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kern w:val="2"/>
                <w:sz w:val="24"/>
                <w:szCs w:val="24"/>
              </w:rPr>
            </w:pPr>
            <w:r>
              <w:rPr>
                <w:rFonts w:hint="eastAsia" w:ascii="仿宋" w:hAnsi="仿宋" w:eastAsia="仿宋"/>
                <w:kern w:val="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ascii="仿宋" w:hAnsi="仿宋" w:eastAsia="仿宋"/>
                <w:kern w:val="2"/>
                <w:sz w:val="24"/>
                <w:szCs w:val="24"/>
              </w:rPr>
            </w:pPr>
            <w:r>
              <w:rPr>
                <w:rFonts w:hint="eastAsia" w:ascii="仿宋" w:hAnsi="仿宋" w:eastAsia="仿宋"/>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r>
              <w:rPr>
                <w:rFonts w:hint="eastAsia" w:ascii="仿宋" w:hAnsi="仿宋" w:eastAsia="仿宋"/>
                <w:kern w:val="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 付款方式、时间和条件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1.4.4资金支付的方式、时间和条件详见合同专用条款。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 服务期限、地点和方式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1.5.1 服务期限：详见合同专用条款；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1.5.2 服务地点：合同专用条款；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1.5.3 服务方式：合同专用条款。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 违约责任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1.6.7违约责任合同专用条款另有约定的，从其约定。</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 合同争议的解决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 合同专用条款  条款规定的方式解决：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1.7.1 将争议提交合同专用条款仲裁委员会依申请仲裁时其现行有效的仲裁规则裁决；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1.7.2 向合同专用条款人民法院起诉。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1.8 合同生效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本合同自双方当事人盖章或者签字时生效。</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甲方：      乙方：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统一社会信用代码：统一社会信用代码或身份证号码：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住所：住所：</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法定代表人或法定代表人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授权代表（签字）：                        或授权代表（签字）: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联系人：联系人：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约定送达地址：约定送达地址：</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邮政编码：邮政编码：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电话:                                    电话: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传真:                                    传真:</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电子邮箱：电子邮箱：</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开户银行：                               开户银行：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开户名称：                               开户名称：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开户账号：开户账号：</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MS Mincho" w:hAnsi="MS Mincho" w:eastAsia="MS Mincho" w:cs="MS Mincho"/>
          <w:sz w:val="24"/>
        </w:rPr>
        <w:t> </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2" w:firstLineChars="200"/>
        <w:jc w:val="center"/>
        <w:rPr>
          <w:rFonts w:ascii="仿宋" w:hAnsi="仿宋" w:eastAsia="仿宋"/>
          <w:b/>
          <w:sz w:val="24"/>
        </w:rPr>
      </w:pPr>
      <w:r>
        <w:rPr>
          <w:rFonts w:hint="eastAsia" w:ascii="仿宋" w:hAnsi="仿宋" w:eastAsia="仿宋"/>
          <w:b/>
          <w:sz w:val="24"/>
        </w:rPr>
        <w:t>第二部分合同一般条款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 定义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 “现场”系指合同约定提供服务的地点。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2.2 技术规范</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 知识产权</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2.3.2具有知识产权的计算机软件等标的的知识产权归属，详见合同专用条款。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2.4履约检查和问题反馈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2.5技术资料和保密义务</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2.5.1 乙方有权依据合同约定和项目需要，向甲方了解有关情况，调阅有关资料等，甲方应予积极配合；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2.5.2 乙方有义务妥善保管和保护由甲方提供的前款信息和资料等；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2.6质量保证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2.7延迟履行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2.8合同变更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2.9合同转让和分包</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2.9.2乙方采取分包方式履行合同的，甲方可直接向分包供应商支付款项。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2.10不可抗力</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2.10.2 因不可抗力致使不能实现合同目的的，当事人可以解除合同；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2.11税费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2.12乙方破产</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2.13合同中止、终止</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2.13.1 双方当事人不得擅自中止或者终止合同；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2.14检验和验收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2.14.3检验和验收标准、程序等具体内容以及前述验收书的效力详见合同专用条款。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2.15通知和送达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2.16合同使用的文字和适用的法律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2.16.1 合同使用汉语书就、变更和解释；</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2.16.2 合同适用中华人民共和国法律。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2.17履约保证金</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2.17.1 招标文件要求乙方提交履约保证金的，乙方应按合同专用条款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2.17.4 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1%。</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2.17.5甲方在乙方履行完合同约定义务事项后及时退还，延迟退还的，应当按照合同约定和法律规定承担相应的赔偿责任。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2.19合同份数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合同份数按合同专用条款规定，每份均具有同等法律效力。</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2" w:firstLineChars="200"/>
        <w:jc w:val="center"/>
        <w:rPr>
          <w:rFonts w:ascii="仿宋" w:hAnsi="仿宋" w:eastAsia="仿宋"/>
          <w:b/>
          <w:sz w:val="24"/>
        </w:rPr>
      </w:pPr>
      <w:r>
        <w:rPr>
          <w:rFonts w:hint="eastAsia" w:ascii="仿宋" w:hAnsi="仿宋" w:eastAsia="仿宋"/>
          <w:b/>
          <w:sz w:val="24"/>
        </w:rPr>
        <w:t>第三部分合同专用条款</w:t>
      </w:r>
    </w:p>
    <w:p>
      <w:pPr>
        <w:pStyle w:val="4"/>
        <w:spacing w:line="560" w:lineRule="exact"/>
        <w:ind w:firstLine="482"/>
        <w:jc w:val="center"/>
        <w:rPr>
          <w:rFonts w:ascii="仿宋" w:hAnsi="仿宋" w:eastAsia="仿宋"/>
          <w:b/>
          <w:szCs w:val="24"/>
        </w:rPr>
      </w:pPr>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hint="eastAsia" w:ascii="仿宋" w:hAnsi="仿宋" w:eastAsia="仿宋"/>
          <w:sz w:val="24"/>
          <w:lang w:val="en-US" w:eastAsia="zh-CN"/>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jc w:val="both"/>
        <w:outlineLvl w:val="0"/>
        <w:rPr>
          <w:rFonts w:ascii="仿宋" w:hAnsi="仿宋" w:eastAsia="仿宋"/>
          <w:sz w:val="24"/>
        </w:rPr>
      </w:pPr>
    </w:p>
    <w:bookmarkEnd w:id="392"/>
    <w:bookmarkEnd w:id="393"/>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w:t>
      </w:r>
      <w:r>
        <w:rPr>
          <w:rFonts w:hint="eastAsia" w:ascii="仿宋_GB2312" w:hAnsi="仿宋" w:eastAsia="仿宋_GB2312" w:cs="仿宋_GB2312"/>
          <w:sz w:val="24"/>
        </w:rPr>
        <w:t>联合协议（单独投标无需提供）</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四、联合协议</w:t>
      </w: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hint="eastAsia" w:ascii="华文仿宋" w:hAnsi="华文仿宋" w:eastAsia="华文仿宋"/>
          <w:sz w:val="24"/>
          <w:u w:val="single"/>
        </w:rPr>
        <w:t xml:space="preserve">   </w:t>
      </w:r>
      <w:r>
        <w:rPr>
          <w:rFonts w:ascii="华文仿宋" w:hAnsi="华文仿宋" w:eastAsia="华文仿宋"/>
          <w:sz w:val="24"/>
        </w:rPr>
        <w:t>%，小</w:t>
      </w:r>
      <w:r>
        <w:rPr>
          <w:rFonts w:hint="eastAsia" w:ascii="华文仿宋" w:hAnsi="华文仿宋" w:eastAsia="华文仿宋"/>
          <w:sz w:val="24"/>
        </w:rPr>
        <w:t>微企业合同金额达到</w:t>
      </w:r>
      <w:r>
        <w:rPr>
          <w:rFonts w:hint="eastAsia" w:ascii="华文仿宋" w:hAnsi="华文仿宋" w:eastAsia="华文仿宋"/>
          <w:sz w:val="24"/>
          <w:u w:val="single"/>
        </w:rPr>
        <w:t xml:space="preserve">   </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2.1.4联合协议（如果有）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1"/>
        <w:spacing w:line="360" w:lineRule="auto"/>
        <w:rPr>
          <w:rFonts w:ascii="仿宋_GB2312" w:hAnsi="仿宋" w:eastAsia="仿宋_GB2312"/>
          <w:bCs/>
          <w:sz w:val="24"/>
        </w:rPr>
      </w:pPr>
      <w:r>
        <w:rPr>
          <w:rFonts w:hint="eastAsia" w:ascii="仿宋_GB2312" w:hAnsi="仿宋" w:eastAsia="仿宋_GB2312"/>
          <w:bCs/>
          <w:sz w:val="24"/>
        </w:rPr>
        <w:t>身份证件扫描件：（联合体投标的，提供联合体牵头人相关证明即可）</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1"/>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9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kern w:val="0"/>
          <w:sz w:val="32"/>
          <w:szCs w:val="32"/>
          <w:lang w:val="zh-CN"/>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hint="eastAsia" w:ascii="华文仿宋" w:hAnsi="华文仿宋" w:eastAsia="华文仿宋"/>
          <w:sz w:val="24"/>
          <w:u w:val="single"/>
        </w:rPr>
        <w:t xml:space="preserve">   </w:t>
      </w:r>
      <w:r>
        <w:rPr>
          <w:rFonts w:ascii="华文仿宋" w:hAnsi="华文仿宋" w:eastAsia="华文仿宋"/>
          <w:sz w:val="24"/>
        </w:rPr>
        <w:t>%，小</w:t>
      </w:r>
      <w:r>
        <w:rPr>
          <w:rFonts w:hint="eastAsia" w:ascii="华文仿宋" w:hAnsi="华文仿宋" w:eastAsia="华文仿宋"/>
          <w:sz w:val="24"/>
        </w:rPr>
        <w:t>微企业合同金额达到</w:t>
      </w:r>
      <w:r>
        <w:rPr>
          <w:rFonts w:hint="eastAsia" w:ascii="华文仿宋" w:hAnsi="华文仿宋" w:eastAsia="华文仿宋"/>
          <w:sz w:val="24"/>
          <w:u w:val="single"/>
        </w:rPr>
        <w:t xml:space="preserve">    </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9"/>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9"/>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5" w:h="16838"/>
          <w:pgMar w:top="1247" w:right="1361" w:bottom="1247" w:left="1361" w:header="851" w:footer="850" w:gutter="0"/>
          <w:cols w:space="720" w:num="1"/>
          <w:rtlGutter w:val="0"/>
          <w:docGrid w:linePitch="312" w:charSpace="0"/>
        </w:sectPr>
      </w:pPr>
    </w:p>
    <w:p>
      <w:pPr>
        <w:pStyle w:val="38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val="en-US" w:eastAsia="zh-CN"/>
              </w:rPr>
              <w:t>项目</w:t>
            </w:r>
            <w:r>
              <w:rPr>
                <w:rFonts w:hint="eastAsia" w:ascii="仿宋_GB2312" w:hAnsi="仿宋" w:eastAsia="仿宋_GB2312"/>
                <w:b/>
                <w:sz w:val="24"/>
              </w:rPr>
              <w:t>名称</w:t>
            </w:r>
          </w:p>
        </w:tc>
        <w:tc>
          <w:tcPr>
            <w:tcW w:w="1843" w:type="dxa"/>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p>
    <w:p>
      <w:pPr>
        <w:pStyle w:val="38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8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宋体" w:eastAsia="仿宋_GB2312"/>
          <w:b w:val="0"/>
          <w:sz w:val="32"/>
          <w:szCs w:val="32"/>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pStyle w:val="9"/>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9"/>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9"/>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8"/>
        <w:pageBreakBefore/>
        <w:widowControl/>
        <w:spacing w:before="100" w:beforeAutospacing="1" w:after="100" w:afterAutospacing="1" w:line="360" w:lineRule="auto"/>
        <w:ind w:left="1290" w:firstLine="3092" w:firstLineChars="700"/>
        <w:rPr>
          <w:rFonts w:ascii="仿宋_GB2312" w:hAnsi="仿宋" w:eastAsia="仿宋_GB2312"/>
        </w:rPr>
      </w:pPr>
      <w:bookmarkStart w:id="551" w:name="_Toc465665161"/>
      <w:r>
        <w:rPr>
          <w:rFonts w:hint="eastAsia" w:ascii="仿宋_GB2312" w:hAnsi="仿宋" w:eastAsia="仿宋_GB2312"/>
        </w:rPr>
        <w:t>附件</w:t>
      </w:r>
      <w:bookmarkEnd w:id="55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2" w:name="OLE_LINK13"/>
      <w:bookmarkStart w:id="553" w:name="OLE_LINK14"/>
      <w:r>
        <w:rPr>
          <w:rFonts w:hint="eastAsia" w:ascii="仿宋_GB2312" w:hAnsi="仿宋" w:eastAsia="仿宋_GB2312"/>
          <w:b/>
          <w:spacing w:val="6"/>
          <w:sz w:val="32"/>
          <w:szCs w:val="32"/>
        </w:rPr>
        <w:t>残疾人福利性单位声明函</w:t>
      </w:r>
    </w:p>
    <w:bookmarkEnd w:id="552"/>
    <w:bookmarkEnd w:id="55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38"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b/>
          <w:bCs/>
          <w:sz w:val="24"/>
        </w:rPr>
        <w:pict>
          <v:rect id="Rectangle 16" o:spid="_x0000_s1039"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both"/>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9"/>
        <w:rPr>
          <w:lang w:val="en-US"/>
        </w:rPr>
      </w:pPr>
    </w:p>
    <w:p>
      <w:pPr>
        <w:spacing w:line="360" w:lineRule="auto"/>
        <w:ind w:right="420"/>
      </w:pPr>
    </w:p>
    <w:p>
      <w:pPr>
        <w:pStyle w:val="30"/>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966"/>
        <w:spacing w:line="500" w:lineRule="exact"/>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6"/>
        <w:spacing w:line="500" w:lineRule="exact"/>
        <w:jc w:val="center"/>
        <w:rPr>
          <w:rFonts w:ascii="仿宋" w:hAnsi="仿宋" w:eastAsia="仿宋" w:cs="仿宋"/>
          <w:kern w:val="0"/>
          <w:sz w:val="24"/>
          <w:szCs w:val="24"/>
          <w:lang w:val="en-US" w:eastAsia="zh-CN" w:bidi="ar-SA"/>
        </w:rPr>
      </w:pPr>
    </w:p>
    <w:p>
      <w:pPr>
        <w:pStyle w:val="966"/>
        <w:spacing w:line="500" w:lineRule="exact"/>
        <w:jc w:val="center"/>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中小企业划型标准规定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一、根据《中华人民共和国中小企业促进法》和《</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"https://www.shui5.cn/article/47/26142.html"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国务院关于进一步促进中小企业发展的若干意见</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"https://www.shui5.cn/article/47/26142.html"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国发〔2009〕36号</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)，制定本规定。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二、中小企业划分为中型、小型、微型三种类型，具体标准根据企业从业人员、营业收入、资产总额等指标，结合行业特点制定。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四、各行业划型标准为：</w:t>
      </w:r>
      <w:r>
        <w:rPr>
          <w:rFonts w:hint="eastAsia" w:ascii="仿宋" w:hAnsi="仿宋" w:eastAsia="仿宋" w:cs="仿宋"/>
          <w:kern w:val="0"/>
          <w:sz w:val="24"/>
          <w:szCs w:val="24"/>
          <w:lang w:val="en-US" w:eastAsia="zh-CN" w:bidi="ar-SA"/>
        </w:rPr>
        <w:br w:type="textWrapping"/>
      </w:r>
      <w:r>
        <w:rPr>
          <w:rFonts w:hint="eastAsia" w:ascii="仿宋" w:hAnsi="仿宋" w:eastAsia="仿宋" w:cs="仿宋"/>
          <w:kern w:val="0"/>
          <w:sz w:val="24"/>
          <w:szCs w:val="24"/>
          <w:lang w:val="en-US" w:eastAsia="zh-CN" w:bidi="ar-SA"/>
        </w:rPr>
        <w:t>　　（一）农、林、牧、渔业。营业收入20000万元以下的为中小微型企业。其中，营业收入500万元及以上的为中型企业，营业收入50万元及以上的为小型企业，营业收入50万元以下的为微型企业。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0"/>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（十六）其他未列明行业。从业人员300人以下的为中小微型企业。其中，从业人员100人及以上的为中型企业；从业人员10人及以上的为小型企业；从业人员10人以下的为微型企业。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五、企业类型的划分以统计部门的统计数据为依据。</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六、本规定适用于在中华人民共和国境内依法设立的各类所有制和各种组织形式的企业。个体工商户和本规定以外的行业，参照本规定进行划型。</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八、本规定由工业和信息化部、国家统计局会同有关部门根据《国民经济行业分类》修订情况和企业发展变化情况适时修订。</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九、本规定由工业和信息化部、国家统计局会同有关部门负责解释。</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十、本规定自发布之日起执行，原国家经贸委、原国家计委、财政部和国家统计局2003年颁布的《</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"https://www.shui5.cn/article/df/24263.html"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中小企业标准暂行规定</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"https://www.shui5.cn/article/df/24263.html"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国经贸中小企[2003]143号</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同时废止。</w:t>
      </w:r>
    </w:p>
    <w:p>
      <w:pPr>
        <w:pStyle w:val="9"/>
        <w:rPr>
          <w:lang w:val="en-US"/>
        </w:rPr>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5" w:h="16838"/>
      <w:pgMar w:top="1247" w:right="1361" w:bottom="1247" w:left="1361"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4" w:name="_Toc91899912"/>
    <w:bookmarkStart w:id="555" w:name="_Toc131845147"/>
    <w:bookmarkStart w:id="556" w:name="_Toc36110187"/>
    <w:bookmarkStart w:id="557" w:name="_Toc164085800"/>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both"/>
    </w:pPr>
    <w:r>
      <w:rPr>
        <w:rFonts w:ascii="Times New Roman" w:hAnsi="Times New Roman" w:eastAsia="宋体" w:cs="Times New Roman"/>
        <w:kern w:val="2"/>
        <w:sz w:val="18"/>
        <w:szCs w:val="18"/>
        <w:lang w:val="en-US" w:eastAsia="zh-CN" w:bidi="ar-SA"/>
      </w:rPr>
      <w:pict>
        <v:shape id="_x0000_i1027"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r>
      <w:t></w:t>
    </w:r>
    <w:r>
      <w:rPr>
        <w:rFonts w:ascii="Times New Roman" w:hAnsi="Times New Roman" w:eastAsia="宋体" w:cs="Times New Roman"/>
        <w:kern w:val="2"/>
        <w:sz w:val="18"/>
        <w:szCs w:val="18"/>
        <w:lang w:val="en-US" w:eastAsia="zh-CN" w:bidi="ar-SA"/>
      </w:rPr>
      <w:pict>
        <v:shape id="_x0000_i1030"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rFonts w:ascii="Times New Roman" w:hAnsi="Times New Roman" w:eastAsia="宋体" w:cs="Times New Roman"/>
        <w:kern w:val="2"/>
        <w:sz w:val="18"/>
        <w:szCs w:val="18"/>
        <w:lang w:val="en-US" w:eastAsia="zh-CN" w:bidi="ar-SA"/>
      </w:rPr>
      <w:pict>
        <v:shape id="_x0000_i1026"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lang w:val="zh-CN"/>
      </w:rPr>
      <w:t></w:t>
    </w:r>
    <w:r>
      <w:tab/>
    </w:r>
    <w:r>
      <w:rPr>
        <w:lang w:val="zh-CN"/>
      </w:rPr>
      <w:t></w:t>
    </w:r>
    <w:r>
      <w:tab/>
    </w:r>
    <w:r>
      <w:rPr>
        <w:rFonts w:hint="eastAsia"/>
        <w:lang w:eastAsia="zh-CN"/>
      </w:rPr>
      <w:t>杭州聚亿工程咨询有限公司</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left"/>
      <w:rPr>
        <w:rFonts w:ascii="仿宋_GB2312" w:eastAsia="仿宋_GB2312"/>
        <w:b/>
        <w:i/>
        <w:u w:val="single"/>
      </w:rPr>
    </w:pPr>
    <w:r>
      <w:t></w:t>
    </w:r>
    <w:r>
      <w:rPr>
        <w:rFonts w:ascii="Times New Roman" w:hAnsi="Times New Roman" w:eastAsia="宋体" w:cs="Times New Roman"/>
        <w:kern w:val="2"/>
        <w:sz w:val="18"/>
        <w:szCs w:val="18"/>
        <w:lang w:val="en-US" w:eastAsia="zh-CN" w:bidi="ar-SA"/>
      </w:rPr>
      <w:drawing>
        <wp:inline distT="0" distB="0" distL="114300" distR="114300">
          <wp:extent cx="243840" cy="227330"/>
          <wp:effectExtent l="0" t="0" r="3810" b="127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
                    <a:lum/>
                  </a:blip>
                  <a:stretch>
                    <a:fillRect/>
                  </a:stretch>
                </pic:blipFill>
                <pic:spPr>
                  <a:xfrm>
                    <a:off x="0" y="0"/>
                    <a:ext cx="243840" cy="227330"/>
                  </a:xfrm>
                  <a:prstGeom prst="rect">
                    <a:avLst/>
                  </a:prstGeom>
                  <a:noFill/>
                  <a:ln>
                    <a:noFill/>
                  </a:ln>
                </pic:spPr>
              </pic:pic>
            </a:graphicData>
          </a:graphic>
        </wp:inline>
      </w:drawing>
    </w:r>
    <w:r>
      <w:rPr>
        <w:rFonts w:hint="eastAsia"/>
        <w:lang w:val="en-US" w:eastAsia="zh-CN"/>
      </w:rPr>
      <w:t xml:space="preserve">                                                 </w:t>
    </w:r>
    <w:r>
      <w:rPr>
        <w:rFonts w:hint="eastAsia"/>
        <w:lang w:eastAsia="zh-CN"/>
      </w:rPr>
      <w:t>杭州聚亿工程咨询有限公司</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p>
  <w:p>
    <w:pPr>
      <w:pStyle w:val="46"/>
      <w:pBdr>
        <w:bottom w:val="single" w:color="auto" w:sz="6" w:space="4"/>
      </w:pBdr>
      <w:jc w:val="both"/>
    </w:pPr>
    <w:r>
      <w:rPr>
        <w:rFonts w:ascii="Times New Roman" w:hAnsi="Times New Roman" w:eastAsia="宋体" w:cs="Times New Roman"/>
        <w:kern w:val="2"/>
        <w:sz w:val="18"/>
        <w:szCs w:val="18"/>
        <w:lang w:val="en-US" w:eastAsia="zh-CN" w:bidi="ar-SA"/>
      </w:rPr>
      <w:drawing>
        <wp:inline distT="0" distB="0" distL="114300" distR="114300">
          <wp:extent cx="243840" cy="227330"/>
          <wp:effectExtent l="0" t="0" r="3810" b="127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
                    <a:lum/>
                  </a:blip>
                  <a:stretch>
                    <a:fillRect/>
                  </a:stretch>
                </pic:blipFill>
                <pic:spPr>
                  <a:xfrm>
                    <a:off x="0" y="0"/>
                    <a:ext cx="243840" cy="227330"/>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lang w:eastAsia="zh-CN"/>
      </w:rPr>
      <w:t>杭州聚亿工程咨询有限公司</w:t>
    </w:r>
    <w:r>
      <w:t>政府采购公开招标文件</w:t>
    </w:r>
  </w:p>
  <w:p>
    <w:pPr>
      <w:pStyle w:val="4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p>
  <w:p>
    <w:pPr>
      <w:pStyle w:val="46"/>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rPr>
        <w:rFonts w:ascii="仿宋_GB2312" w:eastAsia="仿宋_GB2312"/>
        <w:b/>
        <w:i/>
        <w:u w:val="single"/>
      </w:rPr>
    </w:pPr>
    <w:r>
      <w:rPr>
        <w:rFonts w:hint="eastAsia"/>
      </w:rPr>
      <w:t xml:space="preserve">              </w:t>
    </w:r>
    <w:r>
      <w:t></w:t>
    </w:r>
    <w:r>
      <w:rPr>
        <w:rFonts w:ascii="Times New Roman" w:hAnsi="Times New Roman" w:eastAsia="宋体" w:cs="Times New Roman"/>
        <w:kern w:val="2"/>
        <w:sz w:val="18"/>
        <w:szCs w:val="18"/>
        <w:lang w:val="en-US" w:eastAsia="zh-CN" w:bidi="ar-SA"/>
      </w:rPr>
      <w:pict>
        <v:shape id="_x0000_i1029"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rPr>
        <w:rFonts w:hint="eastAsia"/>
      </w:rPr>
      <w:t xml:space="preserve">                                                                                                        </w:t>
    </w:r>
    <w:r>
      <w:t></w:t>
    </w:r>
    <w:r>
      <w:rPr>
        <w:rFonts w:ascii="Times New Roman" w:hAnsi="Times New Roman" w:eastAsia="宋体" w:cs="Times New Roman"/>
        <w:kern w:val="2"/>
        <w:sz w:val="18"/>
        <w:szCs w:val="18"/>
        <w:lang w:val="en-US" w:eastAsia="zh-CN" w:bidi="ar-SA"/>
      </w:rPr>
      <w:pict>
        <v:shape id="_x0000_i1028"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rPr>
        <w:rFonts w:ascii="仿宋_GB2312" w:eastAsia="仿宋_GB2312"/>
        <w:b/>
        <w:i/>
        <w:iCs/>
        <w:u w:val="single"/>
      </w:rPr>
    </w:pPr>
    <w:r>
      <w:t></w:t>
    </w:r>
    <w:r>
      <w:rPr>
        <w:rFonts w:ascii="Times New Roman" w:hAnsi="Times New Roman" w:eastAsia="宋体" w:cs="Times New Roman"/>
        <w:kern w:val="2"/>
        <w:sz w:val="18"/>
        <w:szCs w:val="18"/>
        <w:lang w:val="en-US" w:eastAsia="zh-CN" w:bidi="ar-SA"/>
      </w:rPr>
      <w:pict>
        <v:shape id="_x0000_i1031"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4FA03"/>
    <w:multiLevelType w:val="singleLevel"/>
    <w:tmpl w:val="FDE4FA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I0N2I0ZGU4NjMyYzg0YWQ2ZGY5MzY1MDgxNTdjM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E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61767"/>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A47238"/>
    <w:rsid w:val="06AE6288"/>
    <w:rsid w:val="07245D42"/>
    <w:rsid w:val="07264C62"/>
    <w:rsid w:val="0779354C"/>
    <w:rsid w:val="08061376"/>
    <w:rsid w:val="08452D77"/>
    <w:rsid w:val="086401F8"/>
    <w:rsid w:val="08720DFE"/>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B7499"/>
    <w:rsid w:val="0F4958DC"/>
    <w:rsid w:val="0F515DF7"/>
    <w:rsid w:val="0F596BA8"/>
    <w:rsid w:val="0F6248D2"/>
    <w:rsid w:val="0F693536"/>
    <w:rsid w:val="0F7B0511"/>
    <w:rsid w:val="0F7B76D9"/>
    <w:rsid w:val="0F816ACD"/>
    <w:rsid w:val="0F9832DB"/>
    <w:rsid w:val="0FBF3FD2"/>
    <w:rsid w:val="0FBF7FF3"/>
    <w:rsid w:val="104F76E5"/>
    <w:rsid w:val="10646583"/>
    <w:rsid w:val="107D4B15"/>
    <w:rsid w:val="108A3C80"/>
    <w:rsid w:val="10C26171"/>
    <w:rsid w:val="10F33360"/>
    <w:rsid w:val="10F86567"/>
    <w:rsid w:val="10FC16EA"/>
    <w:rsid w:val="110F1D40"/>
    <w:rsid w:val="11266F33"/>
    <w:rsid w:val="118963A1"/>
    <w:rsid w:val="11C6522A"/>
    <w:rsid w:val="11E104CC"/>
    <w:rsid w:val="11E20309"/>
    <w:rsid w:val="12255233"/>
    <w:rsid w:val="12530213"/>
    <w:rsid w:val="127723A9"/>
    <w:rsid w:val="12862074"/>
    <w:rsid w:val="12883966"/>
    <w:rsid w:val="12891355"/>
    <w:rsid w:val="129E45B4"/>
    <w:rsid w:val="12D81596"/>
    <w:rsid w:val="13072A44"/>
    <w:rsid w:val="135F4BE2"/>
    <w:rsid w:val="139B1A0A"/>
    <w:rsid w:val="139D25C7"/>
    <w:rsid w:val="13BF3CE4"/>
    <w:rsid w:val="140A66E3"/>
    <w:rsid w:val="141008D8"/>
    <w:rsid w:val="14125FE6"/>
    <w:rsid w:val="141A07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F8131B"/>
    <w:rsid w:val="1830729E"/>
    <w:rsid w:val="185D087C"/>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DB7767"/>
    <w:rsid w:val="1DF51A98"/>
    <w:rsid w:val="1E3D060F"/>
    <w:rsid w:val="1E3F7D2E"/>
    <w:rsid w:val="1E4134E4"/>
    <w:rsid w:val="1E5062B3"/>
    <w:rsid w:val="1E523514"/>
    <w:rsid w:val="1E714A66"/>
    <w:rsid w:val="1E802593"/>
    <w:rsid w:val="1EA703CC"/>
    <w:rsid w:val="1EB7330C"/>
    <w:rsid w:val="1EF311CC"/>
    <w:rsid w:val="1F0A0FF3"/>
    <w:rsid w:val="1F5771FF"/>
    <w:rsid w:val="1FE868A9"/>
    <w:rsid w:val="20034907"/>
    <w:rsid w:val="20173E4B"/>
    <w:rsid w:val="204E48BC"/>
    <w:rsid w:val="208921B3"/>
    <w:rsid w:val="20973DEB"/>
    <w:rsid w:val="20B26522"/>
    <w:rsid w:val="20B44310"/>
    <w:rsid w:val="211116EB"/>
    <w:rsid w:val="215764AF"/>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EB737C"/>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6E4095C"/>
    <w:rsid w:val="27044A29"/>
    <w:rsid w:val="271D34C8"/>
    <w:rsid w:val="276142BF"/>
    <w:rsid w:val="27783712"/>
    <w:rsid w:val="27907362"/>
    <w:rsid w:val="27A50438"/>
    <w:rsid w:val="280D0AE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21D03"/>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4D5985"/>
    <w:rsid w:val="2E5D4E86"/>
    <w:rsid w:val="2E5D790B"/>
    <w:rsid w:val="2E9A3C18"/>
    <w:rsid w:val="2EBB0FEE"/>
    <w:rsid w:val="2EC63002"/>
    <w:rsid w:val="2F0A6B38"/>
    <w:rsid w:val="2F946CCB"/>
    <w:rsid w:val="2FD25781"/>
    <w:rsid w:val="2FFD7934"/>
    <w:rsid w:val="301B4C7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04A58"/>
    <w:rsid w:val="336963EB"/>
    <w:rsid w:val="33816EEB"/>
    <w:rsid w:val="33EB55CD"/>
    <w:rsid w:val="33EC4C02"/>
    <w:rsid w:val="340D2360"/>
    <w:rsid w:val="3410665D"/>
    <w:rsid w:val="34211214"/>
    <w:rsid w:val="342E63AB"/>
    <w:rsid w:val="34950E68"/>
    <w:rsid w:val="34986E94"/>
    <w:rsid w:val="34AF62C9"/>
    <w:rsid w:val="34CB4388"/>
    <w:rsid w:val="34FA6E12"/>
    <w:rsid w:val="353679BE"/>
    <w:rsid w:val="358D5588"/>
    <w:rsid w:val="35EA1EB9"/>
    <w:rsid w:val="363A3B40"/>
    <w:rsid w:val="365302AE"/>
    <w:rsid w:val="36607A0A"/>
    <w:rsid w:val="366E227C"/>
    <w:rsid w:val="366F2E0D"/>
    <w:rsid w:val="367B6A5C"/>
    <w:rsid w:val="36A74ADA"/>
    <w:rsid w:val="36AD60D5"/>
    <w:rsid w:val="36B224F9"/>
    <w:rsid w:val="36E578F6"/>
    <w:rsid w:val="36EC0CC9"/>
    <w:rsid w:val="373F410B"/>
    <w:rsid w:val="37D17255"/>
    <w:rsid w:val="37EE7094"/>
    <w:rsid w:val="38296C89"/>
    <w:rsid w:val="383002EB"/>
    <w:rsid w:val="38586797"/>
    <w:rsid w:val="38BC0149"/>
    <w:rsid w:val="38D87D1C"/>
    <w:rsid w:val="38FF4B4D"/>
    <w:rsid w:val="39636459"/>
    <w:rsid w:val="396B7F6C"/>
    <w:rsid w:val="39B417A9"/>
    <w:rsid w:val="39FC5695"/>
    <w:rsid w:val="3A006D8E"/>
    <w:rsid w:val="3A3651E5"/>
    <w:rsid w:val="3A744481"/>
    <w:rsid w:val="3A8C7BEF"/>
    <w:rsid w:val="3A906246"/>
    <w:rsid w:val="3B2349B7"/>
    <w:rsid w:val="3B49297F"/>
    <w:rsid w:val="3B55742B"/>
    <w:rsid w:val="3B616CFF"/>
    <w:rsid w:val="3B6259F6"/>
    <w:rsid w:val="3B976654"/>
    <w:rsid w:val="3BC01EFC"/>
    <w:rsid w:val="3BCA786A"/>
    <w:rsid w:val="3BD31E2F"/>
    <w:rsid w:val="3BF15831"/>
    <w:rsid w:val="3C105946"/>
    <w:rsid w:val="3C471448"/>
    <w:rsid w:val="3C5F759A"/>
    <w:rsid w:val="3C6C525A"/>
    <w:rsid w:val="3CCE23CB"/>
    <w:rsid w:val="3CD17D17"/>
    <w:rsid w:val="3CE44103"/>
    <w:rsid w:val="3D3C7F39"/>
    <w:rsid w:val="3D440F09"/>
    <w:rsid w:val="3D4504A0"/>
    <w:rsid w:val="3D8734BB"/>
    <w:rsid w:val="3D9A11D4"/>
    <w:rsid w:val="3DA16D89"/>
    <w:rsid w:val="3DA364BE"/>
    <w:rsid w:val="3DE041CB"/>
    <w:rsid w:val="3E0D48F6"/>
    <w:rsid w:val="3E1868B4"/>
    <w:rsid w:val="3E377251"/>
    <w:rsid w:val="3E42664B"/>
    <w:rsid w:val="3E5A7334"/>
    <w:rsid w:val="3E6557E8"/>
    <w:rsid w:val="3E7B5D6B"/>
    <w:rsid w:val="3E843E66"/>
    <w:rsid w:val="3E8F51FE"/>
    <w:rsid w:val="3E926F87"/>
    <w:rsid w:val="3E9A59DE"/>
    <w:rsid w:val="3EAF4836"/>
    <w:rsid w:val="3EBC5B94"/>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B2C30"/>
    <w:rsid w:val="42CD1CE0"/>
    <w:rsid w:val="42E1381E"/>
    <w:rsid w:val="42E5074D"/>
    <w:rsid w:val="42ED6459"/>
    <w:rsid w:val="42FE58DD"/>
    <w:rsid w:val="43174B3D"/>
    <w:rsid w:val="434B790E"/>
    <w:rsid w:val="4360274F"/>
    <w:rsid w:val="43977AB6"/>
    <w:rsid w:val="43A3342B"/>
    <w:rsid w:val="43C77C27"/>
    <w:rsid w:val="43DE09EE"/>
    <w:rsid w:val="44002FAD"/>
    <w:rsid w:val="441F5ECA"/>
    <w:rsid w:val="449101DD"/>
    <w:rsid w:val="44DE1391"/>
    <w:rsid w:val="451B225C"/>
    <w:rsid w:val="45234A9B"/>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8695F"/>
    <w:rsid w:val="46C4686E"/>
    <w:rsid w:val="47482ADE"/>
    <w:rsid w:val="477B778F"/>
    <w:rsid w:val="478203EC"/>
    <w:rsid w:val="47B025FA"/>
    <w:rsid w:val="47F36CC8"/>
    <w:rsid w:val="4809698F"/>
    <w:rsid w:val="4811697D"/>
    <w:rsid w:val="487A3E25"/>
    <w:rsid w:val="488B5503"/>
    <w:rsid w:val="48937E21"/>
    <w:rsid w:val="489A0361"/>
    <w:rsid w:val="48B94FF3"/>
    <w:rsid w:val="48E37AAB"/>
    <w:rsid w:val="48F2191F"/>
    <w:rsid w:val="48FD4B4C"/>
    <w:rsid w:val="490A68E0"/>
    <w:rsid w:val="491055FE"/>
    <w:rsid w:val="495F5B3E"/>
    <w:rsid w:val="496F77D7"/>
    <w:rsid w:val="497654FD"/>
    <w:rsid w:val="497E669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31955"/>
    <w:rsid w:val="4D5C2B38"/>
    <w:rsid w:val="4D905305"/>
    <w:rsid w:val="4D964A72"/>
    <w:rsid w:val="4D9C1254"/>
    <w:rsid w:val="4E793892"/>
    <w:rsid w:val="4E800872"/>
    <w:rsid w:val="4EC569ED"/>
    <w:rsid w:val="4ED50EA1"/>
    <w:rsid w:val="4EEC050C"/>
    <w:rsid w:val="4F104EC3"/>
    <w:rsid w:val="4F47354A"/>
    <w:rsid w:val="4F911C54"/>
    <w:rsid w:val="4FE625E0"/>
    <w:rsid w:val="5021480F"/>
    <w:rsid w:val="507C4800"/>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27C7"/>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02AA1"/>
    <w:rsid w:val="55214EB5"/>
    <w:rsid w:val="553311C4"/>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A3A4D"/>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45F6D"/>
    <w:rsid w:val="5E4A7017"/>
    <w:rsid w:val="5E552BBA"/>
    <w:rsid w:val="5E611C10"/>
    <w:rsid w:val="5EFC7377"/>
    <w:rsid w:val="5F06174D"/>
    <w:rsid w:val="5F3A3602"/>
    <w:rsid w:val="5F6277C6"/>
    <w:rsid w:val="5F637F0C"/>
    <w:rsid w:val="5F6D0B1D"/>
    <w:rsid w:val="5F8D0B82"/>
    <w:rsid w:val="5FA41BF6"/>
    <w:rsid w:val="5FCC5339"/>
    <w:rsid w:val="5FE34A5B"/>
    <w:rsid w:val="5FE94ADE"/>
    <w:rsid w:val="5FFE1E36"/>
    <w:rsid w:val="60232584"/>
    <w:rsid w:val="607330CE"/>
    <w:rsid w:val="60825176"/>
    <w:rsid w:val="608368E3"/>
    <w:rsid w:val="609F2AC4"/>
    <w:rsid w:val="60FA2EE8"/>
    <w:rsid w:val="61054A27"/>
    <w:rsid w:val="610A52BC"/>
    <w:rsid w:val="611D2366"/>
    <w:rsid w:val="61421856"/>
    <w:rsid w:val="615227C4"/>
    <w:rsid w:val="61654E3F"/>
    <w:rsid w:val="617F68DE"/>
    <w:rsid w:val="6182292A"/>
    <w:rsid w:val="619F7F92"/>
    <w:rsid w:val="61AB3C6E"/>
    <w:rsid w:val="61F94C26"/>
    <w:rsid w:val="62000E56"/>
    <w:rsid w:val="624F3E49"/>
    <w:rsid w:val="62632286"/>
    <w:rsid w:val="62885958"/>
    <w:rsid w:val="629152E7"/>
    <w:rsid w:val="62F40B65"/>
    <w:rsid w:val="62FC2CFE"/>
    <w:rsid w:val="63024505"/>
    <w:rsid w:val="633E37DC"/>
    <w:rsid w:val="635B1DB5"/>
    <w:rsid w:val="63711FED"/>
    <w:rsid w:val="63880DDC"/>
    <w:rsid w:val="638D750D"/>
    <w:rsid w:val="63AC6CC0"/>
    <w:rsid w:val="64055776"/>
    <w:rsid w:val="64240056"/>
    <w:rsid w:val="642E206A"/>
    <w:rsid w:val="643E143A"/>
    <w:rsid w:val="648B6EEF"/>
    <w:rsid w:val="64C158BF"/>
    <w:rsid w:val="64CE2EAA"/>
    <w:rsid w:val="653C3090"/>
    <w:rsid w:val="65854376"/>
    <w:rsid w:val="658767BE"/>
    <w:rsid w:val="65892531"/>
    <w:rsid w:val="65D84624"/>
    <w:rsid w:val="66195831"/>
    <w:rsid w:val="662E75B1"/>
    <w:rsid w:val="66342C2E"/>
    <w:rsid w:val="663E784C"/>
    <w:rsid w:val="668B6A45"/>
    <w:rsid w:val="668F6F97"/>
    <w:rsid w:val="672F3F24"/>
    <w:rsid w:val="672F4CAE"/>
    <w:rsid w:val="673E055F"/>
    <w:rsid w:val="674006F3"/>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E571F"/>
    <w:rsid w:val="69A1245C"/>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947C2"/>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33F0C"/>
    <w:rsid w:val="73710D5D"/>
    <w:rsid w:val="73C0646E"/>
    <w:rsid w:val="742222F5"/>
    <w:rsid w:val="74476126"/>
    <w:rsid w:val="74706664"/>
    <w:rsid w:val="747F3682"/>
    <w:rsid w:val="749C4185"/>
    <w:rsid w:val="75067759"/>
    <w:rsid w:val="752E6DCD"/>
    <w:rsid w:val="7551380D"/>
    <w:rsid w:val="75600BE5"/>
    <w:rsid w:val="7564475C"/>
    <w:rsid w:val="7575413A"/>
    <w:rsid w:val="7583797F"/>
    <w:rsid w:val="75D20F1D"/>
    <w:rsid w:val="75DA2C18"/>
    <w:rsid w:val="75F54412"/>
    <w:rsid w:val="761D08E0"/>
    <w:rsid w:val="765D347C"/>
    <w:rsid w:val="76657C90"/>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BB4491"/>
    <w:rsid w:val="7AD05746"/>
    <w:rsid w:val="7B257FFD"/>
    <w:rsid w:val="7B343476"/>
    <w:rsid w:val="7B5A2978"/>
    <w:rsid w:val="7B5A7E4C"/>
    <w:rsid w:val="7B667AF9"/>
    <w:rsid w:val="7B7468F8"/>
    <w:rsid w:val="7BE350CF"/>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90667"/>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4"/>
    <w:qFormat/>
    <w:uiPriority w:val="0"/>
    <w:pPr>
      <w:spacing w:line="480" w:lineRule="exact"/>
      <w:ind w:firstLine="480" w:firstLineChars="200"/>
    </w:pPr>
    <w:rPr>
      <w:rFonts w:ascii="宋体" w:hAnsi="宋体"/>
      <w:sz w:val="24"/>
    </w:rPr>
  </w:style>
  <w:style w:type="paragraph" w:customStyle="1" w:styleId="3">
    <w:name w:val="正文文本首行缩进 2"/>
    <w:basedOn w:val="4"/>
    <w:qFormat/>
    <w:uiPriority w:val="99"/>
    <w:pPr>
      <w:tabs>
        <w:tab w:val="right" w:leader="dot" w:pos="8268"/>
      </w:tabs>
      <w:spacing w:line="200" w:lineRule="atLeast"/>
      <w:ind w:firstLine="420"/>
    </w:pPr>
    <w:rPr>
      <w:rFonts w:ascii="宋体" w:hAnsi="Courier New"/>
      <w:spacing w:val="-4"/>
      <w:sz w:val="18"/>
    </w:rPr>
  </w:style>
  <w:style w:type="paragraph" w:customStyle="1" w:styleId="4">
    <w:name w:val="正文缩进1"/>
    <w:basedOn w:val="5"/>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7">
    <w:name w:val="标题 21"/>
    <w:basedOn w:val="5"/>
    <w:next w:val="5"/>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11">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753"/>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28"/>
    <w:qFormat/>
    <w:uiPriority w:val="0"/>
    <w:pPr>
      <w:shd w:val="clear" w:color="auto" w:fill="000080"/>
    </w:pPr>
  </w:style>
  <w:style w:type="paragraph" w:styleId="25">
    <w:name w:val="annotation text"/>
    <w:basedOn w:val="1"/>
    <w:link w:val="856"/>
    <w:qFormat/>
    <w:uiPriority w:val="99"/>
    <w:pPr>
      <w:jc w:val="left"/>
    </w:pPr>
  </w:style>
  <w:style w:type="paragraph" w:styleId="26">
    <w:name w:val="Salutation"/>
    <w:basedOn w:val="1"/>
    <w:next w:val="1"/>
    <w:link w:val="816"/>
    <w:qFormat/>
    <w:uiPriority w:val="0"/>
    <w:rPr>
      <w:rFonts w:ascii="仿宋_GB2312" w:eastAsia="仿宋_GB2312"/>
      <w:sz w:val="28"/>
      <w:szCs w:val="20"/>
    </w:rPr>
  </w:style>
  <w:style w:type="paragraph" w:styleId="27">
    <w:name w:val="Body Text 3"/>
    <w:basedOn w:val="1"/>
    <w:link w:val="844"/>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30"/>
    <w:link w:val="933"/>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link w:val="835"/>
    <w:qFormat/>
    <w:uiPriority w:val="0"/>
    <w:pPr>
      <w:ind w:firstLine="420"/>
    </w:pPr>
    <w:rPr>
      <w:rFonts w:hAnsi="Calibri" w:cs="Times New Roman"/>
      <w:szCs w:val="20"/>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660"/>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0"/>
    <w:qFormat/>
    <w:uiPriority w:val="0"/>
    <w:pPr>
      <w:ind w:left="100" w:leftChars="2500"/>
    </w:pPr>
    <w:rPr>
      <w:rFonts w:ascii="宋体"/>
      <w:sz w:val="24"/>
      <w:szCs w:val="21"/>
      <w:lang w:val="zh-CN"/>
    </w:rPr>
  </w:style>
  <w:style w:type="paragraph" w:styleId="41">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2">
    <w:name w:val="endnote text"/>
    <w:basedOn w:val="1"/>
    <w:link w:val="941"/>
    <w:qFormat/>
    <w:uiPriority w:val="0"/>
    <w:rPr>
      <w:lang w:val="zh-CN"/>
    </w:rPr>
  </w:style>
  <w:style w:type="paragraph" w:styleId="43">
    <w:name w:val="Balloon Text"/>
    <w:basedOn w:val="1"/>
    <w:link w:val="717"/>
    <w:qFormat/>
    <w:uiPriority w:val="0"/>
    <w:rPr>
      <w:sz w:val="18"/>
      <w:szCs w:val="18"/>
    </w:rPr>
  </w:style>
  <w:style w:type="paragraph" w:styleId="44">
    <w:name w:val="footer"/>
    <w:basedOn w:val="1"/>
    <w:link w:val="892"/>
    <w:qFormat/>
    <w:uiPriority w:val="99"/>
    <w:pPr>
      <w:tabs>
        <w:tab w:val="center" w:pos="4153"/>
        <w:tab w:val="right" w:pos="8306"/>
      </w:tabs>
      <w:snapToGrid w:val="0"/>
      <w:jc w:val="left"/>
    </w:pPr>
    <w:rPr>
      <w:sz w:val="18"/>
      <w:szCs w:val="18"/>
    </w:rPr>
  </w:style>
  <w:style w:type="paragraph" w:styleId="45">
    <w:name w:val="envelope return"/>
    <w:basedOn w:val="1"/>
    <w:unhideWhenUsed/>
    <w:qFormat/>
    <w:uiPriority w:val="99"/>
    <w:pPr>
      <w:snapToGrid w:val="0"/>
    </w:pPr>
    <w:rPr>
      <w:rFonts w:ascii="Arial" w:hAnsi="Arial"/>
    </w:rPr>
  </w:style>
  <w:style w:type="paragraph" w:styleId="46">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1"/>
    <w:link w:val="826"/>
    <w:qFormat/>
    <w:uiPriority w:val="0"/>
    <w:pPr>
      <w:adjustRightInd/>
      <w:snapToGrid/>
      <w:spacing w:before="60" w:after="60" w:line="300" w:lineRule="exact"/>
      <w:ind w:firstLine="0"/>
    </w:pPr>
    <w:rPr>
      <w:rFonts w:ascii="Calibri"/>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885"/>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820"/>
    <w:qFormat/>
    <w:uiPriority w:val="0"/>
    <w:pPr>
      <w:spacing w:after="120" w:line="480" w:lineRule="auto"/>
    </w:pPr>
  </w:style>
  <w:style w:type="paragraph" w:styleId="62">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5">
    <w:name w:val="annotation subject"/>
    <w:basedOn w:val="25"/>
    <w:next w:val="25"/>
    <w:link w:val="633"/>
    <w:qFormat/>
    <w:uiPriority w:val="0"/>
    <w:rPr>
      <w:b/>
      <w:bCs/>
    </w:rPr>
  </w:style>
  <w:style w:type="paragraph" w:styleId="66">
    <w:name w:val="Body Text First Indent 2"/>
    <w:basedOn w:val="2"/>
    <w:link w:val="656"/>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qFormat/>
    <w:uiPriority w:val="0"/>
    <w:pPr>
      <w:spacing w:before="156" w:line="360" w:lineRule="auto"/>
      <w:ind w:firstLine="510" w:firstLineChars="200"/>
    </w:pPr>
    <w:rPr>
      <w:sz w:val="24"/>
      <w:szCs w:val="20"/>
    </w:rPr>
  </w:style>
  <w:style w:type="paragraph" w:customStyle="1" w:styleId="90">
    <w:name w:val="无间隔1"/>
    <w:link w:val="673"/>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9"/>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6"/>
    <w:qFormat/>
    <w:uiPriority w:val="0"/>
    <w:pPr>
      <w:ind w:left="0" w:right="466" w:firstLine="288"/>
    </w:pPr>
    <w:rPr>
      <w:rFonts w:hAnsi="宋体"/>
    </w:rPr>
  </w:style>
  <w:style w:type="paragraph" w:customStyle="1" w:styleId="97">
    <w:name w:val="样式 标题 3h33rd level3BOD 0H3l3CTHeading 3 - oldLevel 3 He..."/>
    <w:basedOn w:val="10"/>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12"/>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8"/>
    <w:qFormat/>
    <w:uiPriority w:val="0"/>
    <w:pPr>
      <w:adjustRightInd/>
      <w:spacing w:line="360" w:lineRule="auto"/>
      <w:ind w:firstLine="480" w:firstLineChars="200"/>
    </w:pPr>
    <w:rPr>
      <w:kern w:val="0"/>
      <w:sz w:val="24"/>
    </w:rPr>
  </w:style>
  <w:style w:type="paragraph" w:customStyle="1" w:styleId="102">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9"/>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1"/>
    <w:qFormat/>
    <w:uiPriority w:val="0"/>
    <w:pPr>
      <w:tabs>
        <w:tab w:val="left" w:pos="2356"/>
      </w:tabs>
    </w:pPr>
  </w:style>
  <w:style w:type="paragraph" w:customStyle="1" w:styleId="107">
    <w:name w:val="样式 标题 4h4H4Fab-4T5Ref Heading 1rh1Heading sqlsect 1.2.3...."/>
    <w:basedOn w:val="12"/>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4"/>
    <w:qFormat/>
    <w:uiPriority w:val="0"/>
    <w:pPr>
      <w:adjustRightInd/>
    </w:pPr>
    <w:rPr>
      <w:rFonts w:ascii="宋体" w:hAnsi="Courier New"/>
      <w:kern w:val="0"/>
      <w:sz w:val="20"/>
      <w:szCs w:val="20"/>
    </w:rPr>
  </w:style>
  <w:style w:type="paragraph" w:customStyle="1" w:styleId="110">
    <w:name w:val="正文说明"/>
    <w:basedOn w:val="1"/>
    <w:link w:val="846"/>
    <w:qFormat/>
    <w:uiPriority w:val="0"/>
    <w:pPr>
      <w:adjustRightInd/>
      <w:spacing w:line="360" w:lineRule="auto"/>
    </w:pPr>
    <w:rPr>
      <w:kern w:val="0"/>
      <w:sz w:val="24"/>
    </w:rPr>
  </w:style>
  <w:style w:type="paragraph" w:customStyle="1" w:styleId="111">
    <w:name w:val="Table Text"/>
    <w:basedOn w:val="1"/>
    <w:link w:val="852"/>
    <w:qFormat/>
    <w:uiPriority w:val="0"/>
    <w:pPr>
      <w:widowControl/>
      <w:spacing w:before="60" w:after="60"/>
      <w:jc w:val="left"/>
    </w:pPr>
    <w:rPr>
      <w:kern w:val="0"/>
      <w:sz w:val="24"/>
    </w:rPr>
  </w:style>
  <w:style w:type="paragraph" w:customStyle="1" w:styleId="112">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1"/>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12"/>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9"/>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14"/>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2"/>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9"/>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10"/>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13"/>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10"/>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1"/>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3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12"/>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1"/>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61"/>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9"/>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8"/>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12"/>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9"/>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9"/>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8"/>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8"/>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12"/>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9"/>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1"/>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10"/>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9"/>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4"/>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1"/>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10"/>
    <w:next w:val="58"/>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8"/>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9"/>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4"/>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10"/>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9"/>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13"/>
    <w:next w:val="1"/>
    <w:qFormat/>
    <w:uiPriority w:val="0"/>
    <w:pPr>
      <w:tabs>
        <w:tab w:val="left" w:pos="1080"/>
        <w:tab w:val="clear" w:pos="1008"/>
      </w:tabs>
      <w:ind w:left="1080" w:hanging="1080"/>
    </w:pPr>
  </w:style>
  <w:style w:type="paragraph" w:customStyle="1" w:styleId="582">
    <w:name w:val="数字标题1"/>
    <w:basedOn w:val="8"/>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Normal]"/>
    <w:qFormat/>
    <w:uiPriority w:val="0"/>
    <w:rPr>
      <w:rFonts w:ascii="宋体" w:hAnsi="宋体" w:eastAsia="宋体" w:cs="Times New Roman"/>
      <w:sz w:val="24"/>
      <w:szCs w:val="22"/>
      <w:lang w:val="zh-CN" w:eastAsia="zh-CN" w:bidi="ar-SA"/>
    </w:rPr>
  </w:style>
  <w:style w:type="paragraph" w:customStyle="1" w:styleId="621">
    <w:name w:val="BodyText"/>
    <w:basedOn w:val="1"/>
    <w:qFormat/>
    <w:uiPriority w:val="0"/>
    <w:pPr>
      <w:jc w:val="both"/>
      <w:textAlignment w:val="baseline"/>
    </w:pPr>
    <w:rPr>
      <w:rFonts w:ascii="等线" w:hAnsi="等线" w:eastAsia="??"/>
      <w:kern w:val="2"/>
      <w:sz w:val="24"/>
      <w:szCs w:val="28"/>
      <w:lang w:val="en-US" w:eastAsia="zh-CN" w:bidi="ar-SA"/>
    </w:rPr>
  </w:style>
  <w:style w:type="character" w:customStyle="1" w:styleId="622">
    <w:name w:val="表格非标题文字 Char"/>
    <w:link w:val="84"/>
    <w:qFormat/>
    <w:uiPriority w:val="0"/>
    <w:rPr>
      <w:rFonts w:ascii="Futura Bk" w:hAnsi="Futura Bk"/>
      <w:kern w:val="2"/>
      <w:sz w:val="18"/>
      <w:szCs w:val="21"/>
      <w:lang w:val="en-US" w:eastAsia="zh-CN" w:bidi="ar-SA"/>
    </w:rPr>
  </w:style>
  <w:style w:type="character" w:customStyle="1" w:styleId="623">
    <w:name w:val="*正文 Char"/>
    <w:link w:val="85"/>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6"/>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5"/>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7"/>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8"/>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6"/>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4"/>
    <w:qFormat/>
    <w:uiPriority w:val="0"/>
    <w:rPr>
      <w:rFonts w:ascii="Arial" w:hAnsi="Arial" w:eastAsia="黑体" w:cs="Arial"/>
      <w:snapToGrid w:val="0"/>
      <w:kern w:val="0"/>
      <w:szCs w:val="21"/>
    </w:rPr>
  </w:style>
  <w:style w:type="character" w:customStyle="1" w:styleId="660">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9"/>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52"/>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0"/>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14"/>
    <w:qFormat/>
    <w:uiPriority w:val="0"/>
    <w:rPr>
      <w:rFonts w:ascii="Arial" w:hAnsi="Arial" w:eastAsia="黑体"/>
      <w:b/>
      <w:bCs/>
      <w:kern w:val="2"/>
      <w:sz w:val="24"/>
      <w:szCs w:val="24"/>
    </w:rPr>
  </w:style>
  <w:style w:type="character" w:customStyle="1" w:styleId="681">
    <w:name w:val="纯文本 Char_0"/>
    <w:link w:val="91"/>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3"/>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4"/>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40"/>
    <w:qFormat/>
    <w:uiPriority w:val="0"/>
    <w:rPr>
      <w:rFonts w:ascii="宋体"/>
      <w:kern w:val="2"/>
      <w:sz w:val="24"/>
      <w:szCs w:val="21"/>
      <w:lang w:val="zh-CN"/>
    </w:rPr>
  </w:style>
  <w:style w:type="character" w:customStyle="1" w:styleId="711">
    <w:name w:val="标题 9 Char"/>
    <w:link w:val="17"/>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3"/>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5"/>
    <w:qFormat/>
    <w:locked/>
    <w:uiPriority w:val="0"/>
    <w:rPr>
      <w:rFonts w:ascii="Tahoma" w:hAnsi="Tahoma"/>
      <w:sz w:val="24"/>
      <w:szCs w:val="24"/>
    </w:rPr>
  </w:style>
  <w:style w:type="character" w:customStyle="1" w:styleId="721">
    <w:name w:val="正文缩进 Char2"/>
    <w:link w:val="11"/>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6"/>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4"/>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4"/>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5"/>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8"/>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9"/>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22"/>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0"/>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1"/>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2"/>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3"/>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5"/>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8"/>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4"/>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13"/>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6"/>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62"/>
    <w:qFormat/>
    <w:uiPriority w:val="0"/>
    <w:rPr>
      <w:rFonts w:ascii="黑体" w:hAnsi="Courier New" w:eastAsia="黑体"/>
    </w:rPr>
  </w:style>
  <w:style w:type="character" w:customStyle="1" w:styleId="820">
    <w:name w:val="正文文本 2 Char1"/>
    <w:link w:val="61"/>
    <w:qFormat/>
    <w:uiPriority w:val="0"/>
    <w:rPr>
      <w:kern w:val="2"/>
      <w:sz w:val="21"/>
      <w:szCs w:val="24"/>
    </w:rPr>
  </w:style>
  <w:style w:type="character" w:customStyle="1" w:styleId="821">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5"/>
    <w:qFormat/>
    <w:uiPriority w:val="0"/>
    <w:rPr>
      <w:b/>
      <w:bCs/>
      <w:kern w:val="2"/>
      <w:sz w:val="24"/>
      <w:szCs w:val="24"/>
    </w:rPr>
  </w:style>
  <w:style w:type="character" w:customStyle="1" w:styleId="824">
    <w:name w:val="正文文本缩进 2 Char"/>
    <w:link w:val="41"/>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5"/>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8"/>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9"/>
    <w:qFormat/>
    <w:uiPriority w:val="0"/>
    <w:rPr>
      <w:rFonts w:ascii="宋体" w:hAnsi="Courier New"/>
    </w:rPr>
  </w:style>
  <w:style w:type="character" w:customStyle="1" w:styleId="835">
    <w:name w:val="正文首行缩进 Char"/>
    <w:link w:val="30"/>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12"/>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7"/>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0"/>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1"/>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5"/>
    <w:qFormat/>
    <w:uiPriority w:val="0"/>
    <w:rPr>
      <w:kern w:val="2"/>
      <w:sz w:val="21"/>
      <w:szCs w:val="24"/>
    </w:rPr>
  </w:style>
  <w:style w:type="character" w:customStyle="1" w:styleId="857">
    <w:name w:val="签名 Char"/>
    <w:link w:val="47"/>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2"/>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3"/>
    <w:qFormat/>
    <w:uiPriority w:val="0"/>
    <w:rPr>
      <w:rFonts w:ascii="宋体"/>
    </w:rPr>
  </w:style>
  <w:style w:type="character" w:customStyle="1" w:styleId="868">
    <w:name w:val="标题 8 Char"/>
    <w:link w:val="16"/>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8"/>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4"/>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4"/>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5"/>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6"/>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6"/>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7"/>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8"/>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9"/>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4"/>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0"/>
    <w:qFormat/>
    <w:uiPriority w:val="0"/>
    <w:rPr>
      <w:rFonts w:cs="宋体"/>
      <w:kern w:val="2"/>
      <w:sz w:val="24"/>
    </w:rPr>
  </w:style>
  <w:style w:type="character" w:customStyle="1" w:styleId="933">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934">
    <w:name w:val="gray6"/>
    <w:basedOn w:val="74"/>
    <w:qFormat/>
    <w:uiPriority w:val="0"/>
    <w:rPr>
      <w:rFonts w:ascii="Arial" w:hAnsi="Arial" w:eastAsia="黑体" w:cs="Arial"/>
      <w:snapToGrid w:val="0"/>
      <w:kern w:val="0"/>
      <w:szCs w:val="21"/>
    </w:rPr>
  </w:style>
  <w:style w:type="character" w:customStyle="1" w:styleId="935">
    <w:name w:val="hui"/>
    <w:basedOn w:val="74"/>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2"/>
    <w:qFormat/>
    <w:uiPriority w:val="0"/>
    <w:rPr>
      <w:kern w:val="2"/>
      <w:sz w:val="21"/>
      <w:szCs w:val="24"/>
      <w:lang w:val="zh-CN"/>
    </w:rPr>
  </w:style>
  <w:style w:type="character" w:customStyle="1" w:styleId="942">
    <w:name w:val="无间隔 Char"/>
    <w:link w:val="170"/>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4"/>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44131</Words>
  <Characters>47120</Characters>
  <Lines>287</Lines>
  <Paragraphs>81</Paragraphs>
  <TotalTime>37</TotalTime>
  <ScaleCrop>false</ScaleCrop>
  <LinksUpToDate>false</LinksUpToDate>
  <CharactersWithSpaces>48957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一切随缘</cp:lastModifiedBy>
  <cp:lastPrinted>2021-12-27T03:06:00Z</cp:lastPrinted>
  <dcterms:modified xsi:type="dcterms:W3CDTF">2022-09-21T04:23:03Z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FF9CD902188A4F0B9AC6FDD6F1ED4E7B</vt:lpwstr>
  </property>
</Properties>
</file>