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百丈镇交通安全管理、景区管理等服务项目</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（项目名称）</w:t>
      </w:r>
    </w:p>
    <w:p>
      <w:pPr>
        <w:pStyle w:val="9"/>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pPr>
        <w:pStyle w:val="9"/>
        <w:jc w:val="center"/>
        <w:rPr>
          <w:rFonts w:hint="eastAsia" w:eastAsia="仿宋_GB2312"/>
          <w:lang w:eastAsia="zh-CN"/>
        </w:rPr>
      </w:pPr>
      <w:r>
        <w:rPr>
          <w:rFonts w:hint="eastAsia" w:eastAsia="仿宋_GB2312"/>
          <w:lang w:eastAsia="zh-CN"/>
        </w:rPr>
        <w:drawing>
          <wp:inline distT="0" distB="0" distL="114300" distR="114300">
            <wp:extent cx="2102485" cy="1957070"/>
            <wp:effectExtent l="0" t="0" r="12065" b="5080"/>
            <wp:docPr id="2" name="图片 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亿LG"/>
                    <pic:cNvPicPr>
                      <a:picLocks noChangeAspect="1"/>
                    </pic:cNvPicPr>
                  </pic:nvPicPr>
                  <pic:blipFill>
                    <a:blip r:embed="rId26"/>
                    <a:stretch>
                      <a:fillRect/>
                    </a:stretch>
                  </pic:blipFill>
                  <pic:spPr>
                    <a:xfrm>
                      <a:off x="0" y="0"/>
                      <a:ext cx="2102485" cy="1957070"/>
                    </a:xfrm>
                    <a:prstGeom prst="rect">
                      <a:avLst/>
                    </a:prstGeom>
                  </pic:spPr>
                </pic:pic>
              </a:graphicData>
            </a:graphic>
          </wp:inline>
        </w:drawing>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（采购编号）</w:t>
      </w:r>
      <w:r>
        <w:rPr>
          <w:rFonts w:hint="eastAsia" w:ascii="宋体" w:hAnsi="宋体" w:eastAsia="仿宋" w:cs="宋体"/>
          <w:b/>
          <w:bCs/>
          <w:color w:val="000000"/>
          <w:sz w:val="32"/>
          <w:szCs w:val="32"/>
          <w:lang w:eastAsia="zh-CN"/>
        </w:rPr>
        <w:t>HZJYDL2022-0014</w:t>
      </w:r>
    </w:p>
    <w:p>
      <w:pPr>
        <w:spacing w:line="360" w:lineRule="auto"/>
        <w:jc w:val="both"/>
        <w:rPr>
          <w:rFonts w:ascii="仿宋" w:hAnsi="仿宋" w:eastAsia="仿宋" w:cs="仿宋_GB2312"/>
          <w:b/>
          <w:sz w:val="44"/>
          <w:szCs w:val="4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（采购人）</w:t>
      </w:r>
      <w:r>
        <w:rPr>
          <w:rFonts w:hint="eastAsia" w:ascii="仿宋" w:hAnsi="仿宋" w:eastAsia="仿宋" w:cs="仿宋_GB2312"/>
          <w:b/>
          <w:bCs/>
          <w:sz w:val="32"/>
          <w:szCs w:val="32"/>
          <w:lang w:eastAsia="zh-CN"/>
        </w:rPr>
        <w:t>杭州市余杭区百丈镇人民政府</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（采购代理机构）</w:t>
      </w:r>
      <w:r>
        <w:rPr>
          <w:rFonts w:hint="eastAsia" w:ascii="宋体" w:hAnsi="宋体" w:cs="宋体"/>
          <w:b/>
          <w:bCs/>
          <w:sz w:val="30"/>
          <w:szCs w:val="30"/>
        </w:rPr>
        <w:t>杭州聚亿工程咨询有限公司</w:t>
      </w:r>
    </w:p>
    <w:p>
      <w:pPr>
        <w:snapToGrid w:val="0"/>
        <w:spacing w:line="360" w:lineRule="auto"/>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宋体" w:hAnsi="宋体" w:cs="宋体"/>
          <w:b/>
          <w:bCs w:val="0"/>
          <w:sz w:val="32"/>
          <w:szCs w:val="32"/>
        </w:rPr>
        <w:t>〇</w:t>
      </w: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 xml:space="preserve">年 </w:t>
      </w:r>
      <w:r>
        <w:rPr>
          <w:rFonts w:hint="eastAsia" w:ascii="仿宋_GB2312" w:hAnsi="仿宋_GB2312" w:eastAsia="仿宋_GB2312" w:cs="仿宋_GB2312"/>
          <w:b/>
          <w:bCs w:val="0"/>
          <w:sz w:val="32"/>
          <w:szCs w:val="32"/>
          <w:lang w:val="en-US" w:eastAsia="zh-CN"/>
        </w:rPr>
        <w:t xml:space="preserve">七 </w:t>
      </w:r>
      <w:r>
        <w:rPr>
          <w:rFonts w:hint="eastAsia" w:ascii="仿宋_GB2312" w:hAnsi="仿宋_GB2312" w:eastAsia="仿宋_GB2312" w:cs="仿宋_GB2312"/>
          <w:b/>
          <w:bCs w:val="0"/>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（项目名称）</w:t>
      </w:r>
      <w:r>
        <w:rPr>
          <w:rFonts w:hint="eastAsia" w:ascii="仿宋_GB2312" w:hAnsi="仿宋" w:eastAsia="仿宋_GB2312" w:cs="仿宋_GB2312"/>
          <w:sz w:val="24"/>
          <w:u w:val="single"/>
          <w:lang w:eastAsia="zh-CN"/>
        </w:rPr>
        <w:t>百丈镇交通安全管理、景区管理等服务项目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1"/>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7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 xml:space="preserve">00 </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（采购编号）</w:t>
      </w:r>
      <w:r>
        <w:rPr>
          <w:rFonts w:hint="eastAsia" w:ascii="仿宋_GB2312" w:hAnsi="仿宋" w:eastAsia="仿宋_GB2312" w:cs="仿宋_GB2312"/>
          <w:sz w:val="24"/>
          <w:lang w:eastAsia="zh-CN"/>
        </w:rPr>
        <w:t>HZJYDL2022-0014</w:t>
      </w:r>
    </w:p>
    <w:p>
      <w:pPr>
        <w:spacing w:line="360" w:lineRule="auto"/>
        <w:ind w:firstLine="480"/>
        <w:rPr>
          <w:rFonts w:ascii="仿宋_GB2312" w:hAnsi="仿宋" w:eastAsia="仿宋_GB2312"/>
          <w:b/>
          <w:sz w:val="24"/>
        </w:rPr>
      </w:pPr>
      <w:r>
        <w:rPr>
          <w:rFonts w:ascii="仿宋_GB2312" w:hAnsi="仿宋" w:eastAsia="仿宋_GB2312"/>
          <w:b/>
          <w:sz w:val="24"/>
        </w:rPr>
        <w:t>项目名称：</w:t>
      </w:r>
      <w:r>
        <w:rPr>
          <w:rFonts w:hint="eastAsia" w:ascii="仿宋_GB2312" w:hAnsi="仿宋" w:eastAsia="仿宋_GB2312" w:cs="仿宋_GB2312"/>
          <w:sz w:val="24"/>
        </w:rPr>
        <w:t>（项目名称）</w:t>
      </w:r>
      <w:r>
        <w:rPr>
          <w:rFonts w:hint="eastAsia" w:ascii="仿宋_GB2312" w:hAnsi="仿宋" w:eastAsia="仿宋_GB2312"/>
          <w:sz w:val="24"/>
          <w:lang w:eastAsia="zh-CN"/>
        </w:rPr>
        <w:t>百丈镇交通安全管理、景区管理等服务项目</w:t>
      </w:r>
      <w:r>
        <w:rPr>
          <w:rFonts w:ascii="仿宋_GB2312" w:hAnsi="仿宋" w:eastAsia="仿宋_GB2312"/>
          <w:sz w:val="24"/>
        </w:rPr>
        <w:t xml:space="preserve">   </w:t>
      </w:r>
      <w:r>
        <w:rPr>
          <w:rFonts w:ascii="仿宋_GB2312" w:hAnsi="仿宋" w:eastAsia="仿宋_GB2312"/>
          <w:b/>
          <w:sz w:val="24"/>
        </w:rPr>
        <w:t xml:space="preserve"> </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eastAsia="zh-CN"/>
        </w:rPr>
        <w:t>6000000</w:t>
      </w:r>
      <w:r>
        <w:rPr>
          <w:rFonts w:hint="eastAsia" w:ascii="仿宋_GB2312" w:hAnsi="仿宋" w:eastAsia="仿宋_GB2312"/>
          <w:b/>
          <w:sz w:val="24"/>
          <w:lang w:val="en-US" w:eastAsia="zh-CN"/>
        </w:rPr>
        <w:t>.00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eastAsia="zh-CN"/>
        </w:rPr>
        <w:t>6000000</w:t>
      </w:r>
      <w:r>
        <w:rPr>
          <w:rFonts w:hint="eastAsia" w:ascii="仿宋_GB2312" w:hAnsi="仿宋" w:eastAsia="仿宋_GB2312"/>
          <w:b/>
          <w:sz w:val="24"/>
          <w:lang w:val="en-US" w:eastAsia="zh-CN"/>
        </w:rPr>
        <w:t>.00</w:t>
      </w:r>
      <w:r>
        <w:rPr>
          <w:rFonts w:ascii="仿宋_GB2312" w:hAnsi="仿宋" w:eastAsia="仿宋_GB2312"/>
          <w:sz w:val="24"/>
        </w:rPr>
        <w:t xml:space="preserve">  </w:t>
      </w:r>
      <w:r>
        <w:rPr>
          <w:rFonts w:hint="eastAsia" w:ascii="仿宋_GB2312" w:hAnsi="仿宋" w:eastAsia="仿宋_GB2312"/>
          <w:sz w:val="24"/>
        </w:rPr>
        <w:t xml:space="preserve"> </w:t>
      </w:r>
    </w:p>
    <w:p>
      <w:pPr>
        <w:pStyle w:val="11"/>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（项目名称）</w:t>
      </w:r>
      <w:r>
        <w:rPr>
          <w:rFonts w:hint="eastAsia" w:ascii="仿宋_GB2312" w:hAnsi="仿宋" w:eastAsia="仿宋_GB2312"/>
          <w:sz w:val="24"/>
          <w:lang w:eastAsia="zh-CN"/>
        </w:rPr>
        <w:t>百丈镇交通安全管理、景区管理等服务项目</w:t>
      </w:r>
      <w:r>
        <w:rPr>
          <w:rFonts w:hint="eastAsia" w:ascii="仿宋_GB2312" w:hAnsi="仿宋" w:eastAsia="仿宋_GB2312"/>
          <w:bCs/>
          <w:snapToGrid/>
          <w:color w:val="auto"/>
          <w:kern w:val="2"/>
          <w:sz w:val="24"/>
          <w:szCs w:val="24"/>
        </w:rPr>
        <w:t>主要内容：详见招标文件第三部分采购需求。</w:t>
      </w:r>
    </w:p>
    <w:p>
      <w:pPr>
        <w:pStyle w:val="133"/>
        <w:ind w:firstLine="482"/>
        <w:outlineLvl w:val="2"/>
        <w:rPr>
          <w:rFonts w:ascii="仿宋_GB2312" w:hAnsi="仿宋" w:eastAsia="仿宋_GB2312"/>
        </w:rPr>
      </w:pPr>
      <w:r>
        <w:rPr>
          <w:rFonts w:hint="eastAsia" w:ascii="仿宋_GB2312" w:hAnsi="仿宋" w:eastAsia="仿宋_GB2312"/>
          <w:b/>
        </w:rPr>
        <w:t>合同履约期限：合同签订之日起</w:t>
      </w:r>
      <w:r>
        <w:rPr>
          <w:rFonts w:hint="eastAsia" w:ascii="仿宋_GB2312" w:hAnsi="仿宋" w:eastAsia="仿宋_GB2312"/>
          <w:b/>
          <w:lang w:val="en-US" w:eastAsia="zh-CN"/>
        </w:rPr>
        <w:t>叁</w:t>
      </w:r>
      <w:r>
        <w:rPr>
          <w:rFonts w:hint="eastAsia" w:ascii="仿宋_GB2312" w:hAnsi="仿宋" w:eastAsia="仿宋_GB2312"/>
          <w:b/>
        </w:rPr>
        <w:t>年；</w:t>
      </w:r>
    </w:p>
    <w:p>
      <w:pPr>
        <w:pStyle w:val="11"/>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3.本项目的特定资格要求：</w:t>
      </w:r>
      <w:r>
        <w:rPr>
          <w:rFonts w:hint="eastAsia" w:ascii="宋体" w:hAnsi="宋体" w:cs="宋体"/>
          <w:b/>
          <w:bCs/>
          <w:sz w:val="24"/>
        </w:rPr>
        <w:t>具有省公安厅颁发的保安服务许可证</w:t>
      </w:r>
      <w:r>
        <w:rPr>
          <w:rFonts w:hint="eastAsia" w:ascii="仿宋_GB2312" w:hAnsi="仿宋" w:eastAsia="仿宋_GB2312"/>
          <w:sz w:val="24"/>
          <w:lang w:val="en-US" w:eastAsia="zh-CN"/>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7</w:t>
      </w:r>
      <w:r>
        <w:rPr>
          <w:rFonts w:ascii="仿宋_GB2312" w:hAnsi="仿宋" w:eastAsia="仿宋_GB2312"/>
          <w:sz w:val="24"/>
          <w:u w:val="single"/>
        </w:rPr>
        <w:t>月</w:t>
      </w:r>
      <w:r>
        <w:rPr>
          <w:rFonts w:hint="eastAsia" w:ascii="仿宋_GB2312" w:hAnsi="仿宋" w:eastAsia="仿宋_GB2312"/>
          <w:sz w:val="24"/>
          <w:u w:val="single"/>
          <w:lang w:val="en-US" w:eastAsia="zh-CN"/>
        </w:rPr>
        <w:t>20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bookmarkStart w:id="425" w:name="_GoBack"/>
      <w:bookmarkEnd w:id="425"/>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宋体" w:hAnsi="宋体" w:eastAsia="仿宋_GB2312" w:cs="宋体"/>
          <w:sz w:val="24"/>
          <w:lang w:eastAsia="zh-CN"/>
        </w:rPr>
        <w:t>杭州市余杭区百丈镇人民政府</w:t>
      </w:r>
    </w:p>
    <w:p>
      <w:pPr>
        <w:spacing w:line="360" w:lineRule="auto"/>
        <w:rPr>
          <w:rFonts w:ascii="仿宋_GB2312" w:hAnsi="仿宋" w:eastAsia="仿宋_GB2312"/>
          <w:sz w:val="24"/>
        </w:rPr>
      </w:pPr>
      <w:r>
        <w:rPr>
          <w:rFonts w:ascii="仿宋_GB2312" w:hAnsi="仿宋" w:eastAsia="仿宋_GB2312"/>
          <w:sz w:val="24"/>
        </w:rPr>
        <w:t xml:space="preserve">    地    址：杭州市余杭区百丈镇人民政府</w:t>
      </w: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firstLineChars="200"/>
        <w:rPr>
          <w:rFonts w:hint="eastAsia" w:ascii="宋体" w:hAnsi="宋体" w:eastAsia="仿宋_GB2312" w:cs="宋体"/>
          <w:sz w:val="24"/>
          <w:lang w:eastAsia="zh-CN"/>
        </w:rPr>
      </w:pPr>
      <w:r>
        <w:rPr>
          <w:rFonts w:hint="eastAsia" w:ascii="宋体" w:hAnsi="宋体" w:eastAsia="仿宋_GB2312" w:cs="宋体"/>
          <w:sz w:val="24"/>
          <w:lang w:eastAsia="zh-CN"/>
        </w:rPr>
        <w:t xml:space="preserve">项目联系人（询问）：徐婧婷 </w:t>
      </w:r>
      <w:r>
        <w:rPr>
          <w:rFonts w:hint="eastAsia" w:ascii="宋体" w:hAnsi="宋体" w:eastAsia="仿宋_GB2312" w:cs="宋体"/>
          <w:sz w:val="24"/>
          <w:lang w:val="en-US" w:eastAsia="zh-CN"/>
        </w:rPr>
        <w:t xml:space="preserve"> </w:t>
      </w:r>
    </w:p>
    <w:p>
      <w:pPr>
        <w:spacing w:line="360" w:lineRule="auto"/>
        <w:ind w:firstLine="480" w:firstLineChars="200"/>
        <w:rPr>
          <w:rFonts w:hint="default" w:ascii="宋体" w:hAnsi="宋体" w:eastAsia="仿宋_GB2312" w:cs="宋体"/>
          <w:sz w:val="24"/>
          <w:lang w:val="en-US" w:eastAsia="zh-CN"/>
        </w:rPr>
      </w:pPr>
      <w:r>
        <w:rPr>
          <w:rFonts w:hint="eastAsia" w:ascii="宋体" w:hAnsi="宋体" w:eastAsia="仿宋_GB2312" w:cs="宋体"/>
          <w:sz w:val="24"/>
          <w:lang w:eastAsia="zh-CN"/>
        </w:rPr>
        <w:t>项目联系方式（询问）： 0571-88561344</w:t>
      </w:r>
      <w:r>
        <w:rPr>
          <w:rFonts w:hint="eastAsia" w:ascii="宋体" w:hAnsi="宋体" w:eastAsia="仿宋_GB2312" w:cs="宋体"/>
          <w:sz w:val="24"/>
          <w:lang w:val="en-US" w:eastAsia="zh-CN"/>
        </w:rPr>
        <w:t xml:space="preserve"> </w:t>
      </w:r>
    </w:p>
    <w:p>
      <w:pPr>
        <w:spacing w:line="360" w:lineRule="auto"/>
        <w:ind w:firstLine="480"/>
        <w:rPr>
          <w:rFonts w:hint="eastAsia" w:ascii="宋体" w:hAnsi="宋体" w:eastAsia="仿宋_GB2312" w:cs="宋体"/>
          <w:sz w:val="24"/>
          <w:lang w:val="en-US" w:eastAsia="zh-CN"/>
        </w:rPr>
      </w:pPr>
      <w:r>
        <w:rPr>
          <w:rFonts w:hint="eastAsia" w:ascii="宋体" w:hAnsi="宋体" w:eastAsia="仿宋_GB2312" w:cs="宋体"/>
          <w:sz w:val="24"/>
          <w:lang w:eastAsia="zh-CN"/>
        </w:rPr>
        <w:t>质疑联系人：</w:t>
      </w:r>
      <w:r>
        <w:rPr>
          <w:rFonts w:hint="eastAsia" w:ascii="宋体" w:hAnsi="宋体" w:eastAsia="仿宋_GB2312" w:cs="宋体"/>
          <w:sz w:val="24"/>
          <w:lang w:val="en-US" w:eastAsia="zh-CN"/>
        </w:rPr>
        <w:t>刘超</w:t>
      </w:r>
    </w:p>
    <w:p>
      <w:pPr>
        <w:spacing w:line="360" w:lineRule="auto"/>
        <w:ind w:firstLine="480"/>
        <w:rPr>
          <w:rFonts w:hint="eastAsia" w:ascii="宋体" w:hAnsi="宋体" w:eastAsia="仿宋_GB2312" w:cs="宋体"/>
          <w:sz w:val="24"/>
          <w:lang w:eastAsia="zh-CN"/>
        </w:rPr>
      </w:pPr>
      <w:r>
        <w:rPr>
          <w:rFonts w:hint="eastAsia" w:ascii="宋体" w:hAnsi="宋体" w:eastAsia="仿宋_GB2312" w:cs="宋体"/>
          <w:sz w:val="24"/>
          <w:lang w:eastAsia="zh-CN"/>
        </w:rPr>
        <w:t xml:space="preserve">质疑联系方式：0571-88620723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宋体" w:hAnsi="宋体" w:cs="宋体"/>
          <w:sz w:val="24"/>
        </w:rPr>
        <w:t>杭州聚亿工程咨询有限公司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宋体" w:hAnsi="宋体" w:cs="宋体"/>
          <w:sz w:val="24"/>
        </w:rPr>
        <w:t>浙江省杭州市瓶窑镇观山路11号1幢一楼1016室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宋体" w:hAnsi="宋体" w:eastAsia="仿宋" w:cs="宋体"/>
          <w:sz w:val="24"/>
          <w:lang w:val="en-US" w:eastAsia="zh-CN"/>
        </w:rPr>
        <w:t>茅俊杰</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宋体" w:hAnsi="宋体" w:cs="宋体"/>
          <w:sz w:val="24"/>
        </w:rPr>
        <w:t>0571-86106590</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贾国松</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宋体" w:hAnsi="宋体" w:cs="宋体"/>
          <w:sz w:val="24"/>
        </w:rPr>
        <w:t>18167100085</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宋体" w:hAnsi="宋体" w:eastAsia="宋体" w:cs="宋体"/>
          <w:sz w:val="24"/>
        </w:rPr>
        <w:t>杭州市</w:t>
      </w:r>
      <w:r>
        <w:rPr>
          <w:rFonts w:hint="eastAsia" w:ascii="宋体" w:hAnsi="宋体" w:cs="宋体"/>
          <w:sz w:val="24"/>
          <w:lang w:val="en-US" w:eastAsia="zh-CN"/>
        </w:rPr>
        <w:t>余杭</w:t>
      </w:r>
      <w:r>
        <w:rPr>
          <w:rFonts w:hint="eastAsia" w:ascii="宋体" w:hAnsi="宋体" w:eastAsia="宋体" w:cs="宋体"/>
          <w:sz w:val="24"/>
        </w:rPr>
        <w:t>区财政局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地址：</w:t>
      </w:r>
      <w:r>
        <w:rPr>
          <w:rFonts w:ascii="仿宋_GB2312" w:hAnsi="仿宋" w:eastAsia="仿宋_GB2312"/>
          <w:sz w:val="24"/>
        </w:rPr>
        <w:t>杭州市余杭区五常街道溪沁路8号中国电信浙江创新园1号楼</w:t>
      </w:r>
      <w:r>
        <w:rPr>
          <w:rFonts w:hint="eastAsia" w:ascii="仿宋_GB2312" w:hAnsi="仿宋" w:eastAsia="仿宋_GB2312"/>
          <w:sz w:val="24"/>
        </w:rPr>
        <w:t>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联系人：杜国强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监督投诉电话：</w:t>
      </w:r>
      <w:r>
        <w:rPr>
          <w:rFonts w:ascii="仿宋_GB2312" w:hAnsi="仿宋" w:eastAsia="仿宋_GB2312"/>
          <w:sz w:val="24"/>
        </w:rPr>
        <w:t>0571-88728858</w:t>
      </w:r>
      <w:r>
        <w:rPr>
          <w:rFonts w:hint="eastAsia" w:ascii="仿宋_GB2312" w:hAnsi="仿宋" w:eastAsia="仿宋_GB2312"/>
          <w:sz w:val="24"/>
        </w:rPr>
        <w:t>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96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6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96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napToGrid w:val="0"/>
                <w:kern w:val="28"/>
                <w:sz w:val="24"/>
                <w:lang w:val="en-US" w:eastAsia="zh-CN"/>
              </w:rPr>
              <w:t xml:space="preserve"> </w:t>
            </w:r>
            <w:r>
              <w:rPr>
                <w:rFonts w:hint="eastAsia" w:ascii="仿宋" w:hAnsi="仿宋" w:eastAsia="仿宋"/>
                <w:snapToGrid w:val="0"/>
                <w:kern w:val="28"/>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至</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前送到</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b/>
                <w:bCs/>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4"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lang w:val="en-US" w:eastAsia="zh-CN"/>
              </w:rPr>
              <w:t>保安服务</w:t>
            </w:r>
            <w:r>
              <w:rPr>
                <w:rFonts w:hint="eastAsia" w:ascii="宋体" w:hAnsi="宋体" w:eastAsia="仿宋_GB2312" w:cs="宋体"/>
                <w:sz w:val="24"/>
                <w:u w:val="single"/>
                <w:lang w:val="en-US" w:eastAsia="zh-CN"/>
              </w:rPr>
              <w:t xml:space="preserve">服务项目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租赁和商务服务业 </w:t>
            </w:r>
            <w:r>
              <w:rPr>
                <w:rFonts w:hint="eastAsia" w:ascii="仿宋_GB2312" w:hAnsi="仿宋" w:eastAsia="仿宋_GB2312" w:cs="Arial"/>
                <w:kern w:val="0"/>
                <w:sz w:val="24"/>
              </w:rPr>
              <w:t>行业；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p>
            <w:pPr>
              <w:pStyle w:val="9"/>
              <w:rPr>
                <w:lang w:val="en-US"/>
              </w:rPr>
            </w:pPr>
            <w:r>
              <w:rPr>
                <w:rFonts w:hint="eastAsia" w:cs="Arial"/>
                <w:kern w:val="0"/>
                <w:sz w:val="24"/>
              </w:rPr>
              <w:t>工业和信息化部组织开发了中小企业规模类型自测小程序于</w:t>
            </w:r>
            <w:r>
              <w:rPr>
                <w:rFonts w:hint="eastAsia" w:cs="Arial"/>
                <w:kern w:val="0"/>
                <w:sz w:val="24"/>
                <w:lang w:val="en-US"/>
              </w:rPr>
              <w:t>2020</w:t>
            </w:r>
            <w:r>
              <w:rPr>
                <w:rFonts w:hint="eastAsia" w:cs="Arial"/>
                <w:kern w:val="0"/>
                <w:sz w:val="24"/>
              </w:rPr>
              <w:t>年</w:t>
            </w:r>
            <w:r>
              <w:rPr>
                <w:rFonts w:hint="eastAsia" w:cs="Arial"/>
                <w:kern w:val="0"/>
                <w:sz w:val="24"/>
                <w:lang w:val="en-US"/>
              </w:rPr>
              <w:t>2</w:t>
            </w:r>
            <w:r>
              <w:rPr>
                <w:rFonts w:hint="eastAsia" w:cs="Arial"/>
                <w:kern w:val="0"/>
                <w:sz w:val="24"/>
              </w:rPr>
              <w:t>月</w:t>
            </w:r>
            <w:r>
              <w:rPr>
                <w:rFonts w:hint="eastAsia" w:cs="Arial"/>
                <w:kern w:val="0"/>
                <w:sz w:val="24"/>
                <w:lang w:val="en-US"/>
              </w:rPr>
              <w:t>27</w:t>
            </w:r>
            <w:r>
              <w:rPr>
                <w:rFonts w:hint="eastAsia" w:cs="Arial"/>
                <w:kern w:val="0"/>
                <w:sz w:val="24"/>
              </w:rPr>
              <w:t>日上线运行</w:t>
            </w:r>
            <w:r>
              <w:rPr>
                <w:rFonts w:hint="eastAsia" w:cs="Arial"/>
                <w:kern w:val="0"/>
                <w:sz w:val="24"/>
                <w:lang w:val="en-US"/>
              </w:rPr>
              <w:t>，</w:t>
            </w:r>
            <w:r>
              <w:rPr>
                <w:rFonts w:hint="eastAsia" w:cs="Arial"/>
                <w:kern w:val="0"/>
                <w:sz w:val="24"/>
              </w:rPr>
              <w:t>在国务院客户端和工业和信息化部网站上均有链接</w:t>
            </w:r>
            <w:r>
              <w:rPr>
                <w:rFonts w:hint="eastAsia" w:cs="Arial"/>
                <w:kern w:val="0"/>
                <w:sz w:val="24"/>
                <w:lang w:val="en-US"/>
              </w:rPr>
              <w:t>（http://202.106.120.146/baosong/appweb/orgScale.html），</w:t>
            </w:r>
            <w:r>
              <w:rPr>
                <w:rFonts w:hint="eastAsia" w:cs="Arial"/>
                <w:kern w:val="0"/>
                <w:sz w:val="24"/>
              </w:rPr>
              <w:t>广大中小企业和各类社会机构填写企业所属的行业和指标数据自动生成企业规模类型测试结果。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0" w:hRule="atLeast"/>
          <w:tblHeader/>
        </w:trPr>
        <w:tc>
          <w:tcPr>
            <w:tcW w:w="66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96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8" w:hRule="atLeast"/>
          <w:tblHeader/>
        </w:trPr>
        <w:tc>
          <w:tcPr>
            <w:tcW w:w="669" w:type="dxa"/>
            <w:vMerge w:val="continue"/>
            <w:tcBorders>
              <w:left w:val="single" w:color="000000" w:sz="8" w:space="0"/>
              <w:right w:val="single" w:color="000000" w:sz="2" w:space="0"/>
            </w:tcBorders>
          </w:tcPr>
          <w:p>
            <w:pPr>
              <w:spacing w:line="360" w:lineRule="auto"/>
              <w:ind w:firstLine="420" w:firstLineChars="200"/>
            </w:pPr>
          </w:p>
        </w:tc>
        <w:tc>
          <w:tcPr>
            <w:tcW w:w="1961" w:type="dxa"/>
            <w:vMerge w:val="continue"/>
            <w:tcBorders>
              <w:left w:val="single" w:color="000000" w:sz="2" w:space="0"/>
              <w:right w:val="single" w:color="000000" w:sz="8" w:space="0"/>
            </w:tcBorders>
            <w:vAlign w:val="center"/>
          </w:tcPr>
          <w:p>
            <w:pPr>
              <w:spacing w:line="360" w:lineRule="auto"/>
              <w:ind w:firstLine="420" w:firstLineChars="200"/>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宋体" w:hAnsi="宋体" w:cs="宋体"/>
                <w:b/>
                <w:bCs/>
                <w:sz w:val="24"/>
                <w:u w:val="single"/>
              </w:rPr>
              <w:t>杭州市临平区星桥街道黄鹤山居4-3号</w:t>
            </w:r>
            <w:r>
              <w:rPr>
                <w:rFonts w:hint="eastAsia" w:ascii="仿宋_GB2312" w:hAnsi="仿宋" w:eastAsia="仿宋_GB2312"/>
                <w:b/>
                <w:bCs/>
                <w:sz w:val="24"/>
                <w:u w:val="single"/>
                <w:lang w:val="en-US" w:eastAsia="zh-CN"/>
              </w:rPr>
              <w:t>茅俊杰收</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b/>
                <w:bCs/>
                <w:sz w:val="24"/>
                <w:u w:val="single"/>
              </w:rPr>
              <w:t xml:space="preserve"> </w:t>
            </w:r>
            <w:r>
              <w:rPr>
                <w:rFonts w:hint="eastAsia" w:ascii="仿宋_GB2312" w:hAnsi="仿宋" w:eastAsia="仿宋_GB2312"/>
                <w:b/>
                <w:bCs/>
                <w:sz w:val="24"/>
                <w:u w:val="single"/>
                <w:lang w:val="en-US" w:eastAsia="zh-CN"/>
              </w:rPr>
              <w:t>18368110818</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中标后</w:t>
            </w:r>
            <w:r>
              <w:rPr>
                <w:rFonts w:hint="eastAsia" w:ascii="仿宋_GB2312" w:hAnsi="仿宋" w:eastAsia="仿宋_GB2312" w:cs="仿宋_GB2312"/>
                <w:b/>
                <w:sz w:val="24"/>
              </w:rPr>
              <w:t>投标文件</w:t>
            </w:r>
            <w:r>
              <w:rPr>
                <w:rFonts w:hint="eastAsia" w:ascii="仿宋_GB2312" w:hAnsi="仿宋" w:eastAsia="仿宋_GB2312" w:cs="仿宋_GB2312"/>
                <w:b/>
                <w:sz w:val="24"/>
                <w:lang w:val="en-US" w:eastAsia="zh-CN"/>
              </w:rPr>
              <w:t>的递交</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6" w:hRule="atLeast"/>
          <w:tblHeader/>
        </w:trPr>
        <w:tc>
          <w:tcPr>
            <w:tcW w:w="66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w:t>
            </w:r>
            <w:r>
              <w:rPr>
                <w:rFonts w:hint="eastAsia" w:ascii="仿宋_GB2312" w:hAnsi="仿宋" w:eastAsia="仿宋_GB2312"/>
                <w:snapToGrid w:val="0"/>
                <w:kern w:val="28"/>
                <w:sz w:val="24"/>
                <w:u w:val="single"/>
              </w:rPr>
              <w:t xml:space="preserve">  中标人  </w:t>
            </w:r>
            <w:r>
              <w:rPr>
                <w:rFonts w:hint="eastAsia" w:ascii="仿宋_GB2312" w:hAnsi="仿宋" w:eastAsia="仿宋_GB2312"/>
                <w:snapToGrid w:val="0"/>
                <w:kern w:val="28"/>
                <w:sz w:val="24"/>
              </w:rPr>
              <w:t>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w:t>
            </w:r>
            <w:r>
              <w:rPr>
                <w:rFonts w:hint="eastAsia" w:ascii="仿宋_GB2312" w:hAnsi="仿宋" w:eastAsia="仿宋_GB2312"/>
                <w:snapToGrid w:val="0"/>
                <w:kern w:val="28"/>
                <w:sz w:val="24"/>
                <w:lang w:val="en-US" w:eastAsia="zh-CN"/>
              </w:rPr>
              <w:t>费用包含在总报价中，不单独列项报价，</w:t>
            </w:r>
            <w:r>
              <w:rPr>
                <w:rFonts w:hint="eastAsia" w:ascii="仿宋_GB2312" w:hAnsi="仿宋" w:eastAsia="仿宋_GB2312"/>
                <w:snapToGrid w:val="0"/>
                <w:kern w:val="28"/>
                <w:sz w:val="24"/>
              </w:rPr>
              <w:t>投标人应在投标报价中予以考虑。</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结算方式及时间为：在领取中标通知书时由中标供应商一次性向采购代理机构付清</w:t>
            </w:r>
            <w:r>
              <w:rPr>
                <w:rFonts w:hint="eastAsia" w:ascii="仿宋_GB2312" w:hAnsi="仿宋" w:eastAsia="仿宋_GB2312"/>
                <w:snapToGrid w:val="0"/>
                <w:kern w:val="28"/>
                <w:sz w:val="24"/>
                <w:lang w:eastAsia="zh-CN"/>
              </w:rPr>
              <w:t>。</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lang w:eastAsia="zh-CN"/>
              </w:rPr>
              <w:t>招标代理服务费的交纳方式：以转帐或支票的形式支付，户名：杭州聚亿工程咨询有限公司，开户行名称：余杭农商银行东湖支行；帐号：201000283074280。</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1"/>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3"/>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1"/>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11.1.3本项目的特定资格要求</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如有</w:t>
      </w:r>
      <w:r>
        <w:rPr>
          <w:rFonts w:hint="eastAsia" w:ascii="仿宋_GB2312" w:hAnsi="仿宋" w:eastAsia="仿宋_GB2312" w:cs="仿宋_GB2312"/>
          <w:sz w:val="24"/>
          <w:lang w:eastAsia="zh-CN"/>
        </w:rPr>
        <w:t>）</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sz w:val="24"/>
        </w:rPr>
        <w:t>▲</w:t>
      </w: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3"/>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_GB2312" w:hAnsi="仿宋" w:eastAsia="仿宋_GB2312" w:cs="仿宋_GB2312"/>
          <w:b/>
          <w:sz w:val="32"/>
        </w:rPr>
      </w:pP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3"/>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2.5</w:t>
      </w:r>
      <w:r>
        <w:rPr>
          <w:rFonts w:hint="eastAsia" w:ascii="仿宋_GB2312" w:hAnsi="仿宋" w:eastAsia="仿宋_GB2312" w:cs="仿宋_GB2312"/>
          <w:sz w:val="24"/>
          <w:szCs w:val="20"/>
        </w:rPr>
        <w:t>%。</w:t>
      </w:r>
    </w:p>
    <w:p>
      <w:pPr>
        <w:pStyle w:val="9"/>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0"/>
          <w:cols w:space="0" w:num="1"/>
          <w:titlePg/>
          <w:rtlGutter w:val="0"/>
          <w:docGrid w:linePitch="312" w:charSpace="0"/>
        </w:sectPr>
      </w:pPr>
      <w:bookmarkStart w:id="14" w:name="_Hlt74707468"/>
      <w:bookmarkEnd w:id="14"/>
      <w:bookmarkStart w:id="15" w:name="_Hlt68057669"/>
      <w:bookmarkEnd w:id="15"/>
      <w:bookmarkStart w:id="16" w:name="_Hlt74730295"/>
      <w:bookmarkEnd w:id="16"/>
      <w:bookmarkStart w:id="17" w:name="_Hlt68403820"/>
      <w:bookmarkEnd w:id="17"/>
      <w:bookmarkStart w:id="18" w:name="_Hlt68073093"/>
      <w:bookmarkEnd w:id="18"/>
      <w:bookmarkStart w:id="19" w:name="_Hlt75236290"/>
      <w:bookmarkEnd w:id="19"/>
      <w:bookmarkStart w:id="20" w:name="_Hlt75236101"/>
      <w:bookmarkEnd w:id="20"/>
      <w:bookmarkStart w:id="21" w:name="_Hlt75236011"/>
      <w:bookmarkEnd w:id="21"/>
      <w:bookmarkStart w:id="22" w:name="_Hlt68072990"/>
      <w:bookmarkEnd w:id="22"/>
      <w:bookmarkStart w:id="23" w:name="_Hlt74729768"/>
      <w:bookmarkEnd w:id="23"/>
      <w:bookmarkStart w:id="24" w:name="_Hlt68072998"/>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一、采购内容：</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本项目为百丈镇交通安全管理、景区管理等服务项目，为进一步提升街道公共安全管理服务水平和效率，有效维护社会面秩序，做好百丈镇交通安全管理、景区管理服务，提高群众安全感。</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本项目采购内容包括提供符合采购人要求的服务人员，在服务期内为采购人提供合格的日常管理协助与特殊时间段的管理协助服务。</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二、具体服务内容、要求等：</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 目</w:t>
            </w:r>
          </w:p>
        </w:tc>
        <w:tc>
          <w:tcPr>
            <w:tcW w:w="7823" w:type="dxa"/>
            <w:noWrap w:val="0"/>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保安队员素质要求</w:t>
            </w:r>
          </w:p>
        </w:tc>
        <w:tc>
          <w:tcPr>
            <w:tcW w:w="7823" w:type="dxa"/>
            <w:noWrap w:val="0"/>
            <w:vAlign w:val="center"/>
          </w:tcPr>
          <w:p>
            <w:pPr>
              <w:numPr>
                <w:ilvl w:val="0"/>
                <w:numId w:val="1"/>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服务人员组成要求人员具有初中及以上学历：</w:t>
            </w:r>
          </w:p>
          <w:p>
            <w:pPr>
              <w:numPr>
                <w:ilvl w:val="0"/>
                <w:numId w:val="1"/>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人员要求35周岁及以下，身高170cm以上，具有保安员上岗证书、退伍军人优先。政治素质好、品行端正、责任心强、无违法犯罪记录、身体健康，仪表端庄，精力充沛，无不良嗜好，工作认真负责并定期接受培训：</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3、无违法犯罪记录，政审合格。</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4、要求能辅助处理和应对采购人公共秩序维护工作，能正确使用各类消防器械和设备，能够熟悉、掌握各类案件和各类灾害事故的应急预案；</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6、文明执勤，训练有素，言语规范，认真负责；配备必备的安全护卫器械、通讯器材等设备由招标单位负责。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项目总负责人要求</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具有公安专科学历和管理经验、具有保安管理经验（保安员职业资格等级证书）、具有人力资源调配经验（企业人力资源管理师证书）。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工作职责</w:t>
            </w:r>
          </w:p>
        </w:tc>
        <w:tc>
          <w:tcPr>
            <w:tcW w:w="7823" w:type="dxa"/>
            <w:noWrap w:val="0"/>
            <w:vAlign w:val="center"/>
          </w:tcPr>
          <w:p>
            <w:pPr>
              <w:spacing w:line="600" w:lineRule="exact"/>
              <w:ind w:firstLine="240" w:firstLineChars="1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（一）管理范围</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1、百丈镇竹城路、道路长度</w:t>
            </w:r>
            <w:r>
              <w:rPr>
                <w:rFonts w:hint="eastAsia" w:ascii="宋体" w:cs="宋体"/>
                <w:szCs w:val="21"/>
                <w:lang w:val="en-US" w:eastAsia="zh-CN"/>
              </w:rPr>
              <w:t>500米，百幽路、</w:t>
            </w:r>
            <w:r>
              <w:rPr>
                <w:rFonts w:hint="eastAsia" w:ascii="仿宋_GB2312" w:hAnsi="仿宋" w:eastAsia="仿宋_GB2312" w:cs="Arial"/>
                <w:kern w:val="0"/>
                <w:sz w:val="24"/>
                <w:szCs w:val="24"/>
                <w:lang w:val="en-US" w:eastAsia="zh-CN" w:bidi="ar-SA"/>
              </w:rPr>
              <w:t>道路长度</w:t>
            </w:r>
            <w:r>
              <w:rPr>
                <w:rFonts w:hint="eastAsia" w:ascii="宋体" w:cs="宋体"/>
                <w:szCs w:val="21"/>
                <w:lang w:val="en-US" w:eastAsia="zh-CN"/>
              </w:rPr>
              <w:t>800米.百兴路、</w:t>
            </w:r>
            <w:r>
              <w:rPr>
                <w:rFonts w:hint="eastAsia" w:ascii="仿宋_GB2312" w:hAnsi="仿宋" w:eastAsia="仿宋_GB2312" w:cs="Arial"/>
                <w:kern w:val="0"/>
                <w:sz w:val="24"/>
                <w:szCs w:val="24"/>
                <w:lang w:val="en-US" w:eastAsia="zh-CN" w:bidi="ar-SA"/>
              </w:rPr>
              <w:t>道路长度</w:t>
            </w:r>
            <w:r>
              <w:rPr>
                <w:rFonts w:hint="eastAsia" w:ascii="宋体" w:cs="宋体"/>
                <w:szCs w:val="21"/>
                <w:lang w:val="en-US" w:eastAsia="zh-CN"/>
              </w:rPr>
              <w:t>1200米，竹城路-百兴路、</w:t>
            </w:r>
            <w:r>
              <w:rPr>
                <w:rFonts w:hint="eastAsia" w:ascii="仿宋_GB2312" w:hAnsi="仿宋" w:eastAsia="仿宋_GB2312" w:cs="Arial"/>
                <w:kern w:val="0"/>
                <w:sz w:val="24"/>
                <w:szCs w:val="24"/>
                <w:lang w:val="en-US" w:eastAsia="zh-CN" w:bidi="ar-SA"/>
              </w:rPr>
              <w:t>道路长度</w:t>
            </w:r>
            <w:r>
              <w:rPr>
                <w:rFonts w:hint="eastAsia" w:ascii="宋体" w:cs="宋体"/>
                <w:szCs w:val="21"/>
                <w:lang w:val="en-US" w:eastAsia="zh-CN"/>
              </w:rPr>
              <w:t>400米</w:t>
            </w:r>
            <w:r>
              <w:rPr>
                <w:rFonts w:hint="eastAsia" w:ascii="仿宋_GB2312" w:hAnsi="仿宋" w:eastAsia="仿宋_GB2312" w:cs="Arial"/>
                <w:kern w:val="0"/>
                <w:sz w:val="24"/>
                <w:szCs w:val="24"/>
                <w:lang w:val="en-US" w:eastAsia="zh-CN" w:bidi="ar-SA"/>
              </w:rPr>
              <w:t>交通安全管理及百丈镇4A景区管理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（二）工作职责</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1、负责学校范围内的学校上下学时段或重大活动时段校园出入口的安全秩序维护；</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2、负责协助相关政府部门对4A景区周边区域部分路段的交通秩序维护；</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3、负责协助相关政府部门对沿街店家出店占道经营和500米范围内的机动车违法停放、非法营运的安全管理工作；</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4、负责协助相关政府部门每月做好校门口和4A景区交通安全隐患排查；</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5、负责协助相关政府部门做好其他交通管理类相关工作。</w:t>
            </w:r>
          </w:p>
        </w:tc>
      </w:tr>
    </w:tbl>
    <w:p>
      <w:pPr>
        <w:pStyle w:val="964"/>
        <w:rPr>
          <w:rFonts w:hint="eastAsia"/>
        </w:rPr>
      </w:pP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四、服务期限：</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合同签订之日起叁年，合同一年一签，经招标人考核合格后续签下年合同，以此类推直至合同期满；</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五、考核要求及制度：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7"/>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考核人：                                         审核人：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pPr>
        <w:spacing w:line="600" w:lineRule="exact"/>
        <w:jc w:val="left"/>
        <w:rPr>
          <w:rFonts w:hint="eastAsia"/>
          <w:lang w:val="en-US" w:eastAsia="zh-CN"/>
        </w:rPr>
      </w:pPr>
      <w:r>
        <w:rPr>
          <w:rFonts w:hint="eastAsia" w:ascii="仿宋_GB2312" w:hAnsi="仿宋" w:eastAsia="仿宋_GB2312" w:cs="Arial"/>
          <w:kern w:val="0"/>
          <w:sz w:val="24"/>
          <w:szCs w:val="24"/>
          <w:lang w:val="en-US" w:eastAsia="zh-CN" w:bidi="ar-SA"/>
        </w:rPr>
        <w:t>（5）、考核分低于60分，扣除服务费12000元整。</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六、费用支付：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服务费：合同签订后预付中标价的20%为预付款，剩余中标价的80%，按每季度结算一次（每季度按中标价的20%结算），经采购人考核合格后于下季度10日前支付上季度的服务费。</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七、其他要求：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2、乙方在公司运营中发生的劳资纠纷、工伤纠纷、人身意外伤亡等事件，由乙方自行承担，如因此造成甲方被第三方索赔，甲方有权向乙方进行追偿。</w:t>
      </w:r>
    </w:p>
    <w:p>
      <w:pPr>
        <w:pStyle w:val="28"/>
        <w:ind w:firstLine="480" w:firstLineChars="200"/>
        <w:rPr>
          <w:rFonts w:hint="eastAsia" w:ascii="宋体" w:hAnsi="宋体" w:cs="宋体"/>
          <w:color w:val="FF0000"/>
        </w:rPr>
      </w:pPr>
    </w:p>
    <w:p>
      <w:pPr>
        <w:spacing w:line="360" w:lineRule="auto"/>
        <w:ind w:firstLine="181" w:firstLineChars="50"/>
        <w:rPr>
          <w:rFonts w:ascii="仿宋_GB2312" w:hAnsi="仿宋" w:eastAsia="仿宋_GB2312" w:cs="仿宋_GB2312"/>
          <w:b/>
          <w:sz w:val="36"/>
          <w:szCs w:val="36"/>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90"/>
      <w:bookmarkEnd w:id="27"/>
      <w:bookmarkStart w:id="28" w:name="_Toc184310289"/>
      <w:bookmarkEnd w:id="28"/>
      <w:bookmarkStart w:id="29" w:name="_Toc184310302"/>
      <w:bookmarkEnd w:id="29"/>
      <w:bookmarkStart w:id="30" w:name="_Toc184313263"/>
      <w:bookmarkEnd w:id="30"/>
      <w:bookmarkStart w:id="31" w:name="_Toc184314428"/>
      <w:bookmarkEnd w:id="31"/>
      <w:bookmarkStart w:id="32" w:name="_Toc184314449"/>
      <w:bookmarkEnd w:id="32"/>
      <w:bookmarkStart w:id="33" w:name="_Toc184310341"/>
      <w:bookmarkEnd w:id="33"/>
      <w:bookmarkStart w:id="34" w:name="_Toc184314416"/>
      <w:bookmarkEnd w:id="34"/>
      <w:bookmarkStart w:id="35" w:name="_Toc184313253"/>
      <w:bookmarkEnd w:id="35"/>
      <w:bookmarkStart w:id="36" w:name="_Toc184312112"/>
      <w:bookmarkEnd w:id="36"/>
      <w:bookmarkStart w:id="37" w:name="_Toc184314436"/>
      <w:bookmarkEnd w:id="37"/>
      <w:bookmarkStart w:id="38" w:name="_Toc184310317"/>
      <w:bookmarkEnd w:id="38"/>
      <w:bookmarkStart w:id="39" w:name="_Toc184310275"/>
      <w:bookmarkEnd w:id="39"/>
      <w:bookmarkStart w:id="40" w:name="_Toc184313257"/>
      <w:bookmarkEnd w:id="40"/>
      <w:bookmarkStart w:id="41" w:name="_Toc184313280"/>
      <w:bookmarkEnd w:id="41"/>
      <w:bookmarkStart w:id="42" w:name="_Toc184308077"/>
      <w:bookmarkEnd w:id="42"/>
      <w:bookmarkStart w:id="43" w:name="_Toc184312087"/>
      <w:bookmarkEnd w:id="43"/>
      <w:bookmarkStart w:id="44" w:name="_Toc184308074"/>
      <w:bookmarkEnd w:id="44"/>
      <w:bookmarkStart w:id="45" w:name="_Toc184313287"/>
      <w:bookmarkEnd w:id="45"/>
      <w:bookmarkStart w:id="46" w:name="_Toc184313303"/>
      <w:bookmarkEnd w:id="46"/>
      <w:bookmarkStart w:id="47" w:name="_Toc184308052"/>
      <w:bookmarkEnd w:id="47"/>
      <w:bookmarkStart w:id="48" w:name="_Toc184312093"/>
      <w:bookmarkEnd w:id="48"/>
      <w:bookmarkStart w:id="49" w:name="_Toc184313307"/>
      <w:bookmarkEnd w:id="49"/>
      <w:bookmarkStart w:id="50" w:name="_Toc184312074"/>
      <w:bookmarkEnd w:id="50"/>
      <w:bookmarkStart w:id="51" w:name="_Toc184313249"/>
      <w:bookmarkEnd w:id="51"/>
      <w:bookmarkStart w:id="52" w:name="_Toc184310299"/>
      <w:bookmarkEnd w:id="52"/>
      <w:bookmarkStart w:id="53" w:name="_Toc184308104"/>
      <w:bookmarkEnd w:id="53"/>
      <w:bookmarkStart w:id="54" w:name="_Toc184310324"/>
      <w:bookmarkEnd w:id="54"/>
      <w:bookmarkStart w:id="55" w:name="_Toc184314478"/>
      <w:bookmarkEnd w:id="55"/>
      <w:bookmarkStart w:id="56" w:name="_Toc184310315"/>
      <w:bookmarkEnd w:id="56"/>
      <w:bookmarkStart w:id="57" w:name="_Toc184308055"/>
      <w:bookmarkEnd w:id="57"/>
      <w:bookmarkStart w:id="58" w:name="_Toc184308105"/>
      <w:bookmarkEnd w:id="58"/>
      <w:bookmarkStart w:id="59" w:name="_Toc184313277"/>
      <w:bookmarkEnd w:id="59"/>
      <w:bookmarkStart w:id="60" w:name="_Toc184308053"/>
      <w:bookmarkEnd w:id="60"/>
      <w:bookmarkStart w:id="61" w:name="_Toc184308081"/>
      <w:bookmarkEnd w:id="61"/>
      <w:bookmarkStart w:id="62" w:name="_Toc184314472"/>
      <w:bookmarkEnd w:id="62"/>
      <w:bookmarkStart w:id="63" w:name="_Toc184313246"/>
      <w:bookmarkEnd w:id="63"/>
      <w:bookmarkStart w:id="64" w:name="_Toc184308070"/>
      <w:bookmarkEnd w:id="64"/>
      <w:bookmarkStart w:id="65" w:name="_Toc184313279"/>
      <w:bookmarkEnd w:id="65"/>
      <w:bookmarkStart w:id="66" w:name="_Toc184310334"/>
      <w:bookmarkEnd w:id="66"/>
      <w:bookmarkStart w:id="67" w:name="_Toc184314448"/>
      <w:bookmarkEnd w:id="67"/>
      <w:bookmarkStart w:id="68" w:name="_Toc184308078"/>
      <w:bookmarkEnd w:id="68"/>
      <w:bookmarkStart w:id="69" w:name="_Toc184308051"/>
      <w:bookmarkEnd w:id="69"/>
      <w:bookmarkStart w:id="70" w:name="_Toc184313268"/>
      <w:bookmarkEnd w:id="70"/>
      <w:bookmarkStart w:id="71" w:name="_Toc184310322"/>
      <w:bookmarkEnd w:id="71"/>
      <w:bookmarkStart w:id="72" w:name="_Toc184310298"/>
      <w:bookmarkEnd w:id="72"/>
      <w:bookmarkStart w:id="73" w:name="_Toc184310293"/>
      <w:bookmarkEnd w:id="73"/>
      <w:bookmarkStart w:id="74" w:name="_Toc184310280"/>
      <w:bookmarkEnd w:id="74"/>
      <w:bookmarkStart w:id="75" w:name="_Toc184308062"/>
      <w:bookmarkEnd w:id="75"/>
      <w:bookmarkStart w:id="76" w:name="_Toc184313267"/>
      <w:bookmarkEnd w:id="76"/>
      <w:bookmarkStart w:id="77" w:name="_Toc184308061"/>
      <w:bookmarkEnd w:id="77"/>
      <w:bookmarkStart w:id="78" w:name="_Toc184313250"/>
      <w:bookmarkEnd w:id="78"/>
      <w:bookmarkStart w:id="79" w:name="_Toc184310274"/>
      <w:bookmarkEnd w:id="79"/>
      <w:bookmarkStart w:id="80" w:name="_Toc184310342"/>
      <w:bookmarkEnd w:id="80"/>
      <w:bookmarkStart w:id="81" w:name="_Toc184314413"/>
      <w:bookmarkEnd w:id="81"/>
      <w:bookmarkStart w:id="82" w:name="_Toc184312139"/>
      <w:bookmarkEnd w:id="82"/>
      <w:bookmarkStart w:id="83" w:name="_Toc184313306"/>
      <w:bookmarkEnd w:id="83"/>
      <w:bookmarkStart w:id="84" w:name="_Toc184313271"/>
      <w:bookmarkEnd w:id="84"/>
      <w:bookmarkStart w:id="85" w:name="_Toc184308083"/>
      <w:bookmarkEnd w:id="85"/>
      <w:bookmarkStart w:id="86" w:name="_Toc184312135"/>
      <w:bookmarkEnd w:id="86"/>
      <w:bookmarkStart w:id="87" w:name="_Toc184310311"/>
      <w:bookmarkEnd w:id="87"/>
      <w:bookmarkStart w:id="88" w:name="_Toc184314475"/>
      <w:bookmarkEnd w:id="88"/>
      <w:bookmarkStart w:id="89" w:name="_Toc184310339"/>
      <w:bookmarkEnd w:id="89"/>
      <w:bookmarkStart w:id="90" w:name="_Toc184312072"/>
      <w:bookmarkEnd w:id="90"/>
      <w:bookmarkStart w:id="91" w:name="_Toc184314419"/>
      <w:bookmarkEnd w:id="91"/>
      <w:bookmarkStart w:id="92" w:name="_Toc184312103"/>
      <w:bookmarkEnd w:id="92"/>
      <w:bookmarkStart w:id="93" w:name="_Toc184312088"/>
      <w:bookmarkEnd w:id="93"/>
      <w:bookmarkStart w:id="94" w:name="_Toc184310301"/>
      <w:bookmarkEnd w:id="94"/>
      <w:bookmarkStart w:id="95" w:name="_Toc184313292"/>
      <w:bookmarkEnd w:id="95"/>
      <w:bookmarkStart w:id="96" w:name="_Toc184314415"/>
      <w:bookmarkEnd w:id="96"/>
      <w:bookmarkStart w:id="97" w:name="_Toc184313259"/>
      <w:bookmarkEnd w:id="97"/>
      <w:bookmarkStart w:id="98" w:name="_Toc184314443"/>
      <w:bookmarkEnd w:id="98"/>
      <w:bookmarkStart w:id="99" w:name="_Toc184314426"/>
      <w:bookmarkEnd w:id="99"/>
      <w:bookmarkStart w:id="100" w:name="_Toc184314458"/>
      <w:bookmarkEnd w:id="100"/>
      <w:bookmarkStart w:id="101" w:name="_Toc184313244"/>
      <w:bookmarkEnd w:id="101"/>
      <w:bookmarkStart w:id="102" w:name="_Toc184312121"/>
      <w:bookmarkEnd w:id="102"/>
      <w:bookmarkStart w:id="103" w:name="_Toc184308056"/>
      <w:bookmarkEnd w:id="103"/>
      <w:bookmarkStart w:id="104" w:name="_Toc184314439"/>
      <w:bookmarkEnd w:id="104"/>
      <w:bookmarkStart w:id="105" w:name="_Toc184308044"/>
      <w:bookmarkEnd w:id="105"/>
      <w:bookmarkStart w:id="106" w:name="_Toc184313310"/>
      <w:bookmarkEnd w:id="106"/>
      <w:bookmarkStart w:id="107" w:name="_Toc184312083"/>
      <w:bookmarkEnd w:id="107"/>
      <w:bookmarkStart w:id="108" w:name="_Toc184310318"/>
      <w:bookmarkEnd w:id="108"/>
      <w:bookmarkStart w:id="109" w:name="_Toc184308049"/>
      <w:bookmarkEnd w:id="109"/>
      <w:bookmarkStart w:id="110" w:name="_Toc184312070"/>
      <w:bookmarkEnd w:id="110"/>
      <w:bookmarkStart w:id="111" w:name="_Toc184308043"/>
      <w:bookmarkEnd w:id="111"/>
      <w:bookmarkStart w:id="112" w:name="_Toc184312106"/>
      <w:bookmarkEnd w:id="112"/>
      <w:bookmarkStart w:id="113" w:name="_Toc184308076"/>
      <w:bookmarkEnd w:id="113"/>
      <w:bookmarkStart w:id="114" w:name="_Toc184308064"/>
      <w:bookmarkEnd w:id="114"/>
      <w:bookmarkStart w:id="115" w:name="_Toc184310330"/>
      <w:bookmarkEnd w:id="115"/>
      <w:bookmarkStart w:id="116" w:name="_Toc184312078"/>
      <w:bookmarkEnd w:id="116"/>
      <w:bookmarkStart w:id="117" w:name="_Toc184310305"/>
      <w:bookmarkEnd w:id="117"/>
      <w:bookmarkStart w:id="118" w:name="_Toc184312098"/>
      <w:bookmarkEnd w:id="118"/>
      <w:bookmarkStart w:id="119" w:name="_Toc184313254"/>
      <w:bookmarkEnd w:id="119"/>
      <w:bookmarkStart w:id="120" w:name="_Toc184308040"/>
      <w:bookmarkEnd w:id="120"/>
      <w:bookmarkStart w:id="121" w:name="_Toc184308059"/>
      <w:bookmarkEnd w:id="121"/>
      <w:bookmarkStart w:id="122" w:name="_Toc184308047"/>
      <w:bookmarkEnd w:id="122"/>
      <w:bookmarkStart w:id="123" w:name="_Toc184310282"/>
      <w:bookmarkEnd w:id="123"/>
      <w:bookmarkStart w:id="124" w:name="_Toc184308039"/>
      <w:bookmarkEnd w:id="124"/>
      <w:bookmarkStart w:id="125" w:name="_Toc184313251"/>
      <w:bookmarkEnd w:id="125"/>
      <w:bookmarkStart w:id="126" w:name="_Toc184313241"/>
      <w:bookmarkEnd w:id="126"/>
      <w:bookmarkStart w:id="127" w:name="_Toc184310276"/>
      <w:bookmarkEnd w:id="127"/>
      <w:bookmarkStart w:id="128" w:name="_Toc184308065"/>
      <w:bookmarkEnd w:id="128"/>
      <w:bookmarkStart w:id="129" w:name="_Toc184313291"/>
      <w:bookmarkEnd w:id="129"/>
      <w:bookmarkStart w:id="130" w:name="_Toc184314417"/>
      <w:bookmarkEnd w:id="130"/>
      <w:bookmarkStart w:id="131" w:name="_Toc184308082"/>
      <w:bookmarkEnd w:id="131"/>
      <w:bookmarkStart w:id="132" w:name="_Toc184314450"/>
      <w:bookmarkEnd w:id="132"/>
      <w:bookmarkStart w:id="133" w:name="_Toc184314418"/>
      <w:bookmarkEnd w:id="133"/>
      <w:bookmarkStart w:id="134" w:name="_Toc184308037"/>
      <w:bookmarkEnd w:id="134"/>
      <w:bookmarkStart w:id="135" w:name="_Toc184308054"/>
      <w:bookmarkEnd w:id="135"/>
      <w:bookmarkStart w:id="136" w:name="_Toc184312102"/>
      <w:bookmarkEnd w:id="136"/>
      <w:bookmarkStart w:id="137" w:name="_Toc184312137"/>
      <w:bookmarkEnd w:id="137"/>
      <w:bookmarkStart w:id="138" w:name="_Toc184312095"/>
      <w:bookmarkEnd w:id="138"/>
      <w:bookmarkStart w:id="139" w:name="_Toc184314460"/>
      <w:bookmarkEnd w:id="139"/>
      <w:bookmarkStart w:id="140" w:name="_Toc184312067"/>
      <w:bookmarkEnd w:id="140"/>
      <w:bookmarkStart w:id="141" w:name="_Toc184310336"/>
      <w:bookmarkEnd w:id="141"/>
      <w:bookmarkStart w:id="142" w:name="_Toc184312096"/>
      <w:bookmarkEnd w:id="142"/>
      <w:bookmarkStart w:id="143" w:name="_Toc184308036"/>
      <w:bookmarkEnd w:id="143"/>
      <w:bookmarkStart w:id="144" w:name="_Toc184310314"/>
      <w:bookmarkEnd w:id="144"/>
      <w:bookmarkStart w:id="145" w:name="_Toc184312133"/>
      <w:bookmarkEnd w:id="145"/>
      <w:bookmarkStart w:id="146" w:name="_Toc184310321"/>
      <w:bookmarkEnd w:id="146"/>
      <w:bookmarkStart w:id="147" w:name="_Toc184313248"/>
      <w:bookmarkEnd w:id="147"/>
      <w:bookmarkStart w:id="148" w:name="_Toc184310307"/>
      <w:bookmarkEnd w:id="148"/>
      <w:bookmarkStart w:id="149" w:name="_Toc184314432"/>
      <w:bookmarkEnd w:id="149"/>
      <w:bookmarkStart w:id="150" w:name="_Toc184313273"/>
      <w:bookmarkEnd w:id="150"/>
      <w:bookmarkStart w:id="151" w:name="_Toc184310309"/>
      <w:bookmarkEnd w:id="151"/>
      <w:bookmarkStart w:id="152" w:name="_Toc184308057"/>
      <w:bookmarkEnd w:id="152"/>
      <w:bookmarkStart w:id="153" w:name="_Toc184313252"/>
      <w:bookmarkEnd w:id="153"/>
      <w:bookmarkStart w:id="154" w:name="_Toc184313274"/>
      <w:bookmarkEnd w:id="154"/>
      <w:bookmarkStart w:id="155" w:name="_Toc184312100"/>
      <w:bookmarkEnd w:id="155"/>
      <w:bookmarkStart w:id="156" w:name="_Toc184312114"/>
      <w:bookmarkEnd w:id="156"/>
      <w:bookmarkStart w:id="157" w:name="_Toc184310328"/>
      <w:bookmarkEnd w:id="157"/>
      <w:bookmarkStart w:id="158" w:name="_Toc184312132"/>
      <w:bookmarkEnd w:id="158"/>
      <w:bookmarkStart w:id="159" w:name="_Toc184313294"/>
      <w:bookmarkEnd w:id="159"/>
      <w:bookmarkStart w:id="160" w:name="_Toc184312130"/>
      <w:bookmarkEnd w:id="160"/>
      <w:bookmarkStart w:id="161" w:name="_Toc184313240"/>
      <w:bookmarkEnd w:id="161"/>
      <w:bookmarkStart w:id="162" w:name="_Toc184308106"/>
      <w:bookmarkEnd w:id="162"/>
      <w:bookmarkStart w:id="163" w:name="_Toc184308093"/>
      <w:bookmarkEnd w:id="163"/>
      <w:bookmarkStart w:id="164" w:name="_Toc184314430"/>
      <w:bookmarkEnd w:id="164"/>
      <w:bookmarkStart w:id="165" w:name="_Toc184314454"/>
      <w:bookmarkEnd w:id="165"/>
      <w:bookmarkStart w:id="166" w:name="_Toc184314447"/>
      <w:bookmarkEnd w:id="166"/>
      <w:bookmarkStart w:id="167" w:name="_Toc184310272"/>
      <w:bookmarkEnd w:id="167"/>
      <w:bookmarkStart w:id="168" w:name="_Toc184310303"/>
      <w:bookmarkEnd w:id="168"/>
      <w:bookmarkStart w:id="169" w:name="_Toc184314410"/>
      <w:bookmarkEnd w:id="169"/>
      <w:bookmarkStart w:id="170" w:name="_Toc184312086"/>
      <w:bookmarkEnd w:id="170"/>
      <w:bookmarkStart w:id="171" w:name="_Toc184310325"/>
      <w:bookmarkEnd w:id="171"/>
      <w:bookmarkStart w:id="172" w:name="_Toc184314422"/>
      <w:bookmarkEnd w:id="172"/>
      <w:bookmarkStart w:id="173" w:name="_Toc184308066"/>
      <w:bookmarkEnd w:id="173"/>
      <w:bookmarkStart w:id="174" w:name="_Toc184310297"/>
      <w:bookmarkEnd w:id="174"/>
      <w:bookmarkStart w:id="175" w:name="_Toc184308091"/>
      <w:bookmarkEnd w:id="175"/>
      <w:bookmarkStart w:id="176" w:name="_Toc184312076"/>
      <w:bookmarkEnd w:id="176"/>
      <w:bookmarkStart w:id="177" w:name="_Toc184313269"/>
      <w:bookmarkEnd w:id="177"/>
      <w:bookmarkStart w:id="178" w:name="_Toc184314455"/>
      <w:bookmarkEnd w:id="178"/>
      <w:bookmarkStart w:id="179" w:name="_Toc184310338"/>
      <w:bookmarkEnd w:id="179"/>
      <w:bookmarkStart w:id="180" w:name="_Toc184312085"/>
      <w:bookmarkEnd w:id="180"/>
      <w:bookmarkStart w:id="181" w:name="_Toc184312122"/>
      <w:bookmarkEnd w:id="181"/>
      <w:bookmarkStart w:id="182" w:name="_Toc184314438"/>
      <w:bookmarkEnd w:id="182"/>
      <w:bookmarkStart w:id="183" w:name="_Toc184308042"/>
      <w:bookmarkEnd w:id="183"/>
      <w:bookmarkStart w:id="184" w:name="_Toc184310331"/>
      <w:bookmarkEnd w:id="184"/>
      <w:bookmarkStart w:id="185" w:name="_Toc184313298"/>
      <w:bookmarkEnd w:id="185"/>
      <w:bookmarkStart w:id="186" w:name="_Toc184310291"/>
      <w:bookmarkEnd w:id="186"/>
      <w:bookmarkStart w:id="187" w:name="_Toc184310295"/>
      <w:bookmarkEnd w:id="187"/>
      <w:bookmarkStart w:id="188" w:name="_Toc184308101"/>
      <w:bookmarkEnd w:id="188"/>
      <w:bookmarkStart w:id="189" w:name="_Toc184310296"/>
      <w:bookmarkEnd w:id="189"/>
      <w:bookmarkStart w:id="190" w:name="_Toc184312097"/>
      <w:bookmarkEnd w:id="190"/>
      <w:bookmarkStart w:id="191" w:name="_Toc184313278"/>
      <w:bookmarkEnd w:id="191"/>
      <w:bookmarkStart w:id="192" w:name="_Toc184312136"/>
      <w:bookmarkEnd w:id="192"/>
      <w:bookmarkStart w:id="193" w:name="_Toc184312138"/>
      <w:bookmarkEnd w:id="193"/>
      <w:bookmarkStart w:id="194" w:name="_Toc184308071"/>
      <w:bookmarkEnd w:id="194"/>
      <w:bookmarkStart w:id="195" w:name="_Toc184310304"/>
      <w:bookmarkEnd w:id="195"/>
      <w:bookmarkStart w:id="196" w:name="_Toc184312115"/>
      <w:bookmarkEnd w:id="196"/>
      <w:bookmarkStart w:id="197" w:name="_Toc184308048"/>
      <w:bookmarkEnd w:id="197"/>
      <w:bookmarkStart w:id="198" w:name="_Toc184310308"/>
      <w:bookmarkEnd w:id="198"/>
      <w:bookmarkStart w:id="199" w:name="_Toc184314452"/>
      <w:bookmarkEnd w:id="199"/>
      <w:bookmarkStart w:id="200" w:name="_Toc184310288"/>
      <w:bookmarkEnd w:id="200"/>
      <w:bookmarkStart w:id="201" w:name="_Toc184312068"/>
      <w:bookmarkEnd w:id="201"/>
      <w:bookmarkStart w:id="202" w:name="_Toc184308041"/>
      <w:bookmarkEnd w:id="202"/>
      <w:bookmarkStart w:id="203" w:name="_Toc184313239"/>
      <w:bookmarkEnd w:id="203"/>
      <w:bookmarkStart w:id="204" w:name="_Toc184312081"/>
      <w:bookmarkEnd w:id="204"/>
      <w:bookmarkStart w:id="205" w:name="_Toc184313262"/>
      <w:bookmarkEnd w:id="205"/>
      <w:bookmarkStart w:id="206" w:name="_Toc184308079"/>
      <w:bookmarkEnd w:id="206"/>
      <w:bookmarkStart w:id="207" w:name="_Toc184314469"/>
      <w:bookmarkEnd w:id="207"/>
      <w:bookmarkStart w:id="208" w:name="_Toc184308098"/>
      <w:bookmarkEnd w:id="208"/>
      <w:bookmarkStart w:id="209" w:name="_Toc184312094"/>
      <w:bookmarkEnd w:id="209"/>
      <w:bookmarkStart w:id="210" w:name="_Toc184314425"/>
      <w:bookmarkEnd w:id="210"/>
      <w:bookmarkStart w:id="211" w:name="_Toc184310310"/>
      <w:bookmarkEnd w:id="211"/>
      <w:bookmarkStart w:id="212" w:name="_Toc184310281"/>
      <w:bookmarkEnd w:id="212"/>
      <w:bookmarkStart w:id="213" w:name="_Toc184313295"/>
      <w:bookmarkEnd w:id="213"/>
      <w:bookmarkStart w:id="214" w:name="_Toc184310316"/>
      <w:bookmarkEnd w:id="214"/>
      <w:bookmarkStart w:id="215" w:name="_Toc184314421"/>
      <w:bookmarkEnd w:id="215"/>
      <w:bookmarkStart w:id="216" w:name="_Toc184314473"/>
      <w:bookmarkEnd w:id="216"/>
      <w:bookmarkStart w:id="217" w:name="_Toc184308096"/>
      <w:bookmarkEnd w:id="217"/>
      <w:bookmarkStart w:id="218" w:name="_Toc184314467"/>
      <w:bookmarkEnd w:id="218"/>
      <w:bookmarkStart w:id="219" w:name="_Toc184312089"/>
      <w:bookmarkEnd w:id="219"/>
      <w:bookmarkStart w:id="220" w:name="_Toc184310327"/>
      <w:bookmarkEnd w:id="220"/>
      <w:bookmarkStart w:id="221" w:name="_Toc184312084"/>
      <w:bookmarkEnd w:id="221"/>
      <w:bookmarkStart w:id="222" w:name="_Toc184313243"/>
      <w:bookmarkEnd w:id="222"/>
      <w:bookmarkStart w:id="223" w:name="_Toc184314437"/>
      <w:bookmarkEnd w:id="223"/>
      <w:bookmarkStart w:id="224" w:name="_Toc184310313"/>
      <w:bookmarkEnd w:id="224"/>
      <w:bookmarkStart w:id="225" w:name="_Toc184310292"/>
      <w:bookmarkEnd w:id="225"/>
      <w:bookmarkStart w:id="226" w:name="_Toc184310320"/>
      <w:bookmarkEnd w:id="226"/>
      <w:bookmarkStart w:id="227" w:name="_Toc184313297"/>
      <w:bookmarkEnd w:id="227"/>
      <w:bookmarkStart w:id="228" w:name="_Toc184314440"/>
      <w:bookmarkEnd w:id="228"/>
      <w:bookmarkStart w:id="229" w:name="_Toc184314445"/>
      <w:bookmarkEnd w:id="229"/>
      <w:bookmarkStart w:id="230" w:name="_Toc184313275"/>
      <w:bookmarkEnd w:id="230"/>
      <w:bookmarkStart w:id="231" w:name="_Toc184308058"/>
      <w:bookmarkEnd w:id="231"/>
      <w:bookmarkStart w:id="232" w:name="_Toc184312105"/>
      <w:bookmarkEnd w:id="232"/>
      <w:bookmarkStart w:id="233" w:name="_Toc184308095"/>
      <w:bookmarkEnd w:id="233"/>
      <w:bookmarkStart w:id="234" w:name="_Toc184310285"/>
      <w:bookmarkEnd w:id="234"/>
      <w:bookmarkStart w:id="235" w:name="_Toc184312123"/>
      <w:bookmarkEnd w:id="235"/>
      <w:bookmarkStart w:id="236" w:name="_Toc184308088"/>
      <w:bookmarkEnd w:id="236"/>
      <w:bookmarkStart w:id="237" w:name="_Toc184308080"/>
      <w:bookmarkEnd w:id="237"/>
      <w:bookmarkStart w:id="238" w:name="_Toc184312120"/>
      <w:bookmarkEnd w:id="238"/>
      <w:bookmarkStart w:id="239" w:name="_Toc184313289"/>
      <w:bookmarkEnd w:id="239"/>
      <w:bookmarkStart w:id="240" w:name="_Toc184314442"/>
      <w:bookmarkEnd w:id="240"/>
      <w:bookmarkStart w:id="241" w:name="_Toc184313258"/>
      <w:bookmarkEnd w:id="241"/>
      <w:bookmarkStart w:id="242" w:name="_Toc184308094"/>
      <w:bookmarkEnd w:id="242"/>
      <w:bookmarkStart w:id="243" w:name="_Toc184313242"/>
      <w:bookmarkEnd w:id="243"/>
      <w:bookmarkStart w:id="244" w:name="_Toc184314412"/>
      <w:bookmarkEnd w:id="244"/>
      <w:bookmarkStart w:id="245" w:name="_Toc184312107"/>
      <w:bookmarkEnd w:id="245"/>
      <w:bookmarkStart w:id="246" w:name="_Toc184310284"/>
      <w:bookmarkEnd w:id="246"/>
      <w:bookmarkStart w:id="247" w:name="_Toc184312109"/>
      <w:bookmarkEnd w:id="247"/>
      <w:bookmarkStart w:id="248" w:name="_Toc184313301"/>
      <w:bookmarkEnd w:id="248"/>
      <w:bookmarkStart w:id="249" w:name="_Toc184314429"/>
      <w:bookmarkEnd w:id="249"/>
      <w:bookmarkStart w:id="250" w:name="_Toc184308067"/>
      <w:bookmarkEnd w:id="250"/>
      <w:bookmarkStart w:id="251" w:name="_Toc184308085"/>
      <w:bookmarkEnd w:id="251"/>
      <w:bookmarkStart w:id="252" w:name="_Toc184312071"/>
      <w:bookmarkEnd w:id="252"/>
      <w:bookmarkStart w:id="253" w:name="_Toc184310343"/>
      <w:bookmarkEnd w:id="253"/>
      <w:bookmarkStart w:id="254" w:name="_Toc184312116"/>
      <w:bookmarkEnd w:id="254"/>
      <w:bookmarkStart w:id="255" w:name="_Toc184312077"/>
      <w:bookmarkEnd w:id="255"/>
      <w:bookmarkStart w:id="256" w:name="_Toc184313272"/>
      <w:bookmarkEnd w:id="256"/>
      <w:bookmarkStart w:id="257" w:name="_Toc184310300"/>
      <w:bookmarkEnd w:id="257"/>
      <w:bookmarkStart w:id="258" w:name="_Toc184308089"/>
      <w:bookmarkEnd w:id="258"/>
      <w:bookmarkStart w:id="259" w:name="_Toc184314456"/>
      <w:bookmarkEnd w:id="259"/>
      <w:bookmarkStart w:id="260" w:name="_Toc184312069"/>
      <w:bookmarkEnd w:id="260"/>
      <w:bookmarkStart w:id="261" w:name="_Toc184313256"/>
      <w:bookmarkEnd w:id="261"/>
      <w:bookmarkStart w:id="262" w:name="_Toc184314431"/>
      <w:bookmarkEnd w:id="262"/>
      <w:bookmarkStart w:id="263" w:name="_Toc184308102"/>
      <w:bookmarkEnd w:id="263"/>
      <w:bookmarkStart w:id="264" w:name="_Toc184310286"/>
      <w:bookmarkEnd w:id="264"/>
      <w:bookmarkStart w:id="265" w:name="_Toc184314479"/>
      <w:bookmarkEnd w:id="265"/>
      <w:bookmarkStart w:id="266" w:name="_Toc184312118"/>
      <w:bookmarkEnd w:id="266"/>
      <w:bookmarkStart w:id="267" w:name="_Toc184314444"/>
      <w:bookmarkEnd w:id="267"/>
      <w:bookmarkStart w:id="268" w:name="_Toc184313296"/>
      <w:bookmarkEnd w:id="268"/>
      <w:bookmarkStart w:id="269" w:name="_Toc184312104"/>
      <w:bookmarkEnd w:id="269"/>
      <w:bookmarkStart w:id="270" w:name="_Toc184313265"/>
      <w:bookmarkEnd w:id="270"/>
      <w:bookmarkStart w:id="271" w:name="_Toc184312080"/>
      <w:bookmarkEnd w:id="271"/>
      <w:bookmarkStart w:id="272" w:name="_Toc184314463"/>
      <w:bookmarkEnd w:id="272"/>
      <w:bookmarkStart w:id="273" w:name="_Toc184310332"/>
      <w:bookmarkEnd w:id="273"/>
      <w:bookmarkStart w:id="274" w:name="_Toc184310337"/>
      <w:bookmarkEnd w:id="274"/>
      <w:bookmarkStart w:id="275" w:name="_Toc184314461"/>
      <w:bookmarkEnd w:id="275"/>
      <w:bookmarkStart w:id="276" w:name="_Toc184314465"/>
      <w:bookmarkEnd w:id="276"/>
      <w:bookmarkStart w:id="277" w:name="_Toc184314459"/>
      <w:bookmarkEnd w:id="277"/>
      <w:bookmarkStart w:id="278" w:name="_Toc184312099"/>
      <w:bookmarkEnd w:id="278"/>
      <w:bookmarkStart w:id="279" w:name="_Toc184314441"/>
      <w:bookmarkEnd w:id="279"/>
      <w:bookmarkStart w:id="280" w:name="_Toc184314480"/>
      <w:bookmarkEnd w:id="280"/>
      <w:bookmarkStart w:id="281" w:name="_Toc184313285"/>
      <w:bookmarkEnd w:id="281"/>
      <w:bookmarkStart w:id="282" w:name="_Toc184313270"/>
      <w:bookmarkEnd w:id="282"/>
      <w:bookmarkStart w:id="283" w:name="_Toc184310283"/>
      <w:bookmarkEnd w:id="283"/>
      <w:bookmarkStart w:id="284" w:name="_Toc184313293"/>
      <w:bookmarkEnd w:id="284"/>
      <w:bookmarkStart w:id="285" w:name="_Toc184313264"/>
      <w:bookmarkEnd w:id="285"/>
      <w:bookmarkStart w:id="286" w:name="_Toc184312113"/>
      <w:bookmarkEnd w:id="286"/>
      <w:bookmarkStart w:id="287" w:name="_Toc184310333"/>
      <w:bookmarkEnd w:id="287"/>
      <w:bookmarkStart w:id="288" w:name="_Toc184313261"/>
      <w:bookmarkEnd w:id="288"/>
      <w:bookmarkStart w:id="289" w:name="_Toc184310319"/>
      <w:bookmarkEnd w:id="289"/>
      <w:bookmarkStart w:id="290" w:name="_Toc184308084"/>
      <w:bookmarkEnd w:id="290"/>
      <w:bookmarkStart w:id="291" w:name="_Toc184314457"/>
      <w:bookmarkEnd w:id="291"/>
      <w:bookmarkStart w:id="292" w:name="_Toc184314423"/>
      <w:bookmarkEnd w:id="292"/>
      <w:bookmarkStart w:id="293" w:name="_Toc184313266"/>
      <w:bookmarkEnd w:id="293"/>
      <w:bookmarkStart w:id="294" w:name="_Toc184312131"/>
      <w:bookmarkEnd w:id="294"/>
      <w:bookmarkStart w:id="295" w:name="_Toc184312126"/>
      <w:bookmarkEnd w:id="295"/>
      <w:bookmarkStart w:id="296" w:name="_Toc184312117"/>
      <w:bookmarkEnd w:id="296"/>
      <w:bookmarkStart w:id="297" w:name="_Toc184314464"/>
      <w:bookmarkEnd w:id="297"/>
      <w:bookmarkStart w:id="298" w:name="_Toc184312108"/>
      <w:bookmarkEnd w:id="298"/>
      <w:bookmarkStart w:id="299" w:name="_Toc184308086"/>
      <w:bookmarkEnd w:id="299"/>
      <w:bookmarkStart w:id="300" w:name="_Toc184314420"/>
      <w:bookmarkEnd w:id="300"/>
      <w:bookmarkStart w:id="301" w:name="_Toc184308075"/>
      <w:bookmarkEnd w:id="301"/>
      <w:bookmarkStart w:id="302" w:name="_Toc184312082"/>
      <w:bookmarkEnd w:id="302"/>
      <w:bookmarkStart w:id="303" w:name="_Toc184308107"/>
      <w:bookmarkEnd w:id="303"/>
      <w:bookmarkStart w:id="304" w:name="_Toc184308100"/>
      <w:bookmarkEnd w:id="304"/>
      <w:bookmarkStart w:id="305" w:name="_Toc184308045"/>
      <w:bookmarkEnd w:id="305"/>
      <w:bookmarkStart w:id="306" w:name="_Toc184313308"/>
      <w:bookmarkEnd w:id="306"/>
      <w:bookmarkStart w:id="307" w:name="_Toc184310323"/>
      <w:bookmarkEnd w:id="307"/>
      <w:bookmarkStart w:id="308" w:name="_Toc184313238"/>
      <w:bookmarkEnd w:id="308"/>
      <w:bookmarkStart w:id="309" w:name="_Toc184312090"/>
      <w:bookmarkEnd w:id="309"/>
      <w:bookmarkStart w:id="310" w:name="_Toc184314470"/>
      <w:bookmarkEnd w:id="310"/>
      <w:bookmarkStart w:id="311" w:name="_Toc184308068"/>
      <w:bookmarkEnd w:id="311"/>
      <w:bookmarkStart w:id="312" w:name="_Toc184314424"/>
      <w:bookmarkEnd w:id="312"/>
      <w:bookmarkStart w:id="313" w:name="_Toc184308046"/>
      <w:bookmarkEnd w:id="313"/>
      <w:bookmarkStart w:id="314" w:name="_Toc184314477"/>
      <w:bookmarkEnd w:id="314"/>
      <w:bookmarkStart w:id="315" w:name="_Toc184308099"/>
      <w:bookmarkEnd w:id="315"/>
      <w:bookmarkStart w:id="316" w:name="_Toc184310277"/>
      <w:bookmarkEnd w:id="316"/>
      <w:bookmarkStart w:id="317" w:name="_Toc184310306"/>
      <w:bookmarkEnd w:id="317"/>
      <w:bookmarkStart w:id="318" w:name="_Toc184312079"/>
      <w:bookmarkEnd w:id="318"/>
      <w:bookmarkStart w:id="319" w:name="_Toc184313255"/>
      <w:bookmarkEnd w:id="319"/>
      <w:bookmarkStart w:id="320" w:name="_Toc184310335"/>
      <w:bookmarkEnd w:id="320"/>
      <w:bookmarkStart w:id="321" w:name="_Toc184314434"/>
      <w:bookmarkEnd w:id="321"/>
      <w:bookmarkStart w:id="322" w:name="_Toc184314446"/>
      <w:bookmarkEnd w:id="322"/>
      <w:bookmarkStart w:id="323" w:name="_Toc184314451"/>
      <w:bookmarkEnd w:id="323"/>
      <w:bookmarkStart w:id="324" w:name="_Toc184310329"/>
      <w:bookmarkEnd w:id="324"/>
      <w:bookmarkStart w:id="325" w:name="_Toc184308108"/>
      <w:bookmarkEnd w:id="325"/>
      <w:bookmarkStart w:id="326" w:name="_Toc184310273"/>
      <w:bookmarkEnd w:id="326"/>
      <w:bookmarkStart w:id="327" w:name="_Toc184312124"/>
      <w:bookmarkEnd w:id="327"/>
      <w:bookmarkStart w:id="328" w:name="_Toc184308060"/>
      <w:bookmarkEnd w:id="328"/>
      <w:bookmarkStart w:id="329" w:name="_Toc184313283"/>
      <w:bookmarkEnd w:id="329"/>
      <w:bookmarkStart w:id="330" w:name="_Toc184314481"/>
      <w:bookmarkEnd w:id="330"/>
      <w:bookmarkStart w:id="331" w:name="_Toc184314482"/>
      <w:bookmarkEnd w:id="331"/>
      <w:bookmarkStart w:id="332" w:name="_Toc184313286"/>
      <w:bookmarkEnd w:id="332"/>
      <w:bookmarkStart w:id="333" w:name="_Toc184313290"/>
      <w:bookmarkEnd w:id="333"/>
      <w:bookmarkStart w:id="334" w:name="_Toc184308072"/>
      <w:bookmarkEnd w:id="334"/>
      <w:bookmarkStart w:id="335" w:name="_Toc184313299"/>
      <w:bookmarkEnd w:id="335"/>
      <w:bookmarkStart w:id="336" w:name="_Toc184312125"/>
      <w:bookmarkEnd w:id="336"/>
      <w:bookmarkStart w:id="337" w:name="_Toc184310344"/>
      <w:bookmarkEnd w:id="337"/>
      <w:bookmarkStart w:id="338" w:name="_Toc184308069"/>
      <w:bookmarkEnd w:id="338"/>
      <w:bookmarkStart w:id="339" w:name="_Toc184308063"/>
      <w:bookmarkEnd w:id="339"/>
      <w:bookmarkStart w:id="340" w:name="_Toc184312128"/>
      <w:bookmarkEnd w:id="340"/>
      <w:bookmarkStart w:id="341" w:name="_Toc184310312"/>
      <w:bookmarkEnd w:id="341"/>
      <w:bookmarkStart w:id="342" w:name="_Toc184314427"/>
      <w:bookmarkEnd w:id="342"/>
      <w:bookmarkStart w:id="343" w:name="_Toc184310294"/>
      <w:bookmarkEnd w:id="343"/>
      <w:bookmarkStart w:id="344" w:name="_Toc184314453"/>
      <w:bookmarkEnd w:id="344"/>
      <w:bookmarkStart w:id="345" w:name="_Toc184312111"/>
      <w:bookmarkEnd w:id="345"/>
      <w:bookmarkStart w:id="346" w:name="_Toc184308092"/>
      <w:bookmarkEnd w:id="346"/>
      <w:bookmarkStart w:id="347" w:name="_Toc184312134"/>
      <w:bookmarkEnd w:id="347"/>
      <w:bookmarkStart w:id="348" w:name="_Toc184313304"/>
      <w:bookmarkEnd w:id="348"/>
      <w:bookmarkStart w:id="349" w:name="_Toc184312119"/>
      <w:bookmarkEnd w:id="349"/>
      <w:bookmarkStart w:id="350" w:name="_Toc184310287"/>
      <w:bookmarkEnd w:id="350"/>
      <w:bookmarkStart w:id="351" w:name="_Toc184313276"/>
      <w:bookmarkEnd w:id="351"/>
      <w:bookmarkStart w:id="352" w:name="_Toc184308103"/>
      <w:bookmarkEnd w:id="352"/>
      <w:bookmarkStart w:id="353" w:name="_Toc184314414"/>
      <w:bookmarkEnd w:id="353"/>
      <w:bookmarkStart w:id="354" w:name="_Toc184312075"/>
      <w:bookmarkEnd w:id="354"/>
      <w:bookmarkStart w:id="355" w:name="_Toc184314411"/>
      <w:bookmarkEnd w:id="355"/>
      <w:bookmarkStart w:id="356" w:name="_Toc184313284"/>
      <w:bookmarkEnd w:id="356"/>
      <w:bookmarkStart w:id="357" w:name="_Toc184312092"/>
      <w:bookmarkEnd w:id="357"/>
      <w:bookmarkStart w:id="358" w:name="_Toc184308073"/>
      <w:bookmarkEnd w:id="358"/>
      <w:bookmarkStart w:id="359" w:name="_Toc184314435"/>
      <w:bookmarkEnd w:id="359"/>
      <w:bookmarkStart w:id="360" w:name="_Toc184313302"/>
      <w:bookmarkEnd w:id="360"/>
      <w:bookmarkStart w:id="361" w:name="_Toc184314462"/>
      <w:bookmarkEnd w:id="361"/>
      <w:bookmarkStart w:id="362" w:name="_Toc184313245"/>
      <w:bookmarkEnd w:id="362"/>
      <w:bookmarkStart w:id="363" w:name="_Toc184313300"/>
      <w:bookmarkEnd w:id="363"/>
      <w:bookmarkStart w:id="364" w:name="_Toc184308038"/>
      <w:bookmarkEnd w:id="364"/>
      <w:bookmarkStart w:id="365" w:name="_Toc184313260"/>
      <w:bookmarkEnd w:id="365"/>
      <w:bookmarkStart w:id="366" w:name="_Toc184312101"/>
      <w:bookmarkEnd w:id="366"/>
      <w:bookmarkStart w:id="367" w:name="_Toc184313288"/>
      <w:bookmarkEnd w:id="367"/>
      <w:bookmarkStart w:id="368" w:name="_Toc184313247"/>
      <w:bookmarkEnd w:id="368"/>
      <w:bookmarkStart w:id="369" w:name="_Toc184312091"/>
      <w:bookmarkEnd w:id="369"/>
      <w:bookmarkStart w:id="370" w:name="_Toc184313309"/>
      <w:bookmarkEnd w:id="370"/>
      <w:bookmarkStart w:id="371" w:name="_Toc184312127"/>
      <w:bookmarkEnd w:id="371"/>
      <w:bookmarkStart w:id="372" w:name="_Toc184310279"/>
      <w:bookmarkEnd w:id="372"/>
      <w:bookmarkStart w:id="373" w:name="_Toc184308087"/>
      <w:bookmarkEnd w:id="373"/>
      <w:bookmarkStart w:id="374" w:name="_Toc184310278"/>
      <w:bookmarkEnd w:id="374"/>
      <w:bookmarkStart w:id="375" w:name="_Toc184313305"/>
      <w:bookmarkEnd w:id="375"/>
      <w:bookmarkStart w:id="376" w:name="_Toc184308050"/>
      <w:bookmarkEnd w:id="376"/>
      <w:bookmarkStart w:id="377" w:name="_Toc184314471"/>
      <w:bookmarkEnd w:id="377"/>
      <w:bookmarkStart w:id="378" w:name="_Toc184314433"/>
      <w:bookmarkEnd w:id="378"/>
      <w:bookmarkStart w:id="379" w:name="_Toc184314474"/>
      <w:bookmarkEnd w:id="379"/>
      <w:bookmarkStart w:id="380" w:name="_Toc184314476"/>
      <w:bookmarkEnd w:id="380"/>
      <w:bookmarkStart w:id="381" w:name="_Toc184312110"/>
      <w:bookmarkEnd w:id="381"/>
      <w:bookmarkStart w:id="382" w:name="_Toc184310326"/>
      <w:bookmarkEnd w:id="382"/>
      <w:bookmarkStart w:id="383" w:name="_Toc184310340"/>
      <w:bookmarkEnd w:id="383"/>
      <w:bookmarkStart w:id="384" w:name="_Toc184313281"/>
      <w:bookmarkEnd w:id="384"/>
      <w:bookmarkStart w:id="385" w:name="_Toc184312129"/>
      <w:bookmarkEnd w:id="385"/>
      <w:bookmarkStart w:id="386" w:name="_Toc184308090"/>
      <w:bookmarkEnd w:id="386"/>
      <w:bookmarkStart w:id="387" w:name="_Toc184314466"/>
      <w:bookmarkEnd w:id="387"/>
      <w:bookmarkStart w:id="388" w:name="_Toc184313282"/>
      <w:bookmarkEnd w:id="388"/>
      <w:bookmarkStart w:id="389" w:name="_Toc184312073"/>
      <w:bookmarkEnd w:id="389"/>
      <w:bookmarkStart w:id="390" w:name="_Toc184314468"/>
      <w:bookmarkEnd w:id="390"/>
      <w:bookmarkStart w:id="391" w:name="_Toc184308097"/>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7"/>
        <w:tblpPr w:leftFromText="180" w:rightFromText="180" w:vertAnchor="text" w:horzAnchor="page" w:tblpX="1031" w:tblpY="126"/>
        <w:tblW w:w="50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771"/>
        <w:gridCol w:w="777"/>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rPr>
              <w:t>方案符合要求，内容完整、充实的得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分；方案符合要求，内容完整，但有所欠缺的得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分；方案符合要求，但内容不完整的得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不完整，内容不完整的得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针对本项目的管理机构设置：根据机构设置情况的完善程度等内容</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w:t>
            </w:r>
            <w:r>
              <w:rPr>
                <w:rFonts w:hint="eastAsia" w:ascii="仿宋" w:hAnsi="仿宋" w:eastAsia="仿宋" w:cs="仿宋_GB2312"/>
                <w:b/>
                <w:bCs/>
                <w:sz w:val="24"/>
              </w:rPr>
              <w:t>有所欠缺，内容不完整的得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w:t>
            </w:r>
          </w:p>
        </w:tc>
        <w:tc>
          <w:tcPr>
            <w:tcW w:w="3027" w:type="pct"/>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项目组人员情况：</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一、项目总负责人：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1）具有本科及以上文化程度的得2分，大专及以下文化程度的得1分；（0-2分）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2）具有国家职业资格保安员壹级证书的得3分，具有国家职业资格保安员贰级证书的得1分，具有国家职业资格保安员叁级及以下证书的得0.5分；（0-3分）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3）具有国家职业资格企业人力资源管理师壹级证书的得3分，具有国家职业资格企业人力资源管理师贰级的得1分，具有国家职业资格企业人力资源管理师叁级及以下证书的得0.5分；（0-3分）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4）自2019年1月1日以来（时间以证明材料落款时间为准）具有市级及以上部门颁发的个人荣誉证书得2分，区级部门颁发的个人荣誉证书得1分；（0-2分）</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身份证、毕业证书扫描件加盖投标人公章、国家职业资格保安员证书扫描件加盖投标人公章、国家职业资格人力资源管理师证书扫描件加盖投标人公章、荣誉证书扫描件加盖投标人公章及近期有效社保证明扫描件加盖投标人公章，没有不得分；（0-10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二、拟投入人员配置情况：</w:t>
            </w:r>
          </w:p>
          <w:p>
            <w:pPr>
              <w:spacing w:line="600" w:lineRule="exact"/>
              <w:ind w:firstLine="480"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1）拟投入人员中具有保安师二级及以上证书的，每有2人得1分，最多得4分；</w:t>
            </w:r>
            <w:r>
              <w:rPr>
                <w:rFonts w:hint="eastAsia" w:ascii="仿宋_GB2312" w:hAnsi="仿宋" w:eastAsia="仿宋_GB2312" w:cs="Arial"/>
                <w:b/>
                <w:bCs/>
                <w:kern w:val="0"/>
                <w:sz w:val="24"/>
                <w:szCs w:val="24"/>
                <w:lang w:val="en-US" w:eastAsia="zh-CN" w:bidi="ar-SA"/>
              </w:rPr>
              <w:t>投标文件中同时提供证书扫描件加盖投标人公章及近期有效社保缴纳证明扫描件加盖投标人公章，没有不得分；（0-4分）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拟投入人员配置情况：拟投入人员要求35周岁及以下具有保安员证的满足20人（含20人）得基本分5分，每增加一人加0.5分，最多加6分；其中具有警官转业证书或军官转业证书或退伍证书的每人加0.5分，最多加4分；</w:t>
            </w:r>
            <w:r>
              <w:rPr>
                <w:rFonts w:hint="eastAsia" w:ascii="仿宋_GB2312" w:hAnsi="仿宋" w:eastAsia="仿宋_GB2312" w:cs="Arial"/>
                <w:b/>
                <w:bCs/>
                <w:kern w:val="0"/>
                <w:sz w:val="24"/>
                <w:szCs w:val="24"/>
                <w:lang w:val="en-US" w:eastAsia="zh-CN" w:bidi="ar-SA"/>
              </w:rPr>
              <w:t>投标文件中同时提供身份证复印件加盖投标人公章、保安员证复印件加盖投标人公章、警官转业证书或军官转业证书或退伍证书复印件加盖投标人公章及近期有效社保缴纳证明扫描件加盖投标人公章，没有不得分；（0-15分）</w:t>
            </w:r>
          </w:p>
        </w:tc>
        <w:tc>
          <w:tcPr>
            <w:tcW w:w="407" w:type="pct"/>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0-29</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管理组织实施方案：</w:t>
            </w:r>
          </w:p>
          <w:p>
            <w:pPr>
              <w:numPr>
                <w:ilvl w:val="0"/>
                <w:numId w:val="2"/>
              </w:numPr>
              <w:spacing w:line="600" w:lineRule="exact"/>
              <w:jc w:val="left"/>
              <w:rPr>
                <w:rFonts w:hint="eastAsia" w:ascii="仿宋" w:hAnsi="仿宋" w:eastAsia="仿宋" w:cs="仿宋_GB2312"/>
                <w:b/>
                <w:bCs/>
                <w:sz w:val="24"/>
              </w:rPr>
            </w:pPr>
            <w:r>
              <w:rPr>
                <w:rFonts w:hint="eastAsia" w:ascii="仿宋_GB2312" w:hAnsi="仿宋" w:eastAsia="仿宋_GB2312" w:cs="Arial"/>
                <w:kern w:val="0"/>
                <w:sz w:val="24"/>
                <w:szCs w:val="24"/>
                <w:lang w:val="en-US" w:eastAsia="zh-CN" w:bidi="ar-SA"/>
              </w:rPr>
              <w:t>员工招聘标准、员工培训计划等内容</w:t>
            </w:r>
            <w:r>
              <w:rPr>
                <w:rFonts w:hint="eastAsia" w:ascii="仿宋" w:hAnsi="仿宋" w:eastAsia="仿宋" w:cs="仿宋_GB2312"/>
                <w:sz w:val="24"/>
              </w:rPr>
              <w:t>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招</w:t>
            </w:r>
            <w:r>
              <w:rPr>
                <w:rFonts w:hint="eastAsia" w:ascii="仿宋" w:hAnsi="仿宋" w:eastAsia="仿宋" w:cs="仿宋_GB2312"/>
                <w:b/>
                <w:bCs/>
                <w:sz w:val="24"/>
                <w:lang w:val="en-US" w:eastAsia="zh-CN"/>
              </w:rPr>
              <w:t>聘标准、员工培训计划</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招聘标准、员工培训计划情况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2）管理的制度、规范和标准等内容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管理制度、规范和标准</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管理制度、规范和标准情况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3）门岗、巡逻管理服务等具体实施方案内容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4）稳定员工队伍的措施等内容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0-8</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应急预案：提供处理突发事件的应急预案</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响应能力：根据服务响应能力打分，</w:t>
            </w:r>
            <w:r>
              <w:rPr>
                <w:rFonts w:hint="eastAsia" w:ascii="仿宋_GB2312" w:hAnsi="仿宋" w:eastAsia="仿宋_GB2312" w:cs="Arial"/>
                <w:b/>
                <w:bCs/>
                <w:kern w:val="0"/>
                <w:sz w:val="24"/>
                <w:szCs w:val="24"/>
                <w:lang w:val="en-US" w:eastAsia="zh-CN" w:bidi="ar-SA"/>
              </w:rPr>
              <w:t>投标文件中提供工商注册资料和公司办公用房证明（租房证明或房产证）扫描件加盖投标人公章；（0-2分）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针对本项目的合理化、优化建议：投标人针对本项目提出合理化、优化建议</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服务承诺：包括服务内容及标准承诺、创建工作承诺等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投标人拟投入使用的服装、设备、工器具的储备情况进行综合评议:</w:t>
            </w:r>
          </w:p>
          <w:p>
            <w:pPr>
              <w:numPr>
                <w:ilvl w:val="0"/>
                <w:numId w:val="0"/>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（1）对保安人员的各季节服装配备情况等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（2）对保安人员的通讯器材、保安装备配置情况等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0-6</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11</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投标人具有应急服务支持能力：</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（1）在特殊安保需要时，能迅速派出周边驻点足够数量的有经验的增援人员，</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（2）投标人自有应急专用机动车辆，响应人对运输能力进行承诺。</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12</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企业证书：</w:t>
            </w:r>
          </w:p>
          <w:p>
            <w:pPr>
              <w:spacing w:line="600" w:lineRule="exact"/>
              <w:jc w:val="left"/>
              <w:rPr>
                <w:rFonts w:hint="eastAsia" w:ascii="仿宋_GB2312" w:hAnsi="仿宋" w:eastAsia="仿宋_GB2312" w:cs="Arial"/>
                <w:b/>
                <w:bCs/>
                <w:i w:val="0"/>
                <w:iCs w:val="0"/>
                <w:kern w:val="0"/>
                <w:sz w:val="24"/>
                <w:szCs w:val="24"/>
                <w:lang w:val="en-US" w:eastAsia="zh-CN" w:bidi="ar-SA"/>
              </w:rPr>
            </w:pPr>
            <w:r>
              <w:rPr>
                <w:rFonts w:hint="eastAsia" w:ascii="仿宋_GB2312" w:hAnsi="仿宋" w:eastAsia="仿宋_GB2312" w:cs="Arial"/>
                <w:kern w:val="0"/>
                <w:sz w:val="24"/>
                <w:szCs w:val="24"/>
                <w:lang w:val="en-US" w:eastAsia="zh-CN" w:bidi="ar-SA"/>
              </w:rPr>
              <w:t>1）投标人具有职业健康安全管理体系认证证书得2分，具有质量管理体系认证证书得2分，具有环境管理体系认证证书得2分，</w:t>
            </w:r>
            <w:r>
              <w:rPr>
                <w:rFonts w:hint="eastAsia" w:ascii="仿宋_GB2312" w:hAnsi="仿宋" w:eastAsia="仿宋_GB2312" w:cs="Arial"/>
                <w:b/>
                <w:bCs/>
                <w:i w:val="0"/>
                <w:iCs w:val="0"/>
                <w:kern w:val="0"/>
                <w:sz w:val="24"/>
                <w:szCs w:val="24"/>
                <w:lang w:val="en-US" w:eastAsia="zh-CN" w:bidi="ar-SA"/>
              </w:rPr>
              <w:t>没有不得分；证书必须在有效期内；</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2）投标人具有售后服务认证证书</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级的得5分，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级的得4分，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级的得3分，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级的得2分，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级的得1分，</w:t>
            </w:r>
            <w:r>
              <w:rPr>
                <w:rFonts w:hint="eastAsia" w:ascii="仿宋_GB2312" w:hAnsi="仿宋" w:eastAsia="仿宋_GB2312" w:cs="Arial"/>
                <w:b/>
                <w:bCs/>
                <w:kern w:val="0"/>
                <w:sz w:val="24"/>
                <w:szCs w:val="24"/>
                <w:lang w:val="en-US" w:eastAsia="zh-CN" w:bidi="ar-SA"/>
              </w:rPr>
              <w:t>没有不得分；证书必须在有效期内；证书服务认证范围至少包含保安服务；投标文件中提供相关证书扫描件并加盖投标人公章。</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13</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企业获奖证书：投标人自2019年1月1日以来（时间以证明材料落款时间为准）从事类似项目获得表扬信或获奖证书，每提供1份得1分，最多得4分；</w:t>
            </w:r>
            <w:r>
              <w:rPr>
                <w:rFonts w:hint="eastAsia" w:ascii="仿宋_GB2312" w:hAnsi="仿宋" w:eastAsia="仿宋_GB2312" w:cs="Arial"/>
                <w:b/>
                <w:bCs/>
                <w:kern w:val="0"/>
                <w:sz w:val="24"/>
                <w:szCs w:val="24"/>
                <w:lang w:val="en-US" w:eastAsia="zh-CN" w:bidi="ar-SA"/>
              </w:rPr>
              <w:t>投标文件中提表扬信或获奖证书复印件并加盖公章。</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0-4</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14</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类似项目实施业绩一览表：投标人自2019年1月1日以来（时间以合同签订时间为准）以完成的类似项目，每提供一个业绩得0.25分，最多得1分；</w:t>
            </w:r>
          </w:p>
          <w:p>
            <w:pPr>
              <w:spacing w:line="600" w:lineRule="exact"/>
              <w:ind w:firstLine="482"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投标文件中提供合同扫描件并加盖投标人公章</w:t>
            </w:r>
            <w:r>
              <w:rPr>
                <w:rFonts w:hint="eastAsia" w:ascii="仿宋_GB2312" w:hAnsi="仿宋" w:eastAsia="仿宋_GB2312" w:cs="Arial"/>
                <w:kern w:val="0"/>
                <w:sz w:val="24"/>
                <w:szCs w:val="24"/>
                <w:lang w:val="en-US" w:eastAsia="zh-CN" w:bidi="ar-SA"/>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68"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15</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c>
          <w:tcPr>
            <w:tcW w:w="1096"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hint="eastAsia"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60" w:lineRule="auto"/>
        <w:rPr>
          <w:rFonts w:ascii="仿宋" w:hAnsi="仿宋" w:eastAsia="仿宋" w:cs="仿宋_GB2312"/>
          <w:b/>
          <w:sz w:val="24"/>
        </w:rPr>
      </w:pPr>
      <w:r>
        <w:rPr>
          <w:rFonts w:hint="eastAsia" w:ascii="仿宋" w:hAnsi="仿宋" w:eastAsia="仿宋" w:cs="仿宋_GB2312"/>
          <w:sz w:val="24"/>
        </w:rPr>
        <w:t>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3"/>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3"/>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3"/>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3"/>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3"/>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3"/>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3"/>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9"/>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hint="eastAsia"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pStyle w:val="9"/>
        <w:rPr>
          <w:rFonts w:hint="eastAsia" w:ascii="仿宋_GB2312" w:hAnsi="仿宋" w:eastAsia="仿宋_GB2312" w:cs="仿宋_GB2312"/>
          <w:b/>
          <w:sz w:val="36"/>
          <w:szCs w:val="36"/>
        </w:rPr>
      </w:pPr>
    </w:p>
    <w:p>
      <w:pPr>
        <w:rPr>
          <w:rFonts w:hint="eastAsia" w:ascii="仿宋_GB2312" w:hAnsi="仿宋" w:eastAsia="仿宋_GB2312" w:cs="仿宋_GB2312"/>
          <w:b/>
          <w:sz w:val="36"/>
          <w:szCs w:val="36"/>
        </w:rPr>
      </w:pPr>
    </w:p>
    <w:p>
      <w:pPr>
        <w:pStyle w:val="9"/>
        <w:rPr>
          <w:rFonts w:hint="eastAsia"/>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5" w:h="16838"/>
          <w:pgMar w:top="1247" w:right="1361" w:bottom="1247" w:left="1361" w:header="851" w:footer="850" w:gutter="0"/>
          <w:cols w:space="0" w:num="1"/>
          <w:rtlGutter w:val="0"/>
          <w:docGrid w:linePitch="0" w:charSpace="0"/>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24059"/>
      <w:bookmarkStart w:id="395" w:name="_Toc2232"/>
      <w:bookmarkStart w:id="396" w:name="_Toc3029"/>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hint="eastAsia" w:ascii="仿宋" w:hAnsi="仿宋" w:eastAsia="仿宋"/>
          <w:b/>
          <w:sz w:val="24"/>
          <w:lang w:eastAsia="zh-CN"/>
        </w:rPr>
      </w:pPr>
      <w:bookmarkStart w:id="397" w:name="_Toc24300"/>
      <w:bookmarkStart w:id="398" w:name="_Toc21295"/>
      <w:bookmarkStart w:id="399" w:name="_Toc27126"/>
      <w:r>
        <w:rPr>
          <w:rFonts w:ascii="仿宋" w:hAnsi="仿宋" w:eastAsia="仿宋"/>
          <w:b/>
          <w:sz w:val="24"/>
        </w:rPr>
        <w:t xml:space="preserve">1.2 </w:t>
      </w:r>
      <w:bookmarkEnd w:id="397"/>
      <w:bookmarkEnd w:id="398"/>
      <w:bookmarkEnd w:id="399"/>
      <w:r>
        <w:rPr>
          <w:rFonts w:hint="eastAsia" w:ascii="仿宋" w:hAnsi="仿宋" w:eastAsia="仿宋"/>
          <w:b/>
          <w:sz w:val="24"/>
          <w:lang w:val="en-US" w:eastAsia="zh-CN"/>
        </w:rPr>
        <w:t>服务</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lang w:val="en-US" w:eastAsia="zh-CN"/>
        </w:rPr>
        <w:t>项目</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1631"/>
      <w:bookmarkStart w:id="401" w:name="_Toc23292"/>
      <w:bookmarkStart w:id="402" w:name="_Toc2155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814"/>
      <w:bookmarkStart w:id="404" w:name="_Toc22618"/>
      <w:bookmarkStart w:id="405" w:name="_Toc10340"/>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96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19304"/>
      <w:bookmarkStart w:id="407" w:name="_Toc2846"/>
      <w:bookmarkStart w:id="408" w:name="_Toc32071"/>
      <w:r>
        <w:rPr>
          <w:rFonts w:ascii="仿宋" w:hAnsi="仿宋" w:eastAsia="仿宋"/>
          <w:b/>
          <w:sz w:val="24"/>
        </w:rPr>
        <w:t xml:space="preserve">1.5 </w:t>
      </w:r>
      <w:r>
        <w:rPr>
          <w:rFonts w:hint="eastAsia" w:ascii="仿宋" w:hAnsi="仿宋" w:eastAsia="仿宋"/>
          <w:b/>
          <w:sz w:val="24"/>
        </w:rPr>
        <w:t>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21423"/>
      <w:bookmarkStart w:id="410" w:name="_Toc19554"/>
      <w:bookmarkStart w:id="411" w:name="_Toc27250"/>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6021"/>
      <w:bookmarkStart w:id="413" w:name="_Toc15583"/>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15322"/>
      <w:bookmarkStart w:id="416" w:name="_Toc7245"/>
      <w:bookmarkStart w:id="417" w:name="_Toc11173"/>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p>
    <w:p>
      <w:pPr>
        <w:pStyle w:val="2"/>
      </w:pPr>
    </w:p>
    <w:p>
      <w:pPr>
        <w:spacing w:line="360" w:lineRule="auto"/>
        <w:ind w:left="-420" w:leftChars="-200" w:right="-420" w:rightChars="-200"/>
        <w:rPr>
          <w:rFonts w:ascii="仿宋" w:hAnsi="仿宋" w:eastAsia="仿宋"/>
          <w:sz w:val="24"/>
        </w:rPr>
      </w:pPr>
    </w:p>
    <w:p>
      <w:pPr>
        <w:spacing w:line="600" w:lineRule="exact"/>
        <w:rPr>
          <w:rFonts w:hint="eastAsia" w:ascii="宋体" w:hAnsi="宋体" w:cs="宋体"/>
          <w:b/>
          <w:bCs/>
          <w:color w:val="000000"/>
          <w:sz w:val="24"/>
        </w:rPr>
      </w:pPr>
      <w:r>
        <w:rPr>
          <w:rFonts w:hint="eastAsia" w:ascii="宋体" w:hAnsi="宋体" w:cs="宋体"/>
          <w:b/>
          <w:bCs/>
          <w:sz w:val="24"/>
        </w:rPr>
        <w:t>★ 此仅为合同书样本，中标单位需根据实际情况和采购人签订相应的合同！</w:t>
      </w:r>
    </w:p>
    <w:p>
      <w:pPr>
        <w:pStyle w:val="2"/>
        <w:rPr>
          <w:rFonts w:ascii="仿宋" w:hAnsi="仿宋" w:eastAsia="仿宋"/>
          <w:sz w:val="24"/>
        </w:rPr>
      </w:pPr>
    </w:p>
    <w:p>
      <w:pPr>
        <w:autoSpaceDE w:val="0"/>
        <w:autoSpaceDN w:val="0"/>
        <w:spacing w:line="560" w:lineRule="exact"/>
        <w:rPr>
          <w:rFonts w:hint="eastAsia" w:ascii="仿宋" w:hAnsi="仿宋" w:eastAsia="仿宋"/>
          <w:sz w:val="24"/>
          <w:lang w:val="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autoSpaceDE w:val="0"/>
        <w:autoSpaceDN w:val="0"/>
        <w:spacing w:line="560" w:lineRule="exact"/>
        <w:rPr>
          <w:rFonts w:hint="eastAsia" w:ascii="仿宋" w:hAnsi="仿宋" w:eastAsia="仿宋"/>
          <w:sz w:val="24"/>
          <w:lang w:val="en-US" w:eastAsia="zh-CN"/>
        </w:rPr>
      </w:pPr>
    </w:p>
    <w:p>
      <w:pPr>
        <w:pStyle w:val="2"/>
        <w:ind w:left="0" w:leftChars="0" w:firstLine="0" w:firstLineChars="0"/>
        <w:rPr>
          <w:rFonts w:ascii="仿宋_GB2312" w:hAnsi="仿宋" w:eastAsia="仿宋_GB2312" w:cs="仿宋_GB2312"/>
          <w:spacing w:val="0"/>
          <w:kern w:val="2"/>
          <w:sz w:val="24"/>
          <w:szCs w:val="24"/>
          <w:lang w:val="en-US" w:eastAsia="zh-CN" w:bidi="ar-SA"/>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9"/>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p>
    <w:p>
      <w:pPr>
        <w:pStyle w:val="9"/>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9"/>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b/>
          <w:kern w:val="0"/>
          <w:sz w:val="32"/>
          <w:szCs w:val="32"/>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9"/>
        <w:rPr>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5" w:h="16838"/>
          <w:pgMar w:top="1247" w:right="1361" w:bottom="1247" w:left="1361" w:header="851" w:footer="850" w:gutter="0"/>
          <w:cols w:space="0" w:num="1"/>
          <w:rtlGutter w:val="0"/>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9"/>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9"/>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5" w:h="16838"/>
          <w:pgMar w:top="1247" w:right="1361" w:bottom="1247" w:left="1361" w:header="851" w:footer="850" w:gutter="0"/>
          <w:cols w:space="0" w:num="1"/>
          <w:rtlGutter w:val="0"/>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5" w:h="16838"/>
          <w:pgMar w:top="1247" w:right="1361" w:bottom="1247" w:left="1361"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val="en-US" w:eastAsia="zh-CN"/>
              </w:rPr>
              <w:t>项目</w:t>
            </w: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5" w:orient="landscape"/>
          <w:pgMar w:top="1361" w:right="1247" w:bottom="1361" w:left="1247"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9"/>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9"/>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8"/>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18" w:name="_Toc465665161"/>
      <w:r>
        <w:rPr>
          <w:rFonts w:hint="eastAsia" w:ascii="仿宋_GB2312" w:hAnsi="仿宋" w:eastAsia="仿宋_GB2312"/>
        </w:rPr>
        <w:t>附件</w:t>
      </w:r>
      <w:bookmarkEnd w:id="41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9" w:name="OLE_LINK14"/>
      <w:bookmarkStart w:id="420" w:name="OLE_LINK13"/>
      <w:r>
        <w:rPr>
          <w:rFonts w:hint="eastAsia" w:ascii="仿宋_GB2312" w:hAnsi="仿宋" w:eastAsia="仿宋_GB2312"/>
          <w:b/>
          <w:spacing w:val="6"/>
          <w:sz w:val="32"/>
          <w:szCs w:val="32"/>
        </w:rPr>
        <w:t>残疾人福利性单位声明函</w:t>
      </w:r>
    </w:p>
    <w:bookmarkEnd w:id="419"/>
    <w:bookmarkEnd w:id="42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_GB2312" w:hAnsi="仿宋" w:eastAsia="仿宋_GB2312" w:cs="仿宋_GB2312"/>
          <w:b/>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247" w:right="1361" w:bottom="1247" w:left="1361"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1" w:name="_Toc36110187"/>
    <w:bookmarkStart w:id="422" w:name="_Toc91899912"/>
    <w:bookmarkStart w:id="423" w:name="_Toc131845147"/>
    <w:bookmarkStart w:id="424" w:name="_Toc164085800"/>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drawing>
        <wp:inline distT="0" distB="0" distL="114300" distR="114300">
          <wp:extent cx="243840" cy="227330"/>
          <wp:effectExtent l="0" t="0" r="3810" b="1270"/>
          <wp:docPr id="5" name="图片 5"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w:t>
    </w:r>
    <w:r>
      <w:drawing>
        <wp:inline distT="0" distB="0" distL="114300" distR="114300">
          <wp:extent cx="243840" cy="227330"/>
          <wp:effectExtent l="0" t="0" r="3810" b="1270"/>
          <wp:docPr id="13" name="图片 13"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drawing>
        <wp:inline distT="0" distB="0" distL="114300" distR="114300">
          <wp:extent cx="243840" cy="227330"/>
          <wp:effectExtent l="0" t="0" r="3810" b="1270"/>
          <wp:docPr id="1" name="图片 1"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rPr>
        <w:lang w:val="zh-CN"/>
      </w:rPr>
      <w:t></w:t>
    </w:r>
    <w:r>
      <w:tab/>
    </w:r>
    <w:r>
      <w:rPr>
        <w:lang w:val="zh-CN"/>
      </w:rPr>
      <w:t></w:t>
    </w:r>
    <w:r>
      <w:tab/>
    </w:r>
    <w:r>
      <w:rPr>
        <w:rFonts w:hint="eastAsia"/>
        <w:lang w:eastAsia="zh-CN"/>
      </w:rPr>
      <w:t>杭州聚亿工程咨询有限公司</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u w:val="single"/>
      </w:rPr>
    </w:pPr>
    <w:r>
      <w:t></w:t>
    </w:r>
    <w:r>
      <w:drawing>
        <wp:inline distT="0" distB="0" distL="114300" distR="114300">
          <wp:extent cx="243840" cy="227330"/>
          <wp:effectExtent l="0" t="0" r="3810" b="1270"/>
          <wp:docPr id="6" name="图片 6"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sz w:val="18"/>
        <w:u w:val="single"/>
      </w:rPr>
    </w:pPr>
    <w:r>
      <w:t></w:t>
    </w:r>
    <w:r>
      <w:drawing>
        <wp:inline distT="0" distB="0" distL="114300" distR="114300">
          <wp:extent cx="243840" cy="227330"/>
          <wp:effectExtent l="0" t="0" r="3810" b="1270"/>
          <wp:docPr id="8" name="图片 8"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drawing>
        <wp:inline distT="0" distB="0" distL="114300" distR="114300">
          <wp:extent cx="243840" cy="227330"/>
          <wp:effectExtent l="0" t="0" r="3810" b="1270"/>
          <wp:docPr id="7" name="图片 7"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u w:val="single"/>
      </w:rPr>
    </w:pPr>
    <w:r>
      <w:rPr>
        <w:rFonts w:hint="eastAsia"/>
      </w:rPr>
      <w:t xml:space="preserve">              </w:t>
    </w:r>
    <w:r>
      <w:t></w:t>
    </w:r>
    <w:r>
      <w:drawing>
        <wp:inline distT="0" distB="0" distL="114300" distR="114300">
          <wp:extent cx="243840" cy="227330"/>
          <wp:effectExtent l="0" t="0" r="3810" b="1270"/>
          <wp:docPr id="12" name="图片 1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rPr>
        <w:rFonts w:hint="eastAsia"/>
      </w:rPr>
      <w:t xml:space="preserve">                                                                                                        </w:t>
    </w:r>
    <w:r>
      <w:t></w:t>
    </w:r>
    <w:r>
      <w:drawing>
        <wp:inline distT="0" distB="0" distL="114300" distR="114300">
          <wp:extent cx="243840" cy="227330"/>
          <wp:effectExtent l="0" t="0" r="3810" b="1270"/>
          <wp:docPr id="9" name="图片 9"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iCs/>
        <w:u w:val="single"/>
      </w:rPr>
    </w:pPr>
    <w:r>
      <w:t></w:t>
    </w:r>
    <w:r>
      <w:drawing>
        <wp:inline distT="0" distB="0" distL="114300" distR="114300">
          <wp:extent cx="243840" cy="227330"/>
          <wp:effectExtent l="0" t="0" r="3810" b="1270"/>
          <wp:docPr id="11" name="图片 11"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杭州聚亿工程咨询有限公司</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D8"/>
    <w:multiLevelType w:val="singleLevel"/>
    <w:tmpl w:val="D9D95AD8"/>
    <w:lvl w:ilvl="0" w:tentative="0">
      <w:start w:val="1"/>
      <w:numFmt w:val="decimal"/>
      <w:suff w:val="nothing"/>
      <w:lvlText w:val="%1、"/>
      <w:lvlJc w:val="left"/>
    </w:lvl>
  </w:abstractNum>
  <w:abstractNum w:abstractNumId="1">
    <w:nsid w:val="327CC8DB"/>
    <w:multiLevelType w:val="singleLevel"/>
    <w:tmpl w:val="327CC8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Y2M5Yjk4ZmE2OTI0N2FjZTI1YzYzNjliNDQxZ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A69"/>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47238"/>
    <w:rsid w:val="07245D42"/>
    <w:rsid w:val="07264C62"/>
    <w:rsid w:val="0779354C"/>
    <w:rsid w:val="08061376"/>
    <w:rsid w:val="08452D77"/>
    <w:rsid w:val="086401F8"/>
    <w:rsid w:val="08720DFE"/>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2F99"/>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5D087C"/>
    <w:rsid w:val="1870062C"/>
    <w:rsid w:val="18817102"/>
    <w:rsid w:val="18830A15"/>
    <w:rsid w:val="18852B28"/>
    <w:rsid w:val="188B5321"/>
    <w:rsid w:val="18D1576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DB7767"/>
    <w:rsid w:val="1DF51A98"/>
    <w:rsid w:val="1E3D060F"/>
    <w:rsid w:val="1E3F7D2E"/>
    <w:rsid w:val="1E4134E4"/>
    <w:rsid w:val="1E5062B3"/>
    <w:rsid w:val="1E523514"/>
    <w:rsid w:val="1E714A66"/>
    <w:rsid w:val="1E802593"/>
    <w:rsid w:val="1EA703CC"/>
    <w:rsid w:val="1EB7330C"/>
    <w:rsid w:val="1F0A0FF3"/>
    <w:rsid w:val="1F5771FF"/>
    <w:rsid w:val="1FBC3C0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EB737C"/>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A50438"/>
    <w:rsid w:val="280D0AE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21D03"/>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EA1EB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F4B4D"/>
    <w:rsid w:val="39636459"/>
    <w:rsid w:val="396B7F6C"/>
    <w:rsid w:val="39B417A9"/>
    <w:rsid w:val="39FC5695"/>
    <w:rsid w:val="3A006D8E"/>
    <w:rsid w:val="3A3651E5"/>
    <w:rsid w:val="3A744481"/>
    <w:rsid w:val="3A8C7BEF"/>
    <w:rsid w:val="3A906246"/>
    <w:rsid w:val="3B2349B7"/>
    <w:rsid w:val="3B49297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557E8"/>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76A1A"/>
    <w:rsid w:val="40A0133A"/>
    <w:rsid w:val="40C31A53"/>
    <w:rsid w:val="40FF545D"/>
    <w:rsid w:val="410067C8"/>
    <w:rsid w:val="41745845"/>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F5EC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82ADE"/>
    <w:rsid w:val="477B778F"/>
    <w:rsid w:val="478203EC"/>
    <w:rsid w:val="47B025FA"/>
    <w:rsid w:val="47F36CC8"/>
    <w:rsid w:val="4809698F"/>
    <w:rsid w:val="4811697D"/>
    <w:rsid w:val="487A3E25"/>
    <w:rsid w:val="488B5503"/>
    <w:rsid w:val="48937E21"/>
    <w:rsid w:val="489A0361"/>
    <w:rsid w:val="48B94FF3"/>
    <w:rsid w:val="48E37AAB"/>
    <w:rsid w:val="48F2191F"/>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C480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27C7"/>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F60BD"/>
    <w:rsid w:val="55214EB5"/>
    <w:rsid w:val="553311C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7380B"/>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45F6D"/>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8368E3"/>
    <w:rsid w:val="609F2AC4"/>
    <w:rsid w:val="60FA2EE8"/>
    <w:rsid w:val="61054A27"/>
    <w:rsid w:val="610A52BC"/>
    <w:rsid w:val="611D2366"/>
    <w:rsid w:val="61421856"/>
    <w:rsid w:val="615227C4"/>
    <w:rsid w:val="61654E3F"/>
    <w:rsid w:val="617F68DE"/>
    <w:rsid w:val="6182292A"/>
    <w:rsid w:val="619F7F92"/>
    <w:rsid w:val="61AB3C6E"/>
    <w:rsid w:val="61F94C26"/>
    <w:rsid w:val="62000E56"/>
    <w:rsid w:val="624F3E49"/>
    <w:rsid w:val="62632286"/>
    <w:rsid w:val="62885958"/>
    <w:rsid w:val="629152E7"/>
    <w:rsid w:val="62DE6079"/>
    <w:rsid w:val="62F40B65"/>
    <w:rsid w:val="62FC2CFE"/>
    <w:rsid w:val="63024505"/>
    <w:rsid w:val="633E37DC"/>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D27A4"/>
    <w:rsid w:val="6977531D"/>
    <w:rsid w:val="69CC2BFF"/>
    <w:rsid w:val="69FD55B8"/>
    <w:rsid w:val="6A0B1C62"/>
    <w:rsid w:val="6A2406C8"/>
    <w:rsid w:val="6ADE0BD1"/>
    <w:rsid w:val="6AE96859"/>
    <w:rsid w:val="6B147746"/>
    <w:rsid w:val="6B24787C"/>
    <w:rsid w:val="6B573233"/>
    <w:rsid w:val="6B5B6274"/>
    <w:rsid w:val="6B914DF2"/>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8331F1"/>
    <w:rsid w:val="6FAE1A09"/>
    <w:rsid w:val="6FD75BF8"/>
    <w:rsid w:val="6FFC51D1"/>
    <w:rsid w:val="707723D0"/>
    <w:rsid w:val="70F5661B"/>
    <w:rsid w:val="71284E5F"/>
    <w:rsid w:val="71360107"/>
    <w:rsid w:val="713B688E"/>
    <w:rsid w:val="71D43752"/>
    <w:rsid w:val="71F1796A"/>
    <w:rsid w:val="72154626"/>
    <w:rsid w:val="72262B5D"/>
    <w:rsid w:val="72283FF7"/>
    <w:rsid w:val="722E7212"/>
    <w:rsid w:val="723A0474"/>
    <w:rsid w:val="725923E4"/>
    <w:rsid w:val="72864BF7"/>
    <w:rsid w:val="729023FC"/>
    <w:rsid w:val="73710D5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57C9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B4491"/>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C791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906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7"/>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Document Map"/>
    <w:basedOn w:val="1"/>
    <w:link w:val="204"/>
    <w:qFormat/>
    <w:uiPriority w:val="0"/>
    <w:pPr>
      <w:shd w:val="clear" w:color="auto" w:fill="000080"/>
    </w:pPr>
  </w:style>
  <w:style w:type="paragraph" w:customStyle="1" w:styleId="7">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11">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annotation text"/>
    <w:basedOn w:val="1"/>
    <w:link w:val="346"/>
    <w:qFormat/>
    <w:uiPriority w:val="99"/>
    <w:pPr>
      <w:jc w:val="left"/>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2"/>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link w:val="323"/>
    <w:qFormat/>
    <w:uiPriority w:val="0"/>
    <w:pPr>
      <w:ind w:firstLine="420"/>
    </w:pPr>
    <w:rPr>
      <w:rFonts w:hAnsi="Calibri" w:cs="Times New Roman"/>
      <w:snapToGrid/>
      <w:szCs w:val="20"/>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7"/>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2"/>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envelope return"/>
    <w:basedOn w:val="1"/>
    <w:unhideWhenUsed/>
    <w:qFormat/>
    <w:uiPriority w:val="99"/>
    <w:pPr>
      <w:snapToGrid w:val="0"/>
    </w:pPr>
    <w:rPr>
      <w:rFonts w:ascii="Arial" w:hAnsi="Arial"/>
    </w:rPr>
  </w:style>
  <w:style w:type="paragraph" w:styleId="46">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1"/>
    <w:link w:val="312"/>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7"/>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4"/>
    <w:qFormat/>
    <w:uiPriority w:val="0"/>
    <w:pPr>
      <w:spacing w:after="120" w:line="480" w:lineRule="auto"/>
    </w:pPr>
  </w:style>
  <w:style w:type="paragraph" w:styleId="62">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4"/>
    <w:next w:val="24"/>
    <w:link w:val="98"/>
    <w:qFormat/>
    <w:uiPriority w:val="0"/>
    <w:rPr>
      <w:b/>
      <w:bCs/>
    </w:rPr>
  </w:style>
  <w:style w:type="paragraph" w:styleId="66">
    <w:name w:val="Body Text First Indent 2"/>
    <w:basedOn w:val="2"/>
    <w:link w:val="123"/>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5"/>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4"/>
    <w:qFormat/>
    <w:uiPriority w:val="0"/>
    <w:rPr>
      <w:rFonts w:ascii="Arial" w:hAnsi="Arial" w:eastAsia="黑体" w:cs="Arial"/>
      <w:snapToGrid w:val="0"/>
      <w:kern w:val="0"/>
      <w:szCs w:val="21"/>
    </w:rPr>
  </w:style>
  <w:style w:type="character" w:customStyle="1" w:styleId="127">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2"/>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4"/>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9"/>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0"/>
    <w:qFormat/>
    <w:uiPriority w:val="0"/>
    <w:rPr>
      <w:rFonts w:ascii="宋体"/>
      <w:kern w:val="2"/>
      <w:sz w:val="24"/>
      <w:szCs w:val="21"/>
      <w:lang w:val="zh-CN"/>
    </w:rPr>
  </w:style>
  <w:style w:type="character" w:customStyle="1" w:styleId="184">
    <w:name w:val="标题 9 Char"/>
    <w:link w:val="17"/>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1"/>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6"/>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4"/>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2"/>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8"/>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4"/>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3"/>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2"/>
    <w:qFormat/>
    <w:uiPriority w:val="0"/>
    <w:rPr>
      <w:rFonts w:ascii="黑体" w:hAnsi="Courier New" w:eastAsia="黑体"/>
    </w:rPr>
  </w:style>
  <w:style w:type="character" w:customStyle="1" w:styleId="304">
    <w:name w:val="正文文本 2 Char1"/>
    <w:link w:val="61"/>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2"/>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5"/>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5"/>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9"/>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12"/>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4"/>
    <w:qFormat/>
    <w:uiPriority w:val="0"/>
    <w:rPr>
      <w:kern w:val="2"/>
      <w:sz w:val="21"/>
      <w:szCs w:val="24"/>
    </w:rPr>
  </w:style>
  <w:style w:type="character" w:customStyle="1" w:styleId="347">
    <w:name w:val="签名 Char"/>
    <w:link w:val="47"/>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6"/>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8"/>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4"/>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3">
    <w:name w:val="gray6"/>
    <w:basedOn w:val="74"/>
    <w:qFormat/>
    <w:uiPriority w:val="0"/>
    <w:rPr>
      <w:rFonts w:ascii="Arial" w:hAnsi="Arial" w:eastAsia="黑体" w:cs="Arial"/>
      <w:snapToGrid w:val="0"/>
      <w:kern w:val="0"/>
      <w:szCs w:val="21"/>
    </w:rPr>
  </w:style>
  <w:style w:type="character" w:customStyle="1" w:styleId="434">
    <w:name w:val="hui"/>
    <w:basedOn w:val="7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2"/>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9"/>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10"/>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3"/>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10"/>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2"/>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8"/>
    <w:qFormat/>
    <w:uiPriority w:val="0"/>
    <w:pPr>
      <w:tabs>
        <w:tab w:val="left" w:pos="840"/>
      </w:tabs>
      <w:adjustRightInd/>
      <w:ind w:left="840" w:hanging="420"/>
    </w:pPr>
  </w:style>
  <w:style w:type="paragraph" w:customStyle="1" w:styleId="628">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2"/>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10"/>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6"/>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3"/>
    <w:next w:val="1"/>
    <w:qFormat/>
    <w:uiPriority w:val="0"/>
    <w:pPr>
      <w:tabs>
        <w:tab w:val="left" w:pos="1080"/>
      </w:tabs>
      <w:ind w:left="1080" w:hanging="1080"/>
    </w:pPr>
  </w:style>
  <w:style w:type="paragraph" w:customStyle="1" w:styleId="897">
    <w:name w:val="数字标题1"/>
    <w:basedOn w:val="8"/>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4"/>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BodyText"/>
    <w:basedOn w:val="1"/>
    <w:qFormat/>
    <w:uiPriority w:val="0"/>
    <w:pPr>
      <w:jc w:val="both"/>
      <w:textAlignment w:val="baseline"/>
    </w:pPr>
    <w:rPr>
      <w:rFonts w:ascii="等线" w:hAnsi="等线" w:eastAsia="??"/>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33084</Words>
  <Characters>34815</Characters>
  <Lines>287</Lines>
  <Paragraphs>81</Paragraphs>
  <TotalTime>19</TotalTime>
  <ScaleCrop>false</ScaleCrop>
  <LinksUpToDate>false</LinksUpToDate>
  <CharactersWithSpaces>40590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2021-12-27T03:06:00Z</cp:lastPrinted>
  <dcterms:modified xsi:type="dcterms:W3CDTF">2022-06-30T03:53:41Z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FF9CD902188A4F0B9AC6FDD6F1ED4E7B</vt:lpwstr>
  </property>
</Properties>
</file>