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adjustRightInd/>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color w:val="000000" w:themeColor="text1"/>
          <w:sz w:val="48"/>
          <w:szCs w:val="48"/>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lang w:eastAsia="zh-CN"/>
          <w14:textFill>
            <w14:solidFill>
              <w14:schemeClr w14:val="tx1"/>
            </w14:solidFill>
          </w14:textFill>
        </w:rPr>
      </w:pPr>
      <w:r>
        <w:rPr>
          <w:rFonts w:hint="eastAsia" w:ascii="宋体" w:hAnsi="宋体" w:cs="宋体"/>
          <w:color w:val="000000" w:themeColor="text1"/>
          <w:sz w:val="48"/>
          <w:szCs w:val="48"/>
          <w:lang w:eastAsia="zh-CN"/>
          <w14:textFill>
            <w14:solidFill>
              <w14:schemeClr w14:val="tx1"/>
            </w14:solidFill>
          </w14:textFill>
        </w:rPr>
        <w:t>杭州市临平区第一人民医院医共体职工疗休养项目</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w:t>
      </w:r>
      <w:r>
        <w:rPr>
          <w:rFonts w:hint="eastAsia" w:ascii="宋体" w:hAnsi="宋体" w:cs="宋体"/>
          <w:color w:val="000000" w:themeColor="text1"/>
          <w:sz w:val="30"/>
          <w:szCs w:val="30"/>
          <w:lang w:val="en-US" w:eastAsia="zh-CN"/>
          <w14:textFill>
            <w14:solidFill>
              <w14:schemeClr w14:val="tx1"/>
            </w14:solidFill>
          </w14:textFill>
        </w:rPr>
        <w:t>HZZHCG2024-010</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采购人</w:t>
      </w:r>
      <w:r>
        <w:rPr>
          <w:rFonts w:hint="eastAsia" w:ascii="宋体" w:hAnsi="宋体" w:cs="宋体"/>
          <w:color w:val="000000" w:themeColor="text1"/>
          <w:sz w:val="32"/>
          <w:szCs w:val="32"/>
          <w:lang w:eastAsia="zh-CN"/>
          <w14:textFill>
            <w14:solidFill>
              <w14:schemeClr w14:val="tx1"/>
            </w14:solidFill>
          </w14:textFill>
        </w:rPr>
        <w:t>：杭州市临平区第一人民医院</w:t>
      </w:r>
    </w:p>
    <w:p>
      <w:pPr>
        <w:spacing w:line="360" w:lineRule="auto"/>
        <w:jc w:val="center"/>
        <w:rPr>
          <w:rFonts w:hint="default" w:ascii="宋体" w:hAnsi="宋体" w:eastAsia="宋体" w:cs="宋体"/>
          <w:bCs/>
          <w:color w:val="000000" w:themeColor="text1"/>
          <w:sz w:val="32"/>
          <w:szCs w:val="32"/>
          <w:lang w:val="en-US" w:eastAsia="zh-CN"/>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采购代理机构</w:t>
      </w:r>
      <w:r>
        <w:rPr>
          <w:rFonts w:hint="eastAsia" w:ascii="宋体" w:hAnsi="宋体" w:cs="宋体"/>
          <w:bCs/>
          <w:color w:val="000000" w:themeColor="text1"/>
          <w:sz w:val="32"/>
          <w:szCs w:val="32"/>
          <w:lang w:eastAsia="zh-CN"/>
          <w14:textFill>
            <w14:solidFill>
              <w14:schemeClr w14:val="tx1"/>
            </w14:solidFill>
          </w14:textFill>
        </w:rPr>
        <w:t>：</w:t>
      </w:r>
      <w:r>
        <w:rPr>
          <w:rFonts w:hint="eastAsia" w:ascii="宋体" w:hAnsi="宋体" w:cs="宋体"/>
          <w:bCs/>
          <w:color w:val="000000" w:themeColor="text1"/>
          <w:sz w:val="32"/>
          <w:szCs w:val="32"/>
          <w:lang w:val="en-US" w:eastAsia="zh-CN"/>
          <w14:textFill>
            <w14:solidFill>
              <w14:schemeClr w14:val="tx1"/>
            </w14:solidFill>
          </w14:textFill>
        </w:rPr>
        <w:t>杭州正鸿工程咨询有限公司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月</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pStyle w:val="635"/>
        <w:rPr>
          <w:color w:val="000000" w:themeColor="text1"/>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lang w:eastAsia="zh-CN"/>
          <w14:textFill>
            <w14:solidFill>
              <w14:schemeClr w14:val="tx1"/>
            </w14:solidFill>
          </w14:textFill>
        </w:rPr>
        <w:t>杭州市临平区第一人民医院医共体职工疗休养项目</w:t>
      </w:r>
      <w:r>
        <w:rPr>
          <w:rFonts w:hint="eastAsia" w:ascii="宋体" w:hAnsi="宋体" w:cs="宋体"/>
          <w:color w:val="000000" w:themeColor="text1"/>
          <w:sz w:val="24"/>
          <w14:textFill>
            <w14:solidFill>
              <w14:schemeClr w14:val="tx1"/>
            </w14:solidFill>
          </w14:textFill>
        </w:rPr>
        <w:t>招标项目的潜在投标人应在政采云平台（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"https://www.zcygov.cn/）获取（下载）招标文件，并于202%20年%20月%20日%20点%20分00秒" </w:instrText>
      </w:r>
      <w:r>
        <w:rPr>
          <w:color w:val="000000" w:themeColor="text1"/>
          <w14:textFill>
            <w14:solidFill>
              <w14:schemeClr w14:val="tx1"/>
            </w14:solidFill>
          </w14:textFill>
        </w:rPr>
        <w:fldChar w:fldCharType="separate"/>
      </w:r>
      <w:r>
        <w:rPr>
          <w:rStyle w:val="77"/>
          <w:rFonts w:hint="eastAsia" w:ascii="宋体" w:hAnsi="宋体" w:eastAsia="宋体" w:cs="宋体"/>
          <w:snapToGrid/>
          <w:color w:val="000000" w:themeColor="text1"/>
          <w:kern w:val="2"/>
          <w:sz w:val="24"/>
          <w:szCs w:val="24"/>
          <w14:textFill>
            <w14:solidFill>
              <w14:schemeClr w14:val="tx1"/>
            </w14:solidFill>
          </w14:textFill>
        </w:rPr>
        <w:t>https://w</w:t>
      </w:r>
      <w:r>
        <w:rPr>
          <w:rFonts w:hint="eastAsia" w:ascii="仿宋" w:hAnsi="仿宋" w:eastAsia="仿宋" w:cs="仿宋"/>
          <w:color w:val="auto"/>
          <w:sz w:val="24"/>
          <w:szCs w:val="24"/>
          <w:highlight w:val="none"/>
        </w:rPr>
        <w:t>ww.zcygo</w:t>
      </w:r>
      <w:r>
        <w:rPr>
          <w:rStyle w:val="77"/>
          <w:rFonts w:hint="eastAsia" w:ascii="宋体" w:hAnsi="宋体" w:eastAsia="宋体" w:cs="宋体"/>
          <w:snapToGrid/>
          <w:color w:val="000000" w:themeColor="text1"/>
          <w:kern w:val="2"/>
          <w:sz w:val="24"/>
          <w:szCs w:val="24"/>
          <w14:textFill>
            <w14:solidFill>
              <w14:schemeClr w14:val="tx1"/>
            </w14:solidFill>
          </w14:textFill>
        </w:rPr>
        <w:t>v.cn/）获取（下载）招标文件，并于</w:t>
      </w:r>
      <w:r>
        <w:rPr>
          <w:rStyle w:val="77"/>
          <w:rFonts w:hint="eastAsia" w:ascii="宋体" w:hAnsi="宋体" w:cs="宋体"/>
          <w:snapToGrid/>
          <w:color w:val="000000" w:themeColor="text1"/>
          <w:kern w:val="2"/>
          <w:sz w:val="24"/>
          <w:szCs w:val="24"/>
          <w:lang w:eastAsia="zh-CN"/>
          <w14:textFill>
            <w14:solidFill>
              <w14:schemeClr w14:val="tx1"/>
            </w14:solidFill>
          </w14:textFill>
        </w:rPr>
        <w:t>2024年</w:t>
      </w:r>
      <w:r>
        <w:rPr>
          <w:rStyle w:val="77"/>
          <w:rFonts w:hint="eastAsia" w:ascii="宋体" w:hAnsi="宋体" w:cs="宋体"/>
          <w:snapToGrid/>
          <w:color w:val="000000" w:themeColor="text1"/>
          <w:kern w:val="2"/>
          <w:sz w:val="24"/>
          <w:szCs w:val="24"/>
          <w:lang w:val="en-US" w:eastAsia="zh-CN"/>
          <w14:textFill>
            <w14:solidFill>
              <w14:schemeClr w14:val="tx1"/>
            </w14:solidFill>
          </w14:textFill>
        </w:rPr>
        <w:t>5</w:t>
      </w:r>
      <w:r>
        <w:rPr>
          <w:rStyle w:val="77"/>
          <w:rFonts w:hint="eastAsia" w:ascii="宋体" w:hAnsi="宋体" w:cs="宋体"/>
          <w:snapToGrid/>
          <w:color w:val="000000" w:themeColor="text1"/>
          <w:kern w:val="2"/>
          <w:sz w:val="24"/>
          <w:szCs w:val="24"/>
          <w:lang w:eastAsia="zh-CN"/>
          <w14:textFill>
            <w14:solidFill>
              <w14:schemeClr w14:val="tx1"/>
            </w14:solidFill>
          </w14:textFill>
        </w:rPr>
        <w:t>月</w:t>
      </w:r>
      <w:r>
        <w:rPr>
          <w:rStyle w:val="77"/>
          <w:rFonts w:hint="eastAsia" w:ascii="宋体" w:hAnsi="宋体" w:cs="宋体"/>
          <w:snapToGrid/>
          <w:color w:val="000000" w:themeColor="text1"/>
          <w:kern w:val="2"/>
          <w:sz w:val="24"/>
          <w:szCs w:val="24"/>
          <w:lang w:val="en-US" w:eastAsia="zh-CN"/>
          <w14:textFill>
            <w14:solidFill>
              <w14:schemeClr w14:val="tx1"/>
            </w14:solidFill>
          </w14:textFill>
        </w:rPr>
        <w:t>8</w:t>
      </w:r>
      <w:r>
        <w:rPr>
          <w:rStyle w:val="77"/>
          <w:rFonts w:hint="eastAsia" w:ascii="宋体" w:hAnsi="宋体" w:cs="宋体"/>
          <w:snapToGrid/>
          <w:color w:val="000000" w:themeColor="text1"/>
          <w:kern w:val="2"/>
          <w:sz w:val="24"/>
          <w:szCs w:val="24"/>
          <w:lang w:eastAsia="zh-CN"/>
          <w14:textFill>
            <w14:solidFill>
              <w14:schemeClr w14:val="tx1"/>
            </w14:solidFill>
          </w14:textFill>
        </w:rPr>
        <w:t>日</w:t>
      </w:r>
      <w:r>
        <w:rPr>
          <w:rStyle w:val="77"/>
          <w:rFonts w:hint="eastAsia" w:ascii="宋体" w:hAnsi="宋体" w:cs="宋体"/>
          <w:snapToGrid/>
          <w:color w:val="000000" w:themeColor="text1"/>
          <w:kern w:val="2"/>
          <w:sz w:val="24"/>
          <w:szCs w:val="24"/>
          <w:lang w:val="en-US" w:eastAsia="zh-CN"/>
          <w14:textFill>
            <w14:solidFill>
              <w14:schemeClr w14:val="tx1"/>
            </w14:solidFill>
          </w14:textFill>
        </w:rPr>
        <w:t>14点00分00秒</w:t>
      </w:r>
      <w:r>
        <w:rPr>
          <w:rStyle w:val="77"/>
          <w:rFonts w:hint="eastAsia" w:ascii="宋体" w:hAnsi="宋体" w:eastAsia="宋体" w:cs="宋体"/>
          <w:bCs/>
          <w:snapToGrid/>
          <w:color w:val="000000" w:themeColor="text1"/>
          <w:kern w:val="2"/>
          <w:sz w:val="24"/>
          <w:szCs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（北京时间）前</w:t>
      </w:r>
      <w:r>
        <w:rPr>
          <w:rFonts w:hint="eastAsia" w:ascii="宋体" w:hAnsi="宋体" w:cs="宋体"/>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color w:val="000000" w:themeColor="text1"/>
          <w:sz w:val="24"/>
          <w:lang w:val="en-US" w:eastAsia="zh-CN"/>
          <w14:textFill>
            <w14:solidFill>
              <w14:schemeClr w14:val="tx1"/>
            </w14:solidFill>
          </w14:textFill>
        </w:rPr>
        <w:t>HZZHCG2024-010</w:t>
      </w:r>
    </w:p>
    <w:p>
      <w:pPr>
        <w:spacing w:line="360" w:lineRule="auto"/>
        <w:ind w:firstLine="482" w:firstLineChars="2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杭州市临平区第一人民医院医共体职工疗休养项目</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预算金额（元）：</w:t>
      </w:r>
      <w:r>
        <w:rPr>
          <w:rFonts w:hint="eastAsia" w:asciiTheme="minorEastAsia" w:hAnsiTheme="minorEastAsia" w:eastAsiaTheme="minorEastAsia" w:cstheme="minorEastAsia"/>
          <w:color w:val="auto"/>
          <w:kern w:val="2"/>
          <w:sz w:val="24"/>
          <w:szCs w:val="24"/>
          <w:highlight w:val="none"/>
          <w:lang w:val="en-US" w:eastAsia="zh-CN" w:bidi="ar-SA"/>
        </w:rPr>
        <w:t>7125000</w:t>
      </w:r>
    </w:p>
    <w:p>
      <w:pPr>
        <w:pStyle w:val="8"/>
        <w:widowControl w:val="0"/>
        <w:wordWrap/>
        <w:adjustRightInd w:val="0"/>
        <w:snapToGrid w:val="0"/>
        <w:spacing w:line="360" w:lineRule="auto"/>
        <w:ind w:right="0"/>
        <w:jc w:val="both"/>
        <w:textAlignment w:val="auto"/>
        <w:outlineLvl w:val="9"/>
        <w:rPr>
          <w:rFonts w:hint="eastAsia"/>
          <w:lang w:eastAsia="zh-CN"/>
        </w:rPr>
      </w:pPr>
      <w:r>
        <w:rPr>
          <w:rFonts w:hint="eastAsia" w:asciiTheme="minorEastAsia" w:hAnsiTheme="minorEastAsia" w:eastAsiaTheme="minorEastAsia" w:cstheme="minorEastAsia"/>
          <w:b/>
          <w:bCs/>
          <w:color w:val="auto"/>
          <w:kern w:val="2"/>
          <w:sz w:val="24"/>
          <w:szCs w:val="24"/>
          <w:highlight w:val="none"/>
          <w:lang w:val="en-US" w:eastAsia="zh-CN" w:bidi="ar-SA"/>
        </w:rPr>
        <w:t>最高限价（元）：</w:t>
      </w:r>
      <w:r>
        <w:rPr>
          <w:rFonts w:hint="eastAsia" w:asciiTheme="minorEastAsia" w:hAnsiTheme="minorEastAsia" w:eastAsiaTheme="minorEastAsia" w:cstheme="minorEastAsia"/>
          <w:color w:val="auto"/>
          <w:kern w:val="2"/>
          <w:sz w:val="24"/>
          <w:szCs w:val="24"/>
          <w:highlight w:val="none"/>
          <w:lang w:val="en-US" w:eastAsia="zh-CN" w:bidi="ar-SA"/>
        </w:rPr>
        <w:t>5181000</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标项一：</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标项名称:杭州市临平区第一人民医院医共体职工疗休养项目标项一</w:t>
      </w:r>
    </w:p>
    <w:p>
      <w:pPr>
        <w:widowControl w:val="0"/>
        <w:wordWrap/>
        <w:adjustRightInd w:val="0"/>
        <w:snapToGrid w:val="0"/>
        <w:spacing w:line="360" w:lineRule="auto"/>
        <w:ind w:left="0" w:leftChars="0" w:right="0" w:firstLine="48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数量: 1  </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预算金额（元）: 2622000元</w:t>
      </w:r>
    </w:p>
    <w:p>
      <w:pPr>
        <w:pStyle w:val="9"/>
        <w:ind w:firstLine="960" w:firstLineChars="400"/>
        <w:rPr>
          <w:rFonts w:hint="default" w:asciiTheme="minorEastAsia" w:hAnsiTheme="minorEastAsia" w:eastAsiaTheme="minorEastAsia" w:cstheme="minorEastAsia"/>
          <w:color w:val="auto"/>
          <w:spacing w:val="0"/>
          <w:sz w:val="24"/>
          <w:szCs w:val="24"/>
          <w:highlight w:val="none"/>
          <w:lang w:val="en-US" w:eastAsia="zh-CN"/>
        </w:rPr>
      </w:pPr>
      <w:r>
        <w:rPr>
          <w:rFonts w:hint="eastAsia" w:asciiTheme="minorEastAsia" w:hAnsiTheme="minorEastAsia" w:eastAsiaTheme="minorEastAsia" w:cstheme="minorEastAsia"/>
          <w:color w:val="auto"/>
          <w:spacing w:val="0"/>
          <w:sz w:val="24"/>
          <w:szCs w:val="24"/>
          <w:highlight w:val="none"/>
          <w:lang w:val="en-US" w:eastAsia="zh-CN"/>
        </w:rPr>
        <w:t>最高限价（元）：2238000元</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标项二：</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标项名称:杭州市临平区第一人民医院医共体职工疗休养项目标项二</w:t>
      </w:r>
    </w:p>
    <w:p>
      <w:pPr>
        <w:widowControl w:val="0"/>
        <w:wordWrap/>
        <w:adjustRightInd w:val="0"/>
        <w:snapToGrid w:val="0"/>
        <w:spacing w:line="360" w:lineRule="auto"/>
        <w:ind w:left="0" w:leftChars="0" w:right="0" w:firstLine="48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数量: 1  </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预算金额（元）: 1560000元</w:t>
      </w:r>
    </w:p>
    <w:p>
      <w:pPr>
        <w:pStyle w:val="9"/>
        <w:ind w:firstLine="960" w:firstLineChars="400"/>
        <w:rPr>
          <w:rFonts w:hint="default" w:asciiTheme="minorEastAsia" w:hAnsiTheme="minorEastAsia" w:eastAsiaTheme="minorEastAsia" w:cstheme="minorEastAsia"/>
          <w:color w:val="auto"/>
          <w:spacing w:val="0"/>
          <w:sz w:val="24"/>
          <w:szCs w:val="24"/>
          <w:highlight w:val="none"/>
          <w:lang w:val="en-US" w:eastAsia="zh-CN"/>
        </w:rPr>
      </w:pPr>
      <w:r>
        <w:rPr>
          <w:rFonts w:hint="eastAsia" w:asciiTheme="minorEastAsia" w:hAnsiTheme="minorEastAsia" w:eastAsiaTheme="minorEastAsia" w:cstheme="minorEastAsia"/>
          <w:color w:val="auto"/>
          <w:spacing w:val="0"/>
          <w:sz w:val="24"/>
          <w:szCs w:val="24"/>
          <w:highlight w:val="none"/>
          <w:lang w:val="en-US" w:eastAsia="zh-CN"/>
        </w:rPr>
        <w:t>最高限价（元）：1173000元</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标项三：</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标项名称:杭州市临平区第一人民医院医共体职工疗休养项目标项三</w:t>
      </w:r>
    </w:p>
    <w:p>
      <w:pPr>
        <w:widowControl w:val="0"/>
        <w:wordWrap/>
        <w:adjustRightInd w:val="0"/>
        <w:snapToGrid w:val="0"/>
        <w:spacing w:line="360" w:lineRule="auto"/>
        <w:ind w:left="0" w:leftChars="0" w:right="0" w:firstLine="48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数量: 1  </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预算金额（元）: 1329000元</w:t>
      </w:r>
    </w:p>
    <w:p>
      <w:pPr>
        <w:pStyle w:val="9"/>
        <w:ind w:firstLine="960" w:firstLineChars="400"/>
        <w:rPr>
          <w:rFonts w:hint="default"/>
          <w:lang w:val="en-US" w:eastAsia="zh-CN"/>
        </w:rPr>
      </w:pPr>
      <w:r>
        <w:rPr>
          <w:rFonts w:hint="eastAsia" w:asciiTheme="minorEastAsia" w:hAnsiTheme="minorEastAsia" w:eastAsiaTheme="minorEastAsia" w:cstheme="minorEastAsia"/>
          <w:color w:val="auto"/>
          <w:spacing w:val="0"/>
          <w:sz w:val="24"/>
          <w:szCs w:val="24"/>
          <w:highlight w:val="none"/>
          <w:lang w:val="en-US" w:eastAsia="zh-CN"/>
        </w:rPr>
        <w:t>最高限价（元）：939000元</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标项四：</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标项名称:杭州市临平区第一人民医院医共体职工疗休养项目标项四</w:t>
      </w:r>
    </w:p>
    <w:p>
      <w:pPr>
        <w:widowControl w:val="0"/>
        <w:wordWrap/>
        <w:adjustRightInd w:val="0"/>
        <w:snapToGrid w:val="0"/>
        <w:spacing w:line="360" w:lineRule="auto"/>
        <w:ind w:left="0" w:leftChars="0" w:right="0" w:firstLine="48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数量: 1  </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预算金额（元）: 858000元</w:t>
      </w:r>
    </w:p>
    <w:p>
      <w:pPr>
        <w:pStyle w:val="9"/>
        <w:ind w:firstLine="960" w:firstLineChars="400"/>
        <w:rPr>
          <w:rFonts w:hint="default"/>
          <w:lang w:val="en-US" w:eastAsia="zh-CN"/>
        </w:rPr>
      </w:pPr>
      <w:r>
        <w:rPr>
          <w:rFonts w:hint="eastAsia" w:asciiTheme="minorEastAsia" w:hAnsiTheme="minorEastAsia" w:eastAsiaTheme="minorEastAsia" w:cstheme="minorEastAsia"/>
          <w:color w:val="auto"/>
          <w:spacing w:val="0"/>
          <w:sz w:val="24"/>
          <w:szCs w:val="24"/>
          <w:highlight w:val="none"/>
          <w:lang w:val="en-US" w:eastAsia="zh-CN"/>
        </w:rPr>
        <w:t>最高限价（元）：468000元</w:t>
      </w:r>
    </w:p>
    <w:p>
      <w:pPr>
        <w:pStyle w:val="8"/>
        <w:widowControl w:val="0"/>
        <w:wordWrap/>
        <w:adjustRightInd w:val="0"/>
        <w:snapToGrid w:val="0"/>
        <w:spacing w:line="360" w:lineRule="auto"/>
        <w:ind w:right="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标项五：</w:t>
      </w:r>
    </w:p>
    <w:p>
      <w:pPr>
        <w:pStyle w:val="8"/>
        <w:widowControl w:val="0"/>
        <w:wordWrap/>
        <w:adjustRightInd w:val="0"/>
        <w:snapToGrid w:val="0"/>
        <w:spacing w:line="360" w:lineRule="auto"/>
        <w:ind w:left="0" w:leftChars="0" w:right="0" w:firstLine="960" w:firstLineChars="40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标项名称:杭州市临平区第一人民医院医共体职工疗休养项目标项五</w:t>
      </w:r>
    </w:p>
    <w:p>
      <w:pPr>
        <w:widowControl w:val="0"/>
        <w:wordWrap/>
        <w:adjustRightInd w:val="0"/>
        <w:snapToGrid w:val="0"/>
        <w:spacing w:line="360" w:lineRule="auto"/>
        <w:ind w:left="0" w:leftChars="0" w:right="0" w:firstLine="480"/>
        <w:jc w:val="both"/>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数量: 1  </w:t>
      </w:r>
    </w:p>
    <w:p>
      <w:pPr>
        <w:pStyle w:val="8"/>
        <w:snapToGrid w:val="0"/>
        <w:spacing w:line="360" w:lineRule="auto"/>
        <w:ind w:firstLine="960" w:firstLineChars="400"/>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预算金额（元）: 756000元</w:t>
      </w:r>
    </w:p>
    <w:p>
      <w:pPr>
        <w:pStyle w:val="9"/>
        <w:ind w:firstLine="960" w:firstLineChars="400"/>
        <w:rPr>
          <w:rFonts w:hint="default"/>
          <w:lang w:val="en-US" w:eastAsia="zh-CN"/>
        </w:rPr>
      </w:pPr>
      <w:r>
        <w:rPr>
          <w:rFonts w:hint="eastAsia" w:asciiTheme="minorEastAsia" w:hAnsiTheme="minorEastAsia" w:eastAsiaTheme="minorEastAsia" w:cstheme="minorEastAsia"/>
          <w:color w:val="auto"/>
          <w:spacing w:val="0"/>
          <w:sz w:val="24"/>
          <w:szCs w:val="24"/>
          <w:highlight w:val="none"/>
          <w:lang w:val="en-US" w:eastAsia="zh-CN"/>
        </w:rPr>
        <w:t>最高限价（元）：363000元</w:t>
      </w:r>
    </w:p>
    <w:p>
      <w:pPr>
        <w:pStyle w:val="9"/>
        <w:rPr>
          <w:rFonts w:hint="eastAsia" w:asciiTheme="minorEastAsia" w:hAnsiTheme="minorEastAsia" w:eastAsiaTheme="minorEastAsia" w:cstheme="minorEastAsia"/>
          <w:color w:val="auto"/>
          <w:kern w:val="2"/>
          <w:sz w:val="24"/>
          <w:szCs w:val="24"/>
          <w:highlight w:val="none"/>
          <w:lang w:val="en-US" w:eastAsia="zh-CN" w:bidi="ar-SA"/>
        </w:rPr>
      </w:pPr>
    </w:p>
    <w:p>
      <w:pPr>
        <w:pStyle w:val="7"/>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hAnsi="宋体" w:cs="宋体"/>
          <w:bCs/>
          <w:snapToGrid/>
          <w:color w:val="000000" w:themeColor="text1"/>
          <w:kern w:val="2"/>
          <w:sz w:val="24"/>
          <w:szCs w:val="24"/>
          <w:lang w:eastAsia="zh-CN"/>
          <w14:textFill>
            <w14:solidFill>
              <w14:schemeClr w14:val="tx1"/>
            </w14:solidFill>
          </w14:textFill>
        </w:rPr>
        <w:t>杭州市临平区第一人民医院医共体职工疗休养项目，</w:t>
      </w:r>
      <w:r>
        <w:rPr>
          <w:rFonts w:hint="eastAsia" w:hAnsi="宋体" w:cs="宋体"/>
          <w:bCs/>
          <w:snapToGrid/>
          <w:color w:val="000000" w:themeColor="text1"/>
          <w:kern w:val="2"/>
          <w:sz w:val="24"/>
          <w:szCs w:val="24"/>
          <w14:textFill>
            <w14:solidFill>
              <w14:schemeClr w14:val="tx1"/>
            </w14:solidFill>
          </w14:textFill>
        </w:rPr>
        <w:t>主要内容：</w:t>
      </w:r>
      <w:r>
        <w:rPr>
          <w:rFonts w:hint="eastAsia" w:hAnsi="宋体" w:cs="宋体"/>
          <w:bCs/>
          <w:snapToGrid/>
          <w:color w:val="000000" w:themeColor="text1"/>
          <w:kern w:val="2"/>
          <w:sz w:val="24"/>
          <w:szCs w:val="24"/>
          <w:lang w:eastAsia="zh-CN"/>
          <w14:textFill>
            <w14:solidFill>
              <w14:schemeClr w14:val="tx1"/>
            </w14:solidFill>
          </w14:textFill>
        </w:rPr>
        <w:t>杭州市临平区第一人民医院医共体职工疗休养项目</w:t>
      </w:r>
      <w:r>
        <w:rPr>
          <w:rFonts w:hint="eastAsia" w:hAnsi="宋体" w:cs="宋体"/>
          <w:bCs/>
          <w:snapToGrid/>
          <w:color w:val="000000" w:themeColor="text1"/>
          <w:kern w:val="2"/>
          <w:sz w:val="24"/>
          <w:szCs w:val="24"/>
          <w14:textFill>
            <w14:solidFill>
              <w14:schemeClr w14:val="tx1"/>
            </w14:solidFill>
          </w14:textFill>
        </w:rPr>
        <w:t>。</w:t>
      </w:r>
      <w:r>
        <w:rPr>
          <w:rFonts w:hint="eastAsia" w:asciiTheme="minorEastAsia" w:hAnsiTheme="minorEastAsia" w:eastAsiaTheme="minorEastAsia"/>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29"/>
        <w:ind w:firstLine="482"/>
        <w:outlineLvl w:val="2"/>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cs="宋体"/>
          <w:b w:val="0"/>
          <w:bCs/>
          <w:color w:val="000000" w:themeColor="text1"/>
          <w:lang w:val="en-US" w:eastAsia="zh-CN"/>
          <w14:textFill>
            <w14:solidFill>
              <w14:schemeClr w14:val="tx1"/>
            </w14:solidFill>
          </w14:textFill>
        </w:rPr>
        <w:t>一年，具体按实际情况而定。</w:t>
      </w:r>
      <w:r>
        <w:rPr>
          <w:rFonts w:ascii="宋体" w:hAnsi="宋体" w:cs="宋体"/>
          <w:color w:val="000000" w:themeColor="text1"/>
          <w14:textFill>
            <w14:solidFill>
              <w14:schemeClr w14:val="tx1"/>
            </w14:solidFill>
          </w14:textFill>
        </w:rPr>
        <w:t xml:space="preserve"> </w:t>
      </w:r>
    </w:p>
    <w:p>
      <w:pPr>
        <w:pStyle w:val="7"/>
        <w:spacing w:line="360" w:lineRule="auto"/>
        <w:ind w:firstLine="480"/>
        <w:rPr>
          <w:rFonts w:hAnsi="宋体" w:cs="宋体"/>
          <w:b/>
          <w:color w:val="000000" w:themeColor="text1"/>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r>
        <w:rPr>
          <w:rFonts w:hAnsi="宋体" w:cs="宋体"/>
          <w:color w:val="000000" w:themeColor="text1"/>
          <w:kern w:val="0"/>
          <w:sz w:val="24"/>
          <w14:textFill>
            <w14:solidFill>
              <w14:schemeClr w14:val="tx1"/>
            </w14:solidFill>
          </w14:textFill>
        </w:rPr>
        <w:t xml:space="preserve"> </w:t>
      </w:r>
      <w:sdt>
        <w:sdtPr>
          <w:rPr>
            <w:rFonts w:hAnsi="宋体" w:cs="宋体"/>
            <w:color w:val="000000" w:themeColor="text1"/>
            <w:kern w:val="0"/>
            <w:sz w:val="24"/>
            <w14:textFill>
              <w14:solidFill>
                <w14:schemeClr w14:val="tx1"/>
              </w14:solidFill>
            </w14:textFill>
          </w:rPr>
          <w:id w:val="-441836950"/>
          <w14:checkbox>
            <w14:checked w14:val="1"/>
            <w14:checkedState w14:val="00FE" w14:font="Wingdings"/>
            <w14:uncheckedState w14:val="2610" w14:font="MS Gothic"/>
          </w14:checkbox>
        </w:sdtPr>
        <w:sdtEndPr>
          <w:rPr>
            <w:rFonts w:hAnsi="宋体" w:cs="宋体"/>
            <w:color w:val="000000" w:themeColor="text1"/>
            <w:kern w:val="0"/>
            <w:sz w:val="24"/>
            <w14:textFill>
              <w14:solidFill>
                <w14:schemeClr w14:val="tx1"/>
              </w14:solidFill>
            </w14:textFill>
          </w:rPr>
        </w:sdtEndPr>
        <w:sdtContent>
          <w:r>
            <w:rPr>
              <w:rFonts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sdt>
        <w:sdtPr>
          <w:rPr>
            <w:rFonts w:hAnsi="宋体" w:cs="宋体"/>
            <w:color w:val="000000" w:themeColor="text1"/>
            <w:kern w:val="0"/>
            <w:sz w:val="24"/>
            <w14:textFill>
              <w14:solidFill>
                <w14:schemeClr w14:val="tx1"/>
              </w14:solidFill>
            </w14:textFill>
          </w:rPr>
          <w:id w:val="-1591624199"/>
          <w14:checkbox>
            <w14:checked w14:val="0"/>
            <w14:checkedState w14:val="00FE" w14:font="Wingdings"/>
            <w14:uncheckedState w14:val="2610" w14:font="MS Gothic"/>
          </w14:checkbox>
        </w:sdtPr>
        <w:sdtEndPr>
          <w:rPr>
            <w:rFonts w:hAnsi="宋体" w:cs="宋体"/>
            <w:color w:val="000000" w:themeColor="text1"/>
            <w:kern w:val="0"/>
            <w:sz w:val="24"/>
            <w14:textFill>
              <w14:solidFill>
                <w14:schemeClr w14:val="tx1"/>
              </w14:solidFill>
            </w14:textFill>
          </w:rPr>
        </w:sdtEndPr>
        <w:sdtContent>
          <w:r>
            <w:rPr>
              <w:rFonts w:ascii="MS Gothic" w:hAnsi="MS Gothic" w:eastAsia="宋体" w:cs="Segoe UI Symbol"/>
              <w:snapToGrid w:val="0"/>
              <w:color w:val="000000" w:themeColor="text1"/>
              <w:kern w:val="0"/>
              <w:sz w:val="24"/>
              <w:szCs w:val="20"/>
              <w:lang w:val="en-US" w:eastAsia="zh-CN" w:bidi="ar-SA"/>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w:t>
      </w: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41025358"/>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rPr>
          <w:rFonts w:ascii="宋体" w:hAnsi="宋体" w:cs="宋体"/>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lang w:eastAsia="zh-CN"/>
          <w14:textFill>
            <w14:solidFill>
              <w14:schemeClr w14:val="tx1"/>
            </w14:solidFill>
          </w14:textFill>
        </w:rPr>
        <w:t>2024年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lang w:eastAsia="zh-CN"/>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8</w:t>
      </w:r>
      <w:r>
        <w:rPr>
          <w:rFonts w:hint="eastAsia" w:ascii="宋体" w:hAnsi="宋体" w:cs="宋体"/>
          <w:color w:val="000000" w:themeColor="text1"/>
          <w:sz w:val="24"/>
          <w:u w:val="single"/>
          <w:lang w:eastAsia="zh-CN"/>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lang w:val="en-US" w:eastAsia="zh-CN"/>
          <w14:textFill>
            <w14:solidFill>
              <w14:schemeClr w14:val="tx1"/>
            </w14:solidFill>
          </w14:textFill>
        </w:rPr>
        <w:t>2024年5月8日14点00分00秒</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lang w:eastAsia="zh-CN"/>
          <w14:textFill>
            <w14:solidFill>
              <w14:schemeClr w14:val="tx1"/>
            </w14:solidFill>
          </w14:textFill>
        </w:rPr>
        <w:t>2024年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lang w:eastAsia="zh-CN"/>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8</w:t>
      </w:r>
      <w:r>
        <w:rPr>
          <w:rFonts w:hint="eastAsia" w:ascii="宋体" w:hAnsi="宋体" w:cs="宋体"/>
          <w:color w:val="000000" w:themeColor="text1"/>
          <w:sz w:val="24"/>
          <w:u w:val="single"/>
          <w:lang w:eastAsia="zh-CN"/>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14点00分00秒</w:t>
      </w:r>
      <w:r>
        <w:rPr>
          <w:rFonts w:hint="eastAsia" w:ascii="宋体" w:hAnsi="宋体" w:cs="宋体"/>
          <w:bCs/>
          <w:color w:val="000000" w:themeColor="text1"/>
          <w:sz w:val="24"/>
          <w:u w:val="singl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w:t>
      </w:r>
      <w:r>
        <w:rPr>
          <w:rFonts w:hint="eastAsia" w:ascii="宋体" w:hAnsi="宋体" w:cs="宋体"/>
          <w:color w:val="000000" w:themeColor="text1"/>
          <w:sz w:val="24"/>
          <w:lang w:eastAsia="zh-CN"/>
          <w14:textFill>
            <w14:solidFill>
              <w14:schemeClr w14:val="tx1"/>
            </w14:solidFill>
          </w14:textFill>
        </w:rPr>
        <w:t>杭州市临平区第一人民医院</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w:t>
      </w:r>
      <w:r>
        <w:rPr>
          <w:rFonts w:hint="eastAsia" w:ascii="宋体" w:hAnsi="宋体" w:cs="宋体"/>
          <w:color w:val="000000" w:themeColor="text1"/>
          <w:sz w:val="24"/>
          <w:lang w:eastAsia="zh-CN"/>
          <w14:textFill>
            <w14:solidFill>
              <w14:schemeClr w14:val="tx1"/>
            </w14:solidFill>
          </w14:textFill>
        </w:rPr>
        <w:t>杭州市临平区</w:t>
      </w:r>
      <w:r>
        <w:rPr>
          <w:rFonts w:hint="eastAsia" w:ascii="宋体" w:hAnsi="宋体" w:cs="宋体"/>
          <w:color w:val="000000" w:themeColor="text1"/>
          <w:sz w:val="24"/>
          <w:lang w:val="en-US" w:eastAsia="zh-CN"/>
          <w14:textFill>
            <w14:solidFill>
              <w14:schemeClr w14:val="tx1"/>
            </w14:solidFill>
          </w14:textFill>
        </w:rPr>
        <w:t>迎宾路369号</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w:t>
      </w:r>
      <w:r>
        <w:rPr>
          <w:rFonts w:hint="eastAsia" w:ascii="宋体" w:hAnsi="宋体" w:cs="宋体"/>
          <w:color w:val="000000" w:themeColor="text1"/>
          <w:sz w:val="24"/>
          <w:lang w:val="en-US" w:eastAsia="zh-CN"/>
          <w14:textFill>
            <w14:solidFill>
              <w14:schemeClr w14:val="tx1"/>
            </w14:solidFill>
          </w14:textFill>
        </w:rPr>
        <w:t>李鹏</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项目联系方式（询问）：0571-89369506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质疑联系人：尤虹力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质疑联系方式：0571-89369917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2.采购代理机构信息            </w:t>
      </w:r>
    </w:p>
    <w:p>
      <w:pPr>
        <w:spacing w:line="360" w:lineRule="auto"/>
        <w:ind w:firstLine="48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w:t>
      </w:r>
      <w:r>
        <w:rPr>
          <w:rFonts w:hint="eastAsia" w:ascii="宋体" w:hAnsi="宋体" w:cs="宋体"/>
          <w:color w:val="000000" w:themeColor="text1"/>
          <w:sz w:val="24"/>
          <w:lang w:val="en-US" w:eastAsia="zh-CN"/>
          <w14:textFill>
            <w14:solidFill>
              <w14:schemeClr w14:val="tx1"/>
            </w14:solidFill>
          </w14:textFill>
        </w:rPr>
        <w:t>杭州正鸿工程咨询有限公司</w:t>
      </w:r>
    </w:p>
    <w:p>
      <w:pPr>
        <w:spacing w:line="360" w:lineRule="auto"/>
        <w:ind w:firstLine="48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址：浙江省杭州市</w:t>
      </w:r>
      <w:r>
        <w:rPr>
          <w:rFonts w:hint="eastAsia" w:ascii="宋体" w:hAnsi="宋体" w:cs="宋体"/>
          <w:color w:val="000000" w:themeColor="text1"/>
          <w:sz w:val="24"/>
          <w:lang w:eastAsia="zh-CN"/>
          <w14:textFill>
            <w14:solidFill>
              <w14:schemeClr w14:val="tx1"/>
            </w14:solidFill>
          </w14:textFill>
        </w:rPr>
        <w:t>临平区星桥街道远展街</w:t>
      </w:r>
      <w:r>
        <w:rPr>
          <w:rFonts w:hint="eastAsia" w:ascii="宋体" w:hAnsi="宋体" w:cs="宋体"/>
          <w:color w:val="000000" w:themeColor="text1"/>
          <w:sz w:val="24"/>
          <w:lang w:val="en-US" w:eastAsia="zh-CN"/>
          <w14:textFill>
            <w14:solidFill>
              <w14:schemeClr w14:val="tx1"/>
            </w14:solidFill>
          </w14:textFill>
        </w:rPr>
        <w:t>1号联融大厦22幢505室</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传    真：</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项目联系人（询问）：</w:t>
      </w:r>
      <w:r>
        <w:rPr>
          <w:rFonts w:hint="eastAsia" w:ascii="宋体" w:hAnsi="宋体" w:cs="宋体"/>
          <w:color w:val="000000" w:themeColor="text1"/>
          <w:sz w:val="24"/>
          <w:lang w:val="en-US" w:eastAsia="zh-CN"/>
          <w14:textFill>
            <w14:solidFill>
              <w14:schemeClr w14:val="tx1"/>
            </w14:solidFill>
          </w14:textFill>
        </w:rPr>
        <w:t>贺胜杰</w:t>
      </w:r>
      <w:r>
        <w:rPr>
          <w:rFonts w:hint="eastAsia" w:ascii="宋体" w:hAnsi="宋体" w:cs="宋体"/>
          <w:color w:val="000000" w:themeColor="text1"/>
          <w:sz w:val="24"/>
          <w14:textFill>
            <w14:solidFill>
              <w14:schemeClr w14:val="tx1"/>
            </w14:solidFill>
          </w14:textFill>
        </w:rPr>
        <w:t xml:space="preserve"> </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w:t>
      </w:r>
      <w:r>
        <w:rPr>
          <w:rFonts w:hint="eastAsia" w:ascii="宋体" w:hAnsi="宋体" w:cs="宋体"/>
          <w:color w:val="000000" w:themeColor="text1"/>
          <w:sz w:val="24"/>
          <w:lang w:val="en-US" w:eastAsia="zh-CN"/>
          <w14:textFill>
            <w14:solidFill>
              <w14:schemeClr w14:val="tx1"/>
            </w14:solidFill>
          </w14:textFill>
        </w:rPr>
        <w:t>13738009078</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w:t>
      </w:r>
      <w:r>
        <w:rPr>
          <w:rFonts w:hint="eastAsia" w:ascii="宋体" w:hAnsi="宋体" w:cs="宋体"/>
          <w:color w:val="000000" w:themeColor="text1"/>
          <w:sz w:val="24"/>
          <w:lang w:val="en-US" w:eastAsia="zh-CN"/>
          <w14:textFill>
            <w14:solidFill>
              <w14:schemeClr w14:val="tx1"/>
            </w14:solidFill>
          </w14:textFill>
        </w:rPr>
        <w:t>俞方华</w:t>
      </w:r>
      <w:r>
        <w:rPr>
          <w:rFonts w:hint="eastAsia" w:ascii="宋体" w:hAnsi="宋体" w:cs="宋体"/>
          <w:color w:val="000000" w:themeColor="text1"/>
          <w:sz w:val="24"/>
          <w14:textFill>
            <w14:solidFill>
              <w14:schemeClr w14:val="tx1"/>
            </w14:solidFill>
          </w14:textFill>
        </w:rPr>
        <w:t xml:space="preserve"> </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质疑联系方式：1</w:t>
      </w:r>
      <w:r>
        <w:rPr>
          <w:rFonts w:hint="eastAsia" w:ascii="宋体" w:hAnsi="宋体" w:cs="宋体"/>
          <w:color w:val="000000" w:themeColor="text1"/>
          <w:sz w:val="24"/>
          <w:lang w:val="en-US" w:eastAsia="zh-CN"/>
          <w14:textFill>
            <w14:solidFill>
              <w14:schemeClr w14:val="tx1"/>
            </w14:solidFill>
          </w14:textFill>
        </w:rPr>
        <w:t>3805738712</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3.同级政府采购监督管理部门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名    称：杭州市</w:t>
      </w:r>
      <w:r>
        <w:rPr>
          <w:rFonts w:hint="eastAsia" w:ascii="宋体" w:hAnsi="宋体" w:cs="宋体"/>
          <w:color w:val="000000" w:themeColor="text1"/>
          <w:sz w:val="24"/>
          <w:lang w:val="en-US" w:eastAsia="zh-CN"/>
          <w14:textFill>
            <w14:solidFill>
              <w14:schemeClr w14:val="tx1"/>
            </w14:solidFill>
          </w14:textFill>
        </w:rPr>
        <w:t>临平</w:t>
      </w:r>
      <w:r>
        <w:rPr>
          <w:rFonts w:hint="eastAsia" w:ascii="宋体" w:hAnsi="宋体" w:cs="宋体"/>
          <w:color w:val="000000" w:themeColor="text1"/>
          <w:sz w:val="24"/>
          <w14:textFill>
            <w14:solidFill>
              <w14:schemeClr w14:val="tx1"/>
            </w14:solidFill>
          </w14:textFill>
        </w:rPr>
        <w:t>区财政局、浙江省政府采购行政裁决服务中心（杭州）</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址：杭州市上城区四季青街道新业路市民之家G03办公室（快递仅限ems或顺丰）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传    真：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联系人 ：朱女士、王女士</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监督投诉电话：0571-85252453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14:textFill>
            <w14:solidFill>
              <w14:schemeClr w14:val="tx1"/>
            </w14:solidFill>
          </w14:textFill>
        </w:rPr>
      </w:pPr>
      <w:r>
        <w:rPr>
          <w:rFonts w:ascii="宋体" w:hAnsi="宋体" w:cs="宋体"/>
          <w:b/>
          <w:color w:val="000000" w:themeColor="text1"/>
          <w:sz w:val="36"/>
          <w:szCs w:val="20"/>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3"/>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trPr>
        <w:tc>
          <w:tcPr>
            <w:tcW w:w="629" w:type="dxa"/>
            <w:tcBorders>
              <w:tl2br w:val="nil"/>
              <w:tr2bl w:val="nil"/>
            </w:tcBorders>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095"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43" w:hRule="atLeast"/>
          <w:tblHeader/>
        </w:trPr>
        <w:tc>
          <w:tcPr>
            <w:tcW w:w="629" w:type="dxa"/>
            <w:tcBorders>
              <w:tl2br w:val="nil"/>
              <w:tr2bl w:val="nil"/>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43" w:type="dxa"/>
            <w:tcBorders>
              <w:tl2br w:val="nil"/>
              <w:tr2bl w:val="nil"/>
            </w:tcBorders>
            <w:vAlign w:val="center"/>
          </w:tcPr>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698"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l2br w:val="nil"/>
              <w:tr2bl w:val="nil"/>
            </w:tcBorders>
            <w:vAlign w:val="center"/>
          </w:tcPr>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kern w:val="0"/>
                <w:sz w:val="24"/>
                <w:u w:val="single"/>
                <w:lang w:eastAsia="zh-CN"/>
                <w14:textFill>
                  <w14:solidFill>
                    <w14:schemeClr w14:val="tx1"/>
                  </w14:solidFill>
                </w14:textFill>
              </w:rPr>
              <w:t>杭州市临平区第一人民医院医共体职工疗休养项目</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租赁和商务服务业</w:t>
            </w:r>
            <w:r>
              <w:rPr>
                <w:rFonts w:hint="eastAsia" w:ascii="宋体" w:hAnsi="宋体" w:cs="宋体"/>
                <w:color w:val="000000" w:themeColor="text1"/>
                <w:kern w:val="0"/>
                <w:sz w:val="24"/>
                <w14:textFill>
                  <w14:solidFill>
                    <w14:schemeClr w14:val="tx1"/>
                  </w14:solidFill>
                </w14:textFill>
              </w:rPr>
              <w:t>行业；</w:t>
            </w:r>
          </w:p>
          <w:p>
            <w:pPr>
              <w:pStyle w:val="5"/>
              <w:ind w:left="0" w:leftChars="0" w:firstLine="0" w:firstLineChars="0"/>
              <w:rPr>
                <w:rFonts w:ascii="宋体" w:hAnsi="宋体" w:eastAsia="宋体" w:cs="宋体"/>
                <w:color w:val="000000" w:themeColor="text1"/>
                <w:lang w:val="en-US"/>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l2br w:val="nil"/>
              <w:tr2bl w:val="nil"/>
            </w:tcBorders>
            <w:vAlign w:val="center"/>
          </w:tcPr>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spacing w:line="360" w:lineRule="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43" w:type="dxa"/>
            <w:tcBorders>
              <w:tl2br w:val="nil"/>
              <w:tr2bl w:val="nil"/>
            </w:tcBorders>
            <w:vAlign w:val="center"/>
          </w:tcPr>
          <w:p>
            <w:pPr>
              <w:snapToGrid w:val="0"/>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sdt>
              <w:sdtPr>
                <w:rPr>
                  <w:rFonts w:hint="eastAsia" w:ascii="宋体" w:hAnsi="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360" w:lineRule="auto"/>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snapToGrid w:val="0"/>
                <w:color w:val="000000" w:themeColor="text1"/>
                <w:kern w:val="28"/>
                <w:sz w:val="24"/>
                <w14:textFill>
                  <w14:solidFill>
                    <w14:schemeClr w14:val="tx1"/>
                  </w14:solidFill>
                </w14:textFill>
              </w:rPr>
              <w:t>样品：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snapToGrid w:val="0"/>
                <w:color w:val="000000" w:themeColor="text1"/>
                <w:kern w:val="28"/>
                <w:sz w:val="24"/>
                <w14:textFill>
                  <w14:solidFill>
                    <w14:schemeClr w14:val="tx1"/>
                  </w14:solidFill>
                </w14:textFill>
              </w:rPr>
              <w:t>样品制作的标准和要求：</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（3）样品的评审方法以及评审标准</w:t>
            </w:r>
            <w:r>
              <w:rPr>
                <w:rFonts w:hint="eastAsia" w:ascii="宋体" w:hAnsi="宋体" w:cs="宋体"/>
                <w:snapToGrid w:val="0"/>
                <w:color w:val="000000" w:themeColor="text1"/>
                <w:kern w:val="28"/>
                <w:sz w:val="24"/>
                <w14:textFill>
                  <w14:solidFill>
                    <w14:schemeClr w14:val="tx1"/>
                  </w14:solidFill>
                </w14:textFill>
              </w:rPr>
              <w:t>：详见</w:t>
            </w:r>
            <w:r>
              <w:rPr>
                <w:rFonts w:hint="eastAsia" w:ascii="宋体" w:hAnsi="宋体" w:cs="宋体"/>
                <w:color w:val="000000" w:themeColor="text1"/>
                <w:sz w:val="24"/>
                <w:u w:val="single"/>
                <w14:textFill>
                  <w14:solidFill>
                    <w14:schemeClr w14:val="tx1"/>
                  </w14:solidFill>
                </w14:textFill>
              </w:rPr>
              <w:t>评标办法</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（4）是否需要随样品提交检测报告：</w:t>
            </w:r>
            <w:sdt>
              <w:sdtPr>
                <w:rPr>
                  <w:rFonts w:hint="eastAsia" w:ascii="宋体" w:hAnsi="宋体" w:cs="宋体"/>
                  <w:color w:val="000000" w:themeColor="text1"/>
                  <w:kern w:val="0"/>
                  <w:sz w:val="24"/>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否；</w:t>
            </w:r>
            <w:sdt>
              <w:sdtPr>
                <w:rPr>
                  <w:rFonts w:hint="eastAsia" w:ascii="宋体" w:hAnsi="宋体" w:cs="宋体"/>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是，检测机构的要求</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；检测内容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（5）提供样品的时间：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；联系人</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28"/>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(6)采购活动结束后，对于未中标人提供的样品，采购人、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将通知未中标人在规定的时间内取回，逾期未取回的，采购人、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不负保管义务；对于中标人提供的样品，采购人将进行保管、封存，并作为履约验收的参考。</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（7）制作、运输、安装和保管样品所发生的一切费用由投标人自理。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43" w:type="dxa"/>
            <w:tcBorders>
              <w:tl2br w:val="nil"/>
              <w:tr2bl w:val="nil"/>
            </w:tcBorders>
            <w:vAlign w:val="center"/>
          </w:tcPr>
          <w:p>
            <w:pPr>
              <w:snapToGrid w:val="0"/>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u w:val="single"/>
                <w14:textFill>
                  <w14:solidFill>
                    <w14:schemeClr w14:val="tx1"/>
                  </w14:solidFill>
                </w14:textFill>
              </w:rPr>
              <w:t>20</w:t>
            </w:r>
            <w:r>
              <w:rPr>
                <w:rFonts w:hint="eastAsia" w:ascii="宋体" w:hAnsi="宋体" w:cs="宋体"/>
                <w:color w:val="000000" w:themeColor="text1"/>
                <w:kern w:val="0"/>
                <w:sz w:val="24"/>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u w:val="single"/>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人。讲解演示结束后按要求解答评标委员会提问。</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（2）方案讲解演示可选择以下其中一种方式：</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方式二：交易中心现场讲解演示。现场讲解地点为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43" w:type="dxa"/>
            <w:vMerge w:val="restart"/>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Merge w:val="continue"/>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6095" w:type="dxa"/>
            <w:tcBorders>
              <w:tl2br w:val="nil"/>
              <w:tr2bl w:val="nil"/>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095" w:type="dxa"/>
            <w:tcBorders>
              <w:tl2br w:val="nil"/>
              <w:tr2bl w:val="nil"/>
            </w:tcBorders>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095" w:type="dxa"/>
            <w:tcBorders>
              <w:tl2br w:val="nil"/>
              <w:tr2bl w:val="nil"/>
            </w:tcBorders>
            <w:vAlign w:val="center"/>
          </w:tcPr>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lang w:val="zh-CN"/>
                <w14:textFill>
                  <w14:solidFill>
                    <w14:schemeClr w14:val="tx1"/>
                  </w14:solidFill>
                </w14:textFill>
              </w:rPr>
              <w:t>提醒：验收时检测费用由</w:t>
            </w:r>
            <w:r>
              <w:rPr>
                <w:rFonts w:hint="eastAsia" w:ascii="宋体" w:hAnsi="宋体" w:cs="宋体"/>
                <w:b/>
                <w:color w:val="000000" w:themeColor="text1"/>
                <w:kern w:val="0"/>
                <w:sz w:val="24"/>
                <w:lang w:val="en-US" w:eastAsia="zh-CN"/>
                <w14:textFill>
                  <w14:solidFill>
                    <w14:schemeClr w14:val="tx1"/>
                  </w14:solidFill>
                </w14:textFill>
              </w:rPr>
              <w:t>中标</w:t>
            </w:r>
            <w:r>
              <w:rPr>
                <w:rFonts w:hint="eastAsia" w:ascii="宋体" w:hAnsi="宋体" w:cs="宋体"/>
                <w:b/>
                <w:color w:val="000000" w:themeColor="text1"/>
                <w:kern w:val="0"/>
                <w:sz w:val="24"/>
                <w:lang w:val="zh-CN"/>
                <w14:textFill>
                  <w14:solidFill>
                    <w14:schemeClr w14:val="tx1"/>
                  </w14:solidFill>
                </w14:textFill>
              </w:rPr>
              <w:t>人承担，包含在投标总价中。</w:t>
            </w:r>
          </w:p>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14:textFill>
                  <w14:solidFill>
                    <w14:schemeClr w14:val="tx1"/>
                  </w14:solidFill>
                </w14:textFill>
              </w:rPr>
              <w:t>;</w:t>
            </w:r>
          </w:p>
          <w:p>
            <w:pPr>
              <w:spacing w:line="360" w:lineRule="auto"/>
              <w:ind w:firstLine="241" w:firstLineChars="1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投标人对根据修正原则修正后的报价不确认的</w:t>
            </w:r>
            <w:r>
              <w:rPr>
                <w:rFonts w:hint="eastAsia" w:ascii="宋体" w:hAnsi="宋体" w:cs="宋体"/>
                <w:b/>
                <w:color w:val="000000" w:themeColor="text1"/>
                <w:sz w:val="24"/>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3498" w:hRule="atLeast"/>
          <w:tblHeader/>
        </w:trPr>
        <w:tc>
          <w:tcPr>
            <w:tcW w:w="629" w:type="dxa"/>
            <w:tcBorders>
              <w:tl2br w:val="nil"/>
              <w:tr2bl w:val="nil"/>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p>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中小企业信用融资</w:t>
            </w:r>
          </w:p>
        </w:tc>
        <w:tc>
          <w:tcPr>
            <w:tcW w:w="6095" w:type="dxa"/>
            <w:tcBorders>
              <w:tl2br w:val="nil"/>
              <w:tr2bl w:val="nil"/>
            </w:tcBorders>
            <w:vAlign w:val="center"/>
          </w:tcPr>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w:t>
            </w:r>
          </w:p>
        </w:tc>
        <w:tc>
          <w:tcPr>
            <w:tcW w:w="1843"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备份投标文件送达地点和签收人员 </w:t>
            </w:r>
          </w:p>
        </w:tc>
        <w:tc>
          <w:tcPr>
            <w:tcW w:w="6095" w:type="dxa"/>
            <w:tcBorders>
              <w:tl2br w:val="nil"/>
              <w:tr2bl w:val="nil"/>
            </w:tcBorders>
            <w:vAlign w:val="center"/>
          </w:tcPr>
          <w:p>
            <w:pPr>
              <w:pStyle w:val="34"/>
              <w:spacing w:line="360" w:lineRule="auto"/>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color w:val="000000" w:themeColor="text1"/>
                <w:kern w:val="28"/>
                <w:sz w:val="24"/>
                <w:szCs w:val="24"/>
                <w:u w:val="single"/>
                <w14:textFill>
                  <w14:solidFill>
                    <w14:schemeClr w14:val="tx1"/>
                  </w14:solidFill>
                </w14:textFill>
              </w:rPr>
              <w:t>杭州市临平区星桥街道远展街1</w:t>
            </w:r>
            <w:r>
              <w:rPr>
                <w:rFonts w:hint="eastAsia" w:hAnsi="宋体" w:cs="宋体"/>
                <w:color w:val="000000" w:themeColor="text1"/>
                <w:kern w:val="28"/>
                <w:sz w:val="24"/>
                <w:szCs w:val="24"/>
                <w14:textFill>
                  <w14:solidFill>
                    <w14:schemeClr w14:val="tx1"/>
                  </w14:solidFill>
                </w14:textFill>
              </w:rPr>
              <w:t>号联融大厦22幢505室；备份投标文件签收人员联系电话：</w:t>
            </w:r>
            <w:r>
              <w:rPr>
                <w:rFonts w:hint="eastAsia" w:hAnsi="宋体" w:cs="宋体"/>
                <w:color w:val="000000" w:themeColor="text1"/>
                <w:kern w:val="28"/>
                <w:sz w:val="24"/>
                <w:szCs w:val="24"/>
                <w:u w:val="single"/>
                <w:lang w:val="en-US" w:eastAsia="zh-CN"/>
                <w14:textFill>
                  <w14:solidFill>
                    <w14:schemeClr w14:val="tx1"/>
                  </w14:solidFill>
                </w14:textFill>
              </w:rPr>
              <w:t>贺胜杰13738009078</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w:t>
            </w:r>
            <w:r>
              <w:rPr>
                <w:rFonts w:hint="eastAsia" w:hAnsi="宋体" w:cs="宋体"/>
                <w:b/>
                <w:color w:val="000000" w:themeColor="text1"/>
                <w:sz w:val="24"/>
                <w:szCs w:val="24"/>
                <w:lang w:eastAsia="zh-CN"/>
                <w14:textFill>
                  <w14:solidFill>
                    <w14:schemeClr w14:val="tx1"/>
                  </w14:solidFill>
                </w14:textFill>
              </w:rPr>
              <w:t>采购代理机构</w:t>
            </w:r>
            <w:r>
              <w:rPr>
                <w:rFonts w:hint="eastAsia" w:hAnsi="宋体" w:cs="宋体"/>
                <w:b/>
                <w:color w:val="000000" w:themeColor="text1"/>
                <w:sz w:val="24"/>
                <w:szCs w:val="24"/>
                <w14:textFill>
                  <w14:solidFill>
                    <w14:schemeClr w14:val="tx1"/>
                  </w14:solidFill>
                </w14:textFill>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w:t>
            </w:r>
          </w:p>
        </w:tc>
        <w:tc>
          <w:tcPr>
            <w:tcW w:w="1843" w:type="dxa"/>
            <w:vMerge w:val="restart"/>
            <w:tcBorders>
              <w:tl2br w:val="nil"/>
              <w:tr2bl w:val="nil"/>
            </w:tcBorders>
            <w:vAlign w:val="center"/>
          </w:tcPr>
          <w:p>
            <w:pPr>
              <w:snapToGrid w:val="0"/>
              <w:spacing w:line="360" w:lineRule="auto"/>
              <w:jc w:val="cente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特别说明</w:t>
            </w:r>
            <w:r>
              <w:rPr>
                <w:rFonts w:hint="eastAsia" w:ascii="宋体" w:hAnsi="宋体" w:cs="宋体"/>
                <w:b/>
                <w:color w:val="000000" w:themeColor="text1"/>
                <w:sz w:val="24"/>
                <w:lang w:val="en-US" w:eastAsia="zh-CN"/>
                <w14:textFill>
                  <w14:solidFill>
                    <w14:schemeClr w14:val="tx1"/>
                  </w14:solidFill>
                </w14:textFill>
              </w:rPr>
              <w:t>（1）</w:t>
            </w:r>
          </w:p>
        </w:tc>
        <w:tc>
          <w:tcPr>
            <w:tcW w:w="6095" w:type="dxa"/>
            <w:tcBorders>
              <w:tl2br w:val="nil"/>
              <w:tr2bl w:val="nil"/>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47" w:hRule="atLeast"/>
          <w:tblHeader/>
        </w:trPr>
        <w:tc>
          <w:tcPr>
            <w:tcW w:w="629" w:type="dxa"/>
            <w:vMerge w:val="continue"/>
            <w:tcBorders>
              <w:tl2br w:val="nil"/>
              <w:tr2bl w:val="nil"/>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p>
        </w:tc>
        <w:tc>
          <w:tcPr>
            <w:tcW w:w="1843" w:type="dxa"/>
            <w:vMerge w:val="continue"/>
            <w:tcBorders>
              <w:tl2br w:val="nil"/>
              <w:tr2bl w:val="nil"/>
            </w:tcBorders>
            <w:vAlign w:val="center"/>
          </w:tcPr>
          <w:p>
            <w:pPr>
              <w:snapToGrid w:val="0"/>
              <w:spacing w:line="360" w:lineRule="auto"/>
              <w:jc w:val="center"/>
              <w:rPr>
                <w:rFonts w:hint="eastAsia" w:ascii="宋体" w:hAnsi="宋体" w:eastAsia="宋体" w:cs="宋体"/>
                <w:b/>
                <w:color w:val="000000" w:themeColor="text1"/>
                <w:sz w:val="24"/>
                <w14:textFill>
                  <w14:solidFill>
                    <w14:schemeClr w14:val="tx1"/>
                  </w14:solidFill>
                </w14:textFill>
              </w:rPr>
            </w:pPr>
          </w:p>
        </w:tc>
        <w:tc>
          <w:tcPr>
            <w:tcW w:w="6095" w:type="dxa"/>
            <w:tcBorders>
              <w:tl2br w:val="nil"/>
              <w:tr2bl w:val="nil"/>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Mincho" w:hAnsi="MS Mincho" w:eastAsia="MS Mincho" w:cs="MS Mincho"/>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35" w:hRule="atLeast"/>
          <w:tblHead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14</w:t>
            </w:r>
          </w:p>
        </w:tc>
        <w:tc>
          <w:tcPr>
            <w:tcW w:w="1843" w:type="dxa"/>
            <w:tcBorders>
              <w:tl2br w:val="nil"/>
              <w:tr2bl w:val="nil"/>
            </w:tcBorders>
            <w:vAlign w:val="center"/>
          </w:tcPr>
          <w:p>
            <w:pPr>
              <w:snapToGrid w:val="0"/>
              <w:spacing w:line="360" w:lineRule="auto"/>
              <w:jc w:val="center"/>
              <w:rPr>
                <w:rFonts w:hint="default"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招标服务费</w:t>
            </w:r>
          </w:p>
        </w:tc>
        <w:tc>
          <w:tcPr>
            <w:tcW w:w="6095" w:type="dxa"/>
            <w:tcBorders>
              <w:tl2br w:val="nil"/>
              <w:tr2bl w:val="nil"/>
            </w:tcBorders>
            <w:vAlign w:val="center"/>
          </w:tcPr>
          <w:p>
            <w:pPr>
              <w:spacing w:line="360" w:lineRule="auto"/>
              <w:rPr>
                <w:rFonts w:hint="eastAsia" w:ascii="宋体" w:hAnsi="宋体" w:eastAsia="宋体" w:cs="宋体"/>
                <w:snapToGrid w:val="0"/>
                <w:color w:val="auto"/>
                <w:kern w:val="28"/>
                <w:sz w:val="24"/>
                <w:lang w:eastAsia="zh-CN"/>
              </w:rPr>
            </w:pPr>
            <w:r>
              <w:rPr>
                <w:rFonts w:hint="eastAsia" w:ascii="宋体" w:hAnsi="宋体" w:eastAsia="宋体" w:cs="宋体"/>
                <w:snapToGrid w:val="0"/>
                <w:color w:val="auto"/>
                <w:kern w:val="28"/>
                <w:sz w:val="24"/>
                <w:lang w:eastAsia="zh-CN"/>
              </w:rPr>
              <w:t>本次代理服务费由</w:t>
            </w:r>
            <w:r>
              <w:rPr>
                <w:rFonts w:hint="eastAsia" w:ascii="宋体" w:hAnsi="宋体" w:eastAsia="宋体" w:cs="宋体"/>
                <w:snapToGrid w:val="0"/>
                <w:color w:val="auto"/>
                <w:kern w:val="28"/>
                <w:sz w:val="24"/>
                <w:lang w:val="en-US" w:eastAsia="zh-CN"/>
              </w:rPr>
              <w:t>各标项</w:t>
            </w:r>
            <w:r>
              <w:rPr>
                <w:rFonts w:hint="eastAsia" w:ascii="宋体" w:hAnsi="宋体" w:eastAsia="宋体" w:cs="宋体"/>
                <w:snapToGrid w:val="0"/>
                <w:color w:val="auto"/>
                <w:kern w:val="28"/>
                <w:sz w:val="24"/>
                <w:lang w:eastAsia="zh-CN"/>
              </w:rPr>
              <w:t>中标单位支付，代理费用付款按原国家计委《关于印发招标代理服务收费管理暂行办法的通知》（计价格[2002]1980号）直接支付给分散采购招标代理单位，投标人在报价时应综合考虑该笔费用。</w:t>
            </w:r>
          </w:p>
          <w:p>
            <w:pPr>
              <w:spacing w:line="360" w:lineRule="auto"/>
              <w:rPr>
                <w:rFonts w:hint="eastAsia" w:cs="Arial" w:asciiTheme="minorEastAsia" w:hAnsiTheme="minorEastAsia" w:eastAsiaTheme="minorEastAsia"/>
                <w:color w:val="000000" w:themeColor="text1"/>
                <w:kern w:val="0"/>
                <w:sz w:val="24"/>
                <w14:textFill>
                  <w14:solidFill>
                    <w14:schemeClr w14:val="tx1"/>
                  </w14:solidFill>
                </w14:textFill>
              </w:rPr>
            </w:pPr>
            <w:r>
              <w:rPr>
                <w:rFonts w:hint="eastAsia" w:ascii="宋体" w:hAnsi="宋体" w:eastAsia="宋体" w:cs="宋体"/>
                <w:snapToGrid w:val="0"/>
                <w:color w:val="auto"/>
                <w:kern w:val="28"/>
                <w:sz w:val="24"/>
              </w:rPr>
              <w:t>中标服务费的交纳方式：以转帐或支票的形式支付，开户名：</w:t>
            </w:r>
            <w:r>
              <w:rPr>
                <w:rFonts w:hint="eastAsia" w:ascii="宋体" w:hAnsi="宋体" w:eastAsia="宋体" w:cs="宋体"/>
                <w:snapToGrid w:val="0"/>
                <w:color w:val="auto"/>
                <w:kern w:val="28"/>
                <w:sz w:val="24"/>
                <w:lang w:eastAsia="zh-CN"/>
              </w:rPr>
              <w:t>杭州正鸿工程咨询有限公司</w:t>
            </w:r>
            <w:r>
              <w:rPr>
                <w:rFonts w:hint="eastAsia" w:ascii="宋体" w:hAnsi="宋体" w:eastAsia="宋体" w:cs="宋体"/>
                <w:snapToGrid w:val="0"/>
                <w:color w:val="auto"/>
                <w:kern w:val="28"/>
                <w:sz w:val="24"/>
              </w:rPr>
              <w:t>；开户行名称：</w:t>
            </w:r>
            <w:r>
              <w:rPr>
                <w:rFonts w:hint="eastAsia" w:ascii="宋体" w:hAnsi="宋体" w:eastAsia="宋体" w:cs="宋体"/>
                <w:snapToGrid w:val="0"/>
                <w:color w:val="auto"/>
                <w:kern w:val="28"/>
                <w:sz w:val="24"/>
                <w:lang w:val="en-US" w:eastAsia="zh-CN"/>
              </w:rPr>
              <w:t>杭州联合农村商业银行股份有限公司康桥支行、</w:t>
            </w:r>
            <w:r>
              <w:rPr>
                <w:rFonts w:hint="eastAsia" w:ascii="宋体" w:hAnsi="宋体" w:eastAsia="宋体" w:cs="宋体"/>
                <w:snapToGrid w:val="0"/>
                <w:color w:val="auto"/>
                <w:kern w:val="28"/>
                <w:sz w:val="24"/>
              </w:rPr>
              <w:t>帐号：</w:t>
            </w:r>
            <w:r>
              <w:rPr>
                <w:rFonts w:hint="eastAsia" w:ascii="宋体" w:hAnsi="宋体" w:eastAsia="宋体" w:cs="宋体"/>
                <w:snapToGrid w:val="0"/>
                <w:color w:val="auto"/>
                <w:kern w:val="28"/>
                <w:sz w:val="24"/>
                <w:lang w:val="en-US" w:eastAsia="zh-CN"/>
              </w:rPr>
              <w:t>201000279863923；</w:t>
            </w:r>
            <w:r>
              <w:rPr>
                <w:rFonts w:hint="eastAsia" w:ascii="宋体" w:hAnsi="宋体" w:eastAsia="宋体" w:cs="宋体"/>
                <w:snapToGrid w:val="0"/>
                <w:color w:val="auto"/>
                <w:kern w:val="28"/>
                <w:sz w:val="24"/>
              </w:rPr>
              <w:t>中标单位需在领取中标通知书时缴纳中标服务费，缴纳时注明招标编号。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35" w:hRule="atLeast"/>
          <w:tblHead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15</w:t>
            </w:r>
          </w:p>
        </w:tc>
        <w:tc>
          <w:tcPr>
            <w:tcW w:w="1843" w:type="dxa"/>
            <w:tcBorders>
              <w:tl2br w:val="nil"/>
              <w:tr2bl w:val="nil"/>
            </w:tcBorders>
            <w:vAlign w:val="center"/>
          </w:tcPr>
          <w:p>
            <w:pPr>
              <w:snapToGrid w:val="0"/>
              <w:spacing w:line="360" w:lineRule="auto"/>
              <w:jc w:val="cente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纸质投标文件</w:t>
            </w:r>
          </w:p>
        </w:tc>
        <w:tc>
          <w:tcPr>
            <w:tcW w:w="6095" w:type="dxa"/>
            <w:tcBorders>
              <w:tl2br w:val="nil"/>
              <w:tr2bl w:val="nil"/>
            </w:tcBorders>
            <w:vAlign w:val="center"/>
          </w:tcPr>
          <w:p>
            <w:pPr>
              <w:spacing w:line="360" w:lineRule="auto"/>
              <w:rPr>
                <w:rFonts w:hint="eastAsia" w:cs="Arial" w:asciiTheme="minorEastAsia" w:hAnsiTheme="minorEastAsia" w:eastAsiaTheme="minorEastAsia"/>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中标单位需在领取中标通知书时，提供本项目纸质投标文件（资格文件”、“报价文件”和“商务技术文件”） 四份（正本一份，副本 三 份）并提供电子投标文件与纸质投标文件内容一致承诺书三份（详见采购文件格式）。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35" w:hRule="atLeast"/>
          <w:tblHeader/>
        </w:trPr>
        <w:tc>
          <w:tcPr>
            <w:tcW w:w="629" w:type="dxa"/>
            <w:tcBorders>
              <w:tl2br w:val="nil"/>
              <w:tr2bl w:val="nil"/>
            </w:tcBorders>
            <w:vAlign w:val="center"/>
          </w:tcPr>
          <w:p>
            <w:pPr>
              <w:snapToGrid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16</w:t>
            </w:r>
          </w:p>
        </w:tc>
        <w:tc>
          <w:tcPr>
            <w:tcW w:w="1843" w:type="dxa"/>
            <w:tcBorders>
              <w:tl2br w:val="nil"/>
              <w:tr2bl w:val="nil"/>
            </w:tcBorders>
            <w:vAlign w:val="center"/>
          </w:tcPr>
          <w:p>
            <w:pPr>
              <w:snapToGrid w:val="0"/>
              <w:spacing w:line="360" w:lineRule="auto"/>
              <w:jc w:val="cente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特别说明（2）</w:t>
            </w:r>
          </w:p>
        </w:tc>
        <w:tc>
          <w:tcPr>
            <w:tcW w:w="6095" w:type="dxa"/>
            <w:tcBorders>
              <w:tl2br w:val="nil"/>
              <w:tr2bl w:val="nil"/>
            </w:tcBorders>
            <w:vAlign w:val="center"/>
          </w:tcPr>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本项目分为</w:t>
            </w:r>
            <w:r>
              <w:rPr>
                <w:rFonts w:hint="eastAsia" w:ascii="宋体" w:hAnsi="宋体" w:eastAsia="宋体" w:cs="宋体"/>
                <w:color w:val="000000" w:themeColor="text1"/>
                <w:kern w:val="0"/>
                <w:sz w:val="24"/>
                <w:lang w:val="en-US" w:eastAsia="zh-CN"/>
                <w14:textFill>
                  <w14:solidFill>
                    <w14:schemeClr w14:val="tx1"/>
                  </w14:solidFill>
                </w14:textFill>
              </w:rPr>
              <w:t>五</w:t>
            </w:r>
            <w:r>
              <w:rPr>
                <w:rFonts w:hint="eastAsia" w:ascii="宋体" w:hAnsi="宋体" w:eastAsia="宋体" w:cs="宋体"/>
                <w:color w:val="000000" w:themeColor="text1"/>
                <w:kern w:val="0"/>
                <w:sz w:val="24"/>
                <w14:textFill>
                  <w14:solidFill>
                    <w14:schemeClr w14:val="tx1"/>
                  </w14:solidFill>
                </w14:textFill>
              </w:rPr>
              <w:t>个标项，供应商可自行选择其中一个或者多个标项响应投标，一家单位只能中一个标项，按标段顺序开标，先开标段的预中标单位，自动放弃后面标段的中标权力。本招标采购文件内如未明确为哪个标项要求，即为所有标项的共同要求和内容，如已明示为哪个标项的具体要求，即按相关要求执行。</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bookmarkStart w:id="11" w:name="_Toc164416483"/>
      <w:bookmarkStart w:id="12" w:name="第三部分"/>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”系指招标公告中载明的本项目的</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w:t>
      </w:r>
      <w:r>
        <w:rPr>
          <w:rFonts w:hint="eastAsia" w:ascii="宋体" w:hAnsi="宋体" w:cs="宋体"/>
          <w:color w:val="000000" w:themeColor="text1"/>
          <w:sz w:val="24"/>
          <w:lang w:val="en-US" w:eastAsia="zh-CN"/>
          <w14:textFill>
            <w14:solidFill>
              <w14:schemeClr w14:val="tx1"/>
            </w14:solidFill>
          </w14:textFill>
        </w:rPr>
        <w:t>系</w:t>
      </w:r>
      <w:r>
        <w:rPr>
          <w:rFonts w:hint="eastAsia" w:ascii="宋体" w:hAnsi="宋体" w:cs="宋体"/>
          <w:color w:val="000000" w:themeColor="text1"/>
          <w:sz w:val="24"/>
          <w14:textFill>
            <w14:solidFill>
              <w14:schemeClr w14:val="tx1"/>
            </w14:solidFill>
          </w14:textFill>
        </w:rPr>
        <w:t>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000000" w:themeColor="text1"/>
          <w:sz w:val="24"/>
          <w:highlight w:val="none"/>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3.2.4 </w:t>
      </w:r>
      <w:r>
        <w:rPr>
          <w:rFonts w:hint="eastAsia" w:ascii="宋体" w:hAnsi="宋体" w:cs="宋体"/>
          <w:color w:val="000000" w:themeColor="text1"/>
          <w:sz w:val="24"/>
          <w:highlight w:val="none"/>
          <w14:textFill>
            <w14:solidFill>
              <w14:schemeClr w14:val="tx1"/>
            </w14:solidFill>
          </w14:textFill>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4.3供应商质疑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提出质疑，否则，采购人或者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不予受理：</w:t>
      </w:r>
    </w:p>
    <w:p>
      <w:pPr>
        <w:pStyle w:val="7"/>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4"/>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的答复不满意或者采购人、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29"/>
        <w:snapToGrid w:val="0"/>
        <w:spacing w:before="0"/>
        <w:ind w:firstLine="360"/>
        <w:rPr>
          <w:rFonts w:ascii="宋体" w:hAnsi="宋体" w:cs="宋体"/>
          <w:color w:val="000000" w:themeColor="text1"/>
          <w:sz w:val="18"/>
          <w:szCs w:val="18"/>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 xml:space="preserve">      二、招标文件的构成、澄清、修改</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提出。</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7"/>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pStyle w:val="129"/>
        <w:snapToGrid w:val="0"/>
        <w:spacing w:before="0"/>
        <w:ind w:firstLine="0" w:firstLineChars="0"/>
        <w:outlineLvl w:val="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29"/>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29"/>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14.3采购人、</w:t>
      </w:r>
      <w:r>
        <w:rPr>
          <w:rFonts w:hint="eastAsia" w:ascii="宋体" w:hAnsi="宋体" w:cs="宋体"/>
          <w:color w:val="000000" w:themeColor="text1"/>
          <w:szCs w:val="24"/>
          <w:lang w:eastAsia="zh-CN"/>
          <w14:textFill>
            <w14:solidFill>
              <w14:schemeClr w14:val="tx1"/>
            </w14:solidFill>
          </w14:textFill>
        </w:rPr>
        <w:t>采购代理机构</w:t>
      </w:r>
      <w:r>
        <w:rPr>
          <w:rFonts w:hint="eastAsia" w:ascii="宋体" w:hAnsi="宋体" w:cs="宋体"/>
          <w:color w:val="000000" w:themeColor="text1"/>
          <w:szCs w:val="24"/>
          <w14:textFill>
            <w14:solidFill>
              <w14:schemeClr w14:val="tx1"/>
            </w14:solidFill>
          </w14:textFill>
        </w:rPr>
        <w:t>可以视情况延长投标文件提交的截止时间。在上述情况下，</w:t>
      </w:r>
      <w:r>
        <w:rPr>
          <w:rFonts w:hint="eastAsia" w:ascii="宋体" w:hAnsi="宋体" w:cs="宋体"/>
          <w:color w:val="000000" w:themeColor="text1"/>
          <w:szCs w:val="24"/>
          <w:lang w:eastAsia="zh-CN"/>
          <w14:textFill>
            <w14:solidFill>
              <w14:schemeClr w14:val="tx1"/>
            </w14:solidFill>
          </w14:textFill>
        </w:rPr>
        <w:t>采购代理机构</w:t>
      </w:r>
      <w:r>
        <w:rPr>
          <w:rFonts w:hint="eastAsia" w:ascii="宋体" w:hAnsi="宋体" w:cs="宋体"/>
          <w:color w:val="000000" w:themeColor="text1"/>
          <w:szCs w:val="24"/>
          <w14:textFill>
            <w14:solidFill>
              <w14:schemeClr w14:val="tx1"/>
            </w14:solidFill>
          </w14:textFill>
        </w:rPr>
        <w:t>与投标人以前在投标截止期方面的全部权利、责任和义务，将适用于延长至新的投标截止期。</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4"/>
        <w:spacing w:line="360" w:lineRule="auto"/>
        <w:ind w:firstLine="360" w:firstLineChars="15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w:t>
      </w:r>
      <w:r>
        <w:rPr>
          <w:rFonts w:hint="eastAsia" w:hAnsi="宋体" w:cs="宋体"/>
          <w:b/>
          <w:color w:val="000000" w:themeColor="text1"/>
          <w:sz w:val="24"/>
          <w:szCs w:val="24"/>
          <w:lang w:eastAsia="zh-CN"/>
          <w14:textFill>
            <w14:solidFill>
              <w14:schemeClr w14:val="tx1"/>
            </w14:solidFill>
          </w14:textFill>
        </w:rPr>
        <w:t>采购代理机构</w:t>
      </w:r>
      <w:r>
        <w:rPr>
          <w:rFonts w:hint="eastAsia" w:hAnsi="宋体" w:cs="宋体"/>
          <w:b/>
          <w:color w:val="000000" w:themeColor="text1"/>
          <w:sz w:val="24"/>
          <w:szCs w:val="24"/>
          <w14:textFill>
            <w14:solidFill>
              <w14:schemeClr w14:val="tx1"/>
            </w14:solidFill>
          </w14:textFill>
        </w:rPr>
        <w:t>不强制或变相强制投标人提交备份投标文件。</w:t>
      </w:r>
    </w:p>
    <w:p>
      <w:pPr>
        <w:pStyle w:val="34"/>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w:t>
      </w:r>
      <w:r>
        <w:rPr>
          <w:rFonts w:hint="eastAsia" w:hAnsi="宋体" w:cs="宋体"/>
          <w:color w:val="000000" w:themeColor="text1"/>
          <w:sz w:val="24"/>
          <w:lang w:val="en-US" w:eastAsia="zh-CN"/>
          <w14:textFill>
            <w14:solidFill>
              <w14:schemeClr w14:val="tx1"/>
            </w14:solidFill>
          </w14:textFill>
        </w:rPr>
        <w:t>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将拒绝接受逾期送达的备份投标文件。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8"/>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szCs w:val="2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000000" w:themeColor="text1"/>
          <w:sz w:val="32"/>
          <w14:textFill>
            <w14:solidFill>
              <w14:schemeClr w14:val="tx1"/>
            </w14:solidFill>
          </w14:textFill>
        </w:rPr>
      </w:pPr>
    </w:p>
    <w:p>
      <w:pPr>
        <w:pStyle w:val="129"/>
        <w:spacing w:before="0"/>
        <w:ind w:firstLine="1928" w:firstLineChars="600"/>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5"/>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5"/>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18.2开标时，电子交易平台按开标时间自动提取所有投标文件。</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szCs w:val="20"/>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采购人或</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依据法律法规和招标文件的规定，对投标人的资格进行审查。</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kern w:val="0"/>
          <w:szCs w:val="24"/>
          <w:lang w:val="en-US" w:eastAsia="zh-CN"/>
          <w14:textFill>
            <w14:solidFill>
              <w14:schemeClr w14:val="tx1"/>
            </w14:solidFill>
          </w14:textFill>
        </w:rPr>
        <w:t>2</w:t>
      </w:r>
      <w:r>
        <w:rPr>
          <w:rFonts w:hint="eastAsia" w:ascii="宋体" w:hAnsi="宋体" w:cs="宋体"/>
          <w:color w:val="000000" w:themeColor="text1"/>
          <w:kern w:val="0"/>
          <w:szCs w:val="24"/>
          <w14:textFill>
            <w14:solidFill>
              <w14:schemeClr w14:val="tx1"/>
            </w14:solidFill>
          </w14:textFill>
        </w:rPr>
        <w:t>投标人未按照招标文件要求提供与</w:t>
      </w:r>
      <w:r>
        <w:rPr>
          <w:rFonts w:hint="eastAsia" w:ascii="宋体" w:hAnsi="宋体" w:cs="宋体"/>
          <w:color w:val="000000" w:themeColor="text1"/>
          <w14:textFill>
            <w14:solidFill>
              <w14:schemeClr w14:val="tx1"/>
            </w14:solidFill>
          </w14:textFill>
        </w:rPr>
        <w:t>资格条件相应的</w:t>
      </w:r>
      <w:r>
        <w:rPr>
          <w:rFonts w:hint="eastAsia" w:ascii="宋体" w:hAnsi="宋体" w:cs="宋体"/>
          <w:color w:val="000000" w:themeColor="text1"/>
          <w:kern w:val="0"/>
          <w:szCs w:val="24"/>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对未通过资格审查的投标人，采购人或</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告知其未通过的原因。</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合格投标人不足3家的，不再评标。</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w:t>
      </w:r>
      <w:r>
        <w:rPr>
          <w:rFonts w:hint="eastAsia" w:ascii="宋体" w:hAnsi="宋体" w:cs="宋体"/>
          <w:color w:val="000000" w:themeColor="text1"/>
          <w:kern w:val="0"/>
          <w:szCs w:val="24"/>
          <w:lang w:eastAsia="zh-CN"/>
          <w14:textFill>
            <w14:solidFill>
              <w14:schemeClr w14:val="tx1"/>
            </w14:solidFill>
          </w14:textFill>
        </w:rPr>
        <w:t>采购代理机构</w:t>
      </w:r>
      <w:r>
        <w:rPr>
          <w:rFonts w:hint="eastAsia" w:ascii="宋体" w:hAnsi="宋体" w:cs="宋体"/>
          <w:color w:val="000000" w:themeColor="text1"/>
          <w:kern w:val="0"/>
          <w:szCs w:val="24"/>
          <w14:textFill>
            <w14:solidFill>
              <w14:schemeClr w14:val="tx1"/>
            </w14:solidFill>
          </w14:textFill>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29"/>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3"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 标</w:t>
      </w:r>
    </w:p>
    <w:p>
      <w:pPr>
        <w:pStyle w:val="8"/>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29"/>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通过电子交易平台向中标人发出中标通知书，同时编制发布采购结果公告。</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000000" w:themeColor="text1"/>
          <w:sz w:val="24"/>
          <w14:textFill>
            <w14:solidFill>
              <w14:schemeClr w14:val="tx1"/>
            </w14:solidFill>
          </w14:textFill>
        </w:rPr>
        <w:t>资格审查情况、评审专家抽取规则、符合性审查情况、</w:t>
      </w:r>
      <w:bookmarkEnd w:id="14"/>
      <w:r>
        <w:rPr>
          <w:rFonts w:hint="eastAsia" w:ascii="宋体" w:hAnsi="宋体" w:cs="宋体"/>
          <w:color w:val="000000" w:themeColor="text1"/>
          <w:sz w:val="24"/>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8"/>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8"/>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w:t>
      </w:r>
      <w:r>
        <w:rPr>
          <w:rFonts w:hint="eastAsia" w:ascii="宋体" w:hAnsi="宋体" w:cs="宋体"/>
          <w:color w:val="000000" w:themeColor="text1"/>
          <w:sz w:val="24"/>
          <w14:textFill>
            <w14:solidFill>
              <w14:schemeClr w14:val="tx1"/>
            </w14:solidFill>
          </w14:textFill>
        </w:rPr>
        <w:t>。鼓励和支持供应商以银行、保险公司出具的保函形式提供履约保证金。采购人不得拒收履约保函，项目验收结束后应及时退还，</w:t>
      </w:r>
      <w:r>
        <w:rPr>
          <w:rFonts w:ascii="宋体" w:hAnsi="宋体" w:cs="宋体"/>
          <w:color w:val="000000" w:themeColor="text1"/>
          <w:sz w:val="24"/>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14:textFill>
            <w14:solidFill>
              <w14:schemeClr w14:val="tx1"/>
            </w14:solidFill>
          </w14:textFill>
        </w:rPr>
        <w:t>。</w:t>
      </w:r>
    </w:p>
    <w:p>
      <w:pPr>
        <w:pStyle w:val="5"/>
        <w:ind w:left="0" w:firstLine="480" w:firstLineChars="200"/>
        <w:rPr>
          <w:rFonts w:ascii="宋体" w:hAnsi="宋体" w:eastAsia="宋体" w:cs="宋体"/>
          <w:b w:val="0"/>
          <w:bCs w:val="0"/>
          <w:snapToGrid w:val="0"/>
          <w:color w:val="000000" w:themeColor="text1"/>
          <w:kern w:val="28"/>
          <w:sz w:val="24"/>
          <w14:textFill>
            <w14:solidFill>
              <w14:schemeClr w14:val="tx1"/>
            </w14:solidFill>
          </w14:textFill>
        </w:rPr>
      </w:pPr>
      <w:r>
        <w:rPr>
          <w:rFonts w:hint="eastAsia" w:ascii="宋体" w:hAnsi="宋体" w:eastAsia="宋体" w:cs="宋体"/>
          <w:b w:val="0"/>
          <w:bCs w:val="0"/>
          <w:snapToGrid w:val="0"/>
          <w:color w:val="000000" w:themeColor="text1"/>
          <w:kern w:val="28"/>
          <w:sz w:val="24"/>
          <w14:textFill>
            <w14:solidFill>
              <w14:schemeClr w14:val="tx1"/>
            </w14:solidFill>
          </w14:textFill>
        </w:rPr>
        <w:t>供应商</w:t>
      </w:r>
      <w:r>
        <w:rPr>
          <w:rFonts w:hint="eastAsia" w:ascii="宋体" w:hAnsi="宋体" w:eastAsia="宋体" w:cs="宋体"/>
          <w:b w:val="0"/>
          <w:bCs w:val="0"/>
          <w:snapToGrid w:val="0"/>
          <w:color w:val="000000" w:themeColor="text1"/>
          <w:kern w:val="28"/>
          <w:sz w:val="24"/>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000000" w:themeColor="text1"/>
          <w:highlight w:val="none"/>
          <w14:textFill>
            <w14:solidFill>
              <w14:schemeClr w14:val="tx1"/>
            </w14:solidFill>
          </w14:textFill>
        </w:rPr>
      </w:pPr>
      <w:r>
        <w:rPr>
          <w:rFonts w:ascii="宋体" w:hAnsi="宋体" w:eastAsia="宋体"/>
          <w:b/>
          <w:bCs/>
          <w:color w:val="000000" w:themeColor="text1"/>
          <w:sz w:val="24"/>
          <w:szCs w:val="32"/>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rPr>
          <w:color w:val="000000" w:themeColor="text1"/>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32"/>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29"/>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sz w:val="24"/>
          <w:szCs w:val="20"/>
          <w14:textFill>
            <w14:solidFill>
              <w14:schemeClr w14:val="tx1"/>
            </w14:solidFill>
          </w14:textFill>
        </w:rPr>
        <w:t>2</w:t>
      </w:r>
      <w:r>
        <w:rPr>
          <w:rFonts w:ascii="宋体" w:hAnsi="宋体" w:cs="宋体"/>
          <w:b/>
          <w:bCs/>
          <w:color w:val="000000" w:themeColor="text1"/>
          <w:sz w:val="24"/>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 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可中止电子交易活动：</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29"/>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8"/>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000000" w:themeColor="text1"/>
          <w:kern w:val="0"/>
          <w:sz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4714665"/>
      <w:bookmarkEnd w:id="15"/>
      <w:bookmarkStart w:id="16" w:name="_Hlt68403820"/>
      <w:bookmarkEnd w:id="16"/>
      <w:bookmarkStart w:id="17" w:name="_Hlt75236011"/>
      <w:bookmarkEnd w:id="17"/>
      <w:bookmarkStart w:id="18" w:name="_Hlt68072990"/>
      <w:bookmarkEnd w:id="18"/>
      <w:bookmarkStart w:id="19" w:name="_Hlt68072998"/>
      <w:bookmarkEnd w:id="19"/>
      <w:bookmarkStart w:id="20" w:name="_Hlt75236290"/>
      <w:bookmarkEnd w:id="20"/>
      <w:bookmarkStart w:id="21" w:name="_Hlt68073093"/>
      <w:bookmarkEnd w:id="21"/>
      <w:bookmarkStart w:id="22" w:name="_Hlt74707468"/>
      <w:bookmarkEnd w:id="22"/>
      <w:bookmarkStart w:id="23" w:name="_Hlt75236101"/>
      <w:bookmarkEnd w:id="23"/>
      <w:bookmarkStart w:id="24" w:name="_Hlt74730295"/>
      <w:bookmarkEnd w:id="24"/>
      <w:bookmarkStart w:id="25" w:name="_Hlt74729768"/>
      <w:bookmarkEnd w:id="25"/>
      <w:bookmarkStart w:id="26" w:name="_Hlt68057669"/>
      <w:bookmarkEnd w:id="26"/>
    </w:p>
    <w:bookmarkEnd w:id="11"/>
    <w:bookmarkEnd w:id="12"/>
    <w:p>
      <w:pPr>
        <w:spacing w:line="360" w:lineRule="auto"/>
        <w:jc w:val="center"/>
        <w:outlineLvl w:val="0"/>
        <w:rPr>
          <w:rFonts w:ascii="宋体" w:hAnsi="宋体" w:cs="宋体"/>
          <w:b/>
          <w:color w:val="000000" w:themeColor="text1"/>
          <w:sz w:val="36"/>
          <w:szCs w:val="36"/>
          <w14:textFill>
            <w14:solidFill>
              <w14:schemeClr w14:val="tx1"/>
            </w14:solidFill>
          </w14:textFill>
        </w:rPr>
      </w:pPr>
      <w:bookmarkStart w:id="27" w:name="第四部分"/>
      <w:r>
        <w:rPr>
          <w:rFonts w:hint="eastAsia" w:ascii="宋体" w:hAnsi="宋体" w:cs="宋体"/>
          <w:b/>
          <w:color w:val="000000" w:themeColor="text1"/>
          <w:sz w:val="32"/>
          <w:szCs w:val="32"/>
          <w14:textFill>
            <w14:solidFill>
              <w14:schemeClr w14:val="tx1"/>
            </w14:solidFill>
          </w14:textFill>
        </w:rPr>
        <w:t>第三部分   采购需求</w:t>
      </w:r>
    </w:p>
    <w:p>
      <w:pPr>
        <w:spacing w:line="360" w:lineRule="auto"/>
        <w:rPr>
          <w:rFonts w:hint="eastAsia" w:ascii="宋体" w:hAnsi="宋体"/>
          <w:b/>
          <w:bCs/>
          <w:color w:val="auto"/>
          <w:sz w:val="24"/>
        </w:rPr>
      </w:pPr>
      <w:r>
        <w:rPr>
          <w:rFonts w:hint="eastAsia" w:ascii="宋体" w:hAnsi="宋体"/>
          <w:b/>
          <w:bCs/>
          <w:color w:val="auto"/>
          <w:sz w:val="24"/>
        </w:rPr>
        <w:t>一、项目概况：</w:t>
      </w:r>
    </w:p>
    <w:p>
      <w:pPr>
        <w:tabs>
          <w:tab w:val="left" w:pos="0"/>
        </w:tabs>
        <w:spacing w:line="360" w:lineRule="auto"/>
        <w:ind w:firstLine="480"/>
        <w:rPr>
          <w:rFonts w:hint="eastAsia" w:ascii="宋体" w:hAnsi="宋体" w:eastAsia="宋体"/>
          <w:color w:val="auto"/>
          <w:sz w:val="24"/>
          <w:highlight w:val="none"/>
          <w:lang w:eastAsia="zh-CN"/>
        </w:rPr>
      </w:pPr>
      <w:r>
        <w:rPr>
          <w:rFonts w:hint="eastAsia" w:ascii="仿宋_GB2312" w:hAnsi="仿宋" w:eastAsia="仿宋_GB2312" w:cs="仿宋_GB2312"/>
          <w:b/>
          <w:color w:val="auto"/>
          <w:sz w:val="36"/>
          <w:szCs w:val="36"/>
          <w:lang w:val="en-US" w:eastAsia="zh-CN"/>
        </w:rPr>
        <w:t xml:space="preserve">  </w:t>
      </w:r>
      <w:r>
        <w:rPr>
          <w:rFonts w:hint="eastAsia" w:ascii="宋体" w:hAnsi="宋体" w:eastAsia="宋体"/>
          <w:color w:val="auto"/>
          <w:sz w:val="24"/>
          <w:highlight w:val="none"/>
          <w:lang w:eastAsia="zh-CN"/>
        </w:rPr>
        <w:t>杭州市临平区第一人民医院医共体职工疗休养项目，总预算为</w:t>
      </w:r>
      <w:r>
        <w:rPr>
          <w:rFonts w:hint="eastAsia" w:ascii="宋体" w:hAnsi="宋体" w:eastAsia="宋体"/>
          <w:color w:val="auto"/>
          <w:sz w:val="24"/>
          <w:highlight w:val="none"/>
          <w:lang w:val="en-US" w:eastAsia="zh-CN"/>
        </w:rPr>
        <w:t>712.5万</w:t>
      </w:r>
      <w:r>
        <w:rPr>
          <w:rFonts w:hint="eastAsia" w:ascii="宋体" w:hAnsi="宋体" w:eastAsia="宋体"/>
          <w:color w:val="auto"/>
          <w:sz w:val="24"/>
          <w:highlight w:val="none"/>
          <w:lang w:eastAsia="zh-CN"/>
        </w:rPr>
        <w:t>元(具体行程及费用安排可根据甲方实际情况进行调整，结算人数以疗养出行的人数进行结算，因</w:t>
      </w:r>
      <w:r>
        <w:rPr>
          <w:rFonts w:hint="eastAsia" w:ascii="宋体" w:hAnsi="宋体" w:eastAsia="宋体"/>
          <w:color w:val="auto"/>
          <w:sz w:val="24"/>
          <w:highlight w:val="none"/>
          <w:lang w:val="en-US" w:eastAsia="zh-CN"/>
        </w:rPr>
        <w:t>某种</w:t>
      </w:r>
      <w:r>
        <w:rPr>
          <w:rFonts w:hint="eastAsia" w:ascii="宋体" w:hAnsi="宋体" w:eastAsia="宋体"/>
          <w:color w:val="auto"/>
          <w:sz w:val="24"/>
          <w:highlight w:val="none"/>
          <w:lang w:eastAsia="zh-CN"/>
        </w:rPr>
        <w:t>原因可能会造成出行人员的减少，投标人需考虑由此产生的风险），如遇不可抗力原因，经采购人和中标单位协商确定后，相关路线可进行调整。</w:t>
      </w:r>
    </w:p>
    <w:p>
      <w:pPr>
        <w:adjustRightInd w:val="0"/>
        <w:snapToGrid w:val="0"/>
        <w:spacing w:line="36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p>
    <w:tbl>
      <w:tblPr>
        <w:tblStyle w:val="63"/>
        <w:tblW w:w="9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5"/>
        <w:gridCol w:w="2378"/>
        <w:gridCol w:w="1455"/>
        <w:gridCol w:w="1462"/>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标项</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出行路线</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预算金额</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default"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最高限价</w:t>
            </w:r>
          </w:p>
        </w:tc>
        <w:tc>
          <w:tcPr>
            <w:tcW w:w="240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1365" w:type="dxa"/>
            <w:tcBorders>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标项一</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宋体" w:hAnsi="宋体" w:eastAsia="宋体" w:cs="宋体"/>
                <w:i w:val="0"/>
                <w:iCs w:val="0"/>
                <w:color w:val="000000"/>
                <w:kern w:val="0"/>
                <w:sz w:val="24"/>
                <w:szCs w:val="24"/>
                <w:u w:val="none"/>
                <w:lang w:val="en-US" w:eastAsia="zh-CN" w:bidi="ar"/>
              </w:rPr>
              <w:t>台州</w:t>
            </w:r>
          </w:p>
        </w:tc>
        <w:tc>
          <w:tcPr>
            <w:tcW w:w="1455" w:type="dxa"/>
            <w:tcBorders>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262.2万元</w:t>
            </w:r>
          </w:p>
        </w:tc>
        <w:tc>
          <w:tcPr>
            <w:tcW w:w="1462" w:type="dxa"/>
            <w:tcBorders>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223.8万元</w:t>
            </w:r>
          </w:p>
        </w:tc>
        <w:tc>
          <w:tcPr>
            <w:tcW w:w="2408" w:type="dxa"/>
            <w:vMerge w:val="restart"/>
            <w:tcBorders>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kern w:val="0"/>
                <w:sz w:val="24"/>
                <w:szCs w:val="24"/>
                <w:highlight w:val="none"/>
                <w:lang w:val="en-US" w:eastAsia="zh-CN"/>
              </w:rPr>
              <w:t>疗休养时间均为4日，</w:t>
            </w:r>
            <w:r>
              <w:rPr>
                <w:rFonts w:hint="eastAsia" w:asciiTheme="minorEastAsia" w:hAnsiTheme="minorEastAsia" w:eastAsiaTheme="minorEastAsia" w:cstheme="minorEastAsia"/>
                <w:b/>
                <w:bCs/>
                <w:kern w:val="0"/>
                <w:sz w:val="24"/>
                <w:szCs w:val="24"/>
                <w:highlight w:val="none"/>
              </w:rPr>
              <w:t>各标项省内线路最高限额</w:t>
            </w:r>
            <w:r>
              <w:rPr>
                <w:rFonts w:hint="eastAsia" w:asciiTheme="minorEastAsia" w:hAnsiTheme="minorEastAsia" w:eastAsiaTheme="minorEastAsia" w:cstheme="minorEastAsia"/>
                <w:b/>
                <w:bCs/>
                <w:kern w:val="0"/>
                <w:sz w:val="24"/>
                <w:szCs w:val="24"/>
                <w:highlight w:val="none"/>
                <w:lang w:val="en-US" w:eastAsia="zh-CN"/>
              </w:rPr>
              <w:t>3000</w:t>
            </w:r>
            <w:r>
              <w:rPr>
                <w:rFonts w:hint="eastAsia" w:asciiTheme="minorEastAsia" w:hAnsiTheme="minorEastAsia" w:eastAsiaTheme="minorEastAsia" w:cstheme="minorEastAsia"/>
                <w:b/>
                <w:bCs/>
                <w:kern w:val="0"/>
                <w:sz w:val="24"/>
                <w:szCs w:val="24"/>
                <w:highlight w:val="none"/>
              </w:rPr>
              <w:t>元/人</w:t>
            </w:r>
            <w:r>
              <w:rPr>
                <w:rFonts w:hint="eastAsia" w:asciiTheme="minorEastAsia" w:hAnsiTheme="minorEastAsia" w:eastAsiaTheme="minorEastAsia" w:cstheme="minorEastAsia"/>
                <w:b/>
                <w:bCs/>
                <w:kern w:val="0"/>
                <w:sz w:val="24"/>
                <w:szCs w:val="24"/>
                <w:highlight w:val="none"/>
                <w:lang w:eastAsia="zh-CN"/>
              </w:rPr>
              <w:t>；</w:t>
            </w:r>
            <w:r>
              <w:rPr>
                <w:rFonts w:hint="eastAsia" w:asciiTheme="minorEastAsia" w:hAnsiTheme="minorEastAsia" w:eastAsiaTheme="minorEastAsia" w:cstheme="minorEastAsia"/>
                <w:b/>
                <w:bCs/>
                <w:kern w:val="0"/>
                <w:sz w:val="24"/>
                <w:szCs w:val="24"/>
                <w:highlight w:val="none"/>
              </w:rPr>
              <w:t>省外线路单位承担</w:t>
            </w:r>
            <w:r>
              <w:rPr>
                <w:rFonts w:hint="eastAsia" w:asciiTheme="minorEastAsia" w:hAnsiTheme="minorEastAsia" w:eastAsiaTheme="minorEastAsia" w:cstheme="minorEastAsia"/>
                <w:b/>
                <w:bCs/>
                <w:kern w:val="0"/>
                <w:sz w:val="24"/>
                <w:szCs w:val="24"/>
                <w:highlight w:val="none"/>
                <w:lang w:val="en-US" w:eastAsia="zh-CN"/>
              </w:rPr>
              <w:t>3000</w:t>
            </w:r>
            <w:r>
              <w:rPr>
                <w:rFonts w:hint="eastAsia" w:asciiTheme="minorEastAsia" w:hAnsiTheme="minorEastAsia" w:eastAsiaTheme="minorEastAsia" w:cstheme="minorEastAsia"/>
                <w:b/>
                <w:bCs/>
                <w:kern w:val="0"/>
                <w:sz w:val="24"/>
                <w:szCs w:val="24"/>
                <w:highlight w:val="none"/>
              </w:rPr>
              <w:t>元/人，超出部分职工自行承担。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136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标项二</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宋体" w:hAnsi="宋体" w:eastAsia="宋体" w:cs="宋体"/>
                <w:i w:val="0"/>
                <w:iCs w:val="0"/>
                <w:color w:val="000000"/>
                <w:kern w:val="0"/>
                <w:sz w:val="24"/>
                <w:szCs w:val="24"/>
                <w:u w:val="none"/>
                <w:lang w:val="en-US" w:eastAsia="zh-CN" w:bidi="ar"/>
              </w:rPr>
              <w:t>福建泉州</w:t>
            </w:r>
          </w:p>
        </w:tc>
        <w:tc>
          <w:tcPr>
            <w:tcW w:w="145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156万元</w:t>
            </w:r>
          </w:p>
        </w:tc>
        <w:tc>
          <w:tcPr>
            <w:tcW w:w="146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117.3万元</w:t>
            </w:r>
          </w:p>
        </w:tc>
        <w:tc>
          <w:tcPr>
            <w:tcW w:w="2408" w:type="dxa"/>
            <w:vMerge w:val="continue"/>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36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标项三</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宋体" w:hAnsi="宋体" w:eastAsia="宋体" w:cs="宋体"/>
                <w:sz w:val="24"/>
                <w:szCs w:val="24"/>
              </w:rPr>
              <w:t>重庆涪陵</w:t>
            </w:r>
          </w:p>
        </w:tc>
        <w:tc>
          <w:tcPr>
            <w:tcW w:w="145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132.9万元</w:t>
            </w:r>
          </w:p>
        </w:tc>
        <w:tc>
          <w:tcPr>
            <w:tcW w:w="146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93.9万元</w:t>
            </w:r>
          </w:p>
        </w:tc>
        <w:tc>
          <w:tcPr>
            <w:tcW w:w="2408" w:type="dxa"/>
            <w:vMerge w:val="continue"/>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36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标项四</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bidi="ar-SA"/>
              </w:rPr>
              <w:t>岱山舟山</w:t>
            </w:r>
          </w:p>
        </w:tc>
        <w:tc>
          <w:tcPr>
            <w:tcW w:w="145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85.8万元</w:t>
            </w:r>
          </w:p>
        </w:tc>
        <w:tc>
          <w:tcPr>
            <w:tcW w:w="146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46.8万元</w:t>
            </w:r>
          </w:p>
        </w:tc>
        <w:tc>
          <w:tcPr>
            <w:tcW w:w="2408" w:type="dxa"/>
            <w:vMerge w:val="continue"/>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36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标项五</w:t>
            </w:r>
          </w:p>
        </w:tc>
        <w:tc>
          <w:tcPr>
            <w:tcW w:w="237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宋体" w:hAnsi="宋体" w:eastAsia="宋体" w:cs="宋体"/>
                <w:i w:val="0"/>
                <w:iCs w:val="0"/>
                <w:color w:val="000000"/>
                <w:kern w:val="0"/>
                <w:sz w:val="24"/>
                <w:szCs w:val="24"/>
                <w:u w:val="none"/>
                <w:lang w:val="en-US" w:eastAsia="zh-CN" w:bidi="ar"/>
              </w:rPr>
              <w:t>衢州江郎山</w:t>
            </w:r>
          </w:p>
        </w:tc>
        <w:tc>
          <w:tcPr>
            <w:tcW w:w="1455"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75.6万元</w:t>
            </w:r>
          </w:p>
        </w:tc>
        <w:tc>
          <w:tcPr>
            <w:tcW w:w="146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leftChars="0" w:right="0" w:rightChars="0"/>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36.3万元</w:t>
            </w:r>
          </w:p>
        </w:tc>
        <w:tc>
          <w:tcPr>
            <w:tcW w:w="2408" w:type="dxa"/>
            <w:vMerge w:val="continue"/>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b/>
                <w:bCs/>
                <w:i w:val="0"/>
                <w:iCs w:val="0"/>
                <w:color w:val="000000"/>
                <w:sz w:val="24"/>
                <w:szCs w:val="24"/>
                <w:u w:val="none"/>
              </w:rPr>
            </w:pPr>
          </w:p>
        </w:tc>
      </w:tr>
    </w:tbl>
    <w:p>
      <w:pPr>
        <w:spacing w:line="360" w:lineRule="auto"/>
        <w:rPr>
          <w:rFonts w:hint="eastAsia" w:ascii="宋体" w:hAnsi="宋体" w:eastAsia="宋体"/>
          <w:b/>
          <w:bCs/>
          <w:color w:val="auto"/>
          <w:sz w:val="24"/>
          <w:highlight w:val="none"/>
          <w:lang w:val="en-US" w:eastAsia="zh-CN"/>
        </w:rPr>
      </w:pPr>
      <w:r>
        <w:rPr>
          <w:rFonts w:hint="eastAsia" w:ascii="宋体" w:hAnsi="宋体" w:eastAsia="宋体"/>
          <w:b/>
          <w:bCs/>
          <w:color w:val="auto"/>
          <w:sz w:val="24"/>
          <w:highlight w:val="none"/>
          <w:lang w:val="en-US" w:eastAsia="zh-CN"/>
        </w:rPr>
        <w:t>注：</w:t>
      </w:r>
      <w:r>
        <w:rPr>
          <w:rFonts w:hint="eastAsia" w:ascii="宋体" w:hAnsi="宋体"/>
          <w:b/>
          <w:bCs/>
          <w:color w:val="auto"/>
          <w:sz w:val="24"/>
          <w:highlight w:val="none"/>
          <w:lang w:val="en-US" w:eastAsia="zh-CN"/>
        </w:rPr>
        <w:t>预算根据预报名人数确定，</w:t>
      </w:r>
      <w:r>
        <w:rPr>
          <w:rFonts w:hint="eastAsia" w:ascii="宋体" w:hAnsi="宋体" w:eastAsia="宋体"/>
          <w:b/>
          <w:bCs/>
          <w:color w:val="auto"/>
          <w:sz w:val="24"/>
          <w:highlight w:val="none"/>
          <w:lang w:val="en-US" w:eastAsia="zh-CN"/>
        </w:rPr>
        <w:t>每条线路的人数</w:t>
      </w:r>
      <w:r>
        <w:rPr>
          <w:rFonts w:hint="eastAsia" w:ascii="宋体" w:hAnsi="宋体"/>
          <w:b/>
          <w:bCs/>
          <w:color w:val="auto"/>
          <w:sz w:val="24"/>
          <w:highlight w:val="none"/>
          <w:lang w:val="en-US" w:eastAsia="zh-CN"/>
        </w:rPr>
        <w:t>不</w:t>
      </w:r>
      <w:r>
        <w:rPr>
          <w:rFonts w:hint="eastAsia" w:ascii="宋体" w:hAnsi="宋体" w:eastAsia="宋体"/>
          <w:b/>
          <w:bCs/>
          <w:color w:val="auto"/>
          <w:sz w:val="24"/>
          <w:highlight w:val="none"/>
          <w:lang w:val="en-US" w:eastAsia="zh-CN"/>
        </w:rPr>
        <w:t>包括</w:t>
      </w:r>
      <w:r>
        <w:rPr>
          <w:rFonts w:hint="eastAsia" w:ascii="宋体" w:hAnsi="宋体"/>
          <w:b/>
          <w:bCs/>
          <w:color w:val="auto"/>
          <w:sz w:val="24"/>
          <w:highlight w:val="none"/>
          <w:lang w:val="en-US" w:eastAsia="zh-CN"/>
        </w:rPr>
        <w:t>未报名</w:t>
      </w:r>
      <w:r>
        <w:rPr>
          <w:rFonts w:hint="eastAsia" w:ascii="宋体" w:hAnsi="宋体" w:eastAsia="宋体"/>
          <w:b/>
          <w:bCs/>
          <w:color w:val="auto"/>
          <w:sz w:val="24"/>
          <w:highlight w:val="none"/>
          <w:lang w:val="en-US" w:eastAsia="zh-CN"/>
        </w:rPr>
        <w:t>人数，出行人数按医院实际人数确定。</w:t>
      </w:r>
    </w:p>
    <w:p>
      <w:pPr>
        <w:numPr>
          <w:ilvl w:val="0"/>
          <w:numId w:val="1"/>
        </w:numPr>
        <w:spacing w:line="360" w:lineRule="auto"/>
        <w:rPr>
          <w:color w:val="auto"/>
        </w:rPr>
      </w:pPr>
      <w:r>
        <w:rPr>
          <w:rFonts w:hint="eastAsia" w:ascii="宋体" w:hAnsi="宋体"/>
          <w:b/>
          <w:bCs/>
          <w:color w:val="auto"/>
          <w:sz w:val="24"/>
        </w:rPr>
        <w:t>行程安排</w:t>
      </w:r>
    </w:p>
    <w:p>
      <w:pPr>
        <w:spacing w:line="360" w:lineRule="auto"/>
        <w:rPr>
          <w:rFonts w:hint="eastAsia" w:ascii="宋体" w:hAnsi="宋体" w:cs="宋体"/>
          <w:b/>
          <w:color w:val="auto"/>
          <w:kern w:val="0"/>
          <w:sz w:val="24"/>
          <w:highlight w:val="none"/>
        </w:rPr>
      </w:pPr>
      <w:r>
        <w:rPr>
          <w:rFonts w:hint="eastAsia" w:ascii="宋体" w:hAnsi="宋体" w:cs="宋体"/>
          <w:b/>
          <w:color w:val="auto"/>
          <w:kern w:val="0"/>
          <w:sz w:val="24"/>
        </w:rPr>
        <w:t>（一）时间</w:t>
      </w:r>
      <w:r>
        <w:rPr>
          <w:rFonts w:hint="eastAsia" w:ascii="宋体" w:hAnsi="宋体" w:cs="宋体"/>
          <w:b/>
          <w:color w:val="auto"/>
          <w:kern w:val="0"/>
          <w:sz w:val="24"/>
          <w:highlight w:val="none"/>
        </w:rPr>
        <w:t>、地点、人数</w:t>
      </w:r>
      <w:r>
        <w:rPr>
          <w:rFonts w:hint="eastAsia" w:ascii="宋体" w:hAnsi="宋体" w:cs="宋体"/>
          <w:b/>
          <w:color w:val="auto"/>
          <w:kern w:val="0"/>
          <w:sz w:val="24"/>
          <w:highlight w:val="none"/>
        </w:rPr>
        <w:tab/>
      </w:r>
    </w:p>
    <w:p>
      <w:pPr>
        <w:spacing w:line="360" w:lineRule="auto"/>
        <w:ind w:firstLine="480" w:firstLineChars="200"/>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rPr>
        <w:t>拟安排于202</w:t>
      </w:r>
      <w:r>
        <w:rPr>
          <w:rFonts w:hint="eastAsia" w:ascii="宋体" w:hAnsi="宋体" w:cs="宋体"/>
          <w:b w:val="0"/>
          <w:bCs/>
          <w:color w:val="auto"/>
          <w:kern w:val="0"/>
          <w:sz w:val="24"/>
          <w:highlight w:val="none"/>
          <w:lang w:val="en-US" w:eastAsia="zh-CN"/>
        </w:rPr>
        <w:t>4</w:t>
      </w:r>
      <w:r>
        <w:rPr>
          <w:rFonts w:hint="eastAsia" w:ascii="宋体" w:hAnsi="宋体" w:cs="宋体"/>
          <w:b w:val="0"/>
          <w:bCs/>
          <w:color w:val="auto"/>
          <w:kern w:val="0"/>
          <w:sz w:val="24"/>
          <w:highlight w:val="none"/>
        </w:rPr>
        <w:t>年</w:t>
      </w:r>
      <w:r>
        <w:rPr>
          <w:rFonts w:hint="eastAsia" w:ascii="宋体" w:hAnsi="宋体" w:cs="宋体"/>
          <w:b w:val="0"/>
          <w:bCs/>
          <w:color w:val="auto"/>
          <w:kern w:val="0"/>
          <w:sz w:val="24"/>
          <w:highlight w:val="none"/>
          <w:lang w:val="en-US" w:eastAsia="zh-CN"/>
        </w:rPr>
        <w:t>5</w:t>
      </w:r>
      <w:r>
        <w:rPr>
          <w:rFonts w:hint="eastAsia" w:ascii="宋体" w:hAnsi="宋体" w:cs="宋体"/>
          <w:b w:val="0"/>
          <w:bCs/>
          <w:color w:val="auto"/>
          <w:kern w:val="0"/>
          <w:sz w:val="24"/>
          <w:highlight w:val="none"/>
        </w:rPr>
        <w:t>月</w:t>
      </w:r>
      <w:r>
        <w:rPr>
          <w:rFonts w:hint="eastAsia" w:ascii="宋体" w:hAnsi="宋体" w:cs="宋体"/>
          <w:b w:val="0"/>
          <w:bCs/>
          <w:color w:val="auto"/>
          <w:kern w:val="0"/>
          <w:sz w:val="24"/>
          <w:highlight w:val="none"/>
          <w:lang w:val="en-US" w:eastAsia="zh-CN"/>
        </w:rPr>
        <w:t>下</w:t>
      </w:r>
      <w:r>
        <w:rPr>
          <w:rFonts w:hint="eastAsia" w:ascii="宋体" w:hAnsi="宋体" w:cs="宋体"/>
          <w:b w:val="0"/>
          <w:bCs/>
          <w:color w:val="auto"/>
          <w:kern w:val="0"/>
          <w:sz w:val="24"/>
          <w:highlight w:val="none"/>
        </w:rPr>
        <w:t>旬至</w:t>
      </w:r>
      <w:r>
        <w:rPr>
          <w:rFonts w:hint="eastAsia" w:ascii="宋体" w:hAnsi="宋体" w:cs="宋体"/>
          <w:b w:val="0"/>
          <w:bCs/>
          <w:color w:val="auto"/>
          <w:kern w:val="0"/>
          <w:sz w:val="24"/>
          <w:highlight w:val="none"/>
          <w:lang w:val="en-US" w:eastAsia="zh-CN"/>
        </w:rPr>
        <w:t>10</w:t>
      </w:r>
      <w:r>
        <w:rPr>
          <w:rFonts w:hint="eastAsia" w:ascii="宋体" w:hAnsi="宋体" w:cs="宋体"/>
          <w:b w:val="0"/>
          <w:bCs/>
          <w:color w:val="auto"/>
          <w:kern w:val="0"/>
          <w:sz w:val="24"/>
          <w:highlight w:val="none"/>
        </w:rPr>
        <w:t>月出行，出行地点为</w:t>
      </w:r>
      <w:r>
        <w:rPr>
          <w:rFonts w:hint="eastAsia" w:ascii="宋体" w:hAnsi="宋体" w:cs="宋体"/>
          <w:b w:val="0"/>
          <w:bCs/>
          <w:color w:val="auto"/>
          <w:kern w:val="0"/>
          <w:sz w:val="24"/>
          <w:highlight w:val="none"/>
          <w:lang w:val="en-US" w:eastAsia="zh-CN"/>
        </w:rPr>
        <w:t>临平区第一人民医院</w:t>
      </w:r>
      <w:r>
        <w:rPr>
          <w:rFonts w:hint="eastAsia" w:ascii="宋体" w:hAnsi="宋体" w:cs="宋体"/>
          <w:b w:val="0"/>
          <w:bCs/>
          <w:color w:val="auto"/>
          <w:kern w:val="0"/>
          <w:sz w:val="24"/>
          <w:highlight w:val="none"/>
        </w:rPr>
        <w:t>，</w:t>
      </w:r>
      <w:r>
        <w:rPr>
          <w:rFonts w:hint="eastAsia" w:ascii="宋体" w:hAnsi="宋体" w:cs="宋体"/>
          <w:b w:val="0"/>
          <w:bCs/>
          <w:color w:val="auto"/>
          <w:kern w:val="0"/>
          <w:sz w:val="24"/>
          <w:highlight w:val="none"/>
          <w:lang w:val="en-US" w:eastAsia="zh-CN"/>
        </w:rPr>
        <w:t>五</w:t>
      </w:r>
      <w:r>
        <w:rPr>
          <w:rFonts w:hint="eastAsia" w:ascii="宋体" w:hAnsi="宋体" w:cs="宋体"/>
          <w:b w:val="0"/>
          <w:bCs/>
          <w:color w:val="auto"/>
          <w:kern w:val="0"/>
          <w:sz w:val="24"/>
          <w:highlight w:val="none"/>
        </w:rPr>
        <w:t>个</w:t>
      </w:r>
      <w:r>
        <w:rPr>
          <w:rFonts w:hint="eastAsia" w:ascii="宋体" w:hAnsi="宋体" w:cs="宋体"/>
          <w:b w:val="0"/>
          <w:bCs/>
          <w:color w:val="auto"/>
          <w:kern w:val="0"/>
          <w:sz w:val="24"/>
          <w:highlight w:val="none"/>
          <w:lang w:eastAsia="zh-CN"/>
        </w:rPr>
        <w:t>线路</w:t>
      </w:r>
      <w:r>
        <w:rPr>
          <w:rFonts w:hint="eastAsia" w:ascii="宋体" w:hAnsi="宋体" w:cs="宋体"/>
          <w:b w:val="0"/>
          <w:bCs/>
          <w:color w:val="auto"/>
          <w:kern w:val="0"/>
          <w:sz w:val="24"/>
          <w:highlight w:val="none"/>
        </w:rPr>
        <w:t>总人数约</w:t>
      </w:r>
      <w:r>
        <w:rPr>
          <w:rFonts w:hint="eastAsia" w:ascii="宋体" w:hAnsi="宋体" w:cs="宋体"/>
          <w:b w:val="0"/>
          <w:bCs/>
          <w:color w:val="auto"/>
          <w:kern w:val="0"/>
          <w:sz w:val="24"/>
          <w:highlight w:val="none"/>
          <w:lang w:val="en-US" w:eastAsia="zh-CN"/>
        </w:rPr>
        <w:t xml:space="preserve"> 2375 </w:t>
      </w:r>
      <w:r>
        <w:rPr>
          <w:rFonts w:hint="eastAsia" w:ascii="宋体" w:hAnsi="宋体" w:cs="宋体"/>
          <w:b w:val="0"/>
          <w:bCs/>
          <w:color w:val="auto"/>
          <w:kern w:val="0"/>
          <w:sz w:val="24"/>
          <w:highlight w:val="none"/>
        </w:rPr>
        <w:t>人</w:t>
      </w:r>
      <w:r>
        <w:rPr>
          <w:rFonts w:hint="eastAsia" w:ascii="宋体" w:hAnsi="宋体" w:cs="宋体"/>
          <w:b w:val="0"/>
          <w:bCs/>
          <w:color w:val="auto"/>
          <w:kern w:val="0"/>
          <w:sz w:val="24"/>
          <w:highlight w:val="none"/>
          <w:lang w:val="en-US" w:eastAsia="zh-CN"/>
        </w:rPr>
        <w:t>。</w:t>
      </w:r>
      <w:r>
        <w:rPr>
          <w:rFonts w:hint="eastAsia" w:ascii="宋体" w:hAnsi="宋体" w:cs="宋体"/>
          <w:b w:val="0"/>
          <w:bCs/>
          <w:color w:val="auto"/>
          <w:kern w:val="0"/>
          <w:sz w:val="24"/>
          <w:highlight w:val="none"/>
          <w:lang w:eastAsia="zh-CN"/>
        </w:rPr>
        <w:t>具体按医院实际报名人数为准</w:t>
      </w:r>
      <w:r>
        <w:rPr>
          <w:rFonts w:hint="eastAsia" w:ascii="宋体" w:hAnsi="宋体" w:cs="宋体"/>
          <w:b w:val="0"/>
          <w:bCs/>
          <w:color w:val="auto"/>
          <w:kern w:val="0"/>
          <w:sz w:val="24"/>
          <w:highlight w:val="none"/>
        </w:rPr>
        <w:t>。人员疗养分</w:t>
      </w:r>
      <w:r>
        <w:rPr>
          <w:rFonts w:hint="eastAsia" w:ascii="宋体" w:hAnsi="宋体" w:cs="宋体"/>
          <w:b w:val="0"/>
          <w:bCs/>
          <w:color w:val="auto"/>
          <w:kern w:val="0"/>
          <w:sz w:val="24"/>
          <w:highlight w:val="none"/>
          <w:lang w:val="en-US" w:eastAsia="zh-CN"/>
        </w:rPr>
        <w:t>5个线路</w:t>
      </w:r>
      <w:r>
        <w:rPr>
          <w:rFonts w:hint="eastAsia" w:ascii="宋体" w:hAnsi="宋体" w:cs="宋体"/>
          <w:b w:val="0"/>
          <w:bCs/>
          <w:color w:val="auto"/>
          <w:kern w:val="0"/>
          <w:sz w:val="24"/>
          <w:highlight w:val="none"/>
        </w:rPr>
        <w:t>分批进行；具体人员清单由采购人分配。具体批次和出发时间由采购人视情况而定。</w:t>
      </w:r>
    </w:p>
    <w:p>
      <w:pPr>
        <w:spacing w:line="360" w:lineRule="auto"/>
        <w:rPr>
          <w:rFonts w:ascii="宋体" w:hAnsi="宋体"/>
          <w:b/>
          <w:color w:val="auto"/>
          <w:sz w:val="24"/>
          <w:highlight w:val="none"/>
        </w:rPr>
      </w:pPr>
      <w:r>
        <w:rPr>
          <w:rFonts w:hint="eastAsia" w:ascii="宋体" w:hAnsi="宋体" w:cs="宋体"/>
          <w:b/>
          <w:color w:val="auto"/>
          <w:kern w:val="0"/>
          <w:sz w:val="24"/>
          <w:highlight w:val="none"/>
        </w:rPr>
        <w:t>（</w:t>
      </w:r>
      <w:r>
        <w:rPr>
          <w:rFonts w:hint="eastAsia" w:ascii="宋体" w:hAnsi="宋体"/>
          <w:b/>
          <w:color w:val="auto"/>
          <w:sz w:val="24"/>
          <w:highlight w:val="none"/>
        </w:rPr>
        <w:t>二）行程</w:t>
      </w:r>
      <w:r>
        <w:rPr>
          <w:rFonts w:hint="eastAsia" w:ascii="宋体" w:hAnsi="宋体"/>
          <w:b/>
          <w:color w:val="auto"/>
          <w:sz w:val="24"/>
          <w:highlight w:val="none"/>
          <w:lang w:val="en-US" w:eastAsia="zh-CN"/>
        </w:rPr>
        <w:t>景点</w:t>
      </w:r>
      <w:r>
        <w:rPr>
          <w:rFonts w:hint="eastAsia" w:ascii="宋体" w:hAnsi="宋体"/>
          <w:b/>
          <w:color w:val="auto"/>
          <w:sz w:val="24"/>
          <w:highlight w:val="none"/>
        </w:rPr>
        <w:t>安排</w:t>
      </w:r>
    </w:p>
    <w:p>
      <w:pPr>
        <w:tabs>
          <w:tab w:val="left" w:pos="0"/>
        </w:tabs>
        <w:spacing w:line="360" w:lineRule="auto"/>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1、福建泉州:高铁/动车；景点安排：【泉州开元寺】、泉州古老商业繁盛地【西街】、【浔埔渔村】、【簪花体验】、石狮【洛伽寺】、【梧林传统部落】、【云水谣古镇】、【泉州晋江五店市传老街】、【崇武古城】“戏鲤茶楼”。</w:t>
      </w:r>
    </w:p>
    <w:p>
      <w:pPr>
        <w:tabs>
          <w:tab w:val="left" w:pos="0"/>
        </w:tabs>
        <w:spacing w:line="360" w:lineRule="auto"/>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2、</w:t>
      </w:r>
      <w:r>
        <w:rPr>
          <w:rFonts w:hint="eastAsia" w:ascii="宋体" w:hAnsi="宋体" w:cs="宋体"/>
          <w:b w:val="0"/>
          <w:bCs/>
          <w:color w:val="auto"/>
          <w:kern w:val="0"/>
          <w:sz w:val="24"/>
        </w:rPr>
        <w:t>重庆涪陵</w:t>
      </w:r>
      <w:r>
        <w:rPr>
          <w:rFonts w:hint="eastAsia" w:ascii="宋体" w:hAnsi="宋体" w:cs="宋体"/>
          <w:b w:val="0"/>
          <w:bCs/>
          <w:color w:val="auto"/>
          <w:kern w:val="0"/>
          <w:sz w:val="24"/>
          <w:lang w:eastAsia="zh-CN"/>
        </w:rPr>
        <w:t>：</w:t>
      </w:r>
      <w:r>
        <w:rPr>
          <w:rFonts w:hint="eastAsia" w:ascii="宋体" w:hAnsi="宋体" w:cs="宋体"/>
          <w:b w:val="0"/>
          <w:bCs/>
          <w:color w:val="auto"/>
          <w:kern w:val="0"/>
          <w:sz w:val="24"/>
          <w:lang w:val="en-US" w:eastAsia="zh-CN"/>
        </w:rPr>
        <w:t>飞机：景点安排：涪陵【武陵山大裂谷】【816地下核工厂】、重庆【长江索道】【李子坝轻轨站】、【千年古镇磁器口】、【解放碑】、【洪崖洞民俗风貌区】、【南山一棵树夜景】。</w:t>
      </w:r>
    </w:p>
    <w:p>
      <w:pPr>
        <w:tabs>
          <w:tab w:val="left" w:pos="0"/>
        </w:tabs>
        <w:spacing w:line="360" w:lineRule="auto"/>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3、岱山舟山：汽车：景点安排：【南沙海滨浴场】、【普陀岛—南海观音大佛、紫竹林、普济寺】、【大青山森林公园】、岱山【磨心山景区】、【双合石壁】。</w:t>
      </w:r>
    </w:p>
    <w:p>
      <w:pPr>
        <w:tabs>
          <w:tab w:val="left" w:pos="0"/>
        </w:tabs>
        <w:spacing w:line="360" w:lineRule="auto"/>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4、台州：汽车：景点安排：天台【国清寺】、【天台大瀑布】、椒江【349潜艇】【海门老街】、温岭石塘【小箬村】【金沙滩】【出海捕鱼】。</w:t>
      </w:r>
    </w:p>
    <w:p>
      <w:pPr>
        <w:tabs>
          <w:tab w:val="left" w:pos="0"/>
        </w:tabs>
        <w:spacing w:line="360" w:lineRule="auto"/>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5、衢州江郎山：汽车：景点安排：南宗孔氏南宗家庙【孔庙】、【水亭门 历史文化街区】、【廿八都古镇】、【戴笠故居】、【江郎山】、【清漾毛氏文化村】、世界第九大奇迹【龙游石窟】。</w:t>
      </w:r>
    </w:p>
    <w:p>
      <w:pPr>
        <w:tabs>
          <w:tab w:val="left" w:pos="0"/>
        </w:tabs>
        <w:spacing w:line="360" w:lineRule="auto"/>
        <w:rPr>
          <w:rFonts w:hint="eastAsia"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服务标准：</w:t>
      </w:r>
    </w:p>
    <w:p>
      <w:pPr>
        <w:tabs>
          <w:tab w:val="left" w:pos="0"/>
        </w:tabs>
        <w:spacing w:line="360" w:lineRule="auto"/>
        <w:rPr>
          <w:rFonts w:hint="eastAsia" w:ascii="宋体" w:hAnsi="宋体" w:eastAsia="宋体" w:cs="宋体"/>
          <w:b/>
          <w:bCs w:val="0"/>
          <w:color w:val="auto"/>
          <w:kern w:val="0"/>
          <w:sz w:val="24"/>
          <w:lang w:val="en-US" w:eastAsia="zh-CN"/>
        </w:rPr>
      </w:pPr>
      <w:r>
        <w:rPr>
          <w:rFonts w:hint="eastAsia" w:ascii="宋体" w:hAnsi="宋体" w:eastAsia="宋体" w:cs="宋体"/>
          <w:b w:val="0"/>
          <w:bCs/>
          <w:color w:val="auto"/>
          <w:kern w:val="0"/>
          <w:sz w:val="24"/>
          <w:lang w:val="en-US" w:eastAsia="zh-CN"/>
        </w:rPr>
        <w:t>住宿：当地酒店双人间（出现单房请补单房差），</w:t>
      </w:r>
      <w:r>
        <w:rPr>
          <w:rFonts w:hint="eastAsia" w:ascii="宋体" w:hAnsi="宋体" w:cs="宋体"/>
          <w:b/>
          <w:bCs w:val="0"/>
          <w:color w:val="auto"/>
          <w:kern w:val="0"/>
          <w:sz w:val="24"/>
          <w:lang w:val="en-US" w:eastAsia="zh-CN"/>
        </w:rPr>
        <w:t>根据线路设计的合理性，合理安排住宿地点</w:t>
      </w:r>
      <w:r>
        <w:rPr>
          <w:rFonts w:hint="eastAsia" w:ascii="宋体" w:hAnsi="宋体" w:eastAsia="宋体" w:cs="宋体"/>
          <w:b/>
          <w:bCs w:val="0"/>
          <w:color w:val="auto"/>
          <w:kern w:val="0"/>
          <w:sz w:val="24"/>
          <w:lang w:val="en-US" w:eastAsia="zh-CN"/>
        </w:rPr>
        <w:t>；</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门票：行程所列景点门票（不含其他自费项目）；</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用车：行程所需空调旅游车；</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用餐：全程含3天酒店早餐，7餐正餐，餐标80元/餐；</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导游：全程专业导游服务；</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保险：根据客人需求，含旅游意外险；</w:t>
      </w:r>
    </w:p>
    <w:p>
      <w:pPr>
        <w:tabs>
          <w:tab w:val="left" w:pos="0"/>
        </w:tabs>
        <w:spacing w:line="360" w:lineRule="auto"/>
        <w:rPr>
          <w:rFonts w:hint="eastAsia" w:ascii="宋体" w:hAnsi="宋体" w:cs="宋体"/>
          <w:b/>
          <w:bCs w:val="0"/>
          <w:color w:val="auto"/>
          <w:kern w:val="0"/>
          <w:sz w:val="24"/>
          <w:lang w:val="en-US" w:eastAsia="zh-CN"/>
        </w:rPr>
      </w:pPr>
      <w:r>
        <w:rPr>
          <w:rFonts w:hint="eastAsia" w:ascii="宋体" w:hAnsi="宋体" w:cs="宋体"/>
          <w:b/>
          <w:bCs w:val="0"/>
          <w:color w:val="auto"/>
          <w:kern w:val="0"/>
          <w:sz w:val="24"/>
          <w:lang w:val="en-US" w:eastAsia="zh-CN"/>
        </w:rPr>
        <w:t>注：线路行程方案由投标单位自行拟定。</w:t>
      </w:r>
    </w:p>
    <w:p>
      <w:pPr>
        <w:pStyle w:val="2"/>
        <w:numPr>
          <w:ilvl w:val="0"/>
          <w:numId w:val="0"/>
        </w:numPr>
        <w:rPr>
          <w:rFonts w:hint="eastAsia" w:ascii="宋体" w:hAnsi="宋体"/>
          <w:b/>
          <w:color w:val="auto"/>
          <w:sz w:val="24"/>
          <w:highlight w:val="none"/>
        </w:rPr>
      </w:pPr>
      <w:r>
        <w:rPr>
          <w:rFonts w:hint="eastAsia" w:hAnsi="宋体"/>
          <w:b/>
          <w:color w:val="auto"/>
          <w:sz w:val="24"/>
          <w:highlight w:val="none"/>
          <w:lang w:eastAsia="zh-CN"/>
        </w:rPr>
        <w:t>（</w:t>
      </w:r>
      <w:r>
        <w:rPr>
          <w:rFonts w:hint="eastAsia" w:hAnsi="宋体"/>
          <w:b/>
          <w:color w:val="auto"/>
          <w:sz w:val="24"/>
          <w:highlight w:val="none"/>
          <w:lang w:val="en-US" w:eastAsia="zh-CN"/>
        </w:rPr>
        <w:t>三</w:t>
      </w:r>
      <w:r>
        <w:rPr>
          <w:rFonts w:hint="eastAsia" w:hAnsi="宋体"/>
          <w:b/>
          <w:color w:val="auto"/>
          <w:sz w:val="24"/>
          <w:highlight w:val="none"/>
          <w:lang w:eastAsia="zh-CN"/>
        </w:rPr>
        <w:t>）</w:t>
      </w:r>
      <w:r>
        <w:rPr>
          <w:rFonts w:hint="eastAsia" w:ascii="宋体" w:hAnsi="宋体"/>
          <w:b/>
          <w:color w:val="auto"/>
          <w:sz w:val="24"/>
          <w:highlight w:val="none"/>
        </w:rPr>
        <w:t>行程</w:t>
      </w:r>
      <w:r>
        <w:rPr>
          <w:rFonts w:hint="eastAsia" w:hAnsi="宋体"/>
          <w:b/>
          <w:color w:val="auto"/>
          <w:sz w:val="24"/>
          <w:highlight w:val="none"/>
          <w:lang w:val="en-US" w:eastAsia="zh-CN"/>
        </w:rPr>
        <w:t>线路方案</w:t>
      </w:r>
      <w:r>
        <w:rPr>
          <w:rFonts w:hint="eastAsia" w:ascii="宋体" w:hAnsi="宋体"/>
          <w:b/>
          <w:color w:val="auto"/>
          <w:sz w:val="24"/>
          <w:highlight w:val="none"/>
        </w:rPr>
        <w:t>安排</w:t>
      </w:r>
    </w:p>
    <w:p>
      <w:pPr>
        <w:pStyle w:val="3"/>
        <w:numPr>
          <w:ilvl w:val="0"/>
          <w:numId w:val="0"/>
        </w:numPr>
        <w:ind w:firstLine="480" w:firstLineChars="200"/>
        <w:rPr>
          <w:rFonts w:hint="default"/>
          <w:lang w:val="en-US" w:eastAsia="zh-CN"/>
        </w:rPr>
      </w:pPr>
      <w:r>
        <w:rPr>
          <w:rFonts w:hint="default"/>
          <w:lang w:val="en-US" w:eastAsia="zh-CN"/>
        </w:rPr>
        <w:t>1、疗休养：组织人员活动、参观游览，行程安排符合人员疗养，在确保安全的前提下力求做到动静结合，贴近需求。最后一天发放满意度调查表，返回杭州市临平区第一人民医院。</w:t>
      </w:r>
    </w:p>
    <w:p>
      <w:pPr>
        <w:pStyle w:val="3"/>
        <w:numPr>
          <w:ilvl w:val="0"/>
          <w:numId w:val="0"/>
        </w:numPr>
        <w:ind w:firstLine="480" w:firstLineChars="200"/>
        <w:rPr>
          <w:rFonts w:hint="default"/>
          <w:lang w:val="en-US" w:eastAsia="zh-CN"/>
        </w:rPr>
      </w:pPr>
      <w:r>
        <w:rPr>
          <w:rFonts w:hint="default"/>
          <w:lang w:val="en-US" w:eastAsia="zh-CN"/>
        </w:rPr>
        <w:t>2、要求：行程安排及景区参观路线可根据天气等实际情况征得采购方同意后调整。</w:t>
      </w:r>
    </w:p>
    <w:p>
      <w:pPr>
        <w:pStyle w:val="3"/>
        <w:numPr>
          <w:ilvl w:val="0"/>
          <w:numId w:val="0"/>
        </w:numPr>
        <w:ind w:firstLine="482" w:firstLineChars="200"/>
        <w:rPr>
          <w:rFonts w:hint="default"/>
          <w:b/>
          <w:bCs/>
          <w:lang w:val="en-US" w:eastAsia="zh-CN"/>
        </w:rPr>
      </w:pPr>
      <w:r>
        <w:rPr>
          <w:rFonts w:hint="default"/>
          <w:b/>
          <w:bCs/>
          <w:lang w:val="en-US" w:eastAsia="zh-CN"/>
        </w:rPr>
        <w:t>3、线路要求：投标单位须按采购需求提供1条线路1种方案供采购人选择，同时此方案不作为采购人最终选定方案。最终方案中标单位须与采购人沟通后再确认的为准。</w:t>
      </w:r>
    </w:p>
    <w:p>
      <w:pPr>
        <w:pStyle w:val="3"/>
        <w:numPr>
          <w:ilvl w:val="0"/>
          <w:numId w:val="0"/>
        </w:numPr>
        <w:ind w:firstLine="480" w:firstLineChars="200"/>
        <w:rPr>
          <w:rFonts w:hint="default"/>
          <w:lang w:val="en-US" w:eastAsia="zh-CN"/>
        </w:rPr>
      </w:pPr>
      <w:r>
        <w:rPr>
          <w:rFonts w:hint="default"/>
          <w:lang w:val="en-US" w:eastAsia="zh-CN"/>
        </w:rPr>
        <w:t>4、制定协助旅游的服务方案及旅游出行前的说明。</w:t>
      </w:r>
    </w:p>
    <w:p>
      <w:pPr>
        <w:tabs>
          <w:tab w:val="left" w:pos="0"/>
        </w:tabs>
        <w:spacing w:line="360" w:lineRule="auto"/>
        <w:rPr>
          <w:rFonts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val="en-US" w:eastAsia="zh-CN"/>
        </w:rPr>
        <w:t>四</w:t>
      </w:r>
      <w:r>
        <w:rPr>
          <w:rFonts w:hint="eastAsia" w:ascii="宋体" w:hAnsi="宋体" w:cs="宋体"/>
          <w:b/>
          <w:color w:val="auto"/>
          <w:kern w:val="0"/>
          <w:sz w:val="24"/>
        </w:rPr>
        <w:t>）行程基本要求</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1、交通：大巴往返（可飞机、高铁结合）。含当地旅游车、指定地点到疗养地点接送、景区交通等，</w:t>
      </w:r>
      <w:r>
        <w:rPr>
          <w:rFonts w:hint="eastAsia" w:ascii="宋体" w:hAnsi="宋体"/>
          <w:color w:val="auto"/>
          <w:kern w:val="0"/>
          <w:sz w:val="24"/>
          <w:lang w:val="en-US" w:eastAsia="zh-CN"/>
        </w:rPr>
        <w:t>飞机去程时间需</w:t>
      </w:r>
      <w:r>
        <w:rPr>
          <w:rFonts w:hint="eastAsia" w:ascii="宋体" w:hAnsi="宋体"/>
          <w:color w:val="auto"/>
          <w:kern w:val="0"/>
          <w:sz w:val="24"/>
          <w:highlight w:val="none"/>
          <w:lang w:val="en-US" w:eastAsia="zh-CN"/>
        </w:rPr>
        <w:t>上午10:00</w:t>
      </w:r>
      <w:r>
        <w:rPr>
          <w:rFonts w:hint="eastAsia" w:ascii="宋体" w:hAnsi="宋体"/>
          <w:color w:val="auto"/>
          <w:kern w:val="0"/>
          <w:sz w:val="24"/>
          <w:lang w:val="en-US" w:eastAsia="zh-CN"/>
        </w:rPr>
        <w:t>前起飞航班，回程需中午13:00后起飞航班（严禁红眼航班），且不得安排经停航班</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 xml:space="preserve">2、住宿：住宿标准为两人一间，主要安排标准间（如因男女人数为单，需安排一人一间）。宾馆要求4钻（星）及以上标准，交通便利、环境较好、干净卫生、服务优质，有较强的接待能力，同时配套设施齐全、使用安全方便。需保证住宿地点周围有县级（含）以上综合医院，医院离住宿地址车程20分钟以内。 </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3、门票：行程所含景点门票。</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 xml:space="preserve">4、用餐：住宿含早。中、晚餐全部桌餐，省内省外正餐80元以上/人/餐标准，食物要求新鲜、安全，适合口味。要求每餐菜品多样，不雷同。餐厅交通便利，环境较好。 </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 xml:space="preserve">5、导游：当地优秀资质公司，有导游资格的专业导游讲解服务，全程陪同。    </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6、用车：全程空调旅游车。要求车况好，车位充足，空调效果好，司机服务态度好、技术好，确保行程安全。要求两年内新车，座位37座以上，按照人数1：1.2比例配备。每车至少配备1名导游（根据疫情防控要求每日行程结束后对车辆进行消杀）。</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7、保险：旅行社责任险500万元，旅游意外伤害险30万元/人，旅游意外伤害医疗险5万元/人。</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8、购物：全程不进购物点。</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9、无自费的景点或活动，无商业广告及各类产品推销和介绍。</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10、制定应急预案，发放《行程安排表》和《注意事项》、《满意度调查表》。如遇意外突发事件要及时妥善处理，并做好善后处理工作。</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11、每批每人配发帽子一顶、行李包一个、雨伞一把（知名一线品牌）、矿泉水不少于二瓶/天/人，每批次准备旅行常备药品一份，如遇职工在疗休养期间过生日的，赠送生日蛋糕一份/人。</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12、参加疗休养人员名单和个人信息不得外泄。</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13、每批结束前进行满意度测评，满意度低于80%（一般）的，扣当批疗养费用的10%，低于70%（差）的，扣20%，低于60%（很差）的，扣30%，低于50%（极差）的，扣40%，低于40%（非常差）的，扣60%并扣除履约保证金全款。</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14、行程中的相关安全事宜（住宿、交通、饮食等）全部由中标人负责，如出现任何安全事故，则由中标人承担相关经济赔偿与法律义务。</w:t>
      </w:r>
    </w:p>
    <w:p>
      <w:pPr>
        <w:tabs>
          <w:tab w:val="left" w:pos="0"/>
        </w:tabs>
        <w:spacing w:line="360" w:lineRule="auto"/>
        <w:rPr>
          <w:rFonts w:hint="eastAsia"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▲三、其他需求</w:t>
      </w:r>
    </w:p>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中标人不得以人数不足、行业要求及其他相关的不成团要求而不发团，中标后各标项中标单位及时与采购单位沟通相关细节及线路的优化事项。</w:t>
      </w:r>
    </w:p>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本项目需执行的国家相关标准、行业标准、地方标准或者其他标准、规范。通过满意度测评和中标人提供总结报告的方式进行验收。</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其他情况说明：</w:t>
      </w:r>
    </w:p>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1、参加疗休养人员如遇特殊情况不能随团参加疗休养的，</w:t>
      </w:r>
      <w:r>
        <w:rPr>
          <w:rFonts w:hint="eastAsia" w:ascii="宋体" w:hAnsi="宋体" w:cs="宋体"/>
          <w:b w:val="0"/>
          <w:bCs/>
          <w:color w:val="auto"/>
          <w:kern w:val="0"/>
          <w:sz w:val="24"/>
          <w:lang w:val="en-US" w:eastAsia="zh-CN"/>
        </w:rPr>
        <w:t>往来交通费用根据实际情况不差，其余费用不补差</w:t>
      </w:r>
      <w:r>
        <w:rPr>
          <w:rFonts w:hint="eastAsia" w:ascii="宋体" w:hAnsi="宋体" w:eastAsia="宋体" w:cs="宋体"/>
          <w:b w:val="0"/>
          <w:bCs/>
          <w:color w:val="auto"/>
          <w:kern w:val="0"/>
          <w:sz w:val="24"/>
          <w:lang w:val="en-US" w:eastAsia="zh-CN"/>
        </w:rPr>
        <w:t>。</w:t>
      </w:r>
    </w:p>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cs="宋体"/>
          <w:b w:val="0"/>
          <w:bCs/>
          <w:color w:val="auto"/>
          <w:kern w:val="0"/>
          <w:sz w:val="24"/>
          <w:lang w:val="en-US" w:eastAsia="zh-CN"/>
        </w:rPr>
        <w:t>2</w:t>
      </w:r>
      <w:r>
        <w:rPr>
          <w:rFonts w:hint="eastAsia" w:ascii="宋体" w:hAnsi="宋体" w:eastAsia="宋体" w:cs="宋体"/>
          <w:b w:val="0"/>
          <w:bCs/>
          <w:color w:val="auto"/>
          <w:kern w:val="0"/>
          <w:sz w:val="24"/>
          <w:lang w:val="en-US" w:eastAsia="zh-CN"/>
        </w:rPr>
        <w:t>、投标人线路每人报价超3000元的为无效报价</w:t>
      </w:r>
      <w:r>
        <w:rPr>
          <w:rFonts w:hint="eastAsia" w:ascii="宋体" w:hAnsi="宋体" w:cs="宋体"/>
          <w:b w:val="0"/>
          <w:bCs/>
          <w:color w:val="auto"/>
          <w:kern w:val="0"/>
          <w:sz w:val="24"/>
          <w:lang w:val="en-US" w:eastAsia="zh-CN"/>
        </w:rPr>
        <w:t>（大交通除外）</w:t>
      </w:r>
      <w:r>
        <w:rPr>
          <w:rFonts w:hint="eastAsia" w:ascii="宋体" w:hAnsi="宋体" w:eastAsia="宋体" w:cs="宋体"/>
          <w:b w:val="0"/>
          <w:bCs/>
          <w:color w:val="auto"/>
          <w:kern w:val="0"/>
          <w:sz w:val="24"/>
          <w:lang w:val="en-US" w:eastAsia="zh-CN"/>
        </w:rPr>
        <w:t>。报价应包含交通费用、门票、住宿、餐费等所有行程全部费用。</w:t>
      </w:r>
    </w:p>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cs="宋体"/>
          <w:b w:val="0"/>
          <w:bCs/>
          <w:color w:val="auto"/>
          <w:kern w:val="0"/>
          <w:sz w:val="24"/>
          <w:lang w:val="en-US" w:eastAsia="zh-CN"/>
        </w:rPr>
        <w:t>3</w:t>
      </w:r>
      <w:r>
        <w:rPr>
          <w:rFonts w:hint="eastAsia" w:ascii="宋体" w:hAnsi="宋体" w:eastAsia="宋体" w:cs="宋体"/>
          <w:b w:val="0"/>
          <w:bCs/>
          <w:color w:val="auto"/>
          <w:kern w:val="0"/>
          <w:sz w:val="24"/>
          <w:lang w:val="en-US" w:eastAsia="zh-CN"/>
        </w:rPr>
        <w:t>、如遇疗休养政策等其他不可控因素，不能跨省疗休养时，省外线路换为省内或市内路线，报价按省内线路再行议价，各投标单位在投标报价时应综合考虑。</w:t>
      </w:r>
    </w:p>
    <w:p>
      <w:pPr>
        <w:tabs>
          <w:tab w:val="left" w:pos="0"/>
        </w:tabs>
        <w:spacing w:line="360" w:lineRule="auto"/>
        <w:rPr>
          <w:rFonts w:hint="eastAsia" w:ascii="宋体" w:hAnsi="宋体" w:eastAsia="宋体" w:cs="宋体"/>
          <w:b/>
          <w:bCs w:val="0"/>
          <w:color w:val="auto"/>
          <w:kern w:val="0"/>
          <w:sz w:val="24"/>
          <w:lang w:val="en-US" w:eastAsia="zh-CN"/>
        </w:rPr>
      </w:pPr>
      <w:bookmarkStart w:id="28" w:name="_Toc20030"/>
      <w:bookmarkStart w:id="29" w:name="_Toc2781"/>
      <w:r>
        <w:rPr>
          <w:rFonts w:hint="eastAsia" w:ascii="宋体" w:hAnsi="宋体" w:eastAsia="宋体" w:cs="宋体"/>
          <w:b/>
          <w:bCs w:val="0"/>
          <w:color w:val="auto"/>
          <w:kern w:val="0"/>
          <w:sz w:val="24"/>
          <w:lang w:val="en-US" w:eastAsia="zh-CN"/>
        </w:rPr>
        <w:t>▲四、服务期要求</w:t>
      </w:r>
    </w:p>
    <w:bookmarkEnd w:id="28"/>
    <w:bookmarkEnd w:id="29"/>
    <w:p>
      <w:pPr>
        <w:tabs>
          <w:tab w:val="left" w:pos="0"/>
        </w:tabs>
        <w:spacing w:line="360" w:lineRule="auto"/>
        <w:ind w:firstLine="480" w:firstLineChars="200"/>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自合同签订生效之日起至2024年</w:t>
      </w:r>
      <w:r>
        <w:rPr>
          <w:rFonts w:hint="eastAsia" w:ascii="宋体" w:hAnsi="宋体" w:cs="宋体"/>
          <w:b w:val="0"/>
          <w:bCs/>
          <w:color w:val="auto"/>
          <w:kern w:val="0"/>
          <w:sz w:val="24"/>
          <w:lang w:val="en-US" w:eastAsia="zh-CN"/>
        </w:rPr>
        <w:t>10</w:t>
      </w:r>
      <w:r>
        <w:rPr>
          <w:rFonts w:hint="eastAsia" w:ascii="宋体" w:hAnsi="宋体" w:eastAsia="宋体" w:cs="宋体"/>
          <w:b w:val="0"/>
          <w:bCs/>
          <w:color w:val="auto"/>
          <w:kern w:val="0"/>
          <w:sz w:val="24"/>
          <w:lang w:val="en-US" w:eastAsia="zh-CN"/>
        </w:rPr>
        <w:t>月3</w:t>
      </w:r>
      <w:r>
        <w:rPr>
          <w:rFonts w:hint="eastAsia" w:ascii="宋体" w:hAnsi="宋体" w:cs="宋体"/>
          <w:b w:val="0"/>
          <w:bCs/>
          <w:color w:val="auto"/>
          <w:kern w:val="0"/>
          <w:sz w:val="24"/>
          <w:lang w:val="en-US" w:eastAsia="zh-CN"/>
        </w:rPr>
        <w:t>0</w:t>
      </w:r>
      <w:r>
        <w:rPr>
          <w:rFonts w:hint="eastAsia" w:ascii="宋体" w:hAnsi="宋体" w:eastAsia="宋体" w:cs="宋体"/>
          <w:b w:val="0"/>
          <w:bCs/>
          <w:color w:val="auto"/>
          <w:kern w:val="0"/>
          <w:sz w:val="24"/>
          <w:lang w:val="en-US" w:eastAsia="zh-CN"/>
        </w:rPr>
        <w:t>日止。如采购人有所需要，中标单位应根据采购人的要求延续提供1-2个月的服务，费用标准按原合同规定执行。</w:t>
      </w:r>
    </w:p>
    <w:p>
      <w:pPr>
        <w:tabs>
          <w:tab w:val="left" w:pos="0"/>
        </w:tabs>
        <w:spacing w:line="360" w:lineRule="auto"/>
        <w:rPr>
          <w:rFonts w:hint="eastAsia"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▲五、付款方式</w:t>
      </w:r>
    </w:p>
    <w:p>
      <w:pPr>
        <w:tabs>
          <w:tab w:val="left" w:pos="0"/>
        </w:tabs>
        <w:spacing w:line="360" w:lineRule="auto"/>
        <w:ind w:firstLine="482" w:firstLineChars="200"/>
        <w:rPr>
          <w:rFonts w:hint="eastAsia" w:ascii="宋体" w:hAnsi="宋体" w:eastAsia="宋体" w:cs="宋体"/>
          <w:b w:val="0"/>
          <w:bCs/>
          <w:color w:val="auto"/>
          <w:kern w:val="0"/>
          <w:sz w:val="24"/>
          <w:lang w:val="en-US" w:eastAsia="zh-CN"/>
        </w:rPr>
      </w:pPr>
      <w:r>
        <w:rPr>
          <w:rFonts w:hint="eastAsia" w:ascii="宋体" w:hAnsi="宋体"/>
          <w:b/>
          <w:bCs w:val="0"/>
          <w:color w:val="auto"/>
          <w:sz w:val="24"/>
        </w:rPr>
        <w:t>采用单价招标</w:t>
      </w:r>
      <w:r>
        <w:rPr>
          <w:rFonts w:hint="eastAsia" w:ascii="宋体" w:hAnsi="宋体"/>
          <w:b/>
          <w:bCs w:val="0"/>
          <w:color w:val="auto"/>
          <w:sz w:val="24"/>
          <w:lang w:eastAsia="zh-CN"/>
        </w:rPr>
        <w:t>，</w:t>
      </w:r>
      <w:r>
        <w:rPr>
          <w:rFonts w:hint="eastAsia" w:ascii="宋体" w:hAnsi="宋体" w:eastAsia="宋体" w:cs="宋体"/>
          <w:b w:val="0"/>
          <w:bCs/>
          <w:color w:val="auto"/>
          <w:kern w:val="0"/>
          <w:sz w:val="24"/>
          <w:lang w:val="en-US" w:eastAsia="zh-CN"/>
        </w:rPr>
        <w:t>采购单位应在合同正式生效后，按批次支付。各批次疗休养行程结束后，中标人按实际产生费用提供结算函（附本结算批次的线路、人数、总价等统计情况），经采购人经确认并在中标人开具增值税普通发票后 30 日内一次性支付该批次合同价款。</w:t>
      </w:r>
    </w:p>
    <w:p>
      <w:pPr>
        <w:tabs>
          <w:tab w:val="left" w:pos="0"/>
        </w:tabs>
        <w:spacing w:line="360" w:lineRule="auto"/>
        <w:rPr>
          <w:rFonts w:hint="eastAsia"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六、采购人认为必须说明的其他内容</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1、其他按采购人相关要求及政策规范执行。</w:t>
      </w:r>
    </w:p>
    <w:p>
      <w:pPr>
        <w:tabs>
          <w:tab w:val="left" w:pos="0"/>
        </w:tabs>
        <w:spacing w:line="360" w:lineRule="auto"/>
        <w:rPr>
          <w:rFonts w:hint="eastAsia" w:ascii="宋体" w:hAnsi="宋体" w:eastAsia="宋体" w:cs="宋体"/>
          <w:b w:val="0"/>
          <w:bCs/>
          <w:color w:val="auto"/>
          <w:kern w:val="0"/>
          <w:sz w:val="24"/>
          <w:lang w:val="en-US" w:eastAsia="zh-CN"/>
        </w:rPr>
      </w:pPr>
      <w:r>
        <w:rPr>
          <w:rFonts w:hint="eastAsia" w:ascii="宋体" w:hAnsi="宋体" w:eastAsia="宋体" w:cs="宋体"/>
          <w:b w:val="0"/>
          <w:bCs/>
          <w:color w:val="auto"/>
          <w:kern w:val="0"/>
          <w:sz w:val="24"/>
          <w:lang w:val="en-US" w:eastAsia="zh-CN"/>
        </w:rPr>
        <w:t>2、中标人向采购人出具疗休养承诺书一份。</w:t>
      </w:r>
    </w:p>
    <w:p>
      <w:pPr>
        <w:tabs>
          <w:tab w:val="left" w:pos="0"/>
        </w:tabs>
        <w:spacing w:line="360" w:lineRule="auto"/>
        <w:ind w:firstLine="482" w:firstLineChars="20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 xml:space="preserve">第四部分   </w:t>
      </w:r>
      <w:bookmarkStart w:id="30" w:name="_Toc184313260"/>
      <w:bookmarkEnd w:id="30"/>
      <w:bookmarkStart w:id="31" w:name="_Toc184312111"/>
      <w:bookmarkEnd w:id="31"/>
      <w:bookmarkStart w:id="32" w:name="_Toc184314418"/>
      <w:bookmarkEnd w:id="32"/>
      <w:bookmarkStart w:id="33" w:name="_Toc184312081"/>
      <w:bookmarkEnd w:id="33"/>
      <w:bookmarkStart w:id="34" w:name="_Toc184314442"/>
      <w:bookmarkEnd w:id="34"/>
      <w:bookmarkStart w:id="35" w:name="_Toc184308050"/>
      <w:bookmarkEnd w:id="35"/>
      <w:bookmarkStart w:id="36" w:name="_Toc184310326"/>
      <w:bookmarkEnd w:id="36"/>
      <w:bookmarkStart w:id="37" w:name="_Toc184313310"/>
      <w:bookmarkEnd w:id="37"/>
      <w:bookmarkStart w:id="38" w:name="_Toc184310340"/>
      <w:bookmarkEnd w:id="38"/>
      <w:bookmarkStart w:id="39" w:name="_Toc184308074"/>
      <w:bookmarkEnd w:id="39"/>
      <w:bookmarkStart w:id="40" w:name="_Toc184314469"/>
      <w:bookmarkEnd w:id="40"/>
      <w:bookmarkStart w:id="41" w:name="_Toc184313245"/>
      <w:bookmarkEnd w:id="41"/>
      <w:bookmarkStart w:id="42" w:name="_Toc184308107"/>
      <w:bookmarkEnd w:id="42"/>
      <w:bookmarkStart w:id="43" w:name="_Toc184308094"/>
      <w:bookmarkEnd w:id="43"/>
      <w:bookmarkStart w:id="44" w:name="_Toc184308080"/>
      <w:bookmarkEnd w:id="44"/>
      <w:bookmarkStart w:id="45" w:name="_Toc184312092"/>
      <w:bookmarkEnd w:id="45"/>
      <w:bookmarkStart w:id="46" w:name="_Toc184314417"/>
      <w:bookmarkEnd w:id="46"/>
      <w:bookmarkStart w:id="47" w:name="_Toc184310276"/>
      <w:bookmarkEnd w:id="47"/>
      <w:bookmarkStart w:id="48" w:name="_Toc184310324"/>
      <w:bookmarkEnd w:id="48"/>
      <w:bookmarkStart w:id="49" w:name="_Toc184313263"/>
      <w:bookmarkEnd w:id="49"/>
      <w:bookmarkStart w:id="50" w:name="_Toc184312109"/>
      <w:bookmarkEnd w:id="50"/>
      <w:bookmarkStart w:id="51" w:name="_Toc184308051"/>
      <w:bookmarkEnd w:id="51"/>
      <w:bookmarkStart w:id="52" w:name="_Toc184314422"/>
      <w:bookmarkEnd w:id="52"/>
      <w:bookmarkStart w:id="53" w:name="_Toc184308106"/>
      <w:bookmarkEnd w:id="53"/>
      <w:bookmarkStart w:id="54" w:name="_Toc184308104"/>
      <w:bookmarkEnd w:id="54"/>
      <w:bookmarkStart w:id="55" w:name="_Toc184310321"/>
      <w:bookmarkEnd w:id="55"/>
      <w:bookmarkStart w:id="56" w:name="_Toc184310342"/>
      <w:bookmarkEnd w:id="56"/>
      <w:bookmarkStart w:id="57" w:name="_Toc184308056"/>
      <w:bookmarkEnd w:id="57"/>
      <w:bookmarkStart w:id="58" w:name="_Toc184314435"/>
      <w:bookmarkEnd w:id="58"/>
      <w:bookmarkStart w:id="59" w:name="_Toc184312097"/>
      <w:bookmarkEnd w:id="59"/>
      <w:bookmarkStart w:id="60" w:name="_Toc184313264"/>
      <w:bookmarkEnd w:id="60"/>
      <w:bookmarkStart w:id="61" w:name="_Toc184308049"/>
      <w:bookmarkEnd w:id="61"/>
      <w:bookmarkStart w:id="62" w:name="_Toc184312086"/>
      <w:bookmarkEnd w:id="62"/>
      <w:bookmarkStart w:id="63" w:name="_Toc184310344"/>
      <w:bookmarkEnd w:id="63"/>
      <w:bookmarkStart w:id="64" w:name="_Toc184313308"/>
      <w:bookmarkEnd w:id="64"/>
      <w:bookmarkStart w:id="65" w:name="_Toc184314427"/>
      <w:bookmarkEnd w:id="65"/>
      <w:bookmarkStart w:id="66" w:name="_Toc184310291"/>
      <w:bookmarkEnd w:id="66"/>
      <w:bookmarkStart w:id="67" w:name="_Toc184314461"/>
      <w:bookmarkEnd w:id="67"/>
      <w:bookmarkStart w:id="68" w:name="_Toc184313253"/>
      <w:bookmarkEnd w:id="68"/>
      <w:bookmarkStart w:id="69" w:name="_Toc184313266"/>
      <w:bookmarkEnd w:id="69"/>
      <w:bookmarkStart w:id="70" w:name="_Toc184313293"/>
      <w:bookmarkEnd w:id="70"/>
      <w:bookmarkStart w:id="71" w:name="_Toc184313307"/>
      <w:bookmarkEnd w:id="71"/>
      <w:bookmarkStart w:id="72" w:name="_Toc184310284"/>
      <w:bookmarkEnd w:id="72"/>
      <w:bookmarkStart w:id="73" w:name="_Toc184312134"/>
      <w:bookmarkEnd w:id="73"/>
      <w:bookmarkStart w:id="74" w:name="_Toc184308037"/>
      <w:bookmarkEnd w:id="74"/>
      <w:bookmarkStart w:id="75" w:name="_Toc184308095"/>
      <w:bookmarkEnd w:id="75"/>
      <w:bookmarkStart w:id="76" w:name="_Toc184310338"/>
      <w:bookmarkEnd w:id="76"/>
      <w:bookmarkStart w:id="77" w:name="_Toc184313284"/>
      <w:bookmarkEnd w:id="77"/>
      <w:bookmarkStart w:id="78" w:name="_Toc184313267"/>
      <w:bookmarkEnd w:id="78"/>
      <w:bookmarkStart w:id="79" w:name="_Toc184312100"/>
      <w:bookmarkEnd w:id="79"/>
      <w:bookmarkStart w:id="80" w:name="_Toc184308042"/>
      <w:bookmarkEnd w:id="80"/>
      <w:bookmarkStart w:id="81" w:name="_Toc184312082"/>
      <w:bookmarkEnd w:id="81"/>
      <w:bookmarkStart w:id="82" w:name="_Toc184308103"/>
      <w:bookmarkEnd w:id="82"/>
      <w:bookmarkStart w:id="83" w:name="_Toc184310289"/>
      <w:bookmarkEnd w:id="83"/>
      <w:bookmarkStart w:id="84" w:name="_Toc184313258"/>
      <w:bookmarkEnd w:id="84"/>
      <w:bookmarkStart w:id="85" w:name="_Toc184312118"/>
      <w:bookmarkEnd w:id="85"/>
      <w:bookmarkStart w:id="86" w:name="_Toc184310314"/>
      <w:bookmarkEnd w:id="86"/>
      <w:bookmarkStart w:id="87" w:name="_Toc184308078"/>
      <w:bookmarkEnd w:id="87"/>
      <w:bookmarkStart w:id="88" w:name="_Toc184313277"/>
      <w:bookmarkEnd w:id="88"/>
      <w:bookmarkStart w:id="89" w:name="_Toc184308077"/>
      <w:bookmarkEnd w:id="89"/>
      <w:bookmarkStart w:id="90" w:name="_Toc184312093"/>
      <w:bookmarkEnd w:id="90"/>
      <w:bookmarkStart w:id="91" w:name="_Toc184308081"/>
      <w:bookmarkEnd w:id="91"/>
      <w:bookmarkStart w:id="92" w:name="_Toc184313273"/>
      <w:bookmarkEnd w:id="92"/>
      <w:bookmarkStart w:id="93" w:name="_Toc184313240"/>
      <w:bookmarkEnd w:id="93"/>
      <w:bookmarkStart w:id="94" w:name="_Toc184312095"/>
      <w:bookmarkEnd w:id="94"/>
      <w:bookmarkStart w:id="95" w:name="_Toc184308043"/>
      <w:bookmarkEnd w:id="95"/>
      <w:bookmarkStart w:id="96" w:name="_Toc184312094"/>
      <w:bookmarkEnd w:id="96"/>
      <w:bookmarkStart w:id="97" w:name="_Toc184314464"/>
      <w:bookmarkEnd w:id="97"/>
      <w:bookmarkStart w:id="98" w:name="_Toc184314436"/>
      <w:bookmarkEnd w:id="98"/>
      <w:bookmarkStart w:id="99" w:name="_Toc184308096"/>
      <w:bookmarkEnd w:id="99"/>
      <w:bookmarkStart w:id="100" w:name="_Toc184312128"/>
      <w:bookmarkEnd w:id="100"/>
      <w:bookmarkStart w:id="101" w:name="_Toc184308090"/>
      <w:bookmarkEnd w:id="101"/>
      <w:bookmarkStart w:id="102" w:name="_Toc184313271"/>
      <w:bookmarkEnd w:id="102"/>
      <w:bookmarkStart w:id="103" w:name="_Toc184314458"/>
      <w:bookmarkEnd w:id="103"/>
      <w:bookmarkStart w:id="104" w:name="_Toc184312104"/>
      <w:bookmarkEnd w:id="104"/>
      <w:bookmarkStart w:id="105" w:name="_Toc184310296"/>
      <w:bookmarkEnd w:id="105"/>
      <w:bookmarkStart w:id="106" w:name="_Toc184313300"/>
      <w:bookmarkEnd w:id="106"/>
      <w:bookmarkStart w:id="107" w:name="_Toc184313269"/>
      <w:bookmarkEnd w:id="107"/>
      <w:bookmarkStart w:id="108" w:name="_Toc184314434"/>
      <w:bookmarkEnd w:id="108"/>
      <w:bookmarkStart w:id="109" w:name="_Toc184313238"/>
      <w:bookmarkEnd w:id="109"/>
      <w:bookmarkStart w:id="110" w:name="_Toc184313257"/>
      <w:bookmarkEnd w:id="110"/>
      <w:bookmarkStart w:id="111" w:name="_Toc184308046"/>
      <w:bookmarkEnd w:id="111"/>
      <w:bookmarkStart w:id="112" w:name="_Toc184312126"/>
      <w:bookmarkEnd w:id="112"/>
      <w:bookmarkStart w:id="113" w:name="_Toc184308060"/>
      <w:bookmarkEnd w:id="113"/>
      <w:bookmarkStart w:id="114" w:name="_Toc184314480"/>
      <w:bookmarkEnd w:id="114"/>
      <w:bookmarkStart w:id="115" w:name="_Toc184308073"/>
      <w:bookmarkEnd w:id="115"/>
      <w:bookmarkStart w:id="116" w:name="_Toc184313250"/>
      <w:bookmarkEnd w:id="116"/>
      <w:bookmarkStart w:id="117" w:name="_Toc184312091"/>
      <w:bookmarkEnd w:id="117"/>
      <w:bookmarkStart w:id="118" w:name="_Toc184312067"/>
      <w:bookmarkEnd w:id="118"/>
      <w:bookmarkStart w:id="119" w:name="_Toc184314477"/>
      <w:bookmarkEnd w:id="119"/>
      <w:bookmarkStart w:id="120" w:name="_Toc184312139"/>
      <w:bookmarkEnd w:id="120"/>
      <w:bookmarkStart w:id="121" w:name="_Toc184313283"/>
      <w:bookmarkEnd w:id="121"/>
      <w:bookmarkStart w:id="122" w:name="_Toc184308065"/>
      <w:bookmarkEnd w:id="122"/>
      <w:bookmarkStart w:id="123" w:name="_Toc184314482"/>
      <w:bookmarkEnd w:id="123"/>
      <w:bookmarkStart w:id="124" w:name="_Toc184314440"/>
      <w:bookmarkEnd w:id="124"/>
      <w:bookmarkStart w:id="125" w:name="_Toc184310319"/>
      <w:bookmarkEnd w:id="125"/>
      <w:bookmarkStart w:id="126" w:name="_Toc184310305"/>
      <w:bookmarkEnd w:id="126"/>
      <w:bookmarkStart w:id="127" w:name="_Toc184310287"/>
      <w:bookmarkEnd w:id="127"/>
      <w:bookmarkStart w:id="128" w:name="_Toc184314421"/>
      <w:bookmarkEnd w:id="128"/>
      <w:bookmarkStart w:id="129" w:name="_Toc184308039"/>
      <w:bookmarkEnd w:id="129"/>
      <w:bookmarkStart w:id="130" w:name="_Toc184313285"/>
      <w:bookmarkEnd w:id="130"/>
      <w:bookmarkStart w:id="131" w:name="_Toc184313302"/>
      <w:bookmarkEnd w:id="131"/>
      <w:bookmarkStart w:id="132" w:name="_Toc184314453"/>
      <w:bookmarkEnd w:id="132"/>
      <w:bookmarkStart w:id="133" w:name="_Toc184314481"/>
      <w:bookmarkEnd w:id="133"/>
      <w:bookmarkStart w:id="134" w:name="_Toc184308062"/>
      <w:bookmarkEnd w:id="134"/>
      <w:bookmarkStart w:id="135" w:name="_Toc184313286"/>
      <w:bookmarkEnd w:id="135"/>
      <w:bookmarkStart w:id="136" w:name="_Toc184313291"/>
      <w:bookmarkEnd w:id="136"/>
      <w:bookmarkStart w:id="137" w:name="_Toc184310330"/>
      <w:bookmarkEnd w:id="137"/>
      <w:bookmarkStart w:id="138" w:name="_Toc184310335"/>
      <w:bookmarkEnd w:id="138"/>
      <w:bookmarkStart w:id="139" w:name="_Toc184310336"/>
      <w:bookmarkEnd w:id="139"/>
      <w:bookmarkStart w:id="140" w:name="_Toc184312122"/>
      <w:bookmarkEnd w:id="140"/>
      <w:bookmarkStart w:id="141" w:name="_Toc184310280"/>
      <w:bookmarkEnd w:id="141"/>
      <w:bookmarkStart w:id="142" w:name="_Toc184308058"/>
      <w:bookmarkEnd w:id="142"/>
      <w:bookmarkStart w:id="143" w:name="_Toc184312106"/>
      <w:bookmarkEnd w:id="143"/>
      <w:bookmarkStart w:id="144" w:name="_Toc184314448"/>
      <w:bookmarkEnd w:id="144"/>
      <w:bookmarkStart w:id="145" w:name="_Toc184312125"/>
      <w:bookmarkEnd w:id="145"/>
      <w:bookmarkStart w:id="146" w:name="_Toc184308048"/>
      <w:bookmarkEnd w:id="146"/>
      <w:bookmarkStart w:id="147" w:name="_Toc184308076"/>
      <w:bookmarkEnd w:id="147"/>
      <w:bookmarkStart w:id="148" w:name="_Toc184310272"/>
      <w:bookmarkEnd w:id="148"/>
      <w:bookmarkStart w:id="149" w:name="_Toc184312084"/>
      <w:bookmarkEnd w:id="149"/>
      <w:bookmarkStart w:id="150" w:name="_Toc184313243"/>
      <w:bookmarkEnd w:id="150"/>
      <w:bookmarkStart w:id="151" w:name="_Toc184312088"/>
      <w:bookmarkEnd w:id="151"/>
      <w:bookmarkStart w:id="152" w:name="_Toc184313303"/>
      <w:bookmarkEnd w:id="152"/>
      <w:bookmarkStart w:id="153" w:name="_Toc184314476"/>
      <w:bookmarkEnd w:id="153"/>
      <w:bookmarkStart w:id="154" w:name="_Toc184314432"/>
      <w:bookmarkEnd w:id="154"/>
      <w:bookmarkStart w:id="155" w:name="_Toc184314431"/>
      <w:bookmarkEnd w:id="155"/>
      <w:bookmarkStart w:id="156" w:name="_Toc184310301"/>
      <w:bookmarkEnd w:id="156"/>
      <w:bookmarkStart w:id="157" w:name="_Toc184314416"/>
      <w:bookmarkEnd w:id="157"/>
      <w:bookmarkStart w:id="158" w:name="_Toc184312074"/>
      <w:bookmarkEnd w:id="158"/>
      <w:bookmarkStart w:id="159" w:name="_Toc184312076"/>
      <w:bookmarkEnd w:id="159"/>
      <w:bookmarkStart w:id="160" w:name="_Toc184314412"/>
      <w:bookmarkEnd w:id="160"/>
      <w:bookmarkStart w:id="161" w:name="_Toc184312075"/>
      <w:bookmarkEnd w:id="161"/>
      <w:bookmarkStart w:id="162" w:name="_Toc184308075"/>
      <w:bookmarkEnd w:id="162"/>
      <w:bookmarkStart w:id="163" w:name="_Toc184308086"/>
      <w:bookmarkEnd w:id="163"/>
      <w:bookmarkStart w:id="164" w:name="_Toc184313255"/>
      <w:bookmarkEnd w:id="164"/>
      <w:bookmarkStart w:id="165" w:name="_Toc184312080"/>
      <w:bookmarkEnd w:id="165"/>
      <w:bookmarkStart w:id="166" w:name="_Toc184314479"/>
      <w:bookmarkEnd w:id="166"/>
      <w:bookmarkStart w:id="167" w:name="_Toc184314410"/>
      <w:bookmarkEnd w:id="167"/>
      <w:bookmarkStart w:id="168" w:name="_Toc184310304"/>
      <w:bookmarkEnd w:id="168"/>
      <w:bookmarkStart w:id="169" w:name="_Toc184313306"/>
      <w:bookmarkEnd w:id="169"/>
      <w:bookmarkStart w:id="170" w:name="_Toc184308101"/>
      <w:bookmarkEnd w:id="170"/>
      <w:bookmarkStart w:id="171" w:name="_Toc184310323"/>
      <w:bookmarkEnd w:id="171"/>
      <w:bookmarkStart w:id="172" w:name="_Toc184310311"/>
      <w:bookmarkEnd w:id="172"/>
      <w:bookmarkStart w:id="173" w:name="_Toc184313242"/>
      <w:bookmarkEnd w:id="173"/>
      <w:bookmarkStart w:id="174" w:name="_Toc184312089"/>
      <w:bookmarkEnd w:id="174"/>
      <w:bookmarkStart w:id="175" w:name="_Toc184314470"/>
      <w:bookmarkEnd w:id="175"/>
      <w:bookmarkStart w:id="176" w:name="_Toc184312072"/>
      <w:bookmarkEnd w:id="176"/>
      <w:bookmarkStart w:id="177" w:name="_Toc184313249"/>
      <w:bookmarkEnd w:id="177"/>
      <w:bookmarkStart w:id="178" w:name="_Toc184310295"/>
      <w:bookmarkEnd w:id="178"/>
      <w:bookmarkStart w:id="179" w:name="_Toc184313292"/>
      <w:bookmarkEnd w:id="179"/>
      <w:bookmarkStart w:id="180" w:name="_Toc184314441"/>
      <w:bookmarkEnd w:id="180"/>
      <w:bookmarkStart w:id="181" w:name="_Toc184312102"/>
      <w:bookmarkEnd w:id="181"/>
      <w:bookmarkStart w:id="182" w:name="_Toc184314465"/>
      <w:bookmarkEnd w:id="182"/>
      <w:bookmarkStart w:id="183" w:name="_Toc184312121"/>
      <w:bookmarkEnd w:id="183"/>
      <w:bookmarkStart w:id="184" w:name="_Toc184310279"/>
      <w:bookmarkEnd w:id="184"/>
      <w:bookmarkStart w:id="185" w:name="_Toc184312107"/>
      <w:bookmarkEnd w:id="185"/>
      <w:bookmarkStart w:id="186" w:name="_Toc184314446"/>
      <w:bookmarkEnd w:id="186"/>
      <w:bookmarkStart w:id="187" w:name="_Toc184313251"/>
      <w:bookmarkEnd w:id="187"/>
      <w:bookmarkStart w:id="188" w:name="_Toc184313248"/>
      <w:bookmarkEnd w:id="188"/>
      <w:bookmarkStart w:id="189" w:name="_Toc184314419"/>
      <w:bookmarkEnd w:id="189"/>
      <w:bookmarkStart w:id="190" w:name="_Toc184313282"/>
      <w:bookmarkEnd w:id="190"/>
      <w:bookmarkStart w:id="191" w:name="_Toc184310318"/>
      <w:bookmarkEnd w:id="191"/>
      <w:bookmarkStart w:id="192" w:name="_Toc184313261"/>
      <w:bookmarkEnd w:id="192"/>
      <w:bookmarkStart w:id="193" w:name="_Toc184312096"/>
      <w:bookmarkEnd w:id="193"/>
      <w:bookmarkStart w:id="194" w:name="_Toc184313241"/>
      <w:bookmarkEnd w:id="194"/>
      <w:bookmarkStart w:id="195" w:name="_Toc184314452"/>
      <w:bookmarkEnd w:id="195"/>
      <w:bookmarkStart w:id="196" w:name="_Toc184313288"/>
      <w:bookmarkEnd w:id="196"/>
      <w:bookmarkStart w:id="197" w:name="_Toc184310286"/>
      <w:bookmarkEnd w:id="197"/>
      <w:bookmarkStart w:id="198" w:name="_Toc184308066"/>
      <w:bookmarkEnd w:id="198"/>
      <w:bookmarkStart w:id="199" w:name="_Toc184308057"/>
      <w:bookmarkEnd w:id="199"/>
      <w:bookmarkStart w:id="200" w:name="_Toc184308088"/>
      <w:bookmarkEnd w:id="200"/>
      <w:bookmarkStart w:id="201" w:name="_Toc184310317"/>
      <w:bookmarkEnd w:id="201"/>
      <w:bookmarkStart w:id="202" w:name="_Toc184310333"/>
      <w:bookmarkEnd w:id="202"/>
      <w:bookmarkStart w:id="203" w:name="_Toc184310307"/>
      <w:bookmarkEnd w:id="203"/>
      <w:bookmarkStart w:id="204" w:name="_Toc184313281"/>
      <w:bookmarkEnd w:id="204"/>
      <w:bookmarkStart w:id="205" w:name="_Toc184308038"/>
      <w:bookmarkEnd w:id="205"/>
      <w:bookmarkStart w:id="206" w:name="_Toc184312105"/>
      <w:bookmarkEnd w:id="206"/>
      <w:bookmarkStart w:id="207" w:name="_Toc184308099"/>
      <w:bookmarkEnd w:id="207"/>
      <w:bookmarkStart w:id="208" w:name="_Toc184308063"/>
      <w:bookmarkEnd w:id="208"/>
      <w:bookmarkStart w:id="209" w:name="_Toc184314433"/>
      <w:bookmarkEnd w:id="209"/>
      <w:bookmarkStart w:id="210" w:name="_Toc184313309"/>
      <w:bookmarkEnd w:id="210"/>
      <w:bookmarkStart w:id="211" w:name="_Toc184314455"/>
      <w:bookmarkEnd w:id="211"/>
      <w:bookmarkStart w:id="212" w:name="_Toc184310292"/>
      <w:bookmarkEnd w:id="212"/>
      <w:bookmarkStart w:id="213" w:name="_Toc184308053"/>
      <w:bookmarkEnd w:id="213"/>
      <w:bookmarkStart w:id="214" w:name="_Toc184310325"/>
      <w:bookmarkEnd w:id="214"/>
      <w:bookmarkStart w:id="215" w:name="_Toc184308105"/>
      <w:bookmarkEnd w:id="215"/>
      <w:bookmarkStart w:id="216" w:name="_Toc184313254"/>
      <w:bookmarkEnd w:id="216"/>
      <w:bookmarkStart w:id="217" w:name="_Toc184310277"/>
      <w:bookmarkEnd w:id="217"/>
      <w:bookmarkStart w:id="218" w:name="_Toc184308059"/>
      <w:bookmarkEnd w:id="218"/>
      <w:bookmarkStart w:id="219" w:name="_Toc184308079"/>
      <w:bookmarkEnd w:id="219"/>
      <w:bookmarkStart w:id="220" w:name="_Toc184313274"/>
      <w:bookmarkEnd w:id="220"/>
      <w:bookmarkStart w:id="221" w:name="_Toc184310303"/>
      <w:bookmarkEnd w:id="221"/>
      <w:bookmarkStart w:id="222" w:name="_Toc184313305"/>
      <w:bookmarkEnd w:id="222"/>
      <w:bookmarkStart w:id="223" w:name="_Toc184312085"/>
      <w:bookmarkEnd w:id="223"/>
      <w:bookmarkStart w:id="224" w:name="_Toc184308091"/>
      <w:bookmarkEnd w:id="224"/>
      <w:bookmarkStart w:id="225" w:name="_Toc184313276"/>
      <w:bookmarkEnd w:id="225"/>
      <w:bookmarkStart w:id="226" w:name="_Toc184314471"/>
      <w:bookmarkEnd w:id="226"/>
      <w:bookmarkStart w:id="227" w:name="_Toc184310282"/>
      <w:bookmarkEnd w:id="227"/>
      <w:bookmarkStart w:id="228" w:name="_Toc184308041"/>
      <w:bookmarkEnd w:id="228"/>
      <w:bookmarkStart w:id="229" w:name="_Toc184313287"/>
      <w:bookmarkEnd w:id="229"/>
      <w:bookmarkStart w:id="230" w:name="_Toc184313270"/>
      <w:bookmarkEnd w:id="230"/>
      <w:bookmarkStart w:id="231" w:name="_Toc184314457"/>
      <w:bookmarkEnd w:id="231"/>
      <w:bookmarkStart w:id="232" w:name="_Toc184308102"/>
      <w:bookmarkEnd w:id="232"/>
      <w:bookmarkStart w:id="233" w:name="_Toc184313268"/>
      <w:bookmarkEnd w:id="233"/>
      <w:bookmarkStart w:id="234" w:name="_Toc184312071"/>
      <w:bookmarkEnd w:id="234"/>
      <w:bookmarkStart w:id="235" w:name="_Toc184314478"/>
      <w:bookmarkEnd w:id="235"/>
      <w:bookmarkStart w:id="236" w:name="_Toc184314449"/>
      <w:bookmarkEnd w:id="236"/>
      <w:bookmarkStart w:id="237" w:name="_Toc184314415"/>
      <w:bookmarkEnd w:id="237"/>
      <w:bookmarkStart w:id="238" w:name="_Toc184308061"/>
      <w:bookmarkEnd w:id="238"/>
      <w:bookmarkStart w:id="239" w:name="_Toc184312110"/>
      <w:bookmarkEnd w:id="239"/>
      <w:bookmarkStart w:id="240" w:name="_Toc184314445"/>
      <w:bookmarkEnd w:id="240"/>
      <w:bookmarkStart w:id="241" w:name="_Toc184312073"/>
      <w:bookmarkEnd w:id="241"/>
      <w:bookmarkStart w:id="242" w:name="_Toc184313247"/>
      <w:bookmarkEnd w:id="242"/>
      <w:bookmarkStart w:id="243" w:name="_Toc184308108"/>
      <w:bookmarkEnd w:id="243"/>
      <w:bookmarkStart w:id="244" w:name="_Toc184312130"/>
      <w:bookmarkEnd w:id="244"/>
      <w:bookmarkStart w:id="245" w:name="_Toc184310281"/>
      <w:bookmarkEnd w:id="245"/>
      <w:bookmarkStart w:id="246" w:name="_Toc184308055"/>
      <w:bookmarkEnd w:id="246"/>
      <w:bookmarkStart w:id="247" w:name="_Toc184308072"/>
      <w:bookmarkEnd w:id="247"/>
      <w:bookmarkStart w:id="248" w:name="_Toc184314447"/>
      <w:bookmarkEnd w:id="248"/>
      <w:bookmarkStart w:id="249" w:name="_Toc184308040"/>
      <w:bookmarkEnd w:id="249"/>
      <w:bookmarkStart w:id="250" w:name="_Toc184312136"/>
      <w:bookmarkEnd w:id="250"/>
      <w:bookmarkStart w:id="251" w:name="_Toc184313294"/>
      <w:bookmarkEnd w:id="251"/>
      <w:bookmarkStart w:id="252" w:name="_Toc184312087"/>
      <w:bookmarkEnd w:id="252"/>
      <w:bookmarkStart w:id="253" w:name="_Toc184310306"/>
      <w:bookmarkEnd w:id="253"/>
      <w:bookmarkStart w:id="254" w:name="_Toc184313244"/>
      <w:bookmarkEnd w:id="254"/>
      <w:bookmarkStart w:id="255" w:name="_Toc184312083"/>
      <w:bookmarkEnd w:id="255"/>
      <w:bookmarkStart w:id="256" w:name="_Toc184308047"/>
      <w:bookmarkEnd w:id="256"/>
      <w:bookmarkStart w:id="257" w:name="_Toc184310294"/>
      <w:bookmarkEnd w:id="257"/>
      <w:bookmarkStart w:id="258" w:name="_Toc184314430"/>
      <w:bookmarkEnd w:id="258"/>
      <w:bookmarkStart w:id="259" w:name="_Toc184310298"/>
      <w:bookmarkEnd w:id="259"/>
      <w:bookmarkStart w:id="260" w:name="_Toc184313299"/>
      <w:bookmarkEnd w:id="260"/>
      <w:bookmarkStart w:id="261" w:name="_Toc184313275"/>
      <w:bookmarkEnd w:id="261"/>
      <w:bookmarkStart w:id="262" w:name="_Toc184312078"/>
      <w:bookmarkEnd w:id="262"/>
      <w:bookmarkStart w:id="263" w:name="_Toc184313296"/>
      <w:bookmarkEnd w:id="263"/>
      <w:bookmarkStart w:id="264" w:name="_Toc184308069"/>
      <w:bookmarkEnd w:id="264"/>
      <w:bookmarkStart w:id="265" w:name="_Toc184308052"/>
      <w:bookmarkEnd w:id="265"/>
      <w:bookmarkStart w:id="266" w:name="_Toc184308044"/>
      <w:bookmarkEnd w:id="266"/>
      <w:bookmarkStart w:id="267" w:name="_Toc184312116"/>
      <w:bookmarkEnd w:id="267"/>
      <w:bookmarkStart w:id="268" w:name="_Toc184313252"/>
      <w:bookmarkEnd w:id="268"/>
      <w:bookmarkStart w:id="269" w:name="_Toc184310283"/>
      <w:bookmarkEnd w:id="269"/>
      <w:bookmarkStart w:id="270" w:name="_Toc184312069"/>
      <w:bookmarkEnd w:id="270"/>
      <w:bookmarkStart w:id="271" w:name="_Toc184310328"/>
      <w:bookmarkEnd w:id="271"/>
      <w:bookmarkStart w:id="272" w:name="_Toc184314473"/>
      <w:bookmarkEnd w:id="272"/>
      <w:bookmarkStart w:id="273" w:name="_Toc184314425"/>
      <w:bookmarkEnd w:id="273"/>
      <w:bookmarkStart w:id="274" w:name="_Toc184310332"/>
      <w:bookmarkEnd w:id="274"/>
      <w:bookmarkStart w:id="275" w:name="_Toc184310316"/>
      <w:bookmarkEnd w:id="275"/>
      <w:bookmarkStart w:id="276" w:name="_Toc184314413"/>
      <w:bookmarkEnd w:id="276"/>
      <w:bookmarkStart w:id="277" w:name="_Toc184314450"/>
      <w:bookmarkEnd w:id="277"/>
      <w:bookmarkStart w:id="278" w:name="_Toc184314468"/>
      <w:bookmarkEnd w:id="278"/>
      <w:bookmarkStart w:id="279" w:name="_Toc184312119"/>
      <w:bookmarkEnd w:id="279"/>
      <w:bookmarkStart w:id="280" w:name="_Toc184310293"/>
      <w:bookmarkEnd w:id="280"/>
      <w:bookmarkStart w:id="281" w:name="_Toc184313278"/>
      <w:bookmarkEnd w:id="281"/>
      <w:bookmarkStart w:id="282" w:name="_Toc184308089"/>
      <w:bookmarkEnd w:id="282"/>
      <w:bookmarkStart w:id="283" w:name="_Toc184314444"/>
      <w:bookmarkEnd w:id="283"/>
      <w:bookmarkStart w:id="284" w:name="_Toc184314437"/>
      <w:bookmarkEnd w:id="284"/>
      <w:bookmarkStart w:id="285" w:name="_Toc184310343"/>
      <w:bookmarkEnd w:id="285"/>
      <w:bookmarkStart w:id="286" w:name="_Toc184314456"/>
      <w:bookmarkEnd w:id="286"/>
      <w:bookmarkStart w:id="287" w:name="_Toc184308071"/>
      <w:bookmarkEnd w:id="287"/>
      <w:bookmarkStart w:id="288" w:name="_Toc184312138"/>
      <w:bookmarkEnd w:id="288"/>
      <w:bookmarkStart w:id="289" w:name="_Toc184308092"/>
      <w:bookmarkEnd w:id="289"/>
      <w:bookmarkStart w:id="290" w:name="_Toc184314459"/>
      <w:bookmarkEnd w:id="290"/>
      <w:bookmarkStart w:id="291" w:name="_Toc184308064"/>
      <w:bookmarkEnd w:id="291"/>
      <w:bookmarkStart w:id="292" w:name="_Toc184314420"/>
      <w:bookmarkEnd w:id="292"/>
      <w:bookmarkStart w:id="293" w:name="_Toc184312070"/>
      <w:bookmarkEnd w:id="293"/>
      <w:bookmarkStart w:id="294" w:name="_Toc184314451"/>
      <w:bookmarkEnd w:id="294"/>
      <w:bookmarkStart w:id="295" w:name="_Toc184314466"/>
      <w:bookmarkEnd w:id="295"/>
      <w:bookmarkStart w:id="296" w:name="_Toc184313265"/>
      <w:bookmarkEnd w:id="296"/>
      <w:bookmarkStart w:id="297" w:name="_Toc184308098"/>
      <w:bookmarkEnd w:id="297"/>
      <w:bookmarkStart w:id="298" w:name="_Toc184314467"/>
      <w:bookmarkEnd w:id="298"/>
      <w:bookmarkStart w:id="299" w:name="_Toc184313297"/>
      <w:bookmarkEnd w:id="299"/>
      <w:bookmarkStart w:id="300" w:name="_Toc184312115"/>
      <w:bookmarkEnd w:id="300"/>
      <w:bookmarkStart w:id="301" w:name="_Toc184312131"/>
      <w:bookmarkEnd w:id="301"/>
      <w:bookmarkStart w:id="302" w:name="_Toc184310290"/>
      <w:bookmarkEnd w:id="302"/>
      <w:bookmarkStart w:id="303" w:name="_Toc184312099"/>
      <w:bookmarkEnd w:id="303"/>
      <w:bookmarkStart w:id="304" w:name="_Toc184312112"/>
      <w:bookmarkEnd w:id="304"/>
      <w:bookmarkStart w:id="305" w:name="_Toc184312132"/>
      <w:bookmarkEnd w:id="305"/>
      <w:bookmarkStart w:id="306" w:name="_Toc184310339"/>
      <w:bookmarkEnd w:id="306"/>
      <w:bookmarkStart w:id="307" w:name="_Toc184313262"/>
      <w:bookmarkEnd w:id="307"/>
      <w:bookmarkStart w:id="308" w:name="_Toc184312135"/>
      <w:bookmarkEnd w:id="308"/>
      <w:bookmarkStart w:id="309" w:name="_Toc184310273"/>
      <w:bookmarkEnd w:id="309"/>
      <w:bookmarkStart w:id="310" w:name="_Toc184308087"/>
      <w:bookmarkEnd w:id="310"/>
      <w:bookmarkStart w:id="311" w:name="_Toc184313290"/>
      <w:bookmarkEnd w:id="311"/>
      <w:bookmarkStart w:id="312" w:name="_Toc184310274"/>
      <w:bookmarkEnd w:id="312"/>
      <w:bookmarkStart w:id="313" w:name="_Toc184314424"/>
      <w:bookmarkEnd w:id="313"/>
      <w:bookmarkStart w:id="314" w:name="_Toc184310300"/>
      <w:bookmarkEnd w:id="314"/>
      <w:bookmarkStart w:id="315" w:name="_Toc184310312"/>
      <w:bookmarkEnd w:id="315"/>
      <w:bookmarkStart w:id="316" w:name="_Toc184310331"/>
      <w:bookmarkEnd w:id="316"/>
      <w:bookmarkStart w:id="317" w:name="_Toc184314428"/>
      <w:bookmarkEnd w:id="317"/>
      <w:bookmarkStart w:id="318" w:name="_Toc184312098"/>
      <w:bookmarkEnd w:id="318"/>
      <w:bookmarkStart w:id="319" w:name="_Toc184313295"/>
      <w:bookmarkEnd w:id="319"/>
      <w:bookmarkStart w:id="320" w:name="_Toc184310327"/>
      <w:bookmarkEnd w:id="320"/>
      <w:bookmarkStart w:id="321" w:name="_Toc184314454"/>
      <w:bookmarkEnd w:id="321"/>
      <w:bookmarkStart w:id="322" w:name="_Toc184310313"/>
      <w:bookmarkEnd w:id="322"/>
      <w:bookmarkStart w:id="323" w:name="_Toc184308054"/>
      <w:bookmarkEnd w:id="323"/>
      <w:bookmarkStart w:id="324" w:name="_Toc184308093"/>
      <w:bookmarkEnd w:id="324"/>
      <w:bookmarkStart w:id="325" w:name="_Toc184313298"/>
      <w:bookmarkEnd w:id="325"/>
      <w:bookmarkStart w:id="326" w:name="_Toc184313289"/>
      <w:bookmarkEnd w:id="326"/>
      <w:bookmarkStart w:id="327" w:name="_Toc184310309"/>
      <w:bookmarkEnd w:id="327"/>
      <w:bookmarkStart w:id="328" w:name="_Toc184308085"/>
      <w:bookmarkEnd w:id="328"/>
      <w:bookmarkStart w:id="329" w:name="_Toc184312103"/>
      <w:bookmarkEnd w:id="329"/>
      <w:bookmarkStart w:id="330" w:name="_Toc184314474"/>
      <w:bookmarkEnd w:id="330"/>
      <w:bookmarkStart w:id="331" w:name="_Toc184312114"/>
      <w:bookmarkEnd w:id="331"/>
      <w:bookmarkStart w:id="332" w:name="_Toc184308045"/>
      <w:bookmarkEnd w:id="332"/>
      <w:bookmarkStart w:id="333" w:name="_Toc184310320"/>
      <w:bookmarkEnd w:id="333"/>
      <w:bookmarkStart w:id="334" w:name="_Toc184313301"/>
      <w:bookmarkEnd w:id="334"/>
      <w:bookmarkStart w:id="335" w:name="_Toc184308082"/>
      <w:bookmarkEnd w:id="335"/>
      <w:bookmarkStart w:id="336" w:name="_Toc184312129"/>
      <w:bookmarkEnd w:id="336"/>
      <w:bookmarkStart w:id="337" w:name="_Toc184312120"/>
      <w:bookmarkEnd w:id="337"/>
      <w:bookmarkStart w:id="338" w:name="_Toc184314411"/>
      <w:bookmarkEnd w:id="338"/>
      <w:bookmarkStart w:id="339" w:name="_Toc184314426"/>
      <w:bookmarkEnd w:id="339"/>
      <w:bookmarkStart w:id="340" w:name="_Toc184313272"/>
      <w:bookmarkEnd w:id="340"/>
      <w:bookmarkStart w:id="341" w:name="_Toc184312123"/>
      <w:bookmarkEnd w:id="341"/>
      <w:bookmarkStart w:id="342" w:name="_Toc184314463"/>
      <w:bookmarkEnd w:id="342"/>
      <w:bookmarkStart w:id="343" w:name="_Toc184310278"/>
      <w:bookmarkEnd w:id="343"/>
      <w:bookmarkStart w:id="344" w:name="_Toc184310322"/>
      <w:bookmarkEnd w:id="344"/>
      <w:bookmarkStart w:id="345" w:name="_Toc184310329"/>
      <w:bookmarkEnd w:id="345"/>
      <w:bookmarkStart w:id="346" w:name="_Toc184312113"/>
      <w:bookmarkEnd w:id="346"/>
      <w:bookmarkStart w:id="347" w:name="_Toc184314423"/>
      <w:bookmarkEnd w:id="347"/>
      <w:bookmarkStart w:id="348" w:name="_Toc184310285"/>
      <w:bookmarkEnd w:id="348"/>
      <w:bookmarkStart w:id="349" w:name="_Toc184310275"/>
      <w:bookmarkEnd w:id="349"/>
      <w:bookmarkStart w:id="350" w:name="_Toc184314472"/>
      <w:bookmarkEnd w:id="350"/>
      <w:bookmarkStart w:id="351" w:name="_Toc184312133"/>
      <w:bookmarkEnd w:id="351"/>
      <w:bookmarkStart w:id="352" w:name="_Toc184312101"/>
      <w:bookmarkEnd w:id="352"/>
      <w:bookmarkStart w:id="353" w:name="_Toc184313259"/>
      <w:bookmarkEnd w:id="353"/>
      <w:bookmarkStart w:id="354" w:name="_Toc184313280"/>
      <w:bookmarkEnd w:id="354"/>
      <w:bookmarkStart w:id="355" w:name="_Toc184314438"/>
      <w:bookmarkEnd w:id="355"/>
      <w:bookmarkStart w:id="356" w:name="_Toc184308084"/>
      <w:bookmarkEnd w:id="356"/>
      <w:bookmarkStart w:id="357" w:name="_Toc184310341"/>
      <w:bookmarkEnd w:id="357"/>
      <w:bookmarkStart w:id="358" w:name="_Toc184312090"/>
      <w:bookmarkEnd w:id="358"/>
      <w:bookmarkStart w:id="359" w:name="_Toc184310334"/>
      <w:bookmarkEnd w:id="359"/>
      <w:bookmarkStart w:id="360" w:name="_Toc184308067"/>
      <w:bookmarkEnd w:id="360"/>
      <w:bookmarkStart w:id="361" w:name="_Toc184314475"/>
      <w:bookmarkEnd w:id="361"/>
      <w:bookmarkStart w:id="362" w:name="_Toc184310297"/>
      <w:bookmarkEnd w:id="362"/>
      <w:bookmarkStart w:id="363" w:name="_Toc184313256"/>
      <w:bookmarkEnd w:id="363"/>
      <w:bookmarkStart w:id="364" w:name="_Toc184308068"/>
      <w:bookmarkEnd w:id="364"/>
      <w:bookmarkStart w:id="365" w:name="_Toc184308036"/>
      <w:bookmarkEnd w:id="365"/>
      <w:bookmarkStart w:id="366" w:name="_Toc184314462"/>
      <w:bookmarkEnd w:id="366"/>
      <w:bookmarkStart w:id="367" w:name="_Toc184312077"/>
      <w:bookmarkEnd w:id="367"/>
      <w:bookmarkStart w:id="368" w:name="_Toc184310308"/>
      <w:bookmarkEnd w:id="368"/>
      <w:bookmarkStart w:id="369" w:name="_Toc184312079"/>
      <w:bookmarkEnd w:id="369"/>
      <w:bookmarkStart w:id="370" w:name="_Toc184312108"/>
      <w:bookmarkEnd w:id="370"/>
      <w:bookmarkStart w:id="371" w:name="_Toc184308100"/>
      <w:bookmarkEnd w:id="371"/>
      <w:bookmarkStart w:id="372" w:name="_Toc184312137"/>
      <w:bookmarkEnd w:id="372"/>
      <w:bookmarkStart w:id="373" w:name="_Toc184314460"/>
      <w:bookmarkEnd w:id="373"/>
      <w:bookmarkStart w:id="374" w:name="_Toc184308070"/>
      <w:bookmarkEnd w:id="374"/>
      <w:bookmarkStart w:id="375" w:name="_Toc184313246"/>
      <w:bookmarkEnd w:id="375"/>
      <w:bookmarkStart w:id="376" w:name="_Toc184314443"/>
      <w:bookmarkEnd w:id="376"/>
      <w:bookmarkStart w:id="377" w:name="_Toc184312068"/>
      <w:bookmarkEnd w:id="377"/>
      <w:bookmarkStart w:id="378" w:name="_Toc184313304"/>
      <w:bookmarkEnd w:id="378"/>
      <w:bookmarkStart w:id="379" w:name="_Toc184313279"/>
      <w:bookmarkEnd w:id="379"/>
      <w:bookmarkStart w:id="380" w:name="_Toc184310337"/>
      <w:bookmarkEnd w:id="380"/>
      <w:bookmarkStart w:id="381" w:name="_Toc184308097"/>
      <w:bookmarkEnd w:id="381"/>
      <w:bookmarkStart w:id="382" w:name="_Toc184310288"/>
      <w:bookmarkEnd w:id="382"/>
      <w:bookmarkStart w:id="383" w:name="_Toc184310315"/>
      <w:bookmarkEnd w:id="383"/>
      <w:bookmarkStart w:id="384" w:name="_Toc184310299"/>
      <w:bookmarkEnd w:id="384"/>
      <w:bookmarkStart w:id="385" w:name="_Toc184312127"/>
      <w:bookmarkEnd w:id="385"/>
      <w:bookmarkStart w:id="386" w:name="_Toc184308083"/>
      <w:bookmarkEnd w:id="386"/>
      <w:bookmarkStart w:id="387" w:name="_Toc184314439"/>
      <w:bookmarkEnd w:id="387"/>
      <w:bookmarkStart w:id="388" w:name="_Toc184312117"/>
      <w:bookmarkEnd w:id="388"/>
      <w:bookmarkStart w:id="389" w:name="_Toc184313239"/>
      <w:bookmarkEnd w:id="389"/>
      <w:bookmarkStart w:id="390" w:name="_Toc184314414"/>
      <w:bookmarkEnd w:id="390"/>
      <w:bookmarkStart w:id="391" w:name="_Toc184312124"/>
      <w:bookmarkEnd w:id="391"/>
      <w:bookmarkStart w:id="392" w:name="_Toc184310302"/>
      <w:bookmarkEnd w:id="392"/>
      <w:bookmarkStart w:id="393" w:name="_Toc184314429"/>
      <w:bookmarkEnd w:id="393"/>
      <w:bookmarkStart w:id="394" w:name="_Toc184310310"/>
      <w:bookmarkEnd w:id="394"/>
      <w:r>
        <w:rPr>
          <w:rFonts w:hint="eastAsia" w:ascii="宋体" w:hAnsi="宋体" w:cs="宋体"/>
          <w:b/>
          <w:color w:val="000000" w:themeColor="text1"/>
          <w:sz w:val="32"/>
          <w:szCs w:val="32"/>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tbl>
      <w:tblPr>
        <w:tblStyle w:val="6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16"/>
        <w:gridCol w:w="620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9" w:type="dxa"/>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总项</w:t>
            </w:r>
          </w:p>
        </w:tc>
        <w:tc>
          <w:tcPr>
            <w:tcW w:w="1116" w:type="dxa"/>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分项</w:t>
            </w:r>
          </w:p>
        </w:tc>
        <w:tc>
          <w:tcPr>
            <w:tcW w:w="6200" w:type="dxa"/>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评分内容</w:t>
            </w:r>
          </w:p>
        </w:tc>
        <w:tc>
          <w:tcPr>
            <w:tcW w:w="825" w:type="dxa"/>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9" w:type="dxa"/>
            <w:vMerge w:val="restart"/>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商务分</w:t>
            </w: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（10分）</w:t>
            </w:r>
          </w:p>
        </w:tc>
        <w:tc>
          <w:tcPr>
            <w:tcW w:w="1116"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企业实力</w:t>
            </w:r>
          </w:p>
        </w:tc>
        <w:tc>
          <w:tcPr>
            <w:tcW w:w="6200" w:type="dxa"/>
            <w:vAlign w:val="top"/>
          </w:tcPr>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投标人具有有效的质量体系认证、环境体系认证、职业体系认证证书，每个得2分，共6分（提供有效的认证体系证书复印件或扫描件并加盖公章，否则不得分）</w:t>
            </w:r>
          </w:p>
        </w:tc>
        <w:tc>
          <w:tcPr>
            <w:tcW w:w="825"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企业荣誉</w:t>
            </w:r>
          </w:p>
        </w:tc>
        <w:tc>
          <w:tcPr>
            <w:tcW w:w="6200" w:type="dxa"/>
            <w:vAlign w:val="top"/>
          </w:tcPr>
          <w:p>
            <w:pPr>
              <w:pStyle w:val="129"/>
              <w:widowControl w:val="0"/>
              <w:numPr>
                <w:ilvl w:val="0"/>
                <w:numId w:val="0"/>
              </w:numPr>
              <w:wordWrap/>
              <w:adjustRightInd/>
              <w:snapToGrid/>
              <w:spacing w:before="0" w:beforeAutospacing="0" w:after="0" w:afterAutospacing="0" w:line="400" w:lineRule="exact"/>
              <w:ind w:left="0" w:leftChars="0" w:right="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Cs/>
                <w:sz w:val="24"/>
                <w:szCs w:val="24"/>
              </w:rPr>
              <w:t>投标人自202</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年1月1日（含）以来（以获奖时间为准），</w:t>
            </w:r>
            <w:r>
              <w:rPr>
                <w:rFonts w:hint="eastAsia" w:asciiTheme="minorEastAsia" w:hAnsiTheme="minorEastAsia" w:eastAsiaTheme="minorEastAsia" w:cstheme="minorEastAsia"/>
                <w:color w:val="auto"/>
                <w:kern w:val="2"/>
                <w:sz w:val="24"/>
                <w:szCs w:val="24"/>
                <w:lang w:val="en-US" w:eastAsia="zh-CN" w:bidi="ar-SA"/>
              </w:rPr>
              <w:t>获得区级及以上政府部门颁发的荣誉，每一项得1分。（最高不超过2分，提供获奖证书或文件复印件加盖公章，否则不得分）</w:t>
            </w:r>
          </w:p>
        </w:tc>
        <w:tc>
          <w:tcPr>
            <w:tcW w:w="825"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企业业绩</w:t>
            </w:r>
          </w:p>
        </w:tc>
        <w:tc>
          <w:tcPr>
            <w:tcW w:w="6200" w:type="dxa"/>
            <w:vAlign w:val="top"/>
          </w:tcPr>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投标人（2021年1月1至今）完成类似项目的业绩，每一个得0.2分，本项最高1分；(提供合同、中标通知书及满意度反馈表复印件或扫描件加盖公章，时间以合同签订时间为准，否则不得分。</w:t>
            </w:r>
          </w:p>
        </w:tc>
        <w:tc>
          <w:tcPr>
            <w:tcW w:w="825"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59" w:type="dxa"/>
            <w:vMerge w:val="restart"/>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技术分</w:t>
            </w:r>
          </w:p>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（80分）</w:t>
            </w:r>
          </w:p>
        </w:tc>
        <w:tc>
          <w:tcPr>
            <w:tcW w:w="1116" w:type="dxa"/>
            <w:vMerge w:val="restart"/>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企业管理制度</w:t>
            </w:r>
          </w:p>
        </w:tc>
        <w:tc>
          <w:tcPr>
            <w:tcW w:w="6200" w:type="dxa"/>
            <w:vAlign w:val="top"/>
          </w:tcPr>
          <w:p>
            <w:pPr>
              <w:pStyle w:val="129"/>
              <w:wordWrap/>
              <w:spacing w:before="0" w:beforeAutospacing="0" w:after="0" w:afterAutospacing="0" w:line="420" w:lineRule="exact"/>
              <w:ind w:left="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企业有完善的各项岗位职责，经营管理制度，制度完善的得5分，一般得3分，较差得1分，不提供不得分。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1、安全管理体系：组织机构、应急预案等，管理体系优秀的得5分，一般的得3分，较差的得1分，不提供不得分。</w:t>
            </w:r>
          </w:p>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2、投标单位主要负责人具有安全生产管理责任人培训合格证且已参加2022年或2023年培训的，得3分。</w:t>
            </w:r>
          </w:p>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另具有单位安全生产管理员培训合格证且已参加2022年或2023年培训的，每人得1分，最高不得超过2分。</w:t>
            </w:r>
          </w:p>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（需要提供相关人员安全员证书、劳动合同及近1个月社保缴纳证明材料，否则不得分）。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restart"/>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zh-CN" w:eastAsia="zh-CN" w:bidi="ar-SA"/>
              </w:rPr>
              <w:t>疗休养策划方案</w:t>
            </w: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投标人提供的整体方案有特色，相关线路、游览景点设计等(0-5分)，优秀的得5分，一般的得3分，较差的得1分，不提供不得分。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投标人的疗休养过程整体接待安排科学合理等</w:t>
            </w:r>
            <w:r>
              <w:rPr>
                <w:rFonts w:hint="eastAsia" w:asciiTheme="minorEastAsia" w:hAnsiTheme="minorEastAsia" w:eastAsiaTheme="minorEastAsia" w:cstheme="minorEastAsia"/>
                <w:color w:val="auto"/>
                <w:kern w:val="2"/>
                <w:sz w:val="24"/>
                <w:szCs w:val="24"/>
                <w:lang w:val="zh-CN" w:eastAsia="zh-CN" w:bidi="ar-SA"/>
              </w:rPr>
              <w:t>，</w:t>
            </w:r>
            <w:r>
              <w:rPr>
                <w:rFonts w:hint="eastAsia" w:asciiTheme="minorEastAsia" w:hAnsiTheme="minorEastAsia" w:eastAsiaTheme="minorEastAsia" w:cstheme="minorEastAsia"/>
                <w:color w:val="auto"/>
                <w:kern w:val="2"/>
                <w:sz w:val="24"/>
                <w:szCs w:val="24"/>
                <w:lang w:val="en-US" w:eastAsia="zh-CN" w:bidi="ar-SA"/>
              </w:rPr>
              <w:t>优秀的得5分，一般的得3分，较差的得1分，不提供不得分。</w:t>
            </w:r>
          </w:p>
          <w:p>
            <w:pPr>
              <w:pStyle w:val="129"/>
              <w:wordWrap/>
              <w:spacing w:before="0" w:beforeAutospacing="0" w:after="0" w:afterAutospacing="0" w:line="420" w:lineRule="exact"/>
              <w:ind w:left="0" w:leftChars="0" w:right="0" w:firstLine="0" w:firstLineChars="0"/>
              <w:textAlignment w:val="auto"/>
              <w:rPr>
                <w:rFonts w:hint="default" w:asciiTheme="minorEastAsia" w:hAnsiTheme="minorEastAsia" w:eastAsiaTheme="minorEastAsia" w:cstheme="minorEastAsia"/>
                <w:color w:val="auto"/>
                <w:kern w:val="2"/>
                <w:sz w:val="24"/>
                <w:szCs w:val="24"/>
                <w:lang w:val="en-US" w:eastAsia="zh-CN" w:bidi="ar-SA"/>
              </w:rPr>
            </w:pP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auto"/>
                <w:kern w:val="2"/>
                <w:sz w:val="24"/>
                <w:szCs w:val="24"/>
                <w:lang w:val="en-US" w:eastAsia="zh-CN" w:bidi="ar-SA"/>
              </w:rPr>
              <w:t>投标人安排的住宿酒店档次、配套情况</w:t>
            </w:r>
            <w:r>
              <w:rPr>
                <w:rFonts w:hint="eastAsia" w:asciiTheme="minorEastAsia" w:hAnsiTheme="minorEastAsia" w:eastAsiaTheme="minorEastAsia" w:cstheme="minorEastAsia"/>
                <w:color w:val="000000"/>
                <w:sz w:val="24"/>
                <w:szCs w:val="24"/>
                <w:highlight w:val="none"/>
                <w:lang w:eastAsia="zh-CN"/>
              </w:rPr>
              <w:t>（须标明酒店等级、建造及装修时间、附酒店介绍、图片、房价，以携程网酒店等级为准，</w:t>
            </w:r>
            <w:r>
              <w:rPr>
                <w:rFonts w:hint="eastAsia" w:asciiTheme="minorEastAsia" w:hAnsiTheme="minorEastAsia" w:eastAsiaTheme="minorEastAsia" w:cstheme="minorEastAsia"/>
                <w:color w:val="000000"/>
                <w:sz w:val="24"/>
                <w:szCs w:val="24"/>
                <w:highlight w:val="none"/>
                <w:lang w:val="en-US" w:eastAsia="zh-CN"/>
              </w:rPr>
              <w:t>四钻（星）得3分，五钻（星）得5分</w:t>
            </w:r>
            <w:r>
              <w:rPr>
                <w:rFonts w:hint="eastAsia" w:asciiTheme="minorEastAsia" w:hAnsiTheme="minorEastAsia" w:eastAsiaTheme="minorEastAsia" w:cstheme="minorEastAsia"/>
                <w:color w:val="000000"/>
                <w:sz w:val="24"/>
                <w:szCs w:val="24"/>
                <w:highlight w:val="none"/>
                <w:lang w:eastAsia="zh-CN"/>
              </w:rPr>
              <w:t>），其余等级酒店不得分。</w:t>
            </w:r>
          </w:p>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酒店安排的合理性：根据线路设计，不更换住宿酒店的得3分，更换一次的得2分，更换2次及以上的得1分。</w:t>
            </w:r>
          </w:p>
          <w:p>
            <w:pPr>
              <w:pStyle w:val="129"/>
              <w:wordWrap/>
              <w:spacing w:before="0" w:beforeAutospacing="0" w:after="0" w:afterAutospacing="0" w:line="420" w:lineRule="exact"/>
              <w:ind w:left="0" w:leftChars="0" w:right="0" w:firstLine="0" w:firstLineChars="0"/>
              <w:textAlignment w:val="auto"/>
              <w:rPr>
                <w:rFonts w:hint="default"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注：需提供承诺函，否则不得分，格式自拟。</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投标人提供的用餐地点、食品安全保障措施，菜品（餐单）搭配合理性、餐标等（0-5分），较好的得5分，一般的得3分，较差的得1分，不提供不得分。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投标人所用车辆档次及已使用年限低、车况等（0-5分），较好的得5分，一般的得3分，较差的得1分，不提供不得分。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9" w:type="dxa"/>
            <w:vMerge w:val="continue"/>
            <w:vAlign w:val="center"/>
          </w:tcPr>
          <w:p>
            <w:pPr>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pStyle w:val="129"/>
              <w:wordWrap/>
              <w:spacing w:before="0" w:beforeAutospacing="0" w:after="0" w:afterAutospacing="0" w:line="42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根据行程特点提供特色及增值服务内容进行打分（0-6分），优秀的得6分，一般的得4分，较差的得1分，不提供不得分。</w:t>
            </w:r>
          </w:p>
        </w:tc>
        <w:tc>
          <w:tcPr>
            <w:tcW w:w="825" w:type="dxa"/>
            <w:vAlign w:val="center"/>
          </w:tcPr>
          <w:p>
            <w:pPr>
              <w:pStyle w:val="129"/>
              <w:wordWrap/>
              <w:spacing w:before="0" w:beforeAutospacing="0" w:after="0" w:afterAutospacing="0" w:line="42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restart"/>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服务实施计划</w:t>
            </w:r>
          </w:p>
        </w:tc>
        <w:tc>
          <w:tcPr>
            <w:tcW w:w="6200" w:type="dxa"/>
            <w:vAlign w:val="top"/>
          </w:tcPr>
          <w:p>
            <w:pPr>
              <w:widowControl/>
              <w:numPr>
                <w:ilvl w:val="0"/>
                <w:numId w:val="0"/>
              </w:numPr>
              <w:wordWrap/>
              <w:adjustRightInd/>
              <w:snapToGrid/>
              <w:spacing w:before="0" w:beforeAutospacing="0" w:after="0" w:afterAutospacing="0" w:line="420" w:lineRule="exact"/>
              <w:ind w:left="0" w:right="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投标人关键步骤和要点实施方案，包括但不限于临时调整人员的期限、行程改变的退费或差价补偿、组团信息的最晚确认时间等，可行性和便捷性完善的得5分，一般的得3分，较差的得1分，不提供不得分。</w:t>
            </w:r>
          </w:p>
        </w:tc>
        <w:tc>
          <w:tcPr>
            <w:tcW w:w="825"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tc>
        <w:tc>
          <w:tcPr>
            <w:tcW w:w="6200" w:type="dxa"/>
            <w:vAlign w:val="top"/>
          </w:tcPr>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投标人提供的</w:t>
            </w:r>
            <w:r>
              <w:rPr>
                <w:rFonts w:hint="eastAsia" w:asciiTheme="minorEastAsia" w:hAnsiTheme="minorEastAsia" w:eastAsiaTheme="minorEastAsia" w:cstheme="minorEastAsia"/>
                <w:color w:val="auto"/>
                <w:kern w:val="2"/>
                <w:sz w:val="24"/>
                <w:szCs w:val="24"/>
                <w:lang w:val="zh-CN" w:eastAsia="zh-CN" w:bidi="ar-SA"/>
              </w:rPr>
              <w:t>疗休养服务保障的相关措施，措施</w:t>
            </w:r>
            <w:r>
              <w:rPr>
                <w:rFonts w:hint="eastAsia" w:asciiTheme="minorEastAsia" w:hAnsiTheme="minorEastAsia" w:eastAsiaTheme="minorEastAsia" w:cstheme="minorEastAsia"/>
                <w:color w:val="auto"/>
                <w:kern w:val="2"/>
                <w:sz w:val="24"/>
                <w:szCs w:val="24"/>
                <w:lang w:val="en-US" w:eastAsia="zh-CN" w:bidi="ar-SA"/>
              </w:rPr>
              <w:t>较好的得5分，一般的得3分，较差的得1分，不提供不得分。</w:t>
            </w:r>
          </w:p>
        </w:tc>
        <w:tc>
          <w:tcPr>
            <w:tcW w:w="825"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tc>
        <w:tc>
          <w:tcPr>
            <w:tcW w:w="6200" w:type="dxa"/>
            <w:vAlign w:val="top"/>
          </w:tcPr>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投标人的服务质量保证措施（0-5分），措施较好的得5分，一般的得3分，较差的得1分，不提供不得分。</w:t>
            </w:r>
          </w:p>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日常投诉处理方案（0-5分），方案的得5分，一般的得3分，较差的得1分，不提供不得分。</w:t>
            </w:r>
          </w:p>
        </w:tc>
        <w:tc>
          <w:tcPr>
            <w:tcW w:w="825"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restart"/>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zh-CN" w:eastAsia="zh-CN" w:bidi="ar-SA"/>
              </w:rPr>
              <w:t>项目投入人员素质情况</w:t>
            </w:r>
          </w:p>
        </w:tc>
        <w:tc>
          <w:tcPr>
            <w:tcW w:w="6200" w:type="dxa"/>
            <w:vAlign w:val="top"/>
          </w:tcPr>
          <w:p>
            <w:pPr>
              <w:widowControl/>
              <w:numPr>
                <w:ilvl w:val="0"/>
                <w:numId w:val="0"/>
              </w:numPr>
              <w:spacing w:before="19" w:beforeAutospacing="0" w:after="0" w:afterAutospacing="0" w:line="420" w:lineRule="exact"/>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zh-CN" w:eastAsia="zh-CN" w:bidi="ar-SA"/>
              </w:rPr>
              <w:t>拟投入本项目导游人数，导游人数</w:t>
            </w:r>
            <w:r>
              <w:rPr>
                <w:rFonts w:hint="eastAsia" w:asciiTheme="minorEastAsia" w:hAnsiTheme="minorEastAsia" w:eastAsiaTheme="minorEastAsia" w:cstheme="minorEastAsia"/>
                <w:color w:val="auto"/>
                <w:kern w:val="2"/>
                <w:sz w:val="24"/>
                <w:szCs w:val="24"/>
                <w:lang w:val="en-US" w:eastAsia="zh-CN" w:bidi="ar-SA"/>
              </w:rPr>
              <w:t>4人得2分，每增加1人得1分，最高6分</w:t>
            </w:r>
            <w:r>
              <w:rPr>
                <w:rFonts w:hint="eastAsia" w:asciiTheme="minorEastAsia" w:hAnsiTheme="minorEastAsia" w:eastAsiaTheme="minorEastAsia" w:cstheme="minorEastAsia"/>
                <w:color w:val="auto"/>
                <w:kern w:val="2"/>
                <w:sz w:val="24"/>
                <w:szCs w:val="24"/>
                <w:lang w:val="zh-CN" w:eastAsia="zh-CN" w:bidi="ar-SA"/>
              </w:rPr>
              <w:t>（0-</w:t>
            </w:r>
            <w:r>
              <w:rPr>
                <w:rFonts w:hint="eastAsia" w:asciiTheme="minorEastAsia" w:hAnsiTheme="minorEastAsia" w:eastAsiaTheme="minorEastAsia" w:cstheme="minorEastAsia"/>
                <w:color w:val="auto"/>
                <w:kern w:val="2"/>
                <w:sz w:val="24"/>
                <w:szCs w:val="24"/>
                <w:lang w:val="en-US" w:eastAsia="zh-CN" w:bidi="ar-SA"/>
              </w:rPr>
              <w:t>6</w:t>
            </w:r>
            <w:r>
              <w:rPr>
                <w:rFonts w:hint="eastAsia" w:asciiTheme="minorEastAsia" w:hAnsiTheme="minorEastAsia" w:eastAsiaTheme="minorEastAsia" w:cstheme="minorEastAsia"/>
                <w:color w:val="auto"/>
                <w:kern w:val="2"/>
                <w:sz w:val="24"/>
                <w:szCs w:val="24"/>
                <w:lang w:val="zh-CN" w:eastAsia="zh-CN" w:bidi="ar-SA"/>
              </w:rPr>
              <w:t>分）。提供导游资格证书并加盖公章及近</w:t>
            </w:r>
            <w:r>
              <w:rPr>
                <w:rFonts w:hint="eastAsia" w:asciiTheme="minorEastAsia" w:hAnsiTheme="minorEastAsia" w:eastAsiaTheme="minorEastAsia" w:cstheme="minorEastAsia"/>
                <w:color w:val="auto"/>
                <w:kern w:val="2"/>
                <w:sz w:val="24"/>
                <w:szCs w:val="24"/>
                <w:lang w:val="en-US" w:eastAsia="zh-CN" w:bidi="ar-SA"/>
              </w:rPr>
              <w:t>1个月社保证明</w:t>
            </w:r>
          </w:p>
        </w:tc>
        <w:tc>
          <w:tcPr>
            <w:tcW w:w="825"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9" w:type="dxa"/>
            <w:vMerge w:val="continue"/>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Merge w:val="continue"/>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zh-CN" w:eastAsia="zh-CN" w:bidi="ar-SA"/>
              </w:rPr>
            </w:pPr>
          </w:p>
        </w:tc>
        <w:tc>
          <w:tcPr>
            <w:tcW w:w="6200" w:type="dxa"/>
            <w:vAlign w:val="top"/>
          </w:tcPr>
          <w:p>
            <w:pPr>
              <w:widowControl/>
              <w:numPr>
                <w:ilvl w:val="0"/>
                <w:numId w:val="0"/>
              </w:numPr>
              <w:spacing w:before="0" w:beforeAutospacing="0" w:after="0" w:afterAutospacing="0" w:line="420" w:lineRule="exact"/>
              <w:ind w:left="0" w:right="0"/>
              <w:jc w:val="left"/>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zh-CN" w:eastAsia="zh-CN" w:bidi="ar-SA"/>
              </w:rPr>
              <w:t>项目团队中有高级导游员的每个得2分，有中级导游员或市金牌导游员的每个得 1分，本项最高</w:t>
            </w:r>
            <w:r>
              <w:rPr>
                <w:rFonts w:hint="eastAsia" w:asciiTheme="minorEastAsia" w:hAnsiTheme="minorEastAsia" w:eastAsiaTheme="minorEastAsia" w:cstheme="minorEastAsia"/>
                <w:color w:val="auto"/>
                <w:kern w:val="2"/>
                <w:sz w:val="24"/>
                <w:szCs w:val="24"/>
                <w:lang w:val="en-US" w:eastAsia="zh-CN" w:bidi="ar-SA"/>
              </w:rPr>
              <w:t>3分</w:t>
            </w:r>
            <w:r>
              <w:rPr>
                <w:rFonts w:hint="eastAsia" w:asciiTheme="minorEastAsia" w:hAnsiTheme="minorEastAsia" w:eastAsiaTheme="minorEastAsia" w:cstheme="minorEastAsia"/>
                <w:color w:val="auto"/>
                <w:kern w:val="2"/>
                <w:sz w:val="24"/>
                <w:szCs w:val="24"/>
                <w:lang w:val="zh-CN" w:eastAsia="zh-CN" w:bidi="ar-SA"/>
              </w:rPr>
              <w:t>。 （提供项目人员</w:t>
            </w:r>
            <w:r>
              <w:rPr>
                <w:rFonts w:hint="eastAsia" w:asciiTheme="minorEastAsia" w:hAnsiTheme="minorEastAsia" w:eastAsiaTheme="minorEastAsia" w:cstheme="minorEastAsia"/>
                <w:color w:val="auto"/>
                <w:kern w:val="2"/>
                <w:sz w:val="24"/>
                <w:szCs w:val="24"/>
                <w:lang w:val="en-US" w:eastAsia="zh-CN" w:bidi="ar-SA"/>
              </w:rPr>
              <w:t>本单位近一个月社保证明</w:t>
            </w:r>
            <w:r>
              <w:rPr>
                <w:rFonts w:hint="eastAsia" w:asciiTheme="minorEastAsia" w:hAnsiTheme="minorEastAsia" w:eastAsiaTheme="minorEastAsia" w:cstheme="minorEastAsia"/>
                <w:color w:val="auto"/>
                <w:kern w:val="2"/>
                <w:sz w:val="24"/>
                <w:szCs w:val="24"/>
                <w:lang w:val="zh-CN" w:eastAsia="zh-CN" w:bidi="ar-SA"/>
              </w:rPr>
              <w:t>、导游证及金牌导游员获奖证书复印件并加盖公章，否则不得分）。</w:t>
            </w:r>
          </w:p>
        </w:tc>
        <w:tc>
          <w:tcPr>
            <w:tcW w:w="825"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9" w:type="dxa"/>
            <w:vAlign w:val="center"/>
          </w:tcPr>
          <w:p>
            <w:pPr>
              <w:adjustRightInd w:val="0"/>
              <w:snapToGrid w:val="0"/>
              <w:spacing w:before="0" w:beforeAutospacing="0" w:after="0" w:afterAutospacing="0" w:line="360" w:lineRule="auto"/>
              <w:ind w:left="0" w:right="0" w:firstLine="480" w:firstLineChars="200"/>
              <w:jc w:val="center"/>
              <w:rPr>
                <w:rFonts w:hint="eastAsia" w:asciiTheme="minorEastAsia" w:hAnsiTheme="minorEastAsia" w:eastAsiaTheme="minorEastAsia" w:cstheme="minorEastAsia"/>
                <w:color w:val="auto"/>
                <w:kern w:val="2"/>
                <w:sz w:val="24"/>
                <w:szCs w:val="24"/>
                <w:lang w:val="en-US" w:eastAsia="zh-CN" w:bidi="ar-SA"/>
              </w:rPr>
            </w:pPr>
          </w:p>
        </w:tc>
        <w:tc>
          <w:tcPr>
            <w:tcW w:w="1116"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服务承诺</w:t>
            </w:r>
          </w:p>
        </w:tc>
        <w:tc>
          <w:tcPr>
            <w:tcW w:w="6200" w:type="dxa"/>
            <w:vAlign w:val="top"/>
          </w:tcPr>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bookmarkStart w:id="521" w:name="_GoBack"/>
            <w:r>
              <w:rPr>
                <w:rFonts w:hint="eastAsia" w:asciiTheme="minorEastAsia" w:hAnsiTheme="minorEastAsia" w:eastAsiaTheme="minorEastAsia" w:cstheme="minorEastAsia"/>
                <w:color w:val="auto"/>
                <w:kern w:val="2"/>
                <w:sz w:val="24"/>
                <w:szCs w:val="24"/>
                <w:lang w:val="en-US" w:eastAsia="zh-CN" w:bidi="ar-SA"/>
              </w:rPr>
              <w:t>1、承诺责任保险保额2000万及以上，1分；</w:t>
            </w:r>
          </w:p>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2、承诺为游客提供人身意外伤害保险不低于100万，1分</w:t>
            </w:r>
          </w:p>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3、承诺小额赔款先行赔付的（1000元及以下），1分</w:t>
            </w:r>
          </w:p>
          <w:p>
            <w:pPr>
              <w:pStyle w:val="129"/>
              <w:widowControl w:val="0"/>
              <w:wordWrap/>
              <w:adjustRightInd/>
              <w:snapToGrid/>
              <w:spacing w:before="0" w:beforeAutospacing="0" w:after="0" w:afterAutospacing="0" w:line="400" w:lineRule="exact"/>
              <w:ind w:left="0" w:leftChars="0" w:right="0" w:firstLine="0" w:firstLineChars="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每个得1分，最多得3分，不承诺不得分。</w:t>
            </w:r>
            <w:bookmarkEnd w:id="521"/>
          </w:p>
        </w:tc>
        <w:tc>
          <w:tcPr>
            <w:tcW w:w="825" w:type="dxa"/>
            <w:vAlign w:val="center"/>
          </w:tcPr>
          <w:p>
            <w:pPr>
              <w:pStyle w:val="129"/>
              <w:widowControl w:val="0"/>
              <w:wordWrap/>
              <w:adjustRightInd/>
              <w:snapToGrid/>
              <w:spacing w:before="0" w:beforeAutospacing="0" w:after="0" w:afterAutospacing="0" w:line="400" w:lineRule="exact"/>
              <w:ind w:left="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p>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5" w:type="dxa"/>
            <w:gridSpan w:val="2"/>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价格分</w:t>
            </w:r>
          </w:p>
        </w:tc>
        <w:tc>
          <w:tcPr>
            <w:tcW w:w="6200" w:type="dxa"/>
            <w:vAlign w:val="top"/>
          </w:tcPr>
          <w:p>
            <w:pPr>
              <w:widowControl/>
              <w:numPr>
                <w:ilvl w:val="0"/>
                <w:numId w:val="0"/>
              </w:numPr>
              <w:spacing w:before="0" w:beforeAutospacing="0" w:after="0" w:afterAutospacing="0" w:line="420" w:lineRule="exact"/>
              <w:ind w:left="0" w:right="0"/>
              <w:jc w:val="left"/>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zh-CN" w:eastAsia="zh-CN" w:bidi="ar-SA"/>
              </w:rPr>
              <w:t>有效投标报价的最低价作为评标基准价，其最低报价为满分；按［投标报价得分=（评标基准价/投标报价）*</w:t>
            </w:r>
            <w:r>
              <w:rPr>
                <w:rFonts w:hint="eastAsia" w:asciiTheme="minorEastAsia" w:hAnsiTheme="minorEastAsia" w:eastAsiaTheme="minorEastAsia" w:cstheme="minorEastAsia"/>
                <w:color w:val="auto"/>
                <w:kern w:val="2"/>
                <w:sz w:val="24"/>
                <w:szCs w:val="24"/>
                <w:lang w:val="en-US" w:eastAsia="zh-CN" w:bidi="ar-SA"/>
              </w:rPr>
              <w:t>10</w:t>
            </w:r>
            <w:r>
              <w:rPr>
                <w:rFonts w:hint="eastAsia" w:asciiTheme="minorEastAsia" w:hAnsiTheme="minorEastAsia" w:eastAsiaTheme="minorEastAsia" w:cstheme="minorEastAsia"/>
                <w:color w:val="auto"/>
                <w:kern w:val="2"/>
                <w:sz w:val="24"/>
                <w:szCs w:val="24"/>
                <w:lang w:val="zh-CN" w:eastAsia="zh-CN" w:bidi="ar-SA"/>
              </w:rPr>
              <w:t>］的计算公式计算，保留两位小数，后一位四舍五入</w:t>
            </w:r>
          </w:p>
        </w:tc>
        <w:tc>
          <w:tcPr>
            <w:tcW w:w="825" w:type="dxa"/>
            <w:vAlign w:val="center"/>
          </w:tcPr>
          <w:p>
            <w:pPr>
              <w:pStyle w:val="129"/>
              <w:widowControl w:val="0"/>
              <w:wordWrap/>
              <w:adjustRightInd/>
              <w:snapToGrid/>
              <w:spacing w:before="0" w:beforeAutospacing="0" w:after="0" w:afterAutospacing="0" w:line="400" w:lineRule="exact"/>
              <w:ind w:left="0" w:leftChars="0" w:right="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10分</w:t>
            </w:r>
          </w:p>
        </w:tc>
      </w:tr>
    </w:tbl>
    <w:p>
      <w:pPr>
        <w:adjustRightInd w:val="0"/>
        <w:snapToGrid w:val="0"/>
        <w:spacing w:line="360" w:lineRule="auto"/>
        <w:ind w:firstLine="480" w:firstLineChars="200"/>
        <w:rPr>
          <w:rFonts w:hint="eastAsia" w:ascii="宋体" w:hAnsi="宋体" w:eastAsia="宋体" w:cs="Times New Roman"/>
          <w:color w:val="auto"/>
          <w:kern w:val="0"/>
          <w:sz w:val="24"/>
          <w:highlight w:val="none"/>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 *</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1.本项目采用综合评分法。</w:t>
      </w:r>
      <w:r>
        <w:rPr>
          <w:rFonts w:hint="eastAsia" w:ascii="宋体" w:hAnsi="宋体" w:cs="宋体"/>
          <w:color w:val="000000" w:themeColor="text1"/>
          <w:kern w:val="0"/>
          <w:sz w:val="24"/>
          <w:szCs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评标标准：</w:t>
      </w:r>
      <w:r>
        <w:rPr>
          <w:rFonts w:hint="eastAsia" w:ascii="宋体" w:hAnsi="宋体" w:cs="宋体"/>
          <w:color w:val="000000" w:themeColor="text1"/>
          <w:kern w:val="0"/>
          <w:sz w:val="24"/>
          <w:szCs w:val="24"/>
          <w14:textFill>
            <w14:solidFill>
              <w14:schemeClr w14:val="tx1"/>
            </w14:solidFill>
          </w14:textFill>
        </w:rPr>
        <w:t>见评标办法前附表。</w:t>
      </w: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29"/>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kern w:val="0"/>
          <w:szCs w:val="24"/>
          <w14:textFill>
            <w14:solidFill>
              <w14:schemeClr w14:val="tx1"/>
            </w14:solidFill>
          </w14:textFill>
        </w:rPr>
        <w:t>20</w:t>
      </w:r>
      <w:r>
        <w:rPr>
          <w:rFonts w:hint="eastAsia" w:ascii="宋体" w:hAnsi="宋体" w:cs="宋体"/>
          <w:color w:val="000000" w:themeColor="text1"/>
          <w:kern w:val="0"/>
          <w:szCs w:val="24"/>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kern w:val="0"/>
          <w:szCs w:val="24"/>
          <w14:textFill>
            <w14:solidFill>
              <w14:schemeClr w14:val="tx1"/>
            </w14:solidFill>
          </w14:textFill>
        </w:rPr>
        <w:t>6</w:t>
      </w:r>
      <w:r>
        <w:rPr>
          <w:rFonts w:hint="eastAsia" w:ascii="宋体" w:hAnsi="宋体" w:cs="宋体"/>
          <w:color w:val="000000" w:themeColor="text1"/>
          <w:kern w:val="0"/>
          <w:szCs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29"/>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pStyle w:val="5"/>
        <w:ind w:left="862" w:leftChars="205"/>
        <w:rPr>
          <w:rFonts w:ascii="宋体" w:hAnsi="宋体" w:eastAsia="宋体" w:cs="宋体"/>
          <w:b w:val="0"/>
          <w:bCs w:val="0"/>
          <w:color w:val="000000" w:themeColor="text1"/>
          <w:kern w:val="0"/>
          <w:sz w:val="24"/>
          <w:szCs w:val="24"/>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8"/>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应当将废标理由通知所有投标人。</w:t>
      </w:r>
    </w:p>
    <w:p>
      <w:pPr>
        <w:pStyle w:val="8"/>
        <w:snapToGrid w:val="0"/>
        <w:spacing w:line="360" w:lineRule="auto"/>
        <w:ind w:firstLine="590" w:firstLineChars="245"/>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沟通并作书面记录。采购人、</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确认后，将修改招标文件，重新组织采购活动。</w:t>
      </w:r>
    </w:p>
    <w:p>
      <w:pPr>
        <w:pStyle w:val="8"/>
        <w:snapToGrid w:val="0"/>
        <w:spacing w:line="360" w:lineRule="auto"/>
        <w:ind w:firstLine="482"/>
        <w:rPr>
          <w:rFonts w:cs="宋体"/>
          <w:color w:val="000000" w:themeColor="text1"/>
          <w14:textFill>
            <w14:solidFill>
              <w14:schemeClr w14:val="tx1"/>
            </w14:solidFill>
          </w14:textFill>
        </w:rPr>
      </w:pPr>
      <w:r>
        <w:rPr>
          <w:rFonts w:hint="eastAsia" w:cs="宋体"/>
          <w:b/>
          <w:color w:val="000000" w:themeColor="text1"/>
          <w:kern w:val="0"/>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8"/>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8"/>
        <w:snapToGrid w:val="0"/>
        <w:spacing w:line="360" w:lineRule="auto"/>
        <w:ind w:firstLine="0" w:firstLineChars="0"/>
        <w:rPr>
          <w:rFonts w:cs="宋体"/>
          <w:color w:val="000000" w:themeColor="text1"/>
          <w14:textFill>
            <w14:solidFill>
              <w14:schemeClr w14:val="tx1"/>
            </w14:solidFill>
          </w14:textFill>
        </w:rPr>
      </w:pPr>
    </w:p>
    <w:bookmarkEnd w:id="27"/>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bookmarkStart w:id="395" w:name="第五部分"/>
      <w:bookmarkStart w:id="396" w:name="_Toc86217003"/>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    </w:t>
      </w:r>
    </w:p>
    <w:p>
      <w:pPr>
        <w:widowControl/>
        <w:adjustRightInd/>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r>
        <w:rPr>
          <w:rFonts w:hint="eastAsia" w:ascii="宋体" w:hAnsi="宋体" w:cs="宋体"/>
          <w:color w:val="000000" w:themeColor="text1"/>
          <w:sz w:val="24"/>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（服务类）</w:t>
      </w:r>
    </w:p>
    <w:p>
      <w:pPr>
        <w:pStyle w:val="700"/>
        <w:ind w:firstLine="2843" w:firstLineChars="118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第一部分 合同书</w:t>
      </w:r>
    </w:p>
    <w:p>
      <w:pPr>
        <w:spacing w:before="120" w:line="22" w:lineRule="atLeast"/>
        <w:rPr>
          <w:rFonts w:ascii="宋体" w:hAnsi="宋体" w:cs="宋体"/>
          <w:color w:val="000000" w:themeColor="text1"/>
          <w:sz w:val="24"/>
          <w14:textFill>
            <w14:solidFill>
              <w14:schemeClr w14:val="tx1"/>
            </w14:solidFill>
          </w14:textFill>
        </w:rPr>
      </w:pPr>
    </w:p>
    <w:p>
      <w:pPr>
        <w:pStyle w:val="5"/>
        <w:rPr>
          <w:color w:val="000000" w:themeColor="text1"/>
          <w14:textFill>
            <w14:solidFill>
              <w14:schemeClr w14:val="tx1"/>
            </w14:solidFill>
          </w14:textFill>
        </w:rPr>
      </w:pPr>
    </w:p>
    <w:p>
      <w:pPr>
        <w:spacing w:before="120" w:line="22" w:lineRule="atLeast"/>
        <w:ind w:left="96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widowControl/>
        <w:jc w:val="left"/>
        <w:rPr>
          <w:rFonts w:ascii="宋体" w:hAnsi="宋体" w:cs="宋体"/>
          <w:color w:val="000000" w:themeColor="text1"/>
          <w:kern w:val="0"/>
          <w:sz w:val="24"/>
          <w14:textFill>
            <w14:solidFill>
              <w14:schemeClr w14:val="tx1"/>
            </w14:solidFill>
          </w14:textFill>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color w:val="000000" w:themeColor="text1"/>
          <w:sz w:val="24"/>
          <w14:textFill>
            <w14:solidFill>
              <w14:schemeClr w14:val="tx1"/>
            </w14:solidFill>
          </w14:textFill>
        </w:rPr>
      </w:pP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年</w:t>
      </w: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月</w:t>
      </w:r>
      <w:r>
        <w:rPr>
          <w:rFonts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日</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（采购人）</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以</w:t>
      </w:r>
      <w:r>
        <w:rPr>
          <w:rFonts w:ascii="宋体" w:hAnsi="宋体"/>
          <w:color w:val="000000" w:themeColor="text1"/>
          <w:sz w:val="24"/>
          <w:u w:val="single"/>
          <w14:textFill>
            <w14:solidFill>
              <w14:schemeClr w14:val="tx1"/>
            </w14:solidFill>
          </w14:textFill>
        </w:rPr>
        <w:t xml:space="preserve">   （政府采购方式）  </w:t>
      </w:r>
      <w:r>
        <w:rPr>
          <w:rFonts w:hint="eastAsia" w:ascii="宋体" w:hAnsi="宋体"/>
          <w:color w:val="000000" w:themeColor="text1"/>
          <w:sz w:val="24"/>
          <w14:textFill>
            <w14:solidFill>
              <w14:schemeClr w14:val="tx1"/>
            </w14:solidFill>
          </w14:textFill>
        </w:rPr>
        <w:t>对</w:t>
      </w:r>
      <w:r>
        <w:rPr>
          <w:rFonts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（项目名称）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项目进行了采购。经</w:t>
      </w:r>
      <w:r>
        <w:rPr>
          <w:rFonts w:ascii="宋体" w:hAnsi="宋体"/>
          <w:color w:val="000000" w:themeColor="text1"/>
          <w:sz w:val="24"/>
          <w:u w:val="single"/>
          <w14:textFill>
            <w14:solidFill>
              <w14:schemeClr w14:val="tx1"/>
            </w14:solidFill>
          </w14:textFill>
        </w:rPr>
        <w:t xml:space="preserve">   （相关评定主体名称）   </w:t>
      </w:r>
      <w:r>
        <w:rPr>
          <w:rFonts w:hint="eastAsia" w:ascii="宋体" w:hAnsi="宋体"/>
          <w:color w:val="000000" w:themeColor="text1"/>
          <w:sz w:val="24"/>
          <w14:textFill>
            <w14:solidFill>
              <w14:schemeClr w14:val="tx1"/>
            </w14:solidFill>
          </w14:textFill>
        </w:rPr>
        <w:t>评定，</w:t>
      </w:r>
      <w:r>
        <w:rPr>
          <w:rFonts w:ascii="宋体" w:hAnsi="宋体"/>
          <w:color w:val="000000" w:themeColor="text1"/>
          <w:sz w:val="24"/>
          <w:u w:val="single"/>
          <w14:textFill>
            <w14:solidFill>
              <w14:schemeClr w14:val="tx1"/>
            </w14:solidFill>
          </w14:textFill>
        </w:rPr>
        <w:t xml:space="preserve">   （中标</w:t>
      </w:r>
      <w:r>
        <w:rPr>
          <w:rFonts w:hint="eastAsia" w:ascii="宋体" w:hAnsi="宋体"/>
          <w:color w:val="000000" w:themeColor="text1"/>
          <w:sz w:val="24"/>
          <w:u w:val="single"/>
          <w14:textFill>
            <w14:solidFill>
              <w14:schemeClr w14:val="tx1"/>
            </w14:solidFill>
          </w14:textFill>
        </w:rPr>
        <w:t>或者成交</w:t>
      </w:r>
      <w:r>
        <w:rPr>
          <w:rFonts w:ascii="宋体" w:hAnsi="宋体"/>
          <w:color w:val="000000" w:themeColor="text1"/>
          <w:sz w:val="24"/>
          <w:u w:val="single"/>
          <w14:textFill>
            <w14:solidFill>
              <w14:schemeClr w14:val="tx1"/>
            </w14:solidFill>
          </w14:textFill>
        </w:rPr>
        <w:t xml:space="preserve">供应商名称） </w:t>
      </w:r>
      <w:r>
        <w:rPr>
          <w:rFonts w:hint="eastAsia" w:ascii="宋体" w:hAnsi="宋体"/>
          <w:color w:val="000000" w:themeColor="text1"/>
          <w:sz w:val="24"/>
          <w14:textFill>
            <w14:solidFill>
              <w14:schemeClr w14:val="tx1"/>
            </w14:solidFill>
          </w14:textFill>
        </w:rPr>
        <w:t>为该项目</w:t>
      </w:r>
      <w:r>
        <w:rPr>
          <w:rFonts w:hint="eastAsia" w:ascii="宋体" w:hAnsi="宋体" w:cs="宋体"/>
          <w:color w:val="000000" w:themeColor="text1"/>
          <w:sz w:val="24"/>
          <w14:textFill>
            <w14:solidFill>
              <w14:schemeClr w14:val="tx1"/>
            </w14:solidFill>
          </w14:textFill>
        </w:rPr>
        <w:t>中标或者成交供应商</w:t>
      </w:r>
      <w:r>
        <w:rPr>
          <w:rFonts w:hint="eastAsia" w:ascii="宋体" w:hAnsi="宋体"/>
          <w:color w:val="000000" w:themeColor="text1"/>
          <w:sz w:val="24"/>
          <w14:textFill>
            <w14:solidFill>
              <w14:schemeClr w14:val="tx1"/>
            </w14:solidFill>
          </w14:textFill>
        </w:rPr>
        <w:t>。现于</w:t>
      </w:r>
      <w:r>
        <w:rPr>
          <w:rFonts w:hint="eastAsia" w:ascii="宋体" w:hAnsi="宋体" w:cs="宋体"/>
          <w:color w:val="000000" w:themeColor="text1"/>
          <w:sz w:val="24"/>
          <w14:textFill>
            <w14:solidFill>
              <w14:schemeClr w14:val="tx1"/>
            </w14:solidFill>
          </w14:textFill>
        </w:rPr>
        <w:t>中标或者成交通知书</w:t>
      </w:r>
      <w:r>
        <w:rPr>
          <w:rFonts w:hint="eastAsia" w:ascii="宋体" w:hAnsi="宋体"/>
          <w:color w:val="000000" w:themeColor="text1"/>
          <w:sz w:val="24"/>
          <w14:textFill>
            <w14:solidFill>
              <w14:schemeClr w14:val="tx1"/>
            </w14:solidFill>
          </w14:textFill>
        </w:rPr>
        <w:t>发出之日起10个工作日内，按照采购文件确定的事项签订本合同。</w:t>
      </w: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ascii="宋体" w:hAnsi="宋体"/>
          <w:color w:val="000000" w:themeColor="text1"/>
          <w:sz w:val="24"/>
          <w:u w:val="single"/>
          <w14:textFill>
            <w14:solidFill>
              <w14:schemeClr w14:val="tx1"/>
            </w14:solidFill>
          </w14:textFill>
        </w:rPr>
        <w:t xml:space="preserve">   （采购人）   </w:t>
      </w:r>
      <w:r>
        <w:rPr>
          <w:rFonts w:ascii="宋体" w:hAnsi="宋体"/>
          <w:color w:val="000000" w:themeColor="text1"/>
          <w:sz w:val="24"/>
          <w:lang w:val="zh-CN"/>
          <w14:textFill>
            <w14:solidFill>
              <w14:schemeClr w14:val="tx1"/>
            </w14:solidFill>
          </w14:textFill>
        </w:rPr>
        <w:t>(以下简称：甲方)和</w:t>
      </w:r>
      <w:r>
        <w:rPr>
          <w:rFonts w:ascii="宋体" w:hAnsi="宋体"/>
          <w:color w:val="000000" w:themeColor="text1"/>
          <w:sz w:val="24"/>
          <w:u w:val="single"/>
          <w14:textFill>
            <w14:solidFill>
              <w14:schemeClr w14:val="tx1"/>
            </w14:solidFill>
          </w14:textFill>
        </w:rPr>
        <w:t xml:space="preserve">   （中</w:t>
      </w:r>
      <w:r>
        <w:rPr>
          <w:rFonts w:hint="eastAsia" w:ascii="宋体" w:hAnsi="宋体"/>
          <w:color w:val="000000" w:themeColor="text1"/>
          <w:sz w:val="24"/>
          <w:u w:val="single"/>
          <w14:textFill>
            <w14:solidFill>
              <w14:schemeClr w14:val="tx1"/>
            </w14:solidFill>
          </w14:textFill>
        </w:rPr>
        <w:t>或者成交</w:t>
      </w:r>
      <w:r>
        <w:rPr>
          <w:rFonts w:ascii="宋体" w:hAnsi="宋体"/>
          <w:color w:val="000000" w:themeColor="text1"/>
          <w:sz w:val="24"/>
          <w:u w:val="single"/>
          <w14:textFill>
            <w14:solidFill>
              <w14:schemeClr w14:val="tx1"/>
            </w14:solidFill>
          </w14:textFill>
        </w:rPr>
        <w:t xml:space="preserve">标供应商名称）   </w:t>
      </w:r>
      <w:r>
        <w:rPr>
          <w:rFonts w:ascii="宋体" w:hAnsi="宋体"/>
          <w:color w:val="000000" w:themeColor="text1"/>
          <w:sz w:val="24"/>
          <w:lang w:val="zh-CN"/>
          <w14:textFill>
            <w14:solidFill>
              <w14:schemeClr w14:val="tx1"/>
            </w14:solidFill>
          </w14:textFill>
        </w:rPr>
        <w:t>(以下简称：乙方)协商一致，约定以下合同</w:t>
      </w:r>
      <w:r>
        <w:rPr>
          <w:rFonts w:hint="eastAsia" w:ascii="宋体" w:hAnsi="宋体"/>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宋体" w:hAnsi="宋体"/>
          <w:color w:val="000000" w:themeColor="text1"/>
          <w:sz w:val="24"/>
          <w14:textFill>
            <w14:solidFill>
              <w14:schemeClr w14:val="tx1"/>
            </w14:solidFill>
          </w14:textFill>
        </w:rPr>
      </w:pPr>
      <w:bookmarkStart w:id="397" w:name="_Toc20421"/>
      <w:bookmarkStart w:id="398" w:name="_Toc22967"/>
      <w:bookmarkStart w:id="399" w:name="_Toc15367"/>
      <w:bookmarkStart w:id="400" w:name="_Toc19273"/>
      <w:bookmarkStart w:id="401" w:name="_Toc28855"/>
      <w:r>
        <w:rPr>
          <w:rFonts w:ascii="宋体" w:hAnsi="宋体"/>
          <w:b/>
          <w:color w:val="000000" w:themeColor="text1"/>
          <w:sz w:val="24"/>
          <w14:textFill>
            <w14:solidFill>
              <w14:schemeClr w14:val="tx1"/>
            </w14:solidFill>
          </w14:textFill>
        </w:rPr>
        <w:t xml:space="preserve">1.1 </w:t>
      </w:r>
      <w:r>
        <w:rPr>
          <w:rFonts w:hint="eastAsia" w:ascii="宋体" w:hAnsi="宋体"/>
          <w:b/>
          <w:color w:val="000000" w:themeColor="text1"/>
          <w:sz w:val="24"/>
          <w14:textFill>
            <w14:solidFill>
              <w14:schemeClr w14:val="tx1"/>
            </w14:solidFill>
          </w14:textFill>
        </w:rPr>
        <w:t>合同组成部分</w:t>
      </w:r>
      <w:bookmarkEnd w:id="397"/>
      <w:bookmarkEnd w:id="398"/>
      <w:bookmarkEnd w:id="399"/>
      <w:bookmarkEnd w:id="400"/>
      <w:bookmarkEnd w:id="401"/>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1.1.1 </w:t>
      </w:r>
      <w:r>
        <w:rPr>
          <w:rFonts w:hint="eastAsia" w:ascii="宋体" w:hAnsi="宋体"/>
          <w:color w:val="000000" w:themeColor="text1"/>
          <w:sz w:val="24"/>
          <w14:textFill>
            <w14:solidFill>
              <w14:schemeClr w14:val="tx1"/>
            </w14:solidFill>
          </w14:textFill>
        </w:rPr>
        <w:t>本合同及其补充合同、变更协议；</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1.1.2 </w:t>
      </w:r>
      <w:r>
        <w:rPr>
          <w:rFonts w:hint="eastAsia" w:ascii="宋体" w:hAnsi="宋体"/>
          <w:color w:val="000000" w:themeColor="text1"/>
          <w:sz w:val="24"/>
          <w14:textFill>
            <w14:solidFill>
              <w14:schemeClr w14:val="tx1"/>
            </w14:solidFill>
          </w14:textFill>
        </w:rPr>
        <w:t>中标或者成交通知书；</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1.1.3 </w:t>
      </w:r>
      <w:r>
        <w:rPr>
          <w:rFonts w:hint="eastAsia" w:ascii="宋体" w:hAnsi="宋体"/>
          <w:color w:val="000000" w:themeColor="text1"/>
          <w:sz w:val="24"/>
          <w14:textFill>
            <w14:solidFill>
              <w14:schemeClr w14:val="tx1"/>
            </w14:solidFill>
          </w14:textFill>
        </w:rPr>
        <w:t>投标或者响应文件（含澄清或者说明文件）；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1.1.4 </w:t>
      </w:r>
      <w:r>
        <w:rPr>
          <w:rFonts w:hint="eastAsia" w:ascii="宋体" w:hAnsi="宋体"/>
          <w:color w:val="000000" w:themeColor="text1"/>
          <w:sz w:val="24"/>
          <w14:textFill>
            <w14:solidFill>
              <w14:schemeClr w14:val="tx1"/>
            </w14:solidFill>
          </w14:textFill>
        </w:rPr>
        <w:t>采购文件（含澄清或者修改文件）；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1.1.5 </w:t>
      </w:r>
      <w:r>
        <w:rPr>
          <w:rFonts w:hint="eastAsia" w:ascii="宋体" w:hAnsi="宋体"/>
          <w:color w:val="000000" w:themeColor="text1"/>
          <w:sz w:val="24"/>
          <w14:textFill>
            <w14:solidFill>
              <w14:schemeClr w14:val="tx1"/>
            </w14:solidFill>
          </w14:textFill>
        </w:rPr>
        <w:t>其他相关采购文件。</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02" w:name="_Toc2918"/>
      <w:bookmarkStart w:id="403" w:name="_Toc6773"/>
      <w:bookmarkStart w:id="404" w:name="_Toc6311"/>
      <w:bookmarkStart w:id="405" w:name="_Toc22185"/>
      <w:bookmarkStart w:id="406" w:name="_Toc18585"/>
      <w:r>
        <w:rPr>
          <w:rFonts w:ascii="宋体" w:hAnsi="宋体"/>
          <w:b/>
          <w:color w:val="000000" w:themeColor="text1"/>
          <w:sz w:val="24"/>
          <w14:textFill>
            <w14:solidFill>
              <w14:schemeClr w14:val="tx1"/>
            </w14:solidFill>
          </w14:textFill>
        </w:rPr>
        <w:t xml:space="preserve">1.2 </w:t>
      </w:r>
      <w:r>
        <w:rPr>
          <w:rFonts w:hint="eastAsia" w:ascii="宋体" w:hAnsi="宋体"/>
          <w:b/>
          <w:color w:val="000000" w:themeColor="text1"/>
          <w:sz w:val="24"/>
          <w14:textFill>
            <w14:solidFill>
              <w14:schemeClr w14:val="tx1"/>
            </w14:solidFill>
          </w14:textFill>
        </w:rPr>
        <w:t>标的</w:t>
      </w:r>
      <w:bookmarkEnd w:id="402"/>
      <w:bookmarkEnd w:id="403"/>
      <w:bookmarkEnd w:id="404"/>
      <w:bookmarkEnd w:id="405"/>
      <w:bookmarkEnd w:id="406"/>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1.2.1 </w:t>
      </w:r>
      <w:r>
        <w:rPr>
          <w:rFonts w:hint="eastAsia" w:ascii="宋体" w:hAnsi="宋体"/>
          <w:color w:val="000000" w:themeColor="text1"/>
          <w:sz w:val="24"/>
          <w14:textFill>
            <w14:solidFill>
              <w14:schemeClr w14:val="tx1"/>
            </w14:solidFill>
          </w14:textFill>
        </w:rPr>
        <w:t>服务内容</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1.2.2 </w:t>
      </w:r>
      <w:r>
        <w:rPr>
          <w:rFonts w:hint="eastAsia" w:ascii="宋体" w:hAnsi="宋体"/>
          <w:color w:val="000000" w:themeColor="text1"/>
          <w:sz w:val="24"/>
          <w14:textFill>
            <w14:solidFill>
              <w14:schemeClr w14:val="tx1"/>
            </w14:solidFill>
          </w14:textFill>
        </w:rPr>
        <w:t>服务标准</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1.2.3 </w:t>
      </w:r>
      <w:r>
        <w:rPr>
          <w:rFonts w:hint="eastAsia" w:ascii="宋体" w:hAnsi="宋体"/>
          <w:color w:val="000000" w:themeColor="text1"/>
          <w:sz w:val="24"/>
          <w14:textFill>
            <w14:solidFill>
              <w14:schemeClr w14:val="tx1"/>
            </w14:solidFill>
          </w14:textFill>
        </w:rPr>
        <w:t>技术保障：</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w:t>
      </w:r>
    </w:p>
    <w:p>
      <w:pPr>
        <w:spacing w:line="5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 服务人员组成：</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1.2.5合同</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否）涉及货物。若涉及货物的的，则：</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bookmarkStart w:id="407" w:name="_Toc4929"/>
      <w:bookmarkStart w:id="408" w:name="_Toc1386"/>
      <w:bookmarkStart w:id="409" w:name="_Toc21124"/>
      <w:bookmarkStart w:id="410" w:name="_Toc5635"/>
      <w:bookmarkStart w:id="411" w:name="_Toc13918"/>
      <w:r>
        <w:rPr>
          <w:rFonts w:hint="eastAsia" w:ascii="宋体" w:hAnsi="宋体" w:cs="宋体"/>
          <w:color w:val="000000" w:themeColor="text1"/>
          <w:sz w:val="24"/>
          <w14:textFill>
            <w14:solidFill>
              <w14:schemeClr w14:val="tx1"/>
            </w14:solidFill>
          </w14:textFill>
        </w:rPr>
        <w:t>1.2.5.1 货物名称、品牌、规格型号、花色：</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1.2.5.2 货物数量：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1.2.5.3 货物质量：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1.3 价款</w:t>
      </w:r>
      <w:bookmarkEnd w:id="407"/>
      <w:bookmarkEnd w:id="408"/>
      <w:bookmarkEnd w:id="409"/>
      <w:bookmarkEnd w:id="410"/>
      <w:bookmarkEnd w:id="411"/>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本项目采用以下第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条款规定的计价方式计价。</w:t>
      </w:r>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1.3.1总价合同，</w:t>
      </w:r>
      <w:r>
        <w:rPr>
          <w:rFonts w:ascii="宋体" w:hAnsi="宋体"/>
          <w:color w:val="000000" w:themeColor="text1"/>
          <w:sz w:val="24"/>
          <w14:textFill>
            <w14:solidFill>
              <w14:schemeClr w14:val="tx1"/>
            </w14:solidFill>
          </w14:textFill>
        </w:rPr>
        <w:t>本合同总价</w:t>
      </w:r>
      <w:r>
        <w:rPr>
          <w:rFonts w:hint="eastAsia" w:ascii="宋体" w:hAnsi="宋体"/>
          <w:color w:val="000000" w:themeColor="text1"/>
          <w:sz w:val="24"/>
          <w14:textFill>
            <w14:solidFill>
              <w14:schemeClr w14:val="tx1"/>
            </w14:solidFill>
          </w14:textFill>
        </w:rPr>
        <w:t>（含税）</w:t>
      </w:r>
      <w:r>
        <w:rPr>
          <w:rFonts w:ascii="宋体" w:hAnsi="宋体"/>
          <w:color w:val="000000" w:themeColor="text1"/>
          <w:sz w:val="24"/>
          <w14:textFill>
            <w14:solidFill>
              <w14:schemeClr w14:val="tx1"/>
            </w14:solidFill>
          </w14:textFill>
        </w:rPr>
        <w:t>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r>
        <w:rPr>
          <w:rFonts w:hint="eastAsia" w:ascii="宋体" w:hAnsi="宋体"/>
          <w:color w:val="000000" w:themeColor="text1"/>
          <w:sz w:val="24"/>
          <w14:textFill>
            <w14:solidFill>
              <w14:schemeClr w14:val="tx1"/>
            </w14:solidFill>
          </w14:textFill>
        </w:rPr>
        <w:t>（大写：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元人民币）</w:t>
      </w:r>
      <w:r>
        <w:rPr>
          <w:rFonts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序号</w:t>
            </w:r>
          </w:p>
        </w:tc>
        <w:tc>
          <w:tcPr>
            <w:tcW w:w="340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分项名称</w:t>
            </w:r>
          </w:p>
        </w:tc>
        <w:tc>
          <w:tcPr>
            <w:tcW w:w="2552" w:type="dxa"/>
            <w:vAlign w:val="center"/>
          </w:tcPr>
          <w:p>
            <w:pPr>
              <w:pStyle w:val="318"/>
              <w:spacing w:line="560" w:lineRule="exact"/>
              <w:jc w:val="center"/>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c>
          <w:tcPr>
            <w:tcW w:w="2552" w:type="dxa"/>
            <w:vAlign w:val="center"/>
          </w:tcPr>
          <w:p>
            <w:pPr>
              <w:pStyle w:val="318"/>
              <w:spacing w:line="560" w:lineRule="exact"/>
              <w:ind w:firstLine="200"/>
              <w:jc w:val="center"/>
              <w:rPr>
                <w:rFonts w:hAnsi="宋体"/>
                <w:color w:val="000000" w:themeColor="text1"/>
                <w:sz w:val="24"/>
                <w:szCs w:val="24"/>
                <w14:textFill>
                  <w14:solidFill>
                    <w14:schemeClr w14:val="tx1"/>
                  </w14:solidFill>
                </w14:textFill>
              </w:rPr>
            </w:pPr>
          </w:p>
        </w:tc>
      </w:tr>
    </w:tbl>
    <w:p>
      <w:pPr>
        <w:spacing w:line="560" w:lineRule="exact"/>
        <w:ind w:firstLine="480" w:firstLineChars="200"/>
        <w:rPr>
          <w:rFonts w:ascii="宋体" w:hAnsi="宋体"/>
          <w:color w:val="000000" w:themeColor="text1"/>
          <w:sz w:val="24"/>
          <w14:textFill>
            <w14:solidFill>
              <w14:schemeClr w14:val="tx1"/>
            </w14:solidFill>
          </w14:textFill>
        </w:rPr>
      </w:pPr>
      <w:bookmarkStart w:id="412" w:name="_Toc30158"/>
      <w:bookmarkStart w:id="413" w:name="_Toc26916"/>
      <w:bookmarkStart w:id="414" w:name="_Toc30506"/>
      <w:bookmarkStart w:id="415" w:name="_Toc3654"/>
      <w:bookmarkStart w:id="416" w:name="_Toc14993"/>
      <w:r>
        <w:rPr>
          <w:rFonts w:hint="eastAsia" w:ascii="宋体" w:hAnsi="宋体"/>
          <w:bCs/>
          <w:color w:val="000000" w:themeColor="text1"/>
          <w:sz w:val="24"/>
          <w14:textFill>
            <w14:solidFill>
              <w14:schemeClr w14:val="tx1"/>
            </w14:solidFill>
          </w14:textFill>
        </w:rPr>
        <w:t>1.3.2单价合同，本合同单价（含税）标准为：</w:t>
      </w:r>
      <w:r>
        <w:rPr>
          <w:rFonts w:hint="eastAsia" w:ascii="宋体" w:hAnsi="宋体"/>
          <w:bCs/>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服务工作量的计量方式为：</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bCs/>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单价合同，在合同履行期间内，根据实际完成的工作量据实结算，但结算总价上限不得超过预算金额或者双方确定的金额￥</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元</w:t>
      </w:r>
      <w:r>
        <w:rPr>
          <w:rFonts w:hint="eastAsia" w:ascii="宋体" w:hAnsi="宋体"/>
          <w:color w:val="000000" w:themeColor="text1"/>
          <w:sz w:val="24"/>
          <w14:textFill>
            <w14:solidFill>
              <w14:schemeClr w14:val="tx1"/>
            </w14:solidFill>
          </w14:textFill>
        </w:rPr>
        <w:t>（大写：</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元人民币）。</w:t>
      </w:r>
    </w:p>
    <w:p>
      <w:pPr>
        <w:pStyle w:val="5"/>
        <w:rPr>
          <w:color w:val="000000" w:themeColor="text1"/>
          <w:lang w:val="en-US"/>
          <w14:textFill>
            <w14:solidFill>
              <w14:schemeClr w14:val="tx1"/>
            </w14:solidFill>
          </w14:textFill>
        </w:rPr>
      </w:pPr>
      <w:r>
        <w:rPr>
          <w:rFonts w:hint="eastAsia" w:ascii="宋体" w:hAnsi="宋体"/>
          <w:color w:val="000000" w:themeColor="text1"/>
          <w:sz w:val="24"/>
          <w:lang w:val="en-US"/>
          <w14:textFill>
            <w14:solidFill>
              <w14:schemeClr w14:val="tx1"/>
            </w14:solidFill>
          </w14:textFill>
        </w:rPr>
        <w:t xml:space="preserve">    </w:t>
      </w:r>
      <w:r>
        <w:rPr>
          <w:rFonts w:hint="eastAsia" w:ascii="宋体" w:hAnsi="宋体" w:eastAsia="宋体" w:cs="宋体"/>
          <w:b w:val="0"/>
          <w:bCs w:val="0"/>
          <w:color w:val="000000" w:themeColor="text1"/>
          <w:sz w:val="24"/>
          <w:lang w:val="en-US"/>
          <w14:textFill>
            <w14:solidFill>
              <w14:schemeClr w14:val="tx1"/>
            </w14:solidFill>
          </w14:textFill>
        </w:rPr>
        <w:t>1.3.3其他计价方式：</w:t>
      </w:r>
      <w:r>
        <w:rPr>
          <w:rFonts w:hint="eastAsia" w:ascii="宋体" w:hAnsi="宋体" w:eastAsia="宋体" w:cs="宋体"/>
          <w:b w:val="0"/>
          <w:bCs w:val="0"/>
          <w:color w:val="000000" w:themeColor="text1"/>
          <w:sz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14:textFill>
            <w14:solidFill>
              <w14:schemeClr w14:val="tx1"/>
            </w14:solidFill>
          </w14:textFill>
        </w:rPr>
        <w:t>。</w:t>
      </w:r>
    </w:p>
    <w:bookmarkEnd w:id="412"/>
    <w:bookmarkEnd w:id="413"/>
    <w:bookmarkEnd w:id="414"/>
    <w:bookmarkEnd w:id="415"/>
    <w:bookmarkEnd w:id="416"/>
    <w:p>
      <w:pPr>
        <w:pStyle w:val="958"/>
        <w:spacing w:before="0" w:beforeAutospacing="0" w:after="0" w:afterAutospacing="0" w:line="360" w:lineRule="auto"/>
        <w:ind w:firstLine="480"/>
        <w:rPr>
          <w:b/>
          <w:color w:val="000000" w:themeColor="text1"/>
          <w14:textFill>
            <w14:solidFill>
              <w14:schemeClr w14:val="tx1"/>
            </w14:solidFill>
          </w14:textFill>
        </w:rPr>
      </w:pPr>
      <w:bookmarkStart w:id="417" w:name="_Toc1814"/>
      <w:bookmarkStart w:id="418" w:name="_Toc10340"/>
      <w:bookmarkStart w:id="419" w:name="_Toc22618"/>
      <w:bookmarkStart w:id="420" w:name="_Toc3625"/>
      <w:bookmarkStart w:id="421" w:name="_Toc11108"/>
      <w:bookmarkStart w:id="422" w:name="_Toc31421"/>
      <w:bookmarkStart w:id="423" w:name="_Toc8772"/>
      <w:bookmarkStart w:id="424" w:name="_Toc4760"/>
      <w:r>
        <w:rPr>
          <w:rFonts w:hint="eastAsia"/>
          <w:b/>
          <w:color w:val="000000" w:themeColor="text1"/>
          <w14:textFill>
            <w14:solidFill>
              <w14:schemeClr w14:val="tx1"/>
            </w14:solidFill>
          </w14:textFill>
        </w:rPr>
        <w:t>1.4履约保证金</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否）需要支付履约保证金。若需要支付履约保证金的，则：</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1.4.1履约保证金的比例为合同金额的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 xml:space="preserve">    元</w:t>
      </w:r>
      <w:r>
        <w:rPr>
          <w:rFonts w:hint="eastAsia" w:ascii="宋体" w:hAnsi="宋体" w:cs="宋体"/>
          <w:color w:val="000000" w:themeColor="text1"/>
          <w:kern w:val="0"/>
          <w:sz w:val="24"/>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1.4.2履约保证金支付方式详见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5"/>
        <w:tabs>
          <w:tab w:val="left" w:pos="0"/>
        </w:tabs>
        <w:spacing w:line="560" w:lineRule="exact"/>
        <w:ind w:left="0" w:firstLine="480" w:firstLineChars="200"/>
        <w:rPr>
          <w:color w:val="000000" w:themeColor="text1"/>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1.4.4甲方在项目验收结束后及时退还履约保证金。甲方在项目通过验收之日起</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u w:val="single"/>
          <w14:textFill>
            <w14:solidFill>
              <w14:schemeClr w14:val="tx1"/>
            </w14:solidFill>
          </w14:textFill>
        </w:rPr>
        <w:t xml:space="preserve">  0.05（可根据情况修改）  </w:t>
      </w:r>
      <w:r>
        <w:rPr>
          <w:rFonts w:hint="eastAsia" w:ascii="宋体" w:hAnsi="宋体" w:cs="宋体"/>
          <w:color w:val="000000" w:themeColor="text1"/>
          <w:kern w:val="0"/>
          <w:sz w:val="24"/>
          <w14:textFill>
            <w14:solidFill>
              <w14:schemeClr w14:val="tx1"/>
            </w14:solidFill>
          </w14:textFill>
        </w:rPr>
        <w:t>%计算，最高限额为本合同履约保证金的</w:t>
      </w:r>
      <w:r>
        <w:rPr>
          <w:rFonts w:hint="eastAsia" w:ascii="宋体" w:hAnsi="宋体" w:cs="宋体"/>
          <w:color w:val="000000" w:themeColor="text1"/>
          <w:kern w:val="0"/>
          <w:sz w:val="24"/>
          <w:u w:val="single"/>
          <w14:textFill>
            <w14:solidFill>
              <w14:schemeClr w14:val="tx1"/>
            </w14:solidFill>
          </w14:textFill>
        </w:rPr>
        <w:t xml:space="preserve">  20  </w:t>
      </w:r>
      <w:r>
        <w:rPr>
          <w:rFonts w:hint="eastAsia" w:ascii="宋体" w:hAnsi="宋体" w:cs="宋体"/>
          <w:color w:val="000000" w:themeColor="text1"/>
          <w:kern w:val="0"/>
          <w:sz w:val="24"/>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bookmarkEnd w:id="417"/>
      <w:bookmarkEnd w:id="418"/>
      <w:bookmarkEnd w:id="419"/>
      <w:r>
        <w:rPr>
          <w:rFonts w:hint="eastAsia" w:ascii="宋体" w:hAnsi="宋体" w:cs="宋体"/>
          <w:b/>
          <w:color w:val="000000" w:themeColor="text1"/>
          <w:sz w:val="24"/>
          <w14:textFill>
            <w14:solidFill>
              <w14:schemeClr w14:val="tx1"/>
            </w14:solidFill>
          </w14:textFill>
        </w:rPr>
        <w:t>预付款</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否）需要支付预付款。若需要支付预付款的，则：</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1.5.1预付款比例、支付方式、时间详见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1.5.2预付款的扣回方式详见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1.5.3预付款的担保措施详见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1.6资金支付</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1.6.2资金支付的方式、时间和条件详见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7</w:t>
      </w:r>
      <w:r>
        <w:rPr>
          <w:rFonts w:ascii="宋体" w:hAnsi="宋体"/>
          <w:b/>
          <w:color w:val="000000" w:themeColor="text1"/>
          <w:sz w:val="24"/>
          <w14:textFill>
            <w14:solidFill>
              <w14:schemeClr w14:val="tx1"/>
            </w14:solidFill>
          </w14:textFill>
        </w:rPr>
        <w:t xml:space="preserve"> 履行期限</w:t>
      </w:r>
      <w:r>
        <w:rPr>
          <w:rFonts w:hint="eastAsia" w:ascii="宋体" w:hAnsi="宋体"/>
          <w:b/>
          <w:color w:val="000000" w:themeColor="text1"/>
          <w:sz w:val="24"/>
          <w14:textFill>
            <w14:solidFill>
              <w14:schemeClr w14:val="tx1"/>
            </w14:solidFill>
          </w14:textFill>
        </w:rPr>
        <w:t>、地点和方式</w:t>
      </w:r>
      <w:bookmarkEnd w:id="420"/>
      <w:bookmarkEnd w:id="421"/>
      <w:bookmarkEnd w:id="422"/>
      <w:bookmarkEnd w:id="423"/>
      <w:bookmarkEnd w:id="424"/>
    </w:p>
    <w:p>
      <w:pPr>
        <w:spacing w:line="560" w:lineRule="exact"/>
        <w:ind w:firstLine="48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服务交付（实施）的时间（期限）</w:t>
      </w:r>
      <w:r>
        <w:rPr>
          <w:rFonts w:ascii="宋体" w:hAnsi="宋体"/>
          <w:color w:val="000000" w:themeColor="text1"/>
          <w:sz w:val="24"/>
          <w14:textFill>
            <w14:solidFill>
              <w14:schemeClr w14:val="tx1"/>
            </w14:solidFill>
          </w14:textFill>
        </w:rPr>
        <w:t>：</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服</w:t>
      </w:r>
      <w:r>
        <w:rPr>
          <w:rFonts w:hint="eastAsia" w:ascii="宋体" w:hAnsi="宋体" w:cs="宋体"/>
          <w:color w:val="000000" w:themeColor="text1"/>
          <w:sz w:val="24"/>
          <w14:textFill>
            <w14:solidFill>
              <w14:schemeClr w14:val="tx1"/>
            </w14:solidFill>
          </w14:textFill>
        </w:rPr>
        <w:t>务交付（实施）的地点（地域范围）：</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服务交付（实施）的方式：</w:t>
      </w:r>
      <w:r>
        <w:rPr>
          <w:rFonts w:hint="eastAsia" w:ascii="宋体" w:hAnsi="宋体"/>
          <w:b/>
          <w:i/>
          <w:color w:val="000000" w:themeColor="text1"/>
          <w:sz w:val="24"/>
          <w:u w:val="single"/>
          <w14:textFill>
            <w14:solidFill>
              <w14:schemeClr w14:val="tx1"/>
            </w14:solidFill>
          </w14:textFill>
        </w:rPr>
        <w:t>合同专用条款</w:t>
      </w:r>
      <w:r>
        <w:rPr>
          <w:rFonts w:hint="eastAsia" w:ascii="宋体" w:hAnsi="宋体"/>
          <w:color w:val="000000" w:themeColor="text1"/>
          <w:sz w:val="24"/>
          <w14:textFill>
            <w14:solidFill>
              <w14:schemeClr w14:val="tx1"/>
            </w14:solidFill>
          </w14:textFill>
        </w:rPr>
        <w:t>。</w:t>
      </w:r>
    </w:p>
    <w:p>
      <w:pPr>
        <w:spacing w:line="560" w:lineRule="exact"/>
        <w:ind w:firstLine="480" w:firstLineChars="200"/>
        <w:outlineLvl w:val="0"/>
        <w:rPr>
          <w:rFonts w:ascii="宋体" w:hAnsi="宋体"/>
          <w:bCs/>
          <w:color w:val="000000" w:themeColor="text1"/>
          <w:sz w:val="24"/>
          <w14:textFill>
            <w14:solidFill>
              <w14:schemeClr w14:val="tx1"/>
            </w14:solidFill>
          </w14:textFill>
        </w:rPr>
      </w:pPr>
      <w:bookmarkStart w:id="425" w:name="_Toc8586"/>
      <w:bookmarkStart w:id="426" w:name="_Toc24662"/>
      <w:bookmarkStart w:id="427" w:name="_Toc3079"/>
      <w:bookmarkStart w:id="428" w:name="_Toc2375"/>
      <w:bookmarkStart w:id="429" w:name="_Toc5698"/>
      <w:r>
        <w:rPr>
          <w:rFonts w:hint="eastAsia" w:ascii="宋体" w:hAnsi="宋体"/>
          <w:bCs/>
          <w:color w:val="000000" w:themeColor="text1"/>
          <w:sz w:val="24"/>
          <w14:textFill>
            <w14:solidFill>
              <w14:schemeClr w14:val="tx1"/>
            </w14:solidFill>
          </w14:textFill>
        </w:rPr>
        <w:t>1.7.4若服务</w:t>
      </w:r>
      <w:r>
        <w:rPr>
          <w:rFonts w:hint="eastAsia"/>
          <w:bCs/>
          <w:color w:val="000000" w:themeColor="text1"/>
          <w:sz w:val="24"/>
          <w14:textFill>
            <w14:solidFill>
              <w14:schemeClr w14:val="tx1"/>
            </w14:solidFill>
          </w14:textFill>
        </w:rPr>
        <w:t>涉及货物的，则货物的：</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 交付期限：详见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 交付地点：</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 交付方式：</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8违约责任</w:t>
      </w:r>
      <w:bookmarkEnd w:id="425"/>
      <w:bookmarkEnd w:id="426"/>
      <w:bookmarkEnd w:id="427"/>
      <w:bookmarkEnd w:id="428"/>
      <w:bookmarkEnd w:id="429"/>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.1 除不可抗力外，如果乙方没有按照本合同约定的期限</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地点和方式</w:t>
      </w:r>
      <w:r>
        <w:rPr>
          <w:rFonts w:hint="eastAsia" w:ascii="宋体" w:hAnsi="宋体"/>
          <w:color w:val="000000" w:themeColor="text1"/>
          <w:sz w:val="24"/>
          <w14:textFill>
            <w14:solidFill>
              <w14:schemeClr w14:val="tx1"/>
            </w14:solidFill>
          </w14:textFill>
        </w:rPr>
        <w:t>交付服务成果或者实施服务</w:t>
      </w:r>
      <w:r>
        <w:rPr>
          <w:rFonts w:ascii="宋体" w:hAnsi="宋体"/>
          <w:color w:val="000000" w:themeColor="text1"/>
          <w:sz w:val="24"/>
          <w14:textFill>
            <w14:solidFill>
              <w14:schemeClr w14:val="tx1"/>
            </w14:solidFill>
          </w14:textFill>
        </w:rPr>
        <w:t>，那么甲方可要求乙方支付违约金</w:t>
      </w:r>
      <w:r>
        <w:rPr>
          <w:rFonts w:hint="eastAsia" w:ascii="宋体" w:hAnsi="宋体"/>
          <w:color w:val="000000" w:themeColor="text1"/>
          <w:sz w:val="24"/>
          <w14:textFill>
            <w14:solidFill>
              <w14:schemeClr w14:val="tx1"/>
            </w14:solidFill>
          </w14:textFill>
        </w:rPr>
        <w:t>，迟延履行</w:t>
      </w:r>
      <w:r>
        <w:rPr>
          <w:rFonts w:ascii="宋体" w:hAnsi="宋体"/>
          <w:color w:val="000000" w:themeColor="text1"/>
          <w:sz w:val="24"/>
          <w14:textFill>
            <w14:solidFill>
              <w14:schemeClr w14:val="tx1"/>
            </w14:solidFill>
          </w14:textFill>
        </w:rPr>
        <w:t>违约金按每迟延</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一日的应提供而未</w:t>
      </w:r>
      <w:r>
        <w:rPr>
          <w:rFonts w:hint="eastAsia" w:ascii="宋体" w:hAnsi="宋体"/>
          <w:color w:val="000000" w:themeColor="text1"/>
          <w:sz w:val="24"/>
          <w14:textFill>
            <w14:solidFill>
              <w14:schemeClr w14:val="tx1"/>
            </w14:solidFill>
          </w14:textFill>
        </w:rPr>
        <w:t>提供</w:t>
      </w:r>
      <w:r>
        <w:rPr>
          <w:rFonts w:ascii="宋体" w:hAnsi="宋体"/>
          <w:color w:val="000000" w:themeColor="text1"/>
          <w:sz w:val="24"/>
          <w14:textFill>
            <w14:solidFill>
              <w14:schemeClr w14:val="tx1"/>
            </w14:solidFill>
          </w14:textFill>
        </w:rPr>
        <w:t>服务价格的</w:t>
      </w:r>
      <w:r>
        <w:rPr>
          <w:rFonts w:hint="eastAsia" w:ascii="宋体" w:hAnsi="宋体"/>
          <w:color w:val="000000" w:themeColor="text1"/>
          <w:sz w:val="24"/>
          <w:u w:val="single"/>
          <w14:textFill>
            <w14:solidFill>
              <w14:schemeClr w14:val="tx1"/>
            </w14:solidFill>
          </w14:textFill>
        </w:rPr>
        <w:t>0.05</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%计算</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最高限额为</w:t>
      </w:r>
      <w:r>
        <w:rPr>
          <w:rFonts w:hint="eastAsia" w:ascii="宋体" w:hAnsi="宋体"/>
          <w:color w:val="000000" w:themeColor="text1"/>
          <w:sz w:val="24"/>
          <w14:textFill>
            <w14:solidFill>
              <w14:schemeClr w14:val="tx1"/>
            </w14:solidFill>
          </w14:textFill>
        </w:rPr>
        <w:t>本</w:t>
      </w:r>
      <w:r>
        <w:rPr>
          <w:rFonts w:ascii="宋体" w:hAnsi="宋体"/>
          <w:color w:val="000000" w:themeColor="text1"/>
          <w:sz w:val="24"/>
          <w14:textFill>
            <w14:solidFill>
              <w14:schemeClr w14:val="tx1"/>
            </w14:solidFill>
          </w14:textFill>
        </w:rPr>
        <w:t>合同总价的</w:t>
      </w:r>
      <w:r>
        <w:rPr>
          <w:rFonts w:ascii="宋体" w:hAnsi="宋体"/>
          <w:color w:val="000000" w:themeColor="text1"/>
          <w:sz w:val="24"/>
          <w:u w:val="single"/>
          <w14:textFill>
            <w14:solidFill>
              <w14:schemeClr w14:val="tx1"/>
            </w14:solidFill>
          </w14:textFill>
        </w:rPr>
        <w:t xml:space="preserve">  20   </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迟延</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的违约金计算数额达到前述最高限额之日起</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甲方有权在要求乙方支付违约金的同时</w:t>
      </w:r>
      <w:r>
        <w:rPr>
          <w:rFonts w:hint="eastAsia" w:ascii="宋体" w:hAnsi="宋体"/>
          <w:color w:val="000000" w:themeColor="text1"/>
          <w:sz w:val="24"/>
          <w14:textFill>
            <w14:solidFill>
              <w14:schemeClr w14:val="tx1"/>
            </w14:solidFill>
          </w14:textFill>
        </w:rPr>
        <w:t>，书面通知乙方</w:t>
      </w:r>
      <w:r>
        <w:rPr>
          <w:rFonts w:ascii="宋体" w:hAnsi="宋体"/>
          <w:color w:val="000000" w:themeColor="text1"/>
          <w:sz w:val="24"/>
          <w14:textFill>
            <w14:solidFill>
              <w14:schemeClr w14:val="tx1"/>
            </w14:solidFill>
          </w14:textFill>
        </w:rPr>
        <w:t>解除本合同</w:t>
      </w:r>
      <w:r>
        <w:rPr>
          <w:rFonts w:hint="eastAsia" w:ascii="宋体" w:hAnsi="宋体"/>
          <w:color w:val="000000" w:themeColor="text1"/>
          <w:sz w:val="24"/>
          <w14:textFill>
            <w14:solidFill>
              <w14:schemeClr w14:val="tx1"/>
            </w14:solidFill>
          </w14:textFill>
        </w:rPr>
        <w:t>；</w:t>
      </w:r>
    </w:p>
    <w:p>
      <w:pPr>
        <w:pStyle w:val="5"/>
        <w:ind w:left="0" w:firstLine="480" w:firstLineChars="200"/>
        <w:rPr>
          <w:rFonts w:ascii="宋体" w:hAnsi="宋体" w:eastAsia="宋体" w:cs="宋体"/>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0.0</w:t>
      </w:r>
      <w:r>
        <w:rPr>
          <w:rFonts w:hint="eastAsia" w:ascii="宋体" w:hAnsi="宋体" w:eastAsia="宋体" w:cs="宋体"/>
          <w:b w:val="0"/>
          <w:bCs w:val="0"/>
          <w:color w:val="000000" w:themeColor="text1"/>
          <w:sz w:val="24"/>
          <w:szCs w:val="24"/>
          <w:lang w:val="en-US"/>
          <w14:textFill>
            <w14:solidFill>
              <w14:schemeClr w14:val="tx1"/>
            </w14:solidFill>
          </w14:textFill>
        </w:rPr>
        <w:t xml:space="preserve">5（可根据情况修改） </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14:textFill>
            <w14:solidFill>
              <w14:schemeClr w14:val="tx1"/>
            </w14:solidFill>
          </w14:textFill>
        </w:rPr>
        <w:t>%计算，甲方有权在要求乙方支付违约金的同时，书面通知乙方解除本合同；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u w:val="single"/>
          <w14:textFill>
            <w14:solidFill>
              <w14:schemeClr w14:val="tx1"/>
            </w14:solidFill>
          </w14:textFill>
        </w:rPr>
        <w:t xml:space="preserve">   0.05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w:t>
      </w:r>
      <w:r>
        <w:rPr>
          <w:rFonts w:hint="eastAsia" w:ascii="宋体" w:hAnsi="宋体" w:cs="宋体"/>
          <w:color w:val="000000" w:themeColor="text1"/>
          <w:kern w:val="0"/>
          <w:sz w:val="24"/>
          <w:u w:val="single"/>
          <w14:textFill>
            <w14:solidFill>
              <w14:schemeClr w14:val="tx1"/>
            </w14:solidFill>
          </w14:textFill>
        </w:rPr>
        <w:t>（可根据情况修改）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%；迟延付款的违约金计算数额达到前述最高限额之日起，乙方有权在要求甲方支付违约金的同时，书面通知甲方解除本合同</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430" w:name="_Toc32454"/>
      <w:bookmarkStart w:id="431" w:name="_Toc9497"/>
      <w:bookmarkStart w:id="432" w:name="_Toc26807"/>
      <w:bookmarkStart w:id="433" w:name="_Toc18683"/>
      <w:bookmarkStart w:id="434" w:name="_Toc30329"/>
      <w:r>
        <w:rPr>
          <w:rFonts w:hint="eastAsia" w:ascii="宋体" w:hAnsi="宋体" w:cs="宋体"/>
          <w:color w:val="000000" w:themeColor="text1"/>
          <w:sz w:val="24"/>
          <w14:textFill>
            <w14:solidFill>
              <w14:schemeClr w14:val="tx1"/>
            </w14:solidFill>
          </w14:textFill>
        </w:rPr>
        <w:t>1.8.4 除不可抗力外，任何一方未能履行本合同约定的其他主要义务，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1.8.7违约责任</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35" w:name="_Toc15583"/>
      <w:bookmarkStart w:id="436" w:name="_Toc28375"/>
      <w:bookmarkStart w:id="437" w:name="_Toc16021"/>
      <w:r>
        <w:rPr>
          <w:rFonts w:hint="eastAsia" w:ascii="宋体" w:hAnsi="宋体" w:cs="宋体"/>
          <w:b/>
          <w:color w:val="000000" w:themeColor="text1"/>
          <w:sz w:val="24"/>
          <w14:textFill>
            <w14:solidFill>
              <w14:schemeClr w14:val="tx1"/>
            </w14:solidFill>
          </w14:textFill>
        </w:rPr>
        <w:t>1.9合同争议的解决</w:t>
      </w:r>
      <w:bookmarkEnd w:id="435"/>
      <w:bookmarkEnd w:id="436"/>
      <w:bookmarkEnd w:id="437"/>
    </w:p>
    <w:p>
      <w:pPr>
        <w:spacing w:line="560" w:lineRule="exact"/>
        <w:ind w:left="-61" w:leftChars="-29" w:right="-420" w:rightChars="-20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1.9.2</w:t>
      </w:r>
      <w:r>
        <w:rPr>
          <w:rFonts w:hint="eastAsia" w:ascii="宋体" w:hAnsi="宋体" w:cs="宋体"/>
          <w:b/>
          <w:i/>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 将争议提交</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 向</w:t>
      </w:r>
      <w:r>
        <w:rPr>
          <w:rFonts w:hint="eastAsia" w:ascii="宋体" w:hAnsi="宋体" w:cs="宋体"/>
          <w:b/>
          <w:i/>
          <w:color w:val="000000" w:themeColor="text1"/>
          <w:sz w:val="24"/>
          <w:u w:val="single"/>
          <w:lang w:val="en-US" w:eastAsia="zh-CN"/>
          <w14:textFill>
            <w14:solidFill>
              <w14:schemeClr w14:val="tx1"/>
            </w14:solidFill>
          </w14:textFill>
        </w:rPr>
        <w:t>甲方所在地</w:t>
      </w:r>
      <w:r>
        <w:rPr>
          <w:rFonts w:hint="eastAsia" w:ascii="宋体" w:hAnsi="宋体" w:cs="宋体"/>
          <w:color w:val="000000" w:themeColor="text1"/>
          <w:sz w:val="24"/>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38" w:name="_Toc15322"/>
      <w:bookmarkStart w:id="439" w:name="_Toc7245"/>
      <w:bookmarkStart w:id="440" w:name="_Toc11173"/>
      <w:r>
        <w:rPr>
          <w:rFonts w:hint="eastAsia" w:ascii="宋体" w:hAnsi="宋体" w:cs="宋体"/>
          <w:b/>
          <w:color w:val="000000" w:themeColor="text1"/>
          <w:sz w:val="24"/>
          <w14:textFill>
            <w14:solidFill>
              <w14:schemeClr w14:val="tx1"/>
            </w14:solidFill>
          </w14:textFill>
        </w:rPr>
        <w:t>2.0 合同生效</w:t>
      </w:r>
      <w:bookmarkEnd w:id="438"/>
      <w:bookmarkEnd w:id="439"/>
      <w:bookmarkEnd w:id="440"/>
    </w:p>
    <w:p>
      <w:pPr>
        <w:spacing w:line="56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本合同自双方当事人盖章签字时生效。</w:t>
      </w:r>
    </w:p>
    <w:p>
      <w:pPr>
        <w:autoSpaceDE w:val="0"/>
        <w:autoSpaceDN w:val="0"/>
        <w:spacing w:line="560" w:lineRule="exact"/>
        <w:rPr>
          <w:rFonts w:ascii="宋体" w:hAnsi="宋体"/>
          <w:color w:val="000000" w:themeColor="text1"/>
          <w:sz w:val="24"/>
          <w:lang w:val="zh-CN"/>
          <w14:textFill>
            <w14:solidFill>
              <w14:schemeClr w14:val="tx1"/>
            </w14:solidFill>
          </w14:textFill>
        </w:rPr>
      </w:pP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b/>
          <w:color w:val="000000" w:themeColor="text1"/>
          <w:sz w:val="24"/>
          <w:lang w:val="zh-CN"/>
          <w14:textFill>
            <w14:solidFill>
              <w14:schemeClr w14:val="tx1"/>
            </w14:solidFill>
          </w14:textFill>
        </w:rPr>
        <w:t>甲方</w:t>
      </w: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 xml:space="preserve">                             </w:t>
      </w:r>
      <w:r>
        <w:rPr>
          <w:rFonts w:ascii="宋体" w:hAnsi="宋体"/>
          <w:b/>
          <w:color w:val="000000" w:themeColor="text1"/>
          <w:sz w:val="24"/>
          <w:lang w:val="zh-CN"/>
          <w14:textFill>
            <w14:solidFill>
              <w14:schemeClr w14:val="tx1"/>
            </w14:solidFill>
          </w14:textFill>
        </w:rPr>
        <w:t xml:space="preserve">      乙方</w:t>
      </w:r>
      <w:r>
        <w:rPr>
          <w:rFonts w:hint="eastAsia" w:ascii="宋体" w:hAnsi="宋体"/>
          <w:color w:val="000000" w:themeColor="text1"/>
          <w:sz w:val="24"/>
          <w:lang w:val="zh-CN"/>
          <w14:textFill>
            <w14:solidFill>
              <w14:schemeClr w14:val="tx1"/>
            </w14:solidFill>
          </w14:textFill>
        </w:rPr>
        <w:t>：</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统一社会信用代码：</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统一社会信用代码或身份证号码：</w:t>
      </w:r>
    </w:p>
    <w:p>
      <w:pPr>
        <w:autoSpaceDE w:val="0"/>
        <w:autoSpaceDN w:val="0"/>
        <w:spacing w:line="560" w:lineRule="exact"/>
        <w:rPr>
          <w:rFonts w:ascii="宋体" w:hAnsi="宋体"/>
          <w:color w:val="000000" w:themeColor="text1"/>
          <w:sz w:val="24"/>
          <w:lang w:val="zh-CN"/>
          <w14:textFill>
            <w14:solidFill>
              <w14:schemeClr w14:val="tx1"/>
            </w14:solidFill>
          </w14:textFill>
        </w:rPr>
      </w:pP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住所：</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住所：</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法定代表人或</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法定代表人或</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授权代表（签字）：</w:t>
      </w:r>
      <w:r>
        <w:rPr>
          <w:rFonts w:ascii="宋体" w:hAnsi="宋体"/>
          <w:color w:val="000000" w:themeColor="text1"/>
          <w:sz w:val="24"/>
          <w:lang w:val="zh-CN"/>
          <w14:textFill>
            <w14:solidFill>
              <w14:schemeClr w14:val="tx1"/>
            </w14:solidFill>
          </w14:textFill>
        </w:rPr>
        <w:t xml:space="preserve">                       授权代表（签字）: </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联系人：</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联系人：</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约定送达地址：</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约定送达地址：</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邮政编码：</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邮政编码：</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电话</w:t>
      </w:r>
      <w:r>
        <w:rPr>
          <w:rFonts w:ascii="宋体" w:hAnsi="宋体"/>
          <w:color w:val="000000" w:themeColor="text1"/>
          <w:sz w:val="24"/>
          <w:lang w:val="zh-CN"/>
          <w14:textFill>
            <w14:solidFill>
              <w14:schemeClr w14:val="tx1"/>
            </w14:solidFill>
          </w14:textFill>
        </w:rPr>
        <w:t xml:space="preserve">:                                    电话: </w:t>
      </w:r>
    </w:p>
    <w:p>
      <w:pPr>
        <w:autoSpaceDE w:val="0"/>
        <w:autoSpaceDN w:val="0"/>
        <w:spacing w:line="5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传真</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传真</w:t>
      </w:r>
      <w:r>
        <w:rPr>
          <w:rFonts w:ascii="宋体" w:hAnsi="宋体"/>
          <w:color w:val="000000" w:themeColor="text1"/>
          <w:sz w:val="24"/>
          <w:lang w:val="zh-CN"/>
          <w14:textFill>
            <w14:solidFill>
              <w14:schemeClr w14:val="tx1"/>
            </w14:solidFill>
          </w14:textFill>
        </w:rPr>
        <w:t>:</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电子邮箱：</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电子邮箱：</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开户银行： </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开户名称：</w:t>
      </w:r>
      <w:r>
        <w:rPr>
          <w:rFonts w:ascii="宋体" w:hAnsi="宋体"/>
          <w:color w:val="000000" w:themeColor="text1"/>
          <w:sz w:val="24"/>
          <w14:textFill>
            <w14:solidFill>
              <w14:schemeClr w14:val="tx1"/>
            </w14:solidFill>
          </w14:textFill>
        </w:rPr>
        <w:t xml:space="preserve">                               开户名称： </w:t>
      </w:r>
    </w:p>
    <w:p>
      <w:pPr>
        <w:autoSpaceDE w:val="0"/>
        <w:autoSpaceDN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开户账号：</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开户账号：</w:t>
      </w:r>
    </w:p>
    <w:p>
      <w:pPr>
        <w:widowControl/>
        <w:spacing w:line="560" w:lineRule="exact"/>
        <w:jc w:val="left"/>
        <w:rPr>
          <w:rFonts w:ascii="宋体" w:hAnsi="宋体"/>
          <w:b/>
          <w:color w:val="000000" w:themeColor="text1"/>
          <w:sz w:val="24"/>
          <w14:textFill>
            <w14:solidFill>
              <w14:schemeClr w14:val="tx1"/>
            </w14:solidFill>
          </w14:textFill>
        </w:rPr>
      </w:pPr>
    </w:p>
    <w:p>
      <w:pPr>
        <w:widowControl/>
        <w:adjustRightInd/>
        <w:jc w:val="left"/>
        <w:rPr>
          <w:rFonts w:ascii="宋体" w:hAnsi="宋体"/>
          <w:b/>
          <w:color w:val="000000" w:themeColor="text1"/>
          <w:sz w:val="24"/>
          <w14:textFill>
            <w14:solidFill>
              <w14:schemeClr w14:val="tx1"/>
            </w14:solidFill>
          </w14:textFill>
        </w:rPr>
      </w:pPr>
      <w:r>
        <w:rPr>
          <w:rFonts w:ascii="宋体" w:hAnsi="宋体"/>
          <w:b/>
          <w:color w:val="000000" w:themeColor="text1"/>
          <w14:textFill>
            <w14:solidFill>
              <w14:schemeClr w14:val="tx1"/>
            </w14:solidFill>
          </w14:textFill>
        </w:rPr>
        <w:br w:type="page"/>
      </w:r>
    </w:p>
    <w:p>
      <w:pPr>
        <w:pStyle w:val="700"/>
        <w:spacing w:line="560" w:lineRule="exact"/>
        <w:ind w:firstLine="482"/>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第二部分</w:t>
      </w:r>
      <w:r>
        <w:rPr>
          <w:rFonts w:ascii="宋体" w:hAnsi="宋体"/>
          <w:b/>
          <w:color w:val="000000" w:themeColor="text1"/>
          <w:szCs w:val="24"/>
          <w14:textFill>
            <w14:solidFill>
              <w14:schemeClr w14:val="tx1"/>
            </w14:solidFill>
          </w14:textFill>
        </w:rPr>
        <w:t xml:space="preserve"> </w:t>
      </w:r>
      <w:r>
        <w:rPr>
          <w:rFonts w:hint="eastAsia" w:ascii="宋体" w:hAnsi="宋体"/>
          <w:b/>
          <w:color w:val="000000" w:themeColor="text1"/>
          <w:szCs w:val="24"/>
          <w14:textFill>
            <w14:solidFill>
              <w14:schemeClr w14:val="tx1"/>
            </w14:solidFill>
          </w14:textFill>
        </w:rPr>
        <w:t>合同一般条款</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41" w:name="_Toc31297"/>
      <w:bookmarkStart w:id="442" w:name="_Toc25079"/>
      <w:bookmarkStart w:id="443" w:name="_Toc5228"/>
      <w:bookmarkStart w:id="444" w:name="_Toc14021"/>
      <w:bookmarkStart w:id="445" w:name="_Toc19680"/>
      <w:r>
        <w:rPr>
          <w:rFonts w:ascii="宋体" w:hAnsi="宋体"/>
          <w:b/>
          <w:color w:val="000000" w:themeColor="text1"/>
          <w:sz w:val="24"/>
          <w14:textFill>
            <w14:solidFill>
              <w14:schemeClr w14:val="tx1"/>
            </w14:solidFill>
          </w14:textFill>
        </w:rPr>
        <w:t>2.1 定义</w:t>
      </w:r>
      <w:bookmarkEnd w:id="441"/>
      <w:bookmarkEnd w:id="442"/>
      <w:bookmarkEnd w:id="443"/>
      <w:bookmarkEnd w:id="444"/>
      <w:bookmarkEnd w:id="445"/>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本合同中的下列</w:t>
      </w:r>
      <w:r>
        <w:rPr>
          <w:rFonts w:hint="eastAsia" w:ascii="宋体" w:hAnsi="宋体"/>
          <w:color w:val="000000" w:themeColor="text1"/>
          <w:sz w:val="24"/>
          <w14:textFill>
            <w14:solidFill>
              <w14:schemeClr w14:val="tx1"/>
            </w14:solidFill>
          </w14:textFill>
        </w:rPr>
        <w:t>词</w:t>
      </w:r>
      <w:r>
        <w:rPr>
          <w:rFonts w:ascii="宋体" w:hAnsi="宋体"/>
          <w:color w:val="000000" w:themeColor="text1"/>
          <w:sz w:val="24"/>
          <w14:textFill>
            <w14:solidFill>
              <w14:schemeClr w14:val="tx1"/>
            </w14:solidFill>
          </w14:textFill>
        </w:rPr>
        <w:t>语应</w:t>
      </w:r>
      <w:r>
        <w:rPr>
          <w:rFonts w:hint="eastAsia" w:ascii="宋体" w:hAnsi="宋体"/>
          <w:color w:val="000000" w:themeColor="text1"/>
          <w:sz w:val="24"/>
          <w14:textFill>
            <w14:solidFill>
              <w14:schemeClr w14:val="tx1"/>
            </w14:solidFill>
          </w14:textFill>
        </w:rPr>
        <w:t>按以下内容进行</w:t>
      </w:r>
      <w:r>
        <w:rPr>
          <w:rFonts w:ascii="宋体" w:hAnsi="宋体"/>
          <w:color w:val="000000" w:themeColor="text1"/>
          <w:sz w:val="24"/>
          <w14:textFill>
            <w14:solidFill>
              <w14:schemeClr w14:val="tx1"/>
            </w14:solidFill>
          </w14:textFill>
        </w:rPr>
        <w:t>解释：</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 “合同”系指采购人和</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供应商签订的载明双方当事人所达成的协议，并包括所有的附件、附录和构成合同的其他文件。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2.1.2 “合同价”系指根据合同约定，</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供应商在完全履行合同义务后</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采购人应支付给</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供应商的价格。</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2.1.3 “</w:t>
      </w: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”系指</w:t>
      </w:r>
      <w:r>
        <w:rPr>
          <w:rFonts w:hint="eastAsia" w:ascii="宋体" w:hAnsi="宋体" w:cs="宋体"/>
          <w:color w:val="000000" w:themeColor="text1"/>
          <w:sz w:val="24"/>
          <w14:textFill>
            <w14:solidFill>
              <w14:schemeClr w14:val="tx1"/>
            </w14:solidFill>
          </w14:textFill>
        </w:rPr>
        <w:t>中标或成交</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根据合同约定应向采购人</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2.1.4 “</w:t>
      </w: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14:textFill>
            <w14:solidFill>
              <w14:schemeClr w14:val="tx1"/>
            </w14:solidFill>
          </w14:textFill>
        </w:rPr>
        <w:t>”系指与</w:t>
      </w:r>
      <w:r>
        <w:rPr>
          <w:rFonts w:hint="eastAsia" w:ascii="宋体" w:hAnsi="宋体" w:cs="宋体"/>
          <w:color w:val="000000" w:themeColor="text1"/>
          <w:sz w:val="24"/>
          <w14:textFill>
            <w14:solidFill>
              <w14:schemeClr w14:val="tx1"/>
            </w14:solidFill>
          </w14:textFill>
        </w:rPr>
        <w:t>中标或成交</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签署合同的采购人</w:t>
      </w:r>
      <w:r>
        <w:rPr>
          <w:rFonts w:hint="eastAsia" w:ascii="宋体" w:hAnsi="宋体"/>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2.1.5 “乙方”系指根据合同约定提供服务的</w:t>
      </w:r>
      <w:r>
        <w:rPr>
          <w:rFonts w:hint="eastAsia" w:ascii="宋体" w:hAnsi="宋体" w:cs="宋体"/>
          <w:color w:val="000000" w:themeColor="text1"/>
          <w:sz w:val="24"/>
          <w14:textFill>
            <w14:solidFill>
              <w14:schemeClr w14:val="tx1"/>
            </w14:solidFill>
          </w14:textFill>
        </w:rPr>
        <w:t>中标或成交</w:t>
      </w:r>
      <w:r>
        <w:rPr>
          <w:rFonts w:ascii="宋体" w:hAnsi="宋体"/>
          <w:color w:val="000000" w:themeColor="text1"/>
          <w:sz w:val="24"/>
          <w14:textFill>
            <w14:solidFill>
              <w14:schemeClr w14:val="tx1"/>
            </w14:solidFill>
          </w14:textFill>
        </w:rPr>
        <w:t>供应商</w:t>
      </w:r>
      <w:r>
        <w:rPr>
          <w:rFonts w:hint="eastAsia" w:ascii="宋体" w:hAnsi="宋体"/>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2.1.6 “现场”系指合同约定提供服务的地点。</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46" w:name="_Toc19539"/>
      <w:bookmarkStart w:id="447" w:name="_Toc16752"/>
      <w:bookmarkStart w:id="448" w:name="_Toc23289"/>
      <w:bookmarkStart w:id="449" w:name="_Toc31402"/>
      <w:bookmarkStart w:id="450" w:name="_Toc3769"/>
      <w:r>
        <w:rPr>
          <w:rFonts w:ascii="宋体" w:hAnsi="宋体"/>
          <w:b/>
          <w:color w:val="000000" w:themeColor="text1"/>
          <w:sz w:val="24"/>
          <w14:textFill>
            <w14:solidFill>
              <w14:schemeClr w14:val="tx1"/>
            </w14:solidFill>
          </w14:textFill>
        </w:rPr>
        <w:t>2.2 技术规范</w:t>
      </w:r>
      <w:bookmarkEnd w:id="446"/>
      <w:bookmarkEnd w:id="447"/>
      <w:bookmarkEnd w:id="448"/>
      <w:bookmarkEnd w:id="449"/>
      <w:bookmarkEnd w:id="450"/>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规范为准。</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51" w:name="_Toc4133"/>
      <w:bookmarkStart w:id="452" w:name="_Toc12412"/>
      <w:bookmarkStart w:id="453" w:name="_Toc9161"/>
      <w:bookmarkStart w:id="454" w:name="_Toc27945"/>
      <w:bookmarkStart w:id="455" w:name="_Toc13673"/>
      <w:r>
        <w:rPr>
          <w:rFonts w:ascii="宋体" w:hAnsi="宋体"/>
          <w:b/>
          <w:color w:val="000000" w:themeColor="text1"/>
          <w:sz w:val="24"/>
          <w14:textFill>
            <w14:solidFill>
              <w14:schemeClr w14:val="tx1"/>
            </w14:solidFill>
          </w14:textFill>
        </w:rPr>
        <w:t>2.3 知识产权</w:t>
      </w:r>
      <w:bookmarkEnd w:id="451"/>
      <w:bookmarkEnd w:id="452"/>
      <w:bookmarkEnd w:id="453"/>
      <w:bookmarkEnd w:id="454"/>
      <w:bookmarkEnd w:id="455"/>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方应保证</w:t>
      </w:r>
      <w:r>
        <w:rPr>
          <w:rFonts w:hint="eastAsia" w:ascii="宋体" w:hAnsi="宋体"/>
          <w:color w:val="000000" w:themeColor="text1"/>
          <w:sz w:val="24"/>
          <w14:textFill>
            <w14:solidFill>
              <w14:schemeClr w14:val="tx1"/>
            </w14:solidFill>
          </w14:textFill>
        </w:rPr>
        <w:t>其提供的服务</w:t>
      </w:r>
      <w:r>
        <w:rPr>
          <w:rFonts w:ascii="宋体" w:hAnsi="宋体"/>
          <w:color w:val="000000" w:themeColor="text1"/>
          <w:sz w:val="24"/>
          <w14:textFill>
            <w14:solidFill>
              <w14:schemeClr w14:val="tx1"/>
            </w14:solidFill>
          </w14:textFill>
        </w:rPr>
        <w:t>不受任何第三方提出的侵犯其著作权、商标权、专利权等知识产权方面的起诉</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如果任何第三方提出侵权</w:t>
      </w:r>
      <w:r>
        <w:rPr>
          <w:rFonts w:hint="eastAsia" w:ascii="宋体" w:hAnsi="宋体"/>
          <w:color w:val="000000" w:themeColor="text1"/>
          <w:sz w:val="24"/>
          <w14:textFill>
            <w14:solidFill>
              <w14:schemeClr w14:val="tx1"/>
            </w14:solidFill>
          </w14:textFill>
        </w:rPr>
        <w:t>指控</w:t>
      </w:r>
      <w:r>
        <w:rPr>
          <w:rFonts w:ascii="宋体" w:hAnsi="宋体"/>
          <w:color w:val="000000" w:themeColor="text1"/>
          <w:sz w:val="24"/>
          <w14:textFill>
            <w14:solidFill>
              <w14:schemeClr w14:val="tx1"/>
            </w14:solidFill>
          </w14:textFill>
        </w:rPr>
        <w:t>，那么乙方须与该第三方交涉并承担由此发生的一切责任、费用和赔偿</w:t>
      </w:r>
      <w:r>
        <w:rPr>
          <w:rFonts w:hint="eastAsia" w:ascii="宋体" w:hAnsi="宋体"/>
          <w:color w:val="000000" w:themeColor="text1"/>
          <w:sz w:val="24"/>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2.3.2 </w:t>
      </w:r>
      <w:r>
        <w:rPr>
          <w:rFonts w:hint="eastAsia" w:ascii="宋体" w:hAnsi="宋体"/>
          <w:color w:val="000000" w:themeColor="text1"/>
          <w:sz w:val="24"/>
          <w14:textFill>
            <w14:solidFill>
              <w14:schemeClr w14:val="tx1"/>
            </w14:solidFill>
          </w14:textFill>
        </w:rPr>
        <w:t>合同涉及技术成果的归属和收益的分成办法的，</w:t>
      </w:r>
      <w:r>
        <w:rPr>
          <w:rFonts w:ascii="宋体" w:hAnsi="宋体"/>
          <w:color w:val="000000" w:themeColor="text1"/>
          <w:sz w:val="24"/>
          <w14:textFill>
            <w14:solidFill>
              <w14:schemeClr w14:val="tx1"/>
            </w14:solidFill>
          </w14:textFill>
        </w:rPr>
        <w:t>详见</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2.4 </w:t>
      </w:r>
      <w:r>
        <w:rPr>
          <w:rFonts w:hint="eastAsia" w:ascii="宋体" w:hAnsi="宋体"/>
          <w:b/>
          <w:color w:val="000000" w:themeColor="text1"/>
          <w:sz w:val="24"/>
          <w14:textFill>
            <w14:solidFill>
              <w14:schemeClr w14:val="tx1"/>
            </w14:solidFill>
          </w14:textFill>
        </w:rPr>
        <w:t>履约检查和问题反馈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2.4.1甲方</w:t>
      </w:r>
      <w:r>
        <w:rPr>
          <w:rFonts w:hint="eastAsia" w:ascii="宋体" w:hAnsi="宋体"/>
          <w:color w:val="000000" w:themeColor="text1"/>
          <w:sz w:val="24"/>
          <w14:textFill>
            <w14:solidFill>
              <w14:schemeClr w14:val="tx1"/>
            </w14:solidFill>
          </w14:textFill>
        </w:rPr>
        <w:t>有权</w:t>
      </w:r>
      <w:r>
        <w:rPr>
          <w:rFonts w:ascii="宋体" w:hAnsi="宋体"/>
          <w:color w:val="000000" w:themeColor="text1"/>
          <w:sz w:val="24"/>
          <w14:textFill>
            <w14:solidFill>
              <w14:schemeClr w14:val="tx1"/>
            </w14:solidFill>
          </w14:textFill>
        </w:rPr>
        <w:t>在其认为必要时</w:t>
      </w:r>
      <w:r>
        <w:rPr>
          <w:rFonts w:hint="eastAsia" w:ascii="宋体" w:hAnsi="宋体"/>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2.4.2 </w:t>
      </w:r>
      <w:r>
        <w:rPr>
          <w:rFonts w:hint="eastAsia" w:ascii="宋体" w:hAnsi="宋体"/>
          <w:color w:val="000000" w:themeColor="text1"/>
          <w:sz w:val="24"/>
          <w14:textFill>
            <w14:solidFill>
              <w14:schemeClr w14:val="tx1"/>
            </w14:solidFill>
          </w14:textFill>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56" w:name="_Toc32670"/>
      <w:bookmarkStart w:id="457" w:name="_Toc31233"/>
      <w:bookmarkStart w:id="458" w:name="_Toc26555"/>
      <w:bookmarkStart w:id="459" w:name="_Toc22011"/>
      <w:bookmarkStart w:id="460" w:name="_Toc15447"/>
      <w:r>
        <w:rPr>
          <w:rFonts w:ascii="宋体" w:hAnsi="宋体"/>
          <w:b/>
          <w:color w:val="000000" w:themeColor="text1"/>
          <w:sz w:val="24"/>
          <w14:textFill>
            <w14:solidFill>
              <w14:schemeClr w14:val="tx1"/>
            </w14:solidFill>
          </w14:textFill>
        </w:rPr>
        <w:t>2.5 结算方式和付款条件</w:t>
      </w:r>
      <w:bookmarkEnd w:id="456"/>
      <w:bookmarkEnd w:id="457"/>
      <w:bookmarkEnd w:id="458"/>
      <w:bookmarkEnd w:id="459"/>
      <w:bookmarkEnd w:id="460"/>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详见</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61" w:name="_Toc16163"/>
      <w:bookmarkStart w:id="462" w:name="_Toc13154"/>
      <w:bookmarkStart w:id="463" w:name="_Toc18990"/>
      <w:bookmarkStart w:id="464" w:name="_Toc13467"/>
      <w:bookmarkStart w:id="465" w:name="_Toc30507"/>
      <w:r>
        <w:rPr>
          <w:rFonts w:ascii="宋体" w:hAnsi="宋体"/>
          <w:b/>
          <w:color w:val="000000" w:themeColor="text1"/>
          <w:sz w:val="24"/>
          <w14:textFill>
            <w14:solidFill>
              <w14:schemeClr w14:val="tx1"/>
            </w14:solidFill>
          </w14:textFill>
        </w:rPr>
        <w:t>2.6 技术资料和保密义务</w:t>
      </w:r>
      <w:bookmarkEnd w:id="461"/>
      <w:bookmarkEnd w:id="462"/>
      <w:bookmarkEnd w:id="463"/>
      <w:bookmarkEnd w:id="464"/>
      <w:bookmarkEnd w:id="465"/>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2.6.2 </w:t>
      </w:r>
      <w:r>
        <w:rPr>
          <w:rFonts w:hint="eastAsia" w:ascii="宋体" w:hAnsi="宋体"/>
          <w:color w:val="000000" w:themeColor="text1"/>
          <w:sz w:val="24"/>
          <w14:textFill>
            <w14:solidFill>
              <w14:schemeClr w14:val="tx1"/>
            </w14:solidFill>
          </w14:textFill>
        </w:rPr>
        <w:t>乙方有义务妥善保管和保护由甲方提供的前款信息和资料等；</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2.6.3 </w:t>
      </w:r>
      <w:r>
        <w:rPr>
          <w:rFonts w:hint="eastAsia" w:ascii="宋体" w:hAnsi="宋体"/>
          <w:color w:val="000000" w:themeColor="text1"/>
          <w:sz w:val="24"/>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themeColor="text1"/>
          <w:sz w:val="24"/>
          <w14:textFill>
            <w14:solidFill>
              <w14:schemeClr w14:val="tx1"/>
            </w14:solidFill>
          </w14:textFill>
        </w:rPr>
        <w:t>技术情报</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技术资料</w:t>
      </w:r>
      <w:r>
        <w:rPr>
          <w:rFonts w:hint="eastAsia" w:ascii="宋体" w:hAnsi="宋体"/>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66" w:name="_Toc19069"/>
      <w:r>
        <w:rPr>
          <w:rFonts w:ascii="宋体" w:hAnsi="宋体"/>
          <w:b/>
          <w:color w:val="000000" w:themeColor="text1"/>
          <w:sz w:val="24"/>
          <w14:textFill>
            <w14:solidFill>
              <w14:schemeClr w14:val="tx1"/>
            </w14:solidFill>
          </w14:textFill>
        </w:rPr>
        <w:t xml:space="preserve">2.7 </w:t>
      </w:r>
      <w:r>
        <w:rPr>
          <w:rFonts w:hint="eastAsia" w:ascii="宋体" w:hAnsi="宋体"/>
          <w:b/>
          <w:color w:val="000000" w:themeColor="text1"/>
          <w:sz w:val="24"/>
          <w14:textFill>
            <w14:solidFill>
              <w14:schemeClr w14:val="tx1"/>
            </w14:solidFill>
          </w14:textFill>
        </w:rPr>
        <w:t>质量保证</w:t>
      </w:r>
      <w:bookmarkEnd w:id="466"/>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2.7.1 </w:t>
      </w:r>
      <w:r>
        <w:rPr>
          <w:rFonts w:hint="eastAsia" w:ascii="宋体" w:hAnsi="宋体"/>
          <w:color w:val="000000" w:themeColor="text1"/>
          <w:sz w:val="24"/>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2.7.2 </w:t>
      </w:r>
      <w:r>
        <w:rPr>
          <w:rFonts w:hint="eastAsia" w:ascii="宋体" w:hAnsi="宋体"/>
          <w:color w:val="000000" w:themeColor="text1"/>
          <w:sz w:val="24"/>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67" w:name="_Toc22267"/>
      <w:r>
        <w:rPr>
          <w:rFonts w:ascii="宋体" w:hAnsi="宋体"/>
          <w:b/>
          <w:color w:val="000000" w:themeColor="text1"/>
          <w:sz w:val="24"/>
          <w14:textFill>
            <w14:solidFill>
              <w14:schemeClr w14:val="tx1"/>
            </w14:solidFill>
          </w14:textFill>
        </w:rPr>
        <w:t xml:space="preserve">2.8 </w:t>
      </w:r>
      <w:r>
        <w:rPr>
          <w:rFonts w:hint="eastAsia" w:ascii="宋体" w:hAnsi="宋体"/>
          <w:b/>
          <w:color w:val="000000" w:themeColor="text1"/>
          <w:sz w:val="24"/>
          <w14:textFill>
            <w14:solidFill>
              <w14:schemeClr w14:val="tx1"/>
            </w14:solidFill>
          </w14:textFill>
        </w:rPr>
        <w:t>延迟履行</w:t>
      </w:r>
      <w:bookmarkEnd w:id="467"/>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甲乙双方签订合同后，乙方应按照合同约定履行合同义务，除不可抗力外，乙方不得延迟履行。</w:t>
      </w:r>
      <w:r>
        <w:rPr>
          <w:rFonts w:ascii="宋体" w:hAnsi="宋体"/>
          <w:color w:val="000000" w:themeColor="text1"/>
          <w:sz w:val="24"/>
          <w14:textFill>
            <w14:solidFill>
              <w14:schemeClr w14:val="tx1"/>
            </w14:solidFill>
          </w14:textFill>
        </w:rPr>
        <w:t>在合同履行过程中，如果</w:t>
      </w:r>
      <w:r>
        <w:rPr>
          <w:rFonts w:hint="eastAsia" w:ascii="宋体" w:hAnsi="宋体"/>
          <w:color w:val="000000" w:themeColor="text1"/>
          <w:sz w:val="24"/>
          <w14:textFill>
            <w14:solidFill>
              <w14:schemeClr w14:val="tx1"/>
            </w14:solidFill>
          </w14:textFill>
        </w:rPr>
        <w:t>因不可抗力，</w:t>
      </w:r>
      <w:r>
        <w:rPr>
          <w:rFonts w:ascii="宋体" w:hAnsi="宋体"/>
          <w:color w:val="000000" w:themeColor="text1"/>
          <w:sz w:val="24"/>
          <w14:textFill>
            <w14:solidFill>
              <w14:schemeClr w14:val="tx1"/>
            </w14:solidFill>
          </w14:textFill>
        </w:rPr>
        <w:t>乙方遇到不能按时</w:t>
      </w:r>
      <w:r>
        <w:rPr>
          <w:rFonts w:hint="eastAsia" w:ascii="宋体" w:hAnsi="宋体"/>
          <w:color w:val="000000" w:themeColor="text1"/>
          <w:sz w:val="24"/>
          <w14:textFill>
            <w14:solidFill>
              <w14:schemeClr w14:val="tx1"/>
            </w14:solidFill>
          </w14:textFill>
        </w:rPr>
        <w:t>提供服务</w:t>
      </w:r>
      <w:r>
        <w:rPr>
          <w:rFonts w:ascii="宋体" w:hAnsi="宋体"/>
          <w:color w:val="000000" w:themeColor="text1"/>
          <w:sz w:val="24"/>
          <w14:textFill>
            <w14:solidFill>
              <w14:schemeClr w14:val="tx1"/>
            </w14:solidFill>
          </w14:textFill>
        </w:rPr>
        <w:t>的情况，应及时以书面形式将不能按时</w:t>
      </w:r>
      <w:r>
        <w:rPr>
          <w:rFonts w:hint="eastAsia" w:ascii="宋体" w:hAnsi="宋体"/>
          <w:color w:val="000000" w:themeColor="text1"/>
          <w:sz w:val="24"/>
          <w14:textFill>
            <w14:solidFill>
              <w14:schemeClr w14:val="tx1"/>
            </w14:solidFill>
          </w14:textFill>
        </w:rPr>
        <w:t>提供服务</w:t>
      </w:r>
      <w:r>
        <w:rPr>
          <w:rFonts w:ascii="宋体" w:hAnsi="宋体"/>
          <w:color w:val="000000" w:themeColor="text1"/>
          <w:sz w:val="24"/>
          <w14:textFill>
            <w14:solidFill>
              <w14:schemeClr w14:val="tx1"/>
            </w14:solidFill>
          </w14:textFill>
        </w:rPr>
        <w:t>的理由、预期延误时间通知甲方</w:t>
      </w: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方收到乙方通知后，认为其理由正当的，可以书面形式酌情同意乙方可以延长</w:t>
      </w:r>
      <w:r>
        <w:rPr>
          <w:rFonts w:hint="eastAsia" w:ascii="宋体" w:hAnsi="宋体"/>
          <w:color w:val="000000" w:themeColor="text1"/>
          <w:sz w:val="24"/>
          <w14:textFill>
            <w14:solidFill>
              <w14:schemeClr w14:val="tx1"/>
            </w14:solidFill>
          </w14:textFill>
        </w:rPr>
        <w:t>履行</w:t>
      </w:r>
      <w:r>
        <w:rPr>
          <w:rFonts w:ascii="宋体" w:hAnsi="宋体"/>
          <w:color w:val="000000" w:themeColor="text1"/>
          <w:sz w:val="24"/>
          <w14:textFill>
            <w14:solidFill>
              <w14:schemeClr w14:val="tx1"/>
            </w14:solidFill>
          </w14:textFill>
        </w:rPr>
        <w:t>的具体时间。</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68" w:name="_Toc10611"/>
      <w:r>
        <w:rPr>
          <w:rFonts w:ascii="宋体" w:hAnsi="宋体"/>
          <w:b/>
          <w:color w:val="000000" w:themeColor="text1"/>
          <w:sz w:val="24"/>
          <w14:textFill>
            <w14:solidFill>
              <w14:schemeClr w14:val="tx1"/>
            </w14:solidFill>
          </w14:textFill>
        </w:rPr>
        <w:t xml:space="preserve">2.9 </w:t>
      </w:r>
      <w:r>
        <w:rPr>
          <w:rFonts w:hint="eastAsia" w:ascii="宋体" w:hAnsi="宋体"/>
          <w:b/>
          <w:color w:val="000000" w:themeColor="text1"/>
          <w:sz w:val="24"/>
          <w14:textFill>
            <w14:solidFill>
              <w14:schemeClr w14:val="tx1"/>
            </w14:solidFill>
          </w14:textFill>
        </w:rPr>
        <w:t>合同变更</w:t>
      </w:r>
      <w:bookmarkEnd w:id="468"/>
    </w:p>
    <w:p>
      <w:pPr>
        <w:spacing w:line="5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69" w:name="_Toc23368"/>
      <w:bookmarkStart w:id="470" w:name="_Toc26689"/>
      <w:bookmarkStart w:id="471" w:name="_Toc10663"/>
      <w:bookmarkStart w:id="472" w:name="_Toc21830"/>
      <w:bookmarkStart w:id="473" w:name="_Toc42"/>
      <w:r>
        <w:rPr>
          <w:rFonts w:ascii="宋体" w:hAnsi="宋体"/>
          <w:b/>
          <w:color w:val="000000" w:themeColor="text1"/>
          <w:sz w:val="24"/>
          <w14:textFill>
            <w14:solidFill>
              <w14:schemeClr w14:val="tx1"/>
            </w14:solidFill>
          </w14:textFill>
        </w:rPr>
        <w:t>2.10 合同转让和分包</w:t>
      </w:r>
      <w:bookmarkEnd w:id="469"/>
      <w:bookmarkEnd w:id="470"/>
      <w:bookmarkEnd w:id="471"/>
      <w:bookmarkEnd w:id="472"/>
      <w:bookmarkEnd w:id="473"/>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合同的权利义务依法不</w:t>
      </w:r>
      <w:r>
        <w:rPr>
          <w:rFonts w:hint="eastAsia" w:ascii="宋体" w:hAnsi="宋体"/>
          <w:color w:val="000000" w:themeColor="text1"/>
          <w:sz w:val="24"/>
          <w14:textFill>
            <w14:solidFill>
              <w14:schemeClr w14:val="tx1"/>
            </w14:solidFill>
          </w14:textFill>
        </w:rPr>
        <w:t>得</w:t>
      </w:r>
      <w:r>
        <w:rPr>
          <w:rFonts w:ascii="宋体" w:hAnsi="宋体"/>
          <w:color w:val="000000" w:themeColor="text1"/>
          <w:sz w:val="24"/>
          <w14:textFill>
            <w14:solidFill>
              <w14:schemeClr w14:val="tx1"/>
            </w14:solidFill>
          </w14:textFill>
        </w:rPr>
        <w:t>转让</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但经甲方</w:t>
      </w:r>
      <w:r>
        <w:rPr>
          <w:rFonts w:hint="eastAsia" w:ascii="宋体" w:hAnsi="宋体"/>
          <w:color w:val="000000" w:themeColor="text1"/>
          <w:sz w:val="24"/>
          <w14:textFill>
            <w14:solidFill>
              <w14:schemeClr w14:val="tx1"/>
            </w14:solidFill>
          </w14:textFill>
        </w:rPr>
        <w:t>同意，乙方可以依法采取分包方式履行合同，即：依法可以</w:t>
      </w:r>
      <w:r>
        <w:rPr>
          <w:rFonts w:ascii="宋体" w:hAnsi="宋体"/>
          <w:color w:val="000000" w:themeColor="text1"/>
          <w:sz w:val="24"/>
          <w14:textFill>
            <w14:solidFill>
              <w14:schemeClr w14:val="tx1"/>
            </w14:solidFill>
          </w14:textFill>
        </w:rPr>
        <w:t>将合同项下的部分非主体、非关键性工作分包给他人完成</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接受分包的人应当具备相应的资格条件，并不得再次分包</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且乙方应就分包项目向甲方负责</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并</w:t>
      </w:r>
      <w:r>
        <w:rPr>
          <w:rFonts w:hint="eastAsia" w:ascii="宋体" w:hAnsi="宋体"/>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74" w:name="_Toc14371"/>
      <w:bookmarkStart w:id="475" w:name="_Toc4720"/>
      <w:bookmarkStart w:id="476" w:name="_Toc32494"/>
      <w:bookmarkStart w:id="477" w:name="_Toc26633"/>
      <w:bookmarkStart w:id="478" w:name="_Toc25571"/>
      <w:r>
        <w:rPr>
          <w:rFonts w:ascii="宋体" w:hAnsi="宋体"/>
          <w:b/>
          <w:color w:val="000000" w:themeColor="text1"/>
          <w:sz w:val="24"/>
          <w14:textFill>
            <w14:solidFill>
              <w14:schemeClr w14:val="tx1"/>
            </w14:solidFill>
          </w14:textFill>
        </w:rPr>
        <w:t>2.11 不可抗力</w:t>
      </w:r>
      <w:bookmarkEnd w:id="474"/>
      <w:bookmarkEnd w:id="475"/>
      <w:bookmarkEnd w:id="476"/>
      <w:bookmarkEnd w:id="477"/>
      <w:bookmarkEnd w:id="478"/>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2.11.1如果任何一方遭遇法律规定的不可抗力，致使合同履行受阻时，履行合同的期限应予延长，延长的期限应相当于不可抗力所影响的时间</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2.11.2 </w:t>
      </w:r>
      <w:r>
        <w:rPr>
          <w:rFonts w:hint="eastAsia" w:ascii="宋体" w:hAnsi="宋体"/>
          <w:color w:val="000000" w:themeColor="text1"/>
          <w:sz w:val="24"/>
          <w14:textFill>
            <w14:solidFill>
              <w14:schemeClr w14:val="tx1"/>
            </w14:solidFill>
          </w14:textFill>
        </w:rPr>
        <w:t>因不可抗力致使不能实现合同目的的，当事人可以解除合同；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2.11.3 </w:t>
      </w:r>
      <w:r>
        <w:rPr>
          <w:rFonts w:hint="eastAsia" w:ascii="宋体" w:hAnsi="宋体"/>
          <w:color w:val="000000" w:themeColor="text1"/>
          <w:sz w:val="24"/>
          <w14:textFill>
            <w14:solidFill>
              <w14:schemeClr w14:val="tx1"/>
            </w14:solidFill>
          </w14:textFill>
        </w:rPr>
        <w:t>因</w:t>
      </w:r>
      <w:r>
        <w:rPr>
          <w:rFonts w:ascii="宋体" w:hAnsi="宋体"/>
          <w:color w:val="000000" w:themeColor="text1"/>
          <w:sz w:val="24"/>
          <w14:textFill>
            <w14:solidFill>
              <w14:schemeClr w14:val="tx1"/>
            </w14:solidFill>
          </w14:textFill>
        </w:rPr>
        <w:t>不可抗力致使合同有变更必要的，双方当事人应在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约定时间内以书面形式变更合同</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2.11.4受</w:t>
      </w:r>
      <w:r>
        <w:rPr>
          <w:rFonts w:hint="eastAsia" w:ascii="宋体" w:hAnsi="宋体"/>
          <w:color w:val="000000" w:themeColor="text1"/>
          <w:sz w:val="24"/>
          <w14:textFill>
            <w14:solidFill>
              <w14:schemeClr w14:val="tx1"/>
            </w14:solidFill>
          </w14:textFill>
        </w:rPr>
        <w:t>不可抗力</w:t>
      </w:r>
      <w:r>
        <w:rPr>
          <w:rFonts w:ascii="宋体" w:hAnsi="宋体"/>
          <w:color w:val="000000" w:themeColor="text1"/>
          <w:sz w:val="24"/>
          <w14:textFill>
            <w14:solidFill>
              <w14:schemeClr w14:val="tx1"/>
            </w14:solidFill>
          </w14:textFill>
        </w:rPr>
        <w:t>影响的一方在不可抗力发生后</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约定时间内以书面形式通知</w:t>
      </w:r>
      <w:r>
        <w:rPr>
          <w:rFonts w:hint="eastAsia" w:ascii="宋体" w:hAnsi="宋体"/>
          <w:color w:val="000000" w:themeColor="text1"/>
          <w:sz w:val="24"/>
          <w14:textFill>
            <w14:solidFill>
              <w14:schemeClr w14:val="tx1"/>
            </w14:solidFill>
          </w14:textFill>
        </w:rPr>
        <w:t>对</w:t>
      </w:r>
      <w:r>
        <w:rPr>
          <w:rFonts w:ascii="宋体" w:hAnsi="宋体"/>
          <w:color w:val="000000" w:themeColor="text1"/>
          <w:sz w:val="24"/>
          <w14:textFill>
            <w14:solidFill>
              <w14:schemeClr w14:val="tx1"/>
            </w14:solidFill>
          </w14:textFill>
        </w:rPr>
        <w:t>方当事人，并在</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约定时间内，将有关部门出具的证明文件送达</w:t>
      </w:r>
      <w:r>
        <w:rPr>
          <w:rFonts w:hint="eastAsia" w:ascii="宋体" w:hAnsi="宋体"/>
          <w:color w:val="000000" w:themeColor="text1"/>
          <w:sz w:val="24"/>
          <w14:textFill>
            <w14:solidFill>
              <w14:schemeClr w14:val="tx1"/>
            </w14:solidFill>
          </w14:textFill>
        </w:rPr>
        <w:t>对方当事人</w:t>
      </w:r>
      <w:r>
        <w:rPr>
          <w:rFonts w:ascii="宋体" w:hAnsi="宋体"/>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79" w:name="_Toc3638"/>
      <w:bookmarkStart w:id="480" w:name="_Toc24465"/>
      <w:bookmarkStart w:id="481" w:name="_Toc14115"/>
      <w:bookmarkStart w:id="482" w:name="_Toc23854"/>
      <w:bookmarkStart w:id="483" w:name="_Toc25783"/>
      <w:r>
        <w:rPr>
          <w:rFonts w:ascii="宋体" w:hAnsi="宋体"/>
          <w:b/>
          <w:color w:val="000000" w:themeColor="text1"/>
          <w:sz w:val="24"/>
          <w14:textFill>
            <w14:solidFill>
              <w14:schemeClr w14:val="tx1"/>
            </w14:solidFill>
          </w14:textFill>
        </w:rPr>
        <w:t>2.12 税费</w:t>
      </w:r>
      <w:bookmarkEnd w:id="479"/>
      <w:bookmarkEnd w:id="480"/>
      <w:bookmarkEnd w:id="481"/>
      <w:bookmarkEnd w:id="482"/>
      <w:bookmarkEnd w:id="483"/>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与合同有关的一切税费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84" w:name="_Toc7315"/>
      <w:bookmarkStart w:id="485" w:name="_Toc26883"/>
      <w:bookmarkStart w:id="486" w:name="_Toc25525"/>
      <w:bookmarkStart w:id="487" w:name="_Toc14814"/>
      <w:bookmarkStart w:id="488" w:name="_Toc30105"/>
      <w:r>
        <w:rPr>
          <w:rFonts w:ascii="宋体" w:hAnsi="宋体"/>
          <w:b/>
          <w:color w:val="000000" w:themeColor="text1"/>
          <w:sz w:val="24"/>
          <w14:textFill>
            <w14:solidFill>
              <w14:schemeClr w14:val="tx1"/>
            </w14:solidFill>
          </w14:textFill>
        </w:rPr>
        <w:t>2.13 乙方破产</w:t>
      </w:r>
      <w:bookmarkEnd w:id="484"/>
      <w:bookmarkEnd w:id="485"/>
      <w:bookmarkEnd w:id="486"/>
      <w:bookmarkEnd w:id="487"/>
      <w:bookmarkEnd w:id="488"/>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宋体" w:hAnsi="宋体"/>
          <w:color w:val="000000" w:themeColor="text1"/>
          <w:sz w:val="24"/>
          <w14:textFill>
            <w14:solidFill>
              <w14:schemeClr w14:val="tx1"/>
            </w14:solidFill>
          </w14:textFill>
        </w:rPr>
        <w:t>，但合同的</w:t>
      </w:r>
      <w:r>
        <w:rPr>
          <w:rFonts w:ascii="宋体" w:hAnsi="宋体"/>
          <w:color w:val="000000" w:themeColor="text1"/>
          <w:sz w:val="24"/>
          <w14:textFill>
            <w14:solidFill>
              <w14:schemeClr w14:val="tx1"/>
            </w14:solidFill>
          </w14:textFill>
        </w:rPr>
        <w:t>终止不损害或不影响甲方已经采取或将要采取的任何要求乙方支付违约金</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赔偿损失等的行动或补救措施的权利</w:t>
      </w:r>
      <w:r>
        <w:rPr>
          <w:rFonts w:hint="eastAsia" w:ascii="宋体" w:hAnsi="宋体"/>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89" w:name="_Toc1123"/>
      <w:bookmarkStart w:id="490" w:name="_Toc23323"/>
      <w:bookmarkStart w:id="491" w:name="_Toc2016"/>
      <w:r>
        <w:rPr>
          <w:rFonts w:ascii="宋体" w:hAnsi="宋体"/>
          <w:b/>
          <w:color w:val="000000" w:themeColor="text1"/>
          <w:sz w:val="24"/>
          <w14:textFill>
            <w14:solidFill>
              <w14:schemeClr w14:val="tx1"/>
            </w14:solidFill>
          </w14:textFill>
        </w:rPr>
        <w:t>2.14 合同中止、终止</w:t>
      </w:r>
      <w:bookmarkEnd w:id="489"/>
      <w:bookmarkEnd w:id="490"/>
      <w:bookmarkEnd w:id="491"/>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2.14.1 </w:t>
      </w:r>
      <w:r>
        <w:rPr>
          <w:rFonts w:hint="eastAsia" w:ascii="宋体" w:hAnsi="宋体"/>
          <w:color w:val="000000" w:themeColor="text1"/>
          <w:sz w:val="24"/>
          <w14:textFill>
            <w14:solidFill>
              <w14:schemeClr w14:val="tx1"/>
            </w14:solidFill>
          </w14:textFill>
        </w:rPr>
        <w:t>双方当事人不得擅自中止或者终止合同；</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92" w:name="_Toc14525"/>
      <w:bookmarkStart w:id="493" w:name="_Toc17363"/>
      <w:bookmarkStart w:id="494" w:name="_Toc1969"/>
      <w:r>
        <w:rPr>
          <w:rFonts w:ascii="宋体" w:hAnsi="宋体"/>
          <w:b/>
          <w:color w:val="000000" w:themeColor="text1"/>
          <w:sz w:val="24"/>
          <w14:textFill>
            <w14:solidFill>
              <w14:schemeClr w14:val="tx1"/>
            </w14:solidFill>
          </w14:textFill>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2.15.1 </w:t>
      </w:r>
      <w:r>
        <w:rPr>
          <w:rFonts w:hint="eastAsia" w:ascii="宋体" w:hAnsi="宋体"/>
          <w:color w:val="000000" w:themeColor="text1"/>
          <w:sz w:val="24"/>
          <w14:textFill>
            <w14:solidFill>
              <w14:schemeClr w14:val="tx1"/>
            </w14:solidFill>
          </w14:textFill>
        </w:rPr>
        <w:t>乙方按照</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的约定</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定期提交服务报告</w:t>
      </w:r>
      <w:r>
        <w:rPr>
          <w:rFonts w:hint="eastAsia" w:ascii="宋体" w:hAnsi="宋体"/>
          <w:color w:val="000000" w:themeColor="text1"/>
          <w:sz w:val="24"/>
          <w14:textFill>
            <w14:solidFill>
              <w14:schemeClr w14:val="tx1"/>
            </w14:solidFill>
          </w14:textFill>
        </w:rPr>
        <w:t>，甲方按照</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的约定进行定期验收</w:t>
      </w:r>
      <w:r>
        <w:rPr>
          <w:rFonts w:hint="eastAsia" w:ascii="宋体" w:hAnsi="宋体"/>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2.15.2 </w:t>
      </w:r>
      <w:r>
        <w:rPr>
          <w:rFonts w:hint="eastAsia" w:ascii="宋体" w:hAnsi="宋体"/>
          <w:color w:val="000000" w:themeColor="text1"/>
          <w:sz w:val="24"/>
          <w14:textFill>
            <w14:solidFill>
              <w14:schemeClr w14:val="tx1"/>
            </w14:solidFill>
          </w14:textFill>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2.15.3 </w:t>
      </w:r>
      <w:r>
        <w:rPr>
          <w:rFonts w:hint="eastAsia" w:ascii="宋体" w:hAnsi="宋体"/>
          <w:color w:val="000000" w:themeColor="text1"/>
          <w:sz w:val="24"/>
          <w14:textFill>
            <w14:solidFill>
              <w14:schemeClr w14:val="tx1"/>
            </w14:solidFill>
          </w14:textFill>
        </w:rPr>
        <w:t>检验和验收标准、程序等具体内容以及前述验收书的效力详见</w:t>
      </w:r>
      <w:r>
        <w:rPr>
          <w:rFonts w:ascii="宋体" w:hAnsi="宋体"/>
          <w:b/>
          <w:i/>
          <w:color w:val="000000" w:themeColor="text1"/>
          <w:sz w:val="24"/>
          <w:u w:val="single"/>
          <w14:textFill>
            <w14:solidFill>
              <w14:schemeClr w14:val="tx1"/>
            </w14:solidFill>
          </w14:textFill>
        </w:rPr>
        <w:t>合同专用条款</w:t>
      </w:r>
      <w:r>
        <w:rPr>
          <w:rFonts w:hint="eastAsia" w:ascii="宋体" w:hAnsi="宋体"/>
          <w:i/>
          <w:color w:val="000000" w:themeColor="text1"/>
          <w:sz w:val="24"/>
          <w14:textFill>
            <w14:solidFill>
              <w14:schemeClr w14:val="tx1"/>
            </w14:solidFill>
          </w14:textFill>
        </w:rPr>
        <w:t>。</w:t>
      </w:r>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495" w:name="_Toc25198"/>
      <w:bookmarkStart w:id="496" w:name="_Toc12666"/>
      <w:bookmarkStart w:id="497" w:name="_Toc9808"/>
      <w:bookmarkStart w:id="498" w:name="_Toc31892"/>
      <w:bookmarkStart w:id="499" w:name="_Toc2308"/>
      <w:r>
        <w:rPr>
          <w:rFonts w:ascii="宋体" w:hAnsi="宋体"/>
          <w:b/>
          <w:color w:val="000000" w:themeColor="text1"/>
          <w:sz w:val="24"/>
          <w14:textFill>
            <w14:solidFill>
              <w14:schemeClr w14:val="tx1"/>
            </w14:solidFill>
          </w14:textFill>
        </w:rPr>
        <w:t>2.16 通知和送达</w:t>
      </w:r>
      <w:bookmarkEnd w:id="495"/>
      <w:bookmarkEnd w:id="496"/>
      <w:bookmarkEnd w:id="497"/>
      <w:bookmarkEnd w:id="498"/>
      <w:bookmarkEnd w:id="499"/>
    </w:p>
    <w:p>
      <w:pPr>
        <w:spacing w:line="560" w:lineRule="exact"/>
        <w:ind w:firstLine="480" w:firstLineChars="200"/>
        <w:rPr>
          <w:rFonts w:ascii="宋体" w:hAnsi="宋体"/>
          <w:color w:val="000000" w:themeColor="text1"/>
          <w:sz w:val="24"/>
          <w14:textFill>
            <w14:solidFill>
              <w14:schemeClr w14:val="tx1"/>
            </w14:solidFill>
          </w14:textFill>
        </w:rPr>
      </w:pPr>
      <w:bookmarkStart w:id="500" w:name="_Toc27674"/>
      <w:bookmarkStart w:id="501" w:name="_Toc18401"/>
      <w:r>
        <w:rPr>
          <w:rFonts w:ascii="宋体" w:hAnsi="宋体"/>
          <w:color w:val="000000" w:themeColor="text1"/>
          <w:sz w:val="24"/>
          <w14:textFill>
            <w14:solidFill>
              <w14:schemeClr w14:val="tx1"/>
            </w14:solidFill>
          </w14:textFill>
        </w:rPr>
        <w:t>2.17.1</w:t>
      </w:r>
      <w:r>
        <w:rPr>
          <w:rFonts w:hint="eastAsia" w:ascii="宋体" w:hAnsi="宋体"/>
          <w:color w:val="000000" w:themeColor="text1"/>
          <w:sz w:val="24"/>
          <w14:textFill>
            <w14:solidFill>
              <w14:schemeClr w14:val="tx1"/>
            </w14:solidFill>
          </w14:textFill>
        </w:rPr>
        <w:t>任何一方因履行合同而以合同第一部分尾部所列明的传真或电子邮件</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000000" w:themeColor="text1"/>
          <w:sz w:val="24"/>
          <w14:textFill>
            <w14:solidFill>
              <w14:schemeClr w14:val="tx1"/>
            </w14:solidFill>
          </w14:textFill>
        </w:rPr>
        <w:t>的，邮件挂号寄出或者交邮之日之次日视为送达。</w:t>
      </w:r>
      <w:bookmarkEnd w:id="500"/>
      <w:bookmarkEnd w:id="501"/>
    </w:p>
    <w:p>
      <w:pPr>
        <w:spacing w:line="560" w:lineRule="exact"/>
        <w:ind w:firstLine="482" w:firstLineChars="200"/>
        <w:outlineLvl w:val="0"/>
        <w:rPr>
          <w:rFonts w:ascii="宋体" w:hAnsi="宋体"/>
          <w:b/>
          <w:color w:val="000000" w:themeColor="text1"/>
          <w:sz w:val="24"/>
          <w14:textFill>
            <w14:solidFill>
              <w14:schemeClr w14:val="tx1"/>
            </w14:solidFill>
          </w14:textFill>
        </w:rPr>
      </w:pPr>
      <w:bookmarkStart w:id="502" w:name="_Toc5063"/>
      <w:bookmarkStart w:id="503" w:name="_Toc20808"/>
      <w:bookmarkStart w:id="504" w:name="_Toc12254"/>
      <w:bookmarkStart w:id="505" w:name="_Toc27644"/>
      <w:bookmarkStart w:id="506" w:name="_Toc28906"/>
      <w:r>
        <w:rPr>
          <w:rFonts w:ascii="宋体" w:hAnsi="宋体"/>
          <w:b/>
          <w:color w:val="000000" w:themeColor="text1"/>
          <w:sz w:val="24"/>
          <w14:textFill>
            <w14:solidFill>
              <w14:schemeClr w14:val="tx1"/>
            </w14:solidFill>
          </w14:textFill>
        </w:rPr>
        <w:t xml:space="preserve">2.17 </w:t>
      </w:r>
      <w:r>
        <w:rPr>
          <w:rFonts w:hint="eastAsia" w:ascii="宋体" w:hAnsi="宋体"/>
          <w:b/>
          <w:color w:val="000000" w:themeColor="text1"/>
          <w:sz w:val="24"/>
          <w14:textFill>
            <w14:solidFill>
              <w14:schemeClr w14:val="tx1"/>
            </w14:solidFill>
          </w14:textFill>
        </w:rPr>
        <w:t>合同使用的文字和</w:t>
      </w:r>
      <w:r>
        <w:rPr>
          <w:rFonts w:ascii="宋体" w:hAnsi="宋体"/>
          <w:b/>
          <w:color w:val="000000" w:themeColor="text1"/>
          <w:sz w:val="24"/>
          <w14:textFill>
            <w14:solidFill>
              <w14:schemeClr w14:val="tx1"/>
            </w14:solidFill>
          </w14:textFill>
        </w:rPr>
        <w:t>适用的法律</w:t>
      </w:r>
      <w:bookmarkEnd w:id="502"/>
      <w:bookmarkEnd w:id="503"/>
      <w:bookmarkEnd w:id="504"/>
      <w:bookmarkEnd w:id="505"/>
      <w:bookmarkEnd w:id="506"/>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2.17.1 合同使用汉语书就</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变更和解释</w:t>
      </w:r>
      <w:r>
        <w:rPr>
          <w:rFonts w:hint="eastAsia" w:ascii="宋体" w:hAnsi="宋体"/>
          <w:color w:val="000000" w:themeColor="text1"/>
          <w:sz w:val="24"/>
          <w14:textFill>
            <w14:solidFill>
              <w14:schemeClr w14:val="tx1"/>
            </w14:solidFill>
          </w14:textFill>
        </w:rPr>
        <w:t>；</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2.17.2 </w:t>
      </w:r>
      <w:r>
        <w:rPr>
          <w:rFonts w:hint="eastAsia" w:ascii="宋体" w:hAnsi="宋体"/>
          <w:color w:val="000000" w:themeColor="text1"/>
          <w:sz w:val="24"/>
          <w14:textFill>
            <w14:solidFill>
              <w14:schemeClr w14:val="tx1"/>
            </w14:solidFill>
          </w14:textFill>
        </w:rPr>
        <w:t>合同适用</w:t>
      </w:r>
      <w:r>
        <w:rPr>
          <w:rFonts w:ascii="宋体" w:hAnsi="宋体"/>
          <w:color w:val="000000" w:themeColor="text1"/>
          <w:sz w:val="24"/>
          <w14:textFill>
            <w14:solidFill>
              <w14:schemeClr w14:val="tx1"/>
            </w14:solidFill>
          </w14:textFill>
        </w:rPr>
        <w:t>中华人民共和国法律。</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07" w:name="_Toc4355"/>
      <w:bookmarkStart w:id="508" w:name="_Toc30599"/>
      <w:bookmarkStart w:id="509" w:name="_Toc18540"/>
      <w:r>
        <w:rPr>
          <w:rFonts w:hint="eastAsia" w:ascii="宋体" w:hAnsi="宋体" w:cs="宋体"/>
          <w:b/>
          <w:color w:val="000000" w:themeColor="text1"/>
          <w:sz w:val="24"/>
          <w14:textFill>
            <w14:solidFill>
              <w14:schemeClr w14:val="tx1"/>
            </w14:solidFill>
          </w14:textFill>
        </w:rPr>
        <w:t>2.18 计量单位</w:t>
      </w:r>
      <w:bookmarkEnd w:id="507"/>
      <w:bookmarkEnd w:id="508"/>
      <w:bookmarkEnd w:id="509"/>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除技术规范中另有规定外,合同的计量单位均使用国家法定计量单位。</w:t>
      </w:r>
    </w:p>
    <w:p>
      <w:pPr>
        <w:spacing w:line="560" w:lineRule="exact"/>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19</w:t>
      </w:r>
      <w:r>
        <w:rPr>
          <w:rFonts w:ascii="宋体" w:hAnsi="宋体"/>
          <w:b/>
          <w:color w:val="000000" w:themeColor="text1"/>
          <w:sz w:val="24"/>
          <w14:textFill>
            <w14:solidFill>
              <w14:schemeClr w14:val="tx1"/>
            </w14:solidFill>
          </w14:textFill>
        </w:rPr>
        <w:t>合同份数</w:t>
      </w:r>
    </w:p>
    <w:p>
      <w:pPr>
        <w:spacing w:line="5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合同份数按</w:t>
      </w:r>
      <w:r>
        <w:rPr>
          <w:rFonts w:ascii="宋体" w:hAnsi="宋体"/>
          <w:b/>
          <w:i/>
          <w:color w:val="000000" w:themeColor="text1"/>
          <w:sz w:val="24"/>
          <w:u w:val="single"/>
          <w14:textFill>
            <w14:solidFill>
              <w14:schemeClr w14:val="tx1"/>
            </w14:solidFill>
          </w14:textFill>
        </w:rPr>
        <w:t>合同专用条款</w:t>
      </w:r>
      <w:r>
        <w:rPr>
          <w:rFonts w:ascii="宋体" w:hAnsi="宋体"/>
          <w:color w:val="000000" w:themeColor="text1"/>
          <w:sz w:val="24"/>
          <w14:textFill>
            <w14:solidFill>
              <w14:schemeClr w14:val="tx1"/>
            </w14:solidFill>
          </w14:textFill>
        </w:rPr>
        <w:t>规定</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每份均具有同等法律效力</w:t>
      </w:r>
      <w:r>
        <w:rPr>
          <w:rFonts w:hint="eastAsia" w:ascii="宋体" w:hAnsi="宋体"/>
          <w:color w:val="000000" w:themeColor="text1"/>
          <w:sz w:val="24"/>
          <w14:textFill>
            <w14:solidFill>
              <w14:schemeClr w14:val="tx1"/>
            </w14:solidFill>
          </w14:textFill>
        </w:rPr>
        <w:t>。</w:t>
      </w:r>
    </w:p>
    <w:p>
      <w:pPr>
        <w:spacing w:line="360" w:lineRule="auto"/>
        <w:jc w:val="center"/>
        <w:outlineLvl w:val="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br w:type="page"/>
      </w:r>
      <w:bookmarkStart w:id="510" w:name="_Toc331685784"/>
      <w:r>
        <w:rPr>
          <w:rFonts w:hint="eastAsia" w:ascii="宋体" w:hAnsi="宋体" w:cs="宋体"/>
          <w:b/>
          <w:color w:val="000000" w:themeColor="text1"/>
          <w:sz w:val="24"/>
          <w14:textFill>
            <w14:solidFill>
              <w14:schemeClr w14:val="tx1"/>
            </w14:solidFill>
          </w14:textFill>
        </w:rPr>
        <w:t xml:space="preserve"> </w:t>
      </w:r>
      <w:bookmarkEnd w:id="510"/>
      <w:r>
        <w:rPr>
          <w:rFonts w:hint="eastAsia" w:ascii="宋体" w:hAnsi="宋体" w:cs="宋体"/>
          <w:b/>
          <w:color w:val="000000" w:themeColor="text1"/>
          <w:sz w:val="24"/>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4464" w:type="pct"/>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1.5.1 </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1.5.3 </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1.8.7</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446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5</w:t>
            </w:r>
          </w:p>
        </w:tc>
        <w:tc>
          <w:tcPr>
            <w:tcW w:w="446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11.4</w:t>
            </w:r>
            <w:r>
              <w:rPr>
                <w:rFonts w:hint="eastAsia" w:ascii="宋体" w:hAnsi="宋体" w:cs="宋体"/>
                <w:color w:val="000000" w:themeColor="text1"/>
                <w:sz w:val="24"/>
                <w14:textFill>
                  <w14:solidFill>
                    <w14:schemeClr w14:val="tx1"/>
                  </w14:solidFill>
                </w14:textFill>
              </w:rPr>
              <w:t xml:space="preserve"> </w:t>
            </w:r>
          </w:p>
        </w:tc>
        <w:tc>
          <w:tcPr>
            <w:tcW w:w="4464" w:type="pct"/>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p>
        </w:tc>
        <w:tc>
          <w:tcPr>
            <w:tcW w:w="446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2.19</w:t>
            </w:r>
          </w:p>
        </w:tc>
        <w:tc>
          <w:tcPr>
            <w:tcW w:w="4464" w:type="pct"/>
          </w:tcPr>
          <w:p>
            <w:pPr>
              <w:spacing w:line="360" w:lineRule="auto"/>
              <w:rPr>
                <w:rFonts w:ascii="宋体" w:hAnsi="宋体" w:cs="宋体"/>
                <w:color w:val="000000" w:themeColor="text1"/>
                <w:sz w:val="24"/>
                <w14:textFill>
                  <w14:solidFill>
                    <w14:schemeClr w14:val="tx1"/>
                  </w14:solidFill>
                </w14:textFill>
              </w:rPr>
            </w:pPr>
          </w:p>
        </w:tc>
      </w:tr>
    </w:tbl>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p>
      <w:pPr>
        <w:spacing w:line="360" w:lineRule="auto"/>
        <w:ind w:left="-420" w:leftChars="-200" w:right="-420" w:rightChars="-200" w:firstLine="480" w:firstLineChars="200"/>
        <w:jc w:val="center"/>
        <w:outlineLvl w:val="0"/>
        <w:rPr>
          <w:rFonts w:ascii="宋体" w:hAnsi="宋体" w:cs="宋体"/>
          <w:color w:val="000000" w:themeColor="text1"/>
          <w:sz w:val="24"/>
          <w14:textFill>
            <w14:solidFill>
              <w14:schemeClr w14:val="tx1"/>
            </w14:solidFill>
          </w14:textFill>
        </w:rPr>
      </w:pPr>
    </w:p>
    <w:p>
      <w:pPr>
        <w:widowControl/>
        <w:adjustRightInd/>
        <w:jc w:val="cente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95"/>
      <w:r>
        <w:rPr>
          <w:rFonts w:hint="eastAsia" w:ascii="宋体" w:hAnsi="宋体" w:cs="宋体"/>
          <w:b/>
          <w:color w:val="000000" w:themeColor="text1"/>
          <w:sz w:val="36"/>
          <w:szCs w:val="20"/>
          <w14:textFill>
            <w14:solidFill>
              <w14:schemeClr w14:val="tx1"/>
            </w14:solidFill>
          </w14:textFill>
        </w:rPr>
        <w:t xml:space="preserve"> </w:t>
      </w:r>
      <w:bookmarkEnd w:id="396"/>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.专门面向中小企业，服务全部由符合政策要求的中小企业（或小微企业）承接的，提供相应的中小企业声明函（附件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4"/>
          <w14:textFill>
            <w14:solidFill>
              <w14:schemeClr w14:val="tx1"/>
            </w14:solidFill>
          </w14:textFill>
        </w:rPr>
      </w:pPr>
    </w:p>
    <w:p>
      <w:pPr>
        <w:spacing w:line="360" w:lineRule="auto"/>
        <w:jc w:val="center"/>
        <w:outlineLvl w:val="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rPr>
          <w:rFonts w:ascii="宋体" w:hAnsi="宋体" w:cs="宋体"/>
          <w:b/>
          <w:color w:val="000000" w:themeColor="text1"/>
          <w:kern w:val="0"/>
          <w:sz w:val="32"/>
          <w:szCs w:val="32"/>
          <w:lang w:val="zh-CN"/>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jc w:val="center"/>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w:t>
      </w:r>
      <w:bookmarkStart w:id="511" w:name="_Hlk101257010"/>
      <w:r>
        <w:rPr>
          <w:rFonts w:hint="eastAsia" w:ascii="宋体" w:hAnsi="宋体" w:cs="宋体"/>
          <w:color w:val="000000" w:themeColor="text1"/>
          <w:sz w:val="24"/>
          <w14:textFill>
            <w14:solidFill>
              <w14:schemeClr w14:val="tx1"/>
            </w14:solidFill>
          </w14:textFill>
        </w:rPr>
        <w:t>（如果有)</w:t>
      </w:r>
      <w:bookmarkEnd w:id="511"/>
      <w:r>
        <w:rPr>
          <w:rFonts w:hint="eastAsia" w:ascii="宋体" w:hAnsi="宋体" w:cs="宋体"/>
          <w:snapToGrid w:val="0"/>
          <w:color w:val="000000" w:themeColor="text1"/>
          <w:kern w:val="28"/>
          <w:sz w:val="24"/>
          <w:szCs w:val="20"/>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本项目的特定资格要求（如果有)。</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pStyle w:val="5"/>
        <w:rPr>
          <w:color w:val="000000" w:themeColor="text1"/>
          <w:lang w:val="en-US"/>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7"/>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7"/>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color w:val="000000" w:themeColor="text1"/>
          <w:kern w:val="0"/>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（1）开标一览表（报价表）………………………………………………………（页码）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lang w:eastAsia="zh-CN"/>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r>
        <w:rPr>
          <w:rFonts w:hint="eastAsia" w:ascii="宋体" w:hAnsi="宋体" w:eastAsia="宋体" w:cs="宋体"/>
          <w:color w:val="000000" w:themeColor="text1"/>
          <w:kern w:val="2"/>
          <w:sz w:val="32"/>
          <w:szCs w:val="32"/>
          <w:lang w:eastAsia="zh-CN"/>
          <w14:textFill>
            <w14:solidFill>
              <w14:schemeClr w14:val="tx1"/>
            </w14:solidFill>
          </w14:textFill>
        </w:rPr>
        <w:t>（</w:t>
      </w:r>
      <w:r>
        <w:rPr>
          <w:rFonts w:hint="eastAsia" w:ascii="宋体" w:hAnsi="宋体" w:eastAsia="宋体" w:cs="宋体"/>
          <w:color w:val="000000" w:themeColor="text1"/>
          <w:kern w:val="2"/>
          <w:sz w:val="32"/>
          <w:szCs w:val="32"/>
          <w:lang w:val="en-US" w:eastAsia="zh-CN"/>
          <w14:textFill>
            <w14:solidFill>
              <w14:schemeClr w14:val="tx1"/>
            </w14:solidFill>
          </w14:textFill>
        </w:rPr>
        <w:t>标项一</w:t>
      </w:r>
      <w:r>
        <w:rPr>
          <w:rFonts w:hint="eastAsia" w:ascii="宋体" w:hAnsi="宋体" w:eastAsia="宋体" w:cs="宋体"/>
          <w:color w:val="000000" w:themeColor="text1"/>
          <w:kern w:val="2"/>
          <w:sz w:val="32"/>
          <w:szCs w:val="32"/>
          <w:lang w:eastAsia="zh-CN"/>
          <w14:textFill>
            <w14:solidFill>
              <w14:schemeClr w14:val="tx1"/>
            </w14:solidFill>
          </w14:textFill>
        </w:rPr>
        <w:t>）</w:t>
      </w:r>
    </w:p>
    <w:p>
      <w:pPr>
        <w:shd w:val="clear" w:color="auto" w:fill="FFFFFF"/>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杭州市临平区第一人民医院</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杭州正鸿工程咨询有限公司</w:t>
      </w:r>
      <w:r>
        <w:rPr>
          <w:rFonts w:hint="eastAsia" w:asciiTheme="minorEastAsia" w:hAnsiTheme="minorEastAsia" w:eastAsiaTheme="minorEastAsia" w:cstheme="minorEastAsia"/>
          <w:color w:val="auto"/>
          <w:sz w:val="24"/>
          <w:szCs w:val="24"/>
        </w:rPr>
        <w:t>：</w:t>
      </w:r>
    </w:p>
    <w:p>
      <w:pPr>
        <w:spacing w:beforeLines="50" w:afterLines="50" w:line="360" w:lineRule="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Theme="minorEastAsia" w:hAnsiTheme="minorEastAsia" w:eastAsiaTheme="minorEastAsia" w:cstheme="minorEastAsia"/>
          <w:color w:val="auto"/>
          <w:sz w:val="24"/>
          <w:szCs w:val="24"/>
        </w:rPr>
        <w:t>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 xml:space="preserve">）的招标文件[项目名称：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实施。</w:t>
      </w:r>
    </w:p>
    <w:tbl>
      <w:tblPr>
        <w:tblStyle w:val="63"/>
        <w:tblW w:w="922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335"/>
        <w:gridCol w:w="699"/>
        <w:gridCol w:w="678"/>
        <w:gridCol w:w="1885"/>
        <w:gridCol w:w="562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33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77" w:type="dxa"/>
            <w:gridSpan w:val="2"/>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88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服务期</w:t>
            </w:r>
          </w:p>
        </w:tc>
        <w:tc>
          <w:tcPr>
            <w:tcW w:w="5628"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单价（元）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33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377" w:type="dxa"/>
            <w:gridSpan w:val="2"/>
            <w:tcBorders>
              <w:bottom w:val="single" w:color="auto" w:sz="4" w:space="0"/>
            </w:tcBorders>
            <w:vAlign w:val="center"/>
          </w:tcPr>
          <w:p>
            <w:pPr>
              <w:rPr>
                <w:rFonts w:hint="eastAsia" w:asciiTheme="minorEastAsia" w:hAnsiTheme="minorEastAsia" w:eastAsiaTheme="minorEastAsia" w:cstheme="minorEastAsia"/>
                <w:color w:val="auto"/>
              </w:rPr>
            </w:pPr>
            <w:r>
              <w:rPr>
                <w:rFonts w:hint="eastAsia" w:ascii="宋体" w:hAnsi="宋体" w:cs="宋体"/>
                <w:i w:val="0"/>
                <w:iCs w:val="0"/>
                <w:color w:val="000000"/>
                <w:kern w:val="0"/>
                <w:sz w:val="24"/>
                <w:szCs w:val="24"/>
                <w:u w:val="none"/>
                <w:lang w:val="en-US" w:eastAsia="zh-CN" w:bidi="ar"/>
              </w:rPr>
              <w:t>台州</w:t>
            </w:r>
          </w:p>
        </w:tc>
        <w:tc>
          <w:tcPr>
            <w:tcW w:w="188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highlight w:val="none"/>
              </w:rPr>
              <w:t>响应招标文件要求</w:t>
            </w:r>
            <w:r>
              <w:rPr>
                <w:rFonts w:hint="eastAsia" w:asciiTheme="minorEastAsia" w:hAnsiTheme="minorEastAsia" w:eastAsiaTheme="minorEastAsia" w:cstheme="minorEastAsia"/>
                <w:color w:val="auto"/>
                <w:sz w:val="24"/>
                <w:szCs w:val="24"/>
              </w:rPr>
              <w:t xml:space="preserve">    </w:t>
            </w:r>
          </w:p>
        </w:tc>
        <w:tc>
          <w:tcPr>
            <w:tcW w:w="5628"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eastAsiaTheme="minorEastAsia" w:cstheme="minorEastAsia"/>
                <w:color w:val="auto"/>
                <w:kern w:val="0"/>
                <w:sz w:val="24"/>
                <w:lang w:val="en-US" w:eastAsia="zh-CN"/>
              </w:rPr>
              <w:t xml:space="preserve"> </w:t>
            </w:r>
            <w:r>
              <w:rPr>
                <w:rFonts w:hint="eastAsia" w:asciiTheme="minorEastAsia" w:hAnsiTheme="minorEastAsia" w:eastAsiaTheme="minorEastAsia" w:cstheme="minorEastAsia"/>
                <w:color w:val="auto"/>
                <w:sz w:val="24"/>
                <w:highlight w:val="none"/>
              </w:rPr>
              <w:t>（小写）</w:t>
            </w:r>
          </w:p>
          <w:p>
            <w:pPr>
              <w:snapToGrid w:val="0"/>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restart"/>
            <w:tcBorders>
              <w:bottom w:val="single" w:color="auto" w:sz="8"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单价</w:t>
            </w:r>
          </w:p>
        </w:tc>
        <w:tc>
          <w:tcPr>
            <w:tcW w:w="678" w:type="dxa"/>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c>
          <w:tcPr>
            <w:tcW w:w="7513" w:type="dxa"/>
            <w:gridSpan w:val="2"/>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continue"/>
            <w:tcBorders>
              <w:bottom w:val="single" w:color="auto" w:sz="8" w:space="0"/>
              <w:right w:val="single" w:color="auto" w:sz="4" w:space="0"/>
            </w:tcBorders>
            <w:vAlign w:val="center"/>
          </w:tcPr>
          <w:p>
            <w:pPr>
              <w:widowControl/>
              <w:snapToGrid w:val="0"/>
              <w:spacing w:line="360" w:lineRule="auto"/>
              <w:jc w:val="center"/>
              <w:rPr>
                <w:rFonts w:hint="eastAsia" w:asciiTheme="minorEastAsia" w:hAnsiTheme="minorEastAsia" w:eastAsiaTheme="minorEastAsia" w:cstheme="minorEastAsia"/>
                <w:color w:val="auto"/>
                <w:sz w:val="24"/>
                <w:szCs w:val="24"/>
              </w:rPr>
            </w:pPr>
          </w:p>
        </w:tc>
        <w:tc>
          <w:tcPr>
            <w:tcW w:w="678" w:type="dxa"/>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c>
          <w:tcPr>
            <w:tcW w:w="7513" w:type="dxa"/>
            <w:gridSpan w:val="2"/>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bl>
    <w:p>
      <w:pPr>
        <w:spacing w:beforeLines="50" w:afterLines="50"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备注：大写总价与小写总价不一致，以大写总价为准。</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(1)我方要约有效期为自投标截止之日起90天；</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(2)在投标有效标期内，我方受投标文件之价目表上我方要约金额的约束。</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（4）其余标项按此表格自行制作。</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法定（授权）代表人（签字）：</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投标人名称（公章）:</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日期：</w:t>
      </w:r>
      <w:r>
        <w:rPr>
          <w:rFonts w:hint="eastAsia" w:asciiTheme="minorEastAsia" w:hAnsiTheme="minorEastAsia" w:eastAsiaTheme="minorEastAsia" w:cstheme="minorEastAsia"/>
          <w:color w:val="auto"/>
          <w:kern w:val="0"/>
          <w:sz w:val="24"/>
          <w:szCs w:val="24"/>
          <w:u w:val="single"/>
          <w:lang w:val="zh-CN"/>
        </w:rPr>
        <w:t xml:space="preserve"> </w:t>
      </w:r>
    </w:p>
    <w:p>
      <w:pPr>
        <w:pageBreakBefore/>
        <w:shd w:val="clear" w:color="auto" w:fill="FFFFFF"/>
        <w:snapToGrid w:val="0"/>
        <w:spacing w:line="360" w:lineRule="auto"/>
        <w:jc w:val="center"/>
        <w:outlineLvl w:val="2"/>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000000" w:themeColor="text1"/>
          <w:kern w:val="2"/>
          <w:sz w:val="32"/>
          <w:szCs w:val="32"/>
          <w:lang w:val="en-US" w:eastAsia="zh-CN" w:bidi="ar-SA"/>
          <w14:textFill>
            <w14:solidFill>
              <w14:schemeClr w14:val="tx1"/>
            </w14:solidFill>
          </w14:textFill>
        </w:rPr>
        <w:t>开标一览表（标项二）</w:t>
      </w:r>
    </w:p>
    <w:p>
      <w:pPr>
        <w:shd w:val="clear" w:color="auto" w:fill="FFFFFF"/>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杭州市临平区第一人民医院</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杭州正鸿工程咨询有限公司</w:t>
      </w:r>
      <w:r>
        <w:rPr>
          <w:rFonts w:hint="eastAsia" w:asciiTheme="minorEastAsia" w:hAnsiTheme="minorEastAsia" w:eastAsiaTheme="minorEastAsia" w:cstheme="minorEastAsia"/>
          <w:color w:val="auto"/>
          <w:sz w:val="24"/>
          <w:szCs w:val="24"/>
        </w:rPr>
        <w:t>：</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Theme="minorEastAsia" w:hAnsiTheme="minorEastAsia" w:eastAsiaTheme="minorEastAsia" w:cstheme="minorEastAsia"/>
          <w:color w:val="auto"/>
          <w:sz w:val="24"/>
          <w:szCs w:val="24"/>
        </w:rPr>
        <w:t>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 xml:space="preserve">）的招标文件[项目名称：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实施。</w:t>
      </w:r>
    </w:p>
    <w:tbl>
      <w:tblPr>
        <w:tblStyle w:val="63"/>
        <w:tblW w:w="922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335"/>
        <w:gridCol w:w="699"/>
        <w:gridCol w:w="678"/>
        <w:gridCol w:w="1885"/>
        <w:gridCol w:w="562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33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77" w:type="dxa"/>
            <w:gridSpan w:val="2"/>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88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服务期</w:t>
            </w:r>
          </w:p>
        </w:tc>
        <w:tc>
          <w:tcPr>
            <w:tcW w:w="5628"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单价（元）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33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377" w:type="dxa"/>
            <w:gridSpan w:val="2"/>
            <w:tcBorders>
              <w:bottom w:val="single" w:color="auto" w:sz="4" w:space="0"/>
            </w:tcBorders>
            <w:vAlign w:val="center"/>
          </w:tcPr>
          <w:p>
            <w:pPr>
              <w:rPr>
                <w:rFonts w:hint="eastAsia" w:asciiTheme="minorEastAsia" w:hAnsiTheme="minorEastAsia" w:eastAsiaTheme="minorEastAsia" w:cstheme="minorEastAsia"/>
                <w:color w:val="auto"/>
              </w:rPr>
            </w:pPr>
            <w:r>
              <w:rPr>
                <w:rFonts w:hint="eastAsia" w:ascii="宋体" w:hAnsi="宋体" w:eastAsia="宋体" w:cs="宋体"/>
                <w:i w:val="0"/>
                <w:iCs w:val="0"/>
                <w:color w:val="000000"/>
                <w:kern w:val="0"/>
                <w:sz w:val="24"/>
                <w:szCs w:val="24"/>
                <w:u w:val="none"/>
                <w:lang w:val="en-US" w:eastAsia="zh-CN" w:bidi="ar"/>
              </w:rPr>
              <w:t>福建泉州</w:t>
            </w:r>
          </w:p>
        </w:tc>
        <w:tc>
          <w:tcPr>
            <w:tcW w:w="188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highlight w:val="none"/>
              </w:rPr>
              <w:t>响应招标文件要求</w:t>
            </w:r>
            <w:r>
              <w:rPr>
                <w:rFonts w:hint="eastAsia" w:asciiTheme="minorEastAsia" w:hAnsiTheme="minorEastAsia" w:eastAsiaTheme="minorEastAsia" w:cstheme="minorEastAsia"/>
                <w:color w:val="auto"/>
                <w:sz w:val="24"/>
                <w:szCs w:val="24"/>
              </w:rPr>
              <w:t xml:space="preserve">    </w:t>
            </w:r>
          </w:p>
        </w:tc>
        <w:tc>
          <w:tcPr>
            <w:tcW w:w="5628"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eastAsiaTheme="minorEastAsia" w:cstheme="minorEastAsia"/>
                <w:color w:val="auto"/>
                <w:kern w:val="0"/>
                <w:sz w:val="24"/>
                <w:lang w:val="en-US" w:eastAsia="zh-CN"/>
              </w:rPr>
              <w:t xml:space="preserve"> </w:t>
            </w:r>
            <w:r>
              <w:rPr>
                <w:rFonts w:hint="eastAsia" w:asciiTheme="minorEastAsia" w:hAnsiTheme="minorEastAsia" w:eastAsiaTheme="minorEastAsia" w:cstheme="minorEastAsia"/>
                <w:color w:val="auto"/>
                <w:sz w:val="24"/>
                <w:highlight w:val="none"/>
              </w:rPr>
              <w:t>（小写）</w:t>
            </w:r>
          </w:p>
          <w:p>
            <w:pPr>
              <w:snapToGrid w:val="0"/>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restart"/>
            <w:tcBorders>
              <w:bottom w:val="single" w:color="auto" w:sz="8"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单价</w:t>
            </w:r>
          </w:p>
        </w:tc>
        <w:tc>
          <w:tcPr>
            <w:tcW w:w="678" w:type="dxa"/>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c>
          <w:tcPr>
            <w:tcW w:w="7513" w:type="dxa"/>
            <w:gridSpan w:val="2"/>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continue"/>
            <w:tcBorders>
              <w:bottom w:val="single" w:color="auto" w:sz="8" w:space="0"/>
              <w:right w:val="single" w:color="auto" w:sz="4" w:space="0"/>
            </w:tcBorders>
            <w:vAlign w:val="center"/>
          </w:tcPr>
          <w:p>
            <w:pPr>
              <w:widowControl/>
              <w:snapToGrid w:val="0"/>
              <w:spacing w:line="360" w:lineRule="auto"/>
              <w:jc w:val="center"/>
              <w:rPr>
                <w:rFonts w:hint="eastAsia" w:asciiTheme="minorEastAsia" w:hAnsiTheme="minorEastAsia" w:eastAsiaTheme="minorEastAsia" w:cstheme="minorEastAsia"/>
                <w:color w:val="auto"/>
                <w:sz w:val="24"/>
                <w:szCs w:val="24"/>
              </w:rPr>
            </w:pPr>
          </w:p>
        </w:tc>
        <w:tc>
          <w:tcPr>
            <w:tcW w:w="678" w:type="dxa"/>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c>
          <w:tcPr>
            <w:tcW w:w="7513" w:type="dxa"/>
            <w:gridSpan w:val="2"/>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bl>
    <w:p>
      <w:pPr>
        <w:spacing w:beforeLines="50" w:afterLines="50" w:line="360" w:lineRule="auto"/>
        <w:rPr>
          <w:rFonts w:hint="eastAsia" w:asciiTheme="minorEastAsia" w:hAnsiTheme="minorEastAsia" w:eastAsiaTheme="minorEastAsia" w:cstheme="minorEastAsia"/>
          <w:color w:val="auto"/>
          <w:kern w:val="0"/>
          <w:sz w:val="24"/>
          <w:szCs w:val="24"/>
        </w:rPr>
      </w:pPr>
    </w:p>
    <w:p>
      <w:pPr>
        <w:spacing w:beforeLines="50" w:afterLines="50"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备注：大写总价与小写总价不一致，以大写总价为准。</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(1)我方要约有效期为自投标截止之日起90天；</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(2)在投标有效标期内，我方受投标文件之价目表上我方要约金额的约束。</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（4）其余标项按此表格自行制作。</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法定（授权）代表人（签字）：</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投标人名称（公章）:</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日期：</w:t>
      </w:r>
      <w:r>
        <w:rPr>
          <w:rFonts w:hint="eastAsia" w:asciiTheme="minorEastAsia" w:hAnsiTheme="minorEastAsia" w:eastAsiaTheme="minorEastAsia" w:cstheme="minorEastAsia"/>
          <w:color w:val="auto"/>
          <w:kern w:val="0"/>
          <w:sz w:val="24"/>
          <w:szCs w:val="24"/>
          <w:u w:val="single"/>
          <w:lang w:val="zh-CN"/>
        </w:rPr>
        <w:t xml:space="preserve"> </w:t>
      </w:r>
    </w:p>
    <w:p>
      <w:pPr>
        <w:pageBreakBefore/>
        <w:shd w:val="clear" w:color="auto" w:fill="FFFFFF"/>
        <w:snapToGrid w:val="0"/>
        <w:spacing w:line="360" w:lineRule="auto"/>
        <w:jc w:val="center"/>
        <w:outlineLvl w:val="2"/>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000000" w:themeColor="text1"/>
          <w:kern w:val="2"/>
          <w:sz w:val="32"/>
          <w:szCs w:val="32"/>
          <w:lang w:val="en-US" w:eastAsia="zh-CN" w:bidi="ar-SA"/>
          <w14:textFill>
            <w14:solidFill>
              <w14:schemeClr w14:val="tx1"/>
            </w14:solidFill>
          </w14:textFill>
        </w:rPr>
        <w:t>开标一览表（标项三）</w:t>
      </w:r>
    </w:p>
    <w:p>
      <w:pPr>
        <w:shd w:val="clear" w:color="auto" w:fill="FFFFFF"/>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杭州市临平区第一人民医院</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杭州正鸿工程咨询有限公司</w:t>
      </w:r>
      <w:r>
        <w:rPr>
          <w:rFonts w:hint="eastAsia" w:asciiTheme="minorEastAsia" w:hAnsiTheme="minorEastAsia" w:eastAsiaTheme="minorEastAsia" w:cstheme="minorEastAsia"/>
          <w:color w:val="auto"/>
          <w:sz w:val="24"/>
          <w:szCs w:val="24"/>
        </w:rPr>
        <w:t>：</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Theme="minorEastAsia" w:hAnsiTheme="minorEastAsia" w:eastAsiaTheme="minorEastAsia" w:cstheme="minorEastAsia"/>
          <w:color w:val="auto"/>
          <w:sz w:val="24"/>
          <w:szCs w:val="24"/>
        </w:rPr>
        <w:t>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 xml:space="preserve">）的招标文件[项目名称：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实施。</w:t>
      </w:r>
    </w:p>
    <w:tbl>
      <w:tblPr>
        <w:tblStyle w:val="63"/>
        <w:tblW w:w="922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518"/>
        <w:gridCol w:w="516"/>
        <w:gridCol w:w="1184"/>
        <w:gridCol w:w="1567"/>
        <w:gridCol w:w="1697"/>
        <w:gridCol w:w="1877"/>
        <w:gridCol w:w="186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518"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700" w:type="dxa"/>
            <w:gridSpan w:val="2"/>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567"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服务期</w:t>
            </w:r>
          </w:p>
        </w:tc>
        <w:tc>
          <w:tcPr>
            <w:tcW w:w="1697"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单价（元）</w:t>
            </w:r>
          </w:p>
        </w:tc>
        <w:tc>
          <w:tcPr>
            <w:tcW w:w="1877"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大交通费用（元）</w:t>
            </w:r>
          </w:p>
        </w:tc>
        <w:tc>
          <w:tcPr>
            <w:tcW w:w="1866"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合计报价（元）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518"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700" w:type="dxa"/>
            <w:gridSpan w:val="2"/>
            <w:tcBorders>
              <w:bottom w:val="single" w:color="auto" w:sz="4" w:space="0"/>
            </w:tcBorders>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重庆、涪陵</w:t>
            </w:r>
          </w:p>
        </w:tc>
        <w:tc>
          <w:tcPr>
            <w:tcW w:w="1567"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highlight w:val="none"/>
              </w:rPr>
              <w:t>响应招标文件要求</w:t>
            </w:r>
            <w:r>
              <w:rPr>
                <w:rFonts w:hint="eastAsia" w:asciiTheme="minorEastAsia" w:hAnsiTheme="minorEastAsia" w:eastAsiaTheme="minorEastAsia" w:cstheme="minorEastAsia"/>
                <w:color w:val="auto"/>
                <w:sz w:val="24"/>
                <w:szCs w:val="24"/>
              </w:rPr>
              <w:t xml:space="preserve">    </w:t>
            </w:r>
          </w:p>
        </w:tc>
        <w:tc>
          <w:tcPr>
            <w:tcW w:w="1697"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（小写）</w:t>
            </w:r>
          </w:p>
        </w:tc>
        <w:tc>
          <w:tcPr>
            <w:tcW w:w="1877"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lang w:val="en-US" w:eastAsia="zh-CN"/>
              </w:rPr>
              <w:t xml:space="preserve"> </w:t>
            </w:r>
            <w:r>
              <w:rPr>
                <w:rFonts w:hint="eastAsia" w:asciiTheme="minorEastAsia" w:hAnsiTheme="minorEastAsia" w:eastAsiaTheme="minorEastAsia" w:cstheme="minorEastAsia"/>
                <w:color w:val="auto"/>
                <w:sz w:val="24"/>
                <w:highlight w:val="none"/>
              </w:rPr>
              <w:t>（小写）</w:t>
            </w:r>
          </w:p>
        </w:tc>
        <w:tc>
          <w:tcPr>
            <w:tcW w:w="1866"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highlight w:val="none"/>
              </w:rPr>
              <w:t>（小写）</w:t>
            </w:r>
            <w:r>
              <w:rPr>
                <w:rFonts w:hint="eastAsia" w:asciiTheme="minorEastAsia" w:hAnsiTheme="minorEastAsia" w:eastAsiaTheme="minorEastAsia" w:cstheme="minorEastAsia"/>
                <w:color w:val="auto"/>
                <w:sz w:val="24"/>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restart"/>
            <w:tcBorders>
              <w:bottom w:val="single" w:color="auto" w:sz="8"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单价</w:t>
            </w:r>
            <w:r>
              <w:rPr>
                <w:rFonts w:hint="eastAsia" w:asciiTheme="minorEastAsia" w:hAnsiTheme="minorEastAsia" w:eastAsiaTheme="minorEastAsia" w:cstheme="minorEastAsia"/>
                <w:color w:val="auto"/>
                <w:sz w:val="24"/>
                <w:szCs w:val="24"/>
              </w:rPr>
              <w:t>总计</w:t>
            </w:r>
          </w:p>
        </w:tc>
        <w:tc>
          <w:tcPr>
            <w:tcW w:w="1184" w:type="dxa"/>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c>
          <w:tcPr>
            <w:tcW w:w="7007" w:type="dxa"/>
            <w:gridSpan w:val="4"/>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continue"/>
            <w:tcBorders>
              <w:bottom w:val="single" w:color="auto" w:sz="8" w:space="0"/>
              <w:right w:val="single" w:color="auto" w:sz="4" w:space="0"/>
            </w:tcBorders>
            <w:vAlign w:val="center"/>
          </w:tcPr>
          <w:p>
            <w:pPr>
              <w:widowControl/>
              <w:snapToGrid w:val="0"/>
              <w:spacing w:line="360" w:lineRule="auto"/>
              <w:jc w:val="center"/>
              <w:rPr>
                <w:rFonts w:hint="eastAsia" w:asciiTheme="minorEastAsia" w:hAnsiTheme="minorEastAsia" w:eastAsiaTheme="minorEastAsia" w:cstheme="minorEastAsia"/>
                <w:color w:val="auto"/>
                <w:sz w:val="24"/>
                <w:szCs w:val="24"/>
              </w:rPr>
            </w:pPr>
          </w:p>
        </w:tc>
        <w:tc>
          <w:tcPr>
            <w:tcW w:w="1184" w:type="dxa"/>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c>
          <w:tcPr>
            <w:tcW w:w="7007" w:type="dxa"/>
            <w:gridSpan w:val="4"/>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bl>
    <w:p>
      <w:pPr>
        <w:spacing w:beforeLines="50" w:afterLines="50" w:line="360" w:lineRule="auto"/>
        <w:rPr>
          <w:rFonts w:hint="eastAsia" w:asciiTheme="minorEastAsia" w:hAnsiTheme="minorEastAsia" w:eastAsiaTheme="minorEastAsia" w:cstheme="minorEastAsia"/>
          <w:color w:val="auto"/>
          <w:kern w:val="0"/>
          <w:sz w:val="24"/>
          <w:szCs w:val="24"/>
        </w:rPr>
      </w:pPr>
    </w:p>
    <w:p>
      <w:pPr>
        <w:spacing w:beforeLines="50" w:afterLines="50"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备注：大写总价与小写总价不一致，以大写总价为准。</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(1)我方要约有效期为自投标截止之日起90天；</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(2)在投标有效标期内，我方受投标文件之价目表上我方要约金额的约束。</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（4）其余标项按此表格自行制作。</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法定（授权）代表人（签字）：</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投标人名称（公章）:</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日期：</w:t>
      </w:r>
      <w:r>
        <w:rPr>
          <w:rFonts w:hint="eastAsia" w:asciiTheme="minorEastAsia" w:hAnsiTheme="minorEastAsia" w:eastAsiaTheme="minorEastAsia" w:cstheme="minorEastAsia"/>
          <w:color w:val="auto"/>
          <w:kern w:val="0"/>
          <w:sz w:val="24"/>
          <w:szCs w:val="24"/>
          <w:u w:val="single"/>
          <w:lang w:val="zh-CN"/>
        </w:rPr>
        <w:t xml:space="preserve"> </w:t>
      </w:r>
    </w:p>
    <w:p>
      <w:pPr>
        <w:pStyle w:val="2"/>
        <w:rPr>
          <w:rFonts w:hint="eastAsia" w:asciiTheme="minorEastAsia" w:hAnsiTheme="minorEastAsia" w:eastAsiaTheme="minorEastAsia" w:cstheme="minorEastAsia"/>
          <w:color w:val="auto"/>
          <w:kern w:val="0"/>
          <w:u w:val="single"/>
        </w:rPr>
      </w:pPr>
    </w:p>
    <w:p>
      <w:pPr>
        <w:pageBreakBefore/>
        <w:shd w:val="clear" w:color="auto" w:fill="FFFFFF"/>
        <w:snapToGrid w:val="0"/>
        <w:spacing w:line="360" w:lineRule="auto"/>
        <w:jc w:val="center"/>
        <w:outlineLvl w:val="2"/>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000000" w:themeColor="text1"/>
          <w:kern w:val="2"/>
          <w:sz w:val="32"/>
          <w:szCs w:val="32"/>
          <w:lang w:val="en-US" w:eastAsia="zh-CN" w:bidi="ar-SA"/>
          <w14:textFill>
            <w14:solidFill>
              <w14:schemeClr w14:val="tx1"/>
            </w14:solidFill>
          </w14:textFill>
        </w:rPr>
        <w:t>开标一览表（标项四）</w:t>
      </w:r>
    </w:p>
    <w:p>
      <w:pPr>
        <w:shd w:val="clear" w:color="auto" w:fill="FFFFFF"/>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杭州市临平区第一人民医院</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杭州正鸿工程咨询有限公司</w:t>
      </w:r>
      <w:r>
        <w:rPr>
          <w:rFonts w:hint="eastAsia" w:asciiTheme="minorEastAsia" w:hAnsiTheme="minorEastAsia" w:eastAsiaTheme="minorEastAsia" w:cstheme="minorEastAsia"/>
          <w:color w:val="auto"/>
          <w:sz w:val="24"/>
          <w:szCs w:val="24"/>
        </w:rPr>
        <w:t>：</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Theme="minorEastAsia" w:hAnsiTheme="minorEastAsia" w:eastAsiaTheme="minorEastAsia" w:cstheme="minorEastAsia"/>
          <w:color w:val="auto"/>
          <w:sz w:val="24"/>
          <w:szCs w:val="24"/>
        </w:rPr>
        <w:t>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 xml:space="preserve">）的招标文件[项目名称：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实施。</w:t>
      </w:r>
    </w:p>
    <w:tbl>
      <w:tblPr>
        <w:tblStyle w:val="63"/>
        <w:tblW w:w="922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335"/>
        <w:gridCol w:w="699"/>
        <w:gridCol w:w="678"/>
        <w:gridCol w:w="1885"/>
        <w:gridCol w:w="562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33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77" w:type="dxa"/>
            <w:gridSpan w:val="2"/>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88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服务期</w:t>
            </w:r>
          </w:p>
        </w:tc>
        <w:tc>
          <w:tcPr>
            <w:tcW w:w="5628"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单价（元）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33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377" w:type="dxa"/>
            <w:gridSpan w:val="2"/>
            <w:tcBorders>
              <w:bottom w:val="single" w:color="auto" w:sz="4" w:space="0"/>
            </w:tcBorders>
            <w:vAlign w:val="center"/>
          </w:tcPr>
          <w:p>
            <w:pP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kern w:val="0"/>
                <w:sz w:val="24"/>
                <w:szCs w:val="24"/>
                <w:highlight w:val="none"/>
                <w:lang w:val="en-US" w:eastAsia="zh-CN" w:bidi="ar-SA"/>
              </w:rPr>
              <w:t>岱山舟山</w:t>
            </w:r>
          </w:p>
        </w:tc>
        <w:tc>
          <w:tcPr>
            <w:tcW w:w="188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响应招标文件要求</w:t>
            </w:r>
            <w:r>
              <w:rPr>
                <w:rFonts w:hint="eastAsia" w:asciiTheme="minorEastAsia" w:hAnsiTheme="minorEastAsia" w:eastAsiaTheme="minorEastAsia" w:cstheme="minorEastAsia"/>
                <w:color w:val="auto"/>
                <w:sz w:val="24"/>
                <w:szCs w:val="24"/>
              </w:rPr>
              <w:t xml:space="preserve"> </w:t>
            </w:r>
          </w:p>
        </w:tc>
        <w:tc>
          <w:tcPr>
            <w:tcW w:w="5628"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restart"/>
            <w:tcBorders>
              <w:bottom w:val="single" w:color="auto" w:sz="8"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单价</w:t>
            </w:r>
            <w:r>
              <w:rPr>
                <w:rFonts w:hint="eastAsia" w:asciiTheme="minorEastAsia" w:hAnsiTheme="minorEastAsia" w:eastAsiaTheme="minorEastAsia" w:cstheme="minorEastAsia"/>
                <w:color w:val="auto"/>
                <w:sz w:val="24"/>
                <w:szCs w:val="24"/>
              </w:rPr>
              <w:t>总计</w:t>
            </w:r>
          </w:p>
        </w:tc>
        <w:tc>
          <w:tcPr>
            <w:tcW w:w="678" w:type="dxa"/>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c>
          <w:tcPr>
            <w:tcW w:w="7513" w:type="dxa"/>
            <w:gridSpan w:val="2"/>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continue"/>
            <w:tcBorders>
              <w:bottom w:val="single" w:color="auto" w:sz="8" w:space="0"/>
              <w:right w:val="single" w:color="auto" w:sz="4" w:space="0"/>
            </w:tcBorders>
            <w:vAlign w:val="center"/>
          </w:tcPr>
          <w:p>
            <w:pPr>
              <w:widowControl/>
              <w:snapToGrid w:val="0"/>
              <w:spacing w:line="360" w:lineRule="auto"/>
              <w:jc w:val="center"/>
              <w:rPr>
                <w:rFonts w:hint="eastAsia" w:asciiTheme="minorEastAsia" w:hAnsiTheme="minorEastAsia" w:eastAsiaTheme="minorEastAsia" w:cstheme="minorEastAsia"/>
                <w:color w:val="auto"/>
                <w:sz w:val="24"/>
                <w:szCs w:val="24"/>
              </w:rPr>
            </w:pPr>
          </w:p>
        </w:tc>
        <w:tc>
          <w:tcPr>
            <w:tcW w:w="678" w:type="dxa"/>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c>
          <w:tcPr>
            <w:tcW w:w="7513" w:type="dxa"/>
            <w:gridSpan w:val="2"/>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bl>
    <w:p>
      <w:pPr>
        <w:spacing w:beforeLines="50" w:afterLines="50" w:line="360" w:lineRule="auto"/>
        <w:rPr>
          <w:rFonts w:hint="eastAsia" w:asciiTheme="minorEastAsia" w:hAnsiTheme="minorEastAsia" w:eastAsiaTheme="minorEastAsia" w:cstheme="minorEastAsia"/>
          <w:color w:val="auto"/>
          <w:kern w:val="0"/>
          <w:sz w:val="24"/>
          <w:szCs w:val="24"/>
        </w:rPr>
      </w:pPr>
    </w:p>
    <w:p>
      <w:pPr>
        <w:spacing w:beforeLines="50" w:afterLines="50"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备注：大写总价与小写总价不一致，以大写总价为准。</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(1)我方要约有效期为自投标截止之日起90天；</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(2)在投标有效标期内，我方受投标文件之价目表上我方要约金额的约束。</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（4）其余标项按此表格自行制作。</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法定（授权）代表人（签字）：</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投标人名称（公章）:</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日期：</w:t>
      </w:r>
      <w:r>
        <w:rPr>
          <w:rFonts w:hint="eastAsia" w:asciiTheme="minorEastAsia" w:hAnsiTheme="minorEastAsia" w:eastAsiaTheme="minorEastAsia" w:cstheme="minorEastAsia"/>
          <w:color w:val="auto"/>
          <w:kern w:val="0"/>
          <w:sz w:val="24"/>
          <w:szCs w:val="24"/>
          <w:u w:val="single"/>
          <w:lang w:val="zh-CN"/>
        </w:rPr>
        <w:t xml:space="preserve"> </w:t>
      </w:r>
    </w:p>
    <w:p>
      <w:pPr>
        <w:pageBreakBefore/>
        <w:shd w:val="clear" w:color="auto" w:fill="FFFFFF"/>
        <w:snapToGrid w:val="0"/>
        <w:spacing w:line="360" w:lineRule="auto"/>
        <w:jc w:val="center"/>
        <w:outlineLvl w:val="2"/>
        <w:rPr>
          <w:rFonts w:hint="eastAsia" w:asciiTheme="minorEastAsia" w:hAnsiTheme="minorEastAsia" w:eastAsiaTheme="minorEastAsia" w:cstheme="minorEastAsia"/>
          <w:b/>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lang w:val="en-US" w:eastAsia="zh-CN" w:bidi="ar-SA"/>
          <w14:textFill>
            <w14:solidFill>
              <w14:schemeClr w14:val="tx1"/>
            </w14:solidFill>
          </w14:textFill>
        </w:rPr>
        <w:t>开标一览表（标项五）</w:t>
      </w:r>
    </w:p>
    <w:p>
      <w:pPr>
        <w:shd w:val="clear" w:color="auto" w:fill="FFFFFF"/>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杭州市临平区第一人民医院</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杭州正鸿工程咨询有限公司</w:t>
      </w:r>
      <w:r>
        <w:rPr>
          <w:rFonts w:hint="eastAsia" w:asciiTheme="minorEastAsia" w:hAnsiTheme="minorEastAsia" w:eastAsiaTheme="minorEastAsia" w:cstheme="minorEastAsia"/>
          <w:color w:val="auto"/>
          <w:sz w:val="24"/>
          <w:szCs w:val="24"/>
        </w:rPr>
        <w:t>：</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Theme="minorEastAsia" w:hAnsiTheme="minorEastAsia" w:eastAsiaTheme="minorEastAsia" w:cstheme="minorEastAsia"/>
          <w:color w:val="auto"/>
          <w:sz w:val="24"/>
          <w:szCs w:val="24"/>
        </w:rPr>
        <w:t>招标编号：</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 xml:space="preserve">）的招标文件[项目名称：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kern w:val="0"/>
          <w:sz w:val="24"/>
          <w:szCs w:val="24"/>
          <w:lang w:val="zh-CN"/>
        </w:rPr>
        <w:t>实施。</w:t>
      </w:r>
    </w:p>
    <w:tbl>
      <w:tblPr>
        <w:tblStyle w:val="63"/>
        <w:tblW w:w="922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335"/>
        <w:gridCol w:w="699"/>
        <w:gridCol w:w="678"/>
        <w:gridCol w:w="1885"/>
        <w:gridCol w:w="562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33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77" w:type="dxa"/>
            <w:gridSpan w:val="2"/>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885"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服务期</w:t>
            </w:r>
          </w:p>
        </w:tc>
        <w:tc>
          <w:tcPr>
            <w:tcW w:w="5628" w:type="dxa"/>
            <w:tcBorders>
              <w:top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单价（元）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33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377" w:type="dxa"/>
            <w:gridSpan w:val="2"/>
            <w:tcBorders>
              <w:bottom w:val="single" w:color="auto" w:sz="4" w:space="0"/>
            </w:tcBorders>
            <w:vAlign w:val="center"/>
          </w:tcPr>
          <w:p>
            <w:pPr>
              <w:rPr>
                <w:rFonts w:hint="eastAsia" w:asciiTheme="minorEastAsia" w:hAnsiTheme="minorEastAsia" w:eastAsiaTheme="minorEastAsia" w:cstheme="minorEastAsia"/>
                <w:color w:val="auto"/>
              </w:rPr>
            </w:pPr>
            <w:r>
              <w:rPr>
                <w:rFonts w:hint="eastAsia" w:ascii="宋体" w:hAnsi="宋体" w:eastAsia="宋体" w:cs="宋体"/>
                <w:i w:val="0"/>
                <w:iCs w:val="0"/>
                <w:color w:val="000000"/>
                <w:kern w:val="0"/>
                <w:sz w:val="24"/>
                <w:szCs w:val="24"/>
                <w:u w:val="none"/>
                <w:lang w:val="en-US" w:eastAsia="zh-CN" w:bidi="ar"/>
              </w:rPr>
              <w:t>衢州江郎山</w:t>
            </w:r>
          </w:p>
        </w:tc>
        <w:tc>
          <w:tcPr>
            <w:tcW w:w="1885"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highlight w:val="none"/>
              </w:rPr>
              <w:t>响应招标文件要求</w:t>
            </w:r>
            <w:r>
              <w:rPr>
                <w:rFonts w:hint="eastAsia" w:asciiTheme="minorEastAsia" w:hAnsiTheme="minorEastAsia" w:eastAsiaTheme="minorEastAsia" w:cstheme="minorEastAsia"/>
                <w:color w:val="auto"/>
                <w:sz w:val="24"/>
                <w:szCs w:val="24"/>
              </w:rPr>
              <w:t xml:space="preserve">    </w:t>
            </w:r>
          </w:p>
        </w:tc>
        <w:tc>
          <w:tcPr>
            <w:tcW w:w="5628" w:type="dxa"/>
            <w:tcBorders>
              <w:bottom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highlight w:val="none"/>
              </w:rPr>
              <w:t>（小写）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restart"/>
            <w:tcBorders>
              <w:bottom w:val="single" w:color="auto" w:sz="8"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单价</w:t>
            </w:r>
            <w:r>
              <w:rPr>
                <w:rFonts w:hint="eastAsia" w:asciiTheme="minorEastAsia" w:hAnsiTheme="minorEastAsia" w:eastAsiaTheme="minorEastAsia" w:cstheme="minorEastAsia"/>
                <w:color w:val="auto"/>
                <w:sz w:val="24"/>
                <w:szCs w:val="24"/>
              </w:rPr>
              <w:t>总计</w:t>
            </w:r>
          </w:p>
        </w:tc>
        <w:tc>
          <w:tcPr>
            <w:tcW w:w="678" w:type="dxa"/>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c>
          <w:tcPr>
            <w:tcW w:w="7513" w:type="dxa"/>
            <w:gridSpan w:val="2"/>
            <w:tcBorders>
              <w:lef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034" w:type="dxa"/>
            <w:gridSpan w:val="2"/>
            <w:vMerge w:val="continue"/>
            <w:tcBorders>
              <w:bottom w:val="single" w:color="auto" w:sz="8" w:space="0"/>
              <w:right w:val="single" w:color="auto" w:sz="4" w:space="0"/>
            </w:tcBorders>
            <w:vAlign w:val="center"/>
          </w:tcPr>
          <w:p>
            <w:pPr>
              <w:widowControl/>
              <w:snapToGrid w:val="0"/>
              <w:spacing w:line="360" w:lineRule="auto"/>
              <w:jc w:val="center"/>
              <w:rPr>
                <w:rFonts w:hint="eastAsia" w:asciiTheme="minorEastAsia" w:hAnsiTheme="minorEastAsia" w:eastAsiaTheme="minorEastAsia" w:cstheme="minorEastAsia"/>
                <w:color w:val="auto"/>
                <w:sz w:val="24"/>
                <w:szCs w:val="24"/>
              </w:rPr>
            </w:pPr>
          </w:p>
        </w:tc>
        <w:tc>
          <w:tcPr>
            <w:tcW w:w="678" w:type="dxa"/>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c>
          <w:tcPr>
            <w:tcW w:w="7513" w:type="dxa"/>
            <w:gridSpan w:val="2"/>
            <w:tcBorders>
              <w:left w:val="single" w:color="auto" w:sz="4" w:space="0"/>
              <w:bottom w:val="single" w:color="auto" w:sz="8" w:space="0"/>
            </w:tcBorders>
            <w:vAlign w:val="center"/>
          </w:tcPr>
          <w:p>
            <w:pPr>
              <w:snapToGrid w:val="0"/>
              <w:spacing w:line="360" w:lineRule="auto"/>
              <w:jc w:val="center"/>
              <w:rPr>
                <w:rFonts w:hint="eastAsia" w:asciiTheme="minorEastAsia" w:hAnsiTheme="minorEastAsia" w:eastAsiaTheme="minorEastAsia" w:cstheme="minorEastAsia"/>
                <w:color w:val="auto"/>
                <w:sz w:val="24"/>
                <w:szCs w:val="24"/>
              </w:rPr>
            </w:pPr>
          </w:p>
        </w:tc>
      </w:tr>
    </w:tbl>
    <w:p>
      <w:pPr>
        <w:spacing w:beforeLines="50" w:afterLines="50" w:line="360" w:lineRule="auto"/>
        <w:rPr>
          <w:rFonts w:hint="eastAsia" w:asciiTheme="minorEastAsia" w:hAnsiTheme="minorEastAsia" w:eastAsiaTheme="minorEastAsia" w:cstheme="minorEastAsia"/>
          <w:color w:val="auto"/>
          <w:kern w:val="0"/>
          <w:sz w:val="24"/>
          <w:szCs w:val="24"/>
        </w:rPr>
      </w:pPr>
    </w:p>
    <w:p>
      <w:pPr>
        <w:spacing w:beforeLines="50" w:afterLines="50"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备注：大写总价与小写总价不一致，以大写总价为准。</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(1)我方要约有效期为自投标截止之日起90天；</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(2)在投标有效标期内，我方受投标文件之价目表上我方要约金额的约束。</w:t>
      </w:r>
    </w:p>
    <w:p>
      <w:pPr>
        <w:shd w:val="clear" w:color="auto" w:fill="FFFFFF"/>
        <w:snapToGrid w:val="0"/>
        <w:spacing w:line="360" w:lineRule="auto"/>
        <w:ind w:firstLine="48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（4）其余标项按此表格自行制作。</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法定（授权）代表人（签字）：</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投标人名称（公章）:</w:t>
      </w:r>
      <w:r>
        <w:rPr>
          <w:rFonts w:hint="eastAsia" w:asciiTheme="minorEastAsia" w:hAnsiTheme="minorEastAsia" w:eastAsiaTheme="minorEastAsia" w:cstheme="minorEastAsia"/>
          <w:color w:val="auto"/>
          <w:kern w:val="0"/>
          <w:sz w:val="24"/>
          <w:szCs w:val="24"/>
          <w:u w:val="single"/>
          <w:lang w:val="zh-CN"/>
        </w:rPr>
        <w:t xml:space="preserve">                </w:t>
      </w:r>
    </w:p>
    <w:p>
      <w:pPr>
        <w:shd w:val="clear" w:color="auto" w:fill="FFFFFF"/>
        <w:snapToGrid w:val="0"/>
        <w:spacing w:line="360" w:lineRule="auto"/>
        <w:ind w:firstLine="360" w:firstLineChars="150"/>
        <w:rPr>
          <w:rFonts w:hint="eastAsia" w:asciiTheme="minorEastAsia" w:hAnsiTheme="minorEastAsia" w:eastAsiaTheme="minorEastAsia" w:cstheme="minorEastAsia"/>
          <w:color w:val="auto"/>
          <w:kern w:val="0"/>
          <w:sz w:val="24"/>
          <w:szCs w:val="24"/>
          <w:u w:val="single"/>
          <w:lang w:val="zh-CN"/>
        </w:rPr>
      </w:pPr>
      <w:r>
        <w:rPr>
          <w:rFonts w:hint="eastAsia" w:asciiTheme="minorEastAsia" w:hAnsiTheme="minorEastAsia" w:eastAsiaTheme="minorEastAsia" w:cstheme="minorEastAsia"/>
          <w:color w:val="auto"/>
          <w:kern w:val="0"/>
          <w:sz w:val="24"/>
          <w:szCs w:val="24"/>
          <w:lang w:val="zh-CN"/>
        </w:rPr>
        <w:t>日期：</w:t>
      </w:r>
      <w:r>
        <w:rPr>
          <w:rFonts w:hint="eastAsia" w:asciiTheme="minorEastAsia" w:hAnsiTheme="minorEastAsia" w:eastAsiaTheme="minorEastAsia" w:cstheme="minorEastAsia"/>
          <w:color w:val="auto"/>
          <w:kern w:val="0"/>
          <w:sz w:val="24"/>
          <w:szCs w:val="24"/>
          <w:u w:val="single"/>
          <w:lang w:val="zh-CN"/>
        </w:rPr>
        <w:t xml:space="preserve"> </w:t>
      </w:r>
    </w:p>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w:t>
      </w:r>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512" w:name="OLE_LINK13"/>
      <w:bookmarkStart w:id="513"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512"/>
    <w:bookmarkEnd w:id="513"/>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你方组织的（项目名称）【招标编号：（采购编号）】</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5</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w:t>
      </w:r>
      <w:bookmarkStart w:id="514" w:name="_Hlk101131882"/>
      <w:r>
        <w:rPr>
          <w:rFonts w:hint="eastAsia" w:ascii="宋体" w:hAnsi="宋体" w:cs="宋体"/>
          <w:color w:val="000000" w:themeColor="text1"/>
          <w:kern w:val="0"/>
          <w:sz w:val="24"/>
          <w:u w:val="single"/>
          <w14:textFill>
            <w14:solidFill>
              <w14:schemeClr w14:val="tx1"/>
            </w14:solidFill>
          </w14:textFill>
        </w:rPr>
        <w:t>联合体成员X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w:t>
      </w:r>
      <w:bookmarkEnd w:id="514"/>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w:t>
      </w:r>
      <w:bookmarkStart w:id="515" w:name="_Hlk101133598"/>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bookmarkEnd w:id="515"/>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516"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516"/>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spacing w:val="6"/>
          <w:sz w:val="32"/>
          <w:szCs w:val="32"/>
          <w14:textFill>
            <w14:solidFill>
              <w14:schemeClr w14:val="tx1"/>
            </w14:solidFill>
          </w14:textFill>
        </w:rPr>
      </w:pPr>
      <w:r>
        <w:rPr>
          <w:rFonts w:ascii="宋体" w:hAnsi="宋体" w:cs="宋体"/>
          <w:b/>
          <w:color w:val="000000" w:themeColor="text1"/>
          <w:spacing w:val="6"/>
          <w:sz w:val="32"/>
          <w:szCs w:val="32"/>
          <w14:textFill>
            <w14:solidFill>
              <w14:schemeClr w14:val="tx1"/>
            </w14:solidFill>
          </w14:textFill>
        </w:rPr>
        <w:br w:type="page"/>
      </w:r>
    </w:p>
    <w:p>
      <w:pPr>
        <w:snapToGrid w:val="0"/>
        <w:spacing w:line="360" w:lineRule="auto"/>
        <w:ind w:firstLine="3666" w:firstLineChars="11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6</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（分包供应商2名称），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5"/>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……）提供的服务全部由小微企业承接，</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八、其他</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附件</w:t>
      </w:r>
      <w:r>
        <w:rPr>
          <w:rFonts w:ascii="宋体" w:hAnsi="宋体" w:cs="宋体"/>
          <w:b/>
          <w:color w:val="000000" w:themeColor="text1"/>
          <w:sz w:val="36"/>
          <w:szCs w:val="20"/>
          <w14:textFill>
            <w14:solidFill>
              <w14:schemeClr w14:val="tx1"/>
            </w14:solidFill>
          </w14:textFill>
        </w:rPr>
        <w:t>7</w:t>
      </w:r>
      <w:r>
        <w:rPr>
          <w:rFonts w:hint="eastAsia" w:ascii="宋体" w:hAnsi="宋体" w:cs="宋体"/>
          <w:b/>
          <w:color w:val="000000" w:themeColor="text1"/>
          <w:sz w:val="36"/>
          <w:szCs w:val="20"/>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（采购人）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 xml:space="preserve"> （采购文件中明确的所属行业）</w:t>
      </w:r>
      <w:r>
        <w:rPr>
          <w:rFonts w:hint="eastAsia" w:ascii="宋体" w:hAnsi="宋体" w:cs="宋体"/>
          <w:color w:val="000000" w:themeColor="text1"/>
          <w:sz w:val="24"/>
          <w14:textFill>
            <w14:solidFill>
              <w14:schemeClr w14:val="tx1"/>
            </w14:solidFill>
          </w14:textFill>
        </w:rPr>
        <w:t xml:space="preserve"> ；承建（承接）企业为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 xml:space="preserve"> （标的名称），</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 xml:space="preserve">（采购文件中明确的所属行业） </w:t>
      </w:r>
      <w:r>
        <w:rPr>
          <w:rFonts w:hint="eastAsia" w:ascii="宋体" w:hAnsi="宋体" w:cs="宋体"/>
          <w:color w:val="000000" w:themeColor="text1"/>
          <w:sz w:val="24"/>
          <w14:textFill>
            <w14:solidFill>
              <w14:schemeClr w14:val="tx1"/>
            </w14:solidFill>
          </w14:textFill>
        </w:rPr>
        <w:t xml:space="preserve">；承建（承接）企业为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000000" w:themeColor="text1"/>
          <w:lang w:val="en-US"/>
          <w14:textFill>
            <w14:solidFill>
              <w14:schemeClr w14:val="tx1"/>
            </w14:solidFill>
          </w14:textFill>
        </w:rPr>
      </w:pPr>
    </w:p>
    <w:p>
      <w:pPr>
        <w:spacing w:line="360" w:lineRule="auto"/>
        <w:ind w:right="420"/>
        <w:rPr>
          <w:rFonts w:ascii="宋体" w:hAnsi="宋体" w:cs="宋体"/>
          <w:color w:val="000000" w:themeColor="text1"/>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panose1 w:val="02020609040205080304"/>
    <w:charset w:val="80"/>
    <w:family w:val="roma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91899912"/>
    <w:bookmarkStart w:id="518" w:name="_Toc164085800"/>
    <w:bookmarkStart w:id="519" w:name="_Toc131845147"/>
    <w:bookmarkStart w:id="520" w:name="_Toc36110187"/>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FE628C"/>
    <w:multiLevelType w:val="singleLevel"/>
    <w:tmpl w:val="2EFE62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OTg5YmFkODBmOGVjYjVjNDk5MjhmMWU1ZjBmNG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70F17"/>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5E546E"/>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B4964"/>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8640E"/>
    <w:rsid w:val="11C6522A"/>
    <w:rsid w:val="11E104CC"/>
    <w:rsid w:val="11E20309"/>
    <w:rsid w:val="12255233"/>
    <w:rsid w:val="12530213"/>
    <w:rsid w:val="127723A9"/>
    <w:rsid w:val="12862074"/>
    <w:rsid w:val="12883966"/>
    <w:rsid w:val="129E45B4"/>
    <w:rsid w:val="12B02AB5"/>
    <w:rsid w:val="12D81596"/>
    <w:rsid w:val="12E267D8"/>
    <w:rsid w:val="13072A44"/>
    <w:rsid w:val="135F4BE2"/>
    <w:rsid w:val="139B1A0A"/>
    <w:rsid w:val="139D25C7"/>
    <w:rsid w:val="13BF3CE4"/>
    <w:rsid w:val="141008D8"/>
    <w:rsid w:val="14125FE6"/>
    <w:rsid w:val="146D271E"/>
    <w:rsid w:val="14982588"/>
    <w:rsid w:val="149A0060"/>
    <w:rsid w:val="149A5AD9"/>
    <w:rsid w:val="14A7619D"/>
    <w:rsid w:val="15041BD7"/>
    <w:rsid w:val="150536C3"/>
    <w:rsid w:val="150C1963"/>
    <w:rsid w:val="151447A0"/>
    <w:rsid w:val="154A6454"/>
    <w:rsid w:val="15762120"/>
    <w:rsid w:val="16A8729C"/>
    <w:rsid w:val="16B33777"/>
    <w:rsid w:val="16BC70A7"/>
    <w:rsid w:val="16C6339E"/>
    <w:rsid w:val="172F2D79"/>
    <w:rsid w:val="17557BEF"/>
    <w:rsid w:val="17BE3B60"/>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781BE1"/>
    <w:rsid w:val="22BE6801"/>
    <w:rsid w:val="22FE75D6"/>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70248"/>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8170B"/>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62A21"/>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CB1385"/>
    <w:rsid w:val="31E3679B"/>
    <w:rsid w:val="31E732FD"/>
    <w:rsid w:val="32517576"/>
    <w:rsid w:val="32BE5C2C"/>
    <w:rsid w:val="32FB6478"/>
    <w:rsid w:val="33263B3F"/>
    <w:rsid w:val="336963EB"/>
    <w:rsid w:val="33816EEB"/>
    <w:rsid w:val="33D17386"/>
    <w:rsid w:val="33E87DEC"/>
    <w:rsid w:val="33EB55CD"/>
    <w:rsid w:val="33EC4C02"/>
    <w:rsid w:val="340D2360"/>
    <w:rsid w:val="3410665D"/>
    <w:rsid w:val="34211214"/>
    <w:rsid w:val="342E63AB"/>
    <w:rsid w:val="34603515"/>
    <w:rsid w:val="34842D13"/>
    <w:rsid w:val="34950E68"/>
    <w:rsid w:val="34986E94"/>
    <w:rsid w:val="34AF62C9"/>
    <w:rsid w:val="34CB4388"/>
    <w:rsid w:val="34FA6E12"/>
    <w:rsid w:val="354D7158"/>
    <w:rsid w:val="358D5588"/>
    <w:rsid w:val="361A542B"/>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45069"/>
    <w:rsid w:val="40FF545D"/>
    <w:rsid w:val="410067C8"/>
    <w:rsid w:val="418F0D2A"/>
    <w:rsid w:val="41D01505"/>
    <w:rsid w:val="42474939"/>
    <w:rsid w:val="424C3C57"/>
    <w:rsid w:val="42613FF3"/>
    <w:rsid w:val="42660D96"/>
    <w:rsid w:val="428667D2"/>
    <w:rsid w:val="42A658A0"/>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D4B17"/>
    <w:rsid w:val="457F0571"/>
    <w:rsid w:val="45851176"/>
    <w:rsid w:val="45C63B94"/>
    <w:rsid w:val="460E7DA5"/>
    <w:rsid w:val="46422483"/>
    <w:rsid w:val="4659254A"/>
    <w:rsid w:val="465B0637"/>
    <w:rsid w:val="465E3F0D"/>
    <w:rsid w:val="466A16E6"/>
    <w:rsid w:val="46893F2B"/>
    <w:rsid w:val="46C4686E"/>
    <w:rsid w:val="477B778F"/>
    <w:rsid w:val="478203EC"/>
    <w:rsid w:val="478927D5"/>
    <w:rsid w:val="47B025FA"/>
    <w:rsid w:val="4809698F"/>
    <w:rsid w:val="4811697D"/>
    <w:rsid w:val="487A3E25"/>
    <w:rsid w:val="488B5503"/>
    <w:rsid w:val="48937E21"/>
    <w:rsid w:val="489A0361"/>
    <w:rsid w:val="48B94FF3"/>
    <w:rsid w:val="48E37AAB"/>
    <w:rsid w:val="48FD4B4C"/>
    <w:rsid w:val="490A68E0"/>
    <w:rsid w:val="491055FE"/>
    <w:rsid w:val="493B2D53"/>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A25484"/>
    <w:rsid w:val="4BEE2503"/>
    <w:rsid w:val="4C245A30"/>
    <w:rsid w:val="4CB6685F"/>
    <w:rsid w:val="4CC367FE"/>
    <w:rsid w:val="4D072084"/>
    <w:rsid w:val="4D077F3C"/>
    <w:rsid w:val="4D123355"/>
    <w:rsid w:val="4D2A3B31"/>
    <w:rsid w:val="4D312C52"/>
    <w:rsid w:val="4D905305"/>
    <w:rsid w:val="4D964A72"/>
    <w:rsid w:val="4D9C1254"/>
    <w:rsid w:val="4E452C62"/>
    <w:rsid w:val="4E793892"/>
    <w:rsid w:val="4E800872"/>
    <w:rsid w:val="4E870AE8"/>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10C5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991CDF"/>
    <w:rsid w:val="55A8376B"/>
    <w:rsid w:val="55DC29B6"/>
    <w:rsid w:val="55DD4241"/>
    <w:rsid w:val="566B6D1E"/>
    <w:rsid w:val="56D0574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6F0F11"/>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3C785B"/>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8FA44CF"/>
    <w:rsid w:val="691664E5"/>
    <w:rsid w:val="693E15D3"/>
    <w:rsid w:val="69627681"/>
    <w:rsid w:val="6977531D"/>
    <w:rsid w:val="69CC2BFF"/>
    <w:rsid w:val="69FD55B8"/>
    <w:rsid w:val="6A03787D"/>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AE4644"/>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B469FE"/>
    <w:rsid w:val="75067759"/>
    <w:rsid w:val="752E6DCD"/>
    <w:rsid w:val="7551380D"/>
    <w:rsid w:val="75600BE5"/>
    <w:rsid w:val="7564475C"/>
    <w:rsid w:val="7583797F"/>
    <w:rsid w:val="75D20F1D"/>
    <w:rsid w:val="75DA2C18"/>
    <w:rsid w:val="75F54412"/>
    <w:rsid w:val="761D08E0"/>
    <w:rsid w:val="7641056C"/>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DD144C"/>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C613F9"/>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19"/>
    <w:autoRedefine/>
    <w:qFormat/>
    <w:uiPriority w:val="0"/>
    <w:pPr>
      <w:ind w:firstLine="420"/>
    </w:pPr>
    <w:rPr>
      <w:rFonts w:hAnsi="Calibri" w:cs="Times New Roman"/>
      <w:snapToGrid/>
      <w:szCs w:val="20"/>
    </w:rPr>
  </w:style>
  <w:style w:type="paragraph" w:styleId="7">
    <w:name w:val="Normal Indent"/>
    <w:basedOn w:val="1"/>
    <w:next w:val="8"/>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9"/>
    <w:link w:val="263"/>
    <w:autoRedefine/>
    <w:qFormat/>
    <w:uiPriority w:val="0"/>
    <w:pPr>
      <w:spacing w:line="480" w:lineRule="exact"/>
      <w:ind w:firstLine="480" w:firstLineChars="200"/>
    </w:pPr>
    <w:rPr>
      <w:rFonts w:ascii="宋体" w:hAnsi="宋体"/>
      <w:sz w:val="24"/>
    </w:rPr>
  </w:style>
  <w:style w:type="paragraph" w:customStyle="1" w:styleId="9">
    <w:name w:val="正文文本首行缩进 2"/>
    <w:basedOn w:val="8"/>
    <w:autoRedefine/>
    <w:qFormat/>
    <w:uiPriority w:val="99"/>
    <w:pPr>
      <w:spacing w:line="200" w:lineRule="atLeast"/>
      <w:ind w:firstLine="420"/>
    </w:pPr>
    <w:rPr>
      <w:rFonts w:hAnsi="Courier New"/>
      <w:spacing w:val="-4"/>
      <w:sz w:val="18"/>
      <w:szCs w:val="18"/>
    </w:rPr>
  </w:style>
  <w:style w:type="paragraph" w:styleId="16">
    <w:name w:val="toc 7"/>
    <w:basedOn w:val="1"/>
    <w:next w:val="1"/>
    <w:autoRedefine/>
    <w:qFormat/>
    <w:uiPriority w:val="0"/>
    <w:pPr>
      <w:ind w:left="2520" w:leftChars="1200"/>
    </w:pPr>
  </w:style>
  <w:style w:type="paragraph" w:styleId="17">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227"/>
    <w:autoRedefine/>
    <w:qFormat/>
    <w:uiPriority w:val="0"/>
    <w:rPr>
      <w:b/>
      <w:sz w:val="28"/>
      <w:szCs w:val="20"/>
    </w:rPr>
  </w:style>
  <w:style w:type="paragraph" w:styleId="21">
    <w:name w:val="index 5"/>
    <w:basedOn w:val="1"/>
    <w:next w:val="1"/>
    <w:autoRedefine/>
    <w:qFormat/>
    <w:uiPriority w:val="0"/>
    <w:pPr>
      <w:adjustRightInd/>
      <w:ind w:left="800" w:leftChars="800" w:firstLine="200" w:firstLineChars="200"/>
    </w:pPr>
  </w:style>
  <w:style w:type="paragraph" w:styleId="22">
    <w:name w:val="Document Map"/>
    <w:basedOn w:val="1"/>
    <w:link w:val="200"/>
    <w:autoRedefine/>
    <w:qFormat/>
    <w:uiPriority w:val="0"/>
    <w:pPr>
      <w:shd w:val="clear" w:color="auto" w:fill="000080"/>
    </w:pPr>
  </w:style>
  <w:style w:type="paragraph" w:styleId="23">
    <w:name w:val="annotation text"/>
    <w:basedOn w:val="1"/>
    <w:link w:val="342"/>
    <w:autoRedefine/>
    <w:qFormat/>
    <w:uiPriority w:val="99"/>
    <w:pPr>
      <w:jc w:val="left"/>
    </w:pPr>
  </w:style>
  <w:style w:type="paragraph" w:styleId="24">
    <w:name w:val="Salutation"/>
    <w:basedOn w:val="1"/>
    <w:next w:val="1"/>
    <w:link w:val="296"/>
    <w:autoRedefine/>
    <w:qFormat/>
    <w:uiPriority w:val="0"/>
    <w:rPr>
      <w:rFonts w:ascii="仿宋_GB2312" w:eastAsia="仿宋_GB2312"/>
      <w:sz w:val="28"/>
      <w:szCs w:val="20"/>
    </w:rPr>
  </w:style>
  <w:style w:type="paragraph" w:styleId="25">
    <w:name w:val="Body Text 3"/>
    <w:basedOn w:val="1"/>
    <w:link w:val="328"/>
    <w:autoRedefine/>
    <w:qFormat/>
    <w:uiPriority w:val="0"/>
    <w:pPr>
      <w:jc w:val="center"/>
    </w:pPr>
    <w:rPr>
      <w:szCs w:val="20"/>
    </w:rPr>
  </w:style>
  <w:style w:type="paragraph" w:styleId="26">
    <w:name w:val="List Bullet 3"/>
    <w:basedOn w:val="1"/>
    <w:autoRedefine/>
    <w:unhideWhenUsed/>
    <w:qFormat/>
    <w:uiPriority w:val="0"/>
    <w:pPr>
      <w:snapToGrid w:val="0"/>
      <w:spacing w:line="360" w:lineRule="auto"/>
      <w:ind w:left="360" w:right="238" w:hanging="360"/>
      <w:contextualSpacing/>
    </w:pPr>
    <w:rPr>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3"/>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79"/>
    <w:autoRedefine/>
    <w:qFormat/>
    <w:uiPriority w:val="0"/>
    <w:pPr>
      <w:ind w:left="100" w:leftChars="2500"/>
    </w:pPr>
    <w:rPr>
      <w:rFonts w:ascii="宋体"/>
      <w:sz w:val="24"/>
      <w:szCs w:val="21"/>
      <w:lang w:val="zh-CN"/>
    </w:rPr>
  </w:style>
  <w:style w:type="paragraph" w:styleId="38">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6"/>
    <w:autoRedefine/>
    <w:qFormat/>
    <w:uiPriority w:val="0"/>
    <w:rPr>
      <w:sz w:val="18"/>
      <w:szCs w:val="18"/>
    </w:rPr>
  </w:style>
  <w:style w:type="paragraph" w:styleId="41">
    <w:name w:val="footer"/>
    <w:basedOn w:val="1"/>
    <w:link w:val="381"/>
    <w:autoRedefine/>
    <w:qFormat/>
    <w:uiPriority w:val="99"/>
    <w:pPr>
      <w:tabs>
        <w:tab w:val="center" w:pos="4153"/>
        <w:tab w:val="right" w:pos="8306"/>
      </w:tabs>
      <w:snapToGrid w:val="0"/>
      <w:jc w:val="left"/>
    </w:pPr>
    <w:rPr>
      <w:sz w:val="18"/>
      <w:szCs w:val="18"/>
    </w:rPr>
  </w:style>
  <w:style w:type="paragraph" w:styleId="42">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7"/>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0"/>
    <w:autoRedefine/>
    <w:qFormat/>
    <w:uiPriority w:val="0"/>
    <w:pPr>
      <w:spacing w:after="120" w:line="480" w:lineRule="auto"/>
    </w:pPr>
  </w:style>
  <w:style w:type="paragraph" w:styleId="58">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3"/>
    <w:next w:val="23"/>
    <w:link w:val="94"/>
    <w:autoRedefine/>
    <w:qFormat/>
    <w:uiPriority w:val="0"/>
    <w:rPr>
      <w:b/>
      <w:bCs/>
    </w:rPr>
  </w:style>
  <w:style w:type="paragraph" w:styleId="62">
    <w:name w:val="Body Text First Indent 2"/>
    <w:basedOn w:val="8"/>
    <w:next w:val="1"/>
    <w:link w:val="119"/>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1"/>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62"/>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70"/>
    <w:autoRedefine/>
    <w:qFormat/>
    <w:uiPriority w:val="0"/>
    <w:rPr>
      <w:rFonts w:ascii="Arial" w:hAnsi="Arial" w:eastAsia="黑体" w:cs="Arial"/>
      <w:snapToGrid w:val="0"/>
      <w:kern w:val="0"/>
      <w:szCs w:val="21"/>
    </w:rPr>
  </w:style>
  <w:style w:type="character" w:customStyle="1" w:styleId="123">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8"/>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Char"/>
    <w:link w:val="12"/>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5"/>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7"/>
    <w:autoRedefine/>
    <w:qFormat/>
    <w:uiPriority w:val="0"/>
    <w:rPr>
      <w:rFonts w:ascii="宋体"/>
      <w:kern w:val="2"/>
      <w:sz w:val="24"/>
      <w:szCs w:val="21"/>
      <w:lang w:val="zh-CN"/>
    </w:rPr>
  </w:style>
  <w:style w:type="character" w:customStyle="1" w:styleId="180">
    <w:name w:val="标题 9 Char"/>
    <w:link w:val="15"/>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40"/>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22"/>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70"/>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Char"/>
    <w:link w:val="31"/>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10"/>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Char"/>
    <w:link w:val="20"/>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8"/>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4"/>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60"/>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11"/>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4"/>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8"/>
    <w:autoRedefine/>
    <w:qFormat/>
    <w:uiPriority w:val="0"/>
    <w:rPr>
      <w:rFonts w:ascii="黑体" w:hAnsi="Courier New" w:eastAsia="黑体"/>
    </w:rPr>
  </w:style>
  <w:style w:type="character" w:customStyle="1" w:styleId="300">
    <w:name w:val="正文文本 2 Char1"/>
    <w:link w:val="57"/>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10"/>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13"/>
    <w:autoRedefine/>
    <w:qFormat/>
    <w:uiPriority w:val="0"/>
    <w:rPr>
      <w:b/>
      <w:bCs/>
      <w:kern w:val="2"/>
      <w:sz w:val="24"/>
      <w:szCs w:val="24"/>
    </w:rPr>
  </w:style>
  <w:style w:type="character" w:customStyle="1" w:styleId="306">
    <w:name w:val="正文文本缩进 2 Char"/>
    <w:link w:val="38"/>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1"/>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3"/>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10"/>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5"/>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23"/>
    <w:autoRedefine/>
    <w:qFormat/>
    <w:uiPriority w:val="99"/>
    <w:rPr>
      <w:kern w:val="2"/>
      <w:sz w:val="21"/>
      <w:szCs w:val="24"/>
    </w:rPr>
  </w:style>
  <w:style w:type="character" w:customStyle="1" w:styleId="343">
    <w:name w:val="签名 Char"/>
    <w:link w:val="43"/>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4"/>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4"/>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1"/>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2"/>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7"/>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10"/>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2"/>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6"/>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11"/>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autoRedefine/>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10"/>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8"/>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4"/>
    <w:autoRedefine/>
    <w:qFormat/>
    <w:uiPriority w:val="0"/>
    <w:pPr>
      <w:tabs>
        <w:tab w:val="left" w:pos="840"/>
      </w:tabs>
      <w:adjustRightInd/>
      <w:ind w:left="840" w:hanging="420"/>
    </w:pPr>
  </w:style>
  <w:style w:type="paragraph" w:customStyle="1" w:styleId="624">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10"/>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10"/>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20"/>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6"/>
    <w:next w:val="54"/>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10"/>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8"/>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9"/>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2"/>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1"/>
    <w:next w:val="1"/>
    <w:autoRedefine/>
    <w:qFormat/>
    <w:uiPriority w:val="0"/>
    <w:pPr>
      <w:tabs>
        <w:tab w:val="left" w:pos="1080"/>
      </w:tabs>
      <w:ind w:left="1080" w:hanging="1080"/>
    </w:pPr>
  </w:style>
  <w:style w:type="paragraph" w:customStyle="1" w:styleId="895">
    <w:name w:val="数字标题1"/>
    <w:basedOn w:val="4"/>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9"/>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 Spacing1"/>
    <w:autoRedefine/>
    <w:qFormat/>
    <w:uiPriority w:val="0"/>
    <w:rPr>
      <w:rFonts w:ascii="Calibri" w:hAnsi="Calibri" w:eastAsia="??"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33131</Words>
  <Characters>35098</Characters>
  <Lines>281</Lines>
  <Paragraphs>79</Paragraphs>
  <TotalTime>14</TotalTime>
  <ScaleCrop>false</ScaleCrop>
  <LinksUpToDate>false</LinksUpToDate>
  <CharactersWithSpaces>40545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杰天夏</cp:lastModifiedBy>
  <cp:lastPrinted>2024-04-16T06:46:00Z</cp:lastPrinted>
  <dcterms:modified xsi:type="dcterms:W3CDTF">2024-04-18T05:26:09Z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CE851DB056D540A28B44B0D6AC63F8E1_13</vt:lpwstr>
  </property>
</Properties>
</file>