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24"/>
        </w:rPr>
      </w:pPr>
    </w:p>
    <w:p>
      <w:pPr>
        <w:adjustRightInd/>
        <w:spacing w:line="360" w:lineRule="auto"/>
        <w:jc w:val="center"/>
        <w:rPr>
          <w:rFonts w:hint="eastAsia" w:ascii="仿宋_GB2312" w:hAnsi="仿宋_GB2312" w:eastAsia="仿宋_GB2312" w:cs="仿宋_GB2312"/>
          <w:b/>
          <w:sz w:val="48"/>
          <w:szCs w:val="48"/>
          <w:lang w:eastAsia="zh-CN"/>
        </w:rPr>
      </w:pPr>
      <w:r>
        <w:rPr>
          <w:rFonts w:hint="eastAsia" w:ascii="仿宋_GB2312" w:hAnsi="仿宋_GB2312" w:eastAsia="仿宋_GB2312" w:cs="仿宋_GB2312"/>
          <w:b/>
          <w:sz w:val="48"/>
          <w:szCs w:val="48"/>
          <w:lang w:eastAsia="zh-CN"/>
        </w:rPr>
        <w:t>仁和街道重点场所巡逻安保项目</w:t>
      </w:r>
    </w:p>
    <w:p>
      <w:pPr>
        <w:adjustRightInd/>
        <w:spacing w:line="360" w:lineRule="auto"/>
        <w:jc w:val="center"/>
        <w:rPr>
          <w:rFonts w:hint="eastAsia" w:ascii="仿宋_GB2312" w:hAnsi="仿宋_GB2312" w:eastAsia="仿宋_GB2312" w:cs="仿宋_GB2312"/>
          <w:sz w:val="48"/>
          <w:szCs w:val="48"/>
          <w:lang w:eastAsia="zh-CN"/>
        </w:rPr>
      </w:pPr>
      <w:r>
        <w:rPr>
          <w:rFonts w:hint="eastAsia" w:ascii="仿宋_GB2312" w:hAnsi="仿宋_GB2312" w:eastAsia="仿宋_GB2312" w:cs="仿宋_GB2312"/>
          <w:sz w:val="48"/>
          <w:szCs w:val="48"/>
        </w:rPr>
        <w:t>招标文件</w:t>
      </w:r>
      <w:r>
        <w:rPr>
          <w:rFonts w:hint="eastAsia" w:ascii="仿宋_GB2312" w:hAnsi="仿宋_GB2312" w:eastAsia="仿宋_GB2312" w:cs="仿宋_GB2312"/>
          <w:sz w:val="48"/>
          <w:szCs w:val="48"/>
          <w:lang w:eastAsia="zh-CN"/>
        </w:rPr>
        <w:t xml:space="preserve"> </w:t>
      </w:r>
    </w:p>
    <w:p>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pPr>
        <w:snapToGrid w:val="0"/>
        <w:spacing w:line="360" w:lineRule="auto"/>
        <w:jc w:val="center"/>
        <w:rPr>
          <w:rFonts w:hint="eastAsia" w:ascii="仿宋_GB2312" w:hAnsi="仿宋_GB2312" w:eastAsia="仿宋_GB2312" w:cs="仿宋_GB2312"/>
          <w:sz w:val="30"/>
          <w:szCs w:val="30"/>
          <w:lang w:eastAsia="zh-CN"/>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1312" behindDoc="1" locked="0" layoutInCell="1" allowOverlap="1">
            <wp:simplePos x="0" y="0"/>
            <wp:positionH relativeFrom="column">
              <wp:posOffset>584835</wp:posOffset>
            </wp:positionH>
            <wp:positionV relativeFrom="paragraph">
              <wp:posOffset>332740</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5">
                      <a:lum/>
                    </a:blip>
                    <a:stretch>
                      <a:fillRect/>
                    </a:stretch>
                  </pic:blipFill>
                  <pic:spPr>
                    <a:xfrm>
                      <a:off x="0" y="0"/>
                      <a:ext cx="4641850" cy="3831590"/>
                    </a:xfrm>
                    <a:prstGeom prst="rect">
                      <a:avLst/>
                    </a:prstGeom>
                    <a:noFill/>
                    <a:ln>
                      <a:noFill/>
                    </a:ln>
                  </pic:spPr>
                </pic:pic>
              </a:graphicData>
            </a:graphic>
          </wp:anchor>
        </w:drawing>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 xml:space="preserve">编号: </w:t>
      </w:r>
      <w:r>
        <w:rPr>
          <w:rFonts w:hint="eastAsia" w:ascii="仿宋_GB2312" w:hAnsi="仿宋_GB2312" w:eastAsia="仿宋_GB2312" w:cs="仿宋_GB2312"/>
          <w:sz w:val="30"/>
          <w:szCs w:val="30"/>
          <w:lang w:eastAsia="zh-CN"/>
        </w:rPr>
        <w:t xml:space="preserve"> HZZHCG2022-037</w:t>
      </w:r>
    </w:p>
    <w:p>
      <w:pPr>
        <w:adjustRightInd/>
        <w:spacing w:line="360" w:lineRule="auto"/>
        <w:jc w:val="center"/>
        <w:rPr>
          <w:rFonts w:hint="eastAsia" w:ascii="仿宋_GB2312" w:hAnsi="仿宋_GB2312" w:eastAsia="仿宋_GB2312" w:cs="仿宋_GB2312"/>
          <w:sz w:val="28"/>
          <w:szCs w:val="20"/>
        </w:rPr>
      </w:pPr>
    </w:p>
    <w:p>
      <w:pPr>
        <w:pStyle w:val="2"/>
        <w:rPr>
          <w:rFonts w:hint="eastAsia" w:ascii="仿宋_GB2312" w:hAnsi="仿宋_GB2312" w:eastAsia="仿宋_GB2312" w:cs="仿宋_GB2312"/>
          <w:sz w:val="28"/>
          <w:szCs w:val="20"/>
        </w:rPr>
      </w:pPr>
    </w:p>
    <w:p>
      <w:pPr>
        <w:rPr>
          <w:rFonts w:hint="eastAsia" w:ascii="仿宋_GB2312" w:hAnsi="仿宋_GB2312" w:eastAsia="仿宋_GB2312" w:cs="仿宋_GB2312"/>
          <w:sz w:val="28"/>
          <w:szCs w:val="20"/>
        </w:rPr>
      </w:pPr>
    </w:p>
    <w:p>
      <w:pPr>
        <w:pStyle w:val="2"/>
        <w:rPr>
          <w:rFonts w:hint="eastAsia"/>
        </w:rPr>
      </w:pPr>
    </w:p>
    <w:p>
      <w:pPr>
        <w:spacing w:line="360" w:lineRule="auto"/>
        <w:jc w:val="cente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rPr>
          <w:rFonts w:hint="eastAsia"/>
        </w:rPr>
      </w:pPr>
    </w:p>
    <w:p>
      <w:pPr>
        <w:spacing w:line="360" w:lineRule="auto"/>
        <w:rPr>
          <w:rFonts w:hint="eastAsia" w:ascii="仿宋_GB2312" w:hAnsi="仿宋_GB2312" w:eastAsia="仿宋_GB2312" w:cs="仿宋_GB2312"/>
          <w:sz w:val="32"/>
          <w:szCs w:val="32"/>
        </w:rPr>
      </w:pPr>
    </w:p>
    <w:p>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杭州市余杭区人民政府仁和街道办事处</w:t>
      </w:r>
      <w:r>
        <w:rPr>
          <w:rFonts w:hint="eastAsia" w:ascii="仿宋_GB2312" w:hAnsi="仿宋_GB2312" w:eastAsia="仿宋_GB2312" w:cs="仿宋_GB2312"/>
          <w:sz w:val="32"/>
          <w:szCs w:val="32"/>
        </w:rPr>
        <w:t xml:space="preserve"> </w:t>
      </w:r>
    </w:p>
    <w:p>
      <w:pPr>
        <w:snapToGrid w:val="0"/>
        <w:spacing w:line="360" w:lineRule="auto"/>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采购代理机构：</w:t>
      </w:r>
      <w:r>
        <w:rPr>
          <w:rFonts w:hint="eastAsia" w:ascii="仿宋_GB2312" w:hAnsi="仿宋_GB2312" w:eastAsia="仿宋_GB2312" w:cs="仿宋_GB2312"/>
          <w:bCs/>
          <w:sz w:val="32"/>
          <w:szCs w:val="32"/>
          <w:lang w:eastAsia="zh-CN"/>
        </w:rPr>
        <w:t>杭州正鸿工程咨询有限公司</w:t>
      </w:r>
    </w:p>
    <w:p>
      <w:pPr>
        <w:snapToGrid w:val="0"/>
        <w:spacing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二〇二二年</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第一部分招标公告</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第二部分投标人须知</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第三部分采购需求</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第四部分评标办法</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第五部分拟签订的合同文本</w:t>
      </w:r>
    </w:p>
    <w:p>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第六部分应提交的有关格式范例</w:t>
      </w:r>
    </w:p>
    <w:p>
      <w:pPr>
        <w:spacing w:line="360" w:lineRule="auto"/>
        <w:ind w:firstLine="549" w:firstLineChars="229"/>
        <w:rPr>
          <w:rFonts w:hint="eastAsia"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adjustRightInd/>
        <w:spacing w:line="360" w:lineRule="auto"/>
        <w:jc w:val="center"/>
        <w:outlineLvl w:val="0"/>
        <w:rPr>
          <w:rFonts w:hint="eastAsia"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lang w:eastAsia="zh-CN"/>
        </w:rPr>
        <w:t>仁和街道重点场所巡逻安保项目</w:t>
      </w:r>
      <w:r>
        <w:rPr>
          <w:rFonts w:hint="eastAsia" w:ascii="仿宋_GB2312" w:hAnsi="仿宋_GB2312" w:eastAsia="仿宋_GB2312" w:cs="仿宋_GB2312"/>
          <w:sz w:val="24"/>
        </w:rPr>
        <w:t>招标项目的潜在投标人应在政采云平台（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"https://www.zcygov.cn/）获取（下载）招标文件，并于2021年" </w:instrText>
      </w:r>
      <w:r>
        <w:rPr>
          <w:rFonts w:hint="eastAsia" w:ascii="仿宋_GB2312" w:hAnsi="仿宋_GB2312" w:eastAsia="仿宋_GB2312" w:cs="仿宋_GB2312"/>
        </w:rPr>
        <w:fldChar w:fldCharType="separate"/>
      </w:r>
      <w:r>
        <w:rPr>
          <w:rStyle w:val="77"/>
          <w:rFonts w:hint="eastAsia" w:ascii="仿宋_GB2312" w:hAnsi="仿宋_GB2312" w:eastAsia="仿宋_GB2312" w:cs="仿宋_GB2312"/>
          <w:snapToGrid/>
          <w:color w:val="auto"/>
          <w:kern w:val="2"/>
          <w:sz w:val="24"/>
          <w:szCs w:val="24"/>
        </w:rPr>
        <w:t>https://www.zcygov.cn/）获取（下载）招标文件，并于</w:t>
      </w:r>
      <w:r>
        <w:rPr>
          <w:rFonts w:hint="eastAsia" w:ascii="仿宋_GB2312" w:hAnsi="仿宋_GB2312" w:eastAsia="仿宋_GB2312" w:cs="仿宋_GB2312"/>
          <w:sz w:val="24"/>
          <w:highlight w:val="none"/>
          <w:u w:val="single"/>
        </w:rPr>
        <w:t>202</w:t>
      </w:r>
      <w:r>
        <w:rPr>
          <w:rFonts w:hint="eastAsia" w:ascii="仿宋_GB2312" w:hAnsi="仿宋_GB2312" w:eastAsia="仿宋_GB2312" w:cs="仿宋_GB2312"/>
          <w:sz w:val="24"/>
          <w:highlight w:val="none"/>
          <w:u w:val="single"/>
          <w:lang w:val="en-US" w:eastAsia="zh-CN"/>
        </w:rPr>
        <w:t>2</w:t>
      </w:r>
      <w:r>
        <w:rPr>
          <w:rFonts w:hint="eastAsia" w:ascii="仿宋_GB2312" w:hAnsi="仿宋_GB2312" w:eastAsia="仿宋_GB2312" w:cs="仿宋_GB2312"/>
          <w:sz w:val="24"/>
          <w:highlight w:val="none"/>
          <w:u w:val="single"/>
        </w:rPr>
        <w:t>年</w:t>
      </w:r>
      <w:r>
        <w:rPr>
          <w:rFonts w:hint="eastAsia" w:ascii="仿宋_GB2312" w:hAnsi="仿宋_GB2312" w:eastAsia="仿宋_GB2312" w:cs="仿宋_GB2312"/>
          <w:sz w:val="24"/>
          <w:highlight w:val="none"/>
          <w:u w:val="single"/>
          <w:lang w:val="en-US" w:eastAsia="zh-CN"/>
        </w:rPr>
        <w:t>9月19</w:t>
      </w:r>
      <w:r>
        <w:rPr>
          <w:rFonts w:hint="eastAsia" w:ascii="仿宋_GB2312" w:hAnsi="仿宋_GB2312" w:eastAsia="仿宋_GB2312" w:cs="仿宋_GB2312"/>
          <w:sz w:val="24"/>
          <w:highlight w:val="none"/>
          <w:u w:val="single"/>
        </w:rPr>
        <w:t>日</w:t>
      </w:r>
      <w:r>
        <w:rPr>
          <w:rFonts w:hint="eastAsia" w:ascii="仿宋_GB2312" w:hAnsi="仿宋_GB2312" w:eastAsia="仿宋_GB2312" w:cs="仿宋_GB2312"/>
          <w:sz w:val="24"/>
          <w:highlight w:val="none"/>
          <w:u w:val="single"/>
          <w:lang w:val="en-US" w:eastAsia="zh-CN"/>
        </w:rPr>
        <w:t>14</w:t>
      </w:r>
      <w:r>
        <w:rPr>
          <w:rFonts w:hint="eastAsia" w:ascii="仿宋_GB2312" w:hAnsi="仿宋_GB2312" w:eastAsia="仿宋_GB2312" w:cs="仿宋_GB2312"/>
          <w:sz w:val="24"/>
          <w:highlight w:val="none"/>
          <w:u w:val="single"/>
        </w:rPr>
        <w:t>点</w:t>
      </w:r>
      <w:r>
        <w:rPr>
          <w:rFonts w:hint="eastAsia" w:ascii="仿宋_GB2312" w:hAnsi="仿宋_GB2312" w:eastAsia="仿宋_GB2312" w:cs="仿宋_GB2312"/>
          <w:sz w:val="24"/>
          <w:highlight w:val="none"/>
          <w:u w:val="single"/>
          <w:lang w:val="en-US" w:eastAsia="zh-CN"/>
        </w:rPr>
        <w:t>00</w:t>
      </w:r>
      <w:r>
        <w:rPr>
          <w:rFonts w:hint="eastAsia" w:ascii="仿宋_GB2312" w:hAnsi="仿宋_GB2312" w:eastAsia="仿宋_GB2312" w:cs="仿宋_GB2312"/>
          <w:sz w:val="24"/>
          <w:highlight w:val="none"/>
          <w:u w:val="single"/>
        </w:rPr>
        <w:t>分</w:t>
      </w:r>
      <w:r>
        <w:rPr>
          <w:rFonts w:hint="eastAsia" w:ascii="仿宋_GB2312" w:hAnsi="仿宋_GB2312" w:eastAsia="仿宋_GB2312" w:cs="仿宋_GB2312"/>
          <w:bCs/>
          <w:sz w:val="24"/>
          <w:highlight w:val="none"/>
          <w:u w:val="single"/>
        </w:rPr>
        <w:t>00秒</w:t>
      </w:r>
      <w:r>
        <w:rPr>
          <w:rFonts w:hint="eastAsia" w:ascii="仿宋_GB2312" w:hAnsi="仿宋_GB2312" w:eastAsia="仿宋_GB2312" w:cs="仿宋_GB2312"/>
          <w:bCs/>
          <w:sz w:val="24"/>
          <w:u w:val="single"/>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一、项目基本情况</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HZZHCG2022-037</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lang w:eastAsia="zh-CN"/>
        </w:rPr>
        <w:t>仁和街道重点场所巡逻安保项目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b/>
          <w:sz w:val="24"/>
          <w:lang w:val="en-US" w:eastAsia="zh-CN"/>
        </w:rPr>
        <w:t>6870744</w:t>
      </w:r>
    </w:p>
    <w:p>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b/>
          <w:sz w:val="24"/>
        </w:rPr>
        <w:t>最高限价（元）：</w:t>
      </w:r>
      <w:r>
        <w:rPr>
          <w:rFonts w:hint="eastAsia" w:ascii="仿宋_GB2312" w:hAnsi="仿宋_GB2312" w:eastAsia="仿宋_GB2312" w:cs="仿宋_GB2312"/>
          <w:b/>
          <w:sz w:val="24"/>
          <w:lang w:val="en-US" w:eastAsia="zh-CN"/>
        </w:rPr>
        <w:t>6870744</w:t>
      </w:r>
    </w:p>
    <w:p>
      <w:pPr>
        <w:pStyle w:val="5"/>
        <w:spacing w:line="360" w:lineRule="auto"/>
        <w:ind w:firstLine="480"/>
        <w:rPr>
          <w:rFonts w:hint="eastAsia" w:ascii="仿宋_GB2312" w:hAnsi="仿宋_GB2312" w:eastAsia="仿宋_GB2312" w:cs="仿宋_GB2312"/>
          <w:bCs/>
          <w:snapToGrid/>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sz w:val="24"/>
          <w:lang w:eastAsia="zh-CN"/>
        </w:rPr>
        <w:t>仁和街道重点场所巡逻安保项目</w:t>
      </w:r>
      <w:r>
        <w:rPr>
          <w:rFonts w:hint="eastAsia" w:ascii="仿宋_GB2312" w:hAnsi="仿宋_GB2312" w:eastAsia="仿宋_GB2312" w:cs="仿宋_GB2312"/>
          <w:bCs/>
          <w:snapToGrid/>
          <w:color w:val="auto"/>
          <w:kern w:val="2"/>
          <w:sz w:val="24"/>
          <w:szCs w:val="24"/>
        </w:rPr>
        <w:t>主要内容：详见招标文件第三部分采购需求。</w:t>
      </w:r>
    </w:p>
    <w:p>
      <w:pPr>
        <w:pStyle w:val="130"/>
        <w:ind w:firstLine="482"/>
        <w:outlineLvl w:val="2"/>
        <w:rPr>
          <w:rFonts w:hint="eastAsia"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szCs w:val="24"/>
        </w:rPr>
        <w:t>详见招标文件第三部分采购需求</w:t>
      </w:r>
    </w:p>
    <w:p>
      <w:pPr>
        <w:pStyle w:val="5"/>
        <w:spacing w:line="360" w:lineRule="auto"/>
        <w:ind w:firstLine="480"/>
        <w:rPr>
          <w:rFonts w:hint="eastAsia" w:ascii="仿宋_GB2312" w:hAnsi="仿宋_GB2312" w:eastAsia="仿宋_GB2312" w:cs="仿宋_GB2312"/>
          <w:b/>
          <w:sz w:val="24"/>
        </w:rPr>
      </w:pPr>
      <w:r>
        <w:rPr>
          <w:rFonts w:hint="eastAsia" w:ascii="仿宋_GB2312" w:hAnsi="仿宋_GB2312" w:eastAsia="仿宋_GB2312" w:cs="仿宋_GB2312"/>
          <w:b/>
          <w:color w:val="auto"/>
          <w:sz w:val="24"/>
        </w:rPr>
        <w:t>本项目接受联合体投标：</w:t>
      </w:r>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A8"/>
          </w:r>
        </w:sdtContent>
      </w:sdt>
      <w:r>
        <w:rPr>
          <w:rFonts w:hint="eastAsia" w:ascii="仿宋_GB2312" w:hAnsi="仿宋_GB2312" w:eastAsia="仿宋_GB2312" w:cs="仿宋_GB2312"/>
          <w:b/>
          <w:color w:val="auto"/>
          <w:sz w:val="24"/>
        </w:rPr>
        <w:t>是，</w:t>
      </w:r>
      <w:sdt>
        <w:sdtPr>
          <w:rPr>
            <w:rFonts w:hint="eastAsia" w:ascii="仿宋_GB2312" w:hAnsi="仿宋_GB2312" w:eastAsia="仿宋_GB2312" w:cs="仿宋_GB2312"/>
            <w:color w:val="auto"/>
            <w:kern w:val="0"/>
            <w:sz w:val="24"/>
          </w:rPr>
          <w:id w:val="-1765526721"/>
        </w:sdtPr>
        <w:sdtEndPr>
          <w:rPr>
            <w:rFonts w:hint="eastAsia" w:ascii="仿宋_GB2312" w:hAnsi="仿宋_GB2312" w:eastAsia="仿宋_GB2312" w:cs="仿宋_GB2312"/>
            <w:color w:val="auto"/>
            <w:kern w:val="0"/>
            <w:sz w:val="24"/>
          </w:rPr>
        </w:sdtEndPr>
        <w:sdtContent>
          <w:sdt>
            <w:sdtPr>
              <w:rPr>
                <w:rFonts w:hint="eastAsia" w:ascii="仿宋_GB2312" w:hAnsi="仿宋_GB2312" w:eastAsia="仿宋_GB2312" w:cs="仿宋_GB2312"/>
                <w:color w:val="auto"/>
                <w:kern w:val="0"/>
                <w:sz w:val="24"/>
              </w:rPr>
              <w:id w:val="2035453831"/>
            </w:sdtPr>
            <w:sdtEndPr>
              <w:rPr>
                <w:rFonts w:hint="eastAsia" w:ascii="仿宋_GB2312" w:hAnsi="仿宋_GB2312" w:eastAsia="仿宋_GB2312" w:cs="仿宋_GB2312"/>
                <w:color w:val="auto"/>
                <w:kern w:val="0"/>
                <w:sz w:val="24"/>
              </w:rPr>
            </w:sdtEndPr>
            <w:sdtContent>
              <w:r>
                <w:rPr>
                  <w:rFonts w:hint="eastAsia" w:ascii="仿宋_GB2312" w:hAnsi="仿宋_GB2312" w:eastAsia="仿宋_GB2312" w:cs="仿宋_GB2312"/>
                  <w:color w:val="auto"/>
                  <w:kern w:val="0"/>
                  <w:sz w:val="24"/>
                </w:rPr>
                <w:sym w:font="Wingdings" w:char="00FE"/>
              </w:r>
            </w:sdtContent>
          </w:sdt>
        </w:sdtContent>
      </w:sdt>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spacing w:line="360" w:lineRule="auto"/>
        <w:ind w:firstLine="48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2.落实政府采购政策需满足的资格要求：</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928616923"/>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sdtContent>
      </w:sdt>
      <w:r>
        <w:rPr>
          <w:rFonts w:hint="eastAsia" w:ascii="仿宋_GB2312" w:hAnsi="仿宋_GB2312" w:eastAsia="仿宋_GB2312" w:cs="仿宋_GB2312"/>
          <w:sz w:val="24"/>
        </w:rPr>
        <w:t>无；</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hint="eastAsia" w:ascii="仿宋_GB2312" w:hAnsi="仿宋_GB2312" w:eastAsia="仿宋_GB2312" w:cs="仿宋_GB2312"/>
          <w:sz w:val="24"/>
          <w:u w:val="single"/>
        </w:rPr>
      </w:pPr>
      <w:sdt>
        <w:sdtPr>
          <w:rPr>
            <w:rFonts w:hint="eastAsia" w:ascii="仿宋_GB2312" w:hAnsi="仿宋_GB2312" w:eastAsia="仿宋_GB2312" w:cs="仿宋_GB2312"/>
            <w:kern w:val="0"/>
            <w:sz w:val="24"/>
          </w:rPr>
          <w:id w:val="-9247305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A8"/>
          </w:r>
        </w:sdtContent>
      </w:sdt>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15260493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333685401"/>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02470430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00FE"/>
          </w:r>
        </w:sdtContent>
      </w:sdt>
      <w:sdt>
        <w:sdtPr>
          <w:rPr>
            <w:rFonts w:hint="eastAsia" w:ascii="仿宋_GB2312" w:hAnsi="仿宋_GB2312" w:eastAsia="仿宋_GB2312" w:cs="仿宋_GB2312"/>
            <w:kern w:val="0"/>
            <w:sz w:val="24"/>
          </w:rPr>
          <w:id w:val="-2141025358"/>
        </w:sdtPr>
        <w:sdtEndPr>
          <w:rPr>
            <w:rFonts w:hint="eastAsia" w:ascii="仿宋_GB2312" w:hAnsi="仿宋_GB2312" w:eastAsia="仿宋_GB2312" w:cs="仿宋_GB2312"/>
            <w:kern w:val="0"/>
            <w:sz w:val="24"/>
          </w:rPr>
        </w:sdtEndPr>
        <w:sdtContent/>
      </w:sdt>
      <w:r>
        <w:rPr>
          <w:rFonts w:hint="eastAsia" w:ascii="仿宋_GB2312" w:hAnsi="仿宋_GB2312" w:eastAsia="仿宋_GB2312" w:cs="仿宋_GB2312"/>
          <w:sz w:val="24"/>
        </w:rPr>
        <w:t>服务全部由符合政策要求的小微企业承接，提供中小企业声明函；</w:t>
      </w:r>
    </w:p>
    <w:p>
      <w:pPr>
        <w:rPr>
          <w:rFonts w:hint="eastAsia" w:ascii="仿宋_GB2312" w:hAnsi="仿宋_GB2312" w:eastAsia="仿宋_GB2312" w:cs="仿宋_GB2312"/>
        </w:rPr>
      </w:pP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98560779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3463064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3.本项目的特定资格要求：无；</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三、获取招标文件</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时间：</w:t>
      </w:r>
      <w:r>
        <w:rPr>
          <w:rFonts w:hint="eastAsia" w:ascii="仿宋_GB2312" w:hAnsi="仿宋_GB2312" w:eastAsia="仿宋_GB2312" w:cs="仿宋_GB2312"/>
          <w:sz w:val="24"/>
          <w:highlight w:val="none"/>
        </w:rPr>
        <w:t>/至</w:t>
      </w:r>
      <w:r>
        <w:rPr>
          <w:rFonts w:hint="eastAsia" w:ascii="仿宋_GB2312" w:hAnsi="仿宋_GB2312" w:eastAsia="仿宋_GB2312" w:cs="仿宋_GB2312"/>
          <w:sz w:val="24"/>
          <w:highlight w:val="none"/>
          <w:u w:val="single"/>
          <w:lang w:val="en-US" w:eastAsia="zh-CN"/>
        </w:rPr>
        <w:t>2022年9月19日</w:t>
      </w:r>
      <w:r>
        <w:rPr>
          <w:rFonts w:hint="eastAsia" w:ascii="仿宋_GB2312" w:hAnsi="仿宋_GB2312" w:eastAsia="仿宋_GB2312" w:cs="仿宋_GB2312"/>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地点（网址）：</w:t>
      </w:r>
      <w:r>
        <w:rPr>
          <w:rFonts w:hint="eastAsia" w:ascii="仿宋_GB2312" w:hAnsi="仿宋_GB2312" w:eastAsia="仿宋_GB2312" w:cs="仿宋_GB2312"/>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方式：</w:t>
      </w:r>
      <w:r>
        <w:rPr>
          <w:rFonts w:hint="eastAsia" w:ascii="仿宋_GB2312" w:hAnsi="仿宋_GB2312" w:eastAsia="仿宋_GB2312" w:cs="仿宋_GB2312"/>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售价（元）：</w:t>
      </w:r>
      <w:r>
        <w:rPr>
          <w:rFonts w:hint="eastAsia" w:ascii="仿宋_GB2312" w:hAnsi="仿宋_GB2312" w:eastAsia="仿宋_GB2312" w:cs="仿宋_GB2312"/>
          <w:sz w:val="24"/>
          <w:highlight w:val="none"/>
        </w:rPr>
        <w:t xml:space="preserve">0 </w:t>
      </w:r>
      <w:r>
        <w:rPr>
          <w:rFonts w:hint="eastAsia" w:ascii="仿宋_GB2312" w:hAnsi="仿宋_GB2312" w:eastAsia="仿宋_GB2312" w:cs="仿宋_GB2312"/>
          <w:sz w:val="24"/>
          <w:highlight w:val="none"/>
        </w:rPr>
        <w:tab/>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四、提交投标文件截止时间、开标时间和地点</w:t>
      </w:r>
    </w:p>
    <w:p>
      <w:pPr>
        <w:spacing w:line="360" w:lineRule="auto"/>
        <w:ind w:firstLine="48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4"/>
          <w:highlight w:val="none"/>
        </w:rPr>
        <w:t>提交投标文件截止时间：</w:t>
      </w:r>
      <w:r>
        <w:rPr>
          <w:rFonts w:hint="eastAsia" w:ascii="仿宋_GB2312" w:hAnsi="仿宋_GB2312" w:eastAsia="仿宋_GB2312" w:cs="仿宋_GB2312"/>
          <w:sz w:val="24"/>
          <w:highlight w:val="none"/>
          <w:u w:val="single"/>
          <w:lang w:val="en-US" w:eastAsia="zh-CN"/>
        </w:rPr>
        <w:t>2022年9月19日14点00分</w:t>
      </w:r>
      <w:r>
        <w:rPr>
          <w:rFonts w:hint="eastAsia" w:ascii="仿宋_GB2312" w:hAnsi="仿宋_GB2312" w:eastAsia="仿宋_GB2312" w:cs="仿宋_GB2312"/>
          <w:sz w:val="24"/>
          <w:highlight w:val="none"/>
        </w:rPr>
        <w:t>（北京时间）</w:t>
      </w:r>
    </w:p>
    <w:p>
      <w:pPr>
        <w:spacing w:line="360" w:lineRule="auto"/>
        <w:ind w:firstLine="482"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投标地点（网址）：</w:t>
      </w:r>
      <w:r>
        <w:rPr>
          <w:rFonts w:hint="eastAsia" w:ascii="仿宋_GB2312" w:hAnsi="仿宋_GB2312" w:eastAsia="仿宋_GB2312" w:cs="仿宋_GB2312"/>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bCs/>
          <w:sz w:val="24"/>
          <w:highlight w:val="none"/>
          <w:u w:val="single"/>
        </w:rPr>
      </w:pPr>
      <w:r>
        <w:rPr>
          <w:rFonts w:hint="eastAsia" w:ascii="仿宋_GB2312" w:hAnsi="仿宋_GB2312" w:eastAsia="仿宋_GB2312" w:cs="仿宋_GB2312"/>
          <w:b/>
          <w:sz w:val="24"/>
          <w:highlight w:val="none"/>
        </w:rPr>
        <w:t>开标时间：</w:t>
      </w:r>
      <w:r>
        <w:rPr>
          <w:rFonts w:hint="eastAsia" w:ascii="仿宋_GB2312" w:hAnsi="仿宋_GB2312" w:eastAsia="仿宋_GB2312" w:cs="仿宋_GB2312"/>
          <w:sz w:val="24"/>
          <w:highlight w:val="none"/>
          <w:u w:val="single"/>
          <w:lang w:val="en-US" w:eastAsia="zh-CN"/>
        </w:rPr>
        <w:t>2022年9月19日14点00分</w:t>
      </w:r>
    </w:p>
    <w:p>
      <w:pPr>
        <w:spacing w:line="360" w:lineRule="auto"/>
        <w:ind w:firstLine="482" w:firstLineChars="200"/>
        <w:rPr>
          <w:rFonts w:hint="eastAsia" w:ascii="仿宋_GB2312" w:hAnsi="仿宋_GB2312" w:eastAsia="仿宋_GB2312" w:cs="仿宋_GB2312"/>
          <w:sz w:val="24"/>
          <w:highlight w:val="yellow"/>
        </w:rPr>
      </w:pPr>
      <w:r>
        <w:rPr>
          <w:rFonts w:hint="eastAsia" w:ascii="仿宋_GB2312" w:hAnsi="仿宋_GB2312" w:eastAsia="仿宋_GB2312" w:cs="仿宋_GB2312"/>
          <w:b/>
          <w:sz w:val="24"/>
          <w:highlight w:val="none"/>
        </w:rPr>
        <w:t>开标地点（网址）：</w:t>
      </w:r>
      <w:r>
        <w:rPr>
          <w:rFonts w:hint="eastAsia" w:ascii="仿宋_GB2312" w:hAnsi="仿宋_GB2312" w:eastAsia="仿宋_GB2312" w:cs="仿宋_GB2312"/>
          <w:b w:val="0"/>
          <w:bCs/>
          <w:sz w:val="24"/>
          <w:highlight w:val="none"/>
        </w:rPr>
        <w:t>政采云平台（https://www.zcygov.cn/）</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五、公告期限</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green"/>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lang w:val="en-US" w:eastAsia="zh-CN"/>
        </w:rPr>
        <w:t xml:space="preserve"> </w:t>
      </w:r>
      <w:r>
        <w:rPr>
          <w:rFonts w:ascii="仿宋_GB2312" w:hAnsi="仿宋" w:eastAsia="仿宋_GB2312"/>
          <w:sz w:val="24"/>
        </w:rPr>
        <w:t>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杭州市余杭区人民政府仁和街道办事处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ascii="仿宋" w:hAnsi="仿宋" w:eastAsia="仿宋" w:cs="仿宋"/>
          <w:i w:val="0"/>
          <w:iCs w:val="0"/>
          <w:caps w:val="0"/>
          <w:color w:val="000000"/>
          <w:spacing w:val="0"/>
          <w:sz w:val="27"/>
          <w:szCs w:val="27"/>
        </w:rPr>
        <w:t>杭州市余杭区仁河大道1号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项目联系人（询问）：</w:t>
      </w:r>
      <w:r>
        <w:rPr>
          <w:rFonts w:ascii="仿宋" w:hAnsi="仿宋" w:eastAsia="仿宋" w:cs="仿宋"/>
          <w:i w:val="0"/>
          <w:iCs w:val="0"/>
          <w:caps w:val="0"/>
          <w:color w:val="000000"/>
          <w:spacing w:val="0"/>
          <w:sz w:val="27"/>
          <w:szCs w:val="27"/>
        </w:rPr>
        <w:t>郭佳英</w:t>
      </w:r>
      <w:r>
        <w:rPr>
          <w:rFonts w:hint="eastAsia" w:ascii="仿宋_GB2312" w:hAnsi="仿宋" w:eastAsia="仿宋_GB2312"/>
          <w:sz w:val="24"/>
          <w:lang w:val="en-US" w:eastAsia="zh-CN"/>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项目联系方式（询问）：</w:t>
      </w:r>
      <w:r>
        <w:rPr>
          <w:rFonts w:ascii="仿宋" w:hAnsi="仿宋" w:eastAsia="仿宋" w:cs="仿宋"/>
          <w:i w:val="0"/>
          <w:iCs w:val="0"/>
          <w:caps w:val="0"/>
          <w:color w:val="000000"/>
          <w:spacing w:val="0"/>
          <w:sz w:val="27"/>
          <w:szCs w:val="27"/>
        </w:rPr>
        <w:t>0571-86397095</w:t>
      </w:r>
      <w:r>
        <w:rPr>
          <w:rFonts w:hint="eastAsia" w:ascii="仿宋_GB2312" w:hAnsi="仿宋" w:eastAsia="仿宋_GB2312"/>
          <w:sz w:val="24"/>
          <w:lang w:val="en-US" w:eastAsia="zh-CN"/>
        </w:rPr>
        <w:t xml:space="preserve"> </w:t>
      </w:r>
    </w:p>
    <w:p>
      <w:pPr>
        <w:spacing w:line="360" w:lineRule="auto"/>
        <w:rPr>
          <w:rFonts w:hint="eastAsia" w:ascii="仿宋_GB2312" w:hAnsi="仿宋_GB2312" w:eastAsia="仿宋_GB2312" w:cs="仿宋_GB2312"/>
          <w:sz w:val="24"/>
          <w:lang w:eastAsia="zh-CN"/>
        </w:rPr>
      </w:pPr>
      <w:r>
        <w:rPr>
          <w:rFonts w:ascii="仿宋_GB2312" w:hAnsi="仿宋" w:eastAsia="仿宋_GB2312"/>
          <w:sz w:val="24"/>
        </w:rPr>
        <w:t xml:space="preserve">    </w:t>
      </w:r>
      <w:r>
        <w:rPr>
          <w:rFonts w:hint="eastAsia" w:ascii="仿宋_GB2312" w:hAnsi="仿宋_GB2312" w:eastAsia="仿宋_GB2312" w:cs="仿宋_GB2312"/>
          <w:sz w:val="24"/>
        </w:rPr>
        <w:t>质疑联系人：</w:t>
      </w:r>
      <w:r>
        <w:rPr>
          <w:rFonts w:ascii="仿宋" w:hAnsi="仿宋" w:eastAsia="仿宋" w:cs="仿宋"/>
          <w:i w:val="0"/>
          <w:iCs w:val="0"/>
          <w:caps w:val="0"/>
          <w:color w:val="000000"/>
          <w:spacing w:val="0"/>
          <w:sz w:val="27"/>
          <w:szCs w:val="27"/>
        </w:rPr>
        <w:t>黄工</w:t>
      </w:r>
      <w:r>
        <w:rPr>
          <w:rFonts w:hint="eastAsia" w:ascii="仿宋_GB2312" w:hAnsi="仿宋_GB2312" w:eastAsia="仿宋_GB2312" w:cs="仿宋_GB2312"/>
          <w:sz w:val="24"/>
          <w:lang w:val="en-US" w:eastAsia="zh-CN"/>
        </w:rPr>
        <w:t xml:space="preserve"> </w:t>
      </w:r>
    </w:p>
    <w:p>
      <w:pPr>
        <w:spacing w:line="360" w:lineRule="auto"/>
        <w:rPr>
          <w:rFonts w:hint="eastAsia" w:ascii="仿宋_GB2312" w:hAnsi="仿宋" w:eastAsia="仿宋_GB2312"/>
          <w:sz w:val="24"/>
          <w:lang w:eastAsia="zh-CN"/>
        </w:rPr>
      </w:pPr>
      <w:r>
        <w:rPr>
          <w:rFonts w:hint="eastAsia" w:ascii="仿宋_GB2312" w:hAnsi="仿宋_GB2312" w:eastAsia="仿宋_GB2312" w:cs="仿宋_GB2312"/>
          <w:sz w:val="24"/>
        </w:rPr>
        <w:t xml:space="preserve">    质疑联系方式：</w:t>
      </w:r>
      <w:r>
        <w:rPr>
          <w:rFonts w:ascii="仿宋" w:hAnsi="仿宋" w:eastAsia="仿宋" w:cs="仿宋"/>
          <w:i w:val="0"/>
          <w:iCs w:val="0"/>
          <w:caps w:val="0"/>
          <w:color w:val="000000"/>
          <w:spacing w:val="0"/>
          <w:sz w:val="27"/>
          <w:szCs w:val="27"/>
        </w:rPr>
        <w:t>0571-89089060</w:t>
      </w:r>
      <w:r>
        <w:rPr>
          <w:rFonts w:hint="eastAsia" w:ascii="仿宋_GB2312" w:hAnsi="仿宋_GB2312" w:eastAsia="仿宋_GB2312" w:cs="仿宋_GB2312"/>
          <w:sz w:val="24"/>
          <w:lang w:val="en-US" w:eastAsia="zh-CN"/>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pPr>
        <w:spacing w:line="360" w:lineRule="auto"/>
        <w:ind w:firstLine="480"/>
        <w:rPr>
          <w:rFonts w:hint="eastAsia"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称：杭州正鸿工程咨询有限公司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址：浙江省杭州市余杭区瓶窑镇国辅路118号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贺胜杰</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13738009078</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 w:hAnsi="仿宋" w:eastAsia="仿宋"/>
          <w:sz w:val="24"/>
          <w:lang w:val="en-US" w:eastAsia="zh-CN"/>
        </w:rPr>
        <w:t>18758896970</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名    称：杭州市余杭区财政局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联系人 ：杜国强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监督投诉电话：0571-88728858 </w:t>
      </w: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地址：杭州市余杭区五常街道溪沁路8号中国电信浙江创新园1号楼</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4"/>
        <w:spacing w:line="360" w:lineRule="auto"/>
        <w:ind w:firstLine="480" w:firstLineChars="200"/>
        <w:rPr>
          <w:rFonts w:hint="eastAsia" w:ascii="仿宋_GB2312" w:hAnsi="仿宋_GB2312" w:eastAsia="仿宋_GB2312" w:cs="仿宋_GB2312"/>
          <w:sz w:val="24"/>
          <w:szCs w:val="24"/>
        </w:rPr>
      </w:pPr>
    </w:p>
    <w:p>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line="360" w:lineRule="auto"/>
              <w:ind w:firstLine="241" w:firstLineChars="100"/>
              <w:rPr>
                <w:rFonts w:hint="eastAsia"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47728692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同意将非主体、非关键性的工作分包。</w:t>
            </w:r>
            <w:sdt>
              <w:sdtPr>
                <w:rPr>
                  <w:rFonts w:hint="eastAsia" w:ascii="仿宋_GB2312" w:hAnsi="仿宋_GB2312" w:eastAsia="仿宋_GB2312" w:cs="仿宋_GB2312"/>
                  <w:kern w:val="0"/>
                  <w:sz w:val="24"/>
                </w:rPr>
                <w:id w:val="-127633135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pPr>
              <w:spacing w:line="360" w:lineRule="auto"/>
              <w:rPr>
                <w:rFonts w:hint="eastAsia"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hint="eastAsia"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r>
              <w:rPr>
                <w:rFonts w:hint="eastAsia" w:ascii="仿宋_GB2312" w:hAnsi="仿宋_GB2312" w:eastAsia="仿宋_GB2312" w:cs="仿宋_GB2312"/>
                <w:sz w:val="24"/>
              </w:rPr>
              <w:t>时间：,地点：，联系人：，联系方式：</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639946486"/>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026831988"/>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☐B要求提供，</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sdt>
              <w:sdtPr>
                <w:rPr>
                  <w:rFonts w:hint="eastAsia" w:ascii="仿宋_GB2312" w:hAnsi="仿宋_GB2312" w:eastAsia="仿宋_GB2312" w:cs="仿宋_GB2312"/>
                  <w:kern w:val="0"/>
                  <w:sz w:val="24"/>
                </w:rPr>
                <w:id w:val="130342145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否；</w:t>
            </w:r>
            <w:sdt>
              <w:sdtPr>
                <w:rPr>
                  <w:rFonts w:hint="eastAsia" w:ascii="仿宋_GB2312" w:hAnsi="仿宋_GB2312" w:eastAsia="仿宋_GB2312" w:cs="仿宋_GB2312"/>
                  <w:kern w:val="0"/>
                  <w:sz w:val="24"/>
                </w:rPr>
                <w:id w:val="1621728433"/>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185934854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hint="eastAsia"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B组织。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（2）方案讲解演示可选择以下其中一种方式：</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本项目不允许采购进口产品。</w:t>
            </w:r>
          </w:p>
          <w:p>
            <w:pPr>
              <w:spacing w:line="360" w:lineRule="auto"/>
              <w:rPr>
                <w:rFonts w:hint="eastAsia" w:ascii="仿宋_GB2312" w:hAnsi="仿宋_GB2312" w:eastAsia="仿宋_GB2312" w:cs="仿宋_GB2312"/>
              </w:rPr>
            </w:pPr>
            <w:sdt>
              <w:sdtPr>
                <w:rPr>
                  <w:rFonts w:hint="eastAsia" w:ascii="仿宋_GB2312" w:hAnsi="仿宋_GB2312" w:eastAsia="仿宋_GB2312" w:cs="仿宋_GB2312"/>
                  <w:kern w:val="0"/>
                  <w:sz w:val="24"/>
                </w:rPr>
                <w:id w:val="-52852824"/>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sdt>
              <w:sdtPr>
                <w:rPr>
                  <w:rFonts w:hint="eastAsia" w:ascii="仿宋_GB2312" w:hAnsi="仿宋_GB2312" w:eastAsia="仿宋_GB2312" w:cs="仿宋_GB2312"/>
                  <w:kern w:val="0"/>
                  <w:sz w:val="24"/>
                </w:rPr>
                <w:id w:val="-212966419"/>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sdt>
              <w:sdtPr>
                <w:rPr>
                  <w:rFonts w:hint="eastAsia" w:ascii="仿宋_GB2312" w:hAnsi="仿宋_GB2312" w:eastAsia="仿宋_GB2312" w:cs="仿宋_GB2312"/>
                  <w:kern w:val="0"/>
                  <w:sz w:val="24"/>
                </w:rPr>
                <w:id w:val="474885559"/>
              </w:sdtPr>
              <w:sdtEndPr>
                <w:rPr>
                  <w:rFonts w:hint="eastAsia" w:ascii="仿宋_GB2312" w:hAnsi="仿宋_GB2312" w:eastAsia="仿宋_GB2312" w:cs="仿宋_GB2312"/>
                  <w:kern w:val="0"/>
                  <w:sz w:val="24"/>
                </w:rPr>
              </w:sdtEndPr>
              <w:sdtContent>
                <w:sdt>
                  <w:sdtPr>
                    <w:rPr>
                      <w:rFonts w:hint="eastAsia" w:ascii="仿宋_GB2312" w:hAnsi="仿宋_GB2312" w:eastAsia="仿宋_GB2312" w:cs="仿宋_GB2312"/>
                      <w:kern w:val="0"/>
                      <w:sz w:val="24"/>
                    </w:rPr>
                    <w:id w:val="118727868"/>
                    <w:showingPlcHdr/>
                  </w:sdtPr>
                  <w:sdtEndPr>
                    <w:rPr>
                      <w:rFonts w:hint="eastAsia" w:ascii="仿宋_GB2312" w:hAnsi="仿宋_GB2312" w:eastAsia="仿宋_GB2312" w:cs="仿宋_GB2312"/>
                      <w:kern w:val="0"/>
                      <w:sz w:val="24"/>
                    </w:rPr>
                  </w:sdtEndPr>
                  <w:sdtContent/>
                </w:sdt>
              </w:sdtContent>
            </w:sdt>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采购标的：</w:t>
            </w:r>
            <w:r>
              <w:rPr>
                <w:rFonts w:hint="eastAsia" w:ascii="仿宋_GB2312" w:hAnsi="仿宋_GB2312" w:eastAsia="仿宋_GB2312" w:cs="仿宋_GB2312"/>
                <w:kern w:val="0"/>
                <w:sz w:val="24"/>
                <w:highlight w:val="none"/>
                <w:lang w:val="en-US" w:eastAsia="zh-CN"/>
              </w:rPr>
              <w:t>保安服务</w:t>
            </w:r>
            <w:r>
              <w:rPr>
                <w:rFonts w:hint="eastAsia" w:ascii="仿宋_GB2312" w:hAnsi="仿宋_GB2312" w:eastAsia="仿宋_GB2312" w:cs="仿宋_GB2312"/>
                <w:kern w:val="0"/>
                <w:sz w:val="24"/>
                <w:highlight w:val="none"/>
              </w:rPr>
              <w:t>；所属行业：租赁和商务服务业。</w:t>
            </w:r>
          </w:p>
          <w:p>
            <w:pPr>
              <w:pStyle w:val="2"/>
              <w:rPr>
                <w:rFonts w:hint="eastAsia" w:ascii="仿宋_GB2312" w:hAnsi="仿宋_GB2312" w:eastAsia="仿宋_GB2312" w:cs="仿宋_GB2312"/>
                <w:lang w:val="en-US"/>
              </w:rPr>
            </w:pPr>
            <w:r>
              <w:rPr>
                <w:rFonts w:hint="eastAsia" w:ascii="仿宋_GB2312" w:hAnsi="仿宋_GB2312" w:eastAsia="仿宋_GB2312" w:cs="仿宋_GB2312"/>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sz w:val="24"/>
              </w:rPr>
            </w:pPr>
          </w:p>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_GB2312" w:hAnsi="仿宋_GB2312" w:eastAsia="仿宋_GB2312" w:cs="仿宋_GB2312"/>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_GB2312" w:hAnsi="仿宋_GB2312" w:eastAsia="仿宋_GB2312" w:cs="仿宋_GB2312"/>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lang w:eastAsia="zh-CN"/>
              </w:rPr>
              <w:t>杭州市临平区星桥街道远展街1号联融大厦22幢505室</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kern w:val="28"/>
                <w:sz w:val="24"/>
                <w:szCs w:val="24"/>
                <w:lang w:val="en-US" w:eastAsia="zh-CN"/>
              </w:rPr>
              <w:t>贺胜杰13738009078</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ightChars="0"/>
              <w:rPr>
                <w:rFonts w:hint="eastAsia" w:ascii="仿宋" w:hAnsi="仿宋" w:eastAsia="仿宋" w:cs="仿宋"/>
                <w:snapToGrid w:val="0"/>
                <w:kern w:val="28"/>
                <w:sz w:val="24"/>
              </w:rPr>
            </w:pPr>
            <w:r>
              <w:rPr>
                <w:rFonts w:hint="eastAsia" w:ascii="仿宋" w:hAnsi="仿宋" w:eastAsia="仿宋" w:cs="仿宋"/>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color w:val="auto"/>
                <w:kern w:val="0"/>
                <w:sz w:val="24"/>
                <w:szCs w:val="20"/>
              </w:rPr>
              <w:t>☐</w:t>
            </w:r>
            <w:r>
              <w:rPr>
                <w:rFonts w:hint="eastAsia" w:ascii="仿宋" w:hAnsi="仿宋" w:eastAsia="仿宋" w:cs="仿宋"/>
                <w:snapToGrid w:val="0"/>
                <w:color w:val="auto"/>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ightChars="0"/>
              <w:rPr>
                <w:rFonts w:hint="eastAsia" w:ascii="仿宋" w:hAnsi="仿宋" w:eastAsia="仿宋" w:cs="仿宋"/>
                <w:snapToGrid w:val="0"/>
                <w:kern w:val="28"/>
                <w:sz w:val="24"/>
              </w:rPr>
            </w:pPr>
            <w:r>
              <w:rPr>
                <w:rFonts w:hint="eastAsia" w:ascii="仿宋" w:hAnsi="仿宋" w:eastAsia="仿宋" w:cs="仿宋"/>
                <w:color w:val="auto"/>
                <w:kern w:val="0"/>
                <w:sz w:val="24"/>
                <w:szCs w:val="20"/>
              </w:rPr>
              <w:sym w:font="Wingdings" w:char="F0FE"/>
            </w:r>
            <w:r>
              <w:rPr>
                <w:rFonts w:hint="eastAsia" w:ascii="仿宋" w:hAnsi="仿宋" w:eastAsia="仿宋" w:cs="仿宋"/>
                <w:snapToGrid w:val="0"/>
                <w:color w:val="auto"/>
                <w:kern w:val="28"/>
                <w:sz w:val="24"/>
                <w:szCs w:val="20"/>
              </w:rPr>
              <w:t>联</w:t>
            </w:r>
            <w:r>
              <w:rPr>
                <w:rFonts w:hint="eastAsia" w:ascii="仿宋" w:hAnsi="仿宋" w:eastAsia="仿宋" w:cs="仿宋"/>
                <w:snapToGrid w:val="0"/>
                <w:kern w:val="28"/>
                <w:sz w:val="24"/>
                <w:szCs w:val="20"/>
              </w:rPr>
              <w:t>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lang w:eastAsia="zh-CN"/>
              </w:rPr>
            </w:pPr>
            <w:r>
              <w:rPr>
                <w:rFonts w:hint="eastAsia" w:ascii="仿宋_GB2312" w:hAnsi="仿宋_GB2312" w:eastAsia="仿宋_GB2312" w:cs="仿宋_GB2312"/>
                <w:snapToGrid w:val="0"/>
                <w:kern w:val="28"/>
                <w:sz w:val="24"/>
              </w:rPr>
              <w:t>中标人在领取中标通知书时需向招标代</w:t>
            </w:r>
            <w:r>
              <w:rPr>
                <w:rFonts w:hint="eastAsia" w:ascii="仿宋_GB2312" w:hAnsi="仿宋_GB2312" w:eastAsia="仿宋_GB2312" w:cs="仿宋_GB2312"/>
                <w:snapToGrid w:val="0"/>
                <w:kern w:val="28"/>
                <w:sz w:val="24"/>
                <w:highlight w:val="none"/>
              </w:rPr>
              <w:t>理机构支付人民币</w:t>
            </w:r>
            <w:r>
              <w:rPr>
                <w:rFonts w:hint="eastAsia" w:ascii="仿宋_GB2312" w:hAnsi="仿宋_GB2312" w:eastAsia="仿宋_GB2312" w:cs="仿宋_GB2312"/>
                <w:snapToGrid w:val="0"/>
                <w:kern w:val="28"/>
                <w:sz w:val="24"/>
                <w:lang w:val="en-US" w:eastAsia="zh-CN"/>
              </w:rPr>
              <w:t xml:space="preserve"> </w:t>
            </w:r>
            <w:r>
              <w:rPr>
                <w:rFonts w:hint="eastAsia" w:ascii="仿宋_GB2312" w:hAnsi="仿宋_GB2312" w:eastAsia="仿宋_GB2312" w:cs="仿宋_GB2312"/>
                <w:snapToGrid w:val="0"/>
                <w:kern w:val="28"/>
                <w:sz w:val="24"/>
                <w:highlight w:val="none"/>
              </w:rPr>
              <w:t>元招标</w:t>
            </w:r>
            <w:r>
              <w:rPr>
                <w:rFonts w:hint="eastAsia" w:ascii="仿宋_GB2312" w:hAnsi="仿宋_GB2312" w:eastAsia="仿宋_GB2312" w:cs="仿宋_GB2312"/>
                <w:snapToGrid w:val="0"/>
                <w:kern w:val="28"/>
                <w:sz w:val="24"/>
              </w:rPr>
              <w:t>代理服务费，费用包含在总报价中，不单独列项报价。其中标项一招标代理服务费</w:t>
            </w:r>
            <w:r>
              <w:rPr>
                <w:rFonts w:hint="eastAsia" w:ascii="仿宋_GB2312" w:hAnsi="仿宋_GB2312" w:eastAsia="仿宋_GB2312" w:cs="仿宋_GB2312"/>
                <w:snapToGrid w:val="0"/>
                <w:kern w:val="28"/>
                <w:sz w:val="24"/>
                <w:lang w:val="en-US" w:eastAsia="zh-CN"/>
              </w:rPr>
              <w:t>63000</w:t>
            </w:r>
            <w:r>
              <w:rPr>
                <w:rFonts w:hint="eastAsia" w:ascii="仿宋_GB2312" w:hAnsi="仿宋_GB2312" w:eastAsia="仿宋_GB2312" w:cs="仿宋_GB2312"/>
                <w:snapToGrid w:val="0"/>
                <w:kern w:val="28"/>
                <w:sz w:val="24"/>
              </w:rPr>
              <w:t>元</w:t>
            </w:r>
            <w:r>
              <w:rPr>
                <w:rFonts w:hint="eastAsia" w:ascii="仿宋_GB2312" w:hAnsi="仿宋_GB2312" w:eastAsia="仿宋_GB2312" w:cs="仿宋_GB2312"/>
                <w:snapToGrid w:val="0"/>
                <w:kern w:val="28"/>
                <w:sz w:val="24"/>
                <w:lang w:eastAsia="zh-CN"/>
              </w:rPr>
              <w:t>。</w:t>
            </w:r>
          </w:p>
          <w:p>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中标服务费的交纳方式：以转帐或支票的形式支付，开户名：</w:t>
            </w:r>
            <w:r>
              <w:rPr>
                <w:rFonts w:hint="eastAsia" w:ascii="仿宋_GB2312" w:hAnsi="仿宋_GB2312" w:eastAsia="仿宋_GB2312" w:cs="仿宋_GB2312"/>
                <w:snapToGrid w:val="0"/>
                <w:kern w:val="28"/>
                <w:sz w:val="24"/>
                <w:lang w:eastAsia="zh-CN"/>
              </w:rPr>
              <w:t>杭州正鸿工程咨询有限公司</w:t>
            </w:r>
            <w:r>
              <w:rPr>
                <w:rFonts w:hint="eastAsia" w:ascii="仿宋_GB2312" w:hAnsi="仿宋_GB2312" w:eastAsia="仿宋_GB2312" w:cs="仿宋_GB2312"/>
                <w:snapToGrid w:val="0"/>
                <w:kern w:val="28"/>
                <w:sz w:val="24"/>
              </w:rPr>
              <w:t>；开户行名称：</w:t>
            </w:r>
            <w:r>
              <w:rPr>
                <w:rFonts w:hint="eastAsia" w:ascii="仿宋_GB2312" w:hAnsi="仿宋_GB2312" w:eastAsia="仿宋_GB2312" w:cs="仿宋_GB2312"/>
                <w:snapToGrid w:val="0"/>
                <w:kern w:val="28"/>
                <w:sz w:val="24"/>
                <w:lang w:val="en-US" w:eastAsia="zh-CN"/>
              </w:rPr>
              <w:t>杭州联合农村商业银行股份有限公司康桥支行</w:t>
            </w:r>
            <w:r>
              <w:rPr>
                <w:rFonts w:hint="eastAsia" w:ascii="仿宋_GB2312" w:hAnsi="仿宋_GB2312" w:eastAsia="仿宋_GB2312" w:cs="仿宋_GB2312"/>
                <w:snapToGrid w:val="0"/>
                <w:kern w:val="28"/>
                <w:sz w:val="24"/>
              </w:rPr>
              <w:t xml:space="preserve"> 帐号：</w:t>
            </w:r>
            <w:r>
              <w:rPr>
                <w:rFonts w:hint="eastAsia" w:ascii="仿宋_GB2312" w:hAnsi="仿宋_GB2312" w:eastAsia="仿宋_GB2312" w:cs="仿宋_GB2312"/>
                <w:snapToGrid w:val="0"/>
                <w:kern w:val="28"/>
                <w:sz w:val="24"/>
                <w:lang w:val="en-US" w:eastAsia="zh-CN"/>
              </w:rPr>
              <w:t>201000279863923</w:t>
            </w:r>
            <w:r>
              <w:rPr>
                <w:rFonts w:hint="eastAsia" w:ascii="仿宋_GB2312" w:hAnsi="仿宋_GB2312" w:eastAsia="仿宋_GB2312" w:cs="仿宋_GB2312"/>
                <w:snapToGrid w:val="0"/>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p>
      <w:pPr>
        <w:pStyle w:val="2"/>
        <w:rPr>
          <w:rFonts w:hint="eastAsia" w:ascii="仿宋_GB2312" w:hAnsi="仿宋_GB2312" w:eastAsia="仿宋_GB2312" w:cs="仿宋_GB2312"/>
          <w:b/>
          <w:sz w:val="32"/>
          <w:szCs w:val="20"/>
        </w:rPr>
      </w:pPr>
    </w:p>
    <w:p>
      <w:pPr>
        <w:rPr>
          <w:rFonts w:hint="eastAsia" w:ascii="仿宋_GB2312" w:hAnsi="仿宋_GB2312" w:eastAsia="仿宋_GB2312" w:cs="仿宋_GB2312"/>
          <w:b/>
          <w:sz w:val="32"/>
          <w:szCs w:val="20"/>
        </w:rPr>
      </w:pPr>
    </w:p>
    <w:bookmarkEnd w:id="10"/>
    <w:p>
      <w:pPr>
        <w:adjustRightInd/>
        <w:spacing w:line="360" w:lineRule="auto"/>
        <w:ind w:firstLine="3845" w:firstLineChars="1197"/>
        <w:outlineLvl w:val="0"/>
        <w:rPr>
          <w:rFonts w:hint="eastAsia" w:ascii="仿宋_GB2312" w:hAnsi="仿宋_GB2312"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hint="eastAsia"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“▲”系指实质性要求条款，“★”系产品采购项目中单一产品或核心产品，“</w:t>
      </w:r>
      <w:sdt>
        <w:sdtPr>
          <w:rPr>
            <w:rFonts w:hint="eastAsia" w:ascii="仿宋_GB2312" w:hAnsi="仿宋_GB2312" w:eastAsia="仿宋_GB2312" w:cs="仿宋_GB2312"/>
            <w:kern w:val="0"/>
            <w:sz w:val="24"/>
          </w:rPr>
          <w:id w:val="512970236"/>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3.采购项目需要落实的政府采购政策</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w:t>
      </w: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rPr>
        <w:t>》、《快递包装政府采购需求标准</w:t>
      </w: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rPr>
        <w:t>》。</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4.2</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4.2.2.3对采购结果提出质疑的，质疑期限自采购结果公告期限届满之日起计算。</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w:t>
      </w:r>
      <w:r>
        <w:rPr>
          <w:rFonts w:hint="eastAsia" w:ascii="仿宋_GB2312" w:hAnsi="仿宋_GB2312" w:eastAsia="仿宋_GB2312" w:cs="仿宋_GB2312"/>
          <w:sz w:val="24"/>
        </w:rPr>
        <w:t>供应商提出质疑应当提交质疑函和必要的证明材料。质疑函应当包括下列内容：</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4.2.3.1供应商的姓名或者名称、地址、邮编、联系人及联系电话；</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4.2.3.2质疑项目的名称、编号；</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4.2.3.3具体、明确的质疑事项和与质疑事项相关的请求；</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4.2.3.4事实依据；</w:t>
      </w:r>
    </w:p>
    <w:p>
      <w:pPr>
        <w:pStyle w:val="34"/>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4.2.3.5必要的法律依据；</w:t>
      </w:r>
    </w:p>
    <w:p>
      <w:pPr>
        <w:pStyle w:val="34"/>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4.2.3.6提出质疑的日期。</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lang w:val="zh-CN"/>
        </w:rPr>
        <w:t>4.2</w:t>
      </w:r>
      <w:r>
        <w:rPr>
          <w:rFonts w:hint="eastAsia" w:ascii="仿宋_GB2312" w:hAnsi="仿宋_GB2312" w:eastAsia="仿宋_GB2312" w:cs="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lang w:val="zh-CN"/>
        </w:rPr>
      </w:pPr>
      <w:r>
        <w:rPr>
          <w:rFonts w:hint="eastAsia" w:ascii="仿宋_GB2312" w:hAnsi="仿宋_GB2312" w:eastAsia="仿宋_GB2312" w:cs="仿宋_GB2312"/>
          <w:lang w:val="zh-CN"/>
        </w:rPr>
        <w:t>4.3供应商投诉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0"/>
        <w:snapToGrid w:val="0"/>
        <w:spacing w:before="0"/>
        <w:ind w:firstLine="360"/>
        <w:rPr>
          <w:rFonts w:hint="eastAsia" w:ascii="仿宋_GB2312" w:hAnsi="仿宋_GB2312" w:eastAsia="仿宋_GB2312" w:cs="仿宋_GB2312"/>
          <w:sz w:val="18"/>
          <w:szCs w:val="18"/>
        </w:rPr>
      </w:pPr>
    </w:p>
    <w:p>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4"/>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_GB2312" w:hAnsi="仿宋_GB2312" w:eastAsia="仿宋_GB2312" w:cs="仿宋_GB2312"/>
          <w:sz w:val="18"/>
          <w:szCs w:val="18"/>
          <w:lang w:val="en-US"/>
        </w:rPr>
      </w:pPr>
    </w:p>
    <w:p>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5"/>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11.1.2落实政府采购政策需满足的资格要求；</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11.1.3本项目的特定资格要求。</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11.2.3联合协议；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11.2.4分包意向协议；</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11.2.5符合性审查资料；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11.2.6评标标准相应的商务技术资料；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pStyle w:val="2"/>
        <w:ind w:left="664" w:leftChars="316" w:firstLine="228" w:firstLineChars="95"/>
        <w:rPr>
          <w:rFonts w:hint="eastAsia"/>
          <w:lang w:val="zh-CN"/>
        </w:rPr>
      </w:pPr>
      <w:r>
        <w:rPr>
          <w:rFonts w:hint="default" w:ascii="仿宋_GB2312" w:hAnsi="仿宋_GB2312" w:eastAsia="仿宋_GB2312" w:cs="仿宋_GB2312"/>
          <w:b w:val="0"/>
          <w:bCs w:val="0"/>
          <w:kern w:val="2"/>
          <w:sz w:val="24"/>
          <w:szCs w:val="24"/>
          <w:lang w:val="zh-CN" w:eastAsia="zh-CN" w:bidi="ar-SA"/>
        </w:rPr>
        <w:t>11.2.</w:t>
      </w:r>
      <w:r>
        <w:rPr>
          <w:rFonts w:hint="eastAsia" w:hAnsi="仿宋_GB2312" w:cs="仿宋_GB2312"/>
          <w:b w:val="0"/>
          <w:bCs w:val="0"/>
          <w:kern w:val="2"/>
          <w:sz w:val="24"/>
          <w:szCs w:val="24"/>
          <w:lang w:val="en-US" w:eastAsia="zh-CN" w:bidi="ar-SA"/>
        </w:rPr>
        <w:t>9</w:t>
      </w:r>
      <w:r>
        <w:rPr>
          <w:rFonts w:hint="default" w:ascii="仿宋_GB2312" w:hAnsi="仿宋_GB2312" w:eastAsia="仿宋_GB2312" w:cs="仿宋_GB2312"/>
          <w:b w:val="0"/>
          <w:bCs w:val="0"/>
          <w:kern w:val="2"/>
          <w:sz w:val="24"/>
          <w:szCs w:val="24"/>
          <w:lang w:val="zh-CN" w:eastAsia="zh-CN" w:bidi="ar-SA"/>
        </w:rPr>
        <w:t>投标</w:t>
      </w:r>
      <w:r>
        <w:rPr>
          <w:rFonts w:hint="default" w:ascii="仿宋_GB2312" w:hAnsi="仿宋_GB2312" w:eastAsia="仿宋_GB2312" w:cs="仿宋_GB2312"/>
          <w:b w:val="0"/>
          <w:bCs w:val="0"/>
          <w:kern w:val="2"/>
          <w:sz w:val="24"/>
          <w:szCs w:val="24"/>
          <w:lang w:val="en-US" w:eastAsia="zh-CN" w:bidi="ar-SA"/>
        </w:rPr>
        <w:t>人</w:t>
      </w:r>
      <w:r>
        <w:rPr>
          <w:rFonts w:hint="default" w:ascii="仿宋_GB2312" w:hAnsi="仿宋_GB2312" w:eastAsia="仿宋_GB2312" w:cs="仿宋_GB2312"/>
          <w:b w:val="0"/>
          <w:bCs w:val="0"/>
          <w:kern w:val="2"/>
          <w:sz w:val="24"/>
          <w:szCs w:val="24"/>
          <w:lang w:val="zh-CN" w:eastAsia="zh-CN" w:bidi="ar-SA"/>
        </w:rPr>
        <w:t>认为需要的其他文件资料</w:t>
      </w:r>
      <w:r>
        <w:rPr>
          <w:rFonts w:hint="default" w:ascii="仿宋_GB2312" w:hAnsi="仿宋" w:eastAsia="仿宋_GB2312" w:cs="仿宋_GB2312"/>
          <w:color w:val="auto"/>
          <w:sz w:val="24"/>
          <w:szCs w:val="20"/>
          <w:highlight w:val="none"/>
          <w:lang w:val="zh-CN" w:eastAsia="zh-CN"/>
        </w:rPr>
        <w:t>（如有）</w:t>
      </w:r>
      <w:r>
        <w:rPr>
          <w:rFonts w:hint="eastAsia" w:cs="仿宋_GB2312"/>
          <w:color w:val="auto"/>
          <w:sz w:val="24"/>
          <w:szCs w:val="20"/>
          <w:highlight w:val="none"/>
          <w:lang w:val="zh-CN" w:eastAsia="zh-CN"/>
        </w:rPr>
        <w:t>。</w:t>
      </w:r>
    </w:p>
    <w:p>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中小企业声明函</w:t>
      </w:r>
      <w:r>
        <w:rPr>
          <w:rFonts w:hint="eastAsia" w:ascii="仿宋_GB2312" w:hAnsi="仿宋_GB2312" w:eastAsia="仿宋_GB2312" w:cs="仿宋_GB2312"/>
          <w:sz w:val="24"/>
          <w:lang w:eastAsia="zh-CN"/>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w:t>
      </w:r>
      <w:bookmarkStart w:id="416" w:name="_GoBack"/>
      <w:bookmarkEnd w:id="416"/>
      <w:r>
        <w:rPr>
          <w:rFonts w:hint="default" w:ascii="仿宋_GB2312" w:hAnsi="仿宋" w:eastAsia="仿宋_GB2312" w:cs="仿宋_GB2312"/>
          <w:sz w:val="24"/>
        </w:rPr>
        <w:t>文件和说明</w:t>
      </w:r>
      <w:r>
        <w:rPr>
          <w:rFonts w:hint="default" w:ascii="仿宋_GB2312" w:hAnsi="仿宋" w:eastAsia="仿宋_GB2312" w:cs="仿宋_GB2312"/>
          <w:sz w:val="24"/>
          <w:highlight w:val="none"/>
          <w:lang w:eastAsia="zh-CN"/>
        </w:rPr>
        <w:t>（如有）</w:t>
      </w:r>
      <w:r>
        <w:rPr>
          <w:rFonts w:hint="eastAsia" w:ascii="仿宋_GB2312" w:hAnsi="仿宋_GB2312" w:eastAsia="仿宋_GB2312" w:cs="仿宋_GB2312"/>
          <w:sz w:val="24"/>
        </w:rPr>
        <w:t>。</w:t>
      </w:r>
    </w:p>
    <w:p>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hint="eastAsia"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0"/>
        <w:snapToGrid w:val="0"/>
        <w:spacing w:before="0"/>
        <w:ind w:firstLine="0" w:firstLineChars="0"/>
        <w:outlineLvl w:val="0"/>
        <w:rPr>
          <w:rFonts w:hint="eastAsia"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30"/>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4"/>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4"/>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15.5投标人仅提交备份投标文件，没有在电子交易平台传输递交投标文件的，投标无效。</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5"/>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第13项规定</w:t>
      </w:r>
      <w:r>
        <w:rPr>
          <w:rFonts w:hint="eastAsia" w:ascii="仿宋_GB2312" w:hAnsi="仿宋_GB2312" w:eastAsia="仿宋_GB2312" w:cs="仿宋_GB2312"/>
          <w:szCs w:val="21"/>
        </w:rPr>
        <w:t>的情形之一的，投标无效：</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_GB2312" w:hAnsi="仿宋_GB2312" w:eastAsia="仿宋_GB2312" w:cs="仿宋_GB2312"/>
          <w:b/>
          <w:sz w:val="32"/>
        </w:rPr>
      </w:pPr>
    </w:p>
    <w:p>
      <w:pPr>
        <w:pStyle w:val="130"/>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5"/>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p>
    <w:p>
      <w:pPr>
        <w:pStyle w:val="555"/>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3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0"/>
        <w:spacing w:before="0"/>
        <w:ind w:firstLine="0" w:firstLineChars="0"/>
        <w:rPr>
          <w:rFonts w:hint="eastAsia" w:ascii="仿宋_GB2312" w:hAnsi="仿宋_GB2312" w:eastAsia="仿宋_GB2312" w:cs="仿宋_GB2312"/>
          <w:kern w:val="0"/>
          <w:szCs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hint="eastAsia"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hint="eastAsia" w:ascii="仿宋_GB2312" w:hAnsi="仿宋_GB2312" w:eastAsia="仿宋_GB2312" w:cs="仿宋_GB2312"/>
          <w:b/>
          <w:sz w:val="24"/>
        </w:rPr>
      </w:pPr>
    </w:p>
    <w:p>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六、定标</w:t>
      </w:r>
    </w:p>
    <w:p>
      <w:pPr>
        <w:pStyle w:val="25"/>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22. 确定中标供应商</w:t>
      </w:r>
    </w:p>
    <w:p>
      <w:pPr>
        <w:pStyle w:val="130"/>
        <w:snapToGrid w:val="0"/>
        <w:spacing w:before="0"/>
        <w:ind w:firstLine="480"/>
        <w:rPr>
          <w:rFonts w:hint="eastAsia" w:ascii="仿宋_GB2312" w:hAnsi="仿宋_GB2312" w:eastAsia="仿宋_GB2312" w:cs="仿宋_GB2312"/>
          <w:b/>
          <w:szCs w:val="24"/>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szCs w:val="24"/>
        </w:rPr>
        <w:t>。</w:t>
      </w:r>
    </w:p>
    <w:p>
      <w:pPr>
        <w:pStyle w:val="130"/>
        <w:snapToGrid w:val="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w:t>
      </w:r>
      <w:r>
        <w:rPr>
          <w:rFonts w:hint="eastAsia" w:ascii="仿宋_GB2312" w:hAnsi="仿宋" w:eastAsia="仿宋_GB2312" w:cs="仿宋_GB2312"/>
          <w:sz w:val="24"/>
        </w:rPr>
        <w:t>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sz w:val="24"/>
        </w:rPr>
      </w:pPr>
      <w:r>
        <w:rPr>
          <w:rFonts w:ascii="仿宋_GB2312" w:hAnsi="仿宋" w:eastAsia="仿宋_GB2312" w:cs="仿宋_GB2312"/>
          <w:sz w:val="24"/>
        </w:rPr>
        <w:t>23.3公告期限为1个工作日</w:t>
      </w:r>
      <w:r>
        <w:rPr>
          <w:rFonts w:hint="eastAsia" w:ascii="仿宋_GB2312" w:hAnsi="仿宋_GB2312" w:eastAsia="仿宋_GB2312" w:cs="仿宋_GB2312"/>
          <w:sz w:val="24"/>
        </w:rPr>
        <w:t>。</w:t>
      </w:r>
    </w:p>
    <w:p>
      <w:pPr>
        <w:snapToGrid w:val="0"/>
        <w:spacing w:line="360" w:lineRule="auto"/>
        <w:ind w:left="120" w:leftChars="57" w:firstLine="482" w:firstLineChars="150"/>
        <w:jc w:val="center"/>
        <w:rPr>
          <w:rFonts w:hint="eastAsia" w:ascii="仿宋_GB2312" w:hAnsi="仿宋_GB2312" w:eastAsia="仿宋_GB2312" w:cs="仿宋_GB2312"/>
          <w:b/>
          <w:sz w:val="32"/>
        </w:rPr>
      </w:pPr>
    </w:p>
    <w:p>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七、合同授予</w:t>
      </w:r>
    </w:p>
    <w:p>
      <w:pPr>
        <w:pStyle w:val="25"/>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5"/>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spacing w:line="360" w:lineRule="auto"/>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w:t>
      </w:r>
      <w:r>
        <w:rPr>
          <w:rFonts w:ascii="仿宋_GB2312" w:hAnsi="仿宋" w:eastAsia="仿宋_GB2312" w:cs="Arial"/>
          <w:kern w:val="0"/>
          <w:sz w:val="24"/>
          <w:highlight w:val="none"/>
        </w:rPr>
        <w:t>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130"/>
        <w:snapToGrid w:val="0"/>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spacing w:line="360" w:lineRule="auto"/>
        <w:ind w:firstLine="482"/>
        <w:rPr>
          <w:rFonts w:hint="eastAsia" w:ascii="仿宋_GB2312" w:hAnsi="仿宋_GB2312" w:eastAsia="仿宋_GB2312" w:cs="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_GB2312" w:eastAsia="仿宋_GB2312" w:cs="仿宋_GB2312"/>
          <w:b/>
          <w:sz w:val="24"/>
        </w:rPr>
        <w:t>。</w:t>
      </w:r>
    </w:p>
    <w:p>
      <w:pPr>
        <w:pStyle w:val="2"/>
        <w:ind w:left="0" w:firstLine="480" w:firstLineChars="200"/>
        <w:rPr>
          <w:rFonts w:hint="eastAsia" w:ascii="仿宋_GB2312" w:hAnsi="仿宋_GB2312" w:eastAsia="仿宋_GB2312" w:cs="仿宋_GB2312"/>
          <w:lang w:val="en-US"/>
        </w:rPr>
      </w:pPr>
      <w:r>
        <w:rPr>
          <w:rFonts w:hint="eastAsia" w:ascii="仿宋_GB2312" w:hAnsi="仿宋_GB2312" w:eastAsia="仿宋_GB2312" w:cs="仿宋_GB2312"/>
          <w:b w:val="0"/>
          <w:bCs w:val="0"/>
          <w:snapToGrid w:val="0"/>
          <w:kern w:val="28"/>
          <w:sz w:val="24"/>
        </w:rPr>
        <w:t>供应商</w:t>
      </w:r>
      <w:r>
        <w:rPr>
          <w:rFonts w:hint="eastAsia" w:ascii="仿宋_GB2312" w:hAnsi="仿宋_GB2312" w:eastAsia="仿宋_GB2312" w:cs="仿宋_GB2312"/>
          <w:b w:val="0"/>
          <w:bCs w:val="0"/>
          <w:snapToGrid w:val="0"/>
          <w:kern w:val="28"/>
          <w:sz w:val="24"/>
          <w:lang w:val="en-US"/>
        </w:rPr>
        <w:t>可</w:t>
      </w:r>
      <w:r>
        <w:rPr>
          <w:rFonts w:hint="eastAsia" w:ascii="仿宋_GB2312" w:hAnsi="仿宋_GB2312" w:eastAsia="仿宋_GB2312" w:cs="仿宋_GB2312"/>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sz w:val="32"/>
        </w:rPr>
      </w:pPr>
    </w:p>
    <w:p>
      <w:pPr>
        <w:snapToGrid w:val="0"/>
        <w:spacing w:line="360" w:lineRule="auto"/>
        <w:ind w:firstLine="3357" w:firstLineChars="1045"/>
        <w:rPr>
          <w:rFonts w:hint="eastAsia"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0"/>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szCs w:val="24"/>
        </w:rPr>
        <w:t>7.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27.1电子交易平台发生故障而无法登录访问的； </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27.2电子交易平台应用或数据库出现错误，不能进行正常操作的；</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27.3电子交易平台发现严重安全漏洞，有潜在泄密危险的；</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27.4病毒发作导致不能进行正常操作的； </w:t>
      </w:r>
    </w:p>
    <w:p>
      <w:pPr>
        <w:pStyle w:val="130"/>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27.5其他无法保证电子交易的公平、公正和安全的情况。</w:t>
      </w:r>
    </w:p>
    <w:p>
      <w:pPr>
        <w:pStyle w:val="130"/>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九、验收</w:t>
      </w:r>
    </w:p>
    <w:p>
      <w:pPr>
        <w:pStyle w:val="25"/>
        <w:spacing w:line="360" w:lineRule="auto"/>
        <w:ind w:firstLine="0" w:firstLineChars="0"/>
        <w:rPr>
          <w:rFonts w:hint="eastAsia" w:ascii="仿宋_GB2312" w:hAnsi="仿宋_GB2312" w:eastAsia="仿宋_GB2312" w:cs="仿宋_GB2312"/>
          <w:b/>
        </w:rPr>
      </w:pPr>
      <w:r>
        <w:rPr>
          <w:rFonts w:hint="eastAsia" w:ascii="仿宋_GB2312" w:hAnsi="仿宋_GB2312" w:eastAsia="仿宋_GB2312" w:cs="仿宋_GB2312"/>
          <w:b/>
        </w:rPr>
        <w:t>29.验收</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sz w:val="18"/>
          <w:szCs w:val="18"/>
        </w:rPr>
      </w:pPr>
      <w:r>
        <w:rPr>
          <w:rFonts w:hint="eastAsia" w:ascii="仿宋_GB2312" w:hAnsi="仿宋_GB2312" w:eastAsia="仿宋_GB2312" w:cs="仿宋_GB2312"/>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5236011"/>
      <w:bookmarkEnd w:id="15"/>
      <w:bookmarkStart w:id="16" w:name="_Hlt74729768"/>
      <w:bookmarkEnd w:id="16"/>
      <w:bookmarkStart w:id="17" w:name="_Hlt68072998"/>
      <w:bookmarkEnd w:id="17"/>
      <w:bookmarkStart w:id="18" w:name="_Hlt68057669"/>
      <w:bookmarkEnd w:id="18"/>
      <w:bookmarkStart w:id="19" w:name="_Hlt68072990"/>
      <w:bookmarkEnd w:id="19"/>
      <w:bookmarkStart w:id="20" w:name="_Hlt75236101"/>
      <w:bookmarkEnd w:id="20"/>
      <w:bookmarkStart w:id="21" w:name="_Hlt68403820"/>
      <w:bookmarkEnd w:id="21"/>
      <w:bookmarkStart w:id="22" w:name="_Hlt68073093"/>
      <w:bookmarkEnd w:id="22"/>
      <w:bookmarkStart w:id="23" w:name="_Hlt74714665"/>
      <w:bookmarkEnd w:id="23"/>
      <w:bookmarkStart w:id="24" w:name="_Hlt74730295"/>
      <w:bookmarkEnd w:id="24"/>
      <w:bookmarkStart w:id="25" w:name="_Hlt74707468"/>
      <w:bookmarkEnd w:id="25"/>
    </w:p>
    <w:bookmarkEnd w:id="11"/>
    <w:bookmarkEnd w:id="12"/>
    <w:p>
      <w:pPr>
        <w:spacing w:line="360" w:lineRule="auto"/>
        <w:jc w:val="center"/>
        <w:outlineLvl w:val="0"/>
        <w:rPr>
          <w:rFonts w:hint="eastAsia"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第三部分采购需求</w:t>
      </w:r>
    </w:p>
    <w:p>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bCs/>
          <w:sz w:val="24"/>
        </w:rPr>
      </w:pPr>
      <w:bookmarkStart w:id="27" w:name="_Toc8126"/>
      <w:r>
        <w:rPr>
          <w:rFonts w:hint="eastAsia" w:ascii="宋体" w:hAnsi="宋体" w:eastAsia="宋体" w:cs="宋体"/>
          <w:b/>
          <w:bCs/>
          <w:sz w:val="24"/>
        </w:rPr>
        <w:t>一、项目概述</w:t>
      </w:r>
      <w:bookmarkEnd w:id="27"/>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lang w:eastAsia="zh-CN"/>
        </w:rPr>
      </w:pPr>
      <w:r>
        <w:rPr>
          <w:rFonts w:hint="eastAsia" w:ascii="宋体" w:hAnsi="宋体" w:eastAsia="宋体" w:cs="宋体"/>
          <w:sz w:val="24"/>
        </w:rPr>
        <w:t>本项目为</w:t>
      </w:r>
      <w:r>
        <w:rPr>
          <w:rFonts w:hint="eastAsia" w:ascii="宋体" w:hAnsi="宋体" w:cs="宋体"/>
          <w:sz w:val="24"/>
          <w:lang w:eastAsia="zh-CN"/>
        </w:rPr>
        <w:t>仁和街道重点场所巡逻安保项目</w:t>
      </w:r>
      <w:r>
        <w:rPr>
          <w:rFonts w:hint="eastAsia" w:ascii="宋体" w:hAnsi="宋体" w:eastAsia="宋体" w:cs="宋体"/>
          <w:sz w:val="24"/>
        </w:rPr>
        <w:t>，</w:t>
      </w:r>
      <w:bookmarkStart w:id="28" w:name="_Toc10994"/>
      <w:r>
        <w:rPr>
          <w:rFonts w:hint="eastAsia" w:ascii="宋体" w:hAnsi="宋体" w:eastAsia="宋体" w:cs="宋体"/>
          <w:sz w:val="24"/>
        </w:rPr>
        <w:t>为提升辖区治安环境，提高服务企业的主动性，夯实治安管理力量，加大报案、巡逻、基础排查、矛盾化解、秩序维护、</w:t>
      </w:r>
      <w:r>
        <w:rPr>
          <w:rFonts w:hint="eastAsia" w:ascii="宋体" w:hAnsi="宋体" w:cs="宋体"/>
          <w:sz w:val="24"/>
          <w:lang w:eastAsia="zh-CN"/>
        </w:rPr>
        <w:t>租房管理、辅房整治、</w:t>
      </w:r>
      <w:r>
        <w:rPr>
          <w:rFonts w:hint="eastAsia" w:ascii="宋体" w:hAnsi="宋体" w:eastAsia="宋体" w:cs="宋体"/>
          <w:sz w:val="24"/>
        </w:rPr>
        <w:t>服务企业等多方面的工作力度。</w:t>
      </w:r>
      <w:r>
        <w:rPr>
          <w:rFonts w:hint="eastAsia" w:ascii="宋体" w:hAnsi="宋体" w:cs="宋体"/>
          <w:sz w:val="24"/>
          <w:lang w:eastAsia="zh-CN"/>
        </w:rPr>
        <w:t>通过服务采购的形式，选定服务单位为采购单位提供一年相应安保服务采购。</w:t>
      </w:r>
    </w:p>
    <w:p>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lang w:eastAsia="zh-CN"/>
        </w:rPr>
        <w:t>二、服务内容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eastAsia="zh-CN"/>
        </w:rPr>
        <w:t>服务内容拟</w:t>
      </w:r>
      <w:r>
        <w:rPr>
          <w:rFonts w:hint="eastAsia" w:ascii="宋体" w:hAnsi="宋体" w:eastAsia="宋体" w:cs="宋体"/>
          <w:sz w:val="24"/>
        </w:rPr>
        <w:t>投入</w:t>
      </w:r>
      <w:r>
        <w:rPr>
          <w:rFonts w:hint="eastAsia" w:ascii="宋体" w:hAnsi="宋体" w:cs="宋体"/>
          <w:sz w:val="24"/>
          <w:lang w:val="en-US" w:eastAsia="zh-CN"/>
        </w:rPr>
        <w:t>5</w:t>
      </w:r>
      <w:r>
        <w:rPr>
          <w:rFonts w:hint="eastAsia" w:ascii="宋体" w:hAnsi="宋体" w:eastAsia="宋体" w:cs="宋体"/>
          <w:sz w:val="24"/>
        </w:rPr>
        <w:t>0</w:t>
      </w:r>
      <w:r>
        <w:rPr>
          <w:rFonts w:hint="eastAsia" w:ascii="宋体" w:hAnsi="宋体" w:cs="宋体"/>
          <w:sz w:val="24"/>
          <w:lang w:eastAsia="zh-CN"/>
        </w:rPr>
        <w:t>名巡逻安保人</w:t>
      </w:r>
      <w:r>
        <w:rPr>
          <w:rFonts w:hint="eastAsia" w:ascii="宋体" w:hAnsi="宋体" w:eastAsia="宋体" w:cs="宋体"/>
          <w:sz w:val="24"/>
        </w:rPr>
        <w:t>员，治安管理，加大报案、巡逻、基础排查、矛盾化解、秩序维护、</w:t>
      </w:r>
      <w:r>
        <w:rPr>
          <w:rFonts w:hint="eastAsia" w:ascii="宋体" w:hAnsi="宋体" w:cs="宋体"/>
          <w:sz w:val="24"/>
          <w:lang w:eastAsia="zh-CN"/>
        </w:rPr>
        <w:t>租房管理、辅房整治</w:t>
      </w:r>
      <w:r>
        <w:rPr>
          <w:rFonts w:hint="eastAsia" w:ascii="宋体" w:hAnsi="宋体" w:eastAsia="宋体" w:cs="宋体"/>
          <w:sz w:val="24"/>
        </w:rPr>
        <w:t>等</w:t>
      </w:r>
      <w:r>
        <w:rPr>
          <w:rFonts w:hint="eastAsia" w:ascii="宋体" w:hAnsi="宋体" w:cs="宋体"/>
          <w:sz w:val="24"/>
          <w:lang w:eastAsia="zh-CN"/>
        </w:rPr>
        <w:t>服务</w:t>
      </w:r>
      <w:r>
        <w:rPr>
          <w:rFonts w:hint="eastAsia" w:ascii="宋体" w:hAnsi="宋体" w:eastAsia="宋体" w:cs="宋体"/>
          <w:sz w:val="24"/>
        </w:rPr>
        <w:t>。同时须配备相应</w:t>
      </w:r>
      <w:r>
        <w:rPr>
          <w:rFonts w:hint="eastAsia" w:ascii="宋体" w:hAnsi="宋体" w:cs="宋体"/>
          <w:sz w:val="24"/>
          <w:lang w:eastAsia="zh-CN"/>
        </w:rPr>
        <w:t>巡逻</w:t>
      </w:r>
      <w:r>
        <w:rPr>
          <w:rFonts w:hint="eastAsia" w:ascii="宋体" w:hAnsi="宋体" w:eastAsia="宋体" w:cs="宋体"/>
          <w:sz w:val="24"/>
        </w:rPr>
        <w:t>电动汽车</w:t>
      </w:r>
      <w:r>
        <w:rPr>
          <w:rFonts w:hint="eastAsia" w:ascii="宋体" w:hAnsi="宋体" w:cs="宋体"/>
          <w:sz w:val="24"/>
          <w:lang w:val="en-US" w:eastAsia="zh-CN"/>
        </w:rPr>
        <w:t>5</w:t>
      </w:r>
      <w:r>
        <w:rPr>
          <w:rFonts w:hint="eastAsia" w:ascii="宋体" w:hAnsi="宋体" w:eastAsia="宋体" w:cs="宋体"/>
          <w:sz w:val="24"/>
        </w:rPr>
        <w:t>辆，统一服装及相关</w:t>
      </w:r>
      <w:r>
        <w:rPr>
          <w:rFonts w:hint="eastAsia" w:ascii="宋体" w:hAnsi="宋体" w:cs="宋体"/>
          <w:sz w:val="24"/>
          <w:lang w:eastAsia="zh-CN"/>
        </w:rPr>
        <w:t>巡逻</w:t>
      </w:r>
      <w:r>
        <w:rPr>
          <w:rFonts w:hint="eastAsia" w:ascii="宋体" w:hAnsi="宋体" w:eastAsia="宋体" w:cs="宋体"/>
          <w:sz w:val="24"/>
        </w:rPr>
        <w:t>通讯工具。</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kern w:val="0"/>
          <w:sz w:val="24"/>
        </w:rPr>
        <w:t>工作时间由招标单位具体制定，服务外包人员必须服从招标单位指挥、管理和安排，服务外包人员工作期间必须穿戴统一执勤衣帽，佩戴管理工作证，遵守招标单位制定的工作纪律，接受招标单位督查考核；中标单位必须确定专人负责对服务外包人员的管理和督查，定期对服务外包人员的业务培训，确保服务外包人员工作稳定性。</w:t>
      </w:r>
    </w:p>
    <w:bookmarkEnd w:id="28"/>
    <w:p>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kern w:val="0"/>
          <w:sz w:val="24"/>
        </w:rPr>
      </w:pPr>
      <w:bookmarkStart w:id="29" w:name="_Toc18797"/>
      <w:r>
        <w:rPr>
          <w:rFonts w:hint="eastAsia" w:ascii="宋体" w:hAnsi="宋体" w:cs="宋体"/>
          <w:b/>
          <w:kern w:val="0"/>
          <w:sz w:val="24"/>
          <w:lang w:eastAsia="zh-CN"/>
        </w:rPr>
        <w:t>三</w:t>
      </w:r>
      <w:r>
        <w:rPr>
          <w:rFonts w:hint="eastAsia" w:ascii="宋体" w:hAnsi="宋体" w:eastAsia="宋体" w:cs="宋体"/>
          <w:b/>
          <w:kern w:val="0"/>
          <w:sz w:val="24"/>
        </w:rPr>
        <w:t>、</w:t>
      </w:r>
      <w:r>
        <w:rPr>
          <w:rFonts w:hint="eastAsia" w:ascii="宋体" w:hAnsi="宋体" w:cs="宋体"/>
          <w:b/>
          <w:kern w:val="0"/>
          <w:sz w:val="24"/>
          <w:lang w:eastAsia="zh-CN"/>
        </w:rPr>
        <w:t>服务要求</w:t>
      </w:r>
      <w:bookmarkEnd w:id="29"/>
    </w:p>
    <w:p>
      <w:pPr>
        <w:adjustRightInd w:val="0"/>
        <w:snapToGrid w:val="0"/>
        <w:spacing w:line="360" w:lineRule="auto"/>
        <w:ind w:firstLine="482" w:firstLineChars="200"/>
        <w:rPr>
          <w:rFonts w:ascii="宋体" w:hAnsi="宋体" w:cs="宋体"/>
          <w:sz w:val="24"/>
        </w:rPr>
      </w:pPr>
      <w:bookmarkStart w:id="30" w:name="_Toc26662"/>
      <w:r>
        <w:rPr>
          <w:rFonts w:hint="eastAsia" w:ascii="宋体" w:hAnsi="宋体" w:cs="宋体"/>
          <w:b/>
          <w:kern w:val="0"/>
          <w:sz w:val="24"/>
        </w:rPr>
        <w:t>（一）人员配备；</w:t>
      </w:r>
    </w:p>
    <w:p>
      <w:pPr>
        <w:spacing w:line="360" w:lineRule="auto"/>
        <w:ind w:firstLine="480" w:firstLineChars="200"/>
        <w:rPr>
          <w:rFonts w:hint="eastAsia" w:ascii="宋体" w:hAnsi="宋体" w:eastAsia="宋体" w:cs="宋体"/>
          <w:b/>
          <w:bCs/>
          <w:kern w:val="0"/>
          <w:sz w:val="24"/>
          <w:lang w:val="en-US" w:eastAsia="zh-CN"/>
        </w:rPr>
      </w:pPr>
      <w:r>
        <w:rPr>
          <w:rFonts w:hint="eastAsia" w:ascii="宋体" w:hAnsi="宋体" w:cs="宋体"/>
          <w:sz w:val="24"/>
          <w:lang w:val="en-US" w:eastAsia="zh-CN"/>
        </w:rPr>
        <w:t>50</w:t>
      </w:r>
      <w:r>
        <w:rPr>
          <w:rFonts w:hint="eastAsia" w:ascii="宋体" w:hAnsi="宋体" w:cs="宋体"/>
          <w:sz w:val="24"/>
        </w:rPr>
        <w:t>名巡逻安保人员。</w:t>
      </w:r>
    </w:p>
    <w:p>
      <w:pPr>
        <w:keepNext w:val="0"/>
        <w:keepLines w:val="0"/>
        <w:pageBreakBefore w:val="0"/>
        <w:kinsoku/>
        <w:wordWrap/>
        <w:overflowPunct/>
        <w:topLinePunct w:val="0"/>
        <w:bidi w:val="0"/>
        <w:spacing w:line="360" w:lineRule="auto"/>
        <w:textAlignment w:val="auto"/>
        <w:rPr>
          <w:rFonts w:hint="eastAsia" w:ascii="宋体" w:hAnsi="宋体" w:cs="宋体"/>
          <w:b/>
          <w:bCs/>
          <w:kern w:val="0"/>
          <w:sz w:val="24"/>
          <w:lang w:val="en-US" w:eastAsia="zh-CN"/>
        </w:rPr>
      </w:pPr>
      <w:r>
        <w:rPr>
          <w:rFonts w:hint="eastAsia" w:ascii="宋体" w:hAnsi="宋体" w:eastAsia="宋体" w:cs="宋体"/>
          <w:b/>
          <w:bCs/>
          <w:kern w:val="0"/>
          <w:sz w:val="24"/>
          <w:lang w:val="en-US" w:eastAsia="zh-CN"/>
        </w:rPr>
        <w:t xml:space="preserve">   </w:t>
      </w:r>
      <w:r>
        <w:rPr>
          <w:rFonts w:hint="eastAsia" w:ascii="宋体" w:hAnsi="宋体" w:cs="宋体"/>
          <w:b/>
          <w:bCs/>
          <w:kern w:val="0"/>
          <w:sz w:val="24"/>
          <w:lang w:val="en-US" w:eastAsia="zh-CN"/>
        </w:rPr>
        <w:t>（二）基本要求</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kern w:val="0"/>
          <w:sz w:val="24"/>
        </w:rPr>
        <w:t>人员要求</w:t>
      </w:r>
      <w:r>
        <w:rPr>
          <w:rFonts w:hint="eastAsia" w:ascii="宋体" w:hAnsi="宋体" w:eastAsia="宋体" w:cs="宋体"/>
          <w:b/>
          <w:bCs/>
          <w:kern w:val="0"/>
          <w:sz w:val="24"/>
          <w:lang w:val="en-US" w:eastAsia="zh-CN"/>
        </w:rPr>
        <w:t>年满18周岁</w:t>
      </w:r>
      <w:r>
        <w:rPr>
          <w:rFonts w:hint="eastAsia" w:ascii="宋体" w:hAnsi="宋体" w:cs="宋体"/>
          <w:b/>
          <w:bCs/>
          <w:kern w:val="0"/>
          <w:sz w:val="24"/>
          <w:lang w:val="en-US" w:eastAsia="zh-CN"/>
        </w:rPr>
        <w:t>以上，</w:t>
      </w:r>
      <w:r>
        <w:rPr>
          <w:rFonts w:hint="eastAsia" w:ascii="宋体" w:hAnsi="宋体" w:eastAsia="宋体" w:cs="宋体"/>
          <w:b/>
          <w:bCs/>
          <w:kern w:val="0"/>
          <w:sz w:val="24"/>
          <w:u w:val="none"/>
          <w:lang w:val="en-US" w:eastAsia="zh-CN"/>
        </w:rPr>
        <w:t>40</w:t>
      </w:r>
      <w:r>
        <w:rPr>
          <w:rFonts w:hint="eastAsia" w:ascii="宋体" w:hAnsi="宋体" w:eastAsia="宋体" w:cs="宋体"/>
          <w:b/>
          <w:bCs/>
          <w:kern w:val="0"/>
          <w:sz w:val="24"/>
        </w:rPr>
        <w:t>周岁及以下，</w:t>
      </w:r>
      <w:r>
        <w:rPr>
          <w:rFonts w:hint="eastAsia" w:ascii="宋体" w:hAnsi="宋体" w:eastAsia="宋体" w:cs="宋体"/>
          <w:b/>
          <w:bCs/>
          <w:kern w:val="0"/>
          <w:sz w:val="24"/>
          <w:lang w:val="en-US" w:eastAsia="zh-CN"/>
        </w:rPr>
        <w:t>大专</w:t>
      </w:r>
      <w:r>
        <w:rPr>
          <w:rFonts w:hint="eastAsia" w:ascii="宋体" w:hAnsi="宋体" w:cs="宋体"/>
          <w:b/>
          <w:bCs/>
          <w:kern w:val="0"/>
          <w:sz w:val="24"/>
          <w:lang w:val="en-US" w:eastAsia="zh-CN"/>
        </w:rPr>
        <w:t>及</w:t>
      </w:r>
      <w:r>
        <w:rPr>
          <w:rFonts w:hint="eastAsia" w:ascii="宋体" w:hAnsi="宋体" w:eastAsia="宋体" w:cs="宋体"/>
          <w:b/>
          <w:bCs/>
          <w:kern w:val="0"/>
          <w:sz w:val="24"/>
          <w:lang w:val="en-US" w:eastAsia="zh-CN"/>
        </w:rPr>
        <w:t>以上学历</w:t>
      </w:r>
      <w:r>
        <w:rPr>
          <w:rFonts w:hint="eastAsia" w:ascii="宋体" w:hAnsi="宋体" w:cs="宋体"/>
          <w:b/>
          <w:bCs/>
          <w:kern w:val="0"/>
          <w:sz w:val="24"/>
          <w:lang w:val="en-US" w:eastAsia="zh-CN"/>
        </w:rPr>
        <w:t>，</w:t>
      </w:r>
      <w:r>
        <w:rPr>
          <w:rFonts w:hint="eastAsia" w:ascii="宋体" w:hAnsi="宋体" w:eastAsia="宋体" w:cs="宋体"/>
          <w:b/>
          <w:bCs/>
          <w:kern w:val="0"/>
          <w:sz w:val="24"/>
          <w:lang w:val="en-US" w:eastAsia="zh-CN"/>
        </w:rPr>
        <w:t>退役军人可放宽至高中毕业</w:t>
      </w:r>
      <w:r>
        <w:rPr>
          <w:rFonts w:hint="eastAsia" w:ascii="宋体" w:hAnsi="宋体" w:cs="宋体"/>
          <w:b/>
          <w:bCs/>
          <w:kern w:val="0"/>
          <w:sz w:val="24"/>
          <w:lang w:val="en-US" w:eastAsia="zh-CN"/>
        </w:rPr>
        <w:t>，</w:t>
      </w:r>
      <w:r>
        <w:rPr>
          <w:rFonts w:hint="eastAsia" w:ascii="宋体" w:hAnsi="宋体" w:eastAsia="宋体" w:cs="宋体"/>
          <w:b/>
          <w:bCs/>
          <w:sz w:val="24"/>
        </w:rPr>
        <w:t>身高170cm</w:t>
      </w:r>
      <w:r>
        <w:rPr>
          <w:rFonts w:hint="eastAsia" w:ascii="宋体" w:hAnsi="宋体" w:cs="宋体"/>
          <w:b/>
          <w:bCs/>
          <w:sz w:val="24"/>
          <w:lang w:eastAsia="zh-CN"/>
        </w:rPr>
        <w:t>及</w:t>
      </w:r>
      <w:r>
        <w:rPr>
          <w:rFonts w:hint="eastAsia" w:ascii="宋体" w:hAnsi="宋体" w:eastAsia="宋体" w:cs="宋体"/>
          <w:b/>
          <w:bCs/>
          <w:sz w:val="24"/>
        </w:rPr>
        <w:t>以上，退伍军人优先。</w:t>
      </w:r>
      <w:r>
        <w:rPr>
          <w:rFonts w:hint="eastAsia" w:ascii="宋体" w:hAnsi="宋体" w:eastAsia="宋体" w:cs="宋体"/>
          <w:sz w:val="24"/>
        </w:rPr>
        <w:t>政治素质好、品行端正、责任心强、无违法犯罪记录、身体健康</w:t>
      </w:r>
      <w:r>
        <w:rPr>
          <w:rFonts w:hint="eastAsia" w:ascii="宋体" w:hAnsi="宋体" w:eastAsia="宋体" w:cs="宋体"/>
          <w:kern w:val="0"/>
          <w:sz w:val="24"/>
        </w:rPr>
        <w:t>，仪表端庄，精力充沛，无不良嗜好，工作认真负责并定期接受培训，具体要求如下:</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kern w:val="0"/>
          <w:sz w:val="24"/>
        </w:rPr>
        <w:t>本项目</w:t>
      </w:r>
      <w:r>
        <w:rPr>
          <w:rFonts w:hint="eastAsia" w:ascii="宋体" w:hAnsi="宋体" w:eastAsia="宋体" w:cs="宋体"/>
          <w:kern w:val="0"/>
          <w:sz w:val="24"/>
          <w:lang w:eastAsia="zh-CN"/>
        </w:rPr>
        <w:t>人</w:t>
      </w:r>
      <w:r>
        <w:rPr>
          <w:rFonts w:hint="eastAsia" w:ascii="宋体" w:hAnsi="宋体" w:eastAsia="宋体" w:cs="宋体"/>
          <w:kern w:val="0"/>
          <w:sz w:val="24"/>
        </w:rPr>
        <w:t>员</w:t>
      </w:r>
      <w:r>
        <w:rPr>
          <w:rFonts w:hint="eastAsia" w:ascii="宋体" w:hAnsi="宋体" w:cs="宋体"/>
          <w:b w:val="0"/>
          <w:bCs w:val="0"/>
          <w:kern w:val="0"/>
          <w:sz w:val="24"/>
          <w:lang w:val="en-US" w:eastAsia="zh-CN"/>
        </w:rPr>
        <w:t>上岗前需经招标方审核同意，</w:t>
      </w:r>
      <w:r>
        <w:rPr>
          <w:rFonts w:hint="eastAsia" w:ascii="宋体" w:hAnsi="宋体" w:eastAsia="宋体" w:cs="宋体"/>
          <w:kern w:val="0"/>
          <w:sz w:val="24"/>
        </w:rPr>
        <w:t>经上岗培训</w:t>
      </w:r>
      <w:r>
        <w:rPr>
          <w:rFonts w:hint="eastAsia" w:ascii="宋体" w:hAnsi="宋体" w:cs="宋体"/>
          <w:kern w:val="0"/>
          <w:sz w:val="24"/>
          <w:lang w:eastAsia="zh-CN"/>
        </w:rPr>
        <w:t>合格后</w:t>
      </w:r>
      <w:r>
        <w:rPr>
          <w:rFonts w:hint="eastAsia" w:ascii="宋体" w:hAnsi="宋体" w:eastAsia="宋体" w:cs="宋体"/>
          <w:kern w:val="0"/>
          <w:sz w:val="24"/>
          <w:lang w:eastAsia="zh-CN"/>
        </w:rPr>
        <w:t>，方可</w:t>
      </w:r>
      <w:r>
        <w:rPr>
          <w:rFonts w:hint="eastAsia" w:ascii="宋体" w:hAnsi="宋体" w:eastAsia="宋体" w:cs="宋体"/>
          <w:kern w:val="0"/>
          <w:sz w:val="24"/>
        </w:rPr>
        <w:t>开展相关工作</w:t>
      </w:r>
      <w:r>
        <w:rPr>
          <w:rFonts w:hint="eastAsia" w:ascii="宋体" w:hAnsi="宋体" w:eastAsia="宋体" w:cs="宋体"/>
          <w:kern w:val="0"/>
          <w:sz w:val="24"/>
          <w:lang w:eastAsia="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、要求外包人员能辅助处理和应对采购人公共秩序维护工作，能正确使用各类消防器械和设备，能够熟悉、掌握各类刑事、治安案件和各类灾害事故的应急预案</w:t>
      </w:r>
      <w:r>
        <w:rPr>
          <w:rFonts w:hint="eastAsia" w:ascii="宋体" w:hAnsi="宋体" w:eastAsia="宋体" w:cs="宋体"/>
          <w:kern w:val="0"/>
          <w:sz w:val="24"/>
          <w:lang w:val="en-US" w:eastAsia="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、上岗时佩戴统一标志，按需求穿戴统一制服，服装款式须征得招标人同意，装备佩戴规范，仪容仪表规范整齐，当值时坐姿挺直，站岗时不倚不靠、采用跨立站岗。</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、文明执勤，训练有素，言语规范，认真负责；配备必备的安全护卫器械、通讯器材等设备由招标单位负责。</w:t>
      </w:r>
    </w:p>
    <w:p>
      <w:pPr>
        <w:keepNext w:val="0"/>
        <w:keepLines w:val="0"/>
        <w:pageBreakBefore w:val="0"/>
        <w:kinsoku/>
        <w:wordWrap/>
        <w:overflowPunct/>
        <w:topLinePunct w:val="0"/>
        <w:bidi w:val="0"/>
        <w:adjustRightInd w:val="0"/>
        <w:spacing w:line="360" w:lineRule="auto"/>
        <w:ind w:firstLine="481"/>
        <w:textAlignment w:val="auto"/>
        <w:rPr>
          <w:rFonts w:hint="eastAsia"/>
          <w:lang w:val="en-US" w:eastAsia="zh-CN"/>
        </w:rPr>
      </w:pPr>
      <w:r>
        <w:rPr>
          <w:rFonts w:hint="eastAsia" w:ascii="宋体" w:hAnsi="宋体" w:eastAsia="宋体" w:cs="宋体"/>
          <w:b w:val="0"/>
          <w:bCs/>
          <w:kern w:val="0"/>
          <w:sz w:val="24"/>
          <w:lang w:val="en-US" w:eastAsia="zh-CN"/>
        </w:rPr>
        <w:t>5、发现责任区域内的安全隐患，及时报告采购人并协助予以处理。</w:t>
      </w:r>
    </w:p>
    <w:p>
      <w:pPr>
        <w:spacing w:line="360" w:lineRule="auto"/>
        <w:ind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6、有下列情形之一的，不得录用∶</w:t>
      </w:r>
    </w:p>
    <w:p>
      <w:pPr>
        <w:spacing w:line="360" w:lineRule="auto"/>
        <w:ind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（一）受过刑事处罚或者涉嫌犯罪尚未查清的;</w:t>
      </w:r>
    </w:p>
    <w:p>
      <w:pPr>
        <w:spacing w:line="360" w:lineRule="auto"/>
        <w:ind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（二）曾因**、卖淫嫖娼、赌博等行为受过行政处罚的;</w:t>
      </w:r>
    </w:p>
    <w:p>
      <w:pPr>
        <w:spacing w:line="360" w:lineRule="auto"/>
        <w:ind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（三）曾被行政拘留、司法拘留、收容教养的;</w:t>
      </w:r>
    </w:p>
    <w:p>
      <w:pPr>
        <w:spacing w:line="360" w:lineRule="auto"/>
        <w:ind w:firstLine="480" w:firstLineChars="200"/>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（四）因违法违纪被开除、辞退或者解聘的;</w:t>
      </w:r>
    </w:p>
    <w:p>
      <w:pPr>
        <w:pStyle w:val="5"/>
        <w:keepNext w:val="0"/>
        <w:keepLines w:val="0"/>
        <w:pageBreakBefore w:val="0"/>
        <w:kinsoku/>
        <w:wordWrap/>
        <w:overflowPunct/>
        <w:topLinePunct w:val="0"/>
        <w:bidi w:val="0"/>
        <w:adjustRightIn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四、</w:t>
      </w:r>
      <w:r>
        <w:rPr>
          <w:rFonts w:hint="eastAsia" w:ascii="宋体" w:hAnsi="宋体" w:eastAsia="宋体" w:cs="宋体"/>
          <w:b/>
          <w:sz w:val="24"/>
        </w:rPr>
        <w:t>工作要求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val="en-US" w:eastAsia="zh-CN"/>
        </w:rPr>
        <w:t>1、</w:t>
      </w:r>
      <w:r>
        <w:rPr>
          <w:rFonts w:hint="eastAsia" w:ascii="宋体" w:hAnsi="宋体" w:eastAsia="宋体" w:cs="宋体"/>
          <w:b w:val="0"/>
          <w:bCs/>
          <w:sz w:val="24"/>
        </w:rPr>
        <w:t>按照街道</w:t>
      </w:r>
      <w:r>
        <w:rPr>
          <w:rFonts w:hint="eastAsia" w:ascii="宋体" w:hAnsi="宋体" w:eastAsia="宋体" w:cs="宋体"/>
          <w:b w:val="0"/>
          <w:bCs/>
          <w:sz w:val="24"/>
          <w:lang w:eastAsia="zh-CN"/>
        </w:rPr>
        <w:t>办事处拟定</w:t>
      </w:r>
      <w:r>
        <w:rPr>
          <w:rFonts w:hint="eastAsia" w:ascii="宋体" w:hAnsi="宋体" w:eastAsia="宋体" w:cs="宋体"/>
          <w:b w:val="0"/>
          <w:bCs/>
          <w:sz w:val="24"/>
        </w:rPr>
        <w:t>的</w:t>
      </w:r>
      <w:r>
        <w:rPr>
          <w:rFonts w:hint="eastAsia" w:ascii="宋体" w:hAnsi="宋体" w:eastAsia="宋体" w:cs="宋体"/>
          <w:b w:val="0"/>
          <w:bCs/>
          <w:sz w:val="24"/>
          <w:lang w:eastAsia="zh-CN"/>
        </w:rPr>
        <w:t>时间、地点要求开展工作，</w:t>
      </w:r>
      <w:r>
        <w:rPr>
          <w:rFonts w:hint="eastAsia" w:ascii="宋体" w:hAnsi="宋体" w:eastAsia="宋体" w:cs="宋体"/>
          <w:sz w:val="24"/>
        </w:rPr>
        <w:t>包括值班、会议、加班等</w:t>
      </w:r>
      <w:r>
        <w:rPr>
          <w:rFonts w:hint="eastAsia" w:ascii="宋体" w:hAnsi="宋体" w:eastAsia="宋体" w:cs="宋体"/>
          <w:b w:val="0"/>
          <w:bCs/>
          <w:sz w:val="24"/>
        </w:rPr>
        <w:t>。</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严格执行</w:t>
      </w:r>
      <w:r>
        <w:rPr>
          <w:rFonts w:hint="eastAsia" w:ascii="宋体" w:hAnsi="宋体" w:eastAsia="宋体" w:cs="宋体"/>
          <w:b w:val="0"/>
          <w:bCs/>
          <w:sz w:val="24"/>
        </w:rPr>
        <w:t>街道</w:t>
      </w:r>
      <w:r>
        <w:rPr>
          <w:rFonts w:hint="eastAsia" w:ascii="宋体" w:hAnsi="宋体" w:eastAsia="宋体" w:cs="宋体"/>
          <w:b w:val="0"/>
          <w:bCs/>
          <w:sz w:val="24"/>
          <w:lang w:eastAsia="zh-CN"/>
        </w:rPr>
        <w:t>办事处</w:t>
      </w:r>
      <w:r>
        <w:rPr>
          <w:rFonts w:hint="eastAsia" w:ascii="宋体" w:hAnsi="宋体" w:eastAsia="宋体" w:cs="宋体"/>
          <w:sz w:val="24"/>
        </w:rPr>
        <w:t>各项规章制度。</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eastAsia="zh-CN"/>
        </w:rPr>
        <w:t>巡逻安保</w:t>
      </w:r>
      <w:r>
        <w:rPr>
          <w:rFonts w:hint="eastAsia" w:ascii="宋体" w:hAnsi="宋体" w:eastAsia="宋体" w:cs="宋体"/>
          <w:sz w:val="24"/>
          <w:lang w:eastAsia="zh-CN"/>
        </w:rPr>
        <w:t>参加值守、保卫</w:t>
      </w:r>
      <w:r>
        <w:rPr>
          <w:rFonts w:hint="eastAsia" w:ascii="宋体" w:hAnsi="宋体" w:cs="宋体"/>
          <w:sz w:val="24"/>
          <w:lang w:eastAsia="zh-CN"/>
        </w:rPr>
        <w:t>等辅助服务</w:t>
      </w:r>
      <w:r>
        <w:rPr>
          <w:rFonts w:hint="eastAsia" w:ascii="宋体" w:hAnsi="宋体" w:eastAsia="宋体" w:cs="宋体"/>
          <w:sz w:val="24"/>
          <w:lang w:eastAsia="zh-CN"/>
        </w:rPr>
        <w:t>工作</w:t>
      </w:r>
      <w:r>
        <w:rPr>
          <w:rFonts w:hint="eastAsia" w:ascii="宋体" w:hAnsi="宋体" w:eastAsia="宋体" w:cs="宋体"/>
          <w:sz w:val="24"/>
        </w:rPr>
        <w:t>:</w:t>
      </w:r>
      <w:r>
        <w:rPr>
          <w:rFonts w:hint="eastAsia" w:ascii="宋体" w:hAnsi="宋体" w:eastAsia="宋体" w:cs="宋体"/>
          <w:sz w:val="24"/>
          <w:lang w:eastAsia="zh-CN"/>
        </w:rPr>
        <w:t>文明执勤，服从管理，快速反应，勇于同各类违法违规行为做斗争，按要求参加检查各类场所，及时报告，及时落实，积极参加各类应急救援，确保辖区社会安定，安全有序。保障和维护法律尊严确保生命财产安全。</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cs="宋体"/>
          <w:sz w:val="24"/>
          <w:lang w:eastAsia="zh-CN"/>
        </w:rPr>
        <w:t>巡逻安保</w:t>
      </w:r>
      <w:r>
        <w:rPr>
          <w:rFonts w:hint="eastAsia" w:ascii="宋体" w:hAnsi="宋体" w:eastAsia="宋体" w:cs="宋体"/>
          <w:sz w:val="24"/>
          <w:lang w:eastAsia="zh-CN"/>
        </w:rPr>
        <w:t>人</w:t>
      </w:r>
      <w:r>
        <w:rPr>
          <w:rFonts w:hint="eastAsia" w:ascii="宋体" w:hAnsi="宋体" w:eastAsia="宋体" w:cs="宋体"/>
          <w:sz w:val="24"/>
        </w:rPr>
        <w:t>员能正确操作和使用</w:t>
      </w:r>
      <w:r>
        <w:rPr>
          <w:rFonts w:hint="eastAsia" w:ascii="宋体" w:hAnsi="宋体" w:eastAsia="宋体" w:cs="宋体"/>
          <w:sz w:val="24"/>
          <w:lang w:eastAsia="zh-CN"/>
        </w:rPr>
        <w:t>各类</w:t>
      </w:r>
      <w:r>
        <w:rPr>
          <w:rFonts w:hint="eastAsia" w:ascii="宋体" w:hAnsi="宋体" w:eastAsia="宋体" w:cs="宋体"/>
          <w:sz w:val="24"/>
        </w:rPr>
        <w:t>监控设备，对管辖范围内的治安，消防等</w:t>
      </w:r>
      <w:r>
        <w:rPr>
          <w:rFonts w:hint="eastAsia" w:ascii="宋体" w:hAnsi="宋体" w:eastAsia="宋体" w:cs="宋体"/>
          <w:sz w:val="24"/>
          <w:lang w:eastAsia="zh-CN"/>
        </w:rPr>
        <w:t>按要求开展</w:t>
      </w:r>
      <w:r>
        <w:rPr>
          <w:rFonts w:hint="eastAsia" w:ascii="宋体" w:hAnsi="宋体" w:eastAsia="宋体" w:cs="宋体"/>
          <w:sz w:val="24"/>
        </w:rPr>
        <w:t>监控，发现问题及时汇报街道。</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协助街道</w:t>
      </w:r>
      <w:r>
        <w:rPr>
          <w:rFonts w:hint="eastAsia" w:ascii="宋体" w:hAnsi="宋体" w:eastAsia="宋体" w:cs="宋体"/>
          <w:sz w:val="24"/>
          <w:lang w:eastAsia="zh-CN"/>
        </w:rPr>
        <w:t>各类指定</w:t>
      </w:r>
      <w:r>
        <w:rPr>
          <w:rFonts w:hint="eastAsia" w:ascii="宋体" w:hAnsi="宋体" w:eastAsia="宋体" w:cs="宋体"/>
          <w:sz w:val="24"/>
        </w:rPr>
        <w:t>活动的</w:t>
      </w:r>
      <w:r>
        <w:rPr>
          <w:rFonts w:hint="eastAsia" w:ascii="宋体" w:hAnsi="宋体" w:eastAsia="宋体" w:cs="宋体"/>
          <w:sz w:val="24"/>
          <w:lang w:eastAsia="zh-CN"/>
        </w:rPr>
        <w:t>秩序</w:t>
      </w:r>
      <w:r>
        <w:rPr>
          <w:rFonts w:hint="eastAsia" w:ascii="宋体" w:hAnsi="宋体" w:eastAsia="宋体" w:cs="宋体"/>
          <w:sz w:val="24"/>
        </w:rPr>
        <w:t>维护等工作。</w:t>
      </w:r>
    </w:p>
    <w:p>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上班时间不得抽烟、喝酒、睡觉、玩手机等与工作无关的事。</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cs="宋体"/>
          <w:sz w:val="24"/>
          <w:lang w:eastAsia="zh-CN"/>
        </w:rPr>
        <w:t>巡逻</w:t>
      </w:r>
      <w:r>
        <w:rPr>
          <w:rFonts w:hint="eastAsia" w:ascii="宋体" w:hAnsi="宋体" w:eastAsia="宋体" w:cs="宋体"/>
          <w:sz w:val="24"/>
          <w:lang w:eastAsia="zh-CN"/>
        </w:rPr>
        <w:t>人</w:t>
      </w:r>
      <w:r>
        <w:rPr>
          <w:rFonts w:hint="eastAsia" w:ascii="宋体" w:hAnsi="宋体" w:eastAsia="宋体" w:cs="宋体"/>
          <w:sz w:val="24"/>
        </w:rPr>
        <w:t>员须着装</w:t>
      </w:r>
      <w:r>
        <w:rPr>
          <w:rFonts w:hint="eastAsia" w:ascii="宋体" w:hAnsi="宋体" w:eastAsia="宋体" w:cs="宋体"/>
          <w:sz w:val="24"/>
          <w:lang w:eastAsia="zh-CN"/>
        </w:rPr>
        <w:t>统一</w:t>
      </w:r>
      <w:r>
        <w:rPr>
          <w:rFonts w:hint="eastAsia" w:ascii="宋体" w:hAnsi="宋体" w:eastAsia="宋体" w:cs="宋体"/>
          <w:sz w:val="24"/>
        </w:rPr>
        <w:t>整齐，语言文明，手势规范，站姿端正，精神饱满</w:t>
      </w:r>
      <w:r>
        <w:rPr>
          <w:rFonts w:hint="eastAsia" w:ascii="宋体" w:hAnsi="宋体" w:eastAsia="宋体" w:cs="宋体"/>
          <w:sz w:val="24"/>
          <w:lang w:eastAsia="zh-CN"/>
        </w:rPr>
        <w:t>，保障安全，严守纪律，严守秘密。</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kern w:val="0"/>
          <w:sz w:val="24"/>
        </w:rPr>
      </w:pPr>
      <w:r>
        <w:rPr>
          <w:rFonts w:hint="eastAsia" w:ascii="宋体" w:hAnsi="宋体" w:eastAsia="宋体" w:cs="宋体"/>
          <w:sz w:val="24"/>
          <w:lang w:val="en-US" w:eastAsia="zh-CN"/>
        </w:rPr>
        <w:t>9、</w:t>
      </w:r>
      <w:r>
        <w:rPr>
          <w:rFonts w:hint="eastAsia" w:ascii="宋体" w:hAnsi="宋体" w:eastAsia="宋体" w:cs="宋体"/>
          <w:sz w:val="24"/>
        </w:rPr>
        <w:t>及时为街道人员提供必要的</w:t>
      </w:r>
      <w:r>
        <w:rPr>
          <w:rFonts w:hint="eastAsia" w:ascii="宋体" w:hAnsi="宋体" w:cs="宋体"/>
          <w:sz w:val="24"/>
          <w:lang w:eastAsia="zh-CN"/>
        </w:rPr>
        <w:t>辅助服务</w:t>
      </w:r>
      <w:r>
        <w:rPr>
          <w:rFonts w:hint="eastAsia" w:ascii="宋体" w:hAnsi="宋体" w:eastAsia="宋体" w:cs="宋体"/>
          <w:sz w:val="24"/>
        </w:rPr>
        <w:t>帮助。</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kern w:val="0"/>
          <w:sz w:val="24"/>
          <w:lang w:eastAsia="zh-CN"/>
        </w:rPr>
      </w:pP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kern w:val="0"/>
          <w:sz w:val="24"/>
        </w:rPr>
      </w:pPr>
      <w:r>
        <w:rPr>
          <w:rFonts w:hint="eastAsia" w:ascii="宋体" w:hAnsi="宋体" w:cs="宋体"/>
          <w:b/>
          <w:kern w:val="0"/>
          <w:sz w:val="24"/>
          <w:lang w:eastAsia="zh-CN"/>
        </w:rPr>
        <w:t>五</w:t>
      </w:r>
      <w:r>
        <w:rPr>
          <w:rFonts w:hint="eastAsia" w:ascii="宋体" w:hAnsi="宋体" w:eastAsia="宋体" w:cs="宋体"/>
          <w:b/>
          <w:kern w:val="0"/>
          <w:sz w:val="24"/>
        </w:rPr>
        <w:t>、</w:t>
      </w:r>
      <w:r>
        <w:rPr>
          <w:rFonts w:hint="eastAsia" w:ascii="宋体" w:hAnsi="宋体" w:eastAsia="宋体" w:cs="宋体"/>
          <w:b/>
          <w:kern w:val="0"/>
          <w:sz w:val="24"/>
          <w:lang w:eastAsia="zh-CN"/>
        </w:rPr>
        <w:t>巡逻安保</w:t>
      </w:r>
      <w:r>
        <w:rPr>
          <w:rFonts w:hint="eastAsia" w:ascii="宋体" w:hAnsi="宋体" w:eastAsia="宋体" w:cs="宋体"/>
          <w:b/>
          <w:sz w:val="24"/>
          <w:szCs w:val="24"/>
        </w:rPr>
        <w:t>装备配置要求</w:t>
      </w:r>
    </w:p>
    <w:tbl>
      <w:tblPr>
        <w:tblStyle w:val="63"/>
        <w:tblpPr w:leftFromText="180" w:rightFromText="180" w:vertAnchor="page" w:horzAnchor="page" w:tblpX="1656" w:tblpY="20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621"/>
        <w:gridCol w:w="1455"/>
        <w:gridCol w:w="2924"/>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78" w:type="dxa"/>
            <w:noWrap w:val="0"/>
            <w:vAlign w:val="center"/>
          </w:tcPr>
          <w:p>
            <w:pPr>
              <w:pStyle w:val="955"/>
              <w:spacing w:before="1" w:beforeAutospacing="0" w:after="0" w:afterAutospacing="0" w:line="360" w:lineRule="auto"/>
              <w:ind w:left="108"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621" w:type="dxa"/>
            <w:noWrap w:val="0"/>
            <w:vAlign w:val="center"/>
          </w:tcPr>
          <w:p>
            <w:pPr>
              <w:pStyle w:val="955"/>
              <w:spacing w:before="1" w:beforeAutospacing="0" w:after="0" w:afterAutospacing="0" w:line="360" w:lineRule="auto"/>
              <w:ind w:left="108"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内容</w:t>
            </w:r>
          </w:p>
        </w:tc>
        <w:tc>
          <w:tcPr>
            <w:tcW w:w="1455" w:type="dxa"/>
            <w:noWrap w:val="0"/>
            <w:vAlign w:val="center"/>
          </w:tcPr>
          <w:p>
            <w:pPr>
              <w:pStyle w:val="955"/>
              <w:spacing w:before="1" w:beforeAutospacing="0" w:after="0" w:afterAutospacing="0" w:line="360" w:lineRule="auto"/>
              <w:ind w:left="108"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数</w:t>
            </w:r>
            <w:r>
              <w:rPr>
                <w:rFonts w:hint="eastAsia" w:ascii="宋体" w:hAnsi="宋体" w:eastAsia="宋体" w:cs="宋体"/>
                <w:b/>
                <w:bCs/>
                <w:kern w:val="2"/>
                <w:sz w:val="21"/>
                <w:szCs w:val="21"/>
              </w:rPr>
              <w:t>量</w:t>
            </w:r>
          </w:p>
        </w:tc>
        <w:tc>
          <w:tcPr>
            <w:tcW w:w="2924" w:type="dxa"/>
            <w:noWrap w:val="0"/>
            <w:vAlign w:val="center"/>
          </w:tcPr>
          <w:p>
            <w:pPr>
              <w:pStyle w:val="955"/>
              <w:spacing w:before="1" w:beforeAutospacing="0" w:after="0" w:afterAutospacing="0" w:line="360" w:lineRule="auto"/>
              <w:ind w:left="108" w:right="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参数要求</w:t>
            </w:r>
          </w:p>
        </w:tc>
        <w:tc>
          <w:tcPr>
            <w:tcW w:w="2289" w:type="dxa"/>
            <w:noWrap w:val="0"/>
            <w:vAlign w:val="center"/>
          </w:tcPr>
          <w:p>
            <w:pPr>
              <w:pStyle w:val="955"/>
              <w:spacing w:before="1" w:beforeAutospacing="0" w:after="0" w:afterAutospacing="0" w:line="360" w:lineRule="auto"/>
              <w:ind w:left="108" w:right="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78" w:type="dxa"/>
            <w:noWrap w:val="0"/>
            <w:vAlign w:val="center"/>
          </w:tcPr>
          <w:p>
            <w:pPr>
              <w:pStyle w:val="955"/>
              <w:spacing w:before="1" w:beforeAutospacing="0" w:after="0" w:afterAutospacing="0" w:line="360" w:lineRule="auto"/>
              <w:ind w:left="7"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621" w:type="dxa"/>
            <w:noWrap w:val="0"/>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0"/>
                <w:sz w:val="21"/>
                <w:szCs w:val="21"/>
                <w:lang w:val="en-US" w:eastAsia="zh-CN"/>
              </w:rPr>
              <w:t>服装装备</w:t>
            </w:r>
          </w:p>
        </w:tc>
        <w:tc>
          <w:tcPr>
            <w:tcW w:w="1455" w:type="dxa"/>
            <w:noWrap w:val="0"/>
            <w:vAlign w:val="center"/>
          </w:tcPr>
          <w:p>
            <w:pPr>
              <w:pStyle w:val="955"/>
              <w:spacing w:before="0" w:beforeAutospacing="0" w:after="0" w:afterAutospacing="0" w:line="360" w:lineRule="auto"/>
              <w:ind w:left="107" w:right="0"/>
              <w:jc w:val="center"/>
              <w:rPr>
                <w:rFonts w:hint="eastAsia" w:ascii="宋体" w:hAnsi="宋体" w:eastAsia="宋体" w:cs="宋体"/>
                <w:kern w:val="2"/>
                <w:sz w:val="21"/>
                <w:szCs w:val="21"/>
              </w:rPr>
            </w:pPr>
            <w:r>
              <w:rPr>
                <w:rFonts w:hint="eastAsia" w:cs="宋体"/>
                <w:kern w:val="2"/>
                <w:sz w:val="21"/>
                <w:szCs w:val="21"/>
                <w:lang w:val="en-US" w:eastAsia="zh-CN"/>
              </w:rPr>
              <w:t>5</w:t>
            </w:r>
            <w:r>
              <w:rPr>
                <w:rFonts w:hint="eastAsia" w:ascii="宋体" w:hAnsi="宋体" w:eastAsia="宋体" w:cs="宋体"/>
                <w:kern w:val="0"/>
                <w:sz w:val="21"/>
                <w:szCs w:val="21"/>
                <w:lang w:val="en-US" w:eastAsia="zh-CN" w:bidi="ar-SA"/>
              </w:rPr>
              <w:t>0套；</w:t>
            </w:r>
          </w:p>
        </w:tc>
        <w:tc>
          <w:tcPr>
            <w:tcW w:w="2924" w:type="dxa"/>
            <w:noWrap w:val="0"/>
            <w:vAlign w:val="center"/>
          </w:tcPr>
          <w:p>
            <w:pPr>
              <w:pStyle w:val="955"/>
              <w:spacing w:before="0" w:beforeAutospacing="0" w:after="0" w:afterAutospacing="0" w:line="240" w:lineRule="auto"/>
              <w:ind w:left="107" w:right="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四季按需配备；</w:t>
            </w:r>
          </w:p>
        </w:tc>
        <w:tc>
          <w:tcPr>
            <w:tcW w:w="2289" w:type="dxa"/>
            <w:noWrap w:val="0"/>
            <w:vAlign w:val="center"/>
          </w:tcPr>
          <w:p>
            <w:pPr>
              <w:pStyle w:val="955"/>
              <w:spacing w:before="0" w:beforeAutospacing="0" w:after="0" w:afterAutospacing="0" w:line="240" w:lineRule="auto"/>
              <w:ind w:left="107"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中标后</w:t>
            </w:r>
            <w:r>
              <w:rPr>
                <w:rFonts w:hint="eastAsia" w:ascii="宋体" w:hAnsi="宋体" w:eastAsia="宋体" w:cs="宋体"/>
                <w:kern w:val="2"/>
                <w:sz w:val="21"/>
                <w:szCs w:val="21"/>
                <w:lang w:eastAsia="zh-CN"/>
              </w:rPr>
              <w:t>根据采购人要求统一制作；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778" w:type="dxa"/>
            <w:noWrap w:val="0"/>
            <w:vAlign w:val="center"/>
          </w:tcPr>
          <w:p>
            <w:pPr>
              <w:pStyle w:val="955"/>
              <w:spacing w:before="0" w:beforeAutospacing="0" w:after="0" w:afterAutospacing="0" w:line="360" w:lineRule="auto"/>
              <w:ind w:left="7"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621" w:type="dxa"/>
            <w:noWrap w:val="0"/>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0"/>
                <w:sz w:val="21"/>
                <w:szCs w:val="21"/>
                <w:lang w:eastAsia="zh-CN"/>
              </w:rPr>
              <w:t>汽车租赁</w:t>
            </w:r>
          </w:p>
        </w:tc>
        <w:tc>
          <w:tcPr>
            <w:tcW w:w="1455" w:type="dxa"/>
            <w:noWrap w:val="0"/>
            <w:vAlign w:val="center"/>
          </w:tcPr>
          <w:p>
            <w:pPr>
              <w:pStyle w:val="955"/>
              <w:spacing w:before="1" w:beforeAutospacing="0" w:after="0" w:afterAutospacing="0" w:line="360" w:lineRule="auto"/>
              <w:ind w:left="107" w:right="0"/>
              <w:jc w:val="center"/>
              <w:rPr>
                <w:rFonts w:hint="eastAsia" w:ascii="宋体" w:hAnsi="宋体" w:eastAsia="宋体" w:cs="宋体"/>
                <w:kern w:val="2"/>
                <w:sz w:val="21"/>
                <w:szCs w:val="21"/>
              </w:rPr>
            </w:pPr>
            <w:r>
              <w:rPr>
                <w:rFonts w:hint="eastAsia"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辆；</w:t>
            </w:r>
          </w:p>
        </w:tc>
        <w:tc>
          <w:tcPr>
            <w:tcW w:w="2924" w:type="dxa"/>
            <w:noWrap w:val="0"/>
            <w:vAlign w:val="center"/>
          </w:tcPr>
          <w:p>
            <w:pPr>
              <w:pStyle w:val="955"/>
              <w:spacing w:before="1" w:beforeAutospacing="0" w:after="0" w:afterAutospacing="0" w:line="240" w:lineRule="auto"/>
              <w:ind w:left="107" w:right="0"/>
              <w:jc w:val="both"/>
              <w:rPr>
                <w:rFonts w:hint="eastAsia" w:ascii="宋体" w:hAnsi="宋体" w:eastAsia="宋体" w:cs="宋体"/>
                <w:kern w:val="2"/>
                <w:sz w:val="21"/>
                <w:szCs w:val="21"/>
              </w:rPr>
            </w:pPr>
            <w:r>
              <w:rPr>
                <w:rFonts w:hint="eastAsia" w:ascii="宋体" w:hAnsi="宋体" w:cs="宋体"/>
                <w:b w:val="0"/>
                <w:bCs w:val="0"/>
                <w:kern w:val="0"/>
                <w:sz w:val="24"/>
                <w:szCs w:val="24"/>
                <w:highlight w:val="none"/>
                <w:lang w:eastAsia="zh-CN"/>
              </w:rPr>
              <w:t>电动或汽油汽车均可；</w:t>
            </w:r>
          </w:p>
        </w:tc>
        <w:tc>
          <w:tcPr>
            <w:tcW w:w="2289" w:type="dxa"/>
            <w:noWrap w:val="0"/>
            <w:vAlign w:val="center"/>
          </w:tcPr>
          <w:p>
            <w:pPr>
              <w:pStyle w:val="955"/>
              <w:spacing w:before="1" w:beforeAutospacing="0" w:after="0" w:afterAutospacing="0" w:line="240" w:lineRule="auto"/>
              <w:ind w:left="107" w:right="0"/>
              <w:jc w:val="left"/>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rPr>
              <w:t>汽车使用期间</w:t>
            </w:r>
            <w:r>
              <w:rPr>
                <w:rFonts w:hint="eastAsia" w:ascii="宋体" w:hAnsi="宋体" w:eastAsia="宋体" w:cs="宋体"/>
                <w:b/>
                <w:bCs/>
                <w:kern w:val="2"/>
                <w:sz w:val="21"/>
                <w:szCs w:val="21"/>
                <w:lang w:eastAsia="zh-CN"/>
              </w:rPr>
              <w:t>油费由中标单位</w:t>
            </w:r>
            <w:r>
              <w:rPr>
                <w:rFonts w:hint="eastAsia" w:ascii="宋体" w:hAnsi="宋体" w:eastAsia="宋体" w:cs="宋体"/>
                <w:b/>
                <w:bCs/>
                <w:kern w:val="2"/>
                <w:sz w:val="21"/>
                <w:szCs w:val="21"/>
                <w:lang w:val="en-US" w:eastAsia="zh-CN"/>
              </w:rPr>
              <w:t>承担，</w:t>
            </w:r>
            <w:r>
              <w:rPr>
                <w:rFonts w:hint="eastAsia" w:ascii="宋体" w:hAnsi="宋体" w:eastAsia="宋体" w:cs="宋体"/>
                <w:b/>
                <w:bCs/>
                <w:kern w:val="2"/>
                <w:sz w:val="21"/>
                <w:szCs w:val="21"/>
                <w:lang w:eastAsia="zh-CN"/>
              </w:rPr>
              <w:t>投标单位综合考虑进投标总报价内。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778" w:type="dxa"/>
            <w:noWrap w:val="0"/>
            <w:vAlign w:val="center"/>
          </w:tcPr>
          <w:p>
            <w:pPr>
              <w:pStyle w:val="955"/>
              <w:spacing w:before="1" w:beforeAutospacing="0" w:after="0" w:afterAutospacing="0" w:line="360" w:lineRule="auto"/>
              <w:ind w:left="7"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621" w:type="dxa"/>
            <w:noWrap w:val="0"/>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0"/>
                <w:sz w:val="21"/>
                <w:szCs w:val="21"/>
                <w:lang w:eastAsia="zh-CN"/>
              </w:rPr>
              <w:t>**通</w:t>
            </w:r>
          </w:p>
        </w:tc>
        <w:tc>
          <w:tcPr>
            <w:tcW w:w="1455" w:type="dxa"/>
            <w:noWrap w:val="0"/>
            <w:vAlign w:val="center"/>
          </w:tcPr>
          <w:p>
            <w:pPr>
              <w:pStyle w:val="955"/>
              <w:spacing w:before="1" w:beforeAutospacing="0" w:after="0" w:afterAutospacing="0" w:line="360" w:lineRule="auto"/>
              <w:ind w:left="107" w:right="0"/>
              <w:jc w:val="center"/>
              <w:rPr>
                <w:rFonts w:hint="eastAsia" w:ascii="宋体" w:hAnsi="宋体" w:eastAsia="宋体" w:cs="宋体"/>
                <w:kern w:val="2"/>
                <w:sz w:val="21"/>
                <w:szCs w:val="21"/>
              </w:rPr>
            </w:pPr>
            <w:r>
              <w:rPr>
                <w:rFonts w:hint="eastAsia" w:ascii="宋体" w:hAnsi="宋体" w:eastAsia="宋体" w:cs="宋体"/>
                <w:kern w:val="0"/>
                <w:sz w:val="21"/>
                <w:szCs w:val="21"/>
                <w:highlight w:val="none"/>
                <w:lang w:val="en-US" w:eastAsia="zh-CN"/>
              </w:rPr>
              <w:t>30只；</w:t>
            </w:r>
          </w:p>
        </w:tc>
        <w:tc>
          <w:tcPr>
            <w:tcW w:w="2924" w:type="dxa"/>
            <w:noWrap w:val="0"/>
            <w:vAlign w:val="center"/>
          </w:tcPr>
          <w:p>
            <w:pPr>
              <w:pStyle w:val="955"/>
              <w:spacing w:before="1" w:beforeAutospacing="0" w:after="0" w:afterAutospacing="0" w:line="240" w:lineRule="auto"/>
              <w:ind w:left="107" w:right="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rPr>
              <w:t>8G运行内存+128G物理内存</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移动</w:t>
            </w:r>
            <w:r>
              <w:rPr>
                <w:rFonts w:hint="eastAsia" w:ascii="宋体" w:hAnsi="宋体" w:eastAsia="宋体" w:cs="宋体"/>
                <w:kern w:val="2"/>
                <w:sz w:val="21"/>
                <w:szCs w:val="21"/>
                <w:lang w:eastAsia="zh-CN"/>
              </w:rPr>
              <w:t>版网络通讯</w:t>
            </w:r>
            <w:r>
              <w:rPr>
                <w:rFonts w:hint="eastAsia" w:ascii="宋体" w:hAnsi="宋体" w:eastAsia="宋体" w:cs="宋体"/>
                <w:kern w:val="2"/>
                <w:sz w:val="21"/>
                <w:szCs w:val="21"/>
                <w:lang w:val="en-US" w:eastAsia="zh-CN"/>
              </w:rPr>
              <w:t>；</w:t>
            </w:r>
          </w:p>
        </w:tc>
        <w:tc>
          <w:tcPr>
            <w:tcW w:w="2289" w:type="dxa"/>
            <w:noWrap w:val="0"/>
            <w:vAlign w:val="center"/>
          </w:tcPr>
          <w:p>
            <w:pPr>
              <w:pStyle w:val="955"/>
              <w:spacing w:before="1" w:beforeAutospacing="0" w:after="0" w:afterAutospacing="0" w:line="240" w:lineRule="auto"/>
              <w:ind w:left="107" w:right="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要求八成新及以上。</w:t>
            </w:r>
          </w:p>
          <w:p>
            <w:pPr>
              <w:pStyle w:val="955"/>
              <w:spacing w:before="1" w:beforeAutospacing="0" w:after="0" w:afterAutospacing="0" w:line="240" w:lineRule="auto"/>
              <w:ind w:left="107" w:right="0"/>
              <w:jc w:val="left"/>
              <w:rPr>
                <w:rFonts w:hint="eastAsia" w:ascii="宋体" w:hAnsi="宋体" w:eastAsia="宋体" w:cs="宋体"/>
                <w:kern w:val="2"/>
                <w:sz w:val="21"/>
                <w:szCs w:val="21"/>
                <w:lang w:eastAsia="zh-CN"/>
              </w:rPr>
            </w:pPr>
            <w:r>
              <w:rPr>
                <w:rFonts w:hint="eastAsia" w:ascii="宋体" w:hAnsi="宋体" w:eastAsia="宋体" w:cs="宋体"/>
                <w:b w:val="0"/>
                <w:bCs w:val="0"/>
                <w:kern w:val="2"/>
                <w:sz w:val="21"/>
                <w:szCs w:val="21"/>
              </w:rPr>
              <w:t>移动</w:t>
            </w:r>
            <w:r>
              <w:rPr>
                <w:rFonts w:hint="eastAsia" w:ascii="宋体" w:hAnsi="宋体" w:eastAsia="宋体" w:cs="宋体"/>
                <w:b w:val="0"/>
                <w:bCs w:val="0"/>
                <w:kern w:val="2"/>
                <w:sz w:val="21"/>
                <w:szCs w:val="21"/>
                <w:lang w:eastAsia="zh-CN"/>
              </w:rPr>
              <w:t>版网络通讯费用，综合考虑投标总报价内。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78" w:type="dxa"/>
            <w:noWrap w:val="0"/>
            <w:vAlign w:val="center"/>
          </w:tcPr>
          <w:p>
            <w:pPr>
              <w:pStyle w:val="955"/>
              <w:spacing w:before="2" w:beforeAutospacing="0" w:after="0" w:afterAutospacing="0" w:line="360" w:lineRule="auto"/>
              <w:ind w:left="7"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621" w:type="dxa"/>
            <w:noWrap w:val="0"/>
            <w:vAlign w:val="center"/>
          </w:tcPr>
          <w:p>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0"/>
                <w:sz w:val="21"/>
                <w:szCs w:val="21"/>
                <w:lang w:eastAsia="zh-CN"/>
              </w:rPr>
              <w:t>对讲机</w:t>
            </w:r>
          </w:p>
        </w:tc>
        <w:tc>
          <w:tcPr>
            <w:tcW w:w="1455" w:type="dxa"/>
            <w:noWrap w:val="0"/>
            <w:vAlign w:val="center"/>
          </w:tcPr>
          <w:p>
            <w:pPr>
              <w:pStyle w:val="955"/>
              <w:spacing w:before="2" w:beforeAutospacing="0" w:after="0" w:afterAutospacing="0" w:line="360" w:lineRule="auto"/>
              <w:ind w:left="107" w:right="0"/>
              <w:jc w:val="center"/>
              <w:rPr>
                <w:rFonts w:hint="eastAsia" w:ascii="宋体" w:hAnsi="宋体" w:eastAsia="宋体" w:cs="宋体"/>
                <w:kern w:val="2"/>
                <w:sz w:val="21"/>
                <w:szCs w:val="21"/>
              </w:rPr>
            </w:pPr>
            <w:r>
              <w:rPr>
                <w:rFonts w:hint="eastAsia" w:ascii="宋体" w:hAnsi="宋体" w:eastAsia="宋体" w:cs="宋体"/>
                <w:kern w:val="0"/>
                <w:sz w:val="21"/>
                <w:szCs w:val="21"/>
                <w:highlight w:val="none"/>
                <w:lang w:val="en-US" w:eastAsia="zh-CN"/>
              </w:rPr>
              <w:t>15个</w:t>
            </w:r>
            <w:r>
              <w:rPr>
                <w:rFonts w:hint="eastAsia" w:ascii="宋体" w:hAnsi="宋体" w:eastAsia="宋体" w:cs="宋体"/>
                <w:kern w:val="2"/>
                <w:sz w:val="21"/>
                <w:szCs w:val="21"/>
                <w:lang w:eastAsia="zh-CN"/>
              </w:rPr>
              <w:t>；</w:t>
            </w:r>
          </w:p>
        </w:tc>
        <w:tc>
          <w:tcPr>
            <w:tcW w:w="2924" w:type="dxa"/>
            <w:noWrap w:val="0"/>
            <w:vAlign w:val="center"/>
          </w:tcPr>
          <w:p>
            <w:pPr>
              <w:pStyle w:val="955"/>
              <w:spacing w:before="1" w:beforeAutospacing="0" w:after="0" w:afterAutospacing="0" w:line="240" w:lineRule="auto"/>
              <w:ind w:left="107" w:right="0"/>
              <w:jc w:val="both"/>
              <w:rPr>
                <w:rFonts w:hint="eastAsia" w:ascii="宋体" w:hAnsi="宋体" w:eastAsia="宋体" w:cs="宋体"/>
                <w:i w:val="0"/>
                <w:caps w:val="0"/>
                <w:color w:val="auto"/>
                <w:spacing w:val="0"/>
                <w:kern w:val="2"/>
                <w:sz w:val="21"/>
                <w:szCs w:val="21"/>
                <w:shd w:val="clear" w:color="070000" w:fill="auto"/>
                <w:lang w:val="en-US" w:eastAsia="zh-CN"/>
              </w:rPr>
            </w:pPr>
            <w:r>
              <w:rPr>
                <w:rFonts w:hint="eastAsia" w:ascii="宋体" w:hAnsi="宋体" w:eastAsia="宋体" w:cs="宋体"/>
                <w:i w:val="0"/>
                <w:caps w:val="0"/>
                <w:color w:val="auto"/>
                <w:spacing w:val="0"/>
                <w:kern w:val="2"/>
                <w:sz w:val="21"/>
                <w:szCs w:val="21"/>
                <w:shd w:val="clear" w:color="070000" w:fill="auto"/>
                <w:lang w:val="en-US" w:eastAsia="zh-CN"/>
              </w:rPr>
              <w:t>材质：铝合金;</w:t>
            </w:r>
          </w:p>
          <w:p>
            <w:pPr>
              <w:pStyle w:val="955"/>
              <w:spacing w:before="1" w:beforeAutospacing="0" w:after="0" w:afterAutospacing="0" w:line="240" w:lineRule="auto"/>
              <w:ind w:left="107" w:right="0"/>
              <w:jc w:val="both"/>
              <w:rPr>
                <w:rFonts w:hint="eastAsia" w:ascii="宋体" w:hAnsi="宋体" w:eastAsia="宋体" w:cs="宋体"/>
                <w:i w:val="0"/>
                <w:caps w:val="0"/>
                <w:color w:val="auto"/>
                <w:spacing w:val="0"/>
                <w:kern w:val="2"/>
                <w:sz w:val="21"/>
                <w:szCs w:val="21"/>
                <w:shd w:val="clear" w:color="070000" w:fill="auto"/>
                <w:lang w:val="en-US" w:eastAsia="zh-CN"/>
              </w:rPr>
            </w:pPr>
            <w:r>
              <w:rPr>
                <w:rFonts w:hint="eastAsia" w:ascii="宋体" w:hAnsi="宋体" w:eastAsia="宋体" w:cs="宋体"/>
                <w:i w:val="0"/>
                <w:caps w:val="0"/>
                <w:color w:val="auto"/>
                <w:spacing w:val="0"/>
                <w:kern w:val="2"/>
                <w:sz w:val="21"/>
                <w:szCs w:val="21"/>
                <w:shd w:val="clear" w:color="070000" w:fill="auto"/>
                <w:lang w:val="en-US" w:eastAsia="zh-CN"/>
              </w:rPr>
              <w:t>电源类型：充电式;</w:t>
            </w:r>
          </w:p>
          <w:p>
            <w:pPr>
              <w:pStyle w:val="955"/>
              <w:spacing w:before="1" w:beforeAutospacing="0" w:after="0" w:afterAutospacing="0" w:line="240" w:lineRule="auto"/>
              <w:ind w:left="107" w:right="0"/>
              <w:jc w:val="both"/>
              <w:rPr>
                <w:rFonts w:hint="eastAsia" w:ascii="宋体" w:hAnsi="宋体" w:eastAsia="宋体" w:cs="宋体"/>
                <w:i w:val="0"/>
                <w:caps w:val="0"/>
                <w:color w:val="auto"/>
                <w:spacing w:val="0"/>
                <w:kern w:val="2"/>
                <w:sz w:val="21"/>
                <w:szCs w:val="21"/>
                <w:shd w:val="clear" w:color="070000" w:fill="auto"/>
                <w:lang w:val="en-US" w:eastAsia="zh-CN"/>
              </w:rPr>
            </w:pPr>
            <w:r>
              <w:rPr>
                <w:rFonts w:hint="eastAsia" w:ascii="宋体" w:hAnsi="宋体" w:eastAsia="宋体" w:cs="宋体"/>
                <w:i w:val="0"/>
                <w:caps w:val="0"/>
                <w:color w:val="auto"/>
                <w:spacing w:val="0"/>
                <w:kern w:val="2"/>
                <w:sz w:val="21"/>
                <w:szCs w:val="21"/>
                <w:shd w:val="clear" w:color="070000" w:fill="auto"/>
                <w:lang w:val="en-US" w:eastAsia="zh-CN"/>
              </w:rPr>
              <w:t>电池类型：锂电池;</w:t>
            </w:r>
          </w:p>
          <w:p>
            <w:pPr>
              <w:pStyle w:val="955"/>
              <w:spacing w:before="1" w:beforeAutospacing="0" w:after="0" w:afterAutospacing="0" w:line="240" w:lineRule="auto"/>
              <w:ind w:left="107" w:right="0"/>
              <w:jc w:val="both"/>
              <w:rPr>
                <w:rFonts w:hint="eastAsia" w:ascii="宋体" w:hAnsi="宋体" w:eastAsia="宋体" w:cs="宋体"/>
                <w:i w:val="0"/>
                <w:caps w:val="0"/>
                <w:color w:val="auto"/>
                <w:spacing w:val="0"/>
                <w:kern w:val="2"/>
                <w:sz w:val="21"/>
                <w:szCs w:val="21"/>
                <w:shd w:val="clear" w:color="070000" w:fill="auto"/>
                <w:lang w:val="en-US" w:eastAsia="zh-CN"/>
              </w:rPr>
            </w:pPr>
            <w:r>
              <w:rPr>
                <w:rFonts w:hint="eastAsia" w:ascii="宋体" w:hAnsi="宋体" w:eastAsia="宋体" w:cs="宋体"/>
                <w:i w:val="0"/>
                <w:caps w:val="0"/>
                <w:color w:val="auto"/>
                <w:spacing w:val="0"/>
                <w:kern w:val="2"/>
                <w:sz w:val="21"/>
                <w:szCs w:val="21"/>
                <w:shd w:val="clear" w:color="070000" w:fill="auto"/>
                <w:lang w:val="en-US" w:eastAsia="zh-CN"/>
              </w:rPr>
              <w:t>是否防水：防水；</w:t>
            </w:r>
          </w:p>
          <w:p>
            <w:pPr>
              <w:pStyle w:val="955"/>
              <w:spacing w:before="1" w:beforeAutospacing="0" w:after="0" w:afterAutospacing="0" w:line="240" w:lineRule="auto"/>
              <w:ind w:left="107" w:right="0"/>
              <w:jc w:val="both"/>
              <w:rPr>
                <w:rFonts w:hint="eastAsia" w:ascii="宋体" w:hAnsi="宋体" w:eastAsia="宋体" w:cs="宋体"/>
                <w:kern w:val="2"/>
                <w:sz w:val="21"/>
                <w:szCs w:val="21"/>
              </w:rPr>
            </w:pPr>
            <w:r>
              <w:rPr>
                <w:rFonts w:hint="eastAsia" w:ascii="宋体" w:hAnsi="宋体" w:eastAsia="宋体" w:cs="宋体"/>
                <w:i w:val="0"/>
                <w:caps w:val="0"/>
                <w:color w:val="auto"/>
                <w:spacing w:val="0"/>
                <w:kern w:val="2"/>
                <w:sz w:val="21"/>
                <w:szCs w:val="21"/>
                <w:shd w:val="clear" w:color="070000" w:fill="auto"/>
                <w:lang w:val="en-US" w:eastAsia="zh-CN"/>
              </w:rPr>
              <w:t>要求：含W-数字集群对讲系统；</w:t>
            </w:r>
          </w:p>
        </w:tc>
        <w:tc>
          <w:tcPr>
            <w:tcW w:w="2289" w:type="dxa"/>
            <w:noWrap w:val="0"/>
            <w:vAlign w:val="center"/>
          </w:tcPr>
          <w:p>
            <w:pPr>
              <w:pStyle w:val="955"/>
              <w:spacing w:before="2" w:beforeAutospacing="0" w:after="0" w:afterAutospacing="0" w:line="240" w:lineRule="auto"/>
              <w:ind w:left="107" w:right="0"/>
              <w:jc w:val="left"/>
              <w:rPr>
                <w:rFonts w:hint="eastAsia" w:ascii="宋体" w:hAnsi="宋体" w:eastAsia="宋体" w:cs="宋体"/>
                <w:b w:val="0"/>
                <w:bCs w:val="0"/>
                <w:kern w:val="2"/>
                <w:sz w:val="21"/>
                <w:szCs w:val="21"/>
              </w:rPr>
            </w:pPr>
            <w:r>
              <w:rPr>
                <w:rFonts w:hint="eastAsia" w:ascii="宋体" w:hAnsi="宋体" w:eastAsia="宋体" w:cs="宋体"/>
                <w:i w:val="0"/>
                <w:caps w:val="0"/>
                <w:color w:val="auto"/>
                <w:spacing w:val="0"/>
                <w:kern w:val="2"/>
                <w:sz w:val="21"/>
                <w:szCs w:val="21"/>
                <w:shd w:val="clear" w:color="070000" w:fill="auto"/>
                <w:lang w:val="en-US" w:eastAsia="zh-CN"/>
              </w:rPr>
              <w:t>要求七成新及以上。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78" w:type="dxa"/>
            <w:noWrap w:val="0"/>
            <w:vAlign w:val="center"/>
          </w:tcPr>
          <w:p>
            <w:pPr>
              <w:pStyle w:val="955"/>
              <w:spacing w:before="0" w:beforeAutospacing="0" w:after="0" w:afterAutospacing="0" w:line="360" w:lineRule="auto"/>
              <w:ind w:left="7"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621" w:type="dxa"/>
            <w:noWrap w:val="0"/>
            <w:vAlign w:val="center"/>
          </w:tcPr>
          <w:p>
            <w:pPr>
              <w:pStyle w:val="955"/>
              <w:spacing w:before="1" w:beforeAutospacing="0" w:after="0" w:afterAutospacing="0" w:line="360" w:lineRule="auto"/>
              <w:ind w:left="108" w:leftChars="0" w:right="0" w:rightChars="0"/>
              <w:jc w:val="center"/>
              <w:rPr>
                <w:rFonts w:hint="eastAsia" w:ascii="宋体" w:hAnsi="宋体" w:eastAsia="宋体" w:cs="宋体"/>
                <w:kern w:val="2"/>
                <w:sz w:val="21"/>
                <w:szCs w:val="21"/>
              </w:rPr>
            </w:pPr>
            <w:r>
              <w:rPr>
                <w:rFonts w:hint="eastAsia" w:ascii="宋体" w:hAnsi="宋体" w:eastAsia="宋体" w:cs="宋体"/>
                <w:kern w:val="2"/>
                <w:sz w:val="21"/>
                <w:szCs w:val="21"/>
              </w:rPr>
              <w:t>其他备件备品</w:t>
            </w:r>
          </w:p>
        </w:tc>
        <w:tc>
          <w:tcPr>
            <w:tcW w:w="4379" w:type="dxa"/>
            <w:gridSpan w:val="2"/>
            <w:noWrap w:val="0"/>
            <w:vAlign w:val="center"/>
          </w:tcPr>
          <w:p>
            <w:pPr>
              <w:pStyle w:val="955"/>
              <w:spacing w:before="0" w:beforeAutospacing="0" w:after="0" w:afterAutospacing="0" w:line="24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按采购需求</w:t>
            </w:r>
            <w:r>
              <w:rPr>
                <w:rFonts w:hint="eastAsia" w:ascii="宋体" w:hAnsi="宋体" w:eastAsia="宋体" w:cs="宋体"/>
                <w:kern w:val="2"/>
                <w:sz w:val="21"/>
                <w:szCs w:val="21"/>
                <w:lang w:eastAsia="zh-CN"/>
              </w:rPr>
              <w:t>自行</w:t>
            </w:r>
            <w:r>
              <w:rPr>
                <w:rFonts w:hint="eastAsia" w:ascii="宋体" w:hAnsi="宋体" w:eastAsia="宋体" w:cs="宋体"/>
                <w:kern w:val="2"/>
                <w:sz w:val="21"/>
                <w:szCs w:val="21"/>
              </w:rPr>
              <w:t>配置</w:t>
            </w:r>
          </w:p>
        </w:tc>
        <w:tc>
          <w:tcPr>
            <w:tcW w:w="2289" w:type="dxa"/>
            <w:noWrap w:val="0"/>
            <w:vAlign w:val="center"/>
          </w:tcPr>
          <w:p>
            <w:pPr>
              <w:pStyle w:val="955"/>
              <w:spacing w:before="0" w:beforeAutospacing="0" w:after="0" w:afterAutospacing="0" w:line="240" w:lineRule="auto"/>
              <w:ind w:left="107" w:right="0"/>
              <w:jc w:val="left"/>
              <w:rPr>
                <w:rFonts w:hint="eastAsia" w:ascii="宋体" w:hAnsi="宋体" w:eastAsia="宋体" w:cs="宋体"/>
                <w:kern w:val="2"/>
                <w:sz w:val="21"/>
                <w:szCs w:val="21"/>
              </w:rPr>
            </w:pPr>
            <w:r>
              <w:rPr>
                <w:rFonts w:hint="eastAsia" w:ascii="宋体" w:hAnsi="宋体" w:eastAsia="宋体" w:cs="宋体"/>
                <w:kern w:val="2"/>
                <w:sz w:val="21"/>
                <w:szCs w:val="21"/>
                <w:lang w:eastAsia="zh-CN"/>
              </w:rPr>
              <w:t>综合考虑投标总报价内。</w:t>
            </w:r>
          </w:p>
        </w:tc>
      </w:tr>
    </w:tbl>
    <w:p>
      <w:pPr>
        <w:keepNext w:val="0"/>
        <w:keepLines w:val="0"/>
        <w:pageBreakBefore w:val="0"/>
        <w:kinsoku/>
        <w:wordWrap/>
        <w:overflowPunct/>
        <w:topLinePunct w:val="0"/>
        <w:bidi w:val="0"/>
        <w:spacing w:line="360" w:lineRule="auto"/>
        <w:ind w:firstLine="720" w:firstLineChars="300"/>
        <w:textAlignment w:val="auto"/>
        <w:rPr>
          <w:rFonts w:hint="eastAsia" w:ascii="宋体" w:hAnsi="宋体" w:cs="宋体"/>
          <w:b/>
          <w:bCs/>
          <w:sz w:val="24"/>
          <w:lang w:eastAsia="zh-CN"/>
        </w:rPr>
      </w:pPr>
      <w:r>
        <w:rPr>
          <w:rFonts w:hint="eastAsia" w:cs="宋体"/>
          <w:sz w:val="24"/>
          <w:szCs w:val="24"/>
          <w:lang w:eastAsia="zh-CN"/>
        </w:rPr>
        <w:t>注：上述内容综合考虑投标总报价内。</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b/>
          <w:bCs/>
          <w:color w:val="000000"/>
          <w:sz w:val="24"/>
        </w:rPr>
      </w:pPr>
      <w:r>
        <w:rPr>
          <w:rFonts w:hint="eastAsia" w:ascii="宋体" w:hAnsi="宋体" w:cs="宋体"/>
          <w:b/>
          <w:bCs/>
          <w:sz w:val="24"/>
          <w:lang w:eastAsia="zh-CN"/>
        </w:rPr>
        <w:t>六、</w:t>
      </w:r>
      <w:r>
        <w:rPr>
          <w:rFonts w:hint="eastAsia" w:ascii="宋体" w:hAnsi="宋体"/>
          <w:b/>
          <w:bCs/>
          <w:color w:val="000000"/>
          <w:sz w:val="24"/>
        </w:rPr>
        <w:t>服务期限和服务质量要求</w:t>
      </w:r>
    </w:p>
    <w:p>
      <w:pPr>
        <w:pStyle w:val="19"/>
        <w:spacing w:line="360" w:lineRule="auto"/>
        <w:ind w:firstLine="480" w:firstLineChars="200"/>
        <w:rPr>
          <w:rFonts w:hint="eastAsia"/>
          <w:sz w:val="24"/>
        </w:rPr>
      </w:pPr>
      <w:r>
        <w:rPr>
          <w:rFonts w:hint="eastAsia" w:ascii="宋体" w:hAnsi="宋体" w:eastAsia="宋体" w:cs="宋体"/>
          <w:sz w:val="24"/>
        </w:rPr>
        <w:t>1、</w:t>
      </w:r>
      <w:r>
        <w:rPr>
          <w:rFonts w:hint="eastAsia"/>
          <w:sz w:val="24"/>
          <w:lang w:val="zh-CN"/>
        </w:rPr>
        <w:t>服务期限：服务期限为一年，在服务期内为采购人提供服务工作。</w:t>
      </w:r>
      <w:r>
        <w:rPr>
          <w:rFonts w:hint="eastAsia"/>
          <w:sz w:val="24"/>
        </w:rPr>
        <w:t>若在合同期内</w:t>
      </w:r>
      <w:r>
        <w:rPr>
          <w:rFonts w:hint="eastAsia"/>
          <w:sz w:val="24"/>
          <w:lang w:eastAsia="zh-CN"/>
        </w:rPr>
        <w:t>中标方</w:t>
      </w:r>
      <w:r>
        <w:rPr>
          <w:rFonts w:hint="eastAsia"/>
          <w:sz w:val="24"/>
        </w:rPr>
        <w:t>有不配合</w:t>
      </w:r>
      <w:r>
        <w:rPr>
          <w:rFonts w:hint="eastAsia"/>
          <w:sz w:val="24"/>
          <w:lang w:eastAsia="zh-CN"/>
        </w:rPr>
        <w:t>采购单位</w:t>
      </w:r>
      <w:r>
        <w:rPr>
          <w:rFonts w:hint="eastAsia"/>
          <w:sz w:val="24"/>
        </w:rPr>
        <w:t>工作等</w:t>
      </w:r>
      <w:r>
        <w:rPr>
          <w:rFonts w:hint="eastAsia"/>
          <w:sz w:val="24"/>
          <w:lang w:eastAsia="zh-CN"/>
        </w:rPr>
        <w:t>或产生</w:t>
      </w:r>
      <w:r>
        <w:rPr>
          <w:rFonts w:hint="eastAsia"/>
          <w:sz w:val="24"/>
        </w:rPr>
        <w:t>严重违约行为或连续</w:t>
      </w:r>
      <w:r>
        <w:rPr>
          <w:rFonts w:hint="eastAsia"/>
          <w:sz w:val="24"/>
          <w:lang w:eastAsia="zh-CN"/>
        </w:rPr>
        <w:t>三次</w:t>
      </w:r>
      <w:r>
        <w:rPr>
          <w:rFonts w:hint="eastAsia"/>
          <w:sz w:val="24"/>
        </w:rPr>
        <w:t>考核不合格的，</w:t>
      </w:r>
      <w:r>
        <w:rPr>
          <w:rFonts w:hint="eastAsia"/>
          <w:sz w:val="24"/>
          <w:lang w:eastAsia="zh-CN"/>
        </w:rPr>
        <w:t>采购</w:t>
      </w:r>
      <w:r>
        <w:rPr>
          <w:rFonts w:hint="eastAsia"/>
          <w:sz w:val="24"/>
        </w:rPr>
        <w:t>方有权提前终止合同，由此造成的一切后果和损失由</w:t>
      </w:r>
      <w:r>
        <w:rPr>
          <w:rFonts w:hint="eastAsia"/>
          <w:sz w:val="24"/>
          <w:lang w:eastAsia="zh-CN"/>
        </w:rPr>
        <w:t>中标</w:t>
      </w:r>
      <w:r>
        <w:rPr>
          <w:rFonts w:hint="eastAsia"/>
          <w:sz w:val="24"/>
        </w:rPr>
        <w:t>方承担。</w:t>
      </w:r>
    </w:p>
    <w:p>
      <w:pPr>
        <w:adjustRightInd w:val="0"/>
        <w:snapToGrid w:val="0"/>
        <w:spacing w:line="360" w:lineRule="auto"/>
        <w:ind w:firstLine="470" w:firstLineChars="196"/>
        <w:rPr>
          <w:rFonts w:hint="eastAsia" w:ascii="宋体" w:hAnsi="宋体" w:eastAsia="宋体" w:cs="宋体"/>
          <w:b/>
          <w:bCs/>
          <w:sz w:val="24"/>
        </w:rPr>
      </w:pPr>
      <w:r>
        <w:rPr>
          <w:rFonts w:hint="eastAsia" w:ascii="宋体" w:hAnsi="宋体"/>
          <w:bCs/>
          <w:sz w:val="24"/>
        </w:rPr>
        <w:t>2、服务质量要求：服务期内中标单位出现了问题，如缺岗、离岗、与采购人招标单位人员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lang w:eastAsia="zh-CN"/>
        </w:rPr>
        <w:t>七</w:t>
      </w:r>
      <w:r>
        <w:rPr>
          <w:rFonts w:hint="eastAsia" w:ascii="宋体" w:hAnsi="宋体"/>
          <w:b/>
          <w:bCs/>
          <w:sz w:val="24"/>
          <w:szCs w:val="24"/>
          <w:highlight w:val="none"/>
        </w:rPr>
        <w:t>、其他要求</w:t>
      </w:r>
    </w:p>
    <w:p>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1、供应商须在对采购人单位现场及周边环境进行现场踏勘，在全面了解的情况下编制科学合理、切实可行的组织实施计划以及具体的保障措施、工作程序及相应的管理及考核制度。</w:t>
      </w:r>
    </w:p>
    <w:p>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2、供应商及其指派的</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人员须遵守相关保密法规。</w:t>
      </w:r>
    </w:p>
    <w:p>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3、供应商须无条件撤换不合格（不称职）的</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p>
    <w:p>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4、供应商须制定相关的消防应急预案、重大安全事故应急预案、自然灾害应急预案、突发事件应急预案等应急措施。</w:t>
      </w:r>
    </w:p>
    <w:p>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5、拟指派人员必须为供应商的聘用人员，并且与供应商签订有正式的劳动合同，并提供劳动合同复印件交采购人。</w:t>
      </w:r>
    </w:p>
    <w:p>
      <w:pPr>
        <w:adjustRightInd w:val="0"/>
        <w:snapToGrid w:val="0"/>
        <w:spacing w:line="360" w:lineRule="auto"/>
        <w:ind w:firstLine="480" w:firstLineChars="200"/>
        <w:rPr>
          <w:rFonts w:hint="eastAsia" w:ascii="宋体" w:hAnsi="宋体"/>
          <w:b w:val="0"/>
          <w:bCs w:val="0"/>
          <w:sz w:val="24"/>
          <w:szCs w:val="24"/>
          <w:highlight w:val="none"/>
        </w:rPr>
      </w:pPr>
      <w:r>
        <w:rPr>
          <w:rFonts w:hint="eastAsia" w:ascii="宋体" w:hAnsi="宋体"/>
          <w:b w:val="0"/>
          <w:bCs w:val="0"/>
          <w:sz w:val="24"/>
          <w:szCs w:val="24"/>
          <w:highlight w:val="none"/>
        </w:rPr>
        <w:t>6、</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人员薪酬标准按</w:t>
      </w:r>
      <w:r>
        <w:rPr>
          <w:rFonts w:hint="eastAsia" w:ascii="宋体" w:hAnsi="宋体"/>
          <w:b w:val="0"/>
          <w:bCs w:val="0"/>
          <w:sz w:val="24"/>
          <w:szCs w:val="24"/>
          <w:highlight w:val="none"/>
          <w:lang w:eastAsia="zh-CN"/>
        </w:rPr>
        <w:t>相关</w:t>
      </w:r>
      <w:r>
        <w:rPr>
          <w:rFonts w:hint="eastAsia" w:ascii="宋体" w:hAnsi="宋体"/>
          <w:b w:val="0"/>
          <w:bCs w:val="0"/>
          <w:sz w:val="24"/>
          <w:szCs w:val="24"/>
          <w:highlight w:val="none"/>
        </w:rPr>
        <w:t>规定执行。人员工资费用（含法定节假日加班费等）、</w:t>
      </w:r>
      <w:r>
        <w:rPr>
          <w:rFonts w:hint="eastAsia" w:ascii="宋体" w:hAnsi="宋体"/>
          <w:b w:val="0"/>
          <w:bCs w:val="0"/>
          <w:sz w:val="24"/>
          <w:szCs w:val="24"/>
          <w:highlight w:val="none"/>
          <w:lang w:eastAsia="zh-CN"/>
        </w:rPr>
        <w:t>工伤意外等保险费用</w:t>
      </w:r>
      <w:r>
        <w:rPr>
          <w:rFonts w:hint="eastAsia" w:ascii="宋体" w:hAnsi="宋体"/>
          <w:b w:val="0"/>
          <w:bCs w:val="0"/>
          <w:sz w:val="24"/>
          <w:szCs w:val="24"/>
          <w:highlight w:val="none"/>
        </w:rPr>
        <w:t>、</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r>
        <w:rPr>
          <w:rFonts w:hint="eastAsia" w:ascii="宋体" w:hAnsi="宋体"/>
          <w:b w:val="0"/>
          <w:bCs w:val="0"/>
          <w:sz w:val="24"/>
          <w:szCs w:val="24"/>
          <w:highlight w:val="none"/>
          <w:lang w:eastAsia="zh-CN"/>
        </w:rPr>
        <w:t>服装等装备费用</w:t>
      </w:r>
      <w:r>
        <w:rPr>
          <w:rFonts w:hint="eastAsia" w:ascii="宋体" w:hAnsi="宋体"/>
          <w:b w:val="0"/>
          <w:bCs w:val="0"/>
          <w:sz w:val="24"/>
          <w:szCs w:val="24"/>
          <w:highlight w:val="none"/>
        </w:rPr>
        <w:t>、交通工具费用</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管理费用由供应商根据企业自身实力，核算所需的成本及合理的利润，充分考虑合同期间的市场风险、人员增减、政策性调整及不可预见因素，自行报价。</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rPr>
      </w:pPr>
      <w:r>
        <w:rPr>
          <w:rFonts w:hint="eastAsia" w:ascii="宋体" w:hAnsi="宋体" w:cs="宋体"/>
          <w:b/>
          <w:bCs/>
          <w:sz w:val="24"/>
          <w:lang w:eastAsia="zh-CN"/>
        </w:rPr>
        <w:t>八</w:t>
      </w:r>
      <w:r>
        <w:rPr>
          <w:rFonts w:hint="eastAsia" w:ascii="宋体" w:hAnsi="宋体" w:eastAsia="宋体" w:cs="宋体"/>
          <w:b/>
          <w:bCs/>
          <w:sz w:val="24"/>
        </w:rPr>
        <w:t>、安全要求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按照劳动合同法落实</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r>
        <w:rPr>
          <w:rFonts w:hint="eastAsia" w:ascii="宋体" w:hAnsi="宋体" w:eastAsia="宋体" w:cs="宋体"/>
          <w:sz w:val="24"/>
        </w:rPr>
        <w:t>的意外伤害保险的投入，如遇到伤亡事故，均由中标单位负责，招标人概不负责。</w:t>
      </w:r>
    </w:p>
    <w:p>
      <w:pPr>
        <w:keepNext w:val="0"/>
        <w:keepLines w:val="0"/>
        <w:pageBreakBefore w:val="0"/>
        <w:kinsoku/>
        <w:wordWrap/>
        <w:overflowPunct/>
        <w:topLinePunct w:val="0"/>
        <w:bidi w:val="0"/>
        <w:adjustRightInd w:val="0"/>
        <w:spacing w:line="360" w:lineRule="auto"/>
        <w:ind w:firstLine="482" w:firstLineChars="200"/>
        <w:textAlignment w:val="auto"/>
        <w:outlineLvl w:val="1"/>
        <w:rPr>
          <w:rFonts w:hint="eastAsia" w:ascii="宋体" w:hAnsi="宋体" w:eastAsia="宋体" w:cs="宋体"/>
          <w:b/>
          <w:bCs/>
          <w:kern w:val="0"/>
          <w:sz w:val="24"/>
        </w:rPr>
      </w:pPr>
      <w:r>
        <w:rPr>
          <w:rFonts w:hint="eastAsia" w:ascii="宋体" w:hAnsi="宋体" w:cs="宋体"/>
          <w:b/>
          <w:bCs/>
          <w:kern w:val="0"/>
          <w:sz w:val="24"/>
          <w:lang w:eastAsia="zh-CN"/>
        </w:rPr>
        <w:t>九</w:t>
      </w:r>
      <w:r>
        <w:rPr>
          <w:rFonts w:hint="eastAsia" w:ascii="宋体" w:hAnsi="宋体" w:eastAsia="宋体" w:cs="宋体"/>
          <w:b/>
          <w:bCs/>
          <w:kern w:val="0"/>
          <w:sz w:val="24"/>
        </w:rPr>
        <w:t>、费用支付</w:t>
      </w:r>
      <w:bookmarkEnd w:id="30"/>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bCs/>
          <w:color w:val="000000"/>
          <w:sz w:val="24"/>
          <w:lang w:bidi="ar"/>
        </w:rPr>
      </w:pPr>
      <w:r>
        <w:rPr>
          <w:rFonts w:hint="eastAsia" w:ascii="宋体" w:hAnsi="宋体" w:eastAsia="宋体" w:cs="宋体"/>
          <w:sz w:val="24"/>
          <w:lang w:bidi="ar"/>
        </w:rPr>
        <w:t>服务费按每两个自然月为一个周期结算一次，根据考核结果支付上一周期费用，</w:t>
      </w:r>
      <w:r>
        <w:rPr>
          <w:rFonts w:hint="eastAsia" w:ascii="宋体" w:hAnsi="宋体" w:cs="宋体"/>
          <w:sz w:val="24"/>
          <w:lang w:eastAsia="zh-CN" w:bidi="ar"/>
        </w:rPr>
        <w:t>中标单位</w:t>
      </w:r>
      <w:r>
        <w:rPr>
          <w:rFonts w:hint="eastAsia" w:ascii="宋体" w:hAnsi="宋体" w:eastAsia="宋体" w:cs="宋体"/>
          <w:sz w:val="24"/>
          <w:lang w:bidi="ar"/>
        </w:rPr>
        <w:t>开具发票至</w:t>
      </w:r>
      <w:r>
        <w:rPr>
          <w:rFonts w:hint="eastAsia" w:ascii="宋体" w:hAnsi="宋体" w:cs="宋体"/>
          <w:sz w:val="24"/>
          <w:lang w:eastAsia="zh-CN" w:bidi="ar"/>
        </w:rPr>
        <w:t>采购单位</w:t>
      </w:r>
      <w:r>
        <w:rPr>
          <w:rFonts w:hint="eastAsia" w:ascii="宋体" w:hAnsi="宋体" w:eastAsia="宋体" w:cs="宋体"/>
          <w:sz w:val="24"/>
          <w:lang w:bidi="ar"/>
        </w:rPr>
        <w:t>后的次月15个工作日向支付费用（遇国家法定节假日顺延）</w:t>
      </w:r>
      <w:r>
        <w:rPr>
          <w:rFonts w:hint="eastAsia" w:ascii="宋体" w:hAnsi="宋体" w:eastAsia="宋体" w:cs="宋体"/>
          <w:color w:val="000000"/>
          <w:sz w:val="24"/>
          <w:lang w:bidi="ar"/>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sz w:val="24"/>
        </w:rPr>
        <w:t>服务费用以中标价为准</w:t>
      </w:r>
      <w:r>
        <w:rPr>
          <w:rFonts w:hint="eastAsia" w:ascii="宋体" w:hAnsi="宋体" w:eastAsia="宋体" w:cs="宋体"/>
          <w:b/>
          <w:bCs/>
          <w:sz w:val="24"/>
        </w:rPr>
        <w:t>（合同期内如遇工作人员的最低工资调整等其他因素，产生的费用由中标单位承担）</w:t>
      </w:r>
      <w:r>
        <w:rPr>
          <w:rFonts w:hint="eastAsia" w:ascii="宋体" w:hAnsi="宋体" w:eastAsia="宋体" w:cs="宋体"/>
          <w:sz w:val="24"/>
        </w:rPr>
        <w:t>。</w:t>
      </w:r>
      <w:bookmarkStart w:id="31" w:name="_Toc31590"/>
      <w:bookmarkStart w:id="32" w:name="_Toc526935150"/>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rPr>
      </w:pPr>
      <w:r>
        <w:rPr>
          <w:rFonts w:hint="eastAsia" w:ascii="宋体" w:hAnsi="宋体" w:cs="宋体"/>
          <w:b/>
          <w:bCs/>
          <w:sz w:val="24"/>
          <w:lang w:eastAsia="zh-CN"/>
        </w:rPr>
        <w:t>十</w:t>
      </w:r>
      <w:r>
        <w:rPr>
          <w:rFonts w:hint="eastAsia" w:ascii="宋体" w:hAnsi="宋体" w:eastAsia="宋体" w:cs="宋体"/>
          <w:b/>
          <w:bCs/>
          <w:sz w:val="24"/>
        </w:rPr>
        <w:t>、</w:t>
      </w:r>
      <w:r>
        <w:rPr>
          <w:rFonts w:hint="eastAsia" w:ascii="宋体" w:hAnsi="宋体" w:eastAsia="宋体" w:cs="宋体"/>
          <w:b/>
          <w:sz w:val="24"/>
        </w:rPr>
        <w:t>验收要求</w:t>
      </w:r>
      <w:bookmarkEnd w:id="31"/>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招标采购人根据</w:t>
      </w:r>
      <w:r>
        <w:rPr>
          <w:rFonts w:hint="eastAsia" w:ascii="宋体" w:hAnsi="宋体" w:eastAsia="宋体" w:cs="宋体"/>
          <w:b/>
          <w:bCs/>
          <w:sz w:val="24"/>
        </w:rPr>
        <w:t>日常管理督查考核细则</w:t>
      </w:r>
      <w:r>
        <w:rPr>
          <w:rFonts w:hint="eastAsia" w:ascii="宋体" w:hAnsi="宋体" w:eastAsia="宋体" w:cs="宋体"/>
          <w:sz w:val="24"/>
        </w:rPr>
        <w:t>，自行验收。</w:t>
      </w:r>
    </w:p>
    <w:p>
      <w:pPr>
        <w:pStyle w:val="19"/>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kern w:val="0"/>
          <w:sz w:val="24"/>
        </w:rPr>
      </w:pPr>
      <w:bookmarkStart w:id="33" w:name="_Toc16489"/>
      <w:r>
        <w:rPr>
          <w:rFonts w:hint="eastAsia" w:ascii="宋体" w:hAnsi="宋体" w:cs="宋体"/>
          <w:b/>
          <w:bCs/>
          <w:kern w:val="0"/>
          <w:sz w:val="24"/>
          <w:lang w:eastAsia="zh-CN"/>
        </w:rPr>
        <w:t>十一</w:t>
      </w:r>
      <w:r>
        <w:rPr>
          <w:rFonts w:hint="eastAsia" w:ascii="宋体" w:hAnsi="宋体" w:eastAsia="宋体" w:cs="宋体"/>
          <w:b/>
          <w:bCs/>
          <w:kern w:val="0"/>
          <w:sz w:val="24"/>
        </w:rPr>
        <w:t>、</w:t>
      </w:r>
      <w:bookmarkEnd w:id="32"/>
      <w:bookmarkEnd w:id="33"/>
      <w:r>
        <w:rPr>
          <w:rFonts w:hint="eastAsia" w:ascii="宋体" w:hAnsi="宋体" w:eastAsia="宋体" w:cs="宋体"/>
          <w:b/>
          <w:bCs/>
          <w:sz w:val="24"/>
        </w:rPr>
        <w:t>考核细则</w:t>
      </w:r>
    </w:p>
    <w:p>
      <w:pPr>
        <w:adjustRightInd w:val="0"/>
        <w:snapToGrid w:val="0"/>
        <w:spacing w:line="360" w:lineRule="auto"/>
        <w:ind w:firstLine="472" w:firstLineChars="196"/>
        <w:jc w:val="center"/>
        <w:outlineLvl w:val="1"/>
        <w:rPr>
          <w:rFonts w:hint="eastAsia" w:ascii="宋体" w:hAnsi="宋体" w:eastAsia="宋体" w:cs="宋体"/>
          <w:b/>
          <w:bCs/>
          <w:sz w:val="24"/>
        </w:rPr>
      </w:pPr>
      <w:bookmarkStart w:id="34" w:name="_Toc303256693"/>
      <w:r>
        <w:rPr>
          <w:rFonts w:hint="eastAsia" w:ascii="宋体" w:hAnsi="宋体" w:cs="宋体"/>
          <w:b/>
          <w:bCs/>
          <w:sz w:val="24"/>
          <w:lang w:eastAsia="zh-CN"/>
        </w:rPr>
        <w:t>巡逻</w:t>
      </w:r>
      <w:r>
        <w:rPr>
          <w:rFonts w:hint="eastAsia" w:ascii="宋体" w:hAnsi="宋体" w:eastAsia="宋体" w:cs="宋体"/>
          <w:b/>
          <w:bCs/>
          <w:sz w:val="24"/>
          <w:lang w:eastAsia="zh-CN"/>
        </w:rPr>
        <w:t>人员</w:t>
      </w:r>
      <w:r>
        <w:rPr>
          <w:rFonts w:hint="eastAsia" w:ascii="宋体" w:hAnsi="宋体" w:eastAsia="宋体" w:cs="宋体"/>
          <w:b/>
          <w:bCs/>
          <w:sz w:val="24"/>
        </w:rPr>
        <w:t>日常管理督查考核细则</w:t>
      </w: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上班迟到、早退、擅自离岗</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cs="宋体"/>
                <w:sz w:val="21"/>
                <w:szCs w:val="21"/>
                <w:lang w:eastAsia="zh-CN"/>
              </w:rPr>
              <w:t>无故</w:t>
            </w:r>
            <w:r>
              <w:rPr>
                <w:rFonts w:hint="eastAsia" w:ascii="宋体" w:hAnsi="宋体" w:eastAsia="宋体" w:cs="宋体"/>
                <w:sz w:val="21"/>
                <w:szCs w:val="21"/>
              </w:rPr>
              <w:t>旷工</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无故不参加会议、集中学习</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上班期间着装不规范、不整洁</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在管理区域、路段聚众聊天、看手机、或进入店家做与工作无关的事</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违反请销假制度</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将警用装备借于他人使用</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不服从正常的工作调动</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队员对自己巡逻、管理区域、路段不熟悉，不了解消火栓地点并不能熟练使用消防器材</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遇险情未及时上报，未采取措施制止灾害扩大</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highlight w:val="yellow"/>
              </w:rPr>
            </w:pPr>
            <w:r>
              <w:rPr>
                <w:rFonts w:hint="eastAsia" w:ascii="宋体" w:hAnsi="宋体" w:eastAsia="宋体" w:cs="宋体"/>
                <w:sz w:val="21"/>
                <w:szCs w:val="21"/>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在巡逻过程中，遇有正在实施的不法侵害行为时，未迅速制止和报警</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受到国家法律及治安条例处罚</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对中队督查人员指出的问题不立即进行整改或还顶撞</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对中队领导及街道领导发现、指出的问题，不立即进行整改或还顶撞</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b/>
                <w:sz w:val="21"/>
                <w:szCs w:val="21"/>
              </w:rPr>
            </w:pPr>
            <w:r>
              <w:rPr>
                <w:rFonts w:hint="eastAsia" w:ascii="宋体" w:hAnsi="宋体" w:eastAsia="宋体" w:cs="宋体"/>
                <w:b/>
                <w:sz w:val="21"/>
                <w:szCs w:val="21"/>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此督查考核仅限于招标单位对中标单位提供的服务外包人员根据服务外包管理内容履职进行考核，根据考核扣分情况进行每月汇总。</w:t>
            </w:r>
          </w:p>
        </w:tc>
      </w:tr>
    </w:tbl>
    <w:p>
      <w:pPr>
        <w:adjustRightInd w:val="0"/>
        <w:snapToGrid w:val="0"/>
        <w:spacing w:line="360" w:lineRule="auto"/>
        <w:ind w:firstLine="630" w:firstLineChars="300"/>
        <w:rPr>
          <w:rFonts w:hint="eastAsia" w:ascii="宋体" w:hAnsi="宋体" w:eastAsia="宋体" w:cs="宋体"/>
          <w:szCs w:val="21"/>
        </w:rPr>
      </w:pPr>
      <w:r>
        <w:rPr>
          <w:rFonts w:hint="eastAsia" w:ascii="宋体" w:hAnsi="宋体" w:cs="宋体"/>
          <w:szCs w:val="21"/>
          <w:lang w:eastAsia="zh-CN"/>
        </w:rPr>
        <w:t>采购</w:t>
      </w:r>
      <w:r>
        <w:rPr>
          <w:rFonts w:hint="eastAsia" w:ascii="宋体" w:hAnsi="宋体" w:eastAsia="宋体" w:cs="宋体"/>
          <w:szCs w:val="21"/>
        </w:rPr>
        <w:t xml:space="preserve">方：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检查人员签字：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部室负责人签字：      </w:t>
      </w:r>
    </w:p>
    <w:p>
      <w:pPr>
        <w:adjustRightInd w:val="0"/>
        <w:snapToGrid w:val="0"/>
        <w:spacing w:line="360" w:lineRule="auto"/>
        <w:ind w:firstLine="630" w:firstLineChars="300"/>
        <w:rPr>
          <w:rFonts w:hint="eastAsia" w:ascii="宋体" w:hAnsi="宋体" w:eastAsia="宋体" w:cs="宋体"/>
          <w:szCs w:val="21"/>
        </w:rPr>
      </w:pPr>
      <w:r>
        <w:rPr>
          <w:rFonts w:hint="eastAsia" w:ascii="宋体" w:hAnsi="宋体" w:cs="宋体"/>
          <w:szCs w:val="21"/>
          <w:lang w:eastAsia="zh-CN"/>
        </w:rPr>
        <w:t>中标方：</w:t>
      </w:r>
      <w:r>
        <w:rPr>
          <w:rFonts w:hint="eastAsia" w:ascii="宋体" w:hAnsi="宋体" w:cs="宋体"/>
          <w:szCs w:val="21"/>
          <w:lang w:val="en-US" w:eastAsia="zh-CN"/>
        </w:rPr>
        <w:t xml:space="preserve">           项目负责人签字：             总经理签字：</w:t>
      </w:r>
      <w:r>
        <w:rPr>
          <w:rFonts w:hint="eastAsia" w:ascii="宋体" w:hAnsi="宋体" w:eastAsia="宋体" w:cs="宋体"/>
          <w:szCs w:val="21"/>
        </w:rPr>
        <w:t xml:space="preserve">   </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备注：每月抽查一次，根据检查情况进行扣分；</w:t>
      </w:r>
    </w:p>
    <w:p>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A、</w:t>
      </w:r>
      <w:r>
        <w:rPr>
          <w:rFonts w:hint="eastAsia" w:ascii="宋体" w:hAnsi="宋体" w:eastAsia="宋体" w:cs="宋体"/>
          <w:szCs w:val="21"/>
        </w:rPr>
        <w:t>若分值＜80分，</w:t>
      </w:r>
      <w:r>
        <w:rPr>
          <w:rFonts w:hint="eastAsia" w:ascii="宋体" w:hAnsi="宋体" w:cs="宋体"/>
          <w:szCs w:val="21"/>
          <w:lang w:eastAsia="zh-CN"/>
        </w:rPr>
        <w:t>视为考核不合格，并扣除本月巡逻安保服务经费</w:t>
      </w:r>
      <w:r>
        <w:rPr>
          <w:rFonts w:hint="eastAsia" w:ascii="宋体" w:hAnsi="宋体" w:cs="宋体"/>
          <w:szCs w:val="21"/>
          <w:lang w:val="en-US" w:eastAsia="zh-CN"/>
        </w:rPr>
        <w:t>2</w:t>
      </w:r>
      <w:r>
        <w:rPr>
          <w:rFonts w:hint="eastAsia" w:ascii="宋体" w:hAnsi="宋体" w:cs="宋体"/>
          <w:szCs w:val="21"/>
          <w:lang w:eastAsia="zh-CN"/>
        </w:rPr>
        <w:t>0%</w:t>
      </w:r>
      <w:r>
        <w:rPr>
          <w:rFonts w:hint="eastAsia" w:ascii="宋体" w:hAnsi="宋体" w:eastAsia="宋体" w:cs="宋体"/>
          <w:szCs w:val="21"/>
          <w:lang w:eastAsia="zh-CN"/>
        </w:rPr>
        <w:t>；</w:t>
      </w:r>
    </w:p>
    <w:p>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B</w:t>
      </w:r>
      <w:r>
        <w:rPr>
          <w:rFonts w:hint="eastAsia" w:ascii="宋体" w:hAnsi="宋体" w:eastAsia="宋体" w:cs="宋体"/>
          <w:szCs w:val="21"/>
        </w:rPr>
        <w:t>、若80分≤考核得分＜85分，扣除本月巡逻安保服务经费</w:t>
      </w:r>
      <w:r>
        <w:rPr>
          <w:rFonts w:hint="eastAsia" w:ascii="宋体" w:hAnsi="宋体" w:cs="宋体"/>
          <w:szCs w:val="21"/>
          <w:lang w:val="en-US" w:eastAsia="zh-CN"/>
        </w:rPr>
        <w:t>1</w:t>
      </w:r>
      <w:r>
        <w:rPr>
          <w:rFonts w:hint="eastAsia" w:ascii="宋体" w:hAnsi="宋体" w:eastAsia="宋体" w:cs="宋体"/>
          <w:szCs w:val="21"/>
        </w:rPr>
        <w:t>0%；</w:t>
      </w:r>
    </w:p>
    <w:p>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C</w:t>
      </w:r>
      <w:r>
        <w:rPr>
          <w:rFonts w:hint="eastAsia" w:ascii="宋体" w:hAnsi="宋体" w:eastAsia="宋体" w:cs="宋体"/>
          <w:szCs w:val="21"/>
        </w:rPr>
        <w:t>、考核得分≥85分，支付合同约定服务费用的100%；</w:t>
      </w:r>
      <w:bookmarkEnd w:id="34"/>
    </w:p>
    <w:p>
      <w:pPr>
        <w:numPr>
          <w:ilvl w:val="0"/>
          <w:numId w:val="0"/>
        </w:num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D</w:t>
      </w:r>
      <w:r>
        <w:rPr>
          <w:rFonts w:hint="eastAsia" w:ascii="宋体" w:hAnsi="宋体" w:eastAsia="宋体" w:cs="宋体"/>
          <w:szCs w:val="21"/>
          <w:lang w:val="en-US" w:eastAsia="zh-CN"/>
        </w:rPr>
        <w:t>、</w:t>
      </w:r>
      <w:r>
        <w:rPr>
          <w:rFonts w:hint="eastAsia" w:ascii="宋体" w:hAnsi="宋体" w:eastAsia="宋体" w:cs="宋体"/>
          <w:szCs w:val="21"/>
          <w:lang w:eastAsia="zh-CN"/>
        </w:rPr>
        <w:t>以下情况为强制性要求，一旦发生经查实，每次将扣除本</w:t>
      </w:r>
      <w:r>
        <w:rPr>
          <w:rFonts w:hint="eastAsia" w:ascii="宋体" w:hAnsi="宋体" w:cs="宋体"/>
          <w:szCs w:val="21"/>
          <w:lang w:eastAsia="zh-CN"/>
        </w:rPr>
        <w:t>月巡逻安保</w:t>
      </w:r>
      <w:r>
        <w:rPr>
          <w:rFonts w:hint="eastAsia" w:ascii="宋体" w:hAnsi="宋体" w:eastAsia="宋体" w:cs="宋体"/>
          <w:szCs w:val="21"/>
          <w:lang w:eastAsia="zh-CN"/>
        </w:rPr>
        <w:t>服务经费20%。</w:t>
      </w:r>
    </w:p>
    <w:p>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、重大治安事件，责任由巡逻安保</w:t>
      </w:r>
      <w:r>
        <w:rPr>
          <w:rFonts w:hint="eastAsia" w:ascii="宋体" w:hAnsi="宋体" w:cs="宋体"/>
          <w:szCs w:val="21"/>
          <w:lang w:eastAsia="zh-CN"/>
        </w:rPr>
        <w:t>服务</w:t>
      </w:r>
      <w:r>
        <w:rPr>
          <w:rFonts w:hint="eastAsia" w:ascii="宋体" w:hAnsi="宋体" w:eastAsia="宋体" w:cs="宋体"/>
          <w:szCs w:val="21"/>
        </w:rPr>
        <w:t>方引起的；重大火灾事故，责任由</w:t>
      </w:r>
      <w:r>
        <w:rPr>
          <w:rFonts w:hint="eastAsia" w:ascii="宋体" w:hAnsi="宋体" w:eastAsia="宋体" w:cs="宋体"/>
          <w:szCs w:val="21"/>
          <w:lang w:eastAsia="zh-CN"/>
        </w:rPr>
        <w:t>巡逻安保</w:t>
      </w:r>
      <w:r>
        <w:rPr>
          <w:rFonts w:hint="eastAsia" w:ascii="宋体" w:hAnsi="宋体" w:eastAsia="宋体" w:cs="宋体"/>
          <w:szCs w:val="21"/>
        </w:rPr>
        <w:t>服务方引起的；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kern w:val="0"/>
          <w:sz w:val="24"/>
          <w:szCs w:val="24"/>
          <w:lang w:eastAsia="zh-CN"/>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巡逻安保</w:t>
      </w:r>
      <w:r>
        <w:rPr>
          <w:rFonts w:hint="eastAsia" w:ascii="宋体" w:hAnsi="宋体" w:cs="宋体"/>
          <w:szCs w:val="21"/>
          <w:lang w:eastAsia="zh-CN"/>
        </w:rPr>
        <w:t>人员</w:t>
      </w:r>
      <w:r>
        <w:rPr>
          <w:rFonts w:hint="eastAsia" w:ascii="宋体" w:hAnsi="宋体" w:eastAsia="宋体" w:cs="宋体"/>
          <w:szCs w:val="21"/>
        </w:rPr>
        <w:t>在街道管辖范围内严重违反街道规章制度，产生较严重后果的。</w:t>
      </w:r>
      <w:r>
        <w:rPr>
          <w:rFonts w:hint="eastAsia" w:ascii="宋体" w:hAnsi="宋体" w:cs="宋体"/>
          <w:b w:val="0"/>
          <w:bCs/>
          <w:kern w:val="0"/>
          <w:sz w:val="24"/>
          <w:szCs w:val="24"/>
          <w:lang w:eastAsia="zh-CN"/>
        </w:rPr>
        <w:t>附表：</w:t>
      </w:r>
      <w:r>
        <w:rPr>
          <w:rFonts w:hint="eastAsia" w:ascii="宋体" w:hAnsi="宋体" w:eastAsia="宋体" w:cs="宋体"/>
          <w:b w:val="0"/>
          <w:bCs/>
          <w:kern w:val="0"/>
          <w:sz w:val="24"/>
          <w:szCs w:val="24"/>
        </w:rPr>
        <w:t>考核</w:t>
      </w:r>
      <w:r>
        <w:rPr>
          <w:rFonts w:hint="eastAsia" w:ascii="宋体" w:hAnsi="宋体" w:cs="宋体"/>
          <w:b w:val="0"/>
          <w:bCs/>
          <w:kern w:val="0"/>
          <w:sz w:val="24"/>
          <w:szCs w:val="24"/>
          <w:lang w:eastAsia="zh-CN"/>
        </w:rPr>
        <w:t>内容</w:t>
      </w:r>
    </w:p>
    <w:p>
      <w:pPr>
        <w:pStyle w:val="25"/>
        <w:rPr>
          <w:rFonts w:hint="eastAsia"/>
        </w:rPr>
      </w:pPr>
    </w:p>
    <w:p>
      <w:pPr>
        <w:snapToGrid w:val="0"/>
        <w:spacing w:line="360" w:lineRule="auto"/>
        <w:jc w:val="center"/>
        <w:rPr>
          <w:rFonts w:hint="eastAsia" w:ascii="仿宋_GB2312" w:hAnsi="仿宋_GB2312" w:eastAsia="仿宋_GB2312" w:cs="仿宋_GB2312"/>
          <w:b/>
          <w:sz w:val="36"/>
          <w:szCs w:val="36"/>
        </w:rPr>
      </w:pPr>
    </w:p>
    <w:p>
      <w:pPr>
        <w:snapToGrid w:val="0"/>
        <w:spacing w:line="360" w:lineRule="auto"/>
        <w:jc w:val="center"/>
        <w:rPr>
          <w:rFonts w:hint="eastAsia" w:ascii="仿宋_GB2312" w:hAnsi="仿宋_GB2312" w:eastAsia="仿宋_GB2312" w:cs="仿宋_GB2312"/>
          <w:b/>
          <w:sz w:val="36"/>
          <w:szCs w:val="36"/>
        </w:rPr>
      </w:pPr>
    </w:p>
    <w:p>
      <w:pPr>
        <w:snapToGrid w:val="0"/>
        <w:spacing w:line="360" w:lineRule="auto"/>
        <w:jc w:val="center"/>
        <w:rPr>
          <w:rFonts w:hint="eastAsia" w:ascii="仿宋_GB2312" w:hAnsi="仿宋_GB2312" w:eastAsia="仿宋_GB2312" w:cs="仿宋_GB2312"/>
          <w:b/>
          <w:sz w:val="36"/>
          <w:szCs w:val="36"/>
        </w:rPr>
      </w:pPr>
    </w:p>
    <w:p>
      <w:pPr>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第四部分</w:t>
      </w:r>
      <w:bookmarkStart w:id="35" w:name="_Toc184312067"/>
      <w:bookmarkEnd w:id="35"/>
      <w:bookmarkStart w:id="36" w:name="_Toc184310293"/>
      <w:bookmarkEnd w:id="36"/>
      <w:bookmarkStart w:id="37" w:name="_Toc184312071"/>
      <w:bookmarkEnd w:id="37"/>
      <w:bookmarkStart w:id="38" w:name="_Toc184314482"/>
      <w:bookmarkEnd w:id="38"/>
      <w:bookmarkStart w:id="39" w:name="_Toc184312094"/>
      <w:bookmarkEnd w:id="39"/>
      <w:bookmarkStart w:id="40" w:name="_Toc184308100"/>
      <w:bookmarkEnd w:id="40"/>
      <w:bookmarkStart w:id="41" w:name="_Toc184308073"/>
      <w:bookmarkEnd w:id="41"/>
      <w:bookmarkStart w:id="42" w:name="_Toc184314466"/>
      <w:bookmarkEnd w:id="42"/>
      <w:bookmarkStart w:id="43" w:name="_Toc184314477"/>
      <w:bookmarkEnd w:id="43"/>
      <w:bookmarkStart w:id="44" w:name="_Toc184312105"/>
      <w:bookmarkEnd w:id="44"/>
      <w:bookmarkStart w:id="45" w:name="_Toc184314447"/>
      <w:bookmarkEnd w:id="45"/>
      <w:bookmarkStart w:id="46" w:name="_Toc184314431"/>
      <w:bookmarkEnd w:id="46"/>
      <w:bookmarkStart w:id="47" w:name="_Toc184314438"/>
      <w:bookmarkEnd w:id="47"/>
      <w:bookmarkStart w:id="48" w:name="_Toc184310314"/>
      <w:bookmarkEnd w:id="48"/>
      <w:bookmarkStart w:id="49" w:name="_Toc184314459"/>
      <w:bookmarkEnd w:id="49"/>
      <w:bookmarkStart w:id="50" w:name="_Toc184314434"/>
      <w:bookmarkEnd w:id="50"/>
      <w:bookmarkStart w:id="51" w:name="_Toc184314473"/>
      <w:bookmarkEnd w:id="51"/>
      <w:bookmarkStart w:id="52" w:name="_Toc184310275"/>
      <w:bookmarkEnd w:id="52"/>
      <w:bookmarkStart w:id="53" w:name="_Toc184312095"/>
      <w:bookmarkEnd w:id="53"/>
      <w:bookmarkStart w:id="54" w:name="_Toc184314441"/>
      <w:bookmarkEnd w:id="54"/>
      <w:bookmarkStart w:id="55" w:name="_Toc184312086"/>
      <w:bookmarkEnd w:id="55"/>
      <w:bookmarkStart w:id="56" w:name="_Toc184310318"/>
      <w:bookmarkEnd w:id="56"/>
      <w:bookmarkStart w:id="57" w:name="_Toc184312123"/>
      <w:bookmarkEnd w:id="57"/>
      <w:bookmarkStart w:id="58" w:name="_Toc184313275"/>
      <w:bookmarkEnd w:id="58"/>
      <w:bookmarkStart w:id="59" w:name="_Toc184313250"/>
      <w:bookmarkEnd w:id="59"/>
      <w:bookmarkStart w:id="60" w:name="_Toc184313309"/>
      <w:bookmarkEnd w:id="60"/>
      <w:bookmarkStart w:id="61" w:name="_Toc184308054"/>
      <w:bookmarkEnd w:id="61"/>
      <w:bookmarkStart w:id="62" w:name="_Toc184308094"/>
      <w:bookmarkEnd w:id="62"/>
      <w:bookmarkStart w:id="63" w:name="_Toc184308074"/>
      <w:bookmarkEnd w:id="63"/>
      <w:bookmarkStart w:id="64" w:name="_Toc184308081"/>
      <w:bookmarkEnd w:id="64"/>
      <w:bookmarkStart w:id="65" w:name="_Toc184313253"/>
      <w:bookmarkEnd w:id="65"/>
      <w:bookmarkStart w:id="66" w:name="_Toc184314475"/>
      <w:bookmarkEnd w:id="66"/>
      <w:bookmarkStart w:id="67" w:name="_Toc184310329"/>
      <w:bookmarkEnd w:id="67"/>
      <w:bookmarkStart w:id="68" w:name="_Toc184310296"/>
      <w:bookmarkEnd w:id="68"/>
      <w:bookmarkStart w:id="69" w:name="_Toc184310288"/>
      <w:bookmarkEnd w:id="69"/>
      <w:bookmarkStart w:id="70" w:name="_Toc184312081"/>
      <w:bookmarkEnd w:id="70"/>
      <w:bookmarkStart w:id="71" w:name="_Toc184312079"/>
      <w:bookmarkEnd w:id="71"/>
      <w:bookmarkStart w:id="72" w:name="_Toc184313308"/>
      <w:bookmarkEnd w:id="72"/>
      <w:bookmarkStart w:id="73" w:name="_Toc184314430"/>
      <w:bookmarkEnd w:id="73"/>
      <w:bookmarkStart w:id="74" w:name="_Toc184312102"/>
      <w:bookmarkEnd w:id="74"/>
      <w:bookmarkStart w:id="75" w:name="_Toc184313266"/>
      <w:bookmarkEnd w:id="75"/>
      <w:bookmarkStart w:id="76" w:name="_Toc184314433"/>
      <w:bookmarkEnd w:id="76"/>
      <w:bookmarkStart w:id="77" w:name="_Toc184314471"/>
      <w:bookmarkEnd w:id="77"/>
      <w:bookmarkStart w:id="78" w:name="_Toc184312115"/>
      <w:bookmarkEnd w:id="78"/>
      <w:bookmarkStart w:id="79" w:name="_Toc184310292"/>
      <w:bookmarkEnd w:id="79"/>
      <w:bookmarkStart w:id="80" w:name="_Toc184308086"/>
      <w:bookmarkEnd w:id="80"/>
      <w:bookmarkStart w:id="81" w:name="_Toc184313254"/>
      <w:bookmarkEnd w:id="81"/>
      <w:bookmarkStart w:id="82" w:name="_Toc184310276"/>
      <w:bookmarkEnd w:id="82"/>
      <w:bookmarkStart w:id="83" w:name="_Toc184312097"/>
      <w:bookmarkEnd w:id="83"/>
      <w:bookmarkStart w:id="84" w:name="_Toc184308060"/>
      <w:bookmarkEnd w:id="84"/>
      <w:bookmarkStart w:id="85" w:name="_Toc184313274"/>
      <w:bookmarkEnd w:id="85"/>
      <w:bookmarkStart w:id="86" w:name="_Toc184310319"/>
      <w:bookmarkEnd w:id="86"/>
      <w:bookmarkStart w:id="87" w:name="_Toc184313304"/>
      <w:bookmarkEnd w:id="87"/>
      <w:bookmarkStart w:id="88" w:name="_Toc184312078"/>
      <w:bookmarkEnd w:id="88"/>
      <w:bookmarkStart w:id="89" w:name="_Toc184312096"/>
      <w:bookmarkEnd w:id="89"/>
      <w:bookmarkStart w:id="90" w:name="_Toc184313238"/>
      <w:bookmarkEnd w:id="90"/>
      <w:bookmarkStart w:id="91" w:name="_Toc184313261"/>
      <w:bookmarkEnd w:id="91"/>
      <w:bookmarkStart w:id="92" w:name="_Toc184308062"/>
      <w:bookmarkEnd w:id="92"/>
      <w:bookmarkStart w:id="93" w:name="_Toc184314448"/>
      <w:bookmarkEnd w:id="93"/>
      <w:bookmarkStart w:id="94" w:name="_Toc184312138"/>
      <w:bookmarkEnd w:id="94"/>
      <w:bookmarkStart w:id="95" w:name="_Toc184314462"/>
      <w:bookmarkEnd w:id="95"/>
      <w:bookmarkStart w:id="96" w:name="_Toc184312090"/>
      <w:bookmarkEnd w:id="96"/>
      <w:bookmarkStart w:id="97" w:name="_Toc184314436"/>
      <w:bookmarkEnd w:id="97"/>
      <w:bookmarkStart w:id="98" w:name="_Toc184313299"/>
      <w:bookmarkEnd w:id="98"/>
      <w:bookmarkStart w:id="99" w:name="_Toc184310284"/>
      <w:bookmarkEnd w:id="99"/>
      <w:bookmarkStart w:id="100" w:name="_Toc184312104"/>
      <w:bookmarkEnd w:id="100"/>
      <w:bookmarkStart w:id="101" w:name="_Toc184308049"/>
      <w:bookmarkEnd w:id="101"/>
      <w:bookmarkStart w:id="102" w:name="_Toc184308075"/>
      <w:bookmarkEnd w:id="102"/>
      <w:bookmarkStart w:id="103" w:name="_Toc184310279"/>
      <w:bookmarkEnd w:id="103"/>
      <w:bookmarkStart w:id="104" w:name="_Toc184314467"/>
      <w:bookmarkEnd w:id="104"/>
      <w:bookmarkStart w:id="105" w:name="_Toc184313282"/>
      <w:bookmarkEnd w:id="105"/>
      <w:bookmarkStart w:id="106" w:name="_Toc184310339"/>
      <w:bookmarkEnd w:id="106"/>
      <w:bookmarkStart w:id="107" w:name="_Toc184310299"/>
      <w:bookmarkEnd w:id="107"/>
      <w:bookmarkStart w:id="108" w:name="_Toc184314444"/>
      <w:bookmarkEnd w:id="108"/>
      <w:bookmarkStart w:id="109" w:name="_Toc184314445"/>
      <w:bookmarkEnd w:id="109"/>
      <w:bookmarkStart w:id="110" w:name="_Toc184310280"/>
      <w:bookmarkEnd w:id="110"/>
      <w:bookmarkStart w:id="111" w:name="_Toc184312093"/>
      <w:bookmarkEnd w:id="111"/>
      <w:bookmarkStart w:id="112" w:name="_Toc184313293"/>
      <w:bookmarkEnd w:id="112"/>
      <w:bookmarkStart w:id="113" w:name="_Toc184310305"/>
      <w:bookmarkEnd w:id="113"/>
      <w:bookmarkStart w:id="114" w:name="_Toc184308106"/>
      <w:bookmarkEnd w:id="114"/>
      <w:bookmarkStart w:id="115" w:name="_Toc184312069"/>
      <w:bookmarkEnd w:id="115"/>
      <w:bookmarkStart w:id="116" w:name="_Toc184310344"/>
      <w:bookmarkEnd w:id="116"/>
      <w:bookmarkStart w:id="117" w:name="_Toc184314419"/>
      <w:bookmarkEnd w:id="117"/>
      <w:bookmarkStart w:id="118" w:name="_Toc184308087"/>
      <w:bookmarkEnd w:id="118"/>
      <w:bookmarkStart w:id="119" w:name="_Toc184314414"/>
      <w:bookmarkEnd w:id="119"/>
      <w:bookmarkStart w:id="120" w:name="_Toc184314410"/>
      <w:bookmarkEnd w:id="120"/>
      <w:bookmarkStart w:id="121" w:name="_Toc184314423"/>
      <w:bookmarkEnd w:id="121"/>
      <w:bookmarkStart w:id="122" w:name="_Toc184313245"/>
      <w:bookmarkEnd w:id="122"/>
      <w:bookmarkStart w:id="123" w:name="_Toc184310298"/>
      <w:bookmarkEnd w:id="123"/>
      <w:bookmarkStart w:id="124" w:name="_Toc184313241"/>
      <w:bookmarkEnd w:id="124"/>
      <w:bookmarkStart w:id="125" w:name="_Toc184308051"/>
      <w:bookmarkEnd w:id="125"/>
      <w:bookmarkStart w:id="126" w:name="_Toc184313242"/>
      <w:bookmarkEnd w:id="126"/>
      <w:bookmarkStart w:id="127" w:name="_Toc184308056"/>
      <w:bookmarkEnd w:id="127"/>
      <w:bookmarkStart w:id="128" w:name="_Toc184308077"/>
      <w:bookmarkEnd w:id="128"/>
      <w:bookmarkStart w:id="129" w:name="_Toc184310324"/>
      <w:bookmarkEnd w:id="129"/>
      <w:bookmarkStart w:id="130" w:name="_Toc184312139"/>
      <w:bookmarkEnd w:id="130"/>
      <w:bookmarkStart w:id="131" w:name="_Toc184312077"/>
      <w:bookmarkEnd w:id="131"/>
      <w:bookmarkStart w:id="132" w:name="_Toc184308055"/>
      <w:bookmarkEnd w:id="132"/>
      <w:bookmarkStart w:id="133" w:name="_Toc184310328"/>
      <w:bookmarkEnd w:id="133"/>
      <w:bookmarkStart w:id="134" w:name="_Toc184314472"/>
      <w:bookmarkEnd w:id="134"/>
      <w:bookmarkStart w:id="135" w:name="_Toc184314460"/>
      <w:bookmarkEnd w:id="135"/>
      <w:bookmarkStart w:id="136" w:name="_Toc184310332"/>
      <w:bookmarkEnd w:id="136"/>
      <w:bookmarkStart w:id="137" w:name="_Toc184312121"/>
      <w:bookmarkEnd w:id="137"/>
      <w:bookmarkStart w:id="138" w:name="_Toc184313262"/>
      <w:bookmarkEnd w:id="138"/>
      <w:bookmarkStart w:id="139" w:name="_Toc184312111"/>
      <w:bookmarkEnd w:id="139"/>
      <w:bookmarkStart w:id="140" w:name="_Toc184313295"/>
      <w:bookmarkEnd w:id="140"/>
      <w:bookmarkStart w:id="141" w:name="_Toc184313273"/>
      <w:bookmarkEnd w:id="141"/>
      <w:bookmarkStart w:id="142" w:name="_Toc184312074"/>
      <w:bookmarkEnd w:id="142"/>
      <w:bookmarkStart w:id="143" w:name="_Toc184314452"/>
      <w:bookmarkEnd w:id="143"/>
      <w:bookmarkStart w:id="144" w:name="_Toc184312070"/>
      <w:bookmarkEnd w:id="144"/>
      <w:bookmarkStart w:id="145" w:name="_Toc184313284"/>
      <w:bookmarkEnd w:id="145"/>
      <w:bookmarkStart w:id="146" w:name="_Toc184310304"/>
      <w:bookmarkEnd w:id="146"/>
      <w:bookmarkStart w:id="147" w:name="_Toc184310342"/>
      <w:bookmarkEnd w:id="147"/>
      <w:bookmarkStart w:id="148" w:name="_Toc184312119"/>
      <w:bookmarkEnd w:id="148"/>
      <w:bookmarkStart w:id="149" w:name="_Toc184308085"/>
      <w:bookmarkEnd w:id="149"/>
      <w:bookmarkStart w:id="150" w:name="_Toc184314458"/>
      <w:bookmarkEnd w:id="150"/>
      <w:bookmarkStart w:id="151" w:name="_Toc184313279"/>
      <w:bookmarkEnd w:id="151"/>
      <w:bookmarkStart w:id="152" w:name="_Toc184308065"/>
      <w:bookmarkEnd w:id="152"/>
      <w:bookmarkStart w:id="153" w:name="_Toc184308066"/>
      <w:bookmarkEnd w:id="153"/>
      <w:bookmarkStart w:id="154" w:name="_Toc184308058"/>
      <w:bookmarkEnd w:id="154"/>
      <w:bookmarkStart w:id="155" w:name="_Toc184312085"/>
      <w:bookmarkEnd w:id="155"/>
      <w:bookmarkStart w:id="156" w:name="_Toc184310290"/>
      <w:bookmarkEnd w:id="156"/>
      <w:bookmarkStart w:id="157" w:name="_Toc184310306"/>
      <w:bookmarkEnd w:id="157"/>
      <w:bookmarkStart w:id="158" w:name="_Toc184310295"/>
      <w:bookmarkEnd w:id="158"/>
      <w:bookmarkStart w:id="159" w:name="_Toc184313277"/>
      <w:bookmarkEnd w:id="159"/>
      <w:bookmarkStart w:id="160" w:name="_Toc184312135"/>
      <w:bookmarkEnd w:id="160"/>
      <w:bookmarkStart w:id="161" w:name="_Toc184314411"/>
      <w:bookmarkEnd w:id="161"/>
      <w:bookmarkStart w:id="162" w:name="_Toc184314463"/>
      <w:bookmarkEnd w:id="162"/>
      <w:bookmarkStart w:id="163" w:name="_Toc184308070"/>
      <w:bookmarkEnd w:id="163"/>
      <w:bookmarkStart w:id="164" w:name="_Toc184314439"/>
      <w:bookmarkEnd w:id="164"/>
      <w:bookmarkStart w:id="165" w:name="_Toc184308067"/>
      <w:bookmarkEnd w:id="165"/>
      <w:bookmarkStart w:id="166" w:name="_Toc184312106"/>
      <w:bookmarkEnd w:id="166"/>
      <w:bookmarkStart w:id="167" w:name="_Toc184314450"/>
      <w:bookmarkEnd w:id="167"/>
      <w:bookmarkStart w:id="168" w:name="_Toc184314455"/>
      <w:bookmarkEnd w:id="168"/>
      <w:bookmarkStart w:id="169" w:name="_Toc184312084"/>
      <w:bookmarkEnd w:id="169"/>
      <w:bookmarkStart w:id="170" w:name="_Toc184310273"/>
      <w:bookmarkEnd w:id="170"/>
      <w:bookmarkStart w:id="171" w:name="_Toc184313302"/>
      <w:bookmarkEnd w:id="171"/>
      <w:bookmarkStart w:id="172" w:name="_Toc184312098"/>
      <w:bookmarkEnd w:id="172"/>
      <w:bookmarkStart w:id="173" w:name="_Toc184308064"/>
      <w:bookmarkEnd w:id="173"/>
      <w:bookmarkStart w:id="174" w:name="_Toc184314478"/>
      <w:bookmarkEnd w:id="174"/>
      <w:bookmarkStart w:id="175" w:name="_Toc184313251"/>
      <w:bookmarkEnd w:id="175"/>
      <w:bookmarkStart w:id="176" w:name="_Toc184313287"/>
      <w:bookmarkEnd w:id="176"/>
      <w:bookmarkStart w:id="177" w:name="_Toc184310283"/>
      <w:bookmarkEnd w:id="177"/>
      <w:bookmarkStart w:id="178" w:name="_Toc184310315"/>
      <w:bookmarkEnd w:id="178"/>
      <w:bookmarkStart w:id="179" w:name="_Toc184308101"/>
      <w:bookmarkEnd w:id="179"/>
      <w:bookmarkStart w:id="180" w:name="_Toc184314474"/>
      <w:bookmarkEnd w:id="180"/>
      <w:bookmarkStart w:id="181" w:name="_Toc184308057"/>
      <w:bookmarkEnd w:id="181"/>
      <w:bookmarkStart w:id="182" w:name="_Toc184313292"/>
      <w:bookmarkEnd w:id="182"/>
      <w:bookmarkStart w:id="183" w:name="_Toc184313297"/>
      <w:bookmarkEnd w:id="183"/>
      <w:bookmarkStart w:id="184" w:name="_Toc184310281"/>
      <w:bookmarkEnd w:id="184"/>
      <w:bookmarkStart w:id="185" w:name="_Toc184308040"/>
      <w:bookmarkEnd w:id="185"/>
      <w:bookmarkStart w:id="186" w:name="_Toc184310311"/>
      <w:bookmarkEnd w:id="186"/>
      <w:bookmarkStart w:id="187" w:name="_Toc184312088"/>
      <w:bookmarkEnd w:id="187"/>
      <w:bookmarkStart w:id="188" w:name="_Toc184310336"/>
      <w:bookmarkEnd w:id="188"/>
      <w:bookmarkStart w:id="189" w:name="_Toc184308052"/>
      <w:bookmarkEnd w:id="189"/>
      <w:bookmarkStart w:id="190" w:name="_Toc184310297"/>
      <w:bookmarkEnd w:id="190"/>
      <w:bookmarkStart w:id="191" w:name="_Toc184313256"/>
      <w:bookmarkEnd w:id="191"/>
      <w:bookmarkStart w:id="192" w:name="_Toc184310289"/>
      <w:bookmarkEnd w:id="192"/>
      <w:bookmarkStart w:id="193" w:name="_Toc184314446"/>
      <w:bookmarkEnd w:id="193"/>
      <w:bookmarkStart w:id="194" w:name="_Toc184308043"/>
      <w:bookmarkEnd w:id="194"/>
      <w:bookmarkStart w:id="195" w:name="_Toc184312083"/>
      <w:bookmarkEnd w:id="195"/>
      <w:bookmarkStart w:id="196" w:name="_Toc184310335"/>
      <w:bookmarkEnd w:id="196"/>
      <w:bookmarkStart w:id="197" w:name="_Toc184312075"/>
      <w:bookmarkEnd w:id="197"/>
      <w:bookmarkStart w:id="198" w:name="_Toc184312068"/>
      <w:bookmarkEnd w:id="198"/>
      <w:bookmarkStart w:id="199" w:name="_Toc184314443"/>
      <w:bookmarkEnd w:id="199"/>
      <w:bookmarkStart w:id="200" w:name="_Toc184314465"/>
      <w:bookmarkEnd w:id="200"/>
      <w:bookmarkStart w:id="201" w:name="_Toc184308084"/>
      <w:bookmarkEnd w:id="201"/>
      <w:bookmarkStart w:id="202" w:name="_Toc184313244"/>
      <w:bookmarkEnd w:id="202"/>
      <w:bookmarkStart w:id="203" w:name="_Toc184314432"/>
      <w:bookmarkEnd w:id="203"/>
      <w:bookmarkStart w:id="204" w:name="_Toc184308042"/>
      <w:bookmarkEnd w:id="204"/>
      <w:bookmarkStart w:id="205" w:name="_Toc184313260"/>
      <w:bookmarkEnd w:id="205"/>
      <w:bookmarkStart w:id="206" w:name="_Toc184310274"/>
      <w:bookmarkEnd w:id="206"/>
      <w:bookmarkStart w:id="207" w:name="_Toc184312137"/>
      <w:bookmarkEnd w:id="207"/>
      <w:bookmarkStart w:id="208" w:name="_Toc184312127"/>
      <w:bookmarkEnd w:id="208"/>
      <w:bookmarkStart w:id="209" w:name="_Toc184308105"/>
      <w:bookmarkEnd w:id="209"/>
      <w:bookmarkStart w:id="210" w:name="_Toc184308044"/>
      <w:bookmarkEnd w:id="210"/>
      <w:bookmarkStart w:id="211" w:name="_Toc184308041"/>
      <w:bookmarkEnd w:id="211"/>
      <w:bookmarkStart w:id="212" w:name="_Toc184314454"/>
      <w:bookmarkEnd w:id="212"/>
      <w:bookmarkStart w:id="213" w:name="_Toc184312109"/>
      <w:bookmarkEnd w:id="213"/>
      <w:bookmarkStart w:id="214" w:name="_Toc184310322"/>
      <w:bookmarkEnd w:id="214"/>
      <w:bookmarkStart w:id="215" w:name="_Toc184314415"/>
      <w:bookmarkEnd w:id="215"/>
      <w:bookmarkStart w:id="216" w:name="_Toc184308093"/>
      <w:bookmarkEnd w:id="216"/>
      <w:bookmarkStart w:id="217" w:name="_Toc184312076"/>
      <w:bookmarkEnd w:id="217"/>
      <w:bookmarkStart w:id="218" w:name="_Toc184310291"/>
      <w:bookmarkEnd w:id="218"/>
      <w:bookmarkStart w:id="219" w:name="_Toc184313286"/>
      <w:bookmarkEnd w:id="219"/>
      <w:bookmarkStart w:id="220" w:name="_Toc184312116"/>
      <w:bookmarkEnd w:id="220"/>
      <w:bookmarkStart w:id="221" w:name="_Toc184310286"/>
      <w:bookmarkEnd w:id="221"/>
      <w:bookmarkStart w:id="222" w:name="_Toc184312072"/>
      <w:bookmarkEnd w:id="222"/>
      <w:bookmarkStart w:id="223" w:name="_Toc184313259"/>
      <w:bookmarkEnd w:id="223"/>
      <w:bookmarkStart w:id="224" w:name="_Toc184314480"/>
      <w:bookmarkEnd w:id="224"/>
      <w:bookmarkStart w:id="225" w:name="_Toc184308096"/>
      <w:bookmarkEnd w:id="225"/>
      <w:bookmarkStart w:id="226" w:name="_Toc184314416"/>
      <w:bookmarkEnd w:id="226"/>
      <w:bookmarkStart w:id="227" w:name="_Toc184314449"/>
      <w:bookmarkEnd w:id="227"/>
      <w:bookmarkStart w:id="228" w:name="_Toc184310341"/>
      <w:bookmarkEnd w:id="228"/>
      <w:bookmarkStart w:id="229" w:name="_Toc184313285"/>
      <w:bookmarkEnd w:id="229"/>
      <w:bookmarkStart w:id="230" w:name="_Toc184310316"/>
      <w:bookmarkEnd w:id="230"/>
      <w:bookmarkStart w:id="231" w:name="_Toc184314422"/>
      <w:bookmarkEnd w:id="231"/>
      <w:bookmarkStart w:id="232" w:name="_Toc184310272"/>
      <w:bookmarkEnd w:id="232"/>
      <w:bookmarkStart w:id="233" w:name="_Toc184313276"/>
      <w:bookmarkEnd w:id="233"/>
      <w:bookmarkStart w:id="234" w:name="_Toc184312073"/>
      <w:bookmarkEnd w:id="234"/>
      <w:bookmarkStart w:id="235" w:name="_Toc184314451"/>
      <w:bookmarkEnd w:id="235"/>
      <w:bookmarkStart w:id="236" w:name="_Toc184314418"/>
      <w:bookmarkEnd w:id="236"/>
      <w:bookmarkStart w:id="237" w:name="_Toc184313306"/>
      <w:bookmarkEnd w:id="237"/>
      <w:bookmarkStart w:id="238" w:name="_Toc184314456"/>
      <w:bookmarkEnd w:id="238"/>
      <w:bookmarkStart w:id="239" w:name="_Toc184314479"/>
      <w:bookmarkEnd w:id="239"/>
      <w:bookmarkStart w:id="240" w:name="_Toc184314469"/>
      <w:bookmarkEnd w:id="240"/>
      <w:bookmarkStart w:id="241" w:name="_Toc184308104"/>
      <w:bookmarkEnd w:id="241"/>
      <w:bookmarkStart w:id="242" w:name="_Toc184308069"/>
      <w:bookmarkEnd w:id="242"/>
      <w:bookmarkStart w:id="243" w:name="_Toc184314413"/>
      <w:bookmarkEnd w:id="243"/>
      <w:bookmarkStart w:id="244" w:name="_Toc184313278"/>
      <w:bookmarkEnd w:id="244"/>
      <w:bookmarkStart w:id="245" w:name="_Toc184313246"/>
      <w:bookmarkEnd w:id="245"/>
      <w:bookmarkStart w:id="246" w:name="_Toc184310308"/>
      <w:bookmarkEnd w:id="246"/>
      <w:bookmarkStart w:id="247" w:name="_Toc184313248"/>
      <w:bookmarkEnd w:id="247"/>
      <w:bookmarkStart w:id="248" w:name="_Toc184310331"/>
      <w:bookmarkEnd w:id="248"/>
      <w:bookmarkStart w:id="249" w:name="_Toc184312120"/>
      <w:bookmarkEnd w:id="249"/>
      <w:bookmarkStart w:id="250" w:name="_Toc184312112"/>
      <w:bookmarkEnd w:id="250"/>
      <w:bookmarkStart w:id="251" w:name="_Toc184308038"/>
      <w:bookmarkEnd w:id="251"/>
      <w:bookmarkStart w:id="252" w:name="_Toc184313252"/>
      <w:bookmarkEnd w:id="252"/>
      <w:bookmarkStart w:id="253" w:name="_Toc184313271"/>
      <w:bookmarkEnd w:id="253"/>
      <w:bookmarkStart w:id="254" w:name="_Toc184313265"/>
      <w:bookmarkEnd w:id="254"/>
      <w:bookmarkStart w:id="255" w:name="_Toc184314464"/>
      <w:bookmarkEnd w:id="255"/>
      <w:bookmarkStart w:id="256" w:name="_Toc184313280"/>
      <w:bookmarkEnd w:id="256"/>
      <w:bookmarkStart w:id="257" w:name="_Toc184310334"/>
      <w:bookmarkEnd w:id="257"/>
      <w:bookmarkStart w:id="258" w:name="_Toc184312101"/>
      <w:bookmarkEnd w:id="258"/>
      <w:bookmarkStart w:id="259" w:name="_Toc184313255"/>
      <w:bookmarkEnd w:id="259"/>
      <w:bookmarkStart w:id="260" w:name="_Toc184312103"/>
      <w:bookmarkEnd w:id="260"/>
      <w:bookmarkStart w:id="261" w:name="_Toc184313283"/>
      <w:bookmarkEnd w:id="261"/>
      <w:bookmarkStart w:id="262" w:name="_Toc184313310"/>
      <w:bookmarkEnd w:id="262"/>
      <w:bookmarkStart w:id="263" w:name="_Toc184308071"/>
      <w:bookmarkEnd w:id="263"/>
      <w:bookmarkStart w:id="264" w:name="_Toc184310320"/>
      <w:bookmarkEnd w:id="264"/>
      <w:bookmarkStart w:id="265" w:name="_Toc184314428"/>
      <w:bookmarkEnd w:id="265"/>
      <w:bookmarkStart w:id="266" w:name="_Toc184308092"/>
      <w:bookmarkEnd w:id="266"/>
      <w:bookmarkStart w:id="267" w:name="_Toc184310337"/>
      <w:bookmarkEnd w:id="267"/>
      <w:bookmarkStart w:id="268" w:name="_Toc184312117"/>
      <w:bookmarkEnd w:id="268"/>
      <w:bookmarkStart w:id="269" w:name="_Toc184314481"/>
      <w:bookmarkEnd w:id="269"/>
      <w:bookmarkStart w:id="270" w:name="_Toc184314442"/>
      <w:bookmarkEnd w:id="270"/>
      <w:bookmarkStart w:id="271" w:name="_Toc184314427"/>
      <w:bookmarkEnd w:id="271"/>
      <w:bookmarkStart w:id="272" w:name="_Toc184312133"/>
      <w:bookmarkEnd w:id="272"/>
      <w:bookmarkStart w:id="273" w:name="_Toc184310277"/>
      <w:bookmarkEnd w:id="273"/>
      <w:bookmarkStart w:id="274" w:name="_Toc184312091"/>
      <w:bookmarkEnd w:id="274"/>
      <w:bookmarkStart w:id="275" w:name="_Toc184312132"/>
      <w:bookmarkEnd w:id="275"/>
      <w:bookmarkStart w:id="276" w:name="_Toc184308068"/>
      <w:bookmarkEnd w:id="276"/>
      <w:bookmarkStart w:id="277" w:name="_Toc184308083"/>
      <w:bookmarkEnd w:id="277"/>
      <w:bookmarkStart w:id="278" w:name="_Toc184313249"/>
      <w:bookmarkEnd w:id="278"/>
      <w:bookmarkStart w:id="279" w:name="_Toc184310278"/>
      <w:bookmarkEnd w:id="279"/>
      <w:bookmarkStart w:id="280" w:name="_Toc184312126"/>
      <w:bookmarkEnd w:id="280"/>
      <w:bookmarkStart w:id="281" w:name="_Toc184313263"/>
      <w:bookmarkEnd w:id="281"/>
      <w:bookmarkStart w:id="282" w:name="_Toc184308095"/>
      <w:bookmarkEnd w:id="282"/>
      <w:bookmarkStart w:id="283" w:name="_Toc184308098"/>
      <w:bookmarkEnd w:id="283"/>
      <w:bookmarkStart w:id="284" w:name="_Toc184314453"/>
      <w:bookmarkEnd w:id="284"/>
      <w:bookmarkStart w:id="285" w:name="_Toc184308037"/>
      <w:bookmarkEnd w:id="285"/>
      <w:bookmarkStart w:id="286" w:name="_Toc184312134"/>
      <w:bookmarkEnd w:id="286"/>
      <w:bookmarkStart w:id="287" w:name="_Toc184314426"/>
      <w:bookmarkEnd w:id="287"/>
      <w:bookmarkStart w:id="288" w:name="_Toc184312128"/>
      <w:bookmarkEnd w:id="288"/>
      <w:bookmarkStart w:id="289" w:name="_Toc184308050"/>
      <w:bookmarkEnd w:id="289"/>
      <w:bookmarkStart w:id="290" w:name="_Toc184313303"/>
      <w:bookmarkEnd w:id="290"/>
      <w:bookmarkStart w:id="291" w:name="_Toc184312099"/>
      <w:bookmarkEnd w:id="291"/>
      <w:bookmarkStart w:id="292" w:name="_Toc184308091"/>
      <w:bookmarkEnd w:id="292"/>
      <w:bookmarkStart w:id="293" w:name="_Toc184308082"/>
      <w:bookmarkEnd w:id="293"/>
      <w:bookmarkStart w:id="294" w:name="_Toc184313270"/>
      <w:bookmarkEnd w:id="294"/>
      <w:bookmarkStart w:id="295" w:name="_Toc184308103"/>
      <w:bookmarkEnd w:id="295"/>
      <w:bookmarkStart w:id="296" w:name="_Toc184310330"/>
      <w:bookmarkEnd w:id="296"/>
      <w:bookmarkStart w:id="297" w:name="_Toc184308097"/>
      <w:bookmarkEnd w:id="297"/>
      <w:bookmarkStart w:id="298" w:name="_Toc184313288"/>
      <w:bookmarkEnd w:id="298"/>
      <w:bookmarkStart w:id="299" w:name="_Toc184313272"/>
      <w:bookmarkEnd w:id="299"/>
      <w:bookmarkStart w:id="300" w:name="_Toc184312100"/>
      <w:bookmarkEnd w:id="300"/>
      <w:bookmarkStart w:id="301" w:name="_Toc184310300"/>
      <w:bookmarkEnd w:id="301"/>
      <w:bookmarkStart w:id="302" w:name="_Toc184310303"/>
      <w:bookmarkEnd w:id="302"/>
      <w:bookmarkStart w:id="303" w:name="_Toc184313247"/>
      <w:bookmarkEnd w:id="303"/>
      <w:bookmarkStart w:id="304" w:name="_Toc184313243"/>
      <w:bookmarkEnd w:id="304"/>
      <w:bookmarkStart w:id="305" w:name="_Toc184308080"/>
      <w:bookmarkEnd w:id="305"/>
      <w:bookmarkStart w:id="306" w:name="_Toc184314461"/>
      <w:bookmarkEnd w:id="306"/>
      <w:bookmarkStart w:id="307" w:name="_Toc184314457"/>
      <w:bookmarkEnd w:id="307"/>
      <w:bookmarkStart w:id="308" w:name="_Toc184308078"/>
      <w:bookmarkEnd w:id="308"/>
      <w:bookmarkStart w:id="309" w:name="_Toc184310285"/>
      <w:bookmarkEnd w:id="309"/>
      <w:bookmarkStart w:id="310" w:name="_Toc184308048"/>
      <w:bookmarkEnd w:id="310"/>
      <w:bookmarkStart w:id="311" w:name="_Toc184312107"/>
      <w:bookmarkEnd w:id="311"/>
      <w:bookmarkStart w:id="312" w:name="_Toc184308061"/>
      <w:bookmarkEnd w:id="312"/>
      <w:bookmarkStart w:id="313" w:name="_Toc184314429"/>
      <w:bookmarkEnd w:id="313"/>
      <w:bookmarkStart w:id="314" w:name="_Toc184308102"/>
      <w:bookmarkEnd w:id="314"/>
      <w:bookmarkStart w:id="315" w:name="_Toc184312118"/>
      <w:bookmarkEnd w:id="315"/>
      <w:bookmarkStart w:id="316" w:name="_Toc184310301"/>
      <w:bookmarkEnd w:id="316"/>
      <w:bookmarkStart w:id="317" w:name="_Toc184310312"/>
      <w:bookmarkEnd w:id="317"/>
      <w:bookmarkStart w:id="318" w:name="_Toc184312092"/>
      <w:bookmarkEnd w:id="318"/>
      <w:bookmarkStart w:id="319" w:name="_Toc184313298"/>
      <w:bookmarkEnd w:id="319"/>
      <w:bookmarkStart w:id="320" w:name="_Toc184310340"/>
      <w:bookmarkEnd w:id="320"/>
      <w:bookmarkStart w:id="321" w:name="_Toc184313240"/>
      <w:bookmarkEnd w:id="321"/>
      <w:bookmarkStart w:id="322" w:name="_Toc184310294"/>
      <w:bookmarkEnd w:id="322"/>
      <w:bookmarkStart w:id="323" w:name="_Toc184308090"/>
      <w:bookmarkEnd w:id="323"/>
      <w:bookmarkStart w:id="324" w:name="_Toc184314425"/>
      <w:bookmarkEnd w:id="324"/>
      <w:bookmarkStart w:id="325" w:name="_Toc184313264"/>
      <w:bookmarkEnd w:id="325"/>
      <w:bookmarkStart w:id="326" w:name="_Toc184310287"/>
      <w:bookmarkEnd w:id="326"/>
      <w:bookmarkStart w:id="327" w:name="_Toc184312114"/>
      <w:bookmarkEnd w:id="327"/>
      <w:bookmarkStart w:id="328" w:name="_Toc184313281"/>
      <w:bookmarkEnd w:id="328"/>
      <w:bookmarkStart w:id="329" w:name="_Toc184313269"/>
      <w:bookmarkEnd w:id="329"/>
      <w:bookmarkStart w:id="330" w:name="_Toc184314470"/>
      <w:bookmarkEnd w:id="330"/>
      <w:bookmarkStart w:id="331" w:name="_Toc184310327"/>
      <w:bookmarkEnd w:id="331"/>
      <w:bookmarkStart w:id="332" w:name="_Toc184308099"/>
      <w:bookmarkEnd w:id="332"/>
      <w:bookmarkStart w:id="333" w:name="_Toc184312125"/>
      <w:bookmarkEnd w:id="333"/>
      <w:bookmarkStart w:id="334" w:name="_Toc184313294"/>
      <w:bookmarkEnd w:id="334"/>
      <w:bookmarkStart w:id="335" w:name="_Toc184312089"/>
      <w:bookmarkEnd w:id="335"/>
      <w:bookmarkStart w:id="336" w:name="_Toc184314421"/>
      <w:bookmarkEnd w:id="336"/>
      <w:bookmarkStart w:id="337" w:name="_Toc184313267"/>
      <w:bookmarkEnd w:id="337"/>
      <w:bookmarkStart w:id="338" w:name="_Toc184310317"/>
      <w:bookmarkEnd w:id="338"/>
      <w:bookmarkStart w:id="339" w:name="_Toc184308076"/>
      <w:bookmarkEnd w:id="339"/>
      <w:bookmarkStart w:id="340" w:name="_Toc184313301"/>
      <w:bookmarkEnd w:id="340"/>
      <w:bookmarkStart w:id="341" w:name="_Toc184310302"/>
      <w:bookmarkEnd w:id="341"/>
      <w:bookmarkStart w:id="342" w:name="_Toc184314417"/>
      <w:bookmarkEnd w:id="342"/>
      <w:bookmarkStart w:id="343" w:name="_Toc184308089"/>
      <w:bookmarkEnd w:id="343"/>
      <w:bookmarkStart w:id="344" w:name="_Toc184313307"/>
      <w:bookmarkEnd w:id="344"/>
      <w:bookmarkStart w:id="345" w:name="_Toc184313291"/>
      <w:bookmarkEnd w:id="345"/>
      <w:bookmarkStart w:id="346" w:name="_Toc184308108"/>
      <w:bookmarkEnd w:id="346"/>
      <w:bookmarkStart w:id="347" w:name="_Toc184308059"/>
      <w:bookmarkEnd w:id="347"/>
      <w:bookmarkStart w:id="348" w:name="_Toc184313257"/>
      <w:bookmarkEnd w:id="348"/>
      <w:bookmarkStart w:id="349" w:name="_Toc184308107"/>
      <w:bookmarkEnd w:id="349"/>
      <w:bookmarkStart w:id="350" w:name="_Toc184308045"/>
      <w:bookmarkEnd w:id="350"/>
      <w:bookmarkStart w:id="351" w:name="_Toc184312110"/>
      <w:bookmarkEnd w:id="351"/>
      <w:bookmarkStart w:id="352" w:name="_Toc184313296"/>
      <w:bookmarkEnd w:id="352"/>
      <w:bookmarkStart w:id="353" w:name="_Toc184310326"/>
      <w:bookmarkEnd w:id="353"/>
      <w:bookmarkStart w:id="354" w:name="_Toc184313305"/>
      <w:bookmarkEnd w:id="354"/>
      <w:bookmarkStart w:id="355" w:name="_Toc184310333"/>
      <w:bookmarkEnd w:id="355"/>
      <w:bookmarkStart w:id="356" w:name="_Toc184312087"/>
      <w:bookmarkEnd w:id="356"/>
      <w:bookmarkStart w:id="357" w:name="_Toc184308047"/>
      <w:bookmarkEnd w:id="357"/>
      <w:bookmarkStart w:id="358" w:name="_Toc184308053"/>
      <w:bookmarkEnd w:id="358"/>
      <w:bookmarkStart w:id="359" w:name="_Toc184314437"/>
      <w:bookmarkEnd w:id="359"/>
      <w:bookmarkStart w:id="360" w:name="_Toc184308088"/>
      <w:bookmarkEnd w:id="360"/>
      <w:bookmarkStart w:id="361" w:name="_Toc184312129"/>
      <w:bookmarkEnd w:id="361"/>
      <w:bookmarkStart w:id="362" w:name="_Toc184313239"/>
      <w:bookmarkEnd w:id="362"/>
      <w:bookmarkStart w:id="363" w:name="_Toc184312136"/>
      <w:bookmarkEnd w:id="363"/>
      <w:bookmarkStart w:id="364" w:name="_Toc184308072"/>
      <w:bookmarkEnd w:id="364"/>
      <w:bookmarkStart w:id="365" w:name="_Toc184314440"/>
      <w:bookmarkEnd w:id="365"/>
      <w:bookmarkStart w:id="366" w:name="_Toc184314420"/>
      <w:bookmarkEnd w:id="366"/>
      <w:bookmarkStart w:id="367" w:name="_Toc184310343"/>
      <w:bookmarkEnd w:id="367"/>
      <w:bookmarkStart w:id="368" w:name="_Toc184310309"/>
      <w:bookmarkEnd w:id="368"/>
      <w:bookmarkStart w:id="369" w:name="_Toc184312124"/>
      <w:bookmarkEnd w:id="369"/>
      <w:bookmarkStart w:id="370" w:name="_Toc184308036"/>
      <w:bookmarkEnd w:id="370"/>
      <w:bookmarkStart w:id="371" w:name="_Toc184312130"/>
      <w:bookmarkEnd w:id="371"/>
      <w:bookmarkStart w:id="372" w:name="_Toc184314435"/>
      <w:bookmarkEnd w:id="372"/>
      <w:bookmarkStart w:id="373" w:name="_Toc184312131"/>
      <w:bookmarkEnd w:id="373"/>
      <w:bookmarkStart w:id="374" w:name="_Toc184313300"/>
      <w:bookmarkEnd w:id="374"/>
      <w:bookmarkStart w:id="375" w:name="_Toc184313289"/>
      <w:bookmarkEnd w:id="375"/>
      <w:bookmarkStart w:id="376" w:name="_Toc184313258"/>
      <w:bookmarkEnd w:id="376"/>
      <w:bookmarkStart w:id="377" w:name="_Toc184310282"/>
      <w:bookmarkEnd w:id="377"/>
      <w:bookmarkStart w:id="378" w:name="_Toc184314412"/>
      <w:bookmarkEnd w:id="378"/>
      <w:bookmarkStart w:id="379" w:name="_Toc184312113"/>
      <w:bookmarkEnd w:id="379"/>
      <w:bookmarkStart w:id="380" w:name="_Toc184310325"/>
      <w:bookmarkEnd w:id="380"/>
      <w:bookmarkStart w:id="381" w:name="_Toc184313268"/>
      <w:bookmarkEnd w:id="381"/>
      <w:bookmarkStart w:id="382" w:name="_Toc184308046"/>
      <w:bookmarkEnd w:id="382"/>
      <w:bookmarkStart w:id="383" w:name="_Toc184310321"/>
      <w:bookmarkEnd w:id="383"/>
      <w:bookmarkStart w:id="384" w:name="_Toc184310323"/>
      <w:bookmarkEnd w:id="384"/>
      <w:bookmarkStart w:id="385" w:name="_Toc184312108"/>
      <w:bookmarkEnd w:id="385"/>
      <w:bookmarkStart w:id="386" w:name="_Toc184308079"/>
      <w:bookmarkEnd w:id="386"/>
      <w:bookmarkStart w:id="387" w:name="_Toc184314476"/>
      <w:bookmarkEnd w:id="387"/>
      <w:bookmarkStart w:id="388" w:name="_Toc184314424"/>
      <w:bookmarkEnd w:id="388"/>
      <w:bookmarkStart w:id="389" w:name="_Toc184312080"/>
      <w:bookmarkEnd w:id="389"/>
      <w:bookmarkStart w:id="390" w:name="_Toc184308039"/>
      <w:bookmarkEnd w:id="390"/>
      <w:bookmarkStart w:id="391" w:name="_Toc184314468"/>
      <w:bookmarkEnd w:id="391"/>
      <w:bookmarkStart w:id="392" w:name="_Toc184310310"/>
      <w:bookmarkEnd w:id="392"/>
      <w:bookmarkStart w:id="393" w:name="_Toc184313290"/>
      <w:bookmarkEnd w:id="393"/>
      <w:bookmarkStart w:id="394" w:name="_Toc184312082"/>
      <w:bookmarkEnd w:id="394"/>
      <w:bookmarkStart w:id="395" w:name="_Toc184312122"/>
      <w:bookmarkEnd w:id="395"/>
      <w:bookmarkStart w:id="396" w:name="_Toc184308063"/>
      <w:bookmarkEnd w:id="396"/>
      <w:bookmarkStart w:id="397" w:name="_Toc184310313"/>
      <w:bookmarkEnd w:id="397"/>
      <w:bookmarkStart w:id="398" w:name="_Toc184310338"/>
      <w:bookmarkEnd w:id="398"/>
      <w:bookmarkStart w:id="399" w:name="_Toc184310307"/>
      <w:bookmarkEnd w:id="399"/>
      <w:r>
        <w:rPr>
          <w:rFonts w:hint="eastAsia" w:ascii="仿宋_GB2312" w:hAnsi="仿宋_GB2312" w:eastAsia="仿宋_GB2312" w:cs="仿宋_GB2312"/>
          <w:b/>
          <w:sz w:val="36"/>
          <w:szCs w:val="36"/>
        </w:rPr>
        <w:t>评标办法</w:t>
      </w:r>
    </w:p>
    <w:p>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4122"/>
        <w:gridCol w:w="141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Pr>
          <w:p>
            <w:pPr>
              <w:spacing w:line="400" w:lineRule="exact"/>
              <w:jc w:val="center"/>
              <w:rPr>
                <w:rFonts w:hint="eastAsia" w:ascii="仿宋" w:hAnsi="仿宋" w:eastAsia="仿宋" w:cs="仿宋"/>
                <w:b/>
                <w:kern w:val="0"/>
                <w:szCs w:val="21"/>
              </w:rPr>
            </w:pPr>
          </w:p>
          <w:p>
            <w:pPr>
              <w:pStyle w:val="2"/>
              <w:ind w:left="0" w:firstLine="0"/>
              <w:jc w:val="center"/>
              <w:rPr>
                <w:rFonts w:hint="eastAsia" w:ascii="仿宋" w:hAnsi="仿宋" w:eastAsia="仿宋" w:cs="仿宋"/>
                <w:lang w:val="en-US"/>
              </w:rPr>
            </w:pPr>
            <w:r>
              <w:rPr>
                <w:rFonts w:hint="eastAsia" w:ascii="仿宋" w:hAnsi="仿宋" w:eastAsia="仿宋" w:cs="仿宋"/>
                <w:bCs w:val="0"/>
                <w:kern w:val="0"/>
                <w:sz w:val="21"/>
                <w:szCs w:val="21"/>
                <w:lang w:val="en-US"/>
              </w:rPr>
              <w:t>序号</w:t>
            </w:r>
          </w:p>
        </w:tc>
        <w:tc>
          <w:tcPr>
            <w:tcW w:w="855" w:type="dxa"/>
            <w:tcBorders>
              <w:bottom w:val="single" w:color="auto" w:sz="4" w:space="0"/>
            </w:tcBorders>
            <w:noWrap/>
            <w:vAlign w:val="center"/>
          </w:tcPr>
          <w:p>
            <w:pPr>
              <w:spacing w:line="400" w:lineRule="exact"/>
              <w:jc w:val="center"/>
              <w:rPr>
                <w:rFonts w:hint="eastAsia" w:ascii="仿宋" w:hAnsi="仿宋" w:eastAsia="仿宋" w:cs="仿宋"/>
                <w:b/>
                <w:kern w:val="0"/>
                <w:szCs w:val="21"/>
              </w:rPr>
            </w:pPr>
            <w:r>
              <w:rPr>
                <w:rFonts w:hint="eastAsia" w:ascii="仿宋" w:hAnsi="仿宋" w:eastAsia="仿宋" w:cs="仿宋"/>
                <w:b/>
                <w:kern w:val="0"/>
                <w:szCs w:val="21"/>
              </w:rPr>
              <w:t>评分项</w:t>
            </w:r>
          </w:p>
        </w:tc>
        <w:tc>
          <w:tcPr>
            <w:tcW w:w="4122" w:type="dxa"/>
            <w:noWrap/>
            <w:vAlign w:val="center"/>
          </w:tcPr>
          <w:p>
            <w:pPr>
              <w:spacing w:line="400" w:lineRule="exact"/>
              <w:jc w:val="center"/>
              <w:rPr>
                <w:rFonts w:hint="eastAsia" w:ascii="仿宋" w:hAnsi="仿宋" w:eastAsia="仿宋" w:cs="仿宋"/>
                <w:b/>
                <w:kern w:val="0"/>
                <w:szCs w:val="21"/>
              </w:rPr>
            </w:pPr>
            <w:r>
              <w:rPr>
                <w:rFonts w:hint="eastAsia" w:ascii="仿宋" w:hAnsi="仿宋" w:eastAsia="仿宋" w:cs="仿宋"/>
                <w:b/>
                <w:kern w:val="0"/>
                <w:szCs w:val="21"/>
              </w:rPr>
              <w:t>评审要点</w:t>
            </w:r>
          </w:p>
        </w:tc>
        <w:tc>
          <w:tcPr>
            <w:tcW w:w="1413" w:type="dxa"/>
            <w:noWrap/>
            <w:vAlign w:val="center"/>
          </w:tcPr>
          <w:p>
            <w:pPr>
              <w:widowControl/>
              <w:spacing w:line="400" w:lineRule="exact"/>
              <w:jc w:val="center"/>
              <w:rPr>
                <w:rFonts w:hint="eastAsia" w:ascii="仿宋" w:hAnsi="仿宋" w:eastAsia="仿宋" w:cs="仿宋"/>
                <w:b/>
                <w:kern w:val="0"/>
                <w:szCs w:val="21"/>
              </w:rPr>
            </w:pPr>
            <w:r>
              <w:rPr>
                <w:rFonts w:hint="eastAsia" w:ascii="仿宋" w:hAnsi="仿宋" w:eastAsia="仿宋" w:cs="仿宋"/>
                <w:b/>
                <w:kern w:val="0"/>
                <w:szCs w:val="21"/>
              </w:rPr>
              <w:t>分值权重（分）</w:t>
            </w:r>
          </w:p>
        </w:tc>
        <w:tc>
          <w:tcPr>
            <w:tcW w:w="1842" w:type="dxa"/>
          </w:tcPr>
          <w:p>
            <w:pPr>
              <w:widowControl/>
              <w:spacing w:line="400" w:lineRule="exact"/>
              <w:jc w:val="center"/>
              <w:rPr>
                <w:rFonts w:hint="eastAsia" w:ascii="仿宋" w:hAnsi="仿宋" w:eastAsia="仿宋" w:cs="仿宋"/>
                <w:b/>
                <w:kern w:val="0"/>
                <w:szCs w:val="21"/>
              </w:rPr>
            </w:pPr>
            <w:r>
              <w:rPr>
                <w:rFonts w:hint="eastAsia" w:ascii="仿宋" w:hAnsi="仿宋" w:eastAsia="仿宋" w:cs="仿宋"/>
                <w:b/>
                <w:kern w:val="0"/>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55" w:type="dxa"/>
            <w:vMerge w:val="restart"/>
            <w:tcBorders>
              <w:bottom w:val="nil"/>
            </w:tcBorders>
            <w:noWrap/>
            <w:vAlign w:val="center"/>
          </w:tcPr>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r>
              <w:rPr>
                <w:rFonts w:hint="eastAsia" w:ascii="仿宋" w:hAnsi="仿宋" w:eastAsia="仿宋" w:cs="仿宋"/>
                <w:sz w:val="24"/>
              </w:rPr>
              <w:t>技术分（共7</w:t>
            </w:r>
            <w:r>
              <w:rPr>
                <w:rFonts w:hint="eastAsia" w:ascii="仿宋" w:hAnsi="仿宋" w:eastAsia="仿宋" w:cs="仿宋"/>
                <w:sz w:val="24"/>
                <w:lang w:val="en-US" w:eastAsia="zh-CN"/>
              </w:rPr>
              <w:t>0</w:t>
            </w:r>
            <w:r>
              <w:rPr>
                <w:rFonts w:hint="eastAsia" w:ascii="仿宋" w:hAnsi="仿宋" w:eastAsia="仿宋" w:cs="仿宋"/>
                <w:sz w:val="24"/>
              </w:rPr>
              <w:t>分）</w:t>
            </w: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对本项目管理的具体工作内容与实施总体方案：合理</w:t>
            </w:r>
            <w:r>
              <w:rPr>
                <w:rFonts w:hint="eastAsia" w:ascii="仿宋" w:hAnsi="仿宋" w:eastAsia="仿宋" w:cs="仿宋"/>
                <w:kern w:val="0"/>
                <w:sz w:val="24"/>
              </w:rPr>
              <w:t>得6-8分；部分合理得3-5分；基本合理1-2分；不合理的不得分。</w:t>
            </w:r>
          </w:p>
        </w:tc>
        <w:tc>
          <w:tcPr>
            <w:tcW w:w="1413" w:type="dxa"/>
            <w:noWrap/>
            <w:vAlign w:val="center"/>
          </w:tcPr>
          <w:p>
            <w:pPr>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1842" w:type="dxa"/>
          </w:tcPr>
          <w:p>
            <w:pPr>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对本项目组织技术措施、管理制度、管理计划</w:t>
            </w:r>
            <w:r>
              <w:rPr>
                <w:rFonts w:hint="eastAsia" w:ascii="仿宋" w:hAnsi="仿宋" w:eastAsia="仿宋" w:cs="仿宋"/>
                <w:kern w:val="0"/>
                <w:sz w:val="24"/>
              </w:rPr>
              <w:t>：</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842" w:type="dxa"/>
          </w:tcPr>
          <w:p>
            <w:pPr>
              <w:widowControl/>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textAlignment w:val="baseline"/>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对本项目进场作业机构的设置方案及人员配置</w:t>
            </w:r>
            <w:r>
              <w:rPr>
                <w:rFonts w:hint="eastAsia" w:ascii="仿宋" w:hAnsi="仿宋" w:eastAsia="仿宋" w:cs="仿宋"/>
                <w:kern w:val="0"/>
                <w:sz w:val="24"/>
              </w:rPr>
              <w:t>：</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842" w:type="dxa"/>
          </w:tcPr>
          <w:p>
            <w:pPr>
              <w:widowControl/>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对本项目主要岗位职责、工作流程及内部考核办法</w:t>
            </w:r>
            <w:r>
              <w:rPr>
                <w:rFonts w:hint="eastAsia" w:ascii="仿宋" w:hAnsi="仿宋" w:eastAsia="仿宋" w:cs="仿宋"/>
                <w:kern w:val="0"/>
                <w:sz w:val="24"/>
              </w:rPr>
              <w:t>：</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spacing w:line="40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842" w:type="dxa"/>
          </w:tcPr>
          <w:p>
            <w:pPr>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w:t>
            </w:r>
            <w:r>
              <w:rPr>
                <w:rFonts w:hint="eastAsia" w:ascii="仿宋" w:hAnsi="仿宋" w:eastAsia="仿宋" w:cs="仿宋"/>
                <w:kern w:val="0"/>
                <w:sz w:val="24"/>
              </w:rPr>
              <w:t>文明安全保证体系和安全保证措施：</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842" w:type="dxa"/>
          </w:tcPr>
          <w:p>
            <w:pPr>
              <w:widowControl/>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textAlignment w:val="baseline"/>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w:t>
            </w:r>
            <w:r>
              <w:rPr>
                <w:rFonts w:hint="eastAsia" w:ascii="仿宋" w:hAnsi="仿宋" w:eastAsia="仿宋" w:cs="仿宋"/>
                <w:kern w:val="0"/>
                <w:sz w:val="24"/>
              </w:rPr>
              <w:t>突发事故、自然灾害的处理及配合重大事件的应急预案：</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1842" w:type="dxa"/>
          </w:tcPr>
          <w:p>
            <w:pPr>
              <w:widowControl/>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5" w:type="dxa"/>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color w:val="000000"/>
                <w:sz w:val="24"/>
              </w:rPr>
              <w:t>投标人针</w:t>
            </w:r>
            <w:r>
              <w:rPr>
                <w:rFonts w:hint="eastAsia" w:ascii="仿宋" w:hAnsi="仿宋" w:eastAsia="仿宋" w:cs="仿宋"/>
                <w:sz w:val="24"/>
              </w:rPr>
              <w:t>对本项目</w:t>
            </w:r>
            <w:r>
              <w:rPr>
                <w:rFonts w:hint="eastAsia" w:ascii="仿宋" w:hAnsi="仿宋" w:eastAsia="仿宋" w:cs="仿宋"/>
                <w:color w:val="000000"/>
                <w:sz w:val="24"/>
              </w:rPr>
              <w:t>整体服务质量保障措施，整体服务质量保证措施合理、可行、科学、注重质量保障：</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2" w:type="dxa"/>
          </w:tcPr>
          <w:p>
            <w:pPr>
              <w:widowControl/>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5" w:type="dxa"/>
            <w:tcBorders>
              <w:bottom w:val="single" w:color="auto" w:sz="4" w:space="0"/>
            </w:tcBorders>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855" w:type="dxa"/>
            <w:vMerge w:val="continue"/>
            <w:tcBorders>
              <w:bottom w:val="nil"/>
            </w:tcBorders>
            <w:noWrap/>
            <w:vAlign w:val="center"/>
          </w:tcPr>
          <w:p>
            <w:pPr>
              <w:widowControl/>
              <w:spacing w:line="400" w:lineRule="exact"/>
              <w:jc w:val="left"/>
              <w:rPr>
                <w:rFonts w:hint="eastAsia" w:ascii="仿宋" w:hAnsi="仿宋" w:eastAsia="仿宋" w:cs="仿宋"/>
                <w:sz w:val="24"/>
              </w:rPr>
            </w:pPr>
          </w:p>
        </w:tc>
        <w:tc>
          <w:tcPr>
            <w:tcW w:w="4122" w:type="dxa"/>
            <w:noWrap/>
            <w:vAlign w:val="center"/>
          </w:tcPr>
          <w:p>
            <w:pPr>
              <w:spacing w:line="288" w:lineRule="auto"/>
              <w:rPr>
                <w:rFonts w:hint="eastAsia" w:ascii="仿宋" w:hAnsi="仿宋" w:eastAsia="仿宋" w:cs="仿宋"/>
                <w:color w:val="000000"/>
                <w:sz w:val="24"/>
              </w:rPr>
            </w:pPr>
            <w:r>
              <w:rPr>
                <w:rFonts w:hint="eastAsia" w:ascii="仿宋" w:hAnsi="仿宋" w:eastAsia="仿宋" w:cs="仿宋"/>
                <w:color w:val="000000"/>
                <w:sz w:val="24"/>
              </w:rPr>
              <w:t>投标人针</w:t>
            </w:r>
            <w:r>
              <w:rPr>
                <w:rFonts w:hint="eastAsia" w:ascii="仿宋" w:hAnsi="仿宋" w:eastAsia="仿宋" w:cs="仿宋"/>
                <w:sz w:val="24"/>
              </w:rPr>
              <w:t>对本项目</w:t>
            </w:r>
            <w:r>
              <w:rPr>
                <w:rFonts w:hint="eastAsia" w:ascii="仿宋" w:hAnsi="仿宋" w:eastAsia="仿宋" w:cs="仿宋"/>
                <w:color w:val="000000"/>
                <w:sz w:val="24"/>
              </w:rPr>
              <w:t>人员培训方案，人员具有专业性、培训计划（内容、目标）明确、培训方法等：</w:t>
            </w:r>
            <w:r>
              <w:rPr>
                <w:rFonts w:hint="eastAsia" w:ascii="仿宋" w:hAnsi="仿宋" w:eastAsia="仿宋" w:cs="仿宋"/>
                <w:sz w:val="24"/>
              </w:rPr>
              <w:t>合理</w:t>
            </w:r>
            <w:r>
              <w:rPr>
                <w:rFonts w:hint="eastAsia" w:ascii="仿宋" w:hAnsi="仿宋" w:eastAsia="仿宋" w:cs="仿宋"/>
                <w:kern w:val="0"/>
                <w:sz w:val="24"/>
              </w:rPr>
              <w:t>得6-8分；部分合理得3-5分；基本合理1-2分；不合理的不得分。</w:t>
            </w:r>
          </w:p>
        </w:tc>
        <w:tc>
          <w:tcPr>
            <w:tcW w:w="1413" w:type="dxa"/>
            <w:noWrap/>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2" w:type="dxa"/>
          </w:tcPr>
          <w:p>
            <w:pPr>
              <w:widowControl/>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5" w:type="dxa"/>
            <w:tcBorders>
              <w:bottom w:val="single" w:color="auto" w:sz="4" w:space="0"/>
            </w:tcBorders>
          </w:tcPr>
          <w:p>
            <w:pPr>
              <w:widowControl/>
              <w:spacing w:line="400" w:lineRule="exact"/>
              <w:rPr>
                <w:rFonts w:hint="eastAsia" w:ascii="仿宋" w:hAnsi="仿宋" w:eastAsia="仿宋" w:cs="仿宋"/>
                <w:sz w:val="24"/>
              </w:rPr>
            </w:pPr>
          </w:p>
          <w:p>
            <w:pPr>
              <w:widowControl/>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855" w:type="dxa"/>
            <w:tcBorders>
              <w:top w:val="nil"/>
              <w:bottom w:val="single" w:color="auto" w:sz="4" w:space="0"/>
            </w:tcBorders>
            <w:noWrap/>
            <w:vAlign w:val="center"/>
          </w:tcPr>
          <w:p>
            <w:pPr>
              <w:widowControl/>
              <w:spacing w:line="400" w:lineRule="exact"/>
              <w:jc w:val="center"/>
              <w:rPr>
                <w:rFonts w:hint="eastAsia" w:ascii="仿宋" w:hAnsi="仿宋" w:eastAsia="仿宋" w:cs="仿宋"/>
                <w:sz w:val="24"/>
              </w:rPr>
            </w:pPr>
          </w:p>
        </w:tc>
        <w:tc>
          <w:tcPr>
            <w:tcW w:w="4122" w:type="dxa"/>
            <w:shd w:val="clear" w:color="auto" w:fill="auto"/>
            <w:noWrap/>
            <w:vAlign w:val="center"/>
          </w:tcPr>
          <w:p>
            <w:pPr>
              <w:spacing w:line="288" w:lineRule="auto"/>
              <w:rPr>
                <w:rFonts w:hint="eastAsia" w:ascii="仿宋" w:hAnsi="仿宋" w:eastAsia="仿宋" w:cs="仿宋"/>
                <w:color w:val="000000"/>
                <w:sz w:val="24"/>
              </w:rPr>
            </w:pPr>
            <w:r>
              <w:rPr>
                <w:rFonts w:hint="eastAsia" w:ascii="仿宋" w:hAnsi="仿宋" w:eastAsia="仿宋" w:cs="仿宋"/>
                <w:color w:val="000000"/>
                <w:sz w:val="24"/>
              </w:rPr>
              <w:t>投标人针对本项目实施过程保密措施，保密措施可靠、可行、完整：</w:t>
            </w:r>
            <w:r>
              <w:rPr>
                <w:rFonts w:hint="eastAsia" w:ascii="仿宋" w:hAnsi="仿宋" w:eastAsia="仿宋" w:cs="仿宋"/>
                <w:sz w:val="24"/>
              </w:rPr>
              <w:t>合理</w:t>
            </w:r>
            <w:r>
              <w:rPr>
                <w:rFonts w:hint="eastAsia" w:ascii="仿宋" w:hAnsi="仿宋" w:eastAsia="仿宋" w:cs="仿宋"/>
                <w:kern w:val="0"/>
                <w:sz w:val="24"/>
              </w:rPr>
              <w:t>得5-</w:t>
            </w:r>
            <w:r>
              <w:rPr>
                <w:rFonts w:hint="eastAsia" w:ascii="仿宋" w:hAnsi="仿宋" w:eastAsia="仿宋" w:cs="仿宋"/>
                <w:kern w:val="0"/>
                <w:sz w:val="24"/>
                <w:lang w:val="en-US" w:eastAsia="zh-CN"/>
              </w:rPr>
              <w:t>6</w:t>
            </w:r>
            <w:r>
              <w:rPr>
                <w:rFonts w:hint="eastAsia" w:ascii="仿宋" w:hAnsi="仿宋" w:eastAsia="仿宋" w:cs="仿宋"/>
                <w:kern w:val="0"/>
                <w:sz w:val="24"/>
              </w:rPr>
              <w:t>分；部分合理得</w:t>
            </w:r>
            <w:r>
              <w:rPr>
                <w:rFonts w:hint="eastAsia" w:ascii="仿宋" w:hAnsi="仿宋" w:eastAsia="仿宋" w:cs="仿宋"/>
                <w:kern w:val="0"/>
                <w:sz w:val="24"/>
                <w:lang w:val="en-US" w:eastAsia="zh-CN"/>
              </w:rPr>
              <w:t>3</w:t>
            </w:r>
            <w:r>
              <w:rPr>
                <w:rFonts w:hint="eastAsia" w:ascii="仿宋" w:hAnsi="仿宋" w:eastAsia="仿宋" w:cs="仿宋"/>
                <w:kern w:val="0"/>
                <w:sz w:val="24"/>
              </w:rPr>
              <w:t>-4分；基本合理1</w:t>
            </w:r>
            <w:r>
              <w:rPr>
                <w:rFonts w:hint="eastAsia" w:ascii="仿宋" w:hAnsi="仿宋" w:eastAsia="仿宋" w:cs="仿宋"/>
                <w:kern w:val="0"/>
                <w:sz w:val="24"/>
                <w:lang w:val="en-US" w:eastAsia="zh-CN"/>
              </w:rPr>
              <w:t>-2</w:t>
            </w:r>
            <w:r>
              <w:rPr>
                <w:rFonts w:hint="eastAsia" w:ascii="仿宋" w:hAnsi="仿宋" w:eastAsia="仿宋" w:cs="仿宋"/>
                <w:kern w:val="0"/>
                <w:sz w:val="24"/>
              </w:rPr>
              <w:t>分；不合理的不得分。</w:t>
            </w:r>
          </w:p>
        </w:tc>
        <w:tc>
          <w:tcPr>
            <w:tcW w:w="1413" w:type="dxa"/>
            <w:noWrap/>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2" w:type="dxa"/>
          </w:tcPr>
          <w:p>
            <w:pPr>
              <w:widowControl/>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55" w:type="dxa"/>
            <w:tcBorders>
              <w:top w:val="single" w:color="auto" w:sz="4" w:space="0"/>
            </w:tcBorders>
          </w:tcPr>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rPr>
            </w:pPr>
          </w:p>
          <w:p>
            <w:pPr>
              <w:widowControl/>
              <w:spacing w:line="40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855" w:type="dxa"/>
            <w:vMerge w:val="restart"/>
            <w:tcBorders>
              <w:top w:val="single" w:color="auto" w:sz="4" w:space="0"/>
            </w:tcBorders>
            <w:noWrap/>
            <w:vAlign w:val="center"/>
          </w:tcPr>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kern w:val="0"/>
                <w:sz w:val="24"/>
              </w:rPr>
            </w:pPr>
            <w:r>
              <w:rPr>
                <w:rFonts w:hint="eastAsia" w:ascii="仿宋" w:hAnsi="仿宋" w:eastAsia="仿宋" w:cs="仿宋"/>
                <w:sz w:val="24"/>
              </w:rPr>
              <w:t>商务分（共</w:t>
            </w:r>
            <w:r>
              <w:rPr>
                <w:rFonts w:hint="eastAsia" w:ascii="仿宋" w:hAnsi="仿宋" w:eastAsia="仿宋" w:cs="仿宋"/>
                <w:sz w:val="24"/>
                <w:lang w:val="en-US" w:eastAsia="zh-CN"/>
              </w:rPr>
              <w:t>20</w:t>
            </w:r>
            <w:r>
              <w:rPr>
                <w:rFonts w:hint="eastAsia" w:ascii="仿宋" w:hAnsi="仿宋" w:eastAsia="仿宋" w:cs="仿宋"/>
                <w:sz w:val="24"/>
              </w:rPr>
              <w:t>分）</w:t>
            </w:r>
          </w:p>
        </w:tc>
        <w:tc>
          <w:tcPr>
            <w:tcW w:w="4122" w:type="dxa"/>
            <w:noWrap/>
            <w:vAlign w:val="center"/>
          </w:tcPr>
          <w:p>
            <w:pPr>
              <w:widowControl/>
              <w:spacing w:line="400" w:lineRule="exact"/>
              <w:jc w:val="left"/>
              <w:rPr>
                <w:rFonts w:hint="eastAsia" w:ascii="仿宋" w:hAnsi="仿宋" w:eastAsia="仿宋" w:cs="仿宋"/>
                <w:sz w:val="24"/>
              </w:rPr>
            </w:pPr>
            <w:r>
              <w:rPr>
                <w:rFonts w:hint="eastAsia" w:ascii="仿宋" w:hAnsi="仿宋" w:eastAsia="仿宋" w:cs="仿宋"/>
                <w:kern w:val="0"/>
                <w:sz w:val="24"/>
              </w:rPr>
              <w:t>投标人具有质量管理体系认证证书、环境管理体系认证证书、职业健康安全管理体系认证证书且在有效期内的有一个得</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val="en-US" w:eastAsia="zh-CN"/>
              </w:rPr>
              <w:t>具有保安服务认证五星级证书的得3分，</w:t>
            </w:r>
            <w:r>
              <w:rPr>
                <w:rFonts w:hint="eastAsia" w:ascii="仿宋" w:hAnsi="仿宋" w:eastAsia="仿宋" w:cs="仿宋"/>
                <w:kern w:val="0"/>
                <w:sz w:val="24"/>
              </w:rPr>
              <w:t>本项最高得</w:t>
            </w:r>
            <w:r>
              <w:rPr>
                <w:rFonts w:hint="eastAsia" w:ascii="仿宋" w:hAnsi="仿宋" w:eastAsia="仿宋" w:cs="仿宋"/>
                <w:kern w:val="0"/>
                <w:sz w:val="24"/>
                <w:lang w:val="en-US" w:eastAsia="zh-CN"/>
              </w:rPr>
              <w:t>9</w:t>
            </w:r>
            <w:r>
              <w:rPr>
                <w:rFonts w:hint="eastAsia" w:ascii="仿宋" w:hAnsi="仿宋" w:eastAsia="仿宋" w:cs="仿宋"/>
                <w:kern w:val="0"/>
                <w:sz w:val="24"/>
              </w:rPr>
              <w:t>分。</w:t>
            </w:r>
            <w:r>
              <w:rPr>
                <w:rFonts w:hint="eastAsia" w:ascii="仿宋" w:hAnsi="仿宋" w:eastAsia="仿宋" w:cs="仿宋"/>
                <w:b/>
                <w:bCs/>
                <w:kern w:val="0"/>
                <w:sz w:val="24"/>
              </w:rPr>
              <w:t>（投标文件中提供认证证书的复印件或扫描打印件，否则不得分）。</w:t>
            </w:r>
          </w:p>
        </w:tc>
        <w:tc>
          <w:tcPr>
            <w:tcW w:w="1413" w:type="dxa"/>
            <w:noWrap/>
            <w:vAlign w:val="center"/>
          </w:tcPr>
          <w:p>
            <w:pPr>
              <w:widowControl/>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2" w:type="dxa"/>
          </w:tcPr>
          <w:p>
            <w:pPr>
              <w:widowControl/>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55" w:type="dxa"/>
          </w:tcPr>
          <w:p>
            <w:pPr>
              <w:widowControl/>
              <w:spacing w:line="400" w:lineRule="exact"/>
              <w:jc w:val="center"/>
              <w:rPr>
                <w:rFonts w:hint="eastAsia" w:ascii="仿宋" w:hAnsi="仿宋" w:eastAsia="仿宋" w:cs="仿宋"/>
                <w:color w:val="000000" w:themeColor="text1"/>
                <w:kern w:val="0"/>
                <w:sz w:val="24"/>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11</w:t>
            </w:r>
          </w:p>
        </w:tc>
        <w:tc>
          <w:tcPr>
            <w:tcW w:w="855" w:type="dxa"/>
            <w:vMerge w:val="continue"/>
            <w:noWrap/>
            <w:vAlign w:val="center"/>
          </w:tcPr>
          <w:p>
            <w:pPr>
              <w:widowControl/>
              <w:spacing w:line="400" w:lineRule="exact"/>
              <w:jc w:val="left"/>
              <w:rPr>
                <w:rFonts w:hint="eastAsia" w:ascii="仿宋" w:hAnsi="仿宋" w:eastAsia="仿宋" w:cs="仿宋"/>
                <w:color w:val="000000" w:themeColor="text1"/>
                <w:kern w:val="0"/>
                <w:sz w:val="24"/>
                <w14:textFill>
                  <w14:solidFill>
                    <w14:schemeClr w14:val="tx1"/>
                  </w14:solidFill>
                </w14:textFill>
              </w:rPr>
            </w:pPr>
          </w:p>
        </w:tc>
        <w:tc>
          <w:tcPr>
            <w:tcW w:w="4122" w:type="dxa"/>
            <w:noWrap/>
            <w:vAlign w:val="center"/>
          </w:tcPr>
          <w:p>
            <w:pPr>
              <w:widowControl/>
              <w:spacing w:line="400" w:lineRule="exact"/>
              <w:jc w:val="left"/>
              <w:textAlignment w:val="baseline"/>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2018年1月1日以来投标人承担过类似安保项目业绩，有一个得</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分，本项最高得1分。</w:t>
            </w:r>
            <w:r>
              <w:rPr>
                <w:rFonts w:hint="eastAsia" w:ascii="仿宋" w:hAnsi="仿宋" w:eastAsia="仿宋" w:cs="仿宋"/>
                <w:b/>
                <w:color w:val="000000" w:themeColor="text1"/>
                <w:kern w:val="0"/>
                <w:sz w:val="24"/>
                <w14:textFill>
                  <w14:solidFill>
                    <w14:schemeClr w14:val="tx1"/>
                  </w14:solidFill>
                </w14:textFill>
              </w:rPr>
              <w:t>（投标文件中需提供合同复印件或扫描打印件，否则不得分。）</w:t>
            </w:r>
          </w:p>
        </w:tc>
        <w:tc>
          <w:tcPr>
            <w:tcW w:w="1413" w:type="dxa"/>
            <w:noWrap/>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2" w:type="dxa"/>
          </w:tcPr>
          <w:p>
            <w:pPr>
              <w:widowControl/>
              <w:spacing w:line="40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55" w:type="dxa"/>
          </w:tcPr>
          <w:p>
            <w:pPr>
              <w:widowControl/>
              <w:spacing w:line="400" w:lineRule="exact"/>
              <w:jc w:val="center"/>
              <w:rPr>
                <w:rFonts w:hint="eastAsia" w:ascii="仿宋" w:hAnsi="仿宋" w:eastAsia="仿宋" w:cs="仿宋"/>
                <w:kern w:val="0"/>
                <w:sz w:val="24"/>
              </w:rPr>
            </w:pPr>
          </w:p>
          <w:p>
            <w:pPr>
              <w:widowControl/>
              <w:spacing w:line="400" w:lineRule="exact"/>
              <w:jc w:val="center"/>
              <w:rPr>
                <w:rFonts w:hint="eastAsia" w:ascii="仿宋" w:hAnsi="仿宋" w:eastAsia="仿宋" w:cs="仿宋"/>
                <w:kern w:val="0"/>
                <w:sz w:val="24"/>
              </w:rPr>
            </w:pPr>
          </w:p>
          <w:p>
            <w:pPr>
              <w:widowControl/>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w:t>
            </w:r>
          </w:p>
        </w:tc>
        <w:tc>
          <w:tcPr>
            <w:tcW w:w="855" w:type="dxa"/>
            <w:vMerge w:val="continue"/>
            <w:noWrap/>
            <w:vAlign w:val="center"/>
          </w:tcPr>
          <w:p>
            <w:pPr>
              <w:widowControl/>
              <w:spacing w:line="400" w:lineRule="exact"/>
              <w:jc w:val="left"/>
              <w:rPr>
                <w:rFonts w:hint="eastAsia" w:ascii="仿宋" w:hAnsi="仿宋" w:eastAsia="仿宋" w:cs="仿宋"/>
                <w:kern w:val="0"/>
                <w:sz w:val="24"/>
              </w:rPr>
            </w:pPr>
          </w:p>
        </w:tc>
        <w:tc>
          <w:tcPr>
            <w:tcW w:w="4122" w:type="dxa"/>
            <w:noWrap/>
            <w:vAlign w:val="center"/>
          </w:tcPr>
          <w:p>
            <w:pPr>
              <w:widowControl/>
              <w:spacing w:line="400" w:lineRule="exact"/>
              <w:jc w:val="left"/>
              <w:textAlignment w:val="baseline"/>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拟投入人员配置情况：</w:t>
            </w:r>
          </w:p>
          <w:p>
            <w:pPr>
              <w:widowControl/>
              <w:spacing w:line="400" w:lineRule="exact"/>
              <w:jc w:val="left"/>
              <w:textAlignment w:val="baseline"/>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①根据本项目实际情况进行机构设置</w:t>
            </w:r>
            <w:r>
              <w:rPr>
                <w:rFonts w:hint="eastAsia" w:ascii="仿宋" w:hAnsi="仿宋" w:eastAsia="仿宋" w:cs="仿宋"/>
                <w:color w:val="auto"/>
                <w:kern w:val="0"/>
                <w:sz w:val="24"/>
                <w:lang w:val="en-US" w:eastAsia="zh-CN"/>
              </w:rPr>
              <w:t>及人员配置</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50</w:t>
            </w:r>
            <w:r>
              <w:rPr>
                <w:rFonts w:hint="eastAsia" w:ascii="仿宋" w:hAnsi="仿宋" w:eastAsia="仿宋" w:cs="仿宋"/>
                <w:color w:val="auto"/>
                <w:kern w:val="0"/>
                <w:sz w:val="24"/>
                <w:lang w:eastAsia="zh-CN"/>
              </w:rPr>
              <w:t>名巡逻安保人员，</w:t>
            </w:r>
            <w:r>
              <w:rPr>
                <w:rFonts w:hint="eastAsia" w:ascii="仿宋" w:hAnsi="仿宋" w:eastAsia="仿宋" w:cs="仿宋"/>
                <w:color w:val="auto"/>
                <w:kern w:val="0"/>
                <w:sz w:val="24"/>
              </w:rPr>
              <w:t>人员要求</w:t>
            </w:r>
            <w:r>
              <w:rPr>
                <w:rFonts w:hint="eastAsia" w:ascii="仿宋" w:hAnsi="仿宋" w:eastAsia="仿宋" w:cs="仿宋"/>
                <w:color w:val="auto"/>
                <w:kern w:val="0"/>
                <w:sz w:val="24"/>
                <w:lang w:val="en-US" w:eastAsia="zh-CN"/>
              </w:rPr>
              <w:t>年满18周岁以上，40</w:t>
            </w:r>
            <w:r>
              <w:rPr>
                <w:rFonts w:hint="eastAsia" w:ascii="仿宋" w:hAnsi="仿宋" w:eastAsia="仿宋" w:cs="仿宋"/>
                <w:color w:val="auto"/>
                <w:kern w:val="0"/>
                <w:sz w:val="24"/>
              </w:rPr>
              <w:t>周岁及以下，</w:t>
            </w:r>
            <w:r>
              <w:rPr>
                <w:rFonts w:hint="eastAsia" w:ascii="仿宋" w:hAnsi="仿宋" w:eastAsia="仿宋" w:cs="仿宋"/>
                <w:color w:val="auto"/>
                <w:kern w:val="0"/>
                <w:sz w:val="24"/>
                <w:lang w:val="en-US" w:eastAsia="zh-CN"/>
              </w:rPr>
              <w:t>大专及以上学历，退役军人可放宽至高中毕业，</w:t>
            </w:r>
            <w:r>
              <w:rPr>
                <w:rFonts w:hint="eastAsia" w:ascii="仿宋" w:hAnsi="仿宋" w:eastAsia="仿宋" w:cs="仿宋"/>
                <w:color w:val="auto"/>
                <w:kern w:val="0"/>
                <w:sz w:val="24"/>
              </w:rPr>
              <w:t>身高170cm</w:t>
            </w:r>
            <w:r>
              <w:rPr>
                <w:rFonts w:hint="eastAsia" w:ascii="仿宋" w:hAnsi="仿宋" w:eastAsia="仿宋" w:cs="仿宋"/>
                <w:color w:val="auto"/>
                <w:kern w:val="0"/>
                <w:sz w:val="24"/>
                <w:lang w:eastAsia="zh-CN"/>
              </w:rPr>
              <w:t>及</w:t>
            </w:r>
            <w:r>
              <w:rPr>
                <w:rFonts w:hint="eastAsia" w:ascii="仿宋" w:hAnsi="仿宋" w:eastAsia="仿宋" w:cs="仿宋"/>
                <w:color w:val="auto"/>
                <w:kern w:val="0"/>
                <w:sz w:val="24"/>
              </w:rPr>
              <w:t>以上，退伍军人优先。</w:t>
            </w:r>
            <w:r>
              <w:rPr>
                <w:rFonts w:hint="eastAsia" w:ascii="仿宋" w:hAnsi="仿宋" w:eastAsia="仿宋" w:cs="仿宋"/>
                <w:color w:val="auto"/>
                <w:kern w:val="0"/>
                <w:sz w:val="24"/>
                <w:lang w:val="en-US" w:eastAsia="zh-CN"/>
              </w:rPr>
              <w:t>满足得5分。</w:t>
            </w:r>
          </w:p>
          <w:p>
            <w:pPr>
              <w:widowControl/>
              <w:spacing w:line="400" w:lineRule="exact"/>
              <w:jc w:val="left"/>
              <w:textAlignment w:val="baseline"/>
              <w:rPr>
                <w:rFonts w:hint="eastAsia" w:ascii="仿宋" w:hAnsi="仿宋" w:eastAsia="仿宋" w:cs="仿宋"/>
                <w:color w:val="FF0000"/>
                <w:kern w:val="0"/>
                <w:sz w:val="24"/>
              </w:rPr>
            </w:pPr>
            <w:r>
              <w:rPr>
                <w:rFonts w:hint="eastAsia" w:ascii="仿宋" w:hAnsi="仿宋" w:eastAsia="仿宋" w:cs="仿宋"/>
                <w:b/>
                <w:color w:val="000000" w:themeColor="text1"/>
                <w:kern w:val="0"/>
                <w:sz w:val="24"/>
                <w14:textFill>
                  <w14:solidFill>
                    <w14:schemeClr w14:val="tx1"/>
                  </w14:solidFill>
                </w14:textFill>
              </w:rPr>
              <w:t>（投标文件中需提供机构设置</w:t>
            </w:r>
            <w:r>
              <w:rPr>
                <w:rFonts w:hint="eastAsia" w:ascii="仿宋" w:hAnsi="仿宋" w:eastAsia="仿宋" w:cs="仿宋"/>
                <w:b/>
                <w:color w:val="000000" w:themeColor="text1"/>
                <w:kern w:val="0"/>
                <w:sz w:val="24"/>
                <w:lang w:val="en-US" w:eastAsia="zh-CN"/>
                <w14:textFill>
                  <w14:solidFill>
                    <w14:schemeClr w14:val="tx1"/>
                  </w14:solidFill>
                </w14:textFill>
              </w:rPr>
              <w:t>及人员配置表</w:t>
            </w:r>
            <w:r>
              <w:rPr>
                <w:rFonts w:hint="eastAsia" w:ascii="仿宋" w:hAnsi="仿宋" w:eastAsia="仿宋" w:cs="仿宋"/>
                <w:b/>
                <w:color w:val="000000" w:themeColor="text1"/>
                <w:kern w:val="0"/>
                <w:sz w:val="24"/>
                <w14:textFill>
                  <w14:solidFill>
                    <w14:schemeClr w14:val="tx1"/>
                  </w14:solidFill>
                </w14:textFill>
              </w:rPr>
              <w:t>，否则不得分。）</w:t>
            </w:r>
          </w:p>
        </w:tc>
        <w:tc>
          <w:tcPr>
            <w:tcW w:w="1413" w:type="dxa"/>
            <w:noWrap/>
            <w:vAlign w:val="center"/>
          </w:tcPr>
          <w:p>
            <w:pPr>
              <w:widowControl/>
              <w:spacing w:line="400" w:lineRule="exact"/>
              <w:jc w:val="center"/>
              <w:rPr>
                <w:rFonts w:hint="eastAsia" w:ascii="仿宋" w:hAnsi="仿宋" w:eastAsia="仿宋" w:cs="仿宋"/>
                <w:color w:val="FF0000"/>
                <w:kern w:val="0"/>
                <w:sz w:val="24"/>
                <w:lang w:eastAsia="zh-CN"/>
              </w:rPr>
            </w:pPr>
            <w:r>
              <w:rPr>
                <w:rFonts w:hint="eastAsia" w:ascii="仿宋" w:hAnsi="仿宋" w:eastAsia="仿宋" w:cs="仿宋"/>
                <w:kern w:val="0"/>
                <w:sz w:val="24"/>
                <w:lang w:val="en-US" w:eastAsia="zh-CN"/>
              </w:rPr>
              <w:t>5</w:t>
            </w:r>
          </w:p>
        </w:tc>
        <w:tc>
          <w:tcPr>
            <w:tcW w:w="1842" w:type="dxa"/>
          </w:tcPr>
          <w:p>
            <w:pPr>
              <w:widowControl/>
              <w:spacing w:line="400" w:lineRule="exact"/>
              <w:jc w:val="center"/>
              <w:rPr>
                <w:rFonts w:hint="eastAsia" w:ascii="仿宋" w:hAnsi="仿宋" w:eastAsia="仿宋" w:cs="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55" w:type="dxa"/>
          </w:tcPr>
          <w:p>
            <w:pPr>
              <w:widowControl/>
              <w:spacing w:line="400" w:lineRule="exact"/>
              <w:jc w:val="center"/>
              <w:rPr>
                <w:rFonts w:hint="eastAsia" w:ascii="仿宋" w:hAnsi="仿宋" w:eastAsia="仿宋" w:cs="仿宋"/>
                <w:kern w:val="0"/>
                <w:sz w:val="24"/>
              </w:rPr>
            </w:pPr>
          </w:p>
          <w:p>
            <w:pPr>
              <w:widowControl/>
              <w:spacing w:line="400" w:lineRule="exact"/>
              <w:jc w:val="center"/>
              <w:rPr>
                <w:rFonts w:hint="eastAsia" w:ascii="仿宋" w:hAnsi="仿宋" w:eastAsia="仿宋" w:cs="仿宋"/>
                <w:kern w:val="0"/>
                <w:sz w:val="24"/>
              </w:rPr>
            </w:pPr>
          </w:p>
          <w:p>
            <w:pPr>
              <w:widowControl/>
              <w:spacing w:line="400" w:lineRule="exact"/>
              <w:jc w:val="center"/>
              <w:rPr>
                <w:rFonts w:hint="eastAsia" w:ascii="仿宋" w:hAnsi="仿宋" w:eastAsia="仿宋" w:cs="仿宋"/>
                <w:kern w:val="0"/>
                <w:sz w:val="24"/>
              </w:rPr>
            </w:pPr>
          </w:p>
          <w:p>
            <w:pPr>
              <w:widowControl/>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13</w:t>
            </w:r>
          </w:p>
        </w:tc>
        <w:tc>
          <w:tcPr>
            <w:tcW w:w="855" w:type="dxa"/>
            <w:vMerge w:val="continue"/>
            <w:noWrap/>
            <w:vAlign w:val="center"/>
          </w:tcPr>
          <w:p>
            <w:pPr>
              <w:widowControl/>
              <w:spacing w:line="400" w:lineRule="exact"/>
              <w:jc w:val="left"/>
              <w:rPr>
                <w:rFonts w:hint="eastAsia" w:ascii="仿宋" w:hAnsi="仿宋" w:eastAsia="仿宋" w:cs="仿宋"/>
                <w:kern w:val="0"/>
                <w:sz w:val="24"/>
              </w:rPr>
            </w:pPr>
          </w:p>
        </w:tc>
        <w:tc>
          <w:tcPr>
            <w:tcW w:w="4122" w:type="dxa"/>
            <w:noWrap/>
            <w:vAlign w:val="center"/>
          </w:tcPr>
          <w:p>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1）投标单位拟派项目负责人：同时具有有效的</w:t>
            </w:r>
            <w:r>
              <w:rPr>
                <w:rFonts w:hint="eastAsia" w:ascii="仿宋" w:hAnsi="仿宋" w:eastAsia="仿宋" w:cs="仿宋"/>
                <w:sz w:val="24"/>
                <w:lang w:val="en-US" w:eastAsia="zh-CN"/>
              </w:rPr>
              <w:t>高级保卫管理员</w:t>
            </w:r>
            <w:r>
              <w:rPr>
                <w:rFonts w:hint="eastAsia" w:ascii="仿宋" w:hAnsi="仿宋" w:eastAsia="仿宋" w:cs="仿宋"/>
                <w:sz w:val="24"/>
              </w:rPr>
              <w:t>证书和二级技师保安员及以上证书的得5分。</w:t>
            </w:r>
          </w:p>
          <w:p>
            <w:pPr>
              <w:autoSpaceDE w:val="0"/>
              <w:autoSpaceDN w:val="0"/>
              <w:spacing w:line="360" w:lineRule="auto"/>
              <w:jc w:val="left"/>
              <w:rPr>
                <w:rFonts w:hint="eastAsia" w:ascii="仿宋" w:hAnsi="仿宋" w:eastAsia="仿宋" w:cs="仿宋"/>
                <w:sz w:val="24"/>
              </w:rPr>
            </w:pPr>
            <w:r>
              <w:rPr>
                <w:rFonts w:hint="eastAsia" w:ascii="仿宋" w:hAnsi="仿宋" w:eastAsia="仿宋" w:cs="仿宋"/>
                <w:b/>
                <w:bCs/>
                <w:sz w:val="24"/>
              </w:rPr>
              <w:t>本项最高得</w:t>
            </w:r>
            <w:r>
              <w:rPr>
                <w:rFonts w:hint="eastAsia" w:ascii="仿宋" w:hAnsi="仿宋" w:eastAsia="仿宋" w:cs="仿宋"/>
                <w:b/>
                <w:bCs/>
                <w:sz w:val="24"/>
                <w:lang w:val="en-US" w:eastAsia="zh-CN"/>
              </w:rPr>
              <w:t>5</w:t>
            </w:r>
            <w:r>
              <w:rPr>
                <w:rFonts w:hint="eastAsia" w:ascii="仿宋" w:hAnsi="仿宋" w:eastAsia="仿宋" w:cs="仿宋"/>
                <w:b/>
                <w:bCs/>
                <w:sz w:val="24"/>
              </w:rPr>
              <w:t>分。（投标文件中提供证书及</w:t>
            </w:r>
            <w:r>
              <w:rPr>
                <w:rFonts w:hint="eastAsia" w:ascii="仿宋" w:hAnsi="仿宋" w:eastAsia="仿宋" w:cs="仿宋"/>
                <w:b/>
                <w:bCs/>
                <w:sz w:val="24"/>
                <w:lang w:val="en-US" w:eastAsia="zh-CN"/>
              </w:rPr>
              <w:t>近期</w:t>
            </w:r>
            <w:r>
              <w:rPr>
                <w:rFonts w:hint="eastAsia" w:ascii="仿宋" w:hAnsi="仿宋" w:eastAsia="仿宋" w:cs="仿宋"/>
                <w:b/>
                <w:bCs/>
                <w:sz w:val="24"/>
              </w:rPr>
              <w:t>社保证明复印件或扫描打印件，否则不得分）</w:t>
            </w:r>
          </w:p>
        </w:tc>
        <w:tc>
          <w:tcPr>
            <w:tcW w:w="1413" w:type="dxa"/>
            <w:noWrap/>
            <w:vAlign w:val="center"/>
          </w:tcPr>
          <w:p>
            <w:pPr>
              <w:widowControl/>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p>
        </w:tc>
        <w:tc>
          <w:tcPr>
            <w:tcW w:w="1842" w:type="dxa"/>
          </w:tcPr>
          <w:p>
            <w:pPr>
              <w:widowControl/>
              <w:spacing w:line="4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55" w:type="dxa"/>
          </w:tcPr>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855" w:type="dxa"/>
            <w:noWrap/>
            <w:vAlign w:val="center"/>
          </w:tcPr>
          <w:p>
            <w:pPr>
              <w:jc w:val="center"/>
              <w:rPr>
                <w:rFonts w:hint="eastAsia" w:ascii="仿宋" w:hAnsi="仿宋" w:eastAsia="仿宋" w:cs="仿宋"/>
                <w:sz w:val="24"/>
              </w:rPr>
            </w:pPr>
            <w:r>
              <w:rPr>
                <w:rFonts w:hint="eastAsia" w:ascii="仿宋" w:hAnsi="仿宋" w:eastAsia="仿宋" w:cs="仿宋"/>
                <w:sz w:val="24"/>
              </w:rPr>
              <w:t>报价分（共10分）</w:t>
            </w:r>
          </w:p>
        </w:tc>
        <w:tc>
          <w:tcPr>
            <w:tcW w:w="4122" w:type="dxa"/>
            <w:noWrap/>
            <w:vAlign w:val="center"/>
          </w:tcPr>
          <w:p>
            <w:pPr>
              <w:spacing w:line="360" w:lineRule="auto"/>
              <w:jc w:val="left"/>
              <w:rPr>
                <w:rFonts w:hint="eastAsia" w:ascii="仿宋" w:hAnsi="仿宋" w:eastAsia="仿宋" w:cs="仿宋"/>
                <w:kern w:val="0"/>
                <w:sz w:val="24"/>
              </w:rPr>
            </w:pPr>
            <w:r>
              <w:rPr>
                <w:rFonts w:hint="eastAsia" w:ascii="仿宋" w:hAnsi="仿宋" w:eastAsia="仿宋" w:cs="仿宋"/>
                <w:kern w:val="0"/>
                <w:sz w:val="24"/>
              </w:rPr>
              <w:t>有效投标报价的最低价作为评标基准价，其最低报价为满分；按［投标报价得分=（评标基准价/投标报价）*10］的计算公式计算。</w:t>
            </w:r>
          </w:p>
          <w:p>
            <w:pPr>
              <w:spacing w:line="360" w:lineRule="auto"/>
              <w:jc w:val="left"/>
              <w:rPr>
                <w:rFonts w:hint="eastAsia" w:ascii="仿宋" w:hAnsi="仿宋" w:eastAsia="仿宋" w:cs="仿宋"/>
                <w:kern w:val="0"/>
                <w:sz w:val="24"/>
              </w:rPr>
            </w:pPr>
            <w:r>
              <w:rPr>
                <w:rFonts w:hint="eastAsia" w:ascii="仿宋" w:hAnsi="仿宋" w:eastAsia="仿宋" w:cs="仿宋"/>
                <w:kern w:val="0"/>
                <w:sz w:val="24"/>
              </w:rPr>
              <w:t>评标过程中，不得去掉报价中的最高报价和最低报价。</w:t>
            </w:r>
          </w:p>
          <w:p>
            <w:pPr>
              <w:spacing w:line="360" w:lineRule="auto"/>
              <w:jc w:val="left"/>
              <w:rPr>
                <w:rFonts w:hint="eastAsia" w:ascii="仿宋" w:hAnsi="仿宋" w:eastAsia="仿宋" w:cs="仿宋"/>
                <w:sz w:val="24"/>
              </w:rPr>
            </w:pPr>
            <w:r>
              <w:rPr>
                <w:rFonts w:hint="eastAsia" w:ascii="仿宋" w:hAnsi="仿宋" w:eastAsia="仿宋" w:cs="仿宋"/>
                <w:kern w:val="0"/>
                <w:sz w:val="24"/>
              </w:rPr>
              <w:t>因落实政府采购政策需要进行价格调整的，以调整后的价格计算评标基准价和投标报价。</w:t>
            </w:r>
          </w:p>
        </w:tc>
        <w:tc>
          <w:tcPr>
            <w:tcW w:w="1413" w:type="dxa"/>
            <w:noWrap/>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1842" w:type="dxa"/>
          </w:tcPr>
          <w:p>
            <w:pPr>
              <w:jc w:val="center"/>
              <w:rPr>
                <w:rFonts w:hint="eastAsia" w:ascii="仿宋" w:hAnsi="仿宋" w:eastAsia="仿宋" w:cs="仿宋"/>
                <w:sz w:val="24"/>
              </w:rPr>
            </w:pPr>
          </w:p>
        </w:tc>
      </w:tr>
    </w:tbl>
    <w:p>
      <w:pPr>
        <w:pStyle w:val="5"/>
        <w:jc w:val="left"/>
        <w:rPr>
          <w:rFonts w:hint="eastAsia" w:ascii="仿宋_GB2312" w:hAnsi="仿宋_GB2312" w:eastAsia="仿宋_GB2312" w:cs="仿宋_GB2312"/>
          <w:b/>
          <w:sz w:val="32"/>
          <w:szCs w:val="20"/>
        </w:rPr>
      </w:pP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b/>
          <w:sz w:val="32"/>
        </w:rPr>
        <w:t>二、评标标准</w:t>
      </w:r>
    </w:p>
    <w:p>
      <w:pPr>
        <w:spacing w:line="360" w:lineRule="auto"/>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_GB2312" w:eastAsia="仿宋_GB2312" w:cs="仿宋_GB2312"/>
          <w:kern w:val="0"/>
          <w:sz w:val="24"/>
        </w:rPr>
        <w:t>见评标办法前附表。</w:t>
      </w:r>
    </w:p>
    <w:p>
      <w:pPr>
        <w:spacing w:line="360" w:lineRule="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r>
        <w:rPr>
          <w:rFonts w:hint="eastAsia" w:ascii="仿宋_GB2312" w:hAnsi="仿宋_GB2312" w:eastAsia="仿宋_GB2312" w:cs="仿宋_GB2312"/>
          <w:b/>
          <w:kern w:val="0"/>
          <w:sz w:val="24"/>
        </w:rPr>
        <w:t>（评标委员会各成员评分的算术平均值，保留两位小数，后一位四舍五入）</w:t>
      </w:r>
      <w:r>
        <w:rPr>
          <w:rFonts w:hint="eastAsia" w:ascii="仿宋_GB2312" w:hAnsi="仿宋_GB2312" w:eastAsia="仿宋_GB2312" w:cs="仿宋_GB2312"/>
          <w:kern w:val="0"/>
          <w:sz w:val="24"/>
        </w:rPr>
        <w:t>。</w:t>
      </w:r>
    </w:p>
    <w:p>
      <w:pPr>
        <w:spacing w:line="360" w:lineRule="auto"/>
        <w:ind w:firstLine="472" w:firstLineChars="196"/>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130"/>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szCs w:val="24"/>
          <w:lang w:val="en-US" w:eastAsia="zh-CN"/>
        </w:rPr>
        <w:t>2</w:t>
      </w:r>
      <w:r>
        <w:rPr>
          <w:rFonts w:hint="eastAsia" w:ascii="仿宋_GB2312" w:hAnsi="仿宋_GB2312" w:eastAsia="仿宋_GB2312" w:cs="仿宋_GB2312"/>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kern w:val="0"/>
          <w:szCs w:val="24"/>
          <w:lang w:val="en-US" w:eastAsia="zh-CN"/>
        </w:rPr>
        <w:t>6</w:t>
      </w:r>
      <w:r>
        <w:rPr>
          <w:rFonts w:hint="eastAsia" w:ascii="仿宋_GB2312" w:hAnsi="仿宋_GB2312" w:eastAsia="仿宋_GB2312" w:cs="仿宋_GB2312"/>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0"/>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有下列情况之一的，投标无效：</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4.2.6投标文件出现不是唯一的、有选择性投标报价的;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4.2.12投标人仅提交备份投标文件，没有在电子交易平台传输递交投标文件的，投标无效；</w:t>
      </w:r>
    </w:p>
    <w:p>
      <w:pPr>
        <w:pStyle w:val="2"/>
        <w:ind w:left="862" w:leftChars="205"/>
        <w:rPr>
          <w:rFonts w:hint="eastAsia" w:ascii="仿宋_GB2312" w:hAnsi="仿宋_GB2312" w:eastAsia="仿宋_GB2312" w:cs="仿宋_GB2312"/>
          <w:b w:val="0"/>
          <w:bCs w:val="0"/>
          <w:kern w:val="0"/>
          <w:sz w:val="24"/>
          <w:szCs w:val="24"/>
          <w:lang w:val="en-US"/>
        </w:rPr>
      </w:pPr>
      <w:r>
        <w:rPr>
          <w:rFonts w:hint="eastAsia" w:ascii="仿宋_GB2312" w:hAnsi="仿宋_GB2312" w:eastAsia="仿宋_GB2312" w:cs="仿宋_GB2312"/>
          <w:b w:val="0"/>
          <w:bCs w:val="0"/>
          <w:kern w:val="0"/>
          <w:sz w:val="24"/>
          <w:szCs w:val="24"/>
          <w:lang w:val="en-US"/>
        </w:rPr>
        <w:t>4.2.13 投标文件不满足招标文件的其它实质性要求的；</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5.4因重大变故，采购任务取消的。</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5"/>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7.1未确定中标或者中标人的，终止本次政府采购活动，重新开展政府采购活动。</w:t>
      </w:r>
    </w:p>
    <w:p>
      <w:pPr>
        <w:pStyle w:val="25"/>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5"/>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7.5政府采购当事人有其他违反政府采购法</w:t>
      </w:r>
      <w:r>
        <w:rPr>
          <w:rFonts w:hint="eastAsia" w:ascii="仿宋_GB2312" w:hAnsi="仿宋_GB2312" w:eastAsia="仿宋_GB2312" w:cs="仿宋_GB2312"/>
          <w:kern w:val="0"/>
        </w:rPr>
        <w:t>或者政府采购法实施条例等法律法规规定</w:t>
      </w:r>
      <w:r>
        <w:rPr>
          <w:rFonts w:hint="eastAsia" w:ascii="仿宋_GB2312" w:hAnsi="仿宋_GB2312" w:eastAsia="仿宋_GB2312" w:cs="仿宋_GB2312"/>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_GB2312" w:hAnsi="仿宋_GB2312" w:eastAsia="仿宋_GB2312" w:cs="仿宋_GB2312"/>
        </w:rPr>
      </w:pPr>
    </w:p>
    <w:bookmarkEnd w:id="26"/>
    <w:p>
      <w:pPr>
        <w:spacing w:line="360" w:lineRule="auto"/>
        <w:ind w:left="720" w:leftChars="343" w:firstLine="1084" w:firstLineChars="300"/>
        <w:outlineLvl w:val="0"/>
        <w:rPr>
          <w:rFonts w:hint="eastAsia" w:ascii="仿宋_GB2312" w:hAnsi="仿宋_GB2312" w:eastAsia="仿宋_GB2312" w:cs="仿宋_GB2312"/>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400" w:name="第五部分"/>
      <w:bookmarkStart w:id="401" w:name="_Toc86217003"/>
    </w:p>
    <w:p>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第五部分拟签订的合同文本</w:t>
      </w:r>
    </w:p>
    <w:p>
      <w:pPr>
        <w:pStyle w:val="34"/>
        <w:snapToGrid w:val="0"/>
        <w:spacing w:line="400" w:lineRule="atLeast"/>
        <w:jc w:val="right"/>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合同编号：            </w:t>
      </w:r>
    </w:p>
    <w:p>
      <w:pPr>
        <w:pStyle w:val="34"/>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甲方：（买方）</w:t>
      </w:r>
    </w:p>
    <w:p>
      <w:pPr>
        <w:pStyle w:val="34"/>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乙方：（卖方）</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甲、乙双方基于               项目（项目编号：         ）的采购结果，根据《中国人民共和国合同法》等有关法律法规，经友好协商，在平等自愿的基础上签署本合同。</w:t>
      </w:r>
    </w:p>
    <w:p>
      <w:pPr>
        <w:adjustRightInd w:val="0"/>
        <w:snapToGrid w:val="0"/>
        <w:spacing w:line="360" w:lineRule="auto"/>
        <w:ind w:firstLine="360" w:firstLineChars="150"/>
        <w:rPr>
          <w:rFonts w:hint="eastAsia" w:ascii="仿宋_GB2312" w:hAnsi="仿宋_GB2312" w:eastAsia="仿宋_GB2312" w:cs="仿宋_GB2312"/>
          <w:color w:val="auto"/>
          <w:sz w:val="24"/>
          <w:szCs w:val="24"/>
        </w:rPr>
      </w:pPr>
    </w:p>
    <w:p>
      <w:pPr>
        <w:adjustRightInd w:val="0"/>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第一条：采购合同价</w:t>
      </w:r>
      <w:r>
        <w:rPr>
          <w:rFonts w:hint="eastAsia" w:ascii="仿宋_GB2312" w:hAnsi="仿宋_GB2312" w:eastAsia="仿宋_GB2312" w:cs="仿宋_GB2312"/>
          <w:color w:val="auto"/>
          <w:sz w:val="24"/>
          <w:szCs w:val="24"/>
        </w:rPr>
        <w:t xml:space="preserve">：                           </w:t>
      </w:r>
    </w:p>
    <w:p>
      <w:pPr>
        <w:adjustRightInd w:val="0"/>
        <w:snapToGrid w:val="0"/>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本合同金额为</w:t>
      </w:r>
      <w:r>
        <w:rPr>
          <w:rFonts w:hint="eastAsia" w:ascii="仿宋_GB2312" w:hAnsi="仿宋_GB2312" w:eastAsia="仿宋_GB2312" w:cs="仿宋_GB2312"/>
          <w:color w:val="auto"/>
          <w:sz w:val="24"/>
          <w:szCs w:val="24"/>
          <w:u w:val="single"/>
        </w:rPr>
        <w:t>（大写）       元（￥     元）</w:t>
      </w:r>
      <w:r>
        <w:rPr>
          <w:rFonts w:hint="eastAsia" w:ascii="仿宋_GB2312" w:hAnsi="仿宋_GB2312" w:eastAsia="仿宋_GB2312" w:cs="仿宋_GB2312"/>
          <w:color w:val="auto"/>
          <w:sz w:val="24"/>
          <w:szCs w:val="24"/>
        </w:rPr>
        <w:t>人民币。</w:t>
      </w:r>
    </w:p>
    <w:p>
      <w:pPr>
        <w:adjustRightInd w:val="0"/>
        <w:snapToGrid w:val="0"/>
        <w:spacing w:line="360" w:lineRule="auto"/>
        <w:rPr>
          <w:rFonts w:hint="eastAsia" w:ascii="仿宋_GB2312" w:hAnsi="仿宋_GB2312" w:eastAsia="仿宋_GB2312" w:cs="仿宋_GB2312"/>
          <w:color w:val="auto"/>
          <w:sz w:val="24"/>
          <w:szCs w:val="24"/>
        </w:rPr>
      </w:pPr>
    </w:p>
    <w:p>
      <w:pPr>
        <w:adjustRightInd w:val="0"/>
        <w:snapToGrid w:val="0"/>
        <w:spacing w:line="360" w:lineRule="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第二条：</w:t>
      </w:r>
      <w:r>
        <w:rPr>
          <w:rFonts w:hint="eastAsia" w:ascii="仿宋_GB2312" w:hAnsi="仿宋_GB2312" w:eastAsia="仿宋_GB2312" w:cs="仿宋_GB2312"/>
          <w:b/>
          <w:bCs/>
          <w:color w:val="auto"/>
          <w:sz w:val="24"/>
          <w:szCs w:val="24"/>
        </w:rPr>
        <w:t>服务范围及工作要求：</w:t>
      </w:r>
    </w:p>
    <w:p>
      <w:pPr>
        <w:adjustRightInd w:val="0"/>
        <w:snapToGrid w:val="0"/>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第三条：履约保证金</w:t>
      </w:r>
    </w:p>
    <w:p>
      <w:pPr>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乙方应向甲方缴纳合同金额</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的履约保证金，如乙方不按合同履约，则履约保证金作为违约金不予退还。履约保证金不足以赔偿实际损失的，按实际损失赔偿。履约保证金在项目全部完成并验收合格后，全额无息退还。</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第四条：转包或分包</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1、本合同范围的服务，应由乙方直接实施，不得转让他人实施。</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2、如有转让和未经甲方同意的分包行为，甲方有权解除合同，履约保证金不予退还并追究乙方的违约责任。</w:t>
      </w:r>
    </w:p>
    <w:p>
      <w:pPr>
        <w:pStyle w:val="482"/>
        <w:adjustRightInd w:val="0"/>
        <w:snapToGrid w:val="0"/>
        <w:spacing w:line="360" w:lineRule="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kern w:val="2"/>
          <w:sz w:val="24"/>
          <w:szCs w:val="24"/>
          <w:lang w:eastAsia="zh-CN"/>
        </w:rPr>
        <w:t>第五条：服务期</w:t>
      </w:r>
    </w:p>
    <w:p>
      <w:pPr>
        <w:spacing w:line="360" w:lineRule="auto"/>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2年</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bookmarkStart w:id="402" w:name="_Toc482341668"/>
      <w:r>
        <w:rPr>
          <w:rFonts w:hint="eastAsia" w:ascii="仿宋_GB2312" w:hAnsi="仿宋_GB2312" w:eastAsia="仿宋_GB2312" w:cs="仿宋_GB2312"/>
          <w:b/>
          <w:color w:val="auto"/>
          <w:kern w:val="2"/>
          <w:sz w:val="24"/>
          <w:szCs w:val="24"/>
          <w:lang w:eastAsia="zh-CN"/>
        </w:rPr>
        <w:t>第六条：合同履行时间及履行地点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1、履行时间：合同签订之日起至20   年   月   日，完成全部服务内容。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2、履行地点：甲方指定地点。</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第七条：款项支付</w:t>
      </w:r>
    </w:p>
    <w:p>
      <w:pPr>
        <w:pStyle w:val="482"/>
        <w:adjustRightInd w:val="0"/>
        <w:snapToGrid w:val="0"/>
        <w:spacing w:line="360" w:lineRule="auto"/>
        <w:ind w:firstLine="241" w:firstLineChars="100"/>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第八条：税费</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本合同执行中相关的一切税费均由乙方负担。</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第九条：服务保证及后续服务</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1、乙方应按采购文件规定向甲方提供服务。</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2、乙方提供的服务成果在服务质量保证期内发生差错，乙方应负责免费更正并提供后续服务。对达不到要求者，根据实际情况，经双方协商，可按以下办法处理：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（1）重做：由乙方承担所发生的全部费用。</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（2）贬值处理：由甲、乙双方合议定价。</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（3）解除合同。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3、如在实施过程中发生问题，乙方在接到甲方通知后</w:t>
      </w:r>
      <w:r>
        <w:rPr>
          <w:rFonts w:hint="eastAsia" w:ascii="仿宋_GB2312" w:hAnsi="仿宋_GB2312" w:eastAsia="仿宋_GB2312" w:cs="仿宋_GB2312"/>
          <w:color w:val="auto"/>
          <w:kern w:val="2"/>
          <w:sz w:val="24"/>
          <w:szCs w:val="24"/>
          <w:u w:val="single"/>
          <w:lang w:eastAsia="zh-CN"/>
        </w:rPr>
        <w:t xml:space="preserve">   </w:t>
      </w:r>
      <w:r>
        <w:rPr>
          <w:rFonts w:hint="eastAsia" w:ascii="仿宋_GB2312" w:hAnsi="仿宋_GB2312" w:eastAsia="仿宋_GB2312" w:cs="仿宋_GB2312"/>
          <w:color w:val="auto"/>
          <w:kern w:val="2"/>
          <w:sz w:val="24"/>
          <w:szCs w:val="24"/>
          <w:lang w:eastAsia="zh-CN"/>
        </w:rPr>
        <w:t>小时内到达甲方指定现场处理。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4、在服务质量保证期内，乙方应对出现的全部问题负责处理解决并承担一切费用。</w:t>
      </w:r>
    </w:p>
    <w:p>
      <w:pPr>
        <w:pStyle w:val="482"/>
        <w:adjustRightInd w:val="0"/>
        <w:snapToGrid w:val="0"/>
        <w:spacing w:line="360" w:lineRule="auto"/>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kern w:val="2"/>
          <w:sz w:val="24"/>
          <w:szCs w:val="24"/>
          <w:lang w:eastAsia="zh-CN"/>
        </w:rPr>
        <w:t>第十条：违约责任</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1、甲方无正当理由拒绝接受服务的，甲方向乙方偿付合同款项百分之五作为违约金。</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2、甲方无故逾期验收和办理款项支付手续的，甲方应按逾期付款总额每日万分之五向乙方支付违约金。</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3、乙方未能如期提供服务的，甲方可相应扣除质量保证金直至全部扣除，如多次发生服务质量问题，甲方有权利解除合同。造成甲方损失超过违约金的，超出部分由乙方继续承担赔偿责任。</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第十一条：不可抗力事件处理</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1、在合同有效期内，任何一方因不可抗力事件导致不能履行合同，则合同履行期可延长，其延长期与不可抗力影响期相同。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2、不可抗力事件发生后，应立即通知对方，并寄送有关权威机构出具的证明。</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3、不可抗力事件延续120天以上，双方应通过友好协商，确定是否继续履行合同。</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第十二条：仲裁</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 合同在履行过程中发生争议时，甲方与乙方及时协商解决。协商不成时，提请杭州市仲裁委员会根据仲裁规则仲裁。</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 对于因违反或终止合同而引起的损失、损害的赔偿，由甲方与乙方友好协商解决，经协商仍未能达成一致的，提交杭州市仲裁委员会仲裁。</w:t>
      </w:r>
    </w:p>
    <w:p>
      <w:pPr>
        <w:pStyle w:val="482"/>
        <w:adjustRightInd w:val="0"/>
        <w:snapToGrid w:val="0"/>
        <w:spacing w:line="360" w:lineRule="auto"/>
        <w:rPr>
          <w:rFonts w:hint="eastAsia" w:ascii="仿宋_GB2312" w:hAnsi="仿宋_GB2312" w:eastAsia="仿宋_GB2312" w:cs="仿宋_GB2312"/>
          <w:b/>
          <w:color w:val="auto"/>
          <w:kern w:val="2"/>
          <w:sz w:val="24"/>
          <w:szCs w:val="24"/>
          <w:lang w:eastAsia="zh-CN"/>
        </w:rPr>
      </w:pPr>
      <w:r>
        <w:rPr>
          <w:rFonts w:hint="eastAsia" w:ascii="仿宋_GB2312" w:hAnsi="仿宋_GB2312" w:eastAsia="仿宋_GB2312" w:cs="仿宋_GB2312"/>
          <w:b/>
          <w:color w:val="auto"/>
          <w:kern w:val="2"/>
          <w:sz w:val="24"/>
          <w:szCs w:val="24"/>
          <w:lang w:eastAsia="zh-CN"/>
        </w:rPr>
        <w:t>第十三条：合同生效及其它</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1、合同经双方法定代表人或授权代表签字并加盖单位公章后生效。</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2、本合同未尽事宜，遵照《合同法》有关条文执行。</w:t>
      </w:r>
    </w:p>
    <w:p>
      <w:pPr>
        <w:pStyle w:val="482"/>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3、本合同正本一式肆份，具有同等法律效力，甲、乙双方各执贰份。</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甲方（盖章）：                          乙方（盖章）：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法定代表人：                           法定代表人：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或授权代表（签字）：                   或授权代表（签字）：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地址：                                 地址：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邮编：                                 邮编：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电话：                                 电话：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传真：                                 传真：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开户银行：                             开户银行：    </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帐号：                                 帐号：     </w:t>
      </w:r>
    </w:p>
    <w:p>
      <w:pPr>
        <w:spacing w:line="360" w:lineRule="auto"/>
        <w:ind w:firstLine="480" w:firstLineChars="200"/>
        <w:rPr>
          <w:rFonts w:hint="eastAsia" w:ascii="仿宋_GB2312" w:hAnsi="仿宋_GB2312" w:eastAsia="仿宋_GB2312" w:cs="仿宋_GB2312"/>
          <w:color w:val="auto"/>
          <w:sz w:val="24"/>
          <w:szCs w:val="24"/>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360" w:lineRule="auto"/>
        <w:ind w:firstLine="480" w:firstLineChars="20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签约时间：      年    月   日</w:t>
      </w:r>
    </w:p>
    <w:p>
      <w:pPr>
        <w:spacing w:line="360" w:lineRule="auto"/>
        <w:ind w:right="480" w:firstLine="5760"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签约地点：       </w:t>
      </w:r>
    </w:p>
    <w:p>
      <w:pPr>
        <w:spacing w:line="360" w:lineRule="auto"/>
        <w:rPr>
          <w:rFonts w:hint="eastAsia" w:ascii="仿宋_GB2312" w:hAnsi="仿宋_GB2312" w:eastAsia="仿宋_GB2312" w:cs="仿宋_GB2312"/>
          <w:color w:val="auto"/>
          <w:sz w:val="24"/>
          <w:szCs w:val="24"/>
        </w:rPr>
      </w:pPr>
      <w:bookmarkStart w:id="403" w:name="_Toc328381300"/>
      <w:bookmarkStart w:id="404" w:name="_Toc326765771"/>
      <w:bookmarkStart w:id="405" w:name="_Toc349721554"/>
      <w:bookmarkStart w:id="406" w:name="_Toc350327365"/>
      <w:bookmarkStart w:id="407" w:name="_Toc339872468"/>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此仅为合同书样本，中标单位需根据实际情况和采购人签订相应的合同！</w:t>
      </w:r>
      <w:bookmarkEnd w:id="402"/>
      <w:bookmarkEnd w:id="403"/>
      <w:bookmarkEnd w:id="404"/>
      <w:bookmarkEnd w:id="405"/>
      <w:bookmarkEnd w:id="406"/>
      <w:bookmarkEnd w:id="407"/>
    </w:p>
    <w:p>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pPr>
        <w:spacing w:line="360" w:lineRule="auto"/>
        <w:ind w:left="-420" w:leftChars="-200" w:right="-420" w:rightChars="-200" w:firstLine="480" w:firstLineChars="200"/>
        <w:jc w:val="center"/>
        <w:outlineLvl w:val="0"/>
        <w:rPr>
          <w:rFonts w:hint="eastAsia" w:ascii="仿宋_GB2312" w:hAnsi="仿宋_GB2312" w:eastAsia="仿宋_GB2312" w:cs="仿宋_GB2312"/>
          <w:sz w:val="24"/>
        </w:rPr>
      </w:pPr>
    </w:p>
    <w:p>
      <w:pPr>
        <w:spacing w:line="360" w:lineRule="auto"/>
        <w:ind w:left="720" w:firstLine="723" w:firstLineChars="200"/>
        <w:outlineLvl w:val="0"/>
        <w:rPr>
          <w:rFonts w:hint="eastAsia" w:ascii="仿宋_GB2312" w:hAnsi="仿宋_GB2312" w:eastAsia="仿宋_GB2312" w:cs="仿宋_GB2312"/>
          <w:b/>
          <w:sz w:val="36"/>
          <w:szCs w:val="20"/>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400"/>
      <w:bookmarkEnd w:id="401"/>
      <w:r>
        <w:rPr>
          <w:rFonts w:hint="eastAsia" w:ascii="仿宋_GB2312" w:hAnsi="仿宋_GB2312" w:eastAsia="仿宋_GB2312" w:cs="仿宋_GB2312"/>
          <w:b/>
          <w:sz w:val="36"/>
          <w:szCs w:val="20"/>
        </w:rPr>
        <w:t>应提交的有关格式范例</w:t>
      </w:r>
    </w:p>
    <w:p>
      <w:pPr>
        <w:spacing w:line="360" w:lineRule="auto"/>
        <w:jc w:val="center"/>
        <w:outlineLvl w:val="0"/>
        <w:rPr>
          <w:rFonts w:hint="eastAsia" w:ascii="仿宋_GB2312" w:hAnsi="仿宋_GB2312" w:eastAsia="仿宋_GB2312" w:cs="仿宋_GB2312"/>
          <w:b/>
          <w:kern w:val="0"/>
          <w:sz w:val="36"/>
          <w:szCs w:val="36"/>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（2）落实政府采购政策需满足的资格要求………………………………（页码）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（3）本项目的特定资格要求………………………………………………（页码）</w:t>
      </w:r>
    </w:p>
    <w:p>
      <w:pPr>
        <w:snapToGrid w:val="0"/>
        <w:spacing w:line="360" w:lineRule="auto"/>
        <w:ind w:firstLine="480" w:firstLineChars="200"/>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sz w:val="24"/>
        </w:rPr>
      </w:pPr>
    </w:p>
    <w:p>
      <w:pPr>
        <w:widowControl/>
        <w:spacing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p>
    <w:p>
      <w:pPr>
        <w:snapToGrid w:val="0"/>
        <w:spacing w:before="50" w:after="50"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hint="eastAsia" w:ascii="仿宋_GB2312" w:hAnsi="仿宋_GB2312" w:eastAsia="仿宋_GB2312" w:cs="仿宋_GB2312"/>
          <w:sz w:val="24"/>
        </w:rPr>
      </w:pP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left="5758" w:leftChars="342" w:hanging="5040" w:hangingChars="21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中小企业合同金额达到%，小微企业合同金额达到%</w:t>
      </w:r>
      <w:r>
        <w:rPr>
          <w:rFonts w:hint="eastAsia" w:ascii="仿宋_GB2312" w:hAnsi="仿宋_GB2312" w:eastAsia="仿宋_GB2312" w:cs="仿宋_GB2312"/>
          <w:kern w:val="0"/>
          <w:sz w:val="24"/>
          <w:lang w:val="zh-CN"/>
        </w:rPr>
        <w:t xml:space="preserve">  。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spacing w:line="360" w:lineRule="auto"/>
        <w:ind w:left="150"/>
        <w:jc w:val="center"/>
        <w:rPr>
          <w:rFonts w:hint="eastAsia" w:ascii="仿宋_GB2312" w:hAnsi="仿宋_GB2312" w:eastAsia="仿宋_GB2312" w:cs="仿宋_GB2312"/>
          <w:b/>
          <w:kern w:val="0"/>
          <w:sz w:val="32"/>
          <w:szCs w:val="32"/>
        </w:rPr>
      </w:pPr>
    </w:p>
    <w:p>
      <w:pPr>
        <w:widowControl/>
        <w:spacing w:line="360" w:lineRule="auto"/>
        <w:ind w:left="150"/>
        <w:jc w:val="center"/>
        <w:rPr>
          <w:rFonts w:hint="eastAsia" w:ascii="仿宋_GB2312" w:hAnsi="仿宋_GB2312" w:eastAsia="仿宋_GB2312" w:cs="仿宋_GB2312"/>
          <w:b/>
          <w:kern w:val="0"/>
          <w:sz w:val="32"/>
          <w:szCs w:val="32"/>
        </w:rPr>
      </w:pPr>
    </w:p>
    <w:p>
      <w:pPr>
        <w:widowControl/>
        <w:spacing w:line="360" w:lineRule="auto"/>
        <w:ind w:left="15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三、本项目的特定资格要求</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hint="eastAsia" w:ascii="仿宋_GB2312" w:hAnsi="仿宋_GB2312" w:eastAsia="仿宋_GB2312" w:cs="仿宋_GB231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p>
    <w:p>
      <w:pPr>
        <w:pStyle w:val="5"/>
        <w:rPr>
          <w:rFonts w:hint="eastAsia"/>
        </w:rPr>
      </w:pPr>
    </w:p>
    <w:p>
      <w:pPr>
        <w:snapToGrid w:val="0"/>
        <w:spacing w:line="360" w:lineRule="auto"/>
        <w:ind w:right="480"/>
        <w:jc w:val="center"/>
        <w:rPr>
          <w:rFonts w:hint="eastAsia" w:ascii="仿宋_GB2312" w:hAnsi="仿宋_GB2312" w:eastAsia="仿宋_GB2312" w:cs="仿宋_GB2312"/>
          <w:b/>
          <w:kern w:val="0"/>
          <w:sz w:val="32"/>
          <w:szCs w:val="32"/>
        </w:rPr>
      </w:pPr>
    </w:p>
    <w:p>
      <w:pPr>
        <w:spacing w:line="360" w:lineRule="auto"/>
        <w:ind w:right="420" w:firstLine="3614" w:firstLineChars="100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（3）联合协议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（4）分包意向协议</w:t>
      </w:r>
      <w:r>
        <w:rPr>
          <w:rFonts w:hint="eastAsia" w:ascii="仿宋_GB2312" w:hAnsi="仿宋_GB2312" w:eastAsia="仿宋_GB2312" w:cs="仿宋_GB2312"/>
        </w:rPr>
        <w:t>…………………………………………………………………………（页码）</w:t>
      </w:r>
    </w:p>
    <w:p>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（5）符合性审查资料</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（6）评标标准相应的商务技术资料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（页码</w:t>
      </w:r>
      <w:r>
        <w:rPr>
          <w:rFonts w:hint="eastAsia" w:cs="仿宋_GB2312"/>
        </w:rPr>
        <w:t>）</w:t>
      </w: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kern w:val="0"/>
          <w:sz w:val="32"/>
          <w:szCs w:val="32"/>
        </w:rPr>
      </w:pPr>
    </w:p>
    <w:p>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（采购人）、（采购代理机构）：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2.2.1投标函；</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2.2.3联合协议（如果有）；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2.2.4分包意向协议（如果有）；</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2.2.5符合性审查资料；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5、其他补充说明:。</w:t>
      </w: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kern w:val="0"/>
          <w:sz w:val="24"/>
          <w:u w:val="single"/>
          <w:lang w:val="zh-CN"/>
        </w:rPr>
      </w:pPr>
    </w:p>
    <w:p>
      <w:pPr>
        <w:snapToGrid w:val="0"/>
        <w:spacing w:line="360" w:lineRule="auto"/>
        <w:jc w:val="center"/>
        <w:rPr>
          <w:rFonts w:hint="eastAsia" w:ascii="仿宋_GB2312" w:hAnsi="仿宋_GB2312" w:eastAsia="仿宋_GB2312" w:cs="仿宋_GB2312"/>
          <w:b/>
          <w:kern w:val="0"/>
          <w:sz w:val="32"/>
          <w:szCs w:val="32"/>
          <w:lang w:val="zh-CN"/>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hint="eastAsia" w:ascii="仿宋_GB2312" w:hAnsi="仿宋_GB2312" w:eastAsia="仿宋_GB2312" w:cs="仿宋_GB2312"/>
          <w:sz w:val="24"/>
        </w:rPr>
      </w:pPr>
    </w:p>
    <w:p>
      <w:pPr>
        <w:snapToGrid w:val="0"/>
        <w:spacing w:line="360" w:lineRule="auto"/>
        <w:ind w:firstLine="2872" w:firstLineChars="894"/>
        <w:rPr>
          <w:rFonts w:hint="eastAsia"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委托（姓名）为我方代理人（身份证号码：，手机：），以我方名义处理</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自年月日起至年月日止。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rPr>
          <w:rFonts w:hint="eastAsia" w:ascii="仿宋_GB2312" w:hAnsi="仿宋_GB2312" w:eastAsia="仿宋_GB2312" w:cs="仿宋_GB2312"/>
        </w:rPr>
      </w:pP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148"/>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正面：反面：</w:t>
            </w:r>
          </w:p>
          <w:p>
            <w:pPr>
              <w:pStyle w:val="148"/>
              <w:adjustRightInd w:val="0"/>
              <w:spacing w:line="360" w:lineRule="auto"/>
              <w:rPr>
                <w:rFonts w:hint="eastAsia" w:ascii="仿宋_GB2312" w:hAnsi="仿宋_GB2312" w:eastAsia="仿宋_GB2312" w:cs="仿宋_GB2312"/>
                <w:bCs/>
                <w:sz w:val="24"/>
              </w:rPr>
            </w:pPr>
          </w:p>
        </w:tc>
      </w:tr>
    </w:tbl>
    <w:p>
      <w:pPr>
        <w:snapToGrid w:val="0"/>
        <w:spacing w:line="360" w:lineRule="auto"/>
        <w:ind w:firstLine="576"/>
        <w:jc w:val="center"/>
        <w:rPr>
          <w:rFonts w:hint="eastAsia" w:ascii="仿宋_GB2312" w:hAnsi="仿宋_GB2312" w:eastAsia="仿宋_GB2312" w:cs="仿宋_GB2312"/>
          <w:kern w:val="0"/>
          <w:sz w:val="24"/>
          <w:lang w:val="zh-CN"/>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投标。</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p>
    <w:p>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四、</w:t>
      </w: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rPr>
        <w:t>提供的全部货物由小微企业制造，其合同份额占到合同总金额%以上；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kern w:val="0"/>
          <w:sz w:val="24"/>
          <w:lang w:val="en-US" w:eastAsia="zh-CN"/>
        </w:rPr>
        <w:t>6</w:t>
      </w:r>
      <w:r>
        <w:rPr>
          <w:rFonts w:hint="eastAsia" w:ascii="仿宋_GB2312" w:hAnsi="仿宋_GB2312" w:eastAsia="仿宋_GB2312" w:cs="仿宋_GB2312"/>
          <w:b/>
          <w:kern w:val="0"/>
          <w:sz w:val="24"/>
          <w:lang w:val="zh-CN"/>
        </w:rPr>
        <w:t>%的扣除）</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napToGrid w:val="0"/>
        <w:spacing w:line="360" w:lineRule="auto"/>
        <w:ind w:right="480"/>
        <w:rPr>
          <w:rFonts w:hint="eastAsia" w:ascii="仿宋_GB2312" w:hAnsi="仿宋_GB2312"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四、分包意向协议</w:t>
      </w:r>
    </w:p>
    <w:p>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664" w:leftChars="316" w:firstLine="229" w:firstLineChars="95"/>
        <w:rPr>
          <w:rFonts w:hint="eastAsia" w:ascii="仿宋_GB2312" w:hAnsi="仿宋_GB2312" w:eastAsia="仿宋_GB2312" w:cs="仿宋_GB2312"/>
        </w:rPr>
      </w:pPr>
      <w:r>
        <w:rPr>
          <w:rFonts w:hint="eastAsia" w:ascii="仿宋_GB2312" w:hAnsi="仿宋_GB2312" w:eastAsia="仿宋_GB2312" w:cs="仿宋_GB2312"/>
          <w:kern w:val="0"/>
          <w:sz w:val="24"/>
          <w:szCs w:val="24"/>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二、分包工作履行期限、地点、方式</w:t>
      </w:r>
    </w:p>
    <w:p>
      <w:pPr>
        <w:snapToGrid w:val="0"/>
        <w:spacing w:line="360" w:lineRule="auto"/>
        <w:ind w:firstLine="576"/>
        <w:rPr>
          <w:rFonts w:hint="eastAsia" w:ascii="仿宋_GB2312" w:hAnsi="仿宋_GB2312" w:eastAsia="仿宋_GB2312" w:cs="仿宋_GB2312"/>
          <w:u w:val="single"/>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三、质量</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四、价款或者报酬</w:t>
      </w:r>
    </w:p>
    <w:p>
      <w:pPr>
        <w:snapToGrid w:val="0"/>
        <w:spacing w:line="360" w:lineRule="auto"/>
        <w:ind w:left="573" w:leftChars="273"/>
        <w:rPr>
          <w:rFonts w:hint="eastAsia" w:ascii="仿宋_GB2312" w:hAnsi="仿宋_GB2312" w:eastAsia="仿宋_GB2312" w:cs="仿宋_GB2312"/>
          <w:kern w:val="0"/>
          <w:sz w:val="24"/>
          <w:lang w:val="zh-CN"/>
        </w:rPr>
      </w:pPr>
    </w:p>
    <w:p>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五、违约责任</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六、争议解决的办法</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七、其他</w:t>
      </w:r>
    </w:p>
    <w:p>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u w:val="single"/>
        </w:rPr>
        <w:t>（分包供应商名称）提供的货物全部由小微企业制造，</w:t>
      </w:r>
      <w:r>
        <w:rPr>
          <w:rFonts w:hint="eastAsia" w:ascii="仿宋_GB2312" w:hAnsi="仿宋_GB2312" w:eastAsia="仿宋_GB2312" w:cs="仿宋_GB2312"/>
          <w:kern w:val="0"/>
          <w:sz w:val="24"/>
        </w:rPr>
        <w:t>其合同份额占到合同总金额%以上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kern w:val="0"/>
          <w:sz w:val="24"/>
          <w:lang w:val="en-US" w:eastAsia="zh-CN"/>
        </w:rPr>
        <w:t>6</w:t>
      </w:r>
      <w:r>
        <w:rPr>
          <w:rFonts w:hint="eastAsia" w:ascii="仿宋_GB2312" w:hAnsi="仿宋_GB2312" w:eastAsia="仿宋_GB2312" w:cs="仿宋_GB2312"/>
          <w:b/>
          <w:kern w:val="0"/>
          <w:sz w:val="24"/>
          <w:lang w:val="zh-CN"/>
        </w:rPr>
        <w:t>%的扣除）</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640" w:firstLineChars="23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w:t>
      </w:r>
    </w:p>
    <w:p>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五、符合性审查资料</w:t>
      </w:r>
    </w:p>
    <w:p>
      <w:pPr>
        <w:jc w:val="center"/>
        <w:rPr>
          <w:rFonts w:hint="eastAsia" w:ascii="仿宋_GB2312" w:hAnsi="仿宋_GB2312"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pPr>
              <w:rPr>
                <w:rFonts w:hint="eastAsia" w:ascii="仿宋_GB2312" w:hAnsi="仿宋_GB2312" w:eastAsia="仿宋_GB2312" w:cs="仿宋_GB2312"/>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pPr>
              <w:pStyle w:val="2"/>
              <w:rPr>
                <w:rFonts w:hint="eastAsia" w:ascii="仿宋_GB2312" w:hAnsi="仿宋_GB2312" w:eastAsia="仿宋_GB2312" w:cs="仿宋_GB2312"/>
                <w:lang w:val="en-US"/>
              </w:rPr>
            </w:pPr>
            <w:r>
              <w:rPr>
                <w:rFonts w:hint="eastAsia" w:ascii="仿宋_GB2312" w:hAnsi="仿宋_GB2312" w:eastAsia="仿宋_GB2312"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hint="eastAsia" w:ascii="仿宋_GB2312" w:hAnsi="仿宋_GB2312" w:eastAsia="仿宋_GB2312" w:cs="仿宋_GB2312"/>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招标文件其它实质性要求相应的材料（“▲”系指实质性要求条款，招标文件无其它实质性要求的，无需提供）</w:t>
            </w:r>
          </w:p>
        </w:tc>
        <w:tc>
          <w:tcPr>
            <w:tcW w:w="1418" w:type="dxa"/>
          </w:tcPr>
          <w:p>
            <w:pPr>
              <w:rPr>
                <w:rFonts w:hint="eastAsia" w:ascii="仿宋_GB2312" w:hAnsi="仿宋_GB2312" w:eastAsia="仿宋_GB2312" w:cs="仿宋_GB2312"/>
              </w:rPr>
            </w:pPr>
            <w:r>
              <w:rPr>
                <w:rFonts w:hint="eastAsia" w:ascii="仿宋_GB2312" w:hAnsi="仿宋_GB2312" w:eastAsia="仿宋_GB2312" w:cs="仿宋_GB2312"/>
                <w:sz w:val="24"/>
              </w:rPr>
              <w:t>见投标文件第页</w:t>
            </w:r>
          </w:p>
        </w:tc>
      </w:tr>
    </w:tbl>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rPr>
      </w:pPr>
      <w:r>
        <w:rPr>
          <w:rFonts w:hint="eastAsia" w:ascii="仿宋_GB2312" w:hAnsi="仿宋_GB2312" w:eastAsia="仿宋_GB2312" w:cs="仿宋_GB2312"/>
          <w:b/>
          <w:kern w:val="0"/>
          <w:sz w:val="32"/>
          <w:szCs w:val="32"/>
        </w:rPr>
        <w:t>六、评标标准相应的商务技术资料</w:t>
      </w:r>
    </w:p>
    <w:p>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hint="eastAsia" w:ascii="仿宋_GB2312" w:hAnsi="仿宋_GB2312" w:eastAsia="仿宋_GB2312" w:cs="仿宋_GB2312"/>
                <w:b/>
                <w:kern w:val="0"/>
                <w:sz w:val="32"/>
                <w:szCs w:val="32"/>
              </w:rPr>
            </w:pPr>
          </w:p>
        </w:tc>
        <w:tc>
          <w:tcPr>
            <w:tcW w:w="3546" w:type="dxa"/>
          </w:tcPr>
          <w:p>
            <w:pPr>
              <w:jc w:val="center"/>
              <w:rPr>
                <w:rFonts w:hint="eastAsia" w:ascii="仿宋_GB2312" w:hAnsi="仿宋_GB2312" w:eastAsia="仿宋_GB2312" w:cs="仿宋_GB2312"/>
                <w:b/>
                <w:kern w:val="0"/>
                <w:sz w:val="32"/>
                <w:szCs w:val="32"/>
              </w:rPr>
            </w:pPr>
          </w:p>
        </w:tc>
        <w:tc>
          <w:tcPr>
            <w:tcW w:w="1276" w:type="dxa"/>
          </w:tcPr>
          <w:p>
            <w:pPr>
              <w:jc w:val="center"/>
              <w:rPr>
                <w:rFonts w:hint="eastAsia" w:ascii="仿宋_GB2312" w:hAnsi="仿宋_GB2312" w:eastAsia="仿宋_GB2312" w:cs="仿宋_GB2312"/>
                <w:b/>
                <w:kern w:val="0"/>
                <w:sz w:val="32"/>
                <w:szCs w:val="32"/>
              </w:rPr>
            </w:pPr>
          </w:p>
        </w:tc>
      </w:tr>
    </w:tbl>
    <w:p>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bCs/>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1911" w:firstLineChars="595"/>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八、</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（采购人）、（采购代理机构）</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numPr>
          <w:ilvl w:val="0"/>
          <w:numId w:val="1"/>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中小企业声明函………………………………………………………………（页码）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bookmarkStart w:id="408" w:name="_Toc233618992"/>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lang w:eastAsia="zh-CN"/>
        </w:rPr>
        <w:t>仁和街道重点场所巡逻安保项目</w:t>
      </w: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采购内容</w:t>
            </w:r>
          </w:p>
        </w:tc>
        <w:tc>
          <w:tcPr>
            <w:tcW w:w="2728"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w:t>
            </w:r>
            <w:r>
              <w:rPr>
                <w:rFonts w:hint="eastAsia" w:ascii="华文仿宋" w:hAnsi="华文仿宋" w:eastAsia="华文仿宋" w:cs="仿宋_GB2312"/>
                <w:b/>
                <w:sz w:val="24"/>
                <w:lang w:eastAsia="zh-CN"/>
              </w:rPr>
              <w:t>大</w:t>
            </w:r>
            <w:r>
              <w:rPr>
                <w:rFonts w:hint="eastAsia" w:ascii="华文仿宋" w:hAnsi="华文仿宋" w:eastAsia="华文仿宋" w:cs="仿宋_GB2312"/>
                <w:b/>
                <w:sz w:val="24"/>
              </w:rPr>
              <w:t>写）</w:t>
            </w:r>
          </w:p>
        </w:tc>
        <w:tc>
          <w:tcPr>
            <w:tcW w:w="8045" w:type="dxa"/>
            <w:gridSpan w:val="3"/>
            <w:vAlign w:val="center"/>
          </w:tcPr>
          <w:p>
            <w:pPr>
              <w:spacing w:line="360" w:lineRule="auto"/>
              <w:jc w:val="center"/>
              <w:rPr>
                <w:rFonts w:ascii="仿宋_GB2312" w:hAnsi="仿宋" w:eastAsia="仿宋_GB2312" w:cs="仿宋_GB2312"/>
                <w:sz w:val="24"/>
              </w:rPr>
            </w:pPr>
          </w:p>
        </w:tc>
      </w:tr>
    </w:tbl>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1"/>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bookmarkEnd w:id="408"/>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hint="eastAsia"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_GB2312" w:hAnsi="仿宋_GB2312" w:eastAsia="仿宋_GB2312" w:cs="仿宋_GB2312"/>
          <w:b w:val="0"/>
          <w:sz w:val="32"/>
          <w:szCs w:val="32"/>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spacing w:line="360" w:lineRule="auto"/>
        <w:ind w:right="420" w:firstLine="3614" w:firstLineChars="1000"/>
        <w:rPr>
          <w:rFonts w:hint="eastAsia" w:ascii="仿宋_GB2312" w:hAnsi="仿宋_GB2312" w:eastAsia="仿宋_GB2312" w:cs="仿宋_GB2312"/>
          <w:b/>
          <w:kern w:val="0"/>
          <w:sz w:val="36"/>
          <w:szCs w:val="36"/>
        </w:rPr>
      </w:pPr>
    </w:p>
    <w:p>
      <w:pPr>
        <w:tabs>
          <w:tab w:val="left" w:pos="8085"/>
        </w:tabs>
        <w:spacing w:line="360" w:lineRule="auto"/>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2.供应商中标后，可通过杭州市政府采购网或“浙里办”测算授信额度；</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4.审批通过后，在线办理放贷手续。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（二）线下融资模式：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1.供应商根据合作银行提供的方案，自行选择金融产品，向合作银行提出信用资格预审，并办理开户等手续；</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2.采购合同签订后，供应商在杭州市政府采购网或“浙里办”向合作银行发出融资申请；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4.审批通过后，合作银行应按照合作备忘录中约定的审批放款期限和优惠利率及时予以放款。</w:t>
      </w:r>
    </w:p>
    <w:p>
      <w:pPr>
        <w:pStyle w:val="2"/>
        <w:numPr>
          <w:ilvl w:val="255"/>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（三）杭州e融平台申请融资</w:t>
      </w:r>
    </w:p>
    <w:p>
      <w:pPr>
        <w:pStyle w:val="2"/>
        <w:numPr>
          <w:ilvl w:val="255"/>
          <w:numId w:val="0"/>
        </w:numPr>
        <w:ind w:firstLine="960" w:firstLineChars="400"/>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_GB2312" w:hAnsi="仿宋_GB2312"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rPr>
      </w:pPr>
      <w:bookmarkStart w:id="409" w:name="_Toc465665161"/>
      <w:r>
        <w:rPr>
          <w:rFonts w:hint="eastAsia" w:ascii="仿宋_GB2312" w:hAnsi="仿宋_GB2312" w:eastAsia="仿宋_GB2312" w:cs="仿宋_GB2312"/>
        </w:rPr>
        <w:t>附件</w:t>
      </w:r>
      <w:bookmarkEnd w:id="409"/>
    </w:p>
    <w:p>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hint="eastAsia" w:ascii="仿宋_GB2312" w:hAnsi="仿宋_GB2312" w:eastAsia="仿宋_GB2312" w:cs="仿宋_GB2312"/>
          <w:b/>
          <w:spacing w:val="6"/>
          <w:sz w:val="32"/>
          <w:szCs w:val="32"/>
        </w:rPr>
      </w:pPr>
      <w:bookmarkStart w:id="410" w:name="OLE_LINK14"/>
      <w:bookmarkStart w:id="411" w:name="OLE_LINK13"/>
      <w:r>
        <w:rPr>
          <w:rFonts w:hint="eastAsia" w:ascii="仿宋_GB2312" w:hAnsi="仿宋_GB2312" w:eastAsia="仿宋_GB2312" w:cs="仿宋_GB2312"/>
          <w:b/>
          <w:spacing w:val="6"/>
          <w:sz w:val="32"/>
          <w:szCs w:val="32"/>
        </w:rPr>
        <w:t>残疾人福利性单位声明函</w:t>
      </w:r>
    </w:p>
    <w:bookmarkEnd w:id="410"/>
    <w:bookmarkEnd w:id="411"/>
    <w:p>
      <w:pPr>
        <w:spacing w:line="360" w:lineRule="auto"/>
        <w:rPr>
          <w:rFonts w:hint="eastAsia" w:ascii="仿宋_GB2312" w:hAnsi="仿宋_GB2312" w:eastAsia="仿宋_GB2312" w:cs="仿宋_GB2312"/>
          <w:b/>
          <w:spacing w:val="6"/>
          <w:sz w:val="30"/>
          <w:szCs w:val="30"/>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hint="eastAsia" w:ascii="仿宋_GB2312" w:hAnsi="仿宋_GB2312" w:eastAsia="仿宋_GB2312" w:cs="仿宋_GB2312"/>
          <w:sz w:val="24"/>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联系人：联系电话：</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质疑项目的编号：包号：</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p>
    <w:p>
      <w:pPr>
        <w:snapToGrid w:val="0"/>
        <w:spacing w:line="360" w:lineRule="auto"/>
        <w:rPr>
          <w:rFonts w:hint="eastAsia" w:ascii="仿宋_GB2312" w:hAnsi="仿宋_GB2312" w:eastAsia="仿宋_GB2312" w:cs="仿宋_GB2312"/>
          <w:sz w:val="24"/>
          <w:u w:val="dotted"/>
        </w:rPr>
      </w:pP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jc w:val="center"/>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pStyle w:val="2"/>
        <w:rPr>
          <w:rFonts w:hint="eastAsia" w:ascii="仿宋_GB2312" w:hAnsi="仿宋_GB2312" w:eastAsia="仿宋_GB2312" w:cs="仿宋_GB2312"/>
          <w:b/>
          <w:spacing w:val="6"/>
          <w:sz w:val="32"/>
          <w:szCs w:val="32"/>
        </w:rPr>
      </w:pPr>
    </w:p>
    <w:p>
      <w:pPr>
        <w:rPr>
          <w:rFonts w:hint="eastAsia"/>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p>
    <w:p>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授权代表：联系电话</w:t>
      </w:r>
      <w:r>
        <w:rPr>
          <w:rFonts w:hint="eastAsia" w:ascii="仿宋_GB2312" w:hAnsi="仿宋_GB2312" w:eastAsia="仿宋_GB2312" w:cs="仿宋_GB2312"/>
          <w:sz w:val="24"/>
          <w:u w:val="dotted"/>
        </w:rPr>
        <w:t>：</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地址：邮编：</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联系人：联系电话：</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采购项目编号：包号：</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投诉人于年月日,向提出质疑，质疑事项为：</w:t>
      </w:r>
    </w:p>
    <w:p>
      <w:pPr>
        <w:spacing w:line="360" w:lineRule="auto"/>
        <w:rPr>
          <w:rFonts w:hint="eastAsia" w:ascii="仿宋_GB2312" w:hAnsi="仿宋_GB2312" w:eastAsia="仿宋_GB2312" w:cs="仿宋_GB2312"/>
          <w:sz w:val="24"/>
          <w:u w:val="dotted"/>
        </w:rPr>
      </w:pP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于年月日,就质疑事项作出了答复/没有在法定期限内作出答复。</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p>
    <w:p>
      <w:pPr>
        <w:spacing w:line="360" w:lineRule="auto"/>
        <w:rPr>
          <w:rFonts w:hint="eastAsia" w:ascii="仿宋_GB2312" w:hAnsi="仿宋_GB2312" w:eastAsia="仿宋_GB2312" w:cs="仿宋_GB2312"/>
          <w:sz w:val="24"/>
          <w:u w:val="dotted"/>
        </w:rPr>
      </w:pP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p>
    <w:p>
      <w:pPr>
        <w:spacing w:line="360" w:lineRule="auto"/>
        <w:rPr>
          <w:rFonts w:hint="eastAsia" w:ascii="仿宋_GB2312" w:hAnsi="仿宋_GB2312" w:eastAsia="仿宋_GB2312" w:cs="仿宋_GB2312"/>
          <w:sz w:val="24"/>
          <w:u w:val="dotted"/>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p>
    <w:p>
      <w:pPr>
        <w:spacing w:line="360" w:lineRule="auto"/>
        <w:rPr>
          <w:rFonts w:hint="eastAsia" w:ascii="仿宋_GB2312" w:hAnsi="仿宋_GB2312" w:eastAsia="仿宋_GB2312" w:cs="仿宋_GB2312"/>
          <w:sz w:val="24"/>
          <w:u w:val="single"/>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sz w:val="24"/>
        </w:rPr>
      </w:pPr>
    </w:p>
    <w:p>
      <w:pPr>
        <w:pStyle w:val="2"/>
        <w:rPr>
          <w:rFonts w:hint="eastAsia" w:ascii="仿宋_GB2312" w:hAnsi="仿宋_GB2312" w:eastAsia="仿宋_GB2312" w:cs="仿宋_GB2312"/>
          <w:b/>
          <w:sz w:val="24"/>
        </w:rPr>
      </w:pPr>
    </w:p>
    <w:p>
      <w:pPr>
        <w:rPr>
          <w:rFonts w:hint="eastAsia"/>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firstLine="494"/>
        <w:rPr>
          <w:rFonts w:hint="eastAsia" w:ascii="仿宋_GB2312" w:hAnsi="仿宋_GB2312" w:eastAsia="仿宋_GB2312" w:cs="仿宋_GB2312"/>
          <w:sz w:val="24"/>
        </w:rPr>
      </w:pPr>
    </w:p>
    <w:p>
      <w:pPr>
        <w:spacing w:line="360" w:lineRule="auto"/>
        <w:ind w:right="480"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hint="eastAsia"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13kkYS8CAACCBAAADgAAAGRycy9lMm9Eb2MueG1srVTL btswELwX6D8QvNd61I9GiBwEMVwUSJugaT+ApiiLKMlll7Rl9+u7opzUSXvIoToIXO1yODO71OXV wRq2Vxg0uJoXk5wz5SQ02m1r/v3b+t0HzkIUrhEGnKr5UQV+tXz75rL3lSqhA9MoZATiQtX7mncx +irLguyUFWECXjlKtoBWRApxmzUoekK3JivzfJ71gI1HkCoE+roak/yEiK8BhLbVUq1A7qxycURF ZUQkSaHTPvBlYtu2Ssa7tg0qMlNzUhrTmw6h9WZ4Z8tLUW1R+E7LEwXxGgovNFmhHR36BLUSUbAd 6r+grJYIAdo4kWCzUUhyhFQU+QtvHjrhVdJCVgf/ZHr4f7Dyy/4emW5qXnLmhKWGfyXThNsaxYrF 4E/vQ0VlD/4eB4XB34L8EZiDm47K1DUi9J0SDbEqhvrs2YYhCLSVbfrP0BC82EVIVh1atAMgmcAO qSPHp46oQ2SSPpaLfDqdzziTlCvL2ft5MUtniOpxu8cQPyqwbFjUHIl9ghf72xAHOqJ6LEn0wehm rY1JAW43NwbZXtB4rNNzQg/nZcaxvuYXs3KWkJ/lwjlEnp5/QVgd6dYYbUnGeZFxAw+VJvXE99Gx 0fkNNEdyD2EcXbq4tOgAf3HW09jWPPzcCVScmU+OOnBRTKfDnKdgOluUFOB5ZnOeEU4SVM0jZ+Py Jo53Y+dRbzs6qUiKHVxT11qd/Bz4jaxOvabRTDafrtEw++dxqvrz61j+Bl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XeSRh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spacing w:val="6"/>
          <w:sz w:val="32"/>
          <w:szCs w:val="32"/>
        </w:rPr>
      </w:pPr>
    </w:p>
    <w:p>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sz w:val="32"/>
          <w:szCs w:val="32"/>
        </w:rPr>
        <w:t>中小企业声明函</w:t>
      </w:r>
    </w:p>
    <w:p>
      <w:pPr>
        <w:spacing w:line="360" w:lineRule="auto"/>
        <w:jc w:val="center"/>
        <w:rPr>
          <w:rFonts w:hint="eastAsia" w:ascii="仿宋_GB2312" w:hAnsi="仿宋_GB2312" w:eastAsia="仿宋_GB2312" w:cs="仿宋_GB2312"/>
          <w:sz w:val="24"/>
          <w:u w:val="single"/>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中小企业声明函（工程、服务）</w:t>
      </w:r>
    </w:p>
    <w:p>
      <w:pPr>
        <w:spacing w:line="360" w:lineRule="auto"/>
        <w:rPr>
          <w:rFonts w:hint="eastAsia" w:ascii="仿宋_GB2312" w:hAnsi="仿宋_GB2312" w:eastAsia="仿宋_GB2312" w:cs="仿宋_GB2312"/>
        </w:rPr>
      </w:pPr>
    </w:p>
    <w:p>
      <w:pPr>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保安服务</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其他未列明行业</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，从业人员人，营业收入为万元，资产总额为万元属于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sz w:val="24"/>
        </w:rPr>
      </w:pPr>
      <w:r>
        <w:rPr>
          <w:rFonts w:hint="eastAsia" w:ascii="仿宋_GB2312" w:hAnsi="仿宋_GB2312" w:eastAsia="仿宋_GB2312" w:cs="仿宋_GB2312"/>
          <w:sz w:val="24"/>
        </w:rPr>
        <w:t>投标人名称（电子签名）：</w:t>
      </w:r>
    </w:p>
    <w:p>
      <w:pPr>
        <w:spacing w:line="360" w:lineRule="auto"/>
        <w:ind w:right="1120" w:firstLine="4680" w:firstLineChars="1950"/>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ind w:firstLine="310" w:firstLineChars="147"/>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sz w:val="24"/>
        </w:rPr>
      </w:pPr>
    </w:p>
    <w:p>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_GB2312" w:hAnsi="仿宋_GB2312" w:eastAsia="仿宋_GB2312" w:cs="仿宋_GB2312"/>
          <w:lang w:val="en-US"/>
        </w:rPr>
      </w:pPr>
    </w:p>
    <w:p>
      <w:pPr>
        <w:spacing w:line="360" w:lineRule="auto"/>
        <w:ind w:right="420"/>
        <w:rPr>
          <w:rFonts w:hint="eastAsia" w:ascii="仿宋_GB2312" w:hAnsi="仿宋_GB2312" w:eastAsia="仿宋_GB2312" w:cs="仿宋_GB2312"/>
        </w:rPr>
      </w:pPr>
    </w:p>
    <w:p>
      <w:pPr>
        <w:pStyle w:val="24"/>
        <w:ind w:firstLine="0"/>
        <w:rPr>
          <w:rFonts w:hint="eastAsia" w:ascii="仿宋_GB2312" w:hAnsi="仿宋_GB2312" w:eastAsia="仿宋_GB2312" w:cs="仿宋_GB2312"/>
          <w:b/>
          <w:szCs w:val="21"/>
          <w:lang w:val="en-US"/>
        </w:rPr>
      </w:pPr>
      <w:r>
        <w:rPr>
          <w:rFonts w:hint="eastAsia" w:ascii="仿宋_GB2312" w:hAnsi="仿宋_GB2312" w:eastAsia="仿宋_GB2312" w:cs="仿宋_GB2312"/>
          <w:b/>
          <w:szCs w:val="21"/>
        </w:rPr>
        <w:t>附件</w:t>
      </w:r>
      <w:r>
        <w:rPr>
          <w:rFonts w:hint="eastAsia" w:ascii="仿宋_GB2312" w:hAnsi="仿宋_GB2312" w:eastAsia="仿宋_GB2312" w:cs="仿宋_GB2312"/>
          <w:b/>
          <w:szCs w:val="21"/>
          <w:lang w:val="en-US"/>
        </w:rPr>
        <w:t>：</w:t>
      </w:r>
      <w:r>
        <w:rPr>
          <w:rFonts w:hint="eastAsia" w:ascii="仿宋_GB2312" w:hAnsi="仿宋_GB2312" w:eastAsia="仿宋_GB2312" w:cs="仿宋_GB2312"/>
          <w:b/>
          <w:szCs w:val="21"/>
        </w:rPr>
        <w:t>中小企业划</w:t>
      </w:r>
    </w:p>
    <w:p>
      <w:pPr>
        <w:pStyle w:val="962"/>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2"/>
        <w:spacing w:line="500" w:lineRule="exact"/>
        <w:jc w:val="center"/>
        <w:rPr>
          <w:rFonts w:hint="eastAsia" w:ascii="仿宋_GB2312" w:hAnsi="仿宋_GB2312" w:eastAsia="仿宋_GB2312" w:cs="仿宋_GB2312"/>
          <w:b/>
          <w:sz w:val="28"/>
          <w:szCs w:val="28"/>
        </w:rPr>
      </w:pPr>
    </w:p>
    <w:p>
      <w:pPr>
        <w:pStyle w:val="962"/>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2"/>
        <w:adjustRightInd w:val="0"/>
        <w:spacing w:line="360" w:lineRule="auto"/>
        <w:ind w:firstLine="444" w:firstLineChars="200"/>
        <w:jc w:val="both"/>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rPr>
        <w:t>四、各行业划型标准为：</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hint="eastAsia"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pPr>
        <w:pStyle w:val="962"/>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十、本规定自发布之日起执行，原国家经贸委、原国家计委、财政部和国家统计局2003年颁布的《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p>
      <w:pPr>
        <w:spacing w:line="360" w:lineRule="auto"/>
        <w:rPr>
          <w:rFonts w:hint="eastAsia" w:ascii="仿宋_GB2312" w:hAnsi="仿宋_GB2312" w:eastAsia="仿宋_GB2312" w:cs="仿宋_GB2312"/>
          <w:bCs/>
          <w:sz w:val="24"/>
        </w:rPr>
      </w:pPr>
    </w:p>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2" w:name="_Toc131845147"/>
    <w:bookmarkStart w:id="413" w:name="_Toc36110187"/>
    <w:bookmarkStart w:id="414" w:name="_Toc164085800"/>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D64B"/>
    <w:multiLevelType w:val="singleLevel"/>
    <w:tmpl w:val="A34DD6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61C6"/>
    <w:rsid w:val="026B2E25"/>
    <w:rsid w:val="02824D4D"/>
    <w:rsid w:val="02DC4B10"/>
    <w:rsid w:val="02DD76CE"/>
    <w:rsid w:val="02F36323"/>
    <w:rsid w:val="02F5619C"/>
    <w:rsid w:val="0326446A"/>
    <w:rsid w:val="032D5555"/>
    <w:rsid w:val="03530759"/>
    <w:rsid w:val="036634D2"/>
    <w:rsid w:val="03DD35E4"/>
    <w:rsid w:val="04076900"/>
    <w:rsid w:val="041A5A3B"/>
    <w:rsid w:val="042311BA"/>
    <w:rsid w:val="042B157A"/>
    <w:rsid w:val="048F763B"/>
    <w:rsid w:val="049F330E"/>
    <w:rsid w:val="04AA775C"/>
    <w:rsid w:val="04AF1889"/>
    <w:rsid w:val="04E4790F"/>
    <w:rsid w:val="04E7153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CD47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21C35"/>
    <w:rsid w:val="16A8729C"/>
    <w:rsid w:val="16B33777"/>
    <w:rsid w:val="16BC70A7"/>
    <w:rsid w:val="16C6339E"/>
    <w:rsid w:val="172F2D79"/>
    <w:rsid w:val="17557BEF"/>
    <w:rsid w:val="176554B8"/>
    <w:rsid w:val="17D349C1"/>
    <w:rsid w:val="1830729E"/>
    <w:rsid w:val="1870062C"/>
    <w:rsid w:val="18817102"/>
    <w:rsid w:val="18830A15"/>
    <w:rsid w:val="18852B28"/>
    <w:rsid w:val="188B5321"/>
    <w:rsid w:val="192C4C27"/>
    <w:rsid w:val="19932372"/>
    <w:rsid w:val="19A20DD5"/>
    <w:rsid w:val="19AE03F1"/>
    <w:rsid w:val="1A071A03"/>
    <w:rsid w:val="1A1F16AE"/>
    <w:rsid w:val="1A3B5C77"/>
    <w:rsid w:val="1A984BAD"/>
    <w:rsid w:val="1A986220"/>
    <w:rsid w:val="1AB8220E"/>
    <w:rsid w:val="1AE4166C"/>
    <w:rsid w:val="1AE654C9"/>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C4F16"/>
    <w:rsid w:val="1F0A0FF3"/>
    <w:rsid w:val="1F5771FF"/>
    <w:rsid w:val="1FE868A9"/>
    <w:rsid w:val="20034907"/>
    <w:rsid w:val="200F2CD0"/>
    <w:rsid w:val="20173E4B"/>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157C7"/>
    <w:rsid w:val="29345E77"/>
    <w:rsid w:val="294C65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56834"/>
    <w:rsid w:val="34950E68"/>
    <w:rsid w:val="34986E94"/>
    <w:rsid w:val="34AF62C9"/>
    <w:rsid w:val="34CB4388"/>
    <w:rsid w:val="34FA6E12"/>
    <w:rsid w:val="358B56A8"/>
    <w:rsid w:val="358D5588"/>
    <w:rsid w:val="363A3B40"/>
    <w:rsid w:val="365302AE"/>
    <w:rsid w:val="36607A0A"/>
    <w:rsid w:val="366B3579"/>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B3739"/>
    <w:rsid w:val="39636459"/>
    <w:rsid w:val="396B7F6C"/>
    <w:rsid w:val="39B417A9"/>
    <w:rsid w:val="39FC5695"/>
    <w:rsid w:val="3A006D8E"/>
    <w:rsid w:val="3A3651E5"/>
    <w:rsid w:val="3A5A2382"/>
    <w:rsid w:val="3A5E4A7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94A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394B"/>
    <w:rsid w:val="477B778F"/>
    <w:rsid w:val="478203EC"/>
    <w:rsid w:val="47B025FA"/>
    <w:rsid w:val="4809698F"/>
    <w:rsid w:val="4811697D"/>
    <w:rsid w:val="486C7A66"/>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87600"/>
    <w:rsid w:val="4AB82D0F"/>
    <w:rsid w:val="4AEB7664"/>
    <w:rsid w:val="4AFD7C19"/>
    <w:rsid w:val="4B0567D1"/>
    <w:rsid w:val="4B236AAE"/>
    <w:rsid w:val="4B707271"/>
    <w:rsid w:val="4B9739F7"/>
    <w:rsid w:val="4BEE2503"/>
    <w:rsid w:val="4C245A30"/>
    <w:rsid w:val="4CB6685F"/>
    <w:rsid w:val="4CC367FE"/>
    <w:rsid w:val="4CD40DE8"/>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47354A"/>
    <w:rsid w:val="4F911C54"/>
    <w:rsid w:val="4FE625E0"/>
    <w:rsid w:val="5021480F"/>
    <w:rsid w:val="50962ECB"/>
    <w:rsid w:val="50A42E38"/>
    <w:rsid w:val="50A4577F"/>
    <w:rsid w:val="50B73D1F"/>
    <w:rsid w:val="50BD5BC9"/>
    <w:rsid w:val="50C11EEE"/>
    <w:rsid w:val="50E97CFC"/>
    <w:rsid w:val="50EE0DEB"/>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6297"/>
    <w:rsid w:val="57AB7B30"/>
    <w:rsid w:val="57AF5251"/>
    <w:rsid w:val="57B26373"/>
    <w:rsid w:val="57B63F04"/>
    <w:rsid w:val="57C91A6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1834A1"/>
    <w:rsid w:val="5E261785"/>
    <w:rsid w:val="5E4A7017"/>
    <w:rsid w:val="5E552BBA"/>
    <w:rsid w:val="5E586304"/>
    <w:rsid w:val="5E611C10"/>
    <w:rsid w:val="5EFC7377"/>
    <w:rsid w:val="5F06174D"/>
    <w:rsid w:val="5F3A3602"/>
    <w:rsid w:val="5F6277C6"/>
    <w:rsid w:val="5F6D0B1D"/>
    <w:rsid w:val="5F8D0B82"/>
    <w:rsid w:val="5FCC5339"/>
    <w:rsid w:val="5FE34A5B"/>
    <w:rsid w:val="5FFE1E36"/>
    <w:rsid w:val="60232584"/>
    <w:rsid w:val="6041117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97CD0"/>
    <w:rsid w:val="6ADE0BD1"/>
    <w:rsid w:val="6AE96859"/>
    <w:rsid w:val="6B147746"/>
    <w:rsid w:val="6B24787C"/>
    <w:rsid w:val="6B573233"/>
    <w:rsid w:val="6B5B6274"/>
    <w:rsid w:val="6B935D53"/>
    <w:rsid w:val="6C02726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5735B"/>
    <w:rsid w:val="752E6DCD"/>
    <w:rsid w:val="7551380D"/>
    <w:rsid w:val="75600BE5"/>
    <w:rsid w:val="7564475C"/>
    <w:rsid w:val="7583797F"/>
    <w:rsid w:val="75B5067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1E5313"/>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1"/>
    <w:qFormat/>
    <w:uiPriority w:val="0"/>
    <w:pPr>
      <w:adjustRightInd/>
      <w:snapToGrid w:val="0"/>
      <w:jc w:val="left"/>
    </w:pPr>
    <w:rPr>
      <w:rFonts w:ascii="Century Gothic" w:hAnsi="楷体_GB2312" w:eastAsia="Century Gothic"/>
      <w:szCs w:val="20"/>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 w:type="character" w:customStyle="1" w:styleId="964">
    <w:name w:val="NormalCharacter"/>
    <w:semiHidden/>
    <w:qFormat/>
    <w:uiPriority w:val="0"/>
    <w:rPr>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media/image1.png" Type="http://schemas.openxmlformats.org/officeDocument/2006/relationships/imag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34238</Words>
  <Characters>36047</Characters>
  <Lines>45</Lines>
  <Paragraphs>80</Paragraphs>
  <TotalTime>7</TotalTime>
  <ScaleCrop>false</ScaleCrop>
  <LinksUpToDate>false</LinksUpToDate>
  <CharactersWithSpaces>37641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清水无影</cp:lastModifiedBy>
  <cp:lastPrinted>2021-12-27T03:06:00Z</cp:lastPrinted>
  <dcterms:modified xsi:type="dcterms:W3CDTF">2022-08-29T07:12:49Z</dcterms:modified>
  <cp:revision>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1A11BFDCA0B34FB2BE280CBBC33A0373</vt:lpwstr>
  </property>
  <property fmtid="{D5CDD505-2E9C-101B-9397-08002B2CF9AE}" pid="5" name="commondata">
    <vt:lpwstr>eyJoZGlkIjoiMGY1MmEyNmIzOWVmY2Y1Mjg1NGNjNzFjMzI3M2RmZTkifQ==</vt:lpwstr>
  </property>
</Properties>
</file>