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color w:val="auto"/>
          <w:sz w:val="52"/>
          <w:szCs w:val="52"/>
          <w:highlight w:val="none"/>
        </w:rPr>
      </w:pPr>
    </w:p>
    <w:p>
      <w:pPr>
        <w:adjustRightInd/>
        <w:spacing w:line="360" w:lineRule="auto"/>
        <w:jc w:val="center"/>
        <w:rPr>
          <w:rFonts w:hint="eastAsia" w:ascii="宋体" w:hAnsi="宋体" w:eastAsia="宋体" w:cs="宋体"/>
          <w:b/>
          <w:bCs w:val="0"/>
          <w:color w:val="auto"/>
          <w:sz w:val="44"/>
          <w:szCs w:val="44"/>
          <w:highlight w:val="none"/>
          <w:lang w:eastAsia="zh-CN"/>
        </w:rPr>
      </w:pPr>
      <w:r>
        <w:rPr>
          <w:rFonts w:hint="eastAsia" w:ascii="宋体" w:hAnsi="宋体" w:cs="宋体"/>
          <w:b/>
          <w:bCs w:val="0"/>
          <w:color w:val="auto"/>
          <w:sz w:val="44"/>
          <w:szCs w:val="44"/>
          <w:highlight w:val="none"/>
          <w:lang w:eastAsia="zh-CN"/>
        </w:rPr>
        <w:t>杭州市临平区人民政府运河街道办事处2023年1月至2024年12月保洁项目</w:t>
      </w:r>
    </w:p>
    <w:p>
      <w:pPr>
        <w:adjustRightInd/>
        <w:spacing w:line="360" w:lineRule="auto"/>
        <w:jc w:val="center"/>
        <w:rPr>
          <w:rFonts w:hint="eastAsia" w:ascii="宋体" w:hAnsi="宋体" w:eastAsia="宋体" w:cs="宋体"/>
          <w:b/>
          <w:bCs w:val="0"/>
          <w:color w:val="auto"/>
          <w:sz w:val="52"/>
          <w:szCs w:val="52"/>
          <w:highlight w:val="none"/>
        </w:rPr>
      </w:pPr>
      <w:r>
        <w:rPr>
          <w:rFonts w:hint="eastAsia" w:ascii="宋体" w:hAnsi="宋体" w:eastAsia="宋体" w:cs="宋体"/>
          <w:b/>
          <w:bCs w:val="0"/>
          <w:color w:val="auto"/>
          <w:sz w:val="52"/>
          <w:szCs w:val="52"/>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widowControl/>
        <w:spacing w:line="360" w:lineRule="auto"/>
        <w:ind w:right="-2"/>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招标编号：</w:t>
      </w:r>
      <w:r>
        <w:rPr>
          <w:rFonts w:hint="eastAsia" w:ascii="宋体" w:hAnsi="宋体" w:cs="宋体"/>
          <w:b/>
          <w:bCs/>
          <w:color w:val="auto"/>
          <w:sz w:val="36"/>
          <w:szCs w:val="36"/>
          <w:highlight w:val="none"/>
          <w:lang w:eastAsia="zh-CN"/>
        </w:rPr>
        <w:t>HZZHCG2022-072</w:t>
      </w:r>
    </w:p>
    <w:p>
      <w:pPr>
        <w:snapToGrid w:val="0"/>
        <w:spacing w:line="360" w:lineRule="auto"/>
        <w:jc w:val="center"/>
        <w:rPr>
          <w:rFonts w:ascii="仿宋" w:hAnsi="仿宋" w:eastAsia="仿宋" w:cs="仿宋_GB2312"/>
          <w:color w:val="auto"/>
          <w:sz w:val="30"/>
          <w:szCs w:val="30"/>
          <w:highlight w:val="none"/>
        </w:rPr>
      </w:pPr>
      <w:r>
        <w:rPr>
          <w:rFonts w:hint="eastAsia" w:ascii="宋体" w:hAnsi="宋体" w:eastAsia="宋体" w:cs="宋体"/>
          <w:color w:val="auto"/>
          <w:sz w:val="30"/>
          <w:szCs w:val="30"/>
          <w:highlight w:val="none"/>
          <w:lang w:val="en-US" w:eastAsia="zh-CN"/>
        </w:rPr>
        <w:t xml:space="preserve"> </w:t>
      </w:r>
      <w:r>
        <w:rPr>
          <w:rFonts w:hint="eastAsia" w:ascii="仿宋" w:hAnsi="仿宋" w:eastAsia="仿宋" w:cs="仿宋_GB2312"/>
          <w:color w:val="auto"/>
          <w:sz w:val="30"/>
          <w:szCs w:val="30"/>
          <w:highlight w:val="none"/>
          <w:lang w:val="en-US" w:eastAsia="zh-CN"/>
        </w:rPr>
        <w:t xml:space="preserve"> </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pStyle w:val="2"/>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pStyle w:val="23"/>
        <w:rPr>
          <w:rFonts w:ascii="仿宋" w:hAnsi="仿宋" w:eastAsia="仿宋" w:cs="仿宋_GB2312"/>
          <w:color w:val="auto"/>
          <w:sz w:val="24"/>
          <w:highlight w:val="none"/>
        </w:rPr>
      </w:pPr>
    </w:p>
    <w:p>
      <w:pPr>
        <w:pStyle w:val="24"/>
        <w:rPr>
          <w:rFonts w:ascii="仿宋" w:hAnsi="仿宋" w:eastAsia="仿宋" w:cs="仿宋_GB2312"/>
          <w:color w:val="auto"/>
          <w:sz w:val="24"/>
          <w:highlight w:val="none"/>
        </w:rPr>
      </w:pPr>
    </w:p>
    <w:p>
      <w:pPr>
        <w:pStyle w:val="25"/>
        <w:rPr>
          <w:rFonts w:ascii="仿宋" w:hAnsi="仿宋" w:eastAsia="仿宋" w:cs="仿宋_GB2312"/>
          <w:color w:val="auto"/>
          <w:sz w:val="24"/>
          <w:highlight w:val="none"/>
        </w:rPr>
      </w:pPr>
    </w:p>
    <w:p>
      <w:pPr>
        <w:rPr>
          <w:color w:val="auto"/>
          <w:highlight w:val="none"/>
        </w:rPr>
      </w:pPr>
    </w:p>
    <w:p>
      <w:pPr>
        <w:rPr>
          <w:rFonts w:ascii="仿宋" w:hAnsi="仿宋" w:eastAsia="仿宋" w:cs="仿宋_GB2312"/>
          <w:color w:val="auto"/>
          <w:sz w:val="24"/>
          <w:highlight w:val="none"/>
        </w:rPr>
      </w:pPr>
    </w:p>
    <w:p>
      <w:pPr>
        <w:shd w:val="clear" w:color="auto" w:fill="FFFFFF"/>
        <w:snapToGrid w:val="0"/>
        <w:spacing w:line="36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 招标人：</w:t>
      </w:r>
      <w:r>
        <w:rPr>
          <w:rFonts w:hint="eastAsia" w:ascii="宋体" w:hAnsi="宋体" w:cs="宋体"/>
          <w:b/>
          <w:bCs/>
          <w:color w:val="auto"/>
          <w:sz w:val="32"/>
          <w:szCs w:val="32"/>
          <w:highlight w:val="none"/>
          <w:lang w:eastAsia="zh-CN"/>
        </w:rPr>
        <w:t>杭州市临平区人民政府运河街道办事处</w:t>
      </w:r>
    </w:p>
    <w:p>
      <w:pPr>
        <w:shd w:val="clear" w:color="auto" w:fill="FFFFFF"/>
        <w:snapToGrid w:val="0"/>
        <w:spacing w:line="36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lang w:eastAsia="zh-CN"/>
        </w:rPr>
        <w:t>杭州正鸿工程咨询有限公司</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十二月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杭州市临平区人民政府运河街道办事处2023年1月至2024年12月保洁项目</w:t>
      </w:r>
      <w:r>
        <w:rPr>
          <w:rFonts w:hint="eastAsia" w:ascii="仿宋" w:hAnsi="仿宋" w:eastAsia="仿宋" w:cs="仿宋"/>
          <w:color w:val="auto"/>
          <w:sz w:val="24"/>
          <w:szCs w:val="24"/>
          <w:highlight w:val="none"/>
        </w:rPr>
        <w:t>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rPr>
        <w:t>（采购编号）</w:t>
      </w:r>
    </w:p>
    <w:p>
      <w:pPr>
        <w:spacing w:line="360" w:lineRule="auto"/>
        <w:ind w:firstLine="48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i w:val="0"/>
          <w:iCs w:val="0"/>
          <w:caps w:val="0"/>
          <w:color w:val="auto"/>
          <w:spacing w:val="0"/>
          <w:sz w:val="27"/>
          <w:szCs w:val="27"/>
          <w:highlight w:val="none"/>
          <w:lang w:eastAsia="zh-CN"/>
        </w:rPr>
        <w:t>杭州市临平区人民政府运河街道办事处2023年1月至2024年12月保洁项目</w:t>
      </w:r>
    </w:p>
    <w:p>
      <w:pPr>
        <w:spacing w:line="360" w:lineRule="auto"/>
        <w:ind w:firstLine="48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 xml:space="preserve">31100000  </w:t>
      </w:r>
    </w:p>
    <w:p>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标项一：15766380、标项二：11166158</w:t>
      </w:r>
    </w:p>
    <w:p>
      <w:pPr>
        <w:pStyle w:val="5"/>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i w:val="0"/>
          <w:iCs w:val="0"/>
          <w:caps w:val="0"/>
          <w:color w:val="auto"/>
          <w:spacing w:val="0"/>
          <w:sz w:val="24"/>
          <w:szCs w:val="24"/>
          <w:highlight w:val="none"/>
          <w:lang w:eastAsia="zh-CN"/>
        </w:rPr>
        <w:t>杭州市临平区人民政府运河街道办事处2023年1月至2024年12月保洁项目</w:t>
      </w:r>
      <w:r>
        <w:rPr>
          <w:rFonts w:hint="eastAsia" w:ascii="仿宋" w:hAnsi="仿宋" w:eastAsia="仿宋" w:cs="仿宋"/>
          <w:bCs/>
          <w:color w:val="auto"/>
          <w:kern w:val="2"/>
          <w:sz w:val="24"/>
          <w:szCs w:val="24"/>
          <w:highlight w:val="none"/>
        </w:rPr>
        <w:t>主要内容：详见招标文件第三部分采购需求。</w:t>
      </w:r>
    </w:p>
    <w:p>
      <w:pPr>
        <w:pStyle w:val="87"/>
        <w:ind w:firstLine="482"/>
        <w:outlineLvl w:val="2"/>
        <w:rPr>
          <w:rFonts w:hint="eastAsia" w:ascii="仿宋_GB2312" w:hAnsi="仿宋" w:eastAsia="仿宋_GB2312"/>
          <w:b/>
          <w:highlight w:val="none"/>
        </w:rPr>
      </w:pPr>
      <w:r>
        <w:rPr>
          <w:rFonts w:hint="eastAsia" w:ascii="仿宋_GB2312" w:hAnsi="仿宋" w:eastAsia="仿宋_GB2312"/>
          <w:b/>
          <w:highlight w:val="none"/>
        </w:rPr>
        <w:t>标项一：</w:t>
      </w:r>
    </w:p>
    <w:p>
      <w:pPr>
        <w:pStyle w:val="87"/>
        <w:ind w:left="479" w:leftChars="228" w:firstLine="0" w:firstLineChars="0"/>
        <w:outlineLvl w:val="2"/>
        <w:rPr>
          <w:rFonts w:hint="default" w:ascii="仿宋_GB2312" w:hAnsi="仿宋" w:eastAsia="仿宋_GB2312"/>
          <w:b w:val="0"/>
          <w:bCs/>
          <w:highlight w:val="none"/>
          <w:lang w:val="en-US" w:eastAsia="zh-CN"/>
        </w:rPr>
      </w:pPr>
      <w:r>
        <w:rPr>
          <w:rFonts w:hint="eastAsia" w:ascii="仿宋_GB2312" w:hAnsi="仿宋" w:eastAsia="仿宋_GB2312"/>
          <w:b/>
          <w:highlight w:val="none"/>
        </w:rPr>
        <w:t>标项名称：</w:t>
      </w:r>
      <w:r>
        <w:rPr>
          <w:rFonts w:hint="eastAsia" w:ascii="仿宋_GB2312" w:hAnsi="仿宋" w:eastAsia="仿宋_GB2312"/>
          <w:b/>
          <w:highlight w:val="none"/>
          <w:lang w:eastAsia="zh-CN"/>
        </w:rPr>
        <w:t>杭州市临平区人民政府运河街道办事处2023年1月至2024年12月保洁项目</w:t>
      </w:r>
      <w:r>
        <w:rPr>
          <w:rFonts w:hint="eastAsia" w:ascii="仿宋_GB2312" w:hAnsi="仿宋" w:eastAsia="仿宋_GB2312"/>
          <w:b/>
          <w:highlight w:val="none"/>
          <w:lang w:val="en-US" w:eastAsia="zh-CN"/>
        </w:rPr>
        <w:t>一标段</w:t>
      </w:r>
    </w:p>
    <w:p>
      <w:pPr>
        <w:pStyle w:val="87"/>
        <w:ind w:left="479" w:leftChars="228" w:firstLine="0" w:firstLineChars="0"/>
        <w:outlineLvl w:val="2"/>
        <w:rPr>
          <w:rFonts w:hint="eastAsia" w:ascii="仿宋_GB2312" w:hAnsi="仿宋" w:eastAsia="仿宋_GB2312"/>
          <w:b w:val="0"/>
          <w:bCs/>
          <w:highlight w:val="none"/>
          <w:lang w:eastAsia="zh-CN"/>
        </w:rPr>
      </w:pPr>
      <w:r>
        <w:rPr>
          <w:rFonts w:hint="eastAsia" w:ascii="仿宋_GB2312" w:hAnsi="仿宋" w:eastAsia="仿宋_GB2312"/>
          <w:b/>
          <w:highlight w:val="none"/>
        </w:rPr>
        <w:t>数量：</w:t>
      </w:r>
      <w:r>
        <w:rPr>
          <w:rFonts w:hint="eastAsia" w:ascii="仿宋_GB2312" w:hAnsi="仿宋" w:eastAsia="仿宋_GB2312"/>
          <w:b w:val="0"/>
          <w:bCs/>
          <w:highlight w:val="none"/>
        </w:rPr>
        <w:t>1</w:t>
      </w:r>
      <w:r>
        <w:rPr>
          <w:rFonts w:hint="eastAsia" w:ascii="仿宋_GB2312" w:hAnsi="仿宋" w:eastAsia="仿宋_GB2312"/>
          <w:b w:val="0"/>
          <w:bCs/>
          <w:highlight w:val="none"/>
          <w:lang w:val="en-US" w:eastAsia="zh-CN"/>
        </w:rPr>
        <w:t>项</w:t>
      </w:r>
      <w:r>
        <w:rPr>
          <w:rFonts w:hint="eastAsia" w:ascii="仿宋_GB2312" w:hAnsi="仿宋" w:eastAsia="仿宋_GB2312"/>
          <w:b w:val="0"/>
          <w:bCs/>
          <w:highlight w:val="none"/>
        </w:rPr>
        <w:t> </w:t>
      </w:r>
    </w:p>
    <w:p>
      <w:pPr>
        <w:pStyle w:val="87"/>
        <w:ind w:left="479" w:leftChars="228" w:firstLine="0" w:firstLineChars="0"/>
        <w:outlineLvl w:val="2"/>
        <w:rPr>
          <w:rFonts w:hint="eastAsia" w:ascii="仿宋_GB2312" w:hAnsi="仿宋" w:eastAsia="仿宋_GB2312"/>
          <w:b/>
          <w:highlight w:val="none"/>
        </w:rPr>
      </w:pPr>
      <w:r>
        <w:rPr>
          <w:rFonts w:hint="eastAsia" w:ascii="仿宋_GB2312" w:hAnsi="仿宋" w:eastAsia="仿宋_GB2312"/>
          <w:b/>
          <w:highlight w:val="none"/>
        </w:rPr>
        <w:t>预算金额（元）：</w:t>
      </w:r>
      <w:r>
        <w:rPr>
          <w:rFonts w:hint="eastAsia" w:ascii="仿宋" w:hAnsi="仿宋" w:eastAsia="仿宋" w:cs="仿宋"/>
          <w:b/>
          <w:color w:val="auto"/>
          <w:sz w:val="24"/>
          <w:szCs w:val="24"/>
          <w:highlight w:val="none"/>
          <w:lang w:val="en-US" w:eastAsia="zh-CN"/>
        </w:rPr>
        <w:t>15766380</w:t>
      </w:r>
      <w:r>
        <w:rPr>
          <w:rFonts w:hint="eastAsia" w:ascii="仿宋_GB2312" w:hAnsi="仿宋" w:eastAsia="仿宋_GB2312"/>
          <w:b w:val="0"/>
          <w:bCs/>
          <w:highlight w:val="none"/>
        </w:rPr>
        <w:t>元</w:t>
      </w:r>
    </w:p>
    <w:p>
      <w:pPr>
        <w:pStyle w:val="5"/>
        <w:spacing w:line="360" w:lineRule="auto"/>
        <w:ind w:firstLine="480"/>
        <w:rPr>
          <w:rFonts w:hint="eastAsia" w:ascii="仿宋_GB2312" w:hAnsi="仿宋" w:eastAsia="仿宋_GB2312"/>
          <w:bCs/>
          <w:color w:val="auto"/>
          <w:kern w:val="2"/>
          <w:sz w:val="24"/>
          <w:szCs w:val="24"/>
          <w:highlight w:val="none"/>
        </w:rPr>
      </w:pPr>
      <w:r>
        <w:rPr>
          <w:rFonts w:hint="eastAsia" w:ascii="仿宋_GB2312" w:hAnsi="仿宋" w:eastAsia="仿宋_GB2312"/>
          <w:b/>
          <w:highlight w:val="none"/>
          <w:lang w:val="en-US" w:eastAsia="zh-CN"/>
        </w:rPr>
        <w:t>简要规格描述或项目基本概况介绍、用途：</w:t>
      </w:r>
      <w:r>
        <w:rPr>
          <w:rFonts w:hint="eastAsia" w:ascii="仿宋_GB2312" w:hAnsi="仿宋" w:eastAsia="仿宋_GB2312"/>
          <w:bCs/>
          <w:color w:val="auto"/>
          <w:kern w:val="2"/>
          <w:sz w:val="24"/>
          <w:szCs w:val="24"/>
          <w:highlight w:val="none"/>
        </w:rPr>
        <w:t>本次招标项目为</w:t>
      </w:r>
      <w:r>
        <w:rPr>
          <w:rFonts w:hint="eastAsia" w:ascii="仿宋_GB2312" w:hAnsi="仿宋" w:eastAsia="仿宋_GB2312"/>
          <w:bCs/>
          <w:color w:val="auto"/>
          <w:kern w:val="2"/>
          <w:sz w:val="24"/>
          <w:szCs w:val="24"/>
          <w:highlight w:val="none"/>
          <w:lang w:eastAsia="zh-CN"/>
        </w:rPr>
        <w:t>杭州市临平区人民政府运河街道办事处2023年1月至2024年12月保洁项目</w:t>
      </w:r>
      <w:r>
        <w:rPr>
          <w:rFonts w:hint="eastAsia" w:ascii="仿宋_GB2312" w:hAnsi="仿宋" w:eastAsia="仿宋_GB2312"/>
          <w:bCs/>
          <w:color w:val="auto"/>
          <w:kern w:val="2"/>
          <w:sz w:val="24"/>
          <w:szCs w:val="24"/>
          <w:highlight w:val="none"/>
          <w:lang w:val="en-US" w:eastAsia="zh-CN"/>
        </w:rPr>
        <w:t>一标段</w:t>
      </w:r>
      <w:r>
        <w:rPr>
          <w:rFonts w:hint="eastAsia" w:ascii="仿宋_GB2312" w:hAnsi="仿宋" w:eastAsia="仿宋_GB2312" w:cs="Times New Roman"/>
          <w:bCs/>
          <w:snapToGrid w:val="0"/>
          <w:color w:val="auto"/>
          <w:kern w:val="2"/>
          <w:sz w:val="24"/>
          <w:szCs w:val="24"/>
          <w:highlight w:val="none"/>
          <w:lang w:val="en-US" w:eastAsia="zh-CN" w:bidi="ar-SA"/>
        </w:rPr>
        <w:t>。</w:t>
      </w:r>
      <w:r>
        <w:rPr>
          <w:rFonts w:hint="eastAsia" w:ascii="仿宋_GB2312" w:hAnsi="仿宋" w:eastAsia="仿宋_GB2312"/>
          <w:bCs/>
          <w:color w:val="auto"/>
          <w:kern w:val="2"/>
          <w:sz w:val="24"/>
          <w:szCs w:val="24"/>
          <w:highlight w:val="none"/>
        </w:rPr>
        <w:t>详见招标文件第三部分采购需求。</w:t>
      </w:r>
    </w:p>
    <w:p>
      <w:pPr>
        <w:pStyle w:val="87"/>
        <w:ind w:firstLine="482"/>
        <w:outlineLvl w:val="2"/>
        <w:rPr>
          <w:rFonts w:hint="eastAsia" w:ascii="仿宋_GB2312" w:hAnsi="仿宋" w:eastAsia="仿宋_GB2312"/>
          <w:b/>
          <w:highlight w:val="none"/>
        </w:rPr>
      </w:pPr>
      <w:r>
        <w:rPr>
          <w:rFonts w:hint="eastAsia" w:ascii="仿宋_GB2312" w:hAnsi="仿宋" w:eastAsia="仿宋_GB2312"/>
          <w:b/>
          <w:highlight w:val="none"/>
        </w:rPr>
        <w:t>标项</w:t>
      </w:r>
      <w:r>
        <w:rPr>
          <w:rFonts w:hint="eastAsia" w:ascii="仿宋_GB2312" w:hAnsi="仿宋" w:eastAsia="仿宋_GB2312"/>
          <w:b/>
          <w:highlight w:val="none"/>
          <w:lang w:val="en-US" w:eastAsia="zh-CN"/>
        </w:rPr>
        <w:t>二</w:t>
      </w:r>
      <w:r>
        <w:rPr>
          <w:rFonts w:hint="eastAsia" w:ascii="仿宋_GB2312" w:hAnsi="仿宋" w:eastAsia="仿宋_GB2312"/>
          <w:b/>
          <w:highlight w:val="none"/>
        </w:rPr>
        <w:t>：</w:t>
      </w:r>
    </w:p>
    <w:p>
      <w:pPr>
        <w:pStyle w:val="87"/>
        <w:ind w:left="479" w:leftChars="228" w:firstLine="0" w:firstLineChars="0"/>
        <w:outlineLvl w:val="2"/>
        <w:rPr>
          <w:rFonts w:hint="eastAsia" w:ascii="仿宋_GB2312" w:hAnsi="仿宋" w:eastAsia="仿宋_GB2312"/>
          <w:b w:val="0"/>
          <w:bCs/>
          <w:highlight w:val="none"/>
          <w:lang w:val="en-US" w:eastAsia="zh-CN"/>
        </w:rPr>
      </w:pPr>
      <w:r>
        <w:rPr>
          <w:rFonts w:hint="eastAsia" w:ascii="仿宋_GB2312" w:hAnsi="仿宋" w:eastAsia="仿宋_GB2312"/>
          <w:b/>
          <w:highlight w:val="none"/>
        </w:rPr>
        <w:t>标项名称：</w:t>
      </w:r>
      <w:r>
        <w:rPr>
          <w:rFonts w:hint="eastAsia" w:ascii="仿宋_GB2312" w:hAnsi="仿宋" w:eastAsia="仿宋_GB2312"/>
          <w:b/>
          <w:highlight w:val="none"/>
          <w:lang w:eastAsia="zh-CN"/>
        </w:rPr>
        <w:t>杭州市临平区人民政府运河街道办事处2023年1月至2024年12月保洁项目</w:t>
      </w:r>
      <w:r>
        <w:rPr>
          <w:rFonts w:hint="eastAsia" w:ascii="仿宋_GB2312" w:hAnsi="仿宋" w:eastAsia="仿宋_GB2312"/>
          <w:b/>
          <w:highlight w:val="none"/>
          <w:lang w:val="en-US" w:eastAsia="zh-CN"/>
        </w:rPr>
        <w:t>二标段</w:t>
      </w:r>
    </w:p>
    <w:p>
      <w:pPr>
        <w:pStyle w:val="87"/>
        <w:ind w:left="479" w:leftChars="228" w:firstLine="0" w:firstLineChars="0"/>
        <w:outlineLvl w:val="2"/>
        <w:rPr>
          <w:rFonts w:hint="eastAsia" w:ascii="仿宋_GB2312" w:hAnsi="仿宋" w:eastAsia="仿宋_GB2312"/>
          <w:b w:val="0"/>
          <w:bCs/>
          <w:highlight w:val="none"/>
          <w:lang w:eastAsia="zh-CN"/>
        </w:rPr>
      </w:pPr>
      <w:r>
        <w:rPr>
          <w:rFonts w:hint="eastAsia" w:ascii="仿宋_GB2312" w:hAnsi="仿宋" w:eastAsia="仿宋_GB2312"/>
          <w:b/>
          <w:highlight w:val="none"/>
        </w:rPr>
        <w:t>数量：</w:t>
      </w:r>
      <w:r>
        <w:rPr>
          <w:rFonts w:hint="eastAsia" w:ascii="仿宋_GB2312" w:hAnsi="仿宋" w:eastAsia="仿宋_GB2312"/>
          <w:b w:val="0"/>
          <w:bCs/>
          <w:highlight w:val="none"/>
        </w:rPr>
        <w:t>1</w:t>
      </w:r>
      <w:r>
        <w:rPr>
          <w:rFonts w:hint="eastAsia" w:ascii="仿宋_GB2312" w:hAnsi="仿宋" w:eastAsia="仿宋_GB2312"/>
          <w:b w:val="0"/>
          <w:bCs/>
          <w:highlight w:val="none"/>
          <w:lang w:val="en-US" w:eastAsia="zh-CN"/>
        </w:rPr>
        <w:t>项</w:t>
      </w:r>
      <w:r>
        <w:rPr>
          <w:rFonts w:hint="eastAsia" w:ascii="仿宋_GB2312" w:hAnsi="仿宋" w:eastAsia="仿宋_GB2312"/>
          <w:b w:val="0"/>
          <w:bCs/>
          <w:highlight w:val="none"/>
        </w:rPr>
        <w:t> </w:t>
      </w:r>
    </w:p>
    <w:p>
      <w:pPr>
        <w:pStyle w:val="87"/>
        <w:ind w:left="479" w:leftChars="228" w:firstLine="0" w:firstLineChars="0"/>
        <w:outlineLvl w:val="2"/>
        <w:rPr>
          <w:rFonts w:hint="eastAsia" w:ascii="仿宋_GB2312" w:hAnsi="仿宋" w:eastAsia="仿宋_GB2312"/>
          <w:b/>
          <w:highlight w:val="none"/>
        </w:rPr>
      </w:pPr>
      <w:r>
        <w:rPr>
          <w:rFonts w:hint="eastAsia" w:ascii="仿宋_GB2312" w:hAnsi="仿宋" w:eastAsia="仿宋_GB2312"/>
          <w:b/>
          <w:highlight w:val="none"/>
        </w:rPr>
        <w:t>预算金额（元）：</w:t>
      </w:r>
      <w:r>
        <w:rPr>
          <w:rFonts w:hint="eastAsia" w:ascii="仿宋" w:hAnsi="仿宋" w:eastAsia="仿宋" w:cs="仿宋"/>
          <w:b/>
          <w:color w:val="auto"/>
          <w:sz w:val="24"/>
          <w:szCs w:val="24"/>
          <w:highlight w:val="none"/>
          <w:lang w:val="en-US" w:eastAsia="zh-CN"/>
        </w:rPr>
        <w:t>11166158</w:t>
      </w:r>
      <w:r>
        <w:rPr>
          <w:rFonts w:hint="eastAsia" w:ascii="仿宋_GB2312" w:hAnsi="仿宋" w:eastAsia="仿宋_GB2312"/>
          <w:b w:val="0"/>
          <w:bCs/>
          <w:highlight w:val="none"/>
        </w:rPr>
        <w:t>元</w:t>
      </w:r>
    </w:p>
    <w:p>
      <w:pPr>
        <w:pStyle w:val="5"/>
        <w:spacing w:line="360" w:lineRule="auto"/>
        <w:ind w:firstLine="480"/>
        <w:rPr>
          <w:rFonts w:hint="eastAsia" w:ascii="仿宋_GB2312" w:hAnsi="仿宋" w:eastAsia="仿宋_GB2312"/>
          <w:bCs/>
          <w:color w:val="auto"/>
          <w:kern w:val="2"/>
          <w:sz w:val="24"/>
          <w:szCs w:val="24"/>
          <w:highlight w:val="none"/>
        </w:rPr>
      </w:pPr>
      <w:r>
        <w:rPr>
          <w:rFonts w:hint="eastAsia" w:ascii="仿宋_GB2312" w:hAnsi="仿宋" w:eastAsia="仿宋_GB2312"/>
          <w:b/>
          <w:highlight w:val="none"/>
          <w:lang w:val="en-US" w:eastAsia="zh-CN"/>
        </w:rPr>
        <w:t>简要规格描述或项目基本概况介绍、用途：</w:t>
      </w:r>
      <w:r>
        <w:rPr>
          <w:rFonts w:hint="eastAsia" w:ascii="仿宋_GB2312" w:hAnsi="仿宋" w:eastAsia="仿宋_GB2312"/>
          <w:bCs/>
          <w:color w:val="auto"/>
          <w:kern w:val="2"/>
          <w:sz w:val="24"/>
          <w:szCs w:val="24"/>
          <w:highlight w:val="none"/>
        </w:rPr>
        <w:t>本次招标项目为</w:t>
      </w:r>
      <w:r>
        <w:rPr>
          <w:rFonts w:hint="eastAsia" w:ascii="仿宋_GB2312" w:hAnsi="仿宋" w:eastAsia="仿宋_GB2312"/>
          <w:bCs/>
          <w:color w:val="auto"/>
          <w:kern w:val="2"/>
          <w:sz w:val="24"/>
          <w:szCs w:val="24"/>
          <w:highlight w:val="none"/>
          <w:lang w:eastAsia="zh-CN"/>
        </w:rPr>
        <w:t>杭州市临平区人民政府运河街道办事处2023年1月至2024年12月保洁项目</w:t>
      </w:r>
      <w:r>
        <w:rPr>
          <w:rFonts w:hint="eastAsia" w:ascii="仿宋_GB2312" w:hAnsi="仿宋" w:eastAsia="仿宋_GB2312"/>
          <w:bCs/>
          <w:color w:val="auto"/>
          <w:kern w:val="2"/>
          <w:sz w:val="24"/>
          <w:szCs w:val="24"/>
          <w:highlight w:val="none"/>
          <w:lang w:val="en-US" w:eastAsia="zh-CN"/>
        </w:rPr>
        <w:t>二标段</w:t>
      </w:r>
      <w:r>
        <w:rPr>
          <w:rFonts w:hint="eastAsia" w:ascii="仿宋_GB2312" w:hAnsi="仿宋" w:eastAsia="仿宋_GB2312" w:cs="Times New Roman"/>
          <w:bCs/>
          <w:snapToGrid w:val="0"/>
          <w:color w:val="auto"/>
          <w:kern w:val="2"/>
          <w:sz w:val="24"/>
          <w:szCs w:val="24"/>
          <w:highlight w:val="none"/>
          <w:lang w:val="en-US" w:eastAsia="zh-CN" w:bidi="ar-SA"/>
        </w:rPr>
        <w:t>。</w:t>
      </w:r>
      <w:r>
        <w:rPr>
          <w:rFonts w:hint="eastAsia" w:ascii="仿宋_GB2312" w:hAnsi="仿宋" w:eastAsia="仿宋_GB2312"/>
          <w:bCs/>
          <w:color w:val="auto"/>
          <w:kern w:val="2"/>
          <w:sz w:val="24"/>
          <w:szCs w:val="24"/>
          <w:highlight w:val="none"/>
        </w:rPr>
        <w:t>详见招标文件第三部分采购需求。</w:t>
      </w:r>
    </w:p>
    <w:p>
      <w:pPr>
        <w:pStyle w:val="5"/>
        <w:spacing w:line="360" w:lineRule="auto"/>
        <w:ind w:firstLine="480"/>
        <w:rPr>
          <w:rFonts w:hint="eastAsia" w:ascii="仿宋_GB2312" w:hAnsi="仿宋" w:eastAsia="仿宋_GB2312"/>
          <w:bCs/>
          <w:color w:val="auto"/>
          <w:kern w:val="2"/>
          <w:sz w:val="24"/>
          <w:szCs w:val="24"/>
          <w:highlight w:val="none"/>
        </w:rPr>
      </w:pPr>
      <w:r>
        <w:rPr>
          <w:rFonts w:hint="eastAsia" w:ascii="仿宋_GB2312" w:hAnsi="仿宋" w:eastAsia="仿宋_GB2312"/>
          <w:bCs/>
          <w:color w:val="auto"/>
          <w:kern w:val="2"/>
          <w:sz w:val="24"/>
          <w:szCs w:val="24"/>
          <w:highlight w:val="none"/>
        </w:rPr>
        <w:t>务</w:t>
      </w:r>
      <w:r>
        <w:rPr>
          <w:rFonts w:hint="eastAsia" w:ascii="仿宋_GB2312" w:hAnsi="仿宋" w:eastAsia="仿宋_GB2312" w:cs="Times New Roman"/>
          <w:bCs/>
          <w:snapToGrid w:val="0"/>
          <w:color w:val="auto"/>
          <w:kern w:val="2"/>
          <w:sz w:val="24"/>
          <w:szCs w:val="24"/>
          <w:highlight w:val="none"/>
          <w:lang w:val="en-US" w:eastAsia="zh-CN" w:bidi="ar-SA"/>
        </w:rPr>
        <w:t>。</w:t>
      </w:r>
      <w:r>
        <w:rPr>
          <w:rFonts w:hint="eastAsia" w:ascii="仿宋_GB2312" w:hAnsi="仿宋" w:eastAsia="仿宋_GB2312"/>
          <w:bCs/>
          <w:color w:val="auto"/>
          <w:kern w:val="2"/>
          <w:sz w:val="24"/>
          <w:szCs w:val="24"/>
          <w:highlight w:val="none"/>
        </w:rPr>
        <w:t>详见招标文件第三部分采购需求。</w:t>
      </w:r>
    </w:p>
    <w:p>
      <w:pPr>
        <w:pStyle w:val="87"/>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2年，具体以合同签订日期为准。</w:t>
      </w:r>
    </w:p>
    <w:p>
      <w:pPr>
        <w:pStyle w:val="5"/>
        <w:spacing w:line="360" w:lineRule="auto"/>
        <w:ind w:firstLine="480"/>
        <w:rPr>
          <w:rFonts w:ascii="仿宋_GB2312" w:hAnsi="仿宋" w:eastAsia="仿宋_GB2312" w:cs="Times New Roman"/>
          <w:b/>
          <w:bCs/>
          <w:color w:val="auto"/>
          <w:sz w:val="24"/>
          <w:szCs w:val="24"/>
          <w:highlight w:val="none"/>
        </w:rPr>
      </w:pPr>
      <w:r>
        <w:rPr>
          <w:rFonts w:hint="eastAsia" w:ascii="仿宋_GB2312" w:hAnsi="仿宋" w:eastAsia="仿宋_GB2312" w:cs="仿宋_GB2312"/>
          <w:b/>
          <w:bCs/>
          <w:color w:val="auto"/>
          <w:sz w:val="24"/>
          <w:szCs w:val="24"/>
          <w:highlight w:val="none"/>
        </w:rPr>
        <w:t>本项目接受联合体投标：</w:t>
      </w:r>
      <w:r>
        <w:rPr>
          <w:rFonts w:hint="eastAsia" w:ascii="MS Gothic" w:hAnsi="Wingdings" w:eastAsia="MS Gothic" w:cs="Times New Roman"/>
          <w:color w:val="auto"/>
          <w:kern w:val="0"/>
          <w:sz w:val="24"/>
          <w:szCs w:val="24"/>
          <w:highlight w:val="none"/>
        </w:rPr>
        <w:sym w:font="Wingdings" w:char="00FE"/>
      </w:r>
      <w:r>
        <w:rPr>
          <w:rFonts w:hint="eastAsia" w:ascii="仿宋_GB2312" w:hAnsi="仿宋" w:eastAsia="仿宋_GB2312" w:cs="仿宋_GB2312"/>
          <w:b/>
          <w:bCs/>
          <w:color w:val="auto"/>
          <w:sz w:val="24"/>
          <w:szCs w:val="24"/>
          <w:highlight w:val="none"/>
        </w:rPr>
        <w:t>是，</w:t>
      </w:r>
      <w:r>
        <w:rPr>
          <w:rFonts w:hint="eastAsia" w:ascii="MS Gothic" w:hAnsi="Wingdings" w:eastAsia="MS Gothic" w:cs="Times New Roman"/>
          <w:color w:val="auto"/>
          <w:kern w:val="0"/>
          <w:sz w:val="24"/>
          <w:szCs w:val="24"/>
          <w:highlight w:val="none"/>
        </w:rPr>
        <w:sym w:font="Wingdings" w:char="00A8"/>
      </w:r>
      <w:r>
        <w:rPr>
          <w:rFonts w:hint="eastAsia" w:ascii="仿宋_GB2312" w:hAnsi="仿宋" w:eastAsia="仿宋_GB2312" w:cs="仿宋_GB2312"/>
          <w:b/>
          <w:bCs/>
          <w:color w:val="auto"/>
          <w:sz w:val="24"/>
          <w:szCs w:val="24"/>
          <w:highlight w:val="none"/>
        </w:rPr>
        <w:t>否</w:t>
      </w:r>
      <w:r>
        <w:rPr>
          <w:rFonts w:hint="eastAsia" w:hAnsi="宋体"/>
          <w:color w:val="auto"/>
          <w:kern w:val="0"/>
          <w:sz w:val="24"/>
          <w:szCs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w:t>
      </w:r>
      <w:r>
        <w:rPr>
          <w:rFonts w:hint="eastAsia" w:ascii="仿宋" w:hAnsi="仿宋" w:eastAsia="仿宋" w:cs="仿宋"/>
          <w:snapToGrid w:val="0"/>
          <w:color w:val="auto"/>
          <w:kern w:val="28"/>
          <w:sz w:val="24"/>
          <w:szCs w:val="20"/>
          <w:highlight w:val="none"/>
          <w:lang w:val="en-US" w:eastAsia="zh-CN"/>
        </w:rPr>
        <w:tab/>
      </w:r>
      <w:r>
        <w:rPr>
          <w:rFonts w:hint="eastAsia" w:ascii="仿宋" w:hAnsi="仿宋" w:eastAsia="仿宋" w:cs="仿宋"/>
          <w:snapToGrid w:val="0"/>
          <w:color w:val="auto"/>
          <w:kern w:val="28"/>
          <w:sz w:val="24"/>
          <w:szCs w:val="20"/>
          <w:highlight w:val="none"/>
        </w:rPr>
        <w:t>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sz w:val="24"/>
          <w:szCs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13</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4.其他事项：（1）需要落实的政府采购政策：包括节约资源、保护环境、支持创新、促进中小企业发展等。详见招标文件的第二部分总则。（2）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杭州市临平区人民政府运河街道办事处</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运河街道兴旺大道1号</w:t>
      </w:r>
      <w:r>
        <w:rPr>
          <w:rFonts w:hint="eastAsia" w:ascii="仿宋" w:hAnsi="仿宋" w:eastAsia="仿宋" w:cs="仿宋"/>
          <w:color w:val="auto"/>
          <w:sz w:val="24"/>
          <w:highlight w:val="none"/>
          <w:lang w:eastAsia="zh-CN"/>
        </w:rPr>
        <w:t>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项目联系人（询问）：陈航</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项目联系方式（询问）：0571-86212286</w:t>
      </w:r>
      <w:r>
        <w:rPr>
          <w:rFonts w:hint="eastAsia" w:ascii="仿宋" w:hAnsi="仿宋" w:eastAsia="仿宋" w:cs="仿宋"/>
          <w:color w:val="auto"/>
          <w:sz w:val="24"/>
          <w:highlight w:val="none"/>
          <w:lang w:val="en-US" w:eastAsia="zh-CN"/>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质疑联质疑联系人：范跃平</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系方式：0571-86187391</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杭州正鸿工程咨询有限公司</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址：杭州市临平区星桥街道远展街1号联融大厦505室</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传    真：/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项目联系人（询问）：贺胜杰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项目联系方式（询问）：13738009078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质疑联系人：俞方华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质疑联系方式：18757186930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 杭州市</w:t>
      </w:r>
      <w:r>
        <w:rPr>
          <w:rFonts w:hint="eastAsia" w:ascii="仿宋" w:hAnsi="仿宋" w:eastAsia="仿宋" w:cs="仿宋"/>
          <w:b w:val="0"/>
          <w:bCs/>
          <w:color w:val="auto"/>
          <w:kern w:val="0"/>
          <w:sz w:val="24"/>
          <w:highlight w:val="none"/>
          <w:lang w:val="en-US" w:eastAsia="zh-CN"/>
        </w:rPr>
        <w:t>临平区政府采购办公室</w:t>
      </w:r>
      <w:r>
        <w:rPr>
          <w:rFonts w:hint="eastAsia" w:ascii="仿宋" w:hAnsi="仿宋" w:eastAsia="仿宋" w:cs="仿宋"/>
          <w:color w:val="auto"/>
          <w:sz w:val="24"/>
          <w:highlight w:val="none"/>
        </w:rPr>
        <w:t>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 xml:space="preserve">临平东湖中路236号余杭财税大楼 </w:t>
      </w:r>
    </w:p>
    <w:p>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 </w:t>
      </w:r>
      <w:r>
        <w:rPr>
          <w:rFonts w:hint="eastAsia" w:ascii="仿宋" w:hAnsi="仿宋" w:eastAsia="仿宋" w:cs="仿宋"/>
          <w:color w:val="auto"/>
          <w:sz w:val="24"/>
          <w:highlight w:val="none"/>
          <w:lang w:val="en-US" w:eastAsia="zh-CN"/>
        </w:rPr>
        <w:t>俞征</w:t>
      </w:r>
      <w:r>
        <w:rPr>
          <w:rFonts w:hint="eastAsia" w:ascii="仿宋" w:hAnsi="仿宋" w:eastAsia="仿宋" w:cs="仿宋"/>
          <w:color w:val="auto"/>
          <w:sz w:val="24"/>
          <w:highlight w:val="none"/>
        </w:rPr>
        <w:t xml:space="preserve">   </w:t>
      </w:r>
    </w:p>
    <w:p>
      <w:pPr>
        <w:widowControl w:val="0"/>
        <w:wordWrap/>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监督投诉电话：0571-89185312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6"/>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4"/>
        <w:tblpPr w:leftFromText="180" w:rightFromText="180" w:vertAnchor="text" w:tblpX="108" w:tblpY="1"/>
        <w:tblOverlap w:val="never"/>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2"/>
        <w:gridCol w:w="6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697" w:hRule="atLeast"/>
        </w:trPr>
        <w:tc>
          <w:tcPr>
            <w:tcW w:w="669"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widowControl w:val="0"/>
              <w:wordWrap/>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widowControl w:val="0"/>
              <w:wordWrap/>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widowControl w:val="0"/>
              <w:wordWrap/>
              <w:adjustRightInd w:val="0"/>
              <w:snapToGrid w:val="0"/>
              <w:spacing w:line="40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widowControl w:val="0"/>
              <w:wordWrap/>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tabs>
                <w:tab w:val="left" w:pos="851"/>
                <w:tab w:val="left" w:pos="993"/>
              </w:tabs>
              <w:spacing w:line="360" w:lineRule="auto"/>
              <w:jc w:val="left"/>
              <w:rPr>
                <w:rFonts w:ascii="华文仿宋" w:hAnsi="华文仿宋" w:eastAsia="华文仿宋" w:cs="宋体"/>
                <w:color w:val="auto"/>
                <w:sz w:val="24"/>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r>
              <w:rPr>
                <w:rFonts w:hint="eastAsia" w:ascii="华文仿宋" w:hAnsi="华文仿宋" w:eastAsia="华文仿宋" w:cs="宋体"/>
                <w:color w:val="auto"/>
                <w:sz w:val="24"/>
              </w:rPr>
              <w:t>1、投标报价上限：报价不得高于项目总预算且不得高于各标项预算。</w:t>
            </w:r>
          </w:p>
          <w:p>
            <w:pPr>
              <w:tabs>
                <w:tab w:val="left" w:pos="851"/>
                <w:tab w:val="left" w:pos="993"/>
              </w:tabs>
              <w:spacing w:line="360" w:lineRule="auto"/>
              <w:jc w:val="left"/>
              <w:rPr>
                <w:color w:val="auto"/>
              </w:rPr>
            </w:pPr>
            <w:r>
              <w:rPr>
                <w:rFonts w:hint="eastAsia" w:ascii="华文仿宋" w:hAnsi="华文仿宋" w:eastAsia="华文仿宋" w:cs="宋体"/>
                <w:b/>
                <w:color w:val="auto"/>
                <w:sz w:val="24"/>
              </w:rPr>
              <w:t>▲</w:t>
            </w:r>
            <w:r>
              <w:rPr>
                <w:rFonts w:hint="eastAsia" w:ascii="华文仿宋" w:hAnsi="华文仿宋" w:eastAsia="华文仿宋" w:cs="宋体"/>
                <w:color w:val="auto"/>
                <w:sz w:val="24"/>
              </w:rPr>
              <w:t>2、</w:t>
            </w:r>
            <w:r>
              <w:rPr>
                <w:rFonts w:hint="eastAsia" w:ascii="华文仿宋" w:hAnsi="华文仿宋" w:eastAsia="华文仿宋" w:cs="仿宋_GB2312"/>
                <w:b/>
                <w:color w:val="auto"/>
                <w:kern w:val="0"/>
                <w:sz w:val="24"/>
              </w:rPr>
              <w:t>最低人员工资：</w:t>
            </w:r>
            <w:r>
              <w:rPr>
                <w:rFonts w:hint="eastAsia" w:ascii="华文仿宋" w:hAnsi="华文仿宋" w:eastAsia="华文仿宋" w:cs="仿宋_GB2312"/>
                <w:color w:val="auto"/>
                <w:kern w:val="0"/>
                <w:sz w:val="24"/>
              </w:rPr>
              <w:t>根据杭政办〔2008〕14号、浙政办发〔2009〕190号、</w:t>
            </w:r>
            <w:r>
              <w:rPr>
                <w:rFonts w:hint="eastAsia" w:ascii="华文仿宋" w:hAnsi="华文仿宋" w:eastAsia="华文仿宋" w:cs="仿宋_GB2312"/>
                <w:color w:val="auto"/>
                <w:kern w:val="0"/>
                <w:sz w:val="24"/>
                <w:lang w:val="zh-CN"/>
              </w:rPr>
              <w:t>《浙江省人民政府关于调整全省最低工资标准的通知》（浙政发[2021]22号）、</w:t>
            </w:r>
            <w:r>
              <w:rPr>
                <w:rFonts w:hint="eastAsia" w:ascii="华文仿宋" w:hAnsi="华文仿宋" w:eastAsia="华文仿宋" w:cs="仿宋_GB2312"/>
                <w:color w:val="auto"/>
                <w:kern w:val="0"/>
                <w:sz w:val="24"/>
              </w:rPr>
              <w:t>《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华文仿宋" w:hAnsi="华文仿宋" w:eastAsia="华文仿宋" w:cs="仿宋_GB2312"/>
                <w:b/>
                <w:color w:val="auto"/>
                <w:kern w:val="0"/>
                <w:sz w:val="24"/>
              </w:rPr>
              <w:t>投标单位根据道路保洁作业定额，结合作业难易程度，确定投标合理报价。</w:t>
            </w:r>
          </w:p>
          <w:p>
            <w:pPr>
              <w:tabs>
                <w:tab w:val="left" w:pos="851"/>
                <w:tab w:val="left" w:pos="993"/>
              </w:tabs>
              <w:spacing w:line="360" w:lineRule="auto"/>
              <w:jc w:val="left"/>
              <w:rPr>
                <w:rFonts w:ascii="华文仿宋" w:hAnsi="华文仿宋" w:eastAsia="华文仿宋" w:cs="宋体"/>
                <w:color w:val="auto"/>
                <w:sz w:val="24"/>
              </w:rPr>
            </w:pPr>
            <w:r>
              <w:rPr>
                <w:rFonts w:hint="eastAsia" w:ascii="华文仿宋" w:hAnsi="华文仿宋" w:eastAsia="华文仿宋" w:cs="宋体"/>
                <w:color w:val="auto"/>
                <w:sz w:val="24"/>
              </w:rPr>
              <w:t>3、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widowControl w:val="0"/>
              <w:wordWrap/>
              <w:adjustRightInd w:val="0"/>
              <w:spacing w:line="400" w:lineRule="exact"/>
              <w:ind w:firstLine="210" w:firstLineChars="100"/>
              <w:textAlignment w:val="auto"/>
              <w:rPr>
                <w:rFonts w:hint="eastAsia" w:ascii="仿宋" w:hAnsi="仿宋" w:eastAsia="仿宋" w:cs="仿宋"/>
                <w:color w:val="auto"/>
                <w:sz w:val="24"/>
                <w:highlight w:val="none"/>
              </w:rPr>
            </w:pPr>
            <w:r>
              <w:rPr>
                <w:rFonts w:hint="eastAsia" w:ascii="华文仿宋" w:hAnsi="华文仿宋" w:eastAsia="华文仿宋" w:cs="宋体"/>
                <w:color w:val="auto"/>
                <w:szCs w:val="24"/>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7"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ind w:firstLine="482" w:firstLineChars="200"/>
              <w:textAlignment w:val="auto"/>
              <w:rPr>
                <w:rFonts w:hint="eastAsia" w:ascii="仿宋" w:hAnsi="仿宋" w:eastAsia="仿宋" w:cs="仿宋"/>
                <w:b/>
                <w:color w:val="auto"/>
                <w:sz w:val="24"/>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tbl>
            <w:tblPr>
              <w:tblStyle w:val="64"/>
              <w:tblpPr w:leftFromText="180" w:rightFromText="180" w:vertAnchor="text" w:tblpXSpec="left" w:tblpY="1"/>
              <w:tblOverlap w:val="never"/>
              <w:tblW w:w="6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748"/>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基本工资</w:t>
                  </w:r>
                </w:p>
              </w:tc>
              <w:tc>
                <w:tcPr>
                  <w:tcW w:w="1748"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2280元/月，即27360元/年</w:t>
                  </w:r>
                </w:p>
              </w:tc>
              <w:tc>
                <w:tcPr>
                  <w:tcW w:w="3286"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杭政函[2021]69号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上浮10%</w:t>
                  </w:r>
                </w:p>
              </w:tc>
              <w:tc>
                <w:tcPr>
                  <w:tcW w:w="1748"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228元/月，即2736元/年</w:t>
                  </w:r>
                </w:p>
              </w:tc>
              <w:tc>
                <w:tcPr>
                  <w:tcW w:w="3286"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特殊岗位津贴</w:t>
                  </w:r>
                </w:p>
              </w:tc>
              <w:tc>
                <w:tcPr>
                  <w:tcW w:w="1748"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300元/月，即3600元/年</w:t>
                  </w:r>
                </w:p>
              </w:tc>
              <w:tc>
                <w:tcPr>
                  <w:tcW w:w="3286"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夏季高温津贴</w:t>
                  </w:r>
                </w:p>
              </w:tc>
              <w:tc>
                <w:tcPr>
                  <w:tcW w:w="1748"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1200元/年</w:t>
                  </w:r>
                </w:p>
              </w:tc>
              <w:tc>
                <w:tcPr>
                  <w:tcW w:w="3286"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住房公积金</w:t>
                  </w:r>
                </w:p>
              </w:tc>
              <w:tc>
                <w:tcPr>
                  <w:tcW w:w="1748"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125.4元/月，即1504.8元/年</w:t>
                  </w:r>
                </w:p>
              </w:tc>
              <w:tc>
                <w:tcPr>
                  <w:tcW w:w="3286"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ascii="华文仿宋" w:hAnsi="华文仿宋" w:eastAsia="华文仿宋" w:cs="仿宋_GB2312"/>
                      <w:color w:val="auto"/>
                      <w:kern w:val="0"/>
                      <w:sz w:val="24"/>
                    </w:rPr>
                    <w:t>企业职工基本养老保险</w:t>
                  </w:r>
                </w:p>
                <w:p>
                  <w:pPr>
                    <w:tabs>
                      <w:tab w:val="left" w:pos="851"/>
                      <w:tab w:val="left" w:pos="993"/>
                    </w:tabs>
                    <w:spacing w:line="360" w:lineRule="auto"/>
                    <w:jc w:val="left"/>
                    <w:rPr>
                      <w:rFonts w:ascii="华文仿宋" w:hAnsi="华文仿宋" w:eastAsia="华文仿宋" w:cs="仿宋_GB2312"/>
                      <w:b/>
                      <w:color w:val="auto"/>
                      <w:kern w:val="0"/>
                      <w:sz w:val="24"/>
                    </w:rPr>
                  </w:pPr>
                  <w:r>
                    <w:rPr>
                      <w:rFonts w:ascii="华文仿宋" w:hAnsi="华文仿宋" w:eastAsia="华文仿宋" w:cs="仿宋_GB2312"/>
                      <w:color w:val="auto"/>
                      <w:kern w:val="0"/>
                      <w:sz w:val="24"/>
                    </w:rPr>
                    <w:t>（</w:t>
                  </w:r>
                  <w:r>
                    <w:rPr>
                      <w:rFonts w:hint="eastAsia" w:ascii="华文仿宋" w:hAnsi="华文仿宋" w:eastAsia="华文仿宋" w:cs="仿宋_GB2312"/>
                      <w:color w:val="auto"/>
                      <w:kern w:val="0"/>
                      <w:sz w:val="24"/>
                    </w:rPr>
                    <w:t>单位</w:t>
                  </w:r>
                  <w:r>
                    <w:rPr>
                      <w:rFonts w:ascii="华文仿宋" w:hAnsi="华文仿宋" w:eastAsia="华文仿宋" w:cs="仿宋_GB2312"/>
                      <w:color w:val="auto"/>
                      <w:kern w:val="0"/>
                      <w:sz w:val="24"/>
                    </w:rPr>
                    <w:t>缴纳比例按</w:t>
                  </w:r>
                  <w:r>
                    <w:rPr>
                      <w:rFonts w:hint="eastAsia" w:ascii="华文仿宋" w:hAnsi="华文仿宋" w:eastAsia="华文仿宋" w:cs="仿宋_GB2312"/>
                      <w:color w:val="auto"/>
                      <w:kern w:val="0"/>
                      <w:sz w:val="24"/>
                    </w:rPr>
                    <w:t>14%</w:t>
                  </w:r>
                  <w:r>
                    <w:rPr>
                      <w:rFonts w:ascii="华文仿宋" w:hAnsi="华文仿宋" w:eastAsia="华文仿宋" w:cs="仿宋_GB2312"/>
                      <w:color w:val="auto"/>
                      <w:kern w:val="0"/>
                      <w:sz w:val="24"/>
                    </w:rPr>
                    <w:t>）</w:t>
                  </w:r>
                </w:p>
              </w:tc>
              <w:tc>
                <w:tcPr>
                  <w:tcW w:w="1748" w:type="dxa"/>
                  <w:vAlign w:val="top"/>
                </w:tcPr>
                <w:p>
                  <w:pPr>
                    <w:tabs>
                      <w:tab w:val="left" w:pos="851"/>
                      <w:tab w:val="left" w:pos="993"/>
                    </w:tabs>
                    <w:spacing w:line="360" w:lineRule="auto"/>
                    <w:jc w:val="left"/>
                    <w:rPr>
                      <w:rFonts w:ascii="华文仿宋" w:hAnsi="华文仿宋" w:eastAsia="华文仿宋" w:cs="仿宋_GB2312"/>
                      <w:b/>
                      <w:color w:val="auto"/>
                      <w:kern w:val="0"/>
                      <w:sz w:val="24"/>
                    </w:rPr>
                  </w:pPr>
                  <w:r>
                    <w:rPr>
                      <w:rFonts w:hint="eastAsia" w:ascii="华文仿宋" w:hAnsi="华文仿宋" w:eastAsia="华文仿宋" w:cs="仿宋_GB2312"/>
                      <w:color w:val="auto"/>
                      <w:kern w:val="0"/>
                      <w:sz w:val="24"/>
                    </w:rPr>
                    <w:t>553.98元/月，即6647.76元/年</w:t>
                  </w:r>
                </w:p>
              </w:tc>
              <w:tc>
                <w:tcPr>
                  <w:tcW w:w="3286" w:type="dxa"/>
                  <w:vMerge w:val="restart"/>
                  <w:vAlign w:val="top"/>
                </w:tcPr>
                <w:p>
                  <w:pPr>
                    <w:tabs>
                      <w:tab w:val="left" w:pos="851"/>
                      <w:tab w:val="left" w:pos="993"/>
                    </w:tabs>
                    <w:spacing w:line="360" w:lineRule="auto"/>
                    <w:jc w:val="left"/>
                    <w:rPr>
                      <w:rFonts w:ascii="华文仿宋" w:hAnsi="华文仿宋" w:eastAsia="华文仿宋" w:cs="仿宋_GB2312"/>
                      <w:b/>
                      <w:color w:val="auto"/>
                      <w:kern w:val="0"/>
                      <w:sz w:val="24"/>
                    </w:rPr>
                  </w:pPr>
                  <w:r>
                    <w:rPr>
                      <w:rFonts w:ascii="华文仿宋" w:hAnsi="华文仿宋" w:eastAsia="华文仿宋" w:cs="仿宋_GB2312"/>
                      <w:color w:val="auto"/>
                      <w:kern w:val="0"/>
                      <w:sz w:val="24"/>
                    </w:rPr>
                    <w:t>关于启动</w:t>
                  </w:r>
                  <w:r>
                    <w:rPr>
                      <w:rFonts w:hint="eastAsia" w:ascii="华文仿宋" w:hAnsi="华文仿宋" w:eastAsia="华文仿宋" w:cs="仿宋_GB2312"/>
                      <w:color w:val="auto"/>
                      <w:kern w:val="0"/>
                      <w:sz w:val="24"/>
                    </w:rPr>
                    <w:t>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ascii="华文仿宋" w:hAnsi="华文仿宋" w:eastAsia="华文仿宋" w:cs="仿宋_GB2312"/>
                      <w:color w:val="auto"/>
                      <w:kern w:val="0"/>
                      <w:sz w:val="24"/>
                    </w:rPr>
                    <w:t>失业保险</w:t>
                  </w:r>
                </w:p>
                <w:p>
                  <w:pPr>
                    <w:tabs>
                      <w:tab w:val="left" w:pos="851"/>
                      <w:tab w:val="left" w:pos="993"/>
                    </w:tabs>
                    <w:spacing w:line="360" w:lineRule="auto"/>
                    <w:jc w:val="left"/>
                    <w:rPr>
                      <w:rFonts w:ascii="华文仿宋" w:hAnsi="华文仿宋" w:eastAsia="华文仿宋" w:cs="仿宋_GB2312"/>
                      <w:color w:val="auto"/>
                      <w:kern w:val="0"/>
                      <w:sz w:val="24"/>
                    </w:rPr>
                  </w:pPr>
                  <w:r>
                    <w:rPr>
                      <w:rFonts w:ascii="华文仿宋" w:hAnsi="华文仿宋" w:eastAsia="华文仿宋" w:cs="仿宋_GB2312"/>
                      <w:color w:val="auto"/>
                      <w:kern w:val="0"/>
                      <w:sz w:val="24"/>
                    </w:rPr>
                    <w:t>（按</w:t>
                  </w:r>
                  <w:r>
                    <w:rPr>
                      <w:rFonts w:hint="eastAsia" w:ascii="华文仿宋" w:hAnsi="华文仿宋" w:eastAsia="华文仿宋" w:cs="仿宋_GB2312"/>
                      <w:color w:val="auto"/>
                      <w:kern w:val="0"/>
                      <w:sz w:val="24"/>
                    </w:rPr>
                    <w:t>0.</w:t>
                  </w:r>
                  <w:r>
                    <w:rPr>
                      <w:rFonts w:hint="eastAsia" w:ascii="华文仿宋" w:hAnsi="华文仿宋" w:eastAsia="华文仿宋" w:cs="仿宋_GB2312"/>
                      <w:color w:val="auto"/>
                      <w:kern w:val="0"/>
                      <w:sz w:val="24"/>
                      <w:lang w:eastAsia="zh-CN"/>
                    </w:rPr>
                    <w:t>1%</w:t>
                  </w:r>
                  <w:r>
                    <w:rPr>
                      <w:rFonts w:hint="eastAsia" w:ascii="华文仿宋" w:hAnsi="华文仿宋" w:eastAsia="华文仿宋" w:cs="仿宋_GB2312"/>
                      <w:color w:val="auto"/>
                      <w:kern w:val="0"/>
                      <w:sz w:val="24"/>
                    </w:rPr>
                    <w:t>计取</w:t>
                  </w:r>
                  <w:r>
                    <w:rPr>
                      <w:rFonts w:ascii="华文仿宋" w:hAnsi="华文仿宋" w:eastAsia="华文仿宋" w:cs="仿宋_GB2312"/>
                      <w:color w:val="auto"/>
                      <w:kern w:val="0"/>
                      <w:sz w:val="24"/>
                    </w:rPr>
                    <w:t>）</w:t>
                  </w:r>
                </w:p>
              </w:tc>
              <w:tc>
                <w:tcPr>
                  <w:tcW w:w="1748"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19.79元/月，即237.48元/年</w:t>
                  </w:r>
                </w:p>
              </w:tc>
              <w:tc>
                <w:tcPr>
                  <w:tcW w:w="3286" w:type="dxa"/>
                  <w:vMerge w:val="continue"/>
                  <w:vAlign w:val="top"/>
                </w:tcPr>
                <w:p>
                  <w:pPr>
                    <w:tabs>
                      <w:tab w:val="left" w:pos="851"/>
                      <w:tab w:val="left" w:pos="993"/>
                    </w:tabs>
                    <w:spacing w:line="360" w:lineRule="auto"/>
                    <w:jc w:val="left"/>
                    <w:rPr>
                      <w:rFonts w:ascii="华文仿宋" w:hAnsi="华文仿宋" w:eastAsia="华文仿宋"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391"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医疗保险</w:t>
                  </w:r>
                </w:p>
                <w:p>
                  <w:pPr>
                    <w:tabs>
                      <w:tab w:val="left" w:pos="851"/>
                      <w:tab w:val="left" w:pos="993"/>
                    </w:tabs>
                    <w:spacing w:line="360" w:lineRule="auto"/>
                    <w:jc w:val="left"/>
                    <w:rPr>
                      <w:rFonts w:ascii="华文仿宋" w:hAnsi="华文仿宋" w:eastAsia="华文仿宋" w:cs="仿宋_GB2312"/>
                      <w:color w:val="auto"/>
                      <w:kern w:val="0"/>
                      <w:sz w:val="24"/>
                    </w:rPr>
                  </w:pPr>
                  <w:r>
                    <w:rPr>
                      <w:rFonts w:ascii="华文仿宋" w:hAnsi="华文仿宋" w:eastAsia="华文仿宋" w:cs="仿宋_GB2312"/>
                      <w:color w:val="auto"/>
                      <w:kern w:val="0"/>
                      <w:sz w:val="24"/>
                    </w:rPr>
                    <w:t>（</w:t>
                  </w:r>
                  <w:r>
                    <w:rPr>
                      <w:rFonts w:hint="eastAsia" w:ascii="华文仿宋" w:hAnsi="华文仿宋" w:eastAsia="华文仿宋" w:cs="仿宋_GB2312"/>
                      <w:color w:val="auto"/>
                      <w:kern w:val="0"/>
                      <w:sz w:val="24"/>
                    </w:rPr>
                    <w:t>单位</w:t>
                  </w:r>
                  <w:r>
                    <w:rPr>
                      <w:rFonts w:ascii="华文仿宋" w:hAnsi="华文仿宋" w:eastAsia="华文仿宋" w:cs="仿宋_GB2312"/>
                      <w:color w:val="auto"/>
                      <w:kern w:val="0"/>
                      <w:sz w:val="24"/>
                    </w:rPr>
                    <w:t>缴纳比例按</w:t>
                  </w:r>
                  <w:r>
                    <w:rPr>
                      <w:rFonts w:hint="eastAsia" w:ascii="华文仿宋" w:hAnsi="华文仿宋" w:eastAsia="华文仿宋" w:cs="仿宋_GB2312"/>
                      <w:color w:val="auto"/>
                      <w:kern w:val="0"/>
                      <w:sz w:val="24"/>
                    </w:rPr>
                    <w:t>9.9%</w:t>
                  </w:r>
                  <w:r>
                    <w:rPr>
                      <w:rFonts w:ascii="华文仿宋" w:hAnsi="华文仿宋" w:eastAsia="华文仿宋" w:cs="仿宋_GB2312"/>
                      <w:color w:val="auto"/>
                      <w:kern w:val="0"/>
                      <w:sz w:val="24"/>
                    </w:rPr>
                    <w:t>）</w:t>
                  </w:r>
                </w:p>
              </w:tc>
              <w:tc>
                <w:tcPr>
                  <w:tcW w:w="1748" w:type="dxa"/>
                  <w:vAlign w:val="top"/>
                </w:tcPr>
                <w:p>
                  <w:pPr>
                    <w:tabs>
                      <w:tab w:val="left" w:pos="851"/>
                      <w:tab w:val="left" w:pos="993"/>
                    </w:tabs>
                    <w:spacing w:line="360" w:lineRule="auto"/>
                    <w:jc w:val="left"/>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391.74元/月，即4700.88元/年</w:t>
                  </w:r>
                </w:p>
              </w:tc>
              <w:tc>
                <w:tcPr>
                  <w:tcW w:w="3286" w:type="dxa"/>
                  <w:vMerge w:val="continue"/>
                  <w:vAlign w:val="top"/>
                </w:tcPr>
                <w:p>
                  <w:pPr>
                    <w:tabs>
                      <w:tab w:val="left" w:pos="851"/>
                      <w:tab w:val="left" w:pos="993"/>
                    </w:tabs>
                    <w:spacing w:line="360" w:lineRule="auto"/>
                    <w:jc w:val="left"/>
                    <w:rPr>
                      <w:rFonts w:ascii="华文仿宋" w:hAnsi="华文仿宋" w:eastAsia="华文仿宋"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391" w:type="dxa"/>
                  <w:vAlign w:val="top"/>
                </w:tcPr>
                <w:p>
                  <w:pPr>
                    <w:tabs>
                      <w:tab w:val="left" w:pos="851"/>
                      <w:tab w:val="left" w:pos="993"/>
                    </w:tabs>
                    <w:spacing w:line="360" w:lineRule="auto"/>
                    <w:jc w:val="left"/>
                    <w:rPr>
                      <w:rFonts w:ascii="华文仿宋" w:hAnsi="华文仿宋" w:eastAsia="华文仿宋" w:cs="仿宋_GB2312"/>
                      <w:b/>
                      <w:color w:val="auto"/>
                      <w:kern w:val="0"/>
                      <w:sz w:val="24"/>
                    </w:rPr>
                  </w:pPr>
                  <w:r>
                    <w:rPr>
                      <w:rFonts w:hint="eastAsia" w:ascii="华文仿宋" w:hAnsi="华文仿宋" w:eastAsia="华文仿宋" w:cs="宋体"/>
                      <w:b/>
                      <w:color w:val="auto"/>
                      <w:sz w:val="24"/>
                    </w:rPr>
                    <w:t>▲</w:t>
                  </w:r>
                  <w:r>
                    <w:rPr>
                      <w:rFonts w:hint="eastAsia" w:ascii="华文仿宋" w:hAnsi="华文仿宋" w:eastAsia="华文仿宋" w:cs="仿宋_GB2312"/>
                      <w:b/>
                      <w:color w:val="auto"/>
                      <w:kern w:val="0"/>
                      <w:sz w:val="24"/>
                    </w:rPr>
                    <w:t>本次招标最低人员工资</w:t>
                  </w:r>
                </w:p>
              </w:tc>
              <w:tc>
                <w:tcPr>
                  <w:tcW w:w="1748" w:type="dxa"/>
                  <w:vAlign w:val="top"/>
                </w:tcPr>
                <w:p>
                  <w:pPr>
                    <w:tabs>
                      <w:tab w:val="left" w:pos="851"/>
                      <w:tab w:val="left" w:pos="993"/>
                    </w:tabs>
                    <w:spacing w:line="360" w:lineRule="auto"/>
                    <w:jc w:val="left"/>
                    <w:rPr>
                      <w:rFonts w:ascii="华文仿宋" w:hAnsi="华文仿宋" w:eastAsia="华文仿宋" w:cs="仿宋_GB2312"/>
                      <w:b/>
                      <w:color w:val="auto"/>
                      <w:kern w:val="0"/>
                      <w:sz w:val="24"/>
                    </w:rPr>
                  </w:pPr>
                  <w:r>
                    <w:rPr>
                      <w:rFonts w:hint="eastAsia" w:ascii="华文仿宋" w:hAnsi="华文仿宋" w:eastAsia="华文仿宋" w:cs="仿宋_GB2312"/>
                      <w:b/>
                      <w:color w:val="auto"/>
                      <w:kern w:val="0"/>
                      <w:sz w:val="24"/>
                    </w:rPr>
                    <w:t>47986.92元/年•人</w:t>
                  </w:r>
                </w:p>
              </w:tc>
              <w:tc>
                <w:tcPr>
                  <w:tcW w:w="3286" w:type="dxa"/>
                  <w:vAlign w:val="top"/>
                </w:tcPr>
                <w:p>
                  <w:pPr>
                    <w:tabs>
                      <w:tab w:val="left" w:pos="851"/>
                      <w:tab w:val="left" w:pos="993"/>
                    </w:tabs>
                    <w:spacing w:line="360" w:lineRule="auto"/>
                    <w:jc w:val="left"/>
                    <w:rPr>
                      <w:rFonts w:ascii="华文仿宋" w:hAnsi="华文仿宋" w:eastAsia="华文仿宋" w:cs="仿宋_GB2312"/>
                      <w:b/>
                      <w:color w:val="auto"/>
                      <w:kern w:val="0"/>
                      <w:sz w:val="24"/>
                    </w:rPr>
                  </w:pPr>
                </w:p>
              </w:tc>
            </w:tr>
          </w:tbl>
          <w:p>
            <w:pPr>
              <w:widowControl w:val="0"/>
              <w:wordWrap/>
              <w:adjustRightInd w:val="0"/>
              <w:spacing w:line="400" w:lineRule="exact"/>
              <w:textAlignment w:val="auto"/>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7"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10" w:hRule="atLeast"/>
        </w:trPr>
        <w:tc>
          <w:tcPr>
            <w:tcW w:w="669" w:type="dxa"/>
            <w:vMerge w:val="restart"/>
            <w:tcBorders>
              <w:top w:val="single" w:color="auto" w:sz="4" w:space="0"/>
              <w:left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2" w:type="dxa"/>
            <w:vMerge w:val="restart"/>
            <w:tcBorders>
              <w:top w:val="single" w:color="000000" w:sz="8" w:space="0"/>
              <w:left w:val="single" w:color="auto" w:sz="4"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91" w:type="dxa"/>
            <w:tcBorders>
              <w:top w:val="single" w:color="000000" w:sz="8" w:space="0"/>
              <w:left w:val="single" w:color="000000" w:sz="2" w:space="0"/>
              <w:bottom w:val="single" w:color="auto" w:sz="4"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widowControl w:val="0"/>
              <w:wordWrap/>
              <w:adjustRightIn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0" w:hRule="atLeast"/>
        </w:trPr>
        <w:tc>
          <w:tcPr>
            <w:tcW w:w="669" w:type="dxa"/>
            <w:vMerge w:val="continue"/>
            <w:tcBorders>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vMerge w:val="continue"/>
            <w:tcBorders>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p>
        </w:tc>
        <w:tc>
          <w:tcPr>
            <w:tcW w:w="6491" w:type="dxa"/>
            <w:tcBorders>
              <w:top w:val="single" w:color="auto" w:sz="4"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45"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idowControl w:val="0"/>
              <w:wordWrap/>
              <w:adjustRightInd w:val="0"/>
              <w:spacing w:line="40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10"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A</w:t>
            </w:r>
            <w:r>
              <w:rPr>
                <w:rFonts w:hint="eastAsia" w:ascii="仿宋_GB2312" w:hAnsi="仿宋" w:eastAsia="仿宋_GB2312" w:cs="仿宋_GB2312"/>
                <w:color w:val="auto"/>
                <w:sz w:val="24"/>
                <w:szCs w:val="24"/>
                <w:highlight w:val="none"/>
              </w:rPr>
              <w:t>不要求提供。</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B要求提供，</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widowControl w:val="0"/>
              <w:wordWrap/>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widowControl w:val="0"/>
              <w:wordWrap/>
              <w:adjustRightInd w:val="0"/>
              <w:snapToGrid w:val="0"/>
              <w:spacing w:line="40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widowControl w:val="0"/>
              <w:wordWrap/>
              <w:adjustRightInd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8"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保洁服务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b w:val="0"/>
                <w:bCs/>
                <w:color w:val="auto"/>
                <w:sz w:val="24"/>
                <w:szCs w:val="24"/>
                <w:highlight w:val="none"/>
                <w:u w:val="single"/>
              </w:rPr>
              <w:t>其他未列明行业</w:t>
            </w:r>
            <w:r>
              <w:rPr>
                <w:rFonts w:hint="eastAsia" w:ascii="仿宋" w:hAnsi="仿宋" w:eastAsia="仿宋" w:cs="仿宋"/>
                <w:b w:val="0"/>
                <w:bCs/>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44" w:hRule="atLeast"/>
        </w:trPr>
        <w:tc>
          <w:tcPr>
            <w:tcW w:w="669" w:type="dxa"/>
            <w:vMerge w:val="restart"/>
            <w:tcBorders>
              <w:top w:val="single" w:color="auto" w:sz="4" w:space="0"/>
              <w:left w:val="single" w:color="000000" w:sz="8"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2" w:type="dxa"/>
            <w:vMerge w:val="restart"/>
            <w:tcBorders>
              <w:top w:val="single" w:color="000000" w:sz="8" w:space="0"/>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44" w:hRule="atLeast"/>
        </w:trPr>
        <w:tc>
          <w:tcPr>
            <w:tcW w:w="669" w:type="dxa"/>
            <w:vMerge w:val="continue"/>
            <w:tcBorders>
              <w:left w:val="single" w:color="000000" w:sz="8" w:space="0"/>
              <w:right w:val="single" w:color="000000" w:sz="2" w:space="0"/>
            </w:tcBorders>
            <w:vAlign w:val="center"/>
          </w:tcPr>
          <w:p>
            <w:pPr>
              <w:widowControl w:val="0"/>
              <w:wordWrap/>
              <w:adjustRightInd w:val="0"/>
              <w:spacing w:line="400" w:lineRule="exact"/>
              <w:ind w:firstLine="420" w:firstLineChars="200"/>
              <w:jc w:val="center"/>
              <w:textAlignment w:val="auto"/>
              <w:rPr>
                <w:rFonts w:hint="eastAsia" w:ascii="仿宋" w:hAnsi="仿宋" w:eastAsia="仿宋" w:cs="仿宋"/>
                <w:color w:val="auto"/>
                <w:highlight w:val="none"/>
              </w:rPr>
            </w:pPr>
          </w:p>
        </w:tc>
        <w:tc>
          <w:tcPr>
            <w:tcW w:w="1962" w:type="dxa"/>
            <w:vMerge w:val="continue"/>
            <w:tcBorders>
              <w:left w:val="single" w:color="000000" w:sz="2" w:space="0"/>
              <w:right w:val="single" w:color="000000" w:sz="8" w:space="0"/>
            </w:tcBorders>
            <w:vAlign w:val="center"/>
          </w:tcPr>
          <w:p>
            <w:pPr>
              <w:widowControl w:val="0"/>
              <w:wordWrap/>
              <w:adjustRightInd w:val="0"/>
              <w:spacing w:line="400" w:lineRule="exact"/>
              <w:ind w:firstLine="420" w:firstLineChars="200"/>
              <w:textAlignment w:val="auto"/>
              <w:rPr>
                <w:rFonts w:hint="eastAsia" w:ascii="仿宋" w:hAnsi="仿宋" w:eastAsia="仿宋" w:cs="仿宋"/>
                <w:color w:val="auto"/>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7"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91" w:type="dxa"/>
            <w:tcBorders>
              <w:top w:val="single" w:color="000000" w:sz="8" w:space="0"/>
              <w:left w:val="single" w:color="000000" w:sz="2" w:space="0"/>
              <w:bottom w:val="single" w:color="000000" w:sz="8" w:space="0"/>
              <w:right w:val="single" w:color="000000" w:sz="8" w:space="0"/>
            </w:tcBorders>
            <w:vAlign w:val="center"/>
          </w:tcPr>
          <w:p>
            <w:pPr>
              <w:pStyle w:val="36"/>
              <w:widowControl w:val="0"/>
              <w:wordWrap/>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val="en-US" w:eastAsia="zh-CN"/>
              </w:rPr>
              <w:t>杭州市临平区星桥街道远展街1号联融大厦505室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u w:val="single"/>
                <w:lang w:val="en-US" w:eastAsia="zh-CN"/>
              </w:rPr>
              <w:t>贺胜杰，</w:t>
            </w:r>
            <w:r>
              <w:rPr>
                <w:rFonts w:hint="eastAsia" w:ascii="仿宋" w:hAnsi="仿宋" w:eastAsia="仿宋" w:cs="仿宋"/>
                <w:color w:val="auto"/>
                <w:kern w:val="28"/>
                <w:sz w:val="24"/>
                <w:szCs w:val="24"/>
                <w:highlight w:val="none"/>
                <w:u w:val="single"/>
              </w:rPr>
              <w:t>联系电话：13738009078</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vMerge w:val="restart"/>
            <w:tcBorders>
              <w:top w:val="single" w:color="auto" w:sz="4" w:space="0"/>
              <w:left w:val="single" w:color="000000" w:sz="8"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2" w:type="dxa"/>
            <w:vMerge w:val="restart"/>
            <w:tcBorders>
              <w:top w:val="single" w:color="000000" w:sz="8" w:space="0"/>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highlight w:val="none"/>
              </w:rPr>
              <w:t>招标服务费：</w:t>
            </w:r>
            <w:r>
              <w:rPr>
                <w:rFonts w:hint="eastAsia" w:ascii="仿宋" w:hAnsi="仿宋" w:eastAsia="仿宋" w:cs="仿宋"/>
                <w:color w:val="auto"/>
                <w:sz w:val="24"/>
                <w:highlight w:val="none"/>
              </w:rPr>
              <w:t>本次招标代理服务费由中标人支付，招标代理服务费按照国家计委印发的《招标代理服务收费管理暂行办法》计价格[2002]1980号、发改办价</w:t>
            </w:r>
            <w:bookmarkStart w:id="402" w:name="_GoBack"/>
            <w:bookmarkEnd w:id="402"/>
            <w:r>
              <w:rPr>
                <w:rFonts w:hint="eastAsia" w:ascii="仿宋" w:hAnsi="仿宋" w:eastAsia="仿宋" w:cs="仿宋"/>
                <w:color w:val="auto"/>
                <w:sz w:val="24"/>
                <w:highlight w:val="none"/>
              </w:rPr>
              <w:t>格[2003]857号规定收费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招标代理服务费由中标人在领取中标通知书前支付给招标代理机构，各投标人应在投标报价中予以考虑。</w:t>
            </w:r>
          </w:p>
          <w:p>
            <w:pPr>
              <w:widowControl w:val="0"/>
              <w:wordWrap/>
              <w:adjustRightInd w:val="0"/>
              <w:snapToGrid/>
              <w:spacing w:line="400" w:lineRule="exact"/>
              <w:textAlignment w:val="auto"/>
              <w:rPr>
                <w:rFonts w:hint="eastAsia" w:ascii="仿宋" w:hAnsi="仿宋" w:eastAsia="仿宋" w:cs="仿宋"/>
                <w:snapToGrid w:val="0"/>
                <w:color w:val="auto"/>
                <w:kern w:val="28"/>
                <w:sz w:val="24"/>
                <w:highlight w:val="none"/>
              </w:rPr>
            </w:pPr>
            <w:r>
              <w:rPr>
                <w:rFonts w:hint="eastAsia" w:ascii="宋体" w:hAnsi="宋体" w:cs="宋体"/>
                <w:b/>
                <w:bCs/>
                <w:color w:val="auto"/>
                <w:highlight w:val="none"/>
              </w:rPr>
              <w:t>中标服务费的交纳方式：以转帐或支票的形式支付</w:t>
            </w:r>
            <w:r>
              <w:rPr>
                <w:rFonts w:hint="eastAsia" w:ascii="宋体" w:hAnsi="宋体" w:cs="宋体"/>
                <w:b/>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vMerge w:val="continue"/>
            <w:tcBorders>
              <w:left w:val="single" w:color="000000" w:sz="8" w:space="0"/>
              <w:right w:val="single" w:color="000000" w:sz="2"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vMerge w:val="continue"/>
            <w:tcBorders>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中标单位需在领取中标通知书时，提供本项目纸质投标文件（资格文件”、“报价文件”和“商务技术文件”）</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份（正本一份，副本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份）并提供电子投标文件与纸质投标文件内容一致承诺书四份（格式详见采购文件）。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left w:val="single" w:color="000000" w:sz="8" w:space="0"/>
              <w:bottom w:val="single" w:color="000000" w:sz="8" w:space="0"/>
              <w:right w:val="single" w:color="000000" w:sz="2"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tcBorders>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400" w:lineRule="exact"/>
              <w:textAlignment w:val="auto"/>
              <w:rPr>
                <w:rFonts w:hint="eastAsia" w:ascii="仿宋" w:hAnsi="仿宋" w:eastAsia="仿宋" w:cs="仿宋"/>
                <w:color w:val="auto"/>
                <w:sz w:val="24"/>
                <w:highlight w:val="none"/>
              </w:rPr>
            </w:pPr>
            <w:r>
              <w:rPr>
                <w:rFonts w:hint="eastAsia" w:ascii="宋体" w:hAnsi="宋体" w:cs="宋体"/>
                <w:b/>
                <w:bCs/>
                <w:color w:val="auto"/>
                <w:kern w:val="0"/>
                <w:sz w:val="24"/>
                <w:highlight w:val="none"/>
                <w:shd w:val="clear" w:color="auto" w:fill="auto"/>
              </w:rPr>
              <w:t>投标人可同时</w:t>
            </w:r>
            <w:r>
              <w:rPr>
                <w:rFonts w:hint="eastAsia" w:ascii="宋体" w:hAnsi="宋体" w:cs="宋体"/>
                <w:b/>
                <w:bCs/>
                <w:color w:val="auto"/>
                <w:kern w:val="0"/>
                <w:sz w:val="24"/>
                <w:highlight w:val="none"/>
                <w:shd w:val="clear" w:color="auto" w:fill="auto"/>
                <w:lang w:val="en-US" w:eastAsia="zh-CN"/>
              </w:rPr>
              <w:t>参与2</w:t>
            </w:r>
            <w:r>
              <w:rPr>
                <w:rFonts w:hint="eastAsia" w:ascii="宋体" w:hAnsi="宋体" w:cs="宋体"/>
                <w:b/>
                <w:bCs/>
                <w:color w:val="auto"/>
                <w:kern w:val="0"/>
                <w:sz w:val="24"/>
                <w:highlight w:val="none"/>
                <w:shd w:val="clear" w:color="auto" w:fill="auto"/>
              </w:rPr>
              <w:t>个标</w:t>
            </w:r>
            <w:r>
              <w:rPr>
                <w:rFonts w:hint="eastAsia" w:ascii="宋体" w:hAnsi="宋体" w:cs="宋体"/>
                <w:b/>
                <w:bCs/>
                <w:color w:val="auto"/>
                <w:kern w:val="0"/>
                <w:sz w:val="24"/>
                <w:highlight w:val="none"/>
                <w:shd w:val="clear" w:color="auto" w:fill="auto"/>
                <w:lang w:val="en-US" w:eastAsia="zh-CN"/>
              </w:rPr>
              <w:t>段的</w:t>
            </w:r>
            <w:r>
              <w:rPr>
                <w:rFonts w:hint="eastAsia" w:ascii="宋体" w:hAnsi="宋体" w:cs="宋体"/>
                <w:b/>
                <w:bCs/>
                <w:color w:val="auto"/>
                <w:kern w:val="0"/>
                <w:sz w:val="24"/>
                <w:highlight w:val="none"/>
                <w:shd w:val="clear" w:color="auto" w:fill="auto"/>
              </w:rPr>
              <w:t>投标，但一个投标人只能中其中1个标</w:t>
            </w:r>
            <w:r>
              <w:rPr>
                <w:rFonts w:hint="eastAsia" w:ascii="宋体" w:hAnsi="宋体" w:cs="宋体"/>
                <w:b/>
                <w:bCs/>
                <w:color w:val="auto"/>
                <w:kern w:val="0"/>
                <w:sz w:val="24"/>
                <w:highlight w:val="none"/>
                <w:shd w:val="clear" w:color="auto" w:fill="auto"/>
                <w:lang w:val="en-US" w:eastAsia="zh-CN"/>
              </w:rPr>
              <w:t>段</w:t>
            </w:r>
            <w:r>
              <w:rPr>
                <w:rFonts w:hint="eastAsia" w:ascii="宋体" w:hAnsi="宋体" w:cs="宋体"/>
                <w:b/>
                <w:bCs/>
                <w:color w:val="auto"/>
                <w:kern w:val="0"/>
                <w:sz w:val="24"/>
                <w:highlight w:val="none"/>
                <w:shd w:val="clear" w:color="auto" w:fill="auto"/>
              </w:rPr>
              <w:t>。如果投标人在前1个标</w:t>
            </w:r>
            <w:r>
              <w:rPr>
                <w:rFonts w:hint="eastAsia" w:ascii="宋体" w:hAnsi="宋体" w:cs="宋体"/>
                <w:b/>
                <w:bCs/>
                <w:color w:val="auto"/>
                <w:kern w:val="0"/>
                <w:sz w:val="24"/>
                <w:highlight w:val="none"/>
                <w:shd w:val="clear" w:color="auto" w:fill="auto"/>
                <w:lang w:val="en-US" w:eastAsia="zh-CN"/>
              </w:rPr>
              <w:t>段</w:t>
            </w:r>
            <w:r>
              <w:rPr>
                <w:rFonts w:hint="eastAsia" w:ascii="宋体" w:hAnsi="宋体" w:cs="宋体"/>
                <w:b/>
                <w:bCs/>
                <w:color w:val="auto"/>
                <w:kern w:val="0"/>
                <w:sz w:val="24"/>
                <w:highlight w:val="none"/>
                <w:shd w:val="clear" w:color="auto" w:fill="auto"/>
              </w:rPr>
              <w:t>中被推荐为中标候选人，</w:t>
            </w:r>
            <w:r>
              <w:rPr>
                <w:rFonts w:hint="eastAsia" w:ascii="宋体" w:hAnsi="宋体" w:cs="宋体"/>
                <w:b/>
                <w:bCs/>
                <w:color w:val="auto"/>
                <w:kern w:val="0"/>
                <w:sz w:val="24"/>
                <w:highlight w:val="none"/>
                <w:shd w:val="clear" w:color="auto" w:fill="auto"/>
                <w:lang w:val="en-US" w:eastAsia="zh-CN"/>
              </w:rPr>
              <w:t>后面标段将不作为第一候选人进行推选。</w:t>
            </w:r>
          </w:p>
        </w:tc>
      </w:tr>
    </w:tbl>
    <w:p>
      <w:pPr>
        <w:snapToGrid w:val="0"/>
        <w:spacing w:line="360" w:lineRule="auto"/>
        <w:jc w:val="center"/>
        <w:rPr>
          <w:rFonts w:ascii="仿宋" w:hAnsi="仿宋" w:eastAsia="仿宋" w:cs="仿宋_GB2312"/>
          <w:b/>
          <w:color w:val="auto"/>
          <w:sz w:val="32"/>
          <w:szCs w:val="20"/>
          <w:highlight w:val="none"/>
        </w:rPr>
      </w:pPr>
    </w:p>
    <w:p>
      <w:pPr>
        <w:pStyle w:val="3"/>
        <w:rPr>
          <w:rFonts w:ascii="仿宋" w:hAnsi="仿宋" w:eastAsia="仿宋" w:cs="仿宋_GB2312"/>
          <w:b/>
          <w:color w:val="auto"/>
          <w:sz w:val="32"/>
          <w:szCs w:val="20"/>
          <w:highlight w:val="none"/>
        </w:rPr>
      </w:pPr>
    </w:p>
    <w:p>
      <w:pPr>
        <w:rPr>
          <w:rFonts w:ascii="仿宋" w:hAnsi="仿宋" w:eastAsia="仿宋" w:cs="仿宋_GB2312"/>
          <w:b/>
          <w:color w:val="auto"/>
          <w:sz w:val="32"/>
          <w:szCs w:val="20"/>
          <w:highlight w:val="none"/>
        </w:rPr>
      </w:pPr>
    </w:p>
    <w:p>
      <w:pPr>
        <w:pStyle w:val="3"/>
        <w:rPr>
          <w:color w:val="auto"/>
        </w:rPr>
      </w:pPr>
    </w:p>
    <w:bookmarkEnd w:id="10"/>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6"/>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6"/>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6"/>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6"/>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6"/>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6"/>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6"/>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87"/>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6"/>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6"/>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6"/>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6"/>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6"/>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6"/>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6"/>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6"/>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6"/>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6"/>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6"/>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6"/>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6"/>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6"/>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hint="eastAsia" w:ascii="仿宋_GB2312" w:hAnsi="仿宋" w:eastAsia="仿宋"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11.3.2</w:t>
      </w:r>
      <w:r>
        <w:rPr>
          <w:rFonts w:hint="eastAsia" w:ascii="仿宋" w:hAnsi="仿宋" w:eastAsia="仿宋" w:cs="仿宋"/>
          <w:color w:val="auto"/>
          <w:kern w:val="0"/>
          <w:sz w:val="24"/>
          <w:highlight w:val="none"/>
        </w:rPr>
        <w:t>报价明细清单</w:t>
      </w:r>
      <w:r>
        <w:rPr>
          <w:rFonts w:hint="eastAsia" w:ascii="仿宋" w:hAnsi="仿宋" w:eastAsia="仿宋" w:cs="仿宋"/>
          <w:color w:val="auto"/>
          <w:kern w:val="0"/>
          <w:sz w:val="24"/>
          <w:highlight w:val="none"/>
          <w:lang w:eastAsia="zh-CN"/>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87"/>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87"/>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87"/>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6"/>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6"/>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6"/>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8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8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color w:val="auto"/>
          <w:sz w:val="32"/>
          <w:highlight w:val="none"/>
        </w:rPr>
      </w:pPr>
    </w:p>
    <w:p>
      <w:pPr>
        <w:pStyle w:val="87"/>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42"/>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242"/>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87"/>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87"/>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87"/>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87"/>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7"/>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w:t>
      </w:r>
    </w:p>
    <w:p>
      <w:pPr>
        <w:pStyle w:val="3"/>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87"/>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87"/>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6"/>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72990"/>
      <w:bookmarkEnd w:id="14"/>
      <w:bookmarkStart w:id="15" w:name="_Hlt68057669"/>
      <w:bookmarkEnd w:id="15"/>
      <w:bookmarkStart w:id="16" w:name="_Hlt68072998"/>
      <w:bookmarkEnd w:id="16"/>
      <w:bookmarkStart w:id="17" w:name="_Hlt74730295"/>
      <w:bookmarkEnd w:id="17"/>
      <w:bookmarkStart w:id="18" w:name="_Hlt74714665"/>
      <w:bookmarkEnd w:id="18"/>
      <w:bookmarkStart w:id="19" w:name="_Hlt75236290"/>
      <w:bookmarkEnd w:id="19"/>
      <w:bookmarkStart w:id="20" w:name="_Hlt74707468"/>
      <w:bookmarkEnd w:id="20"/>
      <w:bookmarkStart w:id="21" w:name="_Hlt68073093"/>
      <w:bookmarkEnd w:id="21"/>
      <w:bookmarkStart w:id="22" w:name="_Hlt68403820"/>
      <w:bookmarkEnd w:id="22"/>
      <w:bookmarkStart w:id="23" w:name="_Hlt74729768"/>
      <w:bookmarkEnd w:id="23"/>
      <w:bookmarkStart w:id="24" w:name="_Hlt75236101"/>
      <w:bookmarkEnd w:id="24"/>
      <w:bookmarkStart w:id="25" w:name="_Hlt75236011"/>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widowControl w:val="0"/>
        <w:wordWrap/>
        <w:adjustRightInd/>
        <w:snapToGrid/>
        <w:spacing w:line="360" w:lineRule="auto"/>
        <w:ind w:left="0" w:leftChars="0" w:right="0"/>
        <w:jc w:val="left"/>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标项一：杭州市临平区人民政府运河街道办事处2023年1月至2024年12月保洁项目一标段</w:t>
      </w:r>
    </w:p>
    <w:p>
      <w:pPr>
        <w:widowControl w:val="0"/>
        <w:wordWrap/>
        <w:adjustRightInd/>
        <w:snapToGrid/>
        <w:spacing w:line="360" w:lineRule="auto"/>
        <w:ind w:left="0" w:leftChars="0" w:right="0"/>
        <w:jc w:val="left"/>
        <w:outlineLvl w:val="9"/>
        <w:rPr>
          <w:rFonts w:hint="eastAsia"/>
          <w:color w:val="auto"/>
          <w:highlight w:val="none"/>
          <w:lang w:eastAsia="zh-CN"/>
        </w:rPr>
      </w:pPr>
      <w:r>
        <w:rPr>
          <w:rFonts w:hint="eastAsia" w:ascii="仿宋" w:hAnsi="仿宋" w:eastAsia="仿宋" w:cs="仿宋"/>
          <w:b/>
          <w:bCs/>
          <w:color w:val="auto"/>
          <w:sz w:val="24"/>
          <w:highlight w:val="none"/>
          <w:lang w:val="en-US" w:eastAsia="zh-CN"/>
        </w:rPr>
        <w:t>一、</w:t>
      </w:r>
      <w:r>
        <w:rPr>
          <w:rFonts w:hint="eastAsia" w:ascii="宋体" w:hAnsi="宋体" w:eastAsia="宋体" w:cs="宋体"/>
          <w:b/>
          <w:color w:val="auto"/>
          <w:sz w:val="24"/>
          <w:highlight w:val="none"/>
        </w:rPr>
        <w:t>服务招标实施范围</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杭州市临平区人民政府运河街道办事处2023年1月至2024年12月保洁项目，核心区域（一类道路）149640.52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；非核心区域（二类道路）185993.1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；非城市化管理区域（三类道路）</w:t>
      </w:r>
      <w:r>
        <w:rPr>
          <w:rFonts w:hint="eastAsia" w:ascii="宋体" w:hAnsi="宋体" w:cs="宋体"/>
          <w:color w:val="auto"/>
          <w:kern w:val="0"/>
          <w:sz w:val="24"/>
          <w:szCs w:val="24"/>
          <w:highlight w:val="none"/>
          <w:lang w:val="en-US" w:eastAsia="zh-CN"/>
        </w:rPr>
        <w:t>82232.98</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；农贸市场</w:t>
      </w:r>
      <w:r>
        <w:rPr>
          <w:rFonts w:hint="eastAsia" w:ascii="宋体" w:hAnsi="宋体" w:cs="宋体"/>
          <w:color w:val="auto"/>
          <w:kern w:val="0"/>
          <w:sz w:val="24"/>
          <w:szCs w:val="24"/>
          <w:highlight w:val="none"/>
          <w:lang w:val="en-US" w:eastAsia="zh-CN"/>
        </w:rPr>
        <w:t>16820</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；公厕</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lang w:eastAsia="zh-CN"/>
        </w:rPr>
        <w:t>个公厕（</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个标准公厕，</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个公厕高标准），道路全长</w:t>
      </w:r>
      <w:r>
        <w:rPr>
          <w:rFonts w:hint="eastAsia" w:ascii="宋体" w:hAnsi="宋体" w:cs="宋体"/>
          <w:color w:val="auto"/>
          <w:kern w:val="0"/>
          <w:sz w:val="24"/>
          <w:szCs w:val="24"/>
          <w:highlight w:val="none"/>
          <w:lang w:val="en-US" w:eastAsia="zh-CN"/>
        </w:rPr>
        <w:t>20.965</w:t>
      </w:r>
      <w:r>
        <w:rPr>
          <w:rFonts w:hint="eastAsia" w:ascii="宋体" w:hAnsi="宋体" w:cs="宋体"/>
          <w:color w:val="auto"/>
          <w:kern w:val="0"/>
          <w:sz w:val="24"/>
          <w:szCs w:val="24"/>
          <w:highlight w:val="none"/>
          <w:lang w:eastAsia="zh-CN"/>
        </w:rPr>
        <w:t>公里</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博陆、五杭集镇、运河街道办事处周边范围2条音乐线收集以及全范围内牛皮鲜清理</w:t>
      </w:r>
      <w:r>
        <w:rPr>
          <w:rFonts w:hint="eastAsia" w:ascii="宋体" w:hAnsi="宋体" w:cs="宋体"/>
          <w:b/>
          <w:color w:val="auto"/>
          <w:sz w:val="24"/>
          <w:highlight w:val="none"/>
          <w:lang w:eastAsia="zh-CN"/>
        </w:rPr>
        <w:t>）</w:t>
      </w:r>
    </w:p>
    <w:p>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、保洁</w:t>
      </w:r>
      <w:r>
        <w:rPr>
          <w:rFonts w:hint="eastAsia" w:ascii="宋体" w:hAnsi="宋体" w:cs="宋体"/>
          <w:b/>
          <w:bCs/>
          <w:color w:val="auto"/>
          <w:sz w:val="24"/>
          <w:highlight w:val="none"/>
          <w:lang w:val="en-US" w:eastAsia="zh-CN"/>
        </w:rPr>
        <w:t>范围</w:t>
      </w:r>
      <w:r>
        <w:rPr>
          <w:rFonts w:hint="eastAsia" w:ascii="宋体" w:hAnsi="宋体" w:cs="宋体"/>
          <w:b/>
          <w:bCs/>
          <w:color w:val="auto"/>
          <w:sz w:val="24"/>
          <w:highlight w:val="none"/>
        </w:rPr>
        <w:t>：</w:t>
      </w:r>
    </w:p>
    <w:p>
      <w:pPr>
        <w:widowControl w:val="0"/>
        <w:wordWrap/>
        <w:adjustRightInd/>
        <w:snapToGrid/>
        <w:spacing w:line="240" w:lineRule="auto"/>
        <w:jc w:val="both"/>
        <w:textAlignment w:val="auto"/>
        <w:rPr>
          <w:rFonts w:hint="eastAsia"/>
          <w:color w:val="auto"/>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b/>
          <w:bCs/>
          <w:color w:val="auto"/>
          <w:sz w:val="24"/>
          <w:szCs w:val="24"/>
          <w:highlight w:val="none"/>
          <w:lang w:eastAsia="zh-CN"/>
        </w:rPr>
        <w:t>核心区域</w:t>
      </w:r>
      <w:r>
        <w:rPr>
          <w:rFonts w:hint="eastAsia" w:ascii="仿宋" w:hAnsi="仿宋" w:eastAsia="仿宋" w:cs="仿宋"/>
          <w:b/>
          <w:bCs/>
          <w:color w:val="auto"/>
          <w:sz w:val="24"/>
          <w:szCs w:val="24"/>
          <w:highlight w:val="none"/>
          <w:lang w:val="en-US" w:eastAsia="zh-CN"/>
        </w:rPr>
        <w:t>保洁</w:t>
      </w:r>
      <w:r>
        <w:rPr>
          <w:rFonts w:hint="eastAsia" w:ascii="仿宋" w:hAnsi="仿宋" w:eastAsia="仿宋" w:cs="仿宋"/>
          <w:b/>
          <w:bCs/>
          <w:color w:val="auto"/>
          <w:sz w:val="24"/>
          <w:szCs w:val="24"/>
          <w:highlight w:val="none"/>
        </w:rPr>
        <w:t>面积表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一类道路）</w:t>
      </w:r>
      <w:r>
        <w:rPr>
          <w:rFonts w:hint="eastAsia" w:ascii="仿宋" w:hAnsi="仿宋" w:eastAsia="仿宋" w:cs="仿宋"/>
          <w:b/>
          <w:bCs/>
          <w:color w:val="auto"/>
          <w:sz w:val="24"/>
          <w:szCs w:val="24"/>
          <w:highlight w:val="none"/>
        </w:rPr>
        <w:t>：</w:t>
      </w:r>
    </w:p>
    <w:tbl>
      <w:tblPr>
        <w:tblStyle w:val="64"/>
        <w:tblpPr w:leftFromText="180" w:rightFromText="180" w:vertAnchor="text" w:horzAnchor="page" w:tblpX="1430" w:tblpY="231"/>
        <w:tblOverlap w:val="never"/>
        <w:tblW w:w="91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25"/>
        <w:gridCol w:w="1643"/>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25"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道路</w:t>
            </w:r>
            <w:r>
              <w:rPr>
                <w:rFonts w:hint="eastAsia" w:ascii="宋体" w:hAnsi="宋体" w:eastAsia="宋体" w:cs="宋体"/>
                <w:color w:val="auto"/>
                <w:kern w:val="0"/>
                <w:sz w:val="24"/>
                <w:szCs w:val="24"/>
                <w:highlight w:val="none"/>
              </w:rPr>
              <w:t>面积㎡</w:t>
            </w:r>
          </w:p>
        </w:tc>
        <w:tc>
          <w:tcPr>
            <w:tcW w:w="164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道路等级</w:t>
            </w:r>
          </w:p>
        </w:tc>
        <w:tc>
          <w:tcPr>
            <w:tcW w:w="136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丰林路(含两侧人行道、停车场、景观带、公园）</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0"/>
                <w:szCs w:val="20"/>
                <w:u w:val="none"/>
                <w:lang w:val="en-US" w:eastAsia="zh-CN" w:bidi="ar"/>
              </w:rPr>
              <w:t>13300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丰林路南延(含停车场、河岸）</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6000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万丰东路（大运河—庙前港）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4810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万丰西路（大运河—庙前港）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4376</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繁荣路（五杭小学—宝光路）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5600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宝光路（繁荣路—泾洋路）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1740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万寿路生态停车场</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3162</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政民路（东湖北路—北田头）</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6000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运溪路（东湖北路—老临博公路）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14790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兴旺大道（东湖北路以东）含人行道及慢车道</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40756</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政民路（东湖北路——支一路）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4792.5</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北田街、长林路（东湖北路——兴旺大道）</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7395.2</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运河丽园外围（政民路——兴元路）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4112.4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解放路（万丰西路—西桥）</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2464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玉露路（解放路—杭南路）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1855</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万寿路（解放路—东明路）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3185</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东泗路北（五杭大桥西路）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693</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荷花池塘</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9300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丰捻路（含丰捻桥）</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9450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泾洋路小公园</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507.66</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东一路（兴元路—政民路）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2820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中学学校附近公园</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2531.76</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auto"/>
                <w:kern w:val="0"/>
                <w:sz w:val="24"/>
                <w:szCs w:val="24"/>
                <w:highlight w:val="none"/>
                <w:lang w:val="en-US" w:eastAsia="zh-CN"/>
              </w:rPr>
            </w:pPr>
          </w:p>
        </w:tc>
        <w:tc>
          <w:tcPr>
            <w:tcW w:w="36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合计</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149640.52</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bl>
    <w:p>
      <w:pPr>
        <w:widowControl/>
        <w:jc w:val="center"/>
        <w:textAlignment w:val="center"/>
        <w:rPr>
          <w:rFonts w:hint="eastAsia" w:ascii="宋体" w:hAnsi="宋体" w:eastAsia="宋体" w:cs="宋体"/>
          <w:i w:val="0"/>
          <w:iCs w:val="0"/>
          <w:color w:val="auto"/>
          <w:kern w:val="0"/>
          <w:sz w:val="20"/>
          <w:szCs w:val="20"/>
          <w:u w:val="none"/>
          <w:lang w:val="en-US" w:eastAsia="zh-CN"/>
        </w:rPr>
      </w:pPr>
    </w:p>
    <w:p>
      <w:pPr>
        <w:widowControl w:val="0"/>
        <w:wordWrap/>
        <w:adjustRightInd/>
        <w:snapToGrid/>
        <w:spacing w:line="240" w:lineRule="auto"/>
        <w:jc w:val="both"/>
        <w:textAlignment w:val="auto"/>
        <w:rPr>
          <w:rFonts w:hint="eastAsia" w:ascii="宋体" w:hAnsi="宋体" w:eastAsia="仿宋" w:cs="宋体"/>
          <w:color w:val="auto"/>
          <w:sz w:val="24"/>
          <w:highlight w:val="none"/>
          <w:lang w:val="en-US" w:eastAsia="zh-CN"/>
        </w:rPr>
      </w:pPr>
      <w:r>
        <w:rPr>
          <w:rFonts w:hint="eastAsia" w:ascii="仿宋" w:hAnsi="仿宋" w:eastAsia="仿宋" w:cs="仿宋"/>
          <w:b/>
          <w:bCs/>
          <w:color w:val="auto"/>
          <w:sz w:val="24"/>
          <w:szCs w:val="24"/>
          <w:highlight w:val="none"/>
        </w:rPr>
        <w:t>②非核心区域（二类道路）</w:t>
      </w:r>
      <w:r>
        <w:rPr>
          <w:rFonts w:hint="eastAsia" w:ascii="仿宋" w:hAnsi="仿宋" w:eastAsia="仿宋" w:cs="仿宋"/>
          <w:b/>
          <w:bCs/>
          <w:color w:val="auto"/>
          <w:sz w:val="24"/>
          <w:szCs w:val="24"/>
          <w:highlight w:val="none"/>
          <w:lang w:val="en-US" w:eastAsia="zh-CN"/>
        </w:rPr>
        <w:t>保洁</w:t>
      </w:r>
      <w:r>
        <w:rPr>
          <w:rFonts w:hint="eastAsia" w:ascii="仿宋" w:hAnsi="仿宋" w:eastAsia="仿宋" w:cs="仿宋"/>
          <w:b/>
          <w:bCs/>
          <w:color w:val="auto"/>
          <w:sz w:val="24"/>
          <w:szCs w:val="24"/>
          <w:highlight w:val="none"/>
        </w:rPr>
        <w:t>面积表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二类道路）</w:t>
      </w:r>
      <w:r>
        <w:rPr>
          <w:rFonts w:hint="eastAsia" w:ascii="仿宋" w:hAnsi="仿宋" w:eastAsia="仿宋" w:cs="仿宋"/>
          <w:b/>
          <w:bCs/>
          <w:color w:val="auto"/>
          <w:sz w:val="24"/>
          <w:szCs w:val="24"/>
          <w:highlight w:val="none"/>
        </w:rPr>
        <w:t>：</w:t>
      </w:r>
    </w:p>
    <w:tbl>
      <w:tblPr>
        <w:tblStyle w:val="64"/>
        <w:tblpPr w:leftFromText="180" w:rightFromText="180" w:vertAnchor="text" w:horzAnchor="page" w:tblpX="1430" w:tblpY="231"/>
        <w:tblOverlap w:val="never"/>
        <w:tblW w:w="91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40"/>
        <w:gridCol w:w="1590"/>
        <w:gridCol w:w="1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4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道路</w:t>
            </w:r>
            <w:r>
              <w:rPr>
                <w:rFonts w:hint="eastAsia" w:ascii="宋体" w:hAnsi="宋体" w:eastAsia="宋体" w:cs="宋体"/>
                <w:color w:val="auto"/>
                <w:kern w:val="0"/>
                <w:sz w:val="24"/>
                <w:szCs w:val="24"/>
                <w:highlight w:val="none"/>
              </w:rPr>
              <w:t>面积㎡</w:t>
            </w:r>
          </w:p>
        </w:tc>
        <w:tc>
          <w:tcPr>
            <w:tcW w:w="159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道路等级</w:t>
            </w:r>
          </w:p>
        </w:tc>
        <w:tc>
          <w:tcPr>
            <w:tcW w:w="1410"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东泗路南（五杭大桥—运溪路）</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15961</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鹿溪路（亭五线—东湖北路）</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11414</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金锁路西（博陆十字路口—金锁桥）</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2720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天顺路（博陆十字路口—搪瓷厂）</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3500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创新公园</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2000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解放路游步道</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2095</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东湖北路（兴旺大道——京杭大运河）</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114194.9</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博陆小公园</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1000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搪瓷厂东侧弄堂+水管桥</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644</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双桥路（长寿桥—市场）含文化阳台</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9975</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东明路（东明桥—万寿路）含东明路停车场（羊肉节）</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5431</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泾洋路（五杭大桥—荷禹大桥）含泾洋路停车场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8251.5</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五杭大桥底面积</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4333</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五杭农贸市场游步道</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611.9</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双桥路小公园</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894.43</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长寿路（停车场）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2967.38</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36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合计</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185993.11</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i w:val="0"/>
                <w:iCs w:val="0"/>
                <w:color w:val="auto"/>
                <w:kern w:val="0"/>
                <w:sz w:val="21"/>
                <w:szCs w:val="21"/>
                <w:highlight w:val="none"/>
                <w:u w:val="none"/>
                <w:lang w:val="en-US" w:eastAsia="zh-CN"/>
              </w:rPr>
            </w:pP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bl>
    <w:p>
      <w:pPr>
        <w:adjustRightInd/>
        <w:spacing w:line="360" w:lineRule="auto"/>
        <w:jc w:val="both"/>
        <w:rPr>
          <w:rFonts w:hint="eastAsia" w:ascii="仿宋" w:hAnsi="仿宋" w:eastAsia="仿宋" w:cs="仿宋"/>
          <w:b/>
          <w:color w:val="auto"/>
          <w:kern w:val="0"/>
          <w:sz w:val="24"/>
          <w:szCs w:val="24"/>
          <w:highlight w:val="none"/>
        </w:rPr>
      </w:pPr>
    </w:p>
    <w:p>
      <w:pPr>
        <w:widowControl w:val="0"/>
        <w:wordWrap/>
        <w:adjustRightInd/>
        <w:snapToGrid/>
        <w:spacing w:line="240" w:lineRule="auto"/>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③非城市化管理区域（三类道路）</w:t>
      </w:r>
      <w:r>
        <w:rPr>
          <w:rFonts w:hint="eastAsia" w:ascii="仿宋" w:hAnsi="仿宋" w:eastAsia="仿宋" w:cs="仿宋"/>
          <w:b/>
          <w:bCs/>
          <w:color w:val="auto"/>
          <w:sz w:val="24"/>
          <w:szCs w:val="24"/>
          <w:highlight w:val="none"/>
          <w:lang w:val="en-US" w:eastAsia="zh-CN"/>
        </w:rPr>
        <w:t>保洁</w:t>
      </w:r>
      <w:r>
        <w:rPr>
          <w:rFonts w:hint="eastAsia" w:ascii="仿宋" w:hAnsi="仿宋" w:eastAsia="仿宋" w:cs="仿宋"/>
          <w:b/>
          <w:bCs/>
          <w:color w:val="auto"/>
          <w:sz w:val="24"/>
          <w:szCs w:val="24"/>
          <w:highlight w:val="none"/>
        </w:rPr>
        <w:t>面积表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三类道路）</w:t>
      </w:r>
      <w:r>
        <w:rPr>
          <w:rFonts w:hint="eastAsia" w:ascii="仿宋" w:hAnsi="仿宋" w:eastAsia="仿宋" w:cs="仿宋"/>
          <w:b/>
          <w:bCs/>
          <w:color w:val="auto"/>
          <w:sz w:val="24"/>
          <w:szCs w:val="24"/>
          <w:highlight w:val="none"/>
        </w:rPr>
        <w:t>：</w:t>
      </w:r>
    </w:p>
    <w:tbl>
      <w:tblPr>
        <w:tblStyle w:val="64"/>
        <w:tblpPr w:leftFromText="180" w:rightFromText="180" w:vertAnchor="text" w:horzAnchor="page" w:tblpX="1430" w:tblpY="231"/>
        <w:tblOverlap w:val="never"/>
        <w:tblW w:w="91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25"/>
        <w:gridCol w:w="1643"/>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25"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道路</w:t>
            </w:r>
            <w:r>
              <w:rPr>
                <w:rFonts w:hint="eastAsia" w:ascii="宋体" w:hAnsi="宋体" w:eastAsia="宋体" w:cs="宋体"/>
                <w:color w:val="auto"/>
                <w:kern w:val="0"/>
                <w:sz w:val="24"/>
                <w:szCs w:val="24"/>
                <w:highlight w:val="none"/>
              </w:rPr>
              <w:t>面积㎡</w:t>
            </w:r>
          </w:p>
        </w:tc>
        <w:tc>
          <w:tcPr>
            <w:tcW w:w="164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道路等级</w:t>
            </w:r>
          </w:p>
        </w:tc>
        <w:tc>
          <w:tcPr>
            <w:tcW w:w="136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育土路弄堂</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0"/>
                <w:szCs w:val="20"/>
                <w:u w:val="none"/>
                <w:lang w:val="en-US" w:eastAsia="zh-CN" w:bidi="ar"/>
              </w:rPr>
              <w:t>3806.374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成校停车场</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3930.303</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金锁路东（金锁桥东—农村分界线）</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3612</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育士路西侧停车场</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1872</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长寿路（鹿溪路—长征路，包含长寿桥）</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6850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五杭大桥面积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4717</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育士路（博陆十字路口—小学门口）</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7150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五杭大桥面积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4717</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长征路（博陆长寿桥以西—双桥村界）</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1599</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永宁路停车场（明智村）</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3106.8</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永宁路（兴旺大道-博陆小学）</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14962.5</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鹿溪路西段（博陆-五杭东门桥）</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15270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临杭线K9开始-杭北</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10640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auto"/>
                <w:kern w:val="0"/>
                <w:sz w:val="24"/>
                <w:szCs w:val="24"/>
                <w:highlight w:val="none"/>
                <w:lang w:val="en-US" w:eastAsia="zh-CN"/>
              </w:rPr>
            </w:pPr>
          </w:p>
        </w:tc>
        <w:tc>
          <w:tcPr>
            <w:tcW w:w="36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合计</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82232.98 </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bl>
    <w:p>
      <w:pPr>
        <w:widowControl w:val="0"/>
        <w:wordWrap/>
        <w:adjustRightInd/>
        <w:snapToGrid/>
        <w:spacing w:line="240" w:lineRule="auto"/>
        <w:jc w:val="both"/>
        <w:textAlignment w:val="auto"/>
        <w:rPr>
          <w:rFonts w:hint="eastAsia" w:ascii="仿宋" w:hAnsi="仿宋" w:eastAsia="仿宋" w:cs="仿宋"/>
          <w:b/>
          <w:color w:val="auto"/>
          <w:kern w:val="0"/>
          <w:sz w:val="24"/>
          <w:szCs w:val="24"/>
          <w:highlight w:val="none"/>
        </w:rPr>
      </w:pPr>
    </w:p>
    <w:p>
      <w:pPr>
        <w:widowControl w:val="0"/>
        <w:wordWrap/>
        <w:adjustRightInd/>
        <w:snapToGrid/>
        <w:spacing w:line="240" w:lineRule="auto"/>
        <w:jc w:val="both"/>
        <w:textAlignment w:val="auto"/>
        <w:rPr>
          <w:rFonts w:hint="eastAsia" w:ascii="仿宋" w:hAnsi="仿宋" w:eastAsia="仿宋" w:cs="仿宋"/>
          <w:b/>
          <w:color w:val="auto"/>
          <w:kern w:val="0"/>
          <w:sz w:val="24"/>
          <w:szCs w:val="24"/>
          <w:highlight w:val="none"/>
        </w:rPr>
      </w:pPr>
    </w:p>
    <w:p>
      <w:pPr>
        <w:widowControl w:val="0"/>
        <w:wordWrap/>
        <w:adjustRightInd/>
        <w:snapToGrid/>
        <w:spacing w:line="24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④农贸市场保洁</w:t>
      </w:r>
      <w:r>
        <w:rPr>
          <w:rFonts w:hint="eastAsia" w:ascii="仿宋" w:hAnsi="仿宋" w:eastAsia="仿宋" w:cs="仿宋"/>
          <w:b/>
          <w:bCs/>
          <w:color w:val="auto"/>
          <w:sz w:val="24"/>
          <w:szCs w:val="24"/>
          <w:highlight w:val="none"/>
        </w:rPr>
        <w:t>面积表：</w:t>
      </w:r>
    </w:p>
    <w:tbl>
      <w:tblPr>
        <w:tblStyle w:val="64"/>
        <w:tblpPr w:leftFromText="180" w:rightFromText="180" w:vertAnchor="text" w:horzAnchor="page" w:tblpX="1430" w:tblpY="231"/>
        <w:tblOverlap w:val="never"/>
        <w:tblW w:w="91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25"/>
        <w:gridCol w:w="1643"/>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25"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面积㎡</w:t>
            </w:r>
          </w:p>
        </w:tc>
        <w:tc>
          <w:tcPr>
            <w:tcW w:w="164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等级</w:t>
            </w:r>
          </w:p>
        </w:tc>
        <w:tc>
          <w:tcPr>
            <w:tcW w:w="136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2"/>
                <w:szCs w:val="22"/>
                <w:u w:val="none"/>
                <w:lang w:val="en-US" w:eastAsia="zh-CN" w:bidi="ar"/>
              </w:rPr>
              <w:t>五杭、博陆农贸市场</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u w:val="none"/>
                <w:lang w:val="en-US" w:eastAsia="zh-CN" w:bidi="ar"/>
              </w:rPr>
              <w:t>16820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bl>
    <w:p>
      <w:pPr>
        <w:widowControl w:val="0"/>
        <w:wordWrap/>
        <w:adjustRightInd/>
        <w:snapToGrid/>
        <w:spacing w:line="240" w:lineRule="auto"/>
        <w:jc w:val="both"/>
        <w:textAlignment w:val="auto"/>
        <w:rPr>
          <w:rFonts w:hint="eastAsia" w:ascii="仿宋" w:hAnsi="仿宋" w:eastAsia="仿宋" w:cs="仿宋"/>
          <w:b/>
          <w:bCs/>
          <w:color w:val="auto"/>
          <w:sz w:val="24"/>
          <w:szCs w:val="24"/>
          <w:highlight w:val="none"/>
          <w:lang w:val="en-US" w:eastAsia="zh-CN"/>
        </w:rPr>
      </w:pPr>
    </w:p>
    <w:p>
      <w:pPr>
        <w:widowControl w:val="0"/>
        <w:wordWrap/>
        <w:adjustRightInd/>
        <w:snapToGrid/>
        <w:spacing w:line="240" w:lineRule="auto"/>
        <w:jc w:val="both"/>
        <w:textAlignment w:val="auto"/>
        <w:rPr>
          <w:rFonts w:hint="eastAsia" w:ascii="仿宋" w:hAnsi="仿宋" w:eastAsia="仿宋" w:cs="仿宋"/>
          <w:b/>
          <w:bCs/>
          <w:color w:val="auto"/>
          <w:sz w:val="24"/>
          <w:szCs w:val="24"/>
          <w:highlight w:val="none"/>
          <w:lang w:val="en-US" w:eastAsia="zh-CN"/>
        </w:rPr>
      </w:pPr>
    </w:p>
    <w:p>
      <w:pPr>
        <w:widowControl w:val="0"/>
        <w:wordWrap/>
        <w:adjustRightInd/>
        <w:snapToGrid/>
        <w:spacing w:line="240" w:lineRule="auto"/>
        <w:jc w:val="both"/>
        <w:textAlignment w:val="auto"/>
        <w:rPr>
          <w:rFonts w:hint="eastAsia" w:eastAsia="仿宋"/>
          <w:color w:val="auto"/>
          <w:highlight w:val="none"/>
          <w:lang w:val="en-US" w:eastAsia="zh-CN"/>
        </w:rPr>
      </w:pPr>
      <w:r>
        <w:rPr>
          <w:rFonts w:hint="eastAsia" w:ascii="仿宋" w:hAnsi="仿宋" w:eastAsia="仿宋" w:cs="仿宋"/>
          <w:b/>
          <w:bCs/>
          <w:color w:val="auto"/>
          <w:sz w:val="24"/>
          <w:szCs w:val="24"/>
          <w:highlight w:val="none"/>
          <w:lang w:val="en-US" w:eastAsia="zh-CN"/>
        </w:rPr>
        <w:t>⑤</w:t>
      </w:r>
      <w:r>
        <w:rPr>
          <w:rFonts w:hint="eastAsia" w:ascii="仿宋" w:hAnsi="仿宋" w:eastAsia="仿宋" w:cs="仿宋"/>
          <w:b/>
          <w:bCs/>
          <w:color w:val="auto"/>
          <w:sz w:val="24"/>
          <w:szCs w:val="24"/>
          <w:highlight w:val="none"/>
        </w:rPr>
        <w:t>公厕统计表</w:t>
      </w:r>
      <w:r>
        <w:rPr>
          <w:rFonts w:hint="eastAsia" w:ascii="仿宋" w:hAnsi="仿宋" w:eastAsia="仿宋" w:cs="仿宋"/>
          <w:b/>
          <w:bCs/>
          <w:color w:val="auto"/>
          <w:sz w:val="24"/>
          <w:szCs w:val="24"/>
          <w:highlight w:val="none"/>
          <w:lang w:eastAsia="zh-CN"/>
        </w:rPr>
        <w:t>：</w:t>
      </w:r>
    </w:p>
    <w:tbl>
      <w:tblPr>
        <w:tblStyle w:val="64"/>
        <w:tblpPr w:leftFromText="180" w:rightFromText="180" w:vertAnchor="text" w:horzAnchor="page" w:tblpX="1430" w:tblpY="231"/>
        <w:tblOverlap w:val="never"/>
        <w:tblW w:w="90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53"/>
        <w:gridCol w:w="1687"/>
        <w:gridCol w:w="1598"/>
        <w:gridCol w:w="13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53" w:type="dxa"/>
            <w:vAlign w:val="center"/>
          </w:tcPr>
          <w:p>
            <w:pPr>
              <w:widowControl/>
              <w:spacing w:line="360" w:lineRule="auto"/>
              <w:ind w:firstLine="1200" w:firstLineChars="50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厕所名称</w:t>
            </w:r>
          </w:p>
        </w:tc>
        <w:tc>
          <w:tcPr>
            <w:tcW w:w="1687" w:type="dxa"/>
            <w:vAlign w:val="center"/>
          </w:tcPr>
          <w:p>
            <w:pPr>
              <w:widowControl/>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面积</w:t>
            </w:r>
          </w:p>
        </w:tc>
        <w:tc>
          <w:tcPr>
            <w:tcW w:w="1598" w:type="dxa"/>
            <w:vAlign w:val="center"/>
          </w:tcPr>
          <w:p>
            <w:pPr>
              <w:widowControl/>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标准</w:t>
            </w:r>
          </w:p>
        </w:tc>
        <w:tc>
          <w:tcPr>
            <w:tcW w:w="139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仿宋" w:hAnsi="仿宋" w:eastAsia="仿宋" w:cs="仿宋"/>
                <w:i w:val="0"/>
                <w:iCs w:val="0"/>
                <w:color w:val="auto"/>
                <w:kern w:val="0"/>
                <w:sz w:val="32"/>
                <w:szCs w:val="32"/>
                <w:u w:val="none"/>
                <w:lang w:val="en-US" w:eastAsia="zh-CN" w:bidi="ar"/>
              </w:rPr>
              <w:t>天顺路公厕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46</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仿宋" w:hAnsi="仿宋" w:eastAsia="仿宋" w:cs="仿宋"/>
                <w:i w:val="0"/>
                <w:iCs w:val="0"/>
                <w:color w:val="auto"/>
                <w:kern w:val="0"/>
                <w:sz w:val="32"/>
                <w:szCs w:val="32"/>
                <w:u w:val="none"/>
                <w:lang w:val="en-US" w:eastAsia="zh-CN" w:bidi="ar"/>
              </w:rPr>
              <w:t>五杭车站公厕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45</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马家湾公厕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50</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宝光路公厕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180</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高标准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千亩荷塘公厕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92</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博陆文化阳台公厕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160</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高标准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鹿溪路公厕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35</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博陆农贸市场公厕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40</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博陆公交车站公厕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50</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五杭农贸市场</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50</w:t>
            </w:r>
          </w:p>
        </w:tc>
        <w:tc>
          <w:tcPr>
            <w:tcW w:w="1598"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auto"/>
                <w:kern w:val="0"/>
                <w:sz w:val="24"/>
                <w:szCs w:val="24"/>
                <w:highlight w:val="none"/>
                <w:lang w:val="en-US" w:eastAsia="zh-CN"/>
              </w:rPr>
            </w:pPr>
          </w:p>
        </w:tc>
        <w:tc>
          <w:tcPr>
            <w:tcW w:w="365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合计</w:t>
            </w:r>
          </w:p>
        </w:tc>
        <w:tc>
          <w:tcPr>
            <w:tcW w:w="4680" w:type="dxa"/>
            <w:gridSpan w:val="3"/>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10座（8个标准公厕，2个公厕高标准）</w:t>
            </w:r>
          </w:p>
        </w:tc>
      </w:tr>
    </w:tbl>
    <w:p>
      <w:pPr>
        <w:rPr>
          <w:rFonts w:hint="eastAsia"/>
          <w:color w:val="auto"/>
          <w:highlight w:val="none"/>
          <w:lang w:val="en-US" w:eastAsia="zh-CN"/>
        </w:rPr>
      </w:pPr>
    </w:p>
    <w:p>
      <w:pPr>
        <w:pStyle w:val="3"/>
        <w:numPr>
          <w:ilvl w:val="0"/>
          <w:numId w:val="1"/>
        </w:numPr>
        <w:tabs>
          <w:tab w:val="left" w:pos="706"/>
          <w:tab w:val="clear" w:pos="432"/>
        </w:tabs>
        <w:ind w:leftChars="0"/>
        <w:jc w:val="both"/>
        <w:rPr>
          <w:rFonts w:hint="eastAsia" w:ascii="宋体" w:hAnsi="宋体" w:eastAsia="仿宋" w:cs="宋体"/>
          <w:color w:val="auto"/>
          <w:sz w:val="24"/>
          <w:highlight w:val="none"/>
          <w:lang w:val="en-US" w:eastAsia="zh-CN"/>
        </w:rPr>
      </w:pPr>
      <w:r>
        <w:rPr>
          <w:rFonts w:hint="eastAsia" w:ascii="宋体" w:hAnsi="宋体" w:eastAsia="宋体" w:cs="宋体"/>
          <w:color w:val="auto"/>
          <w:sz w:val="24"/>
          <w:szCs w:val="24"/>
          <w:highlight w:val="none"/>
        </w:rPr>
        <w:t>人员配备要求：项目负责人（管理人员）1人，安全员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人，保洁人员</w:t>
      </w:r>
      <w:r>
        <w:rPr>
          <w:rFonts w:hint="eastAsia" w:ascii="宋体" w:hAnsi="宋体" w:eastAsia="宋体" w:cs="宋体"/>
          <w:color w:val="auto"/>
          <w:sz w:val="24"/>
          <w:szCs w:val="24"/>
          <w:highlight w:val="none"/>
          <w:lang w:val="en-US" w:eastAsia="zh-CN"/>
        </w:rPr>
        <w:t>107</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厕</w:t>
      </w:r>
    </w:p>
    <w:p>
      <w:pPr>
        <w:pStyle w:val="3"/>
        <w:numPr>
          <w:ilvl w:val="0"/>
          <w:numId w:val="0"/>
        </w:numPr>
        <w:tabs>
          <w:tab w:val="left" w:pos="706"/>
          <w:tab w:val="clear" w:pos="432"/>
        </w:tabs>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所维护人员不少于12人，</w:t>
      </w:r>
      <w:r>
        <w:rPr>
          <w:rFonts w:hint="eastAsia" w:ascii="宋体" w:hAnsi="宋体" w:eastAsia="宋体" w:cs="宋体"/>
          <w:color w:val="auto"/>
          <w:sz w:val="24"/>
          <w:szCs w:val="24"/>
          <w:highlight w:val="none"/>
        </w:rPr>
        <w:t>其他人员自行酌情考虑。</w:t>
      </w:r>
    </w:p>
    <w:p>
      <w:pPr>
        <w:rPr>
          <w:rFonts w:hint="eastAsia" w:ascii="宋体" w:hAnsi="宋体" w:eastAsia="宋体" w:cs="宋体"/>
          <w:color w:val="auto"/>
          <w:sz w:val="24"/>
          <w:szCs w:val="24"/>
          <w:highlight w:val="none"/>
        </w:rPr>
      </w:pPr>
    </w:p>
    <w:p>
      <w:pPr>
        <w:pStyle w:val="2"/>
        <w:rPr>
          <w:rFonts w:hint="eastAsia" w:ascii="宋体" w:hAnsi="宋体" w:cs="宋体"/>
          <w:color w:val="auto"/>
          <w:sz w:val="24"/>
          <w:szCs w:val="24"/>
          <w:highlight w:val="none"/>
          <w:lang w:val="en-US" w:eastAsia="zh-CN"/>
        </w:rPr>
      </w:pPr>
    </w:p>
    <w:p>
      <w:pPr>
        <w:pStyle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标项二：杭州市临平区人民政府运河街道办事处2023年1月至2024年12月保洁项目二标段</w:t>
      </w:r>
    </w:p>
    <w:p>
      <w:pPr>
        <w:widowControl w:val="0"/>
        <w:wordWrap/>
        <w:adjustRightInd/>
        <w:snapToGrid/>
        <w:spacing w:line="360" w:lineRule="auto"/>
        <w:ind w:left="0" w:leftChars="0" w:right="0"/>
        <w:jc w:val="left"/>
        <w:outlineLvl w:val="9"/>
        <w:rPr>
          <w:rFonts w:hint="eastAsia"/>
          <w:color w:val="auto"/>
          <w:highlight w:val="none"/>
          <w:lang w:eastAsia="zh-CN"/>
        </w:rPr>
      </w:pPr>
      <w:r>
        <w:rPr>
          <w:rFonts w:hint="eastAsia" w:ascii="仿宋" w:hAnsi="仿宋" w:eastAsia="仿宋" w:cs="仿宋"/>
          <w:b/>
          <w:bCs/>
          <w:color w:val="auto"/>
          <w:sz w:val="24"/>
          <w:highlight w:val="none"/>
          <w:lang w:val="en-US" w:eastAsia="zh-CN"/>
        </w:rPr>
        <w:t>一、</w:t>
      </w:r>
      <w:r>
        <w:rPr>
          <w:rFonts w:hint="eastAsia" w:ascii="宋体" w:hAnsi="宋体" w:eastAsia="宋体" w:cs="宋体"/>
          <w:b/>
          <w:color w:val="auto"/>
          <w:sz w:val="24"/>
          <w:highlight w:val="none"/>
        </w:rPr>
        <w:t>服务招标实施范围</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杭州市临平区人民政府运河街道办事处2023年1月至2024年12月保洁项目二标段，核心区域（一类道路）84751.4</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；非核心区域（二类道路）119523.6</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；非城市化管理区域（三类道路）</w:t>
      </w:r>
      <w:r>
        <w:rPr>
          <w:rFonts w:hint="eastAsia" w:ascii="宋体" w:hAnsi="宋体" w:cs="宋体"/>
          <w:color w:val="auto"/>
          <w:kern w:val="0"/>
          <w:sz w:val="24"/>
          <w:szCs w:val="24"/>
          <w:highlight w:val="none"/>
          <w:lang w:val="en-US" w:eastAsia="zh-CN"/>
        </w:rPr>
        <w:t>128978.5</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；农贸市场</w:t>
      </w:r>
      <w:r>
        <w:rPr>
          <w:rFonts w:hint="eastAsia" w:ascii="宋体" w:hAnsi="宋体" w:cs="宋体"/>
          <w:color w:val="auto"/>
          <w:kern w:val="0"/>
          <w:sz w:val="24"/>
          <w:szCs w:val="24"/>
          <w:highlight w:val="none"/>
          <w:lang w:val="en-US" w:eastAsia="zh-CN"/>
        </w:rPr>
        <w:t>8000</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；公厕</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个公厕（</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个标准公厕，</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个公厕高标准），道路全长</w:t>
      </w:r>
      <w:r>
        <w:rPr>
          <w:rFonts w:hint="eastAsia" w:ascii="宋体" w:hAnsi="宋体" w:cs="宋体"/>
          <w:color w:val="auto"/>
          <w:kern w:val="0"/>
          <w:sz w:val="24"/>
          <w:szCs w:val="24"/>
          <w:highlight w:val="none"/>
          <w:lang w:val="en-US" w:eastAsia="zh-CN"/>
        </w:rPr>
        <w:t>12.694</w:t>
      </w:r>
      <w:r>
        <w:rPr>
          <w:rFonts w:hint="eastAsia" w:ascii="宋体" w:hAnsi="宋体" w:cs="宋体"/>
          <w:color w:val="auto"/>
          <w:kern w:val="0"/>
          <w:sz w:val="24"/>
          <w:szCs w:val="24"/>
          <w:highlight w:val="none"/>
          <w:lang w:eastAsia="zh-CN"/>
        </w:rPr>
        <w:t>公里</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2条音乐线收集以及全范围内牛皮鲜清理</w:t>
      </w:r>
      <w:r>
        <w:rPr>
          <w:rFonts w:hint="eastAsia" w:ascii="宋体" w:hAnsi="宋体" w:cs="宋体"/>
          <w:b/>
          <w:color w:val="auto"/>
          <w:sz w:val="24"/>
          <w:highlight w:val="none"/>
          <w:lang w:eastAsia="zh-CN"/>
        </w:rPr>
        <w:t>）</w:t>
      </w:r>
    </w:p>
    <w:p>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、保洁</w:t>
      </w:r>
      <w:r>
        <w:rPr>
          <w:rFonts w:hint="eastAsia" w:ascii="宋体" w:hAnsi="宋体" w:cs="宋体"/>
          <w:b/>
          <w:bCs/>
          <w:color w:val="auto"/>
          <w:sz w:val="24"/>
          <w:highlight w:val="none"/>
          <w:lang w:val="en-US" w:eastAsia="zh-CN"/>
        </w:rPr>
        <w:t>范围</w:t>
      </w:r>
      <w:r>
        <w:rPr>
          <w:rFonts w:hint="eastAsia" w:ascii="宋体" w:hAnsi="宋体" w:cs="宋体"/>
          <w:b/>
          <w:bCs/>
          <w:color w:val="auto"/>
          <w:sz w:val="24"/>
          <w:highlight w:val="none"/>
        </w:rPr>
        <w:t>：</w:t>
      </w:r>
    </w:p>
    <w:p>
      <w:pPr>
        <w:widowControl w:val="0"/>
        <w:wordWrap/>
        <w:adjustRightInd/>
        <w:snapToGrid/>
        <w:spacing w:line="240" w:lineRule="auto"/>
        <w:jc w:val="both"/>
        <w:textAlignment w:val="auto"/>
        <w:rPr>
          <w:rFonts w:hint="eastAsia"/>
          <w:color w:val="auto"/>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b/>
          <w:bCs/>
          <w:color w:val="auto"/>
          <w:sz w:val="24"/>
          <w:szCs w:val="24"/>
          <w:highlight w:val="none"/>
          <w:lang w:eastAsia="zh-CN"/>
        </w:rPr>
        <w:t>核心区域</w:t>
      </w:r>
      <w:r>
        <w:rPr>
          <w:rFonts w:hint="eastAsia" w:ascii="仿宋" w:hAnsi="仿宋" w:eastAsia="仿宋" w:cs="仿宋"/>
          <w:b/>
          <w:bCs/>
          <w:color w:val="auto"/>
          <w:sz w:val="24"/>
          <w:szCs w:val="24"/>
          <w:highlight w:val="none"/>
          <w:lang w:val="en-US" w:eastAsia="zh-CN"/>
        </w:rPr>
        <w:t>保洁</w:t>
      </w:r>
      <w:r>
        <w:rPr>
          <w:rFonts w:hint="eastAsia" w:ascii="仿宋" w:hAnsi="仿宋" w:eastAsia="仿宋" w:cs="仿宋"/>
          <w:b/>
          <w:bCs/>
          <w:color w:val="auto"/>
          <w:sz w:val="24"/>
          <w:szCs w:val="24"/>
          <w:highlight w:val="none"/>
        </w:rPr>
        <w:t>面积表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一类道路）</w:t>
      </w:r>
      <w:r>
        <w:rPr>
          <w:rFonts w:hint="eastAsia" w:ascii="仿宋" w:hAnsi="仿宋" w:eastAsia="仿宋" w:cs="仿宋"/>
          <w:b/>
          <w:bCs/>
          <w:color w:val="auto"/>
          <w:sz w:val="24"/>
          <w:szCs w:val="24"/>
          <w:highlight w:val="none"/>
        </w:rPr>
        <w:t>：</w:t>
      </w:r>
    </w:p>
    <w:tbl>
      <w:tblPr>
        <w:tblStyle w:val="64"/>
        <w:tblpPr w:leftFromText="180" w:rightFromText="180" w:vertAnchor="text" w:horzAnchor="page" w:tblpX="1430" w:tblpY="231"/>
        <w:tblOverlap w:val="never"/>
        <w:tblW w:w="91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25"/>
        <w:gridCol w:w="1643"/>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25"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道路</w:t>
            </w:r>
            <w:r>
              <w:rPr>
                <w:rFonts w:hint="eastAsia" w:ascii="宋体" w:hAnsi="宋体" w:eastAsia="宋体" w:cs="宋体"/>
                <w:color w:val="auto"/>
                <w:kern w:val="0"/>
                <w:sz w:val="24"/>
                <w:szCs w:val="24"/>
                <w:highlight w:val="none"/>
              </w:rPr>
              <w:t>面积㎡</w:t>
            </w:r>
          </w:p>
        </w:tc>
        <w:tc>
          <w:tcPr>
            <w:tcW w:w="164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道路等级</w:t>
            </w:r>
          </w:p>
        </w:tc>
        <w:tc>
          <w:tcPr>
            <w:tcW w:w="136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湖潭路（东湖北路-南桥）</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0"/>
                <w:szCs w:val="20"/>
                <w:u w:val="none"/>
                <w:lang w:val="en-US" w:eastAsia="zh-CN" w:bidi="ar"/>
              </w:rPr>
              <w:t>36410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褚家坝市场西门口（湖谭路路口-宁桥大道路口）</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2011.5</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杭机路（宏达路—五洲路）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11328</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泰极路（杭机路—东湖北路）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1758</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宏达路（杭机路—东湖北路）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996</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兴旺广场周边人行道</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4799.4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润达广场人行道</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423</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玲珑香榭人行道</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4025.3</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运潭公寓人行道</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3901.4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旺盛路（东湖路—工厂东侧围墙）</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11847.4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湖潭路先生桥停车位</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660.4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蝶变创业街区公园</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5257.8</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幼儿园停车场</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1333.2</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auto"/>
                <w:kern w:val="0"/>
                <w:sz w:val="24"/>
                <w:szCs w:val="24"/>
                <w:highlight w:val="none"/>
                <w:lang w:val="en-US" w:eastAsia="zh-CN"/>
              </w:rPr>
            </w:pPr>
          </w:p>
        </w:tc>
        <w:tc>
          <w:tcPr>
            <w:tcW w:w="36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合计</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cs="宋体"/>
                <w:b/>
                <w:color w:val="auto"/>
                <w:sz w:val="24"/>
                <w:highlight w:val="none"/>
                <w:lang w:eastAsia="zh-CN"/>
              </w:rPr>
              <w:t>84751.4</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bl>
    <w:p>
      <w:pPr>
        <w:widowControl/>
        <w:jc w:val="center"/>
        <w:textAlignment w:val="center"/>
        <w:rPr>
          <w:rFonts w:hint="eastAsia" w:ascii="宋体" w:hAnsi="宋体" w:eastAsia="宋体" w:cs="宋体"/>
          <w:i w:val="0"/>
          <w:iCs w:val="0"/>
          <w:color w:val="auto"/>
          <w:kern w:val="0"/>
          <w:sz w:val="20"/>
          <w:szCs w:val="20"/>
          <w:u w:val="none"/>
          <w:lang w:val="en-US" w:eastAsia="zh-CN"/>
        </w:rPr>
      </w:pPr>
    </w:p>
    <w:p>
      <w:pPr>
        <w:pStyle w:val="3"/>
        <w:tabs>
          <w:tab w:val="left" w:pos="882"/>
          <w:tab w:val="clear" w:pos="432"/>
        </w:tabs>
        <w:ind w:left="0" w:leftChars="0" w:firstLine="0" w:firstLineChars="0"/>
        <w:rPr>
          <w:rFonts w:hint="eastAsia"/>
          <w:color w:val="auto"/>
          <w:lang w:val="en-US" w:eastAsia="zh-CN"/>
        </w:rPr>
      </w:pPr>
    </w:p>
    <w:p>
      <w:pPr>
        <w:rPr>
          <w:rFonts w:hint="eastAsia"/>
          <w:color w:val="auto"/>
          <w:lang w:val="en-US" w:eastAsia="zh-CN"/>
        </w:rPr>
      </w:pPr>
    </w:p>
    <w:p>
      <w:pPr>
        <w:widowControl w:val="0"/>
        <w:wordWrap/>
        <w:adjustRightInd/>
        <w:snapToGrid/>
        <w:spacing w:line="240" w:lineRule="auto"/>
        <w:jc w:val="both"/>
        <w:textAlignment w:val="auto"/>
        <w:rPr>
          <w:rFonts w:hint="eastAsia" w:ascii="宋体" w:hAnsi="宋体" w:eastAsia="仿宋" w:cs="宋体"/>
          <w:color w:val="auto"/>
          <w:sz w:val="24"/>
          <w:highlight w:val="none"/>
          <w:lang w:val="en-US" w:eastAsia="zh-CN"/>
        </w:rPr>
      </w:pPr>
      <w:r>
        <w:rPr>
          <w:rFonts w:hint="eastAsia" w:ascii="仿宋" w:hAnsi="仿宋" w:eastAsia="仿宋" w:cs="仿宋"/>
          <w:b/>
          <w:bCs/>
          <w:color w:val="auto"/>
          <w:sz w:val="24"/>
          <w:szCs w:val="24"/>
          <w:highlight w:val="none"/>
        </w:rPr>
        <w:t>②非核心区域（二类道路）</w:t>
      </w:r>
      <w:r>
        <w:rPr>
          <w:rFonts w:hint="eastAsia" w:ascii="仿宋" w:hAnsi="仿宋" w:eastAsia="仿宋" w:cs="仿宋"/>
          <w:b/>
          <w:bCs/>
          <w:color w:val="auto"/>
          <w:sz w:val="24"/>
          <w:szCs w:val="24"/>
          <w:highlight w:val="none"/>
          <w:lang w:val="en-US" w:eastAsia="zh-CN"/>
        </w:rPr>
        <w:t>保洁</w:t>
      </w:r>
      <w:r>
        <w:rPr>
          <w:rFonts w:hint="eastAsia" w:ascii="仿宋" w:hAnsi="仿宋" w:eastAsia="仿宋" w:cs="仿宋"/>
          <w:b/>
          <w:bCs/>
          <w:color w:val="auto"/>
          <w:sz w:val="24"/>
          <w:szCs w:val="24"/>
          <w:highlight w:val="none"/>
        </w:rPr>
        <w:t>面积表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二类道路）</w:t>
      </w:r>
      <w:r>
        <w:rPr>
          <w:rFonts w:hint="eastAsia" w:ascii="仿宋" w:hAnsi="仿宋" w:eastAsia="仿宋" w:cs="仿宋"/>
          <w:b/>
          <w:bCs/>
          <w:color w:val="auto"/>
          <w:sz w:val="24"/>
          <w:szCs w:val="24"/>
          <w:highlight w:val="none"/>
        </w:rPr>
        <w:t>：</w:t>
      </w:r>
    </w:p>
    <w:tbl>
      <w:tblPr>
        <w:tblStyle w:val="64"/>
        <w:tblpPr w:leftFromText="180" w:rightFromText="180" w:vertAnchor="text" w:horzAnchor="page" w:tblpX="1430" w:tblpY="231"/>
        <w:tblOverlap w:val="never"/>
        <w:tblW w:w="91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40"/>
        <w:gridCol w:w="1590"/>
        <w:gridCol w:w="1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4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道路</w:t>
            </w:r>
            <w:r>
              <w:rPr>
                <w:rFonts w:hint="eastAsia" w:ascii="宋体" w:hAnsi="宋体" w:eastAsia="宋体" w:cs="宋体"/>
                <w:color w:val="auto"/>
                <w:kern w:val="0"/>
                <w:sz w:val="24"/>
                <w:szCs w:val="24"/>
                <w:highlight w:val="none"/>
              </w:rPr>
              <w:t>面积㎡</w:t>
            </w:r>
          </w:p>
        </w:tc>
        <w:tc>
          <w:tcPr>
            <w:tcW w:w="159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道路等级</w:t>
            </w:r>
          </w:p>
        </w:tc>
        <w:tc>
          <w:tcPr>
            <w:tcW w:w="1410"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余庆桥游步道</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2000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亭趾港游步道</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8448</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东湖北路（陆水湾桥——兴旺大道）</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70916.5</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永宁路（南桥—观音桥）</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4025</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日辉路南（湖潭路—奥赛德布艺桥）含亭趾社区停车场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10509</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银桥路（日辉路—老临博公路）</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4285</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刘家道地路（原邮电所—景亭路）</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960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日辉路北（奥赛德布艺桥—兴旺大道）</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4590</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联新路（兴旺村杨家墩小区）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4521</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双慈医院附近开发空间</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2802.02</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花园路（东湖北路—日辉路）</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7067</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rPr>
              <w:t>二类</w:t>
            </w: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36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合计</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color w:val="auto"/>
                <w:kern w:val="0"/>
                <w:sz w:val="24"/>
                <w:szCs w:val="24"/>
                <w:highlight w:val="none"/>
                <w:lang w:eastAsia="zh-CN"/>
              </w:rPr>
              <w:t>119523.6</w:t>
            </w:r>
          </w:p>
        </w:tc>
        <w:tc>
          <w:tcPr>
            <w:tcW w:w="159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i w:val="0"/>
                <w:iCs w:val="0"/>
                <w:color w:val="auto"/>
                <w:kern w:val="0"/>
                <w:sz w:val="21"/>
                <w:szCs w:val="21"/>
                <w:highlight w:val="none"/>
                <w:u w:val="none"/>
                <w:lang w:val="en-US" w:eastAsia="zh-CN"/>
              </w:rPr>
            </w:pPr>
          </w:p>
        </w:tc>
        <w:tc>
          <w:tcPr>
            <w:tcW w:w="141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p>
        </w:tc>
      </w:tr>
    </w:tbl>
    <w:p>
      <w:pPr>
        <w:adjustRightInd/>
        <w:spacing w:line="360" w:lineRule="auto"/>
        <w:jc w:val="both"/>
        <w:rPr>
          <w:rFonts w:hint="eastAsia" w:ascii="仿宋" w:hAnsi="仿宋" w:eastAsia="仿宋" w:cs="仿宋"/>
          <w:b/>
          <w:color w:val="auto"/>
          <w:kern w:val="0"/>
          <w:sz w:val="24"/>
          <w:szCs w:val="24"/>
          <w:highlight w:val="none"/>
        </w:rPr>
      </w:pPr>
    </w:p>
    <w:p>
      <w:pPr>
        <w:widowControl w:val="0"/>
        <w:wordWrap/>
        <w:adjustRightInd/>
        <w:snapToGrid/>
        <w:spacing w:line="240" w:lineRule="auto"/>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③非城市化管理区域（三类道路）</w:t>
      </w:r>
      <w:r>
        <w:rPr>
          <w:rFonts w:hint="eastAsia" w:ascii="仿宋" w:hAnsi="仿宋" w:eastAsia="仿宋" w:cs="仿宋"/>
          <w:b/>
          <w:bCs/>
          <w:color w:val="auto"/>
          <w:sz w:val="24"/>
          <w:szCs w:val="24"/>
          <w:highlight w:val="none"/>
          <w:lang w:val="en-US" w:eastAsia="zh-CN"/>
        </w:rPr>
        <w:t>保洁</w:t>
      </w:r>
      <w:r>
        <w:rPr>
          <w:rFonts w:hint="eastAsia" w:ascii="仿宋" w:hAnsi="仿宋" w:eastAsia="仿宋" w:cs="仿宋"/>
          <w:b/>
          <w:bCs/>
          <w:color w:val="auto"/>
          <w:sz w:val="24"/>
          <w:szCs w:val="24"/>
          <w:highlight w:val="none"/>
        </w:rPr>
        <w:t>面积表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三类道路）</w:t>
      </w:r>
      <w:r>
        <w:rPr>
          <w:rFonts w:hint="eastAsia" w:ascii="仿宋" w:hAnsi="仿宋" w:eastAsia="仿宋" w:cs="仿宋"/>
          <w:b/>
          <w:bCs/>
          <w:color w:val="auto"/>
          <w:sz w:val="24"/>
          <w:szCs w:val="24"/>
          <w:highlight w:val="none"/>
        </w:rPr>
        <w:t>：</w:t>
      </w:r>
    </w:p>
    <w:tbl>
      <w:tblPr>
        <w:tblStyle w:val="64"/>
        <w:tblpPr w:leftFromText="180" w:rightFromText="180" w:vertAnchor="text" w:horzAnchor="page" w:tblpX="1430" w:tblpY="231"/>
        <w:tblOverlap w:val="never"/>
        <w:tblW w:w="91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25"/>
        <w:gridCol w:w="1643"/>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25"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道路</w:t>
            </w:r>
            <w:r>
              <w:rPr>
                <w:rFonts w:hint="eastAsia" w:ascii="宋体" w:hAnsi="宋体" w:eastAsia="宋体" w:cs="宋体"/>
                <w:color w:val="auto"/>
                <w:kern w:val="0"/>
                <w:sz w:val="24"/>
                <w:szCs w:val="24"/>
                <w:highlight w:val="none"/>
              </w:rPr>
              <w:t>面积㎡</w:t>
            </w:r>
          </w:p>
        </w:tc>
        <w:tc>
          <w:tcPr>
            <w:tcW w:w="164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道路等级</w:t>
            </w:r>
          </w:p>
        </w:tc>
        <w:tc>
          <w:tcPr>
            <w:tcW w:w="136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旺盛路公厕公园</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0"/>
                <w:szCs w:val="20"/>
                <w:u w:val="none"/>
                <w:lang w:val="en-US" w:eastAsia="zh-CN" w:bidi="ar"/>
              </w:rPr>
              <w:t>121</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荷禹路</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123870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0"/>
                <w:szCs w:val="20"/>
                <w:u w:val="none"/>
                <w:lang w:val="en-US" w:eastAsia="zh-CN" w:bidi="ar"/>
              </w:rPr>
              <w:t>永宁路（观音桥-兴旺大道）</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0"/>
                <w:szCs w:val="20"/>
                <w:u w:val="none"/>
                <w:lang w:val="en-US" w:eastAsia="zh-CN" w:bidi="ar"/>
              </w:rPr>
              <w:t>4987.5</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auto"/>
                <w:kern w:val="0"/>
                <w:sz w:val="24"/>
                <w:szCs w:val="24"/>
                <w:highlight w:val="none"/>
                <w:lang w:val="en-US" w:eastAsia="zh-CN"/>
              </w:rPr>
            </w:pPr>
          </w:p>
        </w:tc>
        <w:tc>
          <w:tcPr>
            <w:tcW w:w="363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rPr>
              <w:t>合计</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20"/>
                <w:szCs w:val="20"/>
                <w:u w:val="none"/>
                <w:lang w:val="en-US" w:eastAsia="zh-CN" w:bidi="ar-SA"/>
              </w:rPr>
            </w:pPr>
            <w:r>
              <w:rPr>
                <w:rFonts w:hint="eastAsia" w:ascii="宋体" w:hAnsi="宋体" w:cs="宋体"/>
                <w:color w:val="auto"/>
                <w:kern w:val="0"/>
                <w:sz w:val="24"/>
                <w:szCs w:val="24"/>
                <w:highlight w:val="none"/>
                <w:lang w:val="en-US" w:eastAsia="zh-CN"/>
              </w:rPr>
              <w:t>128978.5</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bl>
    <w:p>
      <w:pPr>
        <w:widowControl w:val="0"/>
        <w:wordWrap/>
        <w:adjustRightInd/>
        <w:snapToGrid/>
        <w:spacing w:line="240" w:lineRule="auto"/>
        <w:jc w:val="both"/>
        <w:textAlignment w:val="auto"/>
        <w:rPr>
          <w:rFonts w:hint="eastAsia" w:ascii="仿宋" w:hAnsi="仿宋" w:eastAsia="仿宋" w:cs="仿宋"/>
          <w:b/>
          <w:color w:val="auto"/>
          <w:kern w:val="0"/>
          <w:sz w:val="24"/>
          <w:szCs w:val="24"/>
          <w:highlight w:val="none"/>
        </w:rPr>
      </w:pPr>
    </w:p>
    <w:p>
      <w:pPr>
        <w:widowControl w:val="0"/>
        <w:wordWrap/>
        <w:adjustRightInd/>
        <w:snapToGrid/>
        <w:spacing w:line="240" w:lineRule="auto"/>
        <w:jc w:val="both"/>
        <w:textAlignment w:val="auto"/>
        <w:rPr>
          <w:rFonts w:hint="eastAsia" w:ascii="仿宋" w:hAnsi="仿宋" w:eastAsia="仿宋" w:cs="仿宋"/>
          <w:b/>
          <w:color w:val="auto"/>
          <w:kern w:val="0"/>
          <w:sz w:val="24"/>
          <w:szCs w:val="24"/>
          <w:highlight w:val="none"/>
        </w:rPr>
      </w:pPr>
    </w:p>
    <w:p>
      <w:pPr>
        <w:pStyle w:val="3"/>
        <w:rPr>
          <w:rFonts w:hint="eastAsia" w:ascii="仿宋" w:hAnsi="仿宋" w:eastAsia="仿宋" w:cs="仿宋"/>
          <w:b/>
          <w:color w:val="auto"/>
          <w:kern w:val="0"/>
          <w:sz w:val="24"/>
          <w:szCs w:val="24"/>
          <w:highlight w:val="none"/>
        </w:rPr>
      </w:pPr>
    </w:p>
    <w:p>
      <w:pPr>
        <w:rPr>
          <w:rFonts w:hint="eastAsia"/>
          <w:color w:val="auto"/>
        </w:rPr>
      </w:pPr>
    </w:p>
    <w:p>
      <w:pPr>
        <w:widowControl w:val="0"/>
        <w:wordWrap/>
        <w:adjustRightInd/>
        <w:snapToGrid/>
        <w:spacing w:line="240" w:lineRule="auto"/>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④农贸市场保洁</w:t>
      </w:r>
      <w:r>
        <w:rPr>
          <w:rFonts w:hint="eastAsia" w:ascii="仿宋" w:hAnsi="仿宋" w:eastAsia="仿宋" w:cs="仿宋"/>
          <w:b/>
          <w:bCs/>
          <w:color w:val="auto"/>
          <w:sz w:val="24"/>
          <w:szCs w:val="24"/>
          <w:highlight w:val="none"/>
        </w:rPr>
        <w:t>面积表：</w:t>
      </w:r>
    </w:p>
    <w:tbl>
      <w:tblPr>
        <w:tblStyle w:val="64"/>
        <w:tblpPr w:leftFromText="180" w:rightFromText="180" w:vertAnchor="text" w:horzAnchor="page" w:tblpX="1430" w:tblpY="231"/>
        <w:tblOverlap w:val="never"/>
        <w:tblW w:w="91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30"/>
        <w:gridCol w:w="1725"/>
        <w:gridCol w:w="1643"/>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30"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道路名称</w:t>
            </w:r>
          </w:p>
        </w:tc>
        <w:tc>
          <w:tcPr>
            <w:tcW w:w="1725"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面积㎡</w:t>
            </w:r>
          </w:p>
        </w:tc>
        <w:tc>
          <w:tcPr>
            <w:tcW w:w="1643"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等级</w:t>
            </w:r>
          </w:p>
        </w:tc>
        <w:tc>
          <w:tcPr>
            <w:tcW w:w="136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3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2"/>
                <w:szCs w:val="22"/>
                <w:u w:val="none"/>
                <w:lang w:val="en-US" w:eastAsia="zh-CN" w:bidi="ar"/>
              </w:rPr>
              <w:t>亭址农贸市场</w:t>
            </w:r>
          </w:p>
        </w:tc>
        <w:tc>
          <w:tcPr>
            <w:tcW w:w="172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rPr>
            </w:pPr>
            <w:r>
              <w:rPr>
                <w:rFonts w:hint="eastAsia" w:ascii="宋体" w:hAnsi="宋体" w:eastAsia="宋体" w:cs="宋体"/>
                <w:i w:val="0"/>
                <w:iCs w:val="0"/>
                <w:color w:val="auto"/>
                <w:kern w:val="0"/>
                <w:sz w:val="22"/>
                <w:szCs w:val="22"/>
                <w:u w:val="none"/>
                <w:lang w:val="en-US" w:eastAsia="zh-CN" w:bidi="ar"/>
              </w:rPr>
              <w:t>8000</w:t>
            </w:r>
          </w:p>
        </w:tc>
        <w:tc>
          <w:tcPr>
            <w:tcW w:w="164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类</w:t>
            </w:r>
          </w:p>
        </w:tc>
        <w:tc>
          <w:tcPr>
            <w:tcW w:w="136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p>
        </w:tc>
      </w:tr>
    </w:tbl>
    <w:p>
      <w:pPr>
        <w:widowControl w:val="0"/>
        <w:wordWrap/>
        <w:adjustRightInd/>
        <w:snapToGrid/>
        <w:spacing w:line="240" w:lineRule="auto"/>
        <w:jc w:val="both"/>
        <w:textAlignment w:val="auto"/>
        <w:rPr>
          <w:rFonts w:hint="eastAsia" w:ascii="仿宋" w:hAnsi="仿宋" w:eastAsia="仿宋" w:cs="仿宋"/>
          <w:b/>
          <w:bCs/>
          <w:color w:val="auto"/>
          <w:sz w:val="24"/>
          <w:szCs w:val="24"/>
          <w:highlight w:val="none"/>
          <w:lang w:val="en-US" w:eastAsia="zh-CN"/>
        </w:rPr>
      </w:pPr>
    </w:p>
    <w:p>
      <w:pPr>
        <w:widowControl w:val="0"/>
        <w:wordWrap/>
        <w:adjustRightInd/>
        <w:snapToGrid/>
        <w:spacing w:line="240" w:lineRule="auto"/>
        <w:jc w:val="both"/>
        <w:textAlignment w:val="auto"/>
        <w:rPr>
          <w:rFonts w:hint="eastAsia" w:ascii="仿宋" w:hAnsi="仿宋" w:eastAsia="仿宋" w:cs="仿宋"/>
          <w:b/>
          <w:bCs/>
          <w:color w:val="auto"/>
          <w:sz w:val="24"/>
          <w:szCs w:val="24"/>
          <w:highlight w:val="none"/>
          <w:lang w:val="en-US" w:eastAsia="zh-CN"/>
        </w:rPr>
      </w:pPr>
    </w:p>
    <w:p>
      <w:pPr>
        <w:widowControl w:val="0"/>
        <w:wordWrap/>
        <w:adjustRightInd/>
        <w:snapToGrid/>
        <w:spacing w:line="240" w:lineRule="auto"/>
        <w:jc w:val="both"/>
        <w:textAlignment w:val="auto"/>
        <w:rPr>
          <w:rFonts w:hint="eastAsia" w:eastAsia="仿宋"/>
          <w:color w:val="auto"/>
          <w:highlight w:val="none"/>
          <w:lang w:val="en-US" w:eastAsia="zh-CN"/>
        </w:rPr>
      </w:pPr>
      <w:r>
        <w:rPr>
          <w:rFonts w:hint="eastAsia" w:ascii="仿宋" w:hAnsi="仿宋" w:eastAsia="仿宋" w:cs="仿宋"/>
          <w:b/>
          <w:bCs/>
          <w:color w:val="auto"/>
          <w:sz w:val="24"/>
          <w:szCs w:val="24"/>
          <w:highlight w:val="none"/>
          <w:lang w:val="en-US" w:eastAsia="zh-CN"/>
        </w:rPr>
        <w:t>⑤</w:t>
      </w:r>
      <w:r>
        <w:rPr>
          <w:rFonts w:hint="eastAsia" w:ascii="仿宋" w:hAnsi="仿宋" w:eastAsia="仿宋" w:cs="仿宋"/>
          <w:b/>
          <w:bCs/>
          <w:color w:val="auto"/>
          <w:sz w:val="24"/>
          <w:szCs w:val="24"/>
          <w:highlight w:val="none"/>
        </w:rPr>
        <w:t>公厕统计表</w:t>
      </w:r>
      <w:r>
        <w:rPr>
          <w:rFonts w:hint="eastAsia" w:ascii="仿宋" w:hAnsi="仿宋" w:eastAsia="仿宋" w:cs="仿宋"/>
          <w:b/>
          <w:bCs/>
          <w:color w:val="auto"/>
          <w:sz w:val="24"/>
          <w:szCs w:val="24"/>
          <w:highlight w:val="none"/>
          <w:lang w:eastAsia="zh-CN"/>
        </w:rPr>
        <w:t>：</w:t>
      </w:r>
    </w:p>
    <w:tbl>
      <w:tblPr>
        <w:tblStyle w:val="64"/>
        <w:tblpPr w:leftFromText="180" w:rightFromText="180" w:vertAnchor="text" w:horzAnchor="page" w:tblpX="1430" w:tblpY="231"/>
        <w:tblOverlap w:val="never"/>
        <w:tblW w:w="90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1"/>
        <w:gridCol w:w="3653"/>
        <w:gridCol w:w="1687"/>
        <w:gridCol w:w="1598"/>
        <w:gridCol w:w="13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53" w:type="dxa"/>
            <w:vAlign w:val="center"/>
          </w:tcPr>
          <w:p>
            <w:pPr>
              <w:widowControl/>
              <w:spacing w:line="360" w:lineRule="auto"/>
              <w:ind w:firstLine="1200" w:firstLineChars="50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厕所名称</w:t>
            </w:r>
          </w:p>
        </w:tc>
        <w:tc>
          <w:tcPr>
            <w:tcW w:w="1687" w:type="dxa"/>
            <w:vAlign w:val="center"/>
          </w:tcPr>
          <w:p>
            <w:pPr>
              <w:widowControl/>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面积</w:t>
            </w:r>
          </w:p>
        </w:tc>
        <w:tc>
          <w:tcPr>
            <w:tcW w:w="1598" w:type="dxa"/>
            <w:vAlign w:val="center"/>
          </w:tcPr>
          <w:p>
            <w:pPr>
              <w:widowControl/>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标准</w:t>
            </w:r>
          </w:p>
        </w:tc>
        <w:tc>
          <w:tcPr>
            <w:tcW w:w="1395"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eastAsia="zh-CN"/>
              </w:rPr>
            </w:pPr>
            <w:r>
              <w:rPr>
                <w:rFonts w:hint="eastAsia" w:ascii="仿宋" w:hAnsi="仿宋" w:eastAsia="仿宋" w:cs="仿宋"/>
                <w:i w:val="0"/>
                <w:iCs w:val="0"/>
                <w:color w:val="auto"/>
                <w:kern w:val="0"/>
                <w:sz w:val="32"/>
                <w:szCs w:val="32"/>
                <w:u w:val="none"/>
                <w:lang w:val="en-US" w:eastAsia="zh-CN" w:bidi="ar"/>
              </w:rPr>
              <w:t>景亭园公厕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39</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仿宋" w:hAnsi="仿宋" w:eastAsia="仿宋" w:cs="仿宋"/>
                <w:i w:val="0"/>
                <w:iCs w:val="0"/>
                <w:color w:val="auto"/>
                <w:kern w:val="0"/>
                <w:sz w:val="32"/>
                <w:szCs w:val="32"/>
                <w:u w:val="none"/>
                <w:lang w:val="en-US" w:eastAsia="zh-CN" w:bidi="ar"/>
              </w:rPr>
              <w:t>湖潭路公厕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25</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bidi="ar"/>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日辉桥公厕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49</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bidi="ar"/>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亭趾市场公厕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60</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bidi="ar"/>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永旺街公厕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60</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bidi="ar"/>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车弄公厕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45</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bidi="ar"/>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亭趾港公厕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80</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bidi="ar"/>
              </w:rPr>
              <w:t>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365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旺盛路公厕</w:t>
            </w:r>
          </w:p>
        </w:tc>
        <w:tc>
          <w:tcPr>
            <w:tcW w:w="16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rPr>
            </w:pPr>
            <w:r>
              <w:rPr>
                <w:rFonts w:hint="eastAsia" w:ascii="仿宋" w:hAnsi="仿宋" w:eastAsia="仿宋" w:cs="仿宋"/>
                <w:i w:val="0"/>
                <w:iCs w:val="0"/>
                <w:color w:val="auto"/>
                <w:kern w:val="0"/>
                <w:sz w:val="32"/>
                <w:szCs w:val="32"/>
                <w:u w:val="none"/>
                <w:lang w:val="en-US" w:eastAsia="zh-CN" w:bidi="ar"/>
              </w:rPr>
              <w:t>120</w:t>
            </w:r>
          </w:p>
        </w:tc>
        <w:tc>
          <w:tcPr>
            <w:tcW w:w="159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32"/>
                <w:szCs w:val="32"/>
                <w:u w:val="none"/>
                <w:lang w:val="en-US" w:eastAsia="zh-CN" w:bidi="ar"/>
              </w:rPr>
              <w:t>高标准</w:t>
            </w:r>
          </w:p>
        </w:tc>
        <w:tc>
          <w:tcPr>
            <w:tcW w:w="1395"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5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auto"/>
                <w:kern w:val="0"/>
                <w:sz w:val="24"/>
                <w:szCs w:val="24"/>
                <w:highlight w:val="none"/>
                <w:lang w:val="en-US" w:eastAsia="zh-CN"/>
              </w:rPr>
            </w:pPr>
          </w:p>
        </w:tc>
        <w:tc>
          <w:tcPr>
            <w:tcW w:w="365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合计</w:t>
            </w:r>
          </w:p>
        </w:tc>
        <w:tc>
          <w:tcPr>
            <w:tcW w:w="4680" w:type="dxa"/>
            <w:gridSpan w:val="3"/>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8座（7个标准公厕，1个公厕高标准）</w:t>
            </w:r>
          </w:p>
        </w:tc>
      </w:tr>
    </w:tbl>
    <w:p>
      <w:pPr>
        <w:rPr>
          <w:rFonts w:hint="eastAsia"/>
          <w:color w:val="auto"/>
          <w:highlight w:val="none"/>
          <w:lang w:val="en-US" w:eastAsia="zh-CN"/>
        </w:rPr>
      </w:pPr>
    </w:p>
    <w:p>
      <w:pPr>
        <w:pStyle w:val="3"/>
        <w:numPr>
          <w:ilvl w:val="0"/>
          <w:numId w:val="0"/>
        </w:numPr>
        <w:tabs>
          <w:tab w:val="left" w:pos="706"/>
          <w:tab w:val="clear" w:pos="432"/>
        </w:tabs>
        <w:ind w:leftChars="0"/>
        <w:jc w:val="both"/>
        <w:rPr>
          <w:rFonts w:hint="eastAsia" w:ascii="宋体" w:hAnsi="宋体" w:eastAsia="仿宋" w:cs="宋体"/>
          <w:color w:val="auto"/>
          <w:sz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人员配备要求：项目负责人（管理人员）1人，安全员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人，保洁人员</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厕</w:t>
      </w:r>
    </w:p>
    <w:p>
      <w:pPr>
        <w:pStyle w:val="3"/>
        <w:numPr>
          <w:ilvl w:val="0"/>
          <w:numId w:val="0"/>
        </w:numPr>
        <w:tabs>
          <w:tab w:val="left" w:pos="706"/>
          <w:tab w:val="clear" w:pos="432"/>
        </w:tabs>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所维护人员不少于9人，</w:t>
      </w:r>
      <w:r>
        <w:rPr>
          <w:rFonts w:hint="eastAsia" w:ascii="宋体" w:hAnsi="宋体" w:eastAsia="宋体" w:cs="宋体"/>
          <w:color w:val="auto"/>
          <w:sz w:val="24"/>
          <w:szCs w:val="24"/>
          <w:highlight w:val="none"/>
        </w:rPr>
        <w:t>其他人员自行酌情考虑。</w:t>
      </w:r>
    </w:p>
    <w:p>
      <w:pPr>
        <w:rPr>
          <w:rFonts w:hint="eastAsia"/>
          <w:lang w:val="en-US" w:eastAsia="zh-CN"/>
        </w:rPr>
      </w:pPr>
    </w:p>
    <w:p>
      <w:pPr>
        <w:rPr>
          <w:rFonts w:hint="default"/>
          <w:lang w:val="en-US" w:eastAsia="zh-CN"/>
        </w:rPr>
      </w:pPr>
    </w:p>
    <w:p>
      <w:pPr>
        <w:widowControl/>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w:t>
      </w:r>
      <w:r>
        <w:rPr>
          <w:rFonts w:hint="eastAsia" w:ascii="宋体" w:hAnsi="宋体" w:cs="宋体"/>
          <w:b/>
          <w:bCs/>
          <w:color w:val="auto"/>
          <w:sz w:val="24"/>
          <w:highlight w:val="none"/>
          <w:lang w:val="en-US" w:eastAsia="zh-CN"/>
        </w:rPr>
        <w:t>费用支付：</w:t>
      </w:r>
    </w:p>
    <w:p>
      <w:pPr>
        <w:widowControl/>
        <w:spacing w:line="360" w:lineRule="auto"/>
        <w:ind w:firstLine="540"/>
        <w:jc w:val="left"/>
        <w:rPr>
          <w:rFonts w:hint="eastAsia" w:ascii="宋体" w:hAnsi="宋体" w:cs="宋体"/>
          <w:color w:val="auto"/>
          <w:sz w:val="24"/>
          <w:highlight w:val="none"/>
        </w:rPr>
      </w:pPr>
      <w:r>
        <w:rPr>
          <w:rFonts w:hint="eastAsia" w:ascii="宋体" w:hAnsi="宋体" w:cs="宋体"/>
          <w:color w:val="auto"/>
          <w:sz w:val="24"/>
          <w:highlight w:val="none"/>
        </w:rPr>
        <w:t>为确保运营工作正常开展，服务费以季度为结算周期，对每月平均分进行汇总，每个季度期满后的第一个月10日前完成支付。甲方逾期支付服务费用的，按应付费用的日万分之五向乙方支付违约金直至逾期费用付清为止。如遇延期2个月未支付的，乙方有权停止服务。</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w:t>
      </w:r>
      <w:r>
        <w:rPr>
          <w:rFonts w:hint="eastAsia" w:ascii="宋体" w:hAnsi="宋体" w:cs="宋体"/>
          <w:b/>
          <w:bCs/>
          <w:color w:val="auto"/>
          <w:sz w:val="24"/>
          <w:highlight w:val="none"/>
        </w:rPr>
        <w:t>招标技术需求</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（一）保洁范围:</w:t>
      </w:r>
    </w:p>
    <w:p>
      <w:pPr>
        <w:widowControl/>
        <w:spacing w:line="360" w:lineRule="auto"/>
        <w:ind w:firstLine="540"/>
        <w:jc w:val="left"/>
        <w:rPr>
          <w:rFonts w:hint="eastAsia" w:ascii="宋体" w:hAnsi="宋体" w:cs="宋体"/>
          <w:color w:val="auto"/>
          <w:sz w:val="24"/>
          <w:highlight w:val="none"/>
        </w:rPr>
      </w:pPr>
      <w:r>
        <w:rPr>
          <w:rFonts w:hint="eastAsia" w:ascii="宋体" w:hAnsi="宋体" w:cs="宋体"/>
          <w:color w:val="auto"/>
          <w:sz w:val="24"/>
          <w:highlight w:val="none"/>
        </w:rPr>
        <w:t>道路路面的机动车道、非机动车道、人行道及两侧可视范围（包括果皮、纸屑、塑模、痰迹、污水、人畜粪便、泥沙等影响路面整洁的各类废弃物、垃圾和牛皮癣等）、公益性宣传牌、候车亭、交通护栏、绿化护栏、大理石隔离墩、公共设施、桥梁栏杆、隔离栏杆、果壳箱、垃圾桶、垃圾中转（集中）点，城市家具、乱涂画张贴、雨水口、绿化带内垃圾等纳入环卫保洁范围，</w:t>
      </w:r>
      <w:r>
        <w:rPr>
          <w:rFonts w:hint="eastAsia" w:ascii="宋体" w:hAnsi="宋体" w:cs="宋体"/>
          <w:b/>
          <w:bCs/>
          <w:color w:val="auto"/>
          <w:sz w:val="24"/>
          <w:highlight w:val="none"/>
        </w:rPr>
        <w:t>沿路大件、无主、偷倒等垃圾由保洁单位自行处理</w:t>
      </w:r>
      <w:r>
        <w:rPr>
          <w:rFonts w:hint="eastAsia" w:ascii="宋体" w:hAnsi="宋体" w:cs="宋体"/>
          <w:color w:val="auto"/>
          <w:sz w:val="24"/>
          <w:highlight w:val="none"/>
        </w:rPr>
        <w:t>。</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（二）保洁标准及要求：</w:t>
      </w:r>
    </w:p>
    <w:p>
      <w:pPr>
        <w:widowControl/>
        <w:spacing w:line="360" w:lineRule="auto"/>
        <w:ind w:firstLine="723" w:firstLineChars="300"/>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保洁标准：</w:t>
      </w:r>
    </w:p>
    <w:p>
      <w:pPr>
        <w:widowControl/>
        <w:spacing w:line="360" w:lineRule="auto"/>
        <w:ind w:firstLine="540"/>
        <w:jc w:val="left"/>
        <w:rPr>
          <w:rFonts w:hint="eastAsia" w:ascii="宋体" w:hAnsi="宋体" w:cs="宋体"/>
          <w:color w:val="auto"/>
          <w:sz w:val="24"/>
          <w:highlight w:val="none"/>
        </w:rPr>
      </w:pPr>
      <w:r>
        <w:rPr>
          <w:rFonts w:hint="eastAsia" w:ascii="宋体" w:hAnsi="宋体" w:cs="宋体"/>
          <w:color w:val="auto"/>
          <w:sz w:val="24"/>
          <w:highlight w:val="none"/>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刺落(或严重褪色)、垃圾满溢，表面清洁无污垢，周围地面无暴露垃圾、污水现象。⑤在规定时间内(夏季6：30前，其它季节上午7点前)完成第一遍普扫，然后进行全天巡回保洁以及中午、晚上的两次普扫。一类道路每日18小时保洁，二类道路每日16小时保洁，24小时响应甲方要求，人均保洁面积5000㎡，每日洒水5次(夏季6次)、机械化清扫3次(夏季4次)，每周清洗道路2次、清洗城市家具1次。</w:t>
      </w:r>
    </w:p>
    <w:p>
      <w:pPr>
        <w:widowControl/>
        <w:spacing w:line="360" w:lineRule="auto"/>
        <w:ind w:firstLine="540"/>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1保洁员在道路清扫保洁时必须穿着反光安全背心作业。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2垃圾应倾倒在规定地点，不得焚烧垃圾、树叶。落叶旺季做到及时清扫，并按指定地点堆放和转运树叶。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3道路清扫保洁作业严格按照《城市道路标准化清扫保洁作业规范程序表》的要求执行。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4中标单位需配备专属封闭式垃圾清运车一辆，所属的垃圾运输车辆（含机动车、非机动车）应印有编号、监督电话、责任单位等信息。</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5垃圾收集清运车辆（含机动车和非机动车）车容车貌整洁，无破损，运输过程中应密闭运输，无吊挂，无抛、撒垃圾现象，垃圾压缩车填塞器内不得装载垃圾行驶。</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垃圾运输车辆运输过程中不得滴漏污水。车辆应匀速行驶，不得急停急起，防止污水外溢。垃圾运输车出中转站作业前、在垃圾处理场所倾倒垃圾后须及时排空污水箱中的污水，并将污水排水口密闭，遮挡板盖合，连接桥连接污水槽后，才能执行垃圾清运任务。</w:t>
      </w:r>
    </w:p>
    <w:p>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7垃圾运输车辆（含机动车、非机动车）作业完毕后应冲洗干净，做到车厢无积存垃圾、无污垢、无油污，底盘无垃圾、无污物、无油污、无泥浆。</w:t>
      </w:r>
    </w:p>
    <w:p>
      <w:pPr>
        <w:pStyle w:val="63"/>
        <w:numPr>
          <w:ilvl w:val="0"/>
          <w:numId w:val="2"/>
        </w:numPr>
        <w:rPr>
          <w:rFonts w:hint="eastAsia" w:hAnsi="宋体" w:eastAsia="宋体" w:cs="宋体"/>
          <w:color w:val="auto"/>
          <w:sz w:val="24"/>
          <w:szCs w:val="24"/>
          <w:highlight w:val="none"/>
        </w:rPr>
      </w:pPr>
      <w:r>
        <w:rPr>
          <w:rFonts w:hint="eastAsia" w:hAnsi="宋体" w:eastAsia="宋体" w:cs="宋体"/>
          <w:color w:val="auto"/>
          <w:sz w:val="24"/>
          <w:szCs w:val="24"/>
          <w:highlight w:val="none"/>
        </w:rPr>
        <w:t>所有车辆驾驶员必须持有有效驾驶证件。</w:t>
      </w:r>
    </w:p>
    <w:p>
      <w:pPr>
        <w:pStyle w:val="63"/>
        <w:numPr>
          <w:ilvl w:val="0"/>
          <w:numId w:val="2"/>
        </w:numPr>
        <w:rPr>
          <w:rFonts w:hAnsi="宋体" w:eastAsia="宋体" w:cs="宋体"/>
          <w:color w:val="auto"/>
          <w:sz w:val="24"/>
          <w:szCs w:val="24"/>
          <w:highlight w:val="none"/>
        </w:rPr>
      </w:pPr>
      <w:r>
        <w:rPr>
          <w:rFonts w:hint="eastAsia" w:hAnsi="宋体" w:eastAsia="宋体" w:cs="宋体"/>
          <w:color w:val="auto"/>
          <w:sz w:val="24"/>
          <w:szCs w:val="24"/>
          <w:highlight w:val="none"/>
        </w:rPr>
        <w:t>所有人员、机械设备、作业车辆须带有GPS并接入数字城管系统，产生费用由中标单位自行承担。</w:t>
      </w:r>
    </w:p>
    <w:p>
      <w:pPr>
        <w:spacing w:line="360" w:lineRule="auto"/>
        <w:ind w:left="420" w:leftChars="200"/>
        <w:rPr>
          <w:rFonts w:hint="eastAsia" w:ascii="宋体" w:hAnsi="宋体" w:cs="宋体"/>
          <w:b/>
          <w:bCs/>
          <w:color w:val="auto"/>
          <w:sz w:val="24"/>
          <w:highlight w:val="none"/>
        </w:rPr>
      </w:pPr>
      <w:r>
        <w:rPr>
          <w:rFonts w:hint="eastAsia" w:ascii="宋体" w:hAnsi="宋体" w:cs="宋体"/>
          <w:color w:val="auto"/>
          <w:sz w:val="24"/>
          <w:highlight w:val="none"/>
        </w:rPr>
        <w:t>（三）</w:t>
      </w:r>
      <w:r>
        <w:rPr>
          <w:rFonts w:hint="eastAsia" w:ascii="宋体" w:hAnsi="宋体" w:cs="宋体"/>
          <w:bCs/>
          <w:color w:val="auto"/>
          <w:sz w:val="24"/>
          <w:highlight w:val="none"/>
        </w:rPr>
        <w:t>保洁机械设备要求：</w:t>
      </w:r>
    </w:p>
    <w:p>
      <w:pPr>
        <w:spacing w:line="360" w:lineRule="auto"/>
        <w:ind w:firstLine="720"/>
        <w:rPr>
          <w:rFonts w:hint="eastAsia" w:ascii="宋体" w:hAnsi="宋体" w:cs="宋体"/>
          <w:color w:val="auto"/>
          <w:sz w:val="24"/>
          <w:highlight w:val="none"/>
        </w:rPr>
      </w:pPr>
      <w:r>
        <w:rPr>
          <w:rFonts w:hint="eastAsia" w:ascii="宋体" w:hAnsi="宋体" w:cs="宋体"/>
          <w:color w:val="auto"/>
          <w:sz w:val="24"/>
          <w:highlight w:val="none"/>
        </w:rPr>
        <w:t>保洁单位自行解决作业工具、设备及保洁用品。一切费用由保洁单位自理。</w:t>
      </w:r>
    </w:p>
    <w:p>
      <w:pPr>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（四）台帐资料管理：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1保洁单位年度、季度、月度有报表、工作计划，年终有总结。</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2保洁单位与主管单位有工作联系单制度和工作落实情况记录。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4保洁单位要建立巡查制度，完善巡查日报，建立月报制度。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（五）组织管理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1环卫保洁工作由街道城管办统一管理，并负责日常监管和月度、季度、年度考核等工作。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2保洁单位应强化内部作业和管理制度，加强对内部人员的安全和责任教育，建立完善的作业和巡查登记制度，</w:t>
      </w:r>
      <w:r>
        <w:rPr>
          <w:rFonts w:hint="eastAsia" w:ascii="宋体" w:hAnsi="宋体" w:cs="宋体"/>
          <w:b/>
          <w:bCs/>
          <w:color w:val="auto"/>
          <w:sz w:val="24"/>
          <w:highlight w:val="none"/>
          <w:lang w:val="en-US" w:eastAsia="zh-CN"/>
        </w:rPr>
        <w:t>配备巡查车1辆和1名专职巡查人员</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强化责任考核和整改制度，自觉接受政府、媒体和社会团体的监督。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3各社区、企事业单位和个人对环卫保洁工作负有监督责任，中标单位应对各社区、企事业单位和个人提出的建议进行整改、落实。</w:t>
      </w:r>
    </w:p>
    <w:p>
      <w:pPr>
        <w:widowControl w:val="0"/>
        <w:wordWrap/>
        <w:adjustRightInd/>
        <w:snapToGrid/>
        <w:spacing w:line="360" w:lineRule="auto"/>
        <w:ind w:right="0"/>
        <w:jc w:val="left"/>
        <w:outlineLvl w:val="9"/>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、●服务期限：</w:t>
      </w:r>
      <w:r>
        <w:rPr>
          <w:rFonts w:hint="eastAsia" w:ascii="仿宋" w:hAnsi="仿宋" w:eastAsia="仿宋" w:cs="仿宋"/>
          <w:color w:val="auto"/>
          <w:sz w:val="24"/>
          <w:highlight w:val="none"/>
          <w:lang w:val="en-US" w:eastAsia="zh-CN"/>
        </w:rPr>
        <w:t>服务期限为二年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具体以合同签订日期为准。</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、服务要求：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1、中标供应商在履行合同义务期间，应遵守国家有关法律、法规、维护招标人的合法权益。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2、中标供应商应组建能够满足本项目服务需要的项目组，按照工作范围和内容完成服务工作，并按约定向招标人汇报工作进展。</w:t>
      </w:r>
    </w:p>
    <w:p>
      <w:pPr>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color w:val="auto"/>
          <w:sz w:val="24"/>
          <w:highlight w:val="none"/>
        </w:rPr>
        <w:t>●</w:t>
      </w:r>
      <w:r>
        <w:rPr>
          <w:rFonts w:hint="eastAsia" w:ascii="宋体" w:hAnsi="宋体" w:cs="宋体"/>
          <w:b/>
          <w:bCs/>
          <w:color w:val="auto"/>
          <w:sz w:val="24"/>
          <w:highlight w:val="none"/>
        </w:rPr>
        <w:t>本项目部分道路</w:t>
      </w:r>
      <w:r>
        <w:rPr>
          <w:rFonts w:hint="eastAsia" w:ascii="宋体" w:hAnsi="宋体" w:cs="宋体"/>
          <w:b/>
          <w:bCs/>
          <w:color w:val="auto"/>
          <w:sz w:val="24"/>
          <w:highlight w:val="none"/>
          <w:lang w:val="en-US" w:eastAsia="zh-CN"/>
        </w:rPr>
        <w:t>及厕所</w:t>
      </w:r>
      <w:r>
        <w:rPr>
          <w:rFonts w:hint="eastAsia" w:ascii="宋体" w:hAnsi="宋体" w:cs="宋体"/>
          <w:b/>
          <w:bCs/>
          <w:color w:val="auto"/>
          <w:sz w:val="24"/>
          <w:highlight w:val="none"/>
        </w:rPr>
        <w:t>原合同未到期，最终以移交后，按实际保洁时间结算。</w:t>
      </w:r>
    </w:p>
    <w:p>
      <w:pPr>
        <w:pStyle w:val="3"/>
        <w:rPr>
          <w:rFonts w:hint="eastAsia"/>
          <w:color w:val="auto"/>
          <w:highlight w:val="none"/>
        </w:rPr>
      </w:pP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、中标供应商违约责任：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供应商提供的技术及方案不符合招标人要求的，中标供应商应负责无偿给予调整及安排。中标供应商应对因此造成的直接损失负赔偿责任，并承担相应的法律责任（由于招标人提供的资料原因产生的责任由招标人自己负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2.对于招标人提供的信息及相关材料，中标供应商方有义务保密，未经招标人许可，不得擅自使用，不得向第三方转让，否则招标人有权对此追究责任。</w:t>
      </w:r>
    </w:p>
    <w:p>
      <w:pPr>
        <w:adjustRightInd w:val="0"/>
        <w:snapToGrid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bCs/>
          <w:color w:val="auto"/>
          <w:sz w:val="24"/>
          <w:highlight w:val="none"/>
        </w:rPr>
        <w:t>、履约保证金：</w:t>
      </w:r>
    </w:p>
    <w:p>
      <w:pPr>
        <w:adjustRightInd w:val="0"/>
        <w:snapToGrid w:val="0"/>
        <w:spacing w:line="360" w:lineRule="auto"/>
        <w:ind w:firstLine="352" w:firstLineChars="147"/>
        <w:rPr>
          <w:rFonts w:hint="eastAsia" w:ascii="宋体" w:hAnsi="宋体" w:cs="宋体"/>
          <w:bCs/>
          <w:color w:val="auto"/>
          <w:sz w:val="24"/>
          <w:highlight w:val="none"/>
        </w:rPr>
      </w:pPr>
      <w:r>
        <w:rPr>
          <w:rFonts w:hint="eastAsia" w:ascii="宋体" w:hAnsi="宋体" w:cs="宋体"/>
          <w:bCs/>
          <w:color w:val="auto"/>
          <w:sz w:val="24"/>
          <w:highlight w:val="none"/>
        </w:rPr>
        <w:t>在合同签订以前供应商向采购人缴纳合同金额</w:t>
      </w:r>
      <w:r>
        <w:rPr>
          <w:rFonts w:hint="eastAsia" w:ascii="宋体" w:hAnsi="宋体" w:cs="宋体"/>
          <w:bCs/>
          <w:color w:val="auto"/>
          <w:sz w:val="24"/>
          <w:highlight w:val="none"/>
          <w:lang w:eastAsia="zh-CN"/>
        </w:rPr>
        <w:t>1%</w:t>
      </w:r>
      <w:r>
        <w:rPr>
          <w:rFonts w:hint="eastAsia" w:ascii="宋体" w:hAnsi="宋体" w:cs="宋体"/>
          <w:bCs/>
          <w:color w:val="auto"/>
          <w:sz w:val="24"/>
          <w:highlight w:val="none"/>
        </w:rPr>
        <w:t xml:space="preserve">的履约保证金或银行保函，项目完成后，满足招标人考核要求的， </w:t>
      </w:r>
      <w:r>
        <w:rPr>
          <w:rFonts w:hint="eastAsia" w:ascii="宋体" w:hAnsi="宋体" w:cs="宋体"/>
          <w:color w:val="auto"/>
          <w:sz w:val="24"/>
          <w:highlight w:val="none"/>
        </w:rPr>
        <w:t>7个工作日内</w:t>
      </w:r>
      <w:r>
        <w:rPr>
          <w:rFonts w:hint="eastAsia" w:ascii="宋体" w:hAnsi="宋体" w:cs="宋体"/>
          <w:bCs/>
          <w:color w:val="auto"/>
          <w:sz w:val="24"/>
          <w:highlight w:val="none"/>
        </w:rPr>
        <w:t>无息退还。</w:t>
      </w:r>
    </w:p>
    <w:p>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、服务标准、考核方式和内容</w:t>
      </w:r>
      <w:r>
        <w:rPr>
          <w:rFonts w:hint="eastAsia" w:ascii="宋体" w:hAnsi="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70" w:firstLineChars="196"/>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（一）、考核依据</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1.《浙江省城市市容和环境卫生管理条例》（浙江省第十一届人民代表大会常务委员会第五次会议修订）</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2.《杭州市城市市容和环境卫生管理条例》（市人大常委会公告〔2005〕第49号）</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3．《杭州市市政设施管理条例》（市人大常委会公告〔2005〕第52号）</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4.《杭州市环卫保洁单位诚信评价办法》</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5.《关于印发《关于优化完善镇街平台财政体制进一步加强财权事权管理的实施意见》的通知 》（临平政发〔2021〕48号）</w:t>
      </w:r>
    </w:p>
    <w:p>
      <w:pPr>
        <w:pStyle w:val="3"/>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6、关于印发《临平区市政绿化亮灯保洁设施养护标准》的通知（临平城组办〔2022〕9号）</w:t>
      </w:r>
    </w:p>
    <w:p>
      <w:pPr>
        <w:ind w:firstLine="240" w:firstLineChars="100"/>
        <w:rPr>
          <w:rFonts w:hint="eastAsia"/>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7、关于印发《临平区城市管理范围内洁化、市政亮化、绿化、序化分级分类及考核办法》的通知（临平城组办〔2022〕7号）</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240" w:firstLineChars="1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（二）、考核内容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5"/>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城市化管理范围内的环卫洁化（城市道路、城市公厕、化粪池、垃圾中转站、垃圾收集房、作业设备、作业人员、应急设备、运行安全等）、市政（市政道路、桥梁、隧道、涵洞、窨井、路灯、雨水管网、作业设备、作业人员、应急设备、运行安全等）、公共绿地（公园、广场、道路、河岸、防护设施、作业设备、作业人员、应急设备、运行安全等）的日常养护管理，热点难点解决，合同履约、制度机制执行，台帐管理，负面清单（区级主要领导以上正面批示表扬；区级以上媒体曝光、区级主要领导以上负面批示等）等。</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（三）、考核标准和评分细则</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《临平区洁化考核评分细则》，具体见附件1。</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（四）、考核方法</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1、检查形式</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由区城市管理领导小组办公室每月组织开展。区综合行政执法局着重对考核对象（标段）的环卫洁化工作情况进行检查，对合同履约、工作台帐进行抽查，对热点难点解决情况进行督察，对上级主要工作、重大活动安排及有关创建评比活动有针对性地开展检查，对发现的问题以抄告单形式通知相关单位落实整改，并根据相关考核细则进行评分。属地镇街参照区分级分类考核细则，着重对各自的环卫洁化标段进行评分。</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2、抽查方式</w:t>
      </w:r>
    </w:p>
    <w:p>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环卫保洁每月每个镇街全覆盖，每个养护标段每月检查不少于4条道路（各级抽一条），2座公厕，每条道路检查长度不少于200米；按照合同约定对设施设备、人员配置、安全生产、应急保障等履行情况进行检查。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3、成绩计算方式</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3.1  按照考核标准、评分细则，实行分级分类考核，各项检查考核基准分为100分，通过加权计算。同时各项考核得分超100分，按100分计入。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3.2  各镇街洁化为100分。其中，日常检查70分、数字城管检查30分、正负清单3分（加扣分）。</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3.3  月度成绩为日常检查、数字城管检查、正负清单累计所得;年度得分由全年每月考核成绩累计平均值。</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(五）、考核结果的运用</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考核成绩将纳入城市管理考核评价，作为“洁化”资金拨付、“双赞”评比、诚信评价的重要依据。</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1、资金拨付 </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left="0" w:leftChars="0" w:right="0" w:rightChars="0" w:firstLine="480"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保洁分类考核、分项排名、分档次拨付。全区城市维护经费（不含城市管理考核专项资金），30%部分列入镇街支出基数，70%部分根据保洁分级分类考核成绩给予分档次拨付。每月以标段为单位开展分级分类考核，相关镇街按照辖区所有标段汇总后平均成绩进行赋分排名，1、2名为优秀，经费全额拨付；3名以下且85分（含）以上为达标，第3名核减拨付经费1%，每降低一个名次增加核减1%；85分以下或该标段当月发生重大失误（安全生产事故、重要批示等）为不达标，核减拨付经费20%。</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2、红黑评比</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left="0" w:leftChars="0" w:right="0" w:rightChars="0" w:firstLine="480"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根据每月“洁化”单项考核成绩排名，前三、后三养护管理标段分别评为“红榜、黑榜”。对“黑榜”企业所在的城管服务中心负责人、企业标段负责人进行约谈，并对企业进行依法查处。</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right="0" w:rightChars="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3、诚信评价</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left="0" w:leftChars="0" w:right="0" w:rightChars="0" w:firstLine="480"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根据《杭州市环卫保洁单位诚信评价办法》对保洁企业合同履约进行计分，定期未整改达标单位纳入诚信评价体，作为招投标的扣分项。</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 xml:space="preserve">   4、企业清退</w:t>
      </w:r>
    </w:p>
    <w:p>
      <w:pPr>
        <w:keepNext w:val="0"/>
        <w:keepLines w:val="0"/>
        <w:pageBreakBefore w:val="0"/>
        <w:widowControl w:val="0"/>
        <w:tabs>
          <w:tab w:val="left" w:pos="651"/>
        </w:tabs>
        <w:kinsoku/>
        <w:wordWrap/>
        <w:overflowPunct/>
        <w:topLinePunct w:val="0"/>
        <w:autoSpaceDE/>
        <w:autoSpaceDN/>
        <w:bidi w:val="0"/>
        <w:adjustRightInd/>
        <w:snapToGrid/>
        <w:spacing w:line="570" w:lineRule="exact"/>
        <w:ind w:left="0" w:leftChars="0" w:right="0" w:rightChars="0" w:firstLine="480"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本年度内“洁化”同一标段“黑榜”连续3次或累计6次，区城市管理领导小组办公室以“城市管理建议函”的形式，函告镇街本年度合同结束后建议在同一标段不再使用同一企业。</w:t>
      </w:r>
    </w:p>
    <w:p>
      <w:pPr>
        <w:keepNext w:val="0"/>
        <w:keepLines w:val="0"/>
        <w:pageBreakBefore w:val="0"/>
        <w:kinsoku/>
        <w:wordWrap/>
        <w:overflowPunct/>
        <w:topLinePunct w:val="0"/>
        <w:autoSpaceDE/>
        <w:autoSpaceDN/>
        <w:bidi w:val="0"/>
        <w:spacing w:line="570" w:lineRule="exact"/>
        <w:ind w:right="0" w:rightChars="0"/>
        <w:jc w:val="left"/>
        <w:outlineLvl w:val="9"/>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0" w:lineRule="exact"/>
        <w:ind w:right="0" w:rightChars="0"/>
        <w:jc w:val="left"/>
        <w:outlineLvl w:val="9"/>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rPr>
        <w:t>附件1：</w:t>
      </w:r>
    </w:p>
    <w:p>
      <w:pPr>
        <w:keepNext w:val="0"/>
        <w:keepLines w:val="0"/>
        <w:pageBreakBefore w:val="0"/>
        <w:kinsoku/>
        <w:wordWrap/>
        <w:overflowPunct/>
        <w:topLinePunct w:val="0"/>
        <w:autoSpaceDE/>
        <w:autoSpaceDN/>
        <w:bidi w:val="0"/>
        <w:spacing w:line="570" w:lineRule="exact"/>
        <w:ind w:right="0" w:rightChars="0"/>
        <w:jc w:val="center"/>
        <w:outlineLvl w:val="9"/>
        <w:rPr>
          <w:rFonts w:hint="eastAsia" w:ascii="方正小标宋_GBK" w:hAnsi="方正小标宋_GBK" w:eastAsia="方正小标宋_GBK" w:cs="方正小标宋_GBK"/>
          <w:sz w:val="36"/>
          <w:szCs w:val="36"/>
          <w:highlight w:val="none"/>
          <w:lang w:eastAsia="zh-CN"/>
        </w:rPr>
      </w:pPr>
      <w:r>
        <w:rPr>
          <w:rFonts w:hint="eastAsia" w:ascii="方正小标宋_GBK" w:hAnsi="方正小标宋_GBK" w:eastAsia="方正小标宋_GBK" w:cs="方正小标宋_GBK"/>
          <w:sz w:val="36"/>
          <w:szCs w:val="36"/>
          <w:highlight w:val="none"/>
          <w:lang w:eastAsia="zh-CN"/>
        </w:rPr>
        <w:t>临平区洁</w:t>
      </w:r>
      <w:r>
        <w:rPr>
          <w:rFonts w:hint="eastAsia" w:ascii="方正小标宋_GBK" w:hAnsi="方正小标宋_GBK" w:eastAsia="方正小标宋_GBK" w:cs="方正小标宋_GBK"/>
          <w:sz w:val="36"/>
          <w:szCs w:val="36"/>
          <w:highlight w:val="none"/>
          <w:lang w:val="en-US" w:eastAsia="zh-CN"/>
        </w:rPr>
        <w:t>化考核</w:t>
      </w:r>
      <w:r>
        <w:rPr>
          <w:rFonts w:hint="eastAsia" w:ascii="方正小标宋_GBK" w:hAnsi="方正小标宋_GBK" w:eastAsia="方正小标宋_GBK" w:cs="方正小标宋_GBK"/>
          <w:sz w:val="36"/>
          <w:szCs w:val="36"/>
          <w:highlight w:val="none"/>
          <w:lang w:eastAsia="zh-CN"/>
        </w:rPr>
        <w:t>评分细则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789"/>
        <w:gridCol w:w="611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exact"/>
          <w:tblHeader/>
          <w:jc w:val="center"/>
        </w:trPr>
        <w:tc>
          <w:tcPr>
            <w:tcW w:w="8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kern w:val="0"/>
                <w:sz w:val="24"/>
                <w:szCs w:val="24"/>
                <w:highlight w:val="none"/>
                <w:lang w:eastAsia="zh-CN"/>
              </w:rPr>
            </w:pPr>
            <w:r>
              <w:rPr>
                <w:rFonts w:hint="eastAsia" w:ascii="黑体" w:hAnsi="黑体" w:eastAsia="黑体" w:cs="黑体"/>
                <w:b w:val="0"/>
                <w:bCs/>
                <w:kern w:val="0"/>
                <w:sz w:val="24"/>
                <w:szCs w:val="24"/>
                <w:highlight w:val="none"/>
                <w:lang w:eastAsia="zh-CN"/>
              </w:rPr>
              <w:t>项目</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kern w:val="0"/>
                <w:sz w:val="24"/>
                <w:szCs w:val="24"/>
                <w:highlight w:val="none"/>
                <w:lang w:eastAsia="zh-CN"/>
              </w:rPr>
            </w:pPr>
            <w:r>
              <w:rPr>
                <w:rFonts w:hint="eastAsia" w:ascii="黑体" w:hAnsi="黑体" w:eastAsia="黑体" w:cs="黑体"/>
                <w:b w:val="0"/>
                <w:bCs/>
                <w:kern w:val="0"/>
                <w:sz w:val="24"/>
                <w:szCs w:val="24"/>
                <w:highlight w:val="none"/>
                <w:lang w:eastAsia="zh-CN"/>
              </w:rPr>
              <w:t>序号</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kern w:val="0"/>
                <w:sz w:val="24"/>
                <w:szCs w:val="24"/>
                <w:highlight w:val="none"/>
              </w:rPr>
            </w:pPr>
            <w:r>
              <w:rPr>
                <w:rFonts w:hint="eastAsia" w:ascii="黑体" w:hAnsi="黑体" w:eastAsia="黑体" w:cs="黑体"/>
                <w:b w:val="0"/>
                <w:bCs/>
                <w:kern w:val="0"/>
                <w:sz w:val="24"/>
                <w:szCs w:val="24"/>
                <w:highlight w:val="none"/>
                <w:lang w:eastAsia="zh-CN"/>
              </w:rPr>
              <w:t>评分细则</w:t>
            </w:r>
          </w:p>
        </w:tc>
        <w:tc>
          <w:tcPr>
            <w:tcW w:w="13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黑体" w:hAnsi="黑体" w:eastAsia="黑体" w:cs="黑体"/>
                <w:b w:val="0"/>
                <w:bCs/>
                <w:kern w:val="0"/>
                <w:sz w:val="24"/>
                <w:szCs w:val="24"/>
                <w:highlight w:val="none"/>
              </w:rPr>
            </w:pPr>
            <w:r>
              <w:rPr>
                <w:rFonts w:hint="eastAsia" w:ascii="黑体" w:hAnsi="黑体" w:eastAsia="黑体" w:cs="黑体"/>
                <w:b w:val="0"/>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lang w:eastAsia="zh-CN"/>
              </w:rPr>
              <w:t>日常养护（</w:t>
            </w:r>
            <w:r>
              <w:rPr>
                <w:rFonts w:hint="eastAsia" w:ascii="仿宋_GB2312" w:hAnsi="仿宋_GB2312" w:eastAsia="仿宋_GB2312" w:cs="仿宋_GB2312"/>
                <w:kern w:val="0"/>
                <w:sz w:val="21"/>
                <w:szCs w:val="21"/>
                <w:highlight w:val="none"/>
                <w:lang w:val="en-US" w:eastAsia="zh-CN"/>
              </w:rPr>
              <w:t>60)分</w:t>
            </w:r>
            <w:r>
              <w:rPr>
                <w:rFonts w:hint="eastAsia" w:ascii="仿宋_GB2312" w:hAnsi="仿宋_GB2312" w:eastAsia="仿宋_GB2312" w:cs="仿宋_GB2312"/>
                <w:kern w:val="0"/>
                <w:sz w:val="21"/>
                <w:szCs w:val="21"/>
                <w:highlight w:val="none"/>
                <w:lang w:eastAsia="zh-CN"/>
              </w:rPr>
              <w:t>）</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pacing w:val="-11"/>
                <w:sz w:val="21"/>
                <w:szCs w:val="21"/>
                <w:highlight w:val="none"/>
              </w:rPr>
            </w:pPr>
            <w:r>
              <w:rPr>
                <w:rFonts w:hint="eastAsia" w:ascii="仿宋_GB2312" w:hAnsi="仿宋_GB2312" w:eastAsia="仿宋_GB2312" w:cs="仿宋_GB2312"/>
                <w:kern w:val="0"/>
                <w:sz w:val="21"/>
                <w:szCs w:val="21"/>
                <w:highlight w:val="none"/>
              </w:rPr>
              <w:t>路面</w:t>
            </w:r>
            <w:r>
              <w:rPr>
                <w:rFonts w:hint="eastAsia" w:ascii="仿宋_GB2312" w:hAnsi="仿宋_GB2312" w:eastAsia="仿宋_GB2312" w:cs="仿宋_GB2312"/>
                <w:kern w:val="0"/>
                <w:sz w:val="21"/>
                <w:szCs w:val="21"/>
                <w:highlight w:val="none"/>
                <w:lang w:eastAsia="zh-CN"/>
              </w:rPr>
              <w:t>（绿化带）零星</w:t>
            </w:r>
            <w:r>
              <w:rPr>
                <w:rFonts w:hint="eastAsia" w:ascii="仿宋_GB2312" w:hAnsi="仿宋_GB2312" w:eastAsia="仿宋_GB2312" w:cs="仿宋_GB2312"/>
                <w:kern w:val="0"/>
                <w:sz w:val="21"/>
                <w:szCs w:val="21"/>
                <w:highlight w:val="none"/>
              </w:rPr>
              <w:t>垃圾</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杂物</w:t>
            </w:r>
            <w:r>
              <w:rPr>
                <w:rFonts w:hint="eastAsia" w:ascii="仿宋_GB2312" w:hAnsi="仿宋_GB2312" w:eastAsia="仿宋_GB2312" w:cs="仿宋_GB2312"/>
                <w:kern w:val="0"/>
                <w:sz w:val="21"/>
                <w:szCs w:val="21"/>
                <w:highlight w:val="none"/>
                <w:lang w:eastAsia="zh-CN"/>
              </w:rPr>
              <w:t>、烟蒂，每</w:t>
            </w:r>
            <w:r>
              <w:rPr>
                <w:rFonts w:hint="eastAsia" w:ascii="仿宋_GB2312" w:hAnsi="仿宋_GB2312" w:eastAsia="仿宋_GB2312" w:cs="仿宋_GB2312"/>
                <w:kern w:val="0"/>
                <w:sz w:val="21"/>
                <w:szCs w:val="21"/>
                <w:highlight w:val="none"/>
              </w:rPr>
              <w:t>个</w:t>
            </w:r>
            <w:r>
              <w:rPr>
                <w:rFonts w:hint="eastAsia" w:ascii="仿宋_GB2312" w:hAnsi="仿宋_GB2312" w:eastAsia="仿宋_GB2312" w:cs="仿宋_GB2312"/>
                <w:kern w:val="0"/>
                <w:sz w:val="21"/>
                <w:szCs w:val="21"/>
                <w:highlight w:val="none"/>
                <w:lang w:eastAsia="zh-CN"/>
              </w:rPr>
              <w:t>扣</w:t>
            </w:r>
            <w:r>
              <w:rPr>
                <w:rFonts w:hint="eastAsia" w:ascii="仿宋_GB2312" w:hAnsi="仿宋_GB2312" w:eastAsia="仿宋_GB2312" w:cs="仿宋_GB2312"/>
                <w:kern w:val="0"/>
                <w:sz w:val="21"/>
                <w:szCs w:val="21"/>
                <w:highlight w:val="none"/>
                <w:lang w:val="en-US" w:eastAsia="zh-CN"/>
              </w:rPr>
              <w:t>0.2分。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rPr>
              <w:t>有暴露垃圾</w:t>
            </w:r>
            <w:r>
              <w:rPr>
                <w:rFonts w:hint="eastAsia" w:ascii="仿宋_GB2312" w:hAnsi="仿宋_GB2312" w:eastAsia="仿宋_GB2312" w:cs="仿宋_GB2312"/>
                <w:kern w:val="0"/>
                <w:sz w:val="21"/>
                <w:szCs w:val="21"/>
                <w:highlight w:val="none"/>
                <w:lang w:eastAsia="zh-CN"/>
              </w:rPr>
              <w:t>、卫生死角</w:t>
            </w:r>
            <w:r>
              <w:rPr>
                <w:rFonts w:hint="eastAsia" w:ascii="仿宋_GB2312" w:hAnsi="仿宋_GB2312" w:eastAsia="仿宋_GB2312" w:cs="仿宋_GB2312"/>
                <w:kern w:val="0"/>
                <w:sz w:val="21"/>
                <w:szCs w:val="21"/>
                <w:highlight w:val="none"/>
              </w:rPr>
              <w:t>（面积≥0.5㎡），</w:t>
            </w:r>
            <w:r>
              <w:rPr>
                <w:rFonts w:hint="eastAsia" w:ascii="仿宋_GB2312" w:hAnsi="仿宋_GB2312" w:eastAsia="仿宋_GB2312" w:cs="仿宋_GB2312"/>
                <w:kern w:val="0"/>
                <w:sz w:val="21"/>
                <w:szCs w:val="21"/>
                <w:highlight w:val="none"/>
                <w:lang w:eastAsia="zh-CN"/>
              </w:rPr>
              <w:t>每处</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rPr>
              <w:t>分</w:t>
            </w:r>
            <w:r>
              <w:rPr>
                <w:rFonts w:hint="eastAsia" w:ascii="仿宋_GB2312" w:hAnsi="仿宋_GB2312" w:eastAsia="仿宋_GB2312" w:cs="仿宋_GB2312"/>
                <w:kern w:val="0"/>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lang w:eastAsia="zh-CN"/>
              </w:rPr>
              <w:t>车行道</w:t>
            </w:r>
            <w:r>
              <w:rPr>
                <w:rFonts w:hint="eastAsia" w:ascii="仿宋_GB2312" w:hAnsi="仿宋_GB2312" w:eastAsia="仿宋_GB2312" w:cs="仿宋_GB2312"/>
                <w:kern w:val="0"/>
                <w:sz w:val="21"/>
                <w:szCs w:val="21"/>
                <w:highlight w:val="none"/>
              </w:rPr>
              <w:t>、人行道路面油污</w:t>
            </w:r>
            <w:r>
              <w:rPr>
                <w:rFonts w:hint="eastAsia" w:ascii="仿宋_GB2312" w:hAnsi="仿宋_GB2312" w:eastAsia="仿宋_GB2312" w:cs="仿宋_GB2312"/>
                <w:kern w:val="0"/>
                <w:sz w:val="21"/>
                <w:szCs w:val="21"/>
                <w:highlight w:val="none"/>
                <w:lang w:eastAsia="zh-CN"/>
              </w:rPr>
              <w:t>未及时冲洗，每处</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val="en-US" w:eastAsia="zh-CN"/>
              </w:rPr>
              <w:t>0.</w:t>
            </w:r>
            <w:r>
              <w:rPr>
                <w:rFonts w:hint="eastAsia" w:ascii="仿宋_GB2312" w:hAnsi="仿宋_GB2312" w:eastAsia="仿宋_GB2312" w:cs="仿宋_GB2312"/>
                <w:kern w:val="0"/>
                <w:sz w:val="21"/>
                <w:szCs w:val="21"/>
                <w:highlight w:val="none"/>
              </w:rPr>
              <w:t>5分</w:t>
            </w:r>
            <w:r>
              <w:rPr>
                <w:rFonts w:hint="eastAsia" w:ascii="仿宋_GB2312" w:hAnsi="仿宋_GB2312" w:eastAsia="仿宋_GB2312" w:cs="仿宋_GB2312"/>
                <w:kern w:val="0"/>
                <w:sz w:val="21"/>
                <w:szCs w:val="21"/>
                <w:highlight w:val="none"/>
                <w:lang w:val="en-US"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sz w:val="21"/>
                <w:szCs w:val="21"/>
                <w:highlight w:val="none"/>
                <w:lang w:eastAsia="zh-CN"/>
              </w:rPr>
              <w:t>城市家具、护栏不洁、积灰，每处扣</w:t>
            </w:r>
            <w:r>
              <w:rPr>
                <w:rFonts w:hint="eastAsia" w:ascii="仿宋_GB2312" w:hAnsi="仿宋_GB2312" w:eastAsia="仿宋_GB2312" w:cs="仿宋_GB2312"/>
                <w:sz w:val="21"/>
                <w:szCs w:val="21"/>
                <w:highlight w:val="none"/>
                <w:lang w:val="en-US" w:eastAsia="zh-CN"/>
              </w:rPr>
              <w:t>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5</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城市家具、沿街外墙牛皮鲜（小广告）未及时清除，每处扣</w:t>
            </w:r>
            <w:r>
              <w:rPr>
                <w:rFonts w:hint="eastAsia" w:ascii="仿宋_GB2312" w:hAnsi="仿宋_GB2312" w:eastAsia="仿宋_GB2312" w:cs="仿宋_GB2312"/>
                <w:sz w:val="21"/>
                <w:szCs w:val="21"/>
                <w:highlight w:val="none"/>
                <w:lang w:val="en-US" w:eastAsia="zh-CN"/>
              </w:rPr>
              <w:t>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6</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晴天路面积水，每处扣</w:t>
            </w:r>
            <w:r>
              <w:rPr>
                <w:rFonts w:hint="eastAsia" w:ascii="仿宋_GB2312" w:hAnsi="仿宋_GB2312" w:eastAsia="仿宋_GB2312" w:cs="仿宋_GB2312"/>
                <w:sz w:val="21"/>
                <w:szCs w:val="21"/>
                <w:highlight w:val="none"/>
                <w:lang w:val="en-US" w:eastAsia="zh-CN"/>
              </w:rPr>
              <w:t>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7</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雨水井沟眼积泥（嵌石），</w:t>
            </w:r>
            <w:r>
              <w:rPr>
                <w:rFonts w:hint="eastAsia" w:ascii="仿宋_GB2312" w:hAnsi="仿宋_GB2312" w:eastAsia="仿宋_GB2312" w:cs="仿宋_GB2312"/>
                <w:kern w:val="0"/>
                <w:sz w:val="21"/>
                <w:szCs w:val="21"/>
                <w:highlight w:val="none"/>
                <w:lang w:eastAsia="zh-CN"/>
              </w:rPr>
              <w:t>每处</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val="en-US" w:eastAsia="zh-CN"/>
              </w:rPr>
              <w:t>0.5</w:t>
            </w:r>
            <w:r>
              <w:rPr>
                <w:rFonts w:hint="eastAsia" w:ascii="仿宋_GB2312" w:hAnsi="仿宋_GB2312" w:eastAsia="仿宋_GB2312" w:cs="仿宋_GB2312"/>
                <w:kern w:val="0"/>
                <w:sz w:val="21"/>
                <w:szCs w:val="21"/>
                <w:highlight w:val="none"/>
              </w:rPr>
              <w:t>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8</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道路积泥（沙石）</w:t>
            </w:r>
            <w:r>
              <w:rPr>
                <w:rFonts w:hint="eastAsia" w:ascii="仿宋_GB2312" w:hAnsi="仿宋_GB2312" w:eastAsia="仿宋_GB2312" w:cs="仿宋_GB2312"/>
                <w:kern w:val="0"/>
                <w:sz w:val="21"/>
                <w:szCs w:val="21"/>
                <w:highlight w:val="none"/>
                <w:lang w:eastAsia="zh-CN"/>
              </w:rPr>
              <w:t>，每处</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rPr>
              <w:t>分/处。</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9</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清扫保洁时将垃圾扫入雨水井、河道、绿地，</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rPr>
              <w:t>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4"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10</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垃圾超出果壳箱、垃圾桶投放口平面，</w:t>
            </w:r>
            <w:r>
              <w:rPr>
                <w:rFonts w:hint="eastAsia" w:ascii="仿宋_GB2312" w:hAnsi="仿宋_GB2312" w:eastAsia="仿宋_GB2312" w:cs="仿宋_GB2312"/>
                <w:kern w:val="0"/>
                <w:sz w:val="21"/>
                <w:szCs w:val="21"/>
                <w:highlight w:val="none"/>
                <w:lang w:eastAsia="zh-CN"/>
              </w:rPr>
              <w:t>每处</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val="en-US" w:eastAsia="zh-CN"/>
              </w:rPr>
              <w:t>0.5</w:t>
            </w:r>
            <w:r>
              <w:rPr>
                <w:rFonts w:hint="eastAsia" w:ascii="仿宋_GB2312" w:hAnsi="仿宋_GB2312" w:eastAsia="仿宋_GB2312" w:cs="仿宋_GB2312"/>
                <w:kern w:val="0"/>
                <w:sz w:val="21"/>
                <w:szCs w:val="21"/>
                <w:highlight w:val="none"/>
              </w:rPr>
              <w:t>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11</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作业工具</w:t>
            </w:r>
            <w:r>
              <w:rPr>
                <w:rFonts w:hint="eastAsia" w:ascii="仿宋_GB2312" w:hAnsi="仿宋_GB2312" w:eastAsia="仿宋_GB2312" w:cs="仿宋_GB2312"/>
                <w:kern w:val="0"/>
                <w:sz w:val="21"/>
                <w:szCs w:val="21"/>
                <w:highlight w:val="none"/>
                <w:lang w:eastAsia="zh-CN"/>
              </w:rPr>
              <w:t>随意</w:t>
            </w:r>
            <w:r>
              <w:rPr>
                <w:rFonts w:hint="eastAsia" w:ascii="仿宋_GB2312" w:hAnsi="仿宋_GB2312" w:eastAsia="仿宋_GB2312" w:cs="仿宋_GB2312"/>
                <w:kern w:val="0"/>
                <w:sz w:val="21"/>
                <w:szCs w:val="21"/>
                <w:highlight w:val="none"/>
              </w:rPr>
              <w:t>堆</w:t>
            </w:r>
            <w:r>
              <w:rPr>
                <w:rFonts w:hint="eastAsia" w:ascii="仿宋_GB2312" w:hAnsi="仿宋_GB2312" w:eastAsia="仿宋_GB2312" w:cs="仿宋_GB2312"/>
                <w:kern w:val="0"/>
                <w:sz w:val="21"/>
                <w:szCs w:val="21"/>
                <w:highlight w:val="none"/>
                <w:lang w:eastAsia="zh-CN"/>
              </w:rPr>
              <w:t>放在路面和</w:t>
            </w:r>
            <w:r>
              <w:rPr>
                <w:rFonts w:hint="eastAsia" w:ascii="仿宋_GB2312" w:hAnsi="仿宋_GB2312" w:eastAsia="仿宋_GB2312" w:cs="仿宋_GB2312"/>
                <w:kern w:val="0"/>
                <w:sz w:val="21"/>
                <w:szCs w:val="21"/>
                <w:highlight w:val="none"/>
              </w:rPr>
              <w:t>绿化带</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作业车辆违规停放阻碍通行</w:t>
            </w:r>
            <w:r>
              <w:rPr>
                <w:rFonts w:hint="eastAsia" w:ascii="仿宋_GB2312" w:hAnsi="仿宋_GB2312" w:eastAsia="仿宋_GB2312" w:cs="仿宋_GB2312"/>
                <w:kern w:val="0"/>
                <w:sz w:val="21"/>
                <w:szCs w:val="21"/>
                <w:highlight w:val="none"/>
                <w:lang w:eastAsia="zh-CN"/>
              </w:rPr>
              <w:t>，每次扣</w:t>
            </w:r>
            <w:r>
              <w:rPr>
                <w:rFonts w:hint="eastAsia" w:ascii="仿宋_GB2312" w:hAnsi="仿宋_GB2312" w:eastAsia="仿宋_GB2312" w:cs="仿宋_GB2312"/>
                <w:kern w:val="0"/>
                <w:sz w:val="21"/>
                <w:szCs w:val="21"/>
                <w:highlight w:val="none"/>
                <w:lang w:val="en-US" w:eastAsia="zh-CN"/>
              </w:rPr>
              <w:t>0.5分</w:t>
            </w:r>
            <w:r>
              <w:rPr>
                <w:rFonts w:hint="eastAsia" w:ascii="仿宋_GB2312" w:hAnsi="仿宋_GB2312" w:eastAsia="仿宋_GB2312" w:cs="仿宋_GB2312"/>
                <w:kern w:val="0"/>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12</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落叶旺季（落叶景观道路除外）未及时清扫</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val="en-US" w:eastAsia="zh-CN"/>
              </w:rPr>
              <w:t>0.5</w:t>
            </w:r>
            <w:r>
              <w:rPr>
                <w:rFonts w:hint="eastAsia" w:ascii="仿宋_GB2312" w:hAnsi="仿宋_GB2312" w:eastAsia="仿宋_GB2312" w:cs="仿宋_GB2312"/>
                <w:kern w:val="0"/>
                <w:sz w:val="21"/>
                <w:szCs w:val="21"/>
                <w:highlight w:val="none"/>
              </w:rPr>
              <w:t>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13</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环卫工人未</w:t>
            </w:r>
            <w:r>
              <w:rPr>
                <w:rFonts w:hint="eastAsia" w:ascii="仿宋_GB2312" w:hAnsi="仿宋_GB2312" w:eastAsia="仿宋_GB2312" w:cs="仿宋_GB2312"/>
                <w:kern w:val="0"/>
                <w:sz w:val="21"/>
                <w:szCs w:val="21"/>
                <w:highlight w:val="none"/>
                <w:lang w:eastAsia="zh-CN"/>
              </w:rPr>
              <w:t>按规定着装、疫情期间不佩戴口罩</w:t>
            </w:r>
            <w:r>
              <w:rPr>
                <w:rFonts w:hint="eastAsia" w:ascii="仿宋_GB2312" w:hAnsi="仿宋_GB2312" w:eastAsia="仿宋_GB2312" w:cs="仿宋_GB2312"/>
                <w:kern w:val="0"/>
                <w:sz w:val="21"/>
                <w:szCs w:val="21"/>
                <w:highlight w:val="none"/>
              </w:rPr>
              <w:t>，</w:t>
            </w:r>
            <w:r>
              <w:rPr>
                <w:rFonts w:hint="eastAsia" w:ascii="仿宋_GB2312" w:hAnsi="仿宋_GB2312" w:eastAsia="仿宋_GB2312" w:cs="仿宋_GB2312"/>
                <w:kern w:val="0"/>
                <w:sz w:val="21"/>
                <w:szCs w:val="21"/>
                <w:highlight w:val="none"/>
                <w:lang w:eastAsia="zh-CN"/>
              </w:rPr>
              <w:t>每次扣</w:t>
            </w:r>
            <w:r>
              <w:rPr>
                <w:rFonts w:hint="eastAsia" w:ascii="仿宋_GB2312" w:hAnsi="仿宋_GB2312" w:eastAsia="仿宋_GB2312" w:cs="仿宋_GB2312"/>
                <w:kern w:val="0"/>
                <w:sz w:val="21"/>
                <w:szCs w:val="21"/>
                <w:highlight w:val="none"/>
                <w:lang w:val="en-US" w:eastAsia="zh-CN"/>
              </w:rPr>
              <w:t>0.5分</w:t>
            </w:r>
            <w:r>
              <w:rPr>
                <w:rFonts w:hint="eastAsia" w:ascii="仿宋_GB2312" w:hAnsi="仿宋_GB2312" w:eastAsia="仿宋_GB2312" w:cs="仿宋_GB2312"/>
                <w:kern w:val="0"/>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14</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作业车辆逆行、保洁员无维护情况上快车道作业的，每次扣2分。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15</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pacing w:val="-11"/>
                <w:kern w:val="0"/>
                <w:sz w:val="21"/>
                <w:szCs w:val="21"/>
                <w:highlight w:val="none"/>
              </w:rPr>
              <w:t>环卫作业车辆</w:t>
            </w:r>
            <w:r>
              <w:rPr>
                <w:rFonts w:hint="eastAsia" w:ascii="仿宋_GB2312" w:hAnsi="仿宋_GB2312" w:eastAsia="仿宋_GB2312" w:cs="仿宋_GB2312"/>
                <w:spacing w:val="-11"/>
                <w:kern w:val="0"/>
                <w:sz w:val="21"/>
                <w:szCs w:val="21"/>
                <w:highlight w:val="none"/>
                <w:lang w:eastAsia="zh-CN"/>
              </w:rPr>
              <w:t>未按要求统一</w:t>
            </w:r>
            <w:r>
              <w:rPr>
                <w:rFonts w:hint="eastAsia" w:ascii="仿宋_GB2312" w:hAnsi="仿宋_GB2312" w:eastAsia="仿宋_GB2312" w:cs="仿宋_GB2312"/>
                <w:spacing w:val="-11"/>
                <w:kern w:val="0"/>
                <w:sz w:val="21"/>
                <w:szCs w:val="21"/>
                <w:highlight w:val="none"/>
              </w:rPr>
              <w:t>外观</w:t>
            </w:r>
            <w:r>
              <w:rPr>
                <w:rFonts w:hint="eastAsia" w:ascii="仿宋_GB2312" w:hAnsi="仿宋_GB2312" w:eastAsia="仿宋_GB2312" w:cs="仿宋_GB2312"/>
                <w:spacing w:val="-11"/>
                <w:kern w:val="0"/>
                <w:sz w:val="21"/>
                <w:szCs w:val="21"/>
                <w:highlight w:val="none"/>
                <w:lang w:eastAsia="zh-CN"/>
              </w:rPr>
              <w:t>，车身</w:t>
            </w:r>
            <w:r>
              <w:rPr>
                <w:rFonts w:hint="eastAsia" w:ascii="仿宋_GB2312" w:hAnsi="仿宋_GB2312" w:eastAsia="仿宋_GB2312" w:cs="仿宋_GB2312"/>
                <w:spacing w:val="-11"/>
                <w:kern w:val="0"/>
                <w:sz w:val="21"/>
                <w:szCs w:val="21"/>
                <w:highlight w:val="none"/>
              </w:rPr>
              <w:t>不洁、破损</w:t>
            </w:r>
            <w:r>
              <w:rPr>
                <w:rFonts w:hint="eastAsia" w:ascii="仿宋_GB2312" w:hAnsi="仿宋_GB2312" w:eastAsia="仿宋_GB2312" w:cs="仿宋_GB2312"/>
                <w:spacing w:val="-11"/>
                <w:kern w:val="0"/>
                <w:sz w:val="21"/>
                <w:szCs w:val="21"/>
                <w:highlight w:val="none"/>
                <w:lang w:eastAsia="zh-CN"/>
              </w:rPr>
              <w:t>，每次扣</w:t>
            </w:r>
            <w:r>
              <w:rPr>
                <w:rFonts w:hint="eastAsia" w:ascii="仿宋_GB2312" w:hAnsi="仿宋_GB2312" w:eastAsia="仿宋_GB2312" w:cs="仿宋_GB2312"/>
                <w:spacing w:val="-11"/>
                <w:kern w:val="0"/>
                <w:sz w:val="21"/>
                <w:szCs w:val="21"/>
                <w:highlight w:val="none"/>
                <w:lang w:val="en-US" w:eastAsia="zh-CN"/>
              </w:rPr>
              <w:t>1分。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16</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属地卫生死角（保洁本底外有相应责任主体的），扣</w:t>
            </w:r>
            <w:r>
              <w:rPr>
                <w:rFonts w:hint="eastAsia" w:ascii="仿宋_GB2312" w:hAnsi="仿宋_GB2312" w:eastAsia="仿宋_GB2312" w:cs="仿宋_GB2312"/>
                <w:kern w:val="0"/>
                <w:sz w:val="21"/>
                <w:szCs w:val="21"/>
                <w:highlight w:val="none"/>
                <w:lang w:eastAsia="zh-CN"/>
              </w:rPr>
              <w:t>属地</w:t>
            </w:r>
            <w:r>
              <w:rPr>
                <w:rFonts w:hint="eastAsia" w:ascii="仿宋_GB2312" w:hAnsi="仿宋_GB2312" w:eastAsia="仿宋_GB2312" w:cs="仿宋_GB2312"/>
                <w:kern w:val="0"/>
                <w:sz w:val="21"/>
                <w:szCs w:val="21"/>
                <w:highlight w:val="none"/>
              </w:rPr>
              <w:t>环卫管理0.</w:t>
            </w:r>
            <w:r>
              <w:rPr>
                <w:rFonts w:hint="eastAsia" w:ascii="仿宋_GB2312" w:hAnsi="仿宋_GB2312" w:eastAsia="仿宋_GB2312" w:cs="仿宋_GB2312"/>
                <w:kern w:val="0"/>
                <w:sz w:val="21"/>
                <w:szCs w:val="21"/>
                <w:highlight w:val="none"/>
                <w:lang w:val="en-US" w:eastAsia="zh-CN"/>
              </w:rPr>
              <w:t>2</w:t>
            </w:r>
            <w:r>
              <w:rPr>
                <w:rFonts w:hint="eastAsia" w:ascii="仿宋_GB2312" w:hAnsi="仿宋_GB2312" w:eastAsia="仿宋_GB2312" w:cs="仿宋_GB2312"/>
                <w:kern w:val="0"/>
                <w:sz w:val="21"/>
                <w:szCs w:val="21"/>
                <w:highlight w:val="none"/>
              </w:rPr>
              <w:t>分/处。</w:t>
            </w:r>
          </w:p>
        </w:tc>
        <w:tc>
          <w:tcPr>
            <w:tcW w:w="134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直接扣分，不进行加权</w:t>
            </w:r>
            <w:r>
              <w:rPr>
                <w:rFonts w:hint="eastAsia" w:ascii="仿宋_GB2312" w:hAnsi="仿宋_GB2312" w:eastAsia="仿宋_GB2312" w:cs="仿宋_GB2312"/>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17</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沿街道路果壳箱破损未及时更新的，</w:t>
            </w:r>
            <w:r>
              <w:rPr>
                <w:rFonts w:hint="eastAsia" w:ascii="仿宋_GB2312" w:hAnsi="仿宋_GB2312" w:eastAsia="仿宋_GB2312" w:cs="仿宋_GB2312"/>
                <w:kern w:val="0"/>
                <w:sz w:val="21"/>
                <w:szCs w:val="21"/>
                <w:highlight w:val="none"/>
              </w:rPr>
              <w:t>扣</w:t>
            </w:r>
            <w:r>
              <w:rPr>
                <w:rFonts w:hint="eastAsia" w:ascii="仿宋_GB2312" w:hAnsi="仿宋_GB2312" w:eastAsia="仿宋_GB2312" w:cs="仿宋_GB2312"/>
                <w:kern w:val="0"/>
                <w:sz w:val="21"/>
                <w:szCs w:val="21"/>
                <w:highlight w:val="none"/>
                <w:lang w:eastAsia="zh-CN"/>
              </w:rPr>
              <w:t>属地</w:t>
            </w:r>
            <w:r>
              <w:rPr>
                <w:rFonts w:hint="eastAsia" w:ascii="仿宋_GB2312" w:hAnsi="仿宋_GB2312" w:eastAsia="仿宋_GB2312" w:cs="仿宋_GB2312"/>
                <w:kern w:val="0"/>
                <w:sz w:val="21"/>
                <w:szCs w:val="21"/>
                <w:highlight w:val="none"/>
              </w:rPr>
              <w:t>环卫管理0.</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rPr>
              <w:t>分/处。</w:t>
            </w:r>
          </w:p>
        </w:tc>
        <w:tc>
          <w:tcPr>
            <w:tcW w:w="134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直接扣分，不进行加权</w:t>
            </w:r>
            <w:r>
              <w:rPr>
                <w:rFonts w:hint="eastAsia" w:ascii="仿宋_GB2312" w:hAnsi="仿宋_GB2312" w:eastAsia="仿宋_GB2312" w:cs="仿宋_GB2312"/>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18</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未按要求设置公厕管理牌和质量监督牌、公厕指示牌缺失</w:t>
            </w:r>
            <w:r>
              <w:rPr>
                <w:rFonts w:hint="eastAsia" w:ascii="仿宋_GB2312" w:hAnsi="仿宋_GB2312" w:eastAsia="仿宋_GB2312" w:cs="仿宋_GB2312"/>
                <w:kern w:val="0"/>
                <w:sz w:val="21"/>
                <w:szCs w:val="21"/>
                <w:highlight w:val="none"/>
                <w:lang w:eastAsia="zh-CN"/>
              </w:rPr>
              <w:t>、破损</w:t>
            </w:r>
            <w:r>
              <w:rPr>
                <w:rFonts w:hint="eastAsia" w:ascii="仿宋_GB2312" w:hAnsi="仿宋_GB2312" w:eastAsia="仿宋_GB2312" w:cs="仿宋_GB2312"/>
                <w:kern w:val="0"/>
                <w:sz w:val="21"/>
                <w:szCs w:val="21"/>
                <w:highlight w:val="none"/>
              </w:rPr>
              <w:t>，</w:t>
            </w:r>
            <w:r>
              <w:rPr>
                <w:rFonts w:hint="eastAsia" w:ascii="仿宋_GB2312" w:hAnsi="仿宋_GB2312" w:eastAsia="仿宋_GB2312" w:cs="仿宋_GB2312"/>
                <w:kern w:val="0"/>
                <w:sz w:val="21"/>
                <w:szCs w:val="21"/>
                <w:highlight w:val="none"/>
                <w:lang w:eastAsia="zh-CN"/>
              </w:rPr>
              <w:t>每处扣</w:t>
            </w:r>
            <w:r>
              <w:rPr>
                <w:rFonts w:hint="eastAsia" w:ascii="仿宋_GB2312" w:hAnsi="仿宋_GB2312" w:eastAsia="仿宋_GB2312" w:cs="仿宋_GB2312"/>
                <w:kern w:val="0"/>
                <w:sz w:val="21"/>
                <w:szCs w:val="21"/>
                <w:highlight w:val="none"/>
                <w:lang w:val="en-US" w:eastAsia="zh-CN"/>
              </w:rPr>
              <w:t>1分。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19</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标识标牌</w:t>
            </w:r>
            <w:r>
              <w:rPr>
                <w:rFonts w:hint="eastAsia" w:ascii="仿宋_GB2312" w:hAnsi="仿宋_GB2312" w:eastAsia="仿宋_GB2312" w:cs="仿宋_GB2312"/>
                <w:kern w:val="0"/>
                <w:sz w:val="21"/>
                <w:szCs w:val="21"/>
                <w:highlight w:val="none"/>
                <w:lang w:eastAsia="zh-CN"/>
              </w:rPr>
              <w:t>缺失、</w:t>
            </w:r>
            <w:r>
              <w:rPr>
                <w:rFonts w:hint="eastAsia" w:ascii="仿宋_GB2312" w:hAnsi="仿宋_GB2312" w:eastAsia="仿宋_GB2312" w:cs="仿宋_GB2312"/>
                <w:kern w:val="0"/>
                <w:sz w:val="21"/>
                <w:szCs w:val="21"/>
                <w:highlight w:val="none"/>
              </w:rPr>
              <w:t>设置不规范、破损、残缺、</w:t>
            </w:r>
            <w:r>
              <w:rPr>
                <w:rFonts w:hint="eastAsia" w:ascii="仿宋_GB2312" w:hAnsi="仿宋_GB2312" w:eastAsia="仿宋_GB2312" w:cs="仿宋_GB2312"/>
                <w:kern w:val="0"/>
                <w:sz w:val="21"/>
                <w:szCs w:val="21"/>
                <w:highlight w:val="none"/>
                <w:lang w:eastAsia="zh-CN"/>
              </w:rPr>
              <w:t>每处</w:t>
            </w:r>
            <w:r>
              <w:rPr>
                <w:rFonts w:hint="eastAsia" w:ascii="仿宋_GB2312" w:hAnsi="仿宋_GB2312" w:eastAsia="仿宋_GB2312" w:cs="仿宋_GB2312"/>
                <w:kern w:val="0"/>
                <w:sz w:val="21"/>
                <w:szCs w:val="21"/>
                <w:highlight w:val="none"/>
              </w:rPr>
              <w:t>扣0.</w:t>
            </w:r>
            <w:r>
              <w:rPr>
                <w:rFonts w:hint="eastAsia" w:ascii="仿宋_GB2312" w:hAnsi="仿宋_GB2312" w:eastAsia="仿宋_GB2312" w:cs="仿宋_GB2312"/>
                <w:kern w:val="0"/>
                <w:sz w:val="21"/>
                <w:szCs w:val="21"/>
                <w:highlight w:val="none"/>
                <w:lang w:val="en-US" w:eastAsia="zh-CN"/>
              </w:rPr>
              <w:t>5</w:t>
            </w:r>
            <w:r>
              <w:rPr>
                <w:rFonts w:hint="eastAsia" w:ascii="仿宋_GB2312" w:hAnsi="仿宋_GB2312" w:eastAsia="仿宋_GB2312" w:cs="仿宋_GB2312"/>
                <w:kern w:val="0"/>
                <w:sz w:val="21"/>
                <w:szCs w:val="21"/>
                <w:highlight w:val="none"/>
              </w:rPr>
              <w:t>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20</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地面</w:t>
            </w:r>
            <w:r>
              <w:rPr>
                <w:rFonts w:hint="eastAsia" w:ascii="仿宋_GB2312" w:hAnsi="仿宋_GB2312" w:eastAsia="仿宋_GB2312" w:cs="仿宋_GB2312"/>
                <w:kern w:val="0"/>
                <w:sz w:val="21"/>
                <w:szCs w:val="21"/>
                <w:highlight w:val="none"/>
                <w:lang w:eastAsia="zh-CN"/>
              </w:rPr>
              <w:t>、台面</w:t>
            </w:r>
            <w:r>
              <w:rPr>
                <w:rFonts w:hint="eastAsia" w:ascii="仿宋_GB2312" w:hAnsi="仿宋_GB2312" w:eastAsia="仿宋_GB2312" w:cs="仿宋_GB2312"/>
                <w:kern w:val="0"/>
                <w:sz w:val="21"/>
                <w:szCs w:val="21"/>
                <w:highlight w:val="none"/>
              </w:rPr>
              <w:t>积水，地面</w:t>
            </w:r>
            <w:r>
              <w:rPr>
                <w:rFonts w:hint="eastAsia" w:ascii="仿宋_GB2312" w:hAnsi="仿宋_GB2312" w:eastAsia="仿宋_GB2312" w:cs="仿宋_GB2312"/>
                <w:kern w:val="0"/>
                <w:sz w:val="21"/>
                <w:szCs w:val="21"/>
                <w:highlight w:val="none"/>
                <w:lang w:eastAsia="zh-CN"/>
              </w:rPr>
              <w:t>、台面、</w:t>
            </w:r>
            <w:r>
              <w:rPr>
                <w:rFonts w:hint="eastAsia" w:ascii="仿宋_GB2312" w:hAnsi="仿宋_GB2312" w:eastAsia="仿宋_GB2312" w:cs="仿宋_GB2312"/>
                <w:kern w:val="0"/>
                <w:sz w:val="21"/>
                <w:szCs w:val="21"/>
                <w:highlight w:val="none"/>
              </w:rPr>
              <w:t>厕位、墙面、</w:t>
            </w:r>
            <w:r>
              <w:rPr>
                <w:rFonts w:hint="eastAsia" w:ascii="仿宋_GB2312" w:hAnsi="仿宋_GB2312" w:eastAsia="仿宋_GB2312" w:cs="仿宋_GB2312"/>
                <w:sz w:val="21"/>
                <w:szCs w:val="21"/>
                <w:highlight w:val="none"/>
              </w:rPr>
              <w:t>门窗、</w:t>
            </w:r>
            <w:r>
              <w:rPr>
                <w:rFonts w:hint="eastAsia" w:ascii="仿宋_GB2312" w:hAnsi="仿宋_GB2312" w:eastAsia="仿宋_GB2312" w:cs="仿宋_GB2312"/>
                <w:kern w:val="0"/>
                <w:sz w:val="21"/>
                <w:szCs w:val="21"/>
                <w:highlight w:val="none"/>
              </w:rPr>
              <w:t>设施设备不洁</w:t>
            </w:r>
            <w:r>
              <w:rPr>
                <w:rFonts w:hint="eastAsia" w:ascii="仿宋_GB2312" w:hAnsi="仿宋_GB2312" w:eastAsia="仿宋_GB2312" w:cs="仿宋_GB2312"/>
                <w:sz w:val="21"/>
                <w:szCs w:val="21"/>
                <w:highlight w:val="none"/>
                <w:lang w:eastAsia="zh-CN"/>
              </w:rPr>
              <w:t>每处</w:t>
            </w:r>
            <w:r>
              <w:rPr>
                <w:rFonts w:hint="eastAsia" w:ascii="仿宋_GB2312" w:hAnsi="仿宋_GB2312" w:eastAsia="仿宋_GB2312" w:cs="仿宋_GB2312"/>
                <w:sz w:val="21"/>
                <w:szCs w:val="21"/>
                <w:highlight w:val="none"/>
              </w:rPr>
              <w:t>扣</w:t>
            </w:r>
            <w:r>
              <w:rPr>
                <w:rFonts w:hint="eastAsia" w:ascii="仿宋_GB2312" w:hAnsi="仿宋_GB2312" w:eastAsia="仿宋_GB2312" w:cs="仿宋_GB2312"/>
                <w:sz w:val="21"/>
                <w:szCs w:val="21"/>
                <w:highlight w:val="none"/>
                <w:lang w:val="en-US" w:eastAsia="zh-CN"/>
              </w:rPr>
              <w:t>0.5</w:t>
            </w:r>
            <w:r>
              <w:rPr>
                <w:rFonts w:hint="eastAsia" w:ascii="仿宋_GB2312" w:hAnsi="仿宋_GB2312" w:eastAsia="仿宋_GB2312" w:cs="仿宋_GB2312"/>
                <w:sz w:val="21"/>
                <w:szCs w:val="21"/>
                <w:highlight w:val="none"/>
              </w:rPr>
              <w:t>分</w:t>
            </w:r>
            <w:r>
              <w:rPr>
                <w:rFonts w:hint="eastAsia" w:ascii="仿宋_GB2312" w:hAnsi="仿宋_GB2312" w:eastAsia="仿宋_GB2312" w:cs="仿宋_GB2312"/>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21</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未免费向公众提供洗手液和手纸服务，</w:t>
            </w:r>
            <w:r>
              <w:rPr>
                <w:rFonts w:hint="eastAsia" w:ascii="仿宋_GB2312" w:hAnsi="仿宋_GB2312" w:eastAsia="仿宋_GB2312" w:cs="仿宋_GB2312"/>
                <w:sz w:val="21"/>
                <w:szCs w:val="21"/>
                <w:highlight w:val="none"/>
                <w:lang w:eastAsia="zh-CN"/>
              </w:rPr>
              <w:t>每次</w:t>
            </w:r>
            <w:r>
              <w:rPr>
                <w:rFonts w:hint="eastAsia" w:ascii="仿宋_GB2312" w:hAnsi="仿宋_GB2312" w:eastAsia="仿宋_GB2312" w:cs="仿宋_GB2312"/>
                <w:sz w:val="21"/>
                <w:szCs w:val="21"/>
                <w:highlight w:val="none"/>
              </w:rPr>
              <w:t>扣</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分</w:t>
            </w:r>
            <w:r>
              <w:rPr>
                <w:rFonts w:hint="eastAsia" w:ascii="仿宋_GB2312" w:hAnsi="仿宋_GB2312" w:eastAsia="仿宋_GB2312" w:cs="仿宋_GB2312"/>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22</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pacing w:val="-6"/>
                <w:kern w:val="2"/>
                <w:sz w:val="21"/>
                <w:szCs w:val="21"/>
                <w:highlight w:val="none"/>
                <w:lang w:val="en-US" w:eastAsia="zh-CN" w:bidi="ar-SA"/>
              </w:rPr>
            </w:pPr>
            <w:r>
              <w:rPr>
                <w:rFonts w:hint="eastAsia" w:ascii="仿宋_GB2312" w:hAnsi="仿宋_GB2312" w:eastAsia="仿宋_GB2312" w:cs="仿宋_GB2312"/>
                <w:spacing w:val="-11"/>
                <w:kern w:val="0"/>
                <w:sz w:val="21"/>
                <w:szCs w:val="21"/>
                <w:highlight w:val="none"/>
                <w:lang w:eastAsia="zh-CN"/>
              </w:rPr>
              <w:t>公厕</w:t>
            </w:r>
            <w:r>
              <w:rPr>
                <w:rFonts w:hint="eastAsia" w:ascii="仿宋_GB2312" w:hAnsi="仿宋_GB2312" w:eastAsia="仿宋_GB2312" w:cs="仿宋_GB2312"/>
                <w:spacing w:val="-11"/>
                <w:kern w:val="0"/>
                <w:sz w:val="21"/>
                <w:szCs w:val="21"/>
                <w:highlight w:val="none"/>
              </w:rPr>
              <w:t>有明显臭味，</w:t>
            </w:r>
            <w:r>
              <w:rPr>
                <w:rFonts w:hint="eastAsia" w:ascii="仿宋_GB2312" w:hAnsi="仿宋_GB2312" w:eastAsia="仿宋_GB2312" w:cs="仿宋_GB2312"/>
                <w:spacing w:val="-11"/>
                <w:kern w:val="0"/>
                <w:sz w:val="21"/>
                <w:szCs w:val="21"/>
                <w:highlight w:val="none"/>
                <w:lang w:eastAsia="zh-CN"/>
              </w:rPr>
              <w:t>每次扣</w:t>
            </w:r>
            <w:r>
              <w:rPr>
                <w:rFonts w:hint="eastAsia" w:ascii="仿宋_GB2312" w:hAnsi="仿宋_GB2312" w:eastAsia="仿宋_GB2312" w:cs="仿宋_GB2312"/>
                <w:spacing w:val="-11"/>
                <w:kern w:val="0"/>
                <w:sz w:val="21"/>
                <w:szCs w:val="21"/>
                <w:highlight w:val="none"/>
                <w:lang w:val="en-US" w:eastAsia="zh-CN"/>
              </w:rPr>
              <w:t>1</w:t>
            </w:r>
            <w:r>
              <w:rPr>
                <w:rFonts w:hint="eastAsia" w:ascii="仿宋_GB2312" w:hAnsi="仿宋_GB2312" w:eastAsia="仿宋_GB2312" w:cs="仿宋_GB2312"/>
                <w:spacing w:val="-11"/>
                <w:kern w:val="0"/>
                <w:sz w:val="21"/>
                <w:szCs w:val="21"/>
                <w:highlight w:val="none"/>
              </w:rPr>
              <w:t>分</w:t>
            </w:r>
            <w:r>
              <w:rPr>
                <w:rFonts w:hint="eastAsia" w:ascii="仿宋_GB2312" w:hAnsi="仿宋_GB2312" w:eastAsia="仿宋_GB2312" w:cs="仿宋_GB2312"/>
                <w:spacing w:val="-11"/>
                <w:kern w:val="0"/>
                <w:sz w:val="21"/>
                <w:szCs w:val="21"/>
                <w:highlight w:val="none"/>
                <w:lang w:eastAsia="zh-CN"/>
              </w:rPr>
              <w:t>；</w:t>
            </w:r>
            <w:r>
              <w:rPr>
                <w:rFonts w:hint="eastAsia" w:ascii="仿宋_GB2312" w:hAnsi="仿宋_GB2312" w:eastAsia="仿宋_GB2312" w:cs="仿宋_GB2312"/>
                <w:spacing w:val="-11"/>
                <w:sz w:val="21"/>
                <w:szCs w:val="21"/>
                <w:highlight w:val="none"/>
              </w:rPr>
              <w:t>已设置除臭设备未开启</w:t>
            </w:r>
            <w:r>
              <w:rPr>
                <w:rFonts w:hint="eastAsia" w:ascii="仿宋_GB2312" w:hAnsi="仿宋_GB2312" w:eastAsia="仿宋_GB2312" w:cs="仿宋_GB2312"/>
                <w:spacing w:val="-11"/>
                <w:sz w:val="21"/>
                <w:szCs w:val="21"/>
                <w:highlight w:val="none"/>
                <w:lang w:eastAsia="zh-CN"/>
              </w:rPr>
              <w:t>的每次扣</w:t>
            </w:r>
            <w:r>
              <w:rPr>
                <w:rFonts w:hint="eastAsia" w:ascii="仿宋_GB2312" w:hAnsi="仿宋_GB2312" w:eastAsia="仿宋_GB2312" w:cs="仿宋_GB2312"/>
                <w:spacing w:val="-11"/>
                <w:sz w:val="21"/>
                <w:szCs w:val="21"/>
                <w:highlight w:val="none"/>
              </w:rPr>
              <w:t>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23</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疫情期间，未按要求落实</w:t>
            </w:r>
            <w:r>
              <w:rPr>
                <w:rFonts w:hint="eastAsia" w:ascii="仿宋_GB2312" w:hAnsi="仿宋_GB2312" w:eastAsia="仿宋_GB2312" w:cs="仿宋_GB2312"/>
                <w:kern w:val="0"/>
                <w:sz w:val="21"/>
                <w:szCs w:val="21"/>
                <w:highlight w:val="none"/>
                <w:lang w:eastAsia="zh-CN"/>
              </w:rPr>
              <w:t>每日</w:t>
            </w:r>
            <w:r>
              <w:rPr>
                <w:rFonts w:hint="eastAsia" w:ascii="仿宋_GB2312" w:hAnsi="仿宋_GB2312" w:eastAsia="仿宋_GB2312" w:cs="仿宋_GB2312"/>
                <w:kern w:val="0"/>
                <w:sz w:val="21"/>
                <w:szCs w:val="21"/>
                <w:highlight w:val="none"/>
                <w:lang w:val="en-US" w:eastAsia="zh-CN"/>
              </w:rPr>
              <w:t>2次</w:t>
            </w:r>
            <w:r>
              <w:rPr>
                <w:rFonts w:hint="eastAsia" w:ascii="仿宋_GB2312" w:hAnsi="仿宋_GB2312" w:eastAsia="仿宋_GB2312" w:cs="仿宋_GB2312"/>
                <w:kern w:val="0"/>
                <w:sz w:val="21"/>
                <w:szCs w:val="21"/>
                <w:highlight w:val="none"/>
              </w:rPr>
              <w:t>消杀的，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扣1分。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24</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spacing w:val="-11"/>
                <w:kern w:val="0"/>
                <w:sz w:val="21"/>
                <w:szCs w:val="21"/>
                <w:highlight w:val="none"/>
                <w:lang w:eastAsia="zh-CN"/>
              </w:rPr>
              <w:t>公厕大厅未设置分类垃圾桶（其他垃圾、可回收物），垃圾桶或纸篓满溢（超过</w:t>
            </w:r>
            <w:r>
              <w:rPr>
                <w:rFonts w:hint="eastAsia" w:ascii="仿宋_GB2312" w:hAnsi="仿宋_GB2312" w:eastAsia="仿宋_GB2312" w:cs="仿宋_GB2312"/>
                <w:spacing w:val="-11"/>
                <w:kern w:val="0"/>
                <w:sz w:val="21"/>
                <w:szCs w:val="21"/>
                <w:highlight w:val="none"/>
                <w:lang w:val="en-US" w:eastAsia="zh-CN"/>
              </w:rPr>
              <w:t>2/3</w:t>
            </w:r>
            <w:r>
              <w:rPr>
                <w:rFonts w:hint="eastAsia" w:ascii="仿宋_GB2312" w:hAnsi="仿宋_GB2312" w:eastAsia="仿宋_GB2312" w:cs="仿宋_GB2312"/>
                <w:spacing w:val="-11"/>
                <w:kern w:val="0"/>
                <w:sz w:val="21"/>
                <w:szCs w:val="21"/>
                <w:highlight w:val="none"/>
                <w:lang w:eastAsia="zh-CN"/>
              </w:rPr>
              <w:t>），疫情期间未按要求落实一客一清，每次扣0.5分。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25</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未设置“五彩工具间”</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sz w:val="21"/>
                <w:szCs w:val="21"/>
                <w:highlight w:val="none"/>
              </w:rPr>
              <w:t>保洁拖把、抹布等工具摆放无序</w:t>
            </w:r>
            <w:r>
              <w:rPr>
                <w:rFonts w:hint="eastAsia" w:ascii="仿宋_GB2312" w:hAnsi="仿宋_GB2312" w:eastAsia="仿宋_GB2312" w:cs="仿宋_GB2312"/>
                <w:sz w:val="21"/>
                <w:szCs w:val="21"/>
                <w:highlight w:val="none"/>
                <w:lang w:eastAsia="zh-CN"/>
              </w:rPr>
              <w:t>，每次扣</w:t>
            </w:r>
            <w:r>
              <w:rPr>
                <w:rFonts w:hint="eastAsia" w:ascii="仿宋_GB2312" w:hAnsi="仿宋_GB2312" w:eastAsia="仿宋_GB2312" w:cs="仿宋_GB2312"/>
                <w:sz w:val="21"/>
                <w:szCs w:val="21"/>
                <w:highlight w:val="none"/>
                <w:lang w:val="en-US" w:eastAsia="zh-CN"/>
              </w:rPr>
              <w:t>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0"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26</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私拉电线、乱接插头插座、裸露接线</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电瓶车充电、使用1200W</w:t>
            </w:r>
            <w:r>
              <w:rPr>
                <w:rFonts w:hint="eastAsia" w:ascii="仿宋_GB2312" w:hAnsi="仿宋_GB2312" w:eastAsia="仿宋_GB2312" w:cs="仿宋_GB2312"/>
                <w:sz w:val="21"/>
                <w:szCs w:val="21"/>
                <w:highlight w:val="none"/>
                <w:lang w:eastAsia="zh-CN"/>
              </w:rPr>
              <w:t>以上</w:t>
            </w:r>
            <w:r>
              <w:rPr>
                <w:rFonts w:hint="eastAsia" w:ascii="仿宋_GB2312" w:hAnsi="仿宋_GB2312" w:eastAsia="仿宋_GB2312" w:cs="仿宋_GB2312"/>
                <w:sz w:val="21"/>
                <w:szCs w:val="21"/>
                <w:highlight w:val="none"/>
              </w:rPr>
              <w:t>的大功率电器（电热毯、电暖炉、热得快等）、存放汽油、酒精等易燃、易爆物品</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发现饮酒、打牌等行为的，</w:t>
            </w:r>
            <w:r>
              <w:rPr>
                <w:rFonts w:hint="eastAsia" w:ascii="仿宋_GB2312" w:hAnsi="仿宋_GB2312" w:eastAsia="仿宋_GB2312" w:cs="仿宋_GB2312"/>
                <w:sz w:val="21"/>
                <w:szCs w:val="21"/>
                <w:highlight w:val="none"/>
                <w:lang w:eastAsia="zh-CN"/>
              </w:rPr>
              <w:t>每次</w:t>
            </w:r>
            <w:r>
              <w:rPr>
                <w:rFonts w:hint="eastAsia" w:ascii="仿宋_GB2312" w:hAnsi="仿宋_GB2312" w:eastAsia="仿宋_GB2312" w:cs="仿宋_GB2312"/>
                <w:sz w:val="21"/>
                <w:szCs w:val="21"/>
                <w:highlight w:val="none"/>
              </w:rPr>
              <w:t>扣</w:t>
            </w: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分</w:t>
            </w:r>
            <w:r>
              <w:rPr>
                <w:rFonts w:hint="eastAsia" w:ascii="仿宋_GB2312" w:hAnsi="仿宋_GB2312" w:eastAsia="仿宋_GB2312" w:cs="仿宋_GB2312"/>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27</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spacing w:val="-6"/>
                <w:kern w:val="0"/>
                <w:sz w:val="21"/>
                <w:szCs w:val="21"/>
                <w:highlight w:val="none"/>
              </w:rPr>
              <w:t>按保洁作业时间落实保洁，未落实专职保洁员，</w:t>
            </w:r>
            <w:r>
              <w:rPr>
                <w:rFonts w:hint="eastAsia" w:ascii="仿宋_GB2312" w:hAnsi="仿宋_GB2312" w:eastAsia="仿宋_GB2312" w:cs="仿宋_GB2312"/>
                <w:spacing w:val="-6"/>
                <w:kern w:val="0"/>
                <w:sz w:val="21"/>
                <w:szCs w:val="21"/>
                <w:highlight w:val="none"/>
                <w:lang w:eastAsia="zh-CN"/>
              </w:rPr>
              <w:t>高标准</w:t>
            </w:r>
            <w:r>
              <w:rPr>
                <w:rFonts w:hint="eastAsia" w:ascii="仿宋_GB2312" w:hAnsi="仿宋_GB2312" w:eastAsia="仿宋_GB2312" w:cs="仿宋_GB2312"/>
                <w:spacing w:val="-6"/>
                <w:kern w:val="0"/>
                <w:sz w:val="21"/>
                <w:szCs w:val="21"/>
                <w:highlight w:val="none"/>
              </w:rPr>
              <w:t>公厕未实行男、女分设保洁管理；保洁员脱岗，扣2分/处。</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28</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管理房摆放杂乱无序</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不整洁，</w:t>
            </w:r>
            <w:r>
              <w:rPr>
                <w:rFonts w:hint="eastAsia" w:ascii="仿宋_GB2312" w:hAnsi="仿宋_GB2312" w:eastAsia="仿宋_GB2312" w:cs="仿宋_GB2312"/>
                <w:kern w:val="0"/>
                <w:sz w:val="21"/>
                <w:szCs w:val="21"/>
                <w:highlight w:val="none"/>
                <w:lang w:eastAsia="zh-CN"/>
              </w:rPr>
              <w:t>灭火器缺失过期的，</w:t>
            </w:r>
            <w:r>
              <w:rPr>
                <w:rFonts w:hint="eastAsia" w:ascii="仿宋_GB2312" w:hAnsi="仿宋_GB2312" w:eastAsia="仿宋_GB2312" w:cs="仿宋_GB2312"/>
                <w:sz w:val="21"/>
                <w:szCs w:val="21"/>
                <w:highlight w:val="none"/>
                <w:lang w:eastAsia="zh-CN"/>
              </w:rPr>
              <w:t>每次</w:t>
            </w:r>
            <w:r>
              <w:rPr>
                <w:rFonts w:hint="eastAsia" w:ascii="仿宋_GB2312" w:hAnsi="仿宋_GB2312" w:eastAsia="仿宋_GB2312" w:cs="仿宋_GB2312"/>
                <w:sz w:val="21"/>
                <w:szCs w:val="21"/>
                <w:highlight w:val="none"/>
              </w:rPr>
              <w:t>扣</w:t>
            </w:r>
            <w:r>
              <w:rPr>
                <w:rFonts w:hint="eastAsia" w:ascii="仿宋_GB2312" w:hAnsi="仿宋_GB2312" w:eastAsia="仿宋_GB2312" w:cs="仿宋_GB2312"/>
                <w:sz w:val="21"/>
                <w:szCs w:val="21"/>
                <w:highlight w:val="none"/>
                <w:lang w:val="en-US" w:eastAsia="zh-CN"/>
              </w:rPr>
              <w:t>0.5</w:t>
            </w:r>
            <w:r>
              <w:rPr>
                <w:rFonts w:hint="eastAsia" w:ascii="仿宋_GB2312" w:hAnsi="仿宋_GB2312" w:eastAsia="仿宋_GB2312" w:cs="仿宋_GB2312"/>
                <w:sz w:val="21"/>
                <w:szCs w:val="21"/>
                <w:highlight w:val="none"/>
              </w:rPr>
              <w:t>分</w:t>
            </w:r>
            <w:r>
              <w:rPr>
                <w:rFonts w:hint="eastAsia" w:ascii="仿宋_GB2312" w:hAnsi="仿宋_GB2312" w:eastAsia="仿宋_GB2312" w:cs="仿宋_GB2312"/>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29</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lang w:eastAsia="zh-CN"/>
              </w:rPr>
              <w:t>公厕内</w:t>
            </w:r>
            <w:r>
              <w:rPr>
                <w:rFonts w:hint="eastAsia" w:ascii="仿宋_GB2312" w:hAnsi="仿宋_GB2312" w:eastAsia="仿宋_GB2312" w:cs="仿宋_GB2312"/>
                <w:kern w:val="0"/>
                <w:sz w:val="21"/>
                <w:szCs w:val="21"/>
                <w:highlight w:val="none"/>
              </w:rPr>
              <w:t>设施缺失、破损，</w:t>
            </w:r>
            <w:r>
              <w:rPr>
                <w:rFonts w:hint="eastAsia" w:ascii="仿宋_GB2312" w:hAnsi="仿宋_GB2312" w:eastAsia="仿宋_GB2312" w:cs="仿宋_GB2312"/>
                <w:kern w:val="0"/>
                <w:sz w:val="21"/>
                <w:szCs w:val="21"/>
                <w:highlight w:val="none"/>
                <w:lang w:eastAsia="zh-CN"/>
              </w:rPr>
              <w:t>每处</w:t>
            </w:r>
            <w:r>
              <w:rPr>
                <w:rFonts w:hint="eastAsia" w:ascii="仿宋_GB2312" w:hAnsi="仿宋_GB2312" w:eastAsia="仿宋_GB2312" w:cs="仿宋_GB2312"/>
                <w:kern w:val="0"/>
                <w:sz w:val="21"/>
                <w:szCs w:val="21"/>
                <w:highlight w:val="none"/>
              </w:rPr>
              <w:t>0.</w:t>
            </w:r>
            <w:r>
              <w:rPr>
                <w:rFonts w:hint="eastAsia" w:ascii="仿宋_GB2312" w:hAnsi="仿宋_GB2312" w:eastAsia="仿宋_GB2312" w:cs="仿宋_GB2312"/>
                <w:kern w:val="0"/>
                <w:sz w:val="21"/>
                <w:szCs w:val="21"/>
                <w:highlight w:val="none"/>
                <w:lang w:val="en-US" w:eastAsia="zh-CN"/>
              </w:rPr>
              <w:t>5</w:t>
            </w:r>
            <w:r>
              <w:rPr>
                <w:rFonts w:hint="eastAsia" w:ascii="仿宋_GB2312" w:hAnsi="仿宋_GB2312" w:eastAsia="仿宋_GB2312" w:cs="仿宋_GB2312"/>
                <w:kern w:val="0"/>
                <w:sz w:val="21"/>
                <w:szCs w:val="21"/>
                <w:highlight w:val="none"/>
              </w:rPr>
              <w:t>分/处。无障碍通道不能正常使用，</w:t>
            </w:r>
            <w:r>
              <w:rPr>
                <w:rFonts w:hint="eastAsia" w:ascii="仿宋_GB2312" w:hAnsi="仿宋_GB2312" w:eastAsia="仿宋_GB2312" w:cs="仿宋_GB2312"/>
                <w:kern w:val="0"/>
                <w:sz w:val="21"/>
                <w:szCs w:val="21"/>
                <w:highlight w:val="none"/>
                <w:lang w:eastAsia="zh-CN"/>
              </w:rPr>
              <w:t>每处</w:t>
            </w:r>
            <w:r>
              <w:rPr>
                <w:rFonts w:hint="eastAsia" w:ascii="仿宋_GB2312" w:hAnsi="仿宋_GB2312" w:eastAsia="仿宋_GB2312" w:cs="仿宋_GB2312"/>
                <w:kern w:val="0"/>
                <w:sz w:val="21"/>
                <w:szCs w:val="21"/>
                <w:highlight w:val="none"/>
              </w:rPr>
              <w:t>扣1分。</w:t>
            </w:r>
          </w:p>
        </w:tc>
        <w:tc>
          <w:tcPr>
            <w:tcW w:w="13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设备破损需维修的，第一时间落实报备</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sz w:val="21"/>
                <w:szCs w:val="21"/>
                <w:highlight w:val="none"/>
              </w:rPr>
              <w:t>公示</w:t>
            </w:r>
            <w:r>
              <w:rPr>
                <w:rFonts w:hint="eastAsia" w:ascii="仿宋_GB2312" w:hAnsi="仿宋_GB2312" w:eastAsia="仿宋_GB2312" w:cs="仿宋_GB2312"/>
                <w:sz w:val="21"/>
                <w:szCs w:val="21"/>
                <w:highlight w:val="none"/>
                <w:lang w:eastAsia="zh-CN"/>
              </w:rPr>
              <w:t>，一个工作日修复到</w:t>
            </w:r>
            <w:r>
              <w:rPr>
                <w:rFonts w:hint="eastAsia" w:ascii="仿宋_GB2312" w:hAnsi="仿宋_GB2312" w:eastAsia="仿宋_GB2312" w:cs="仿宋_GB2312"/>
                <w:sz w:val="21"/>
                <w:szCs w:val="21"/>
                <w:highlight w:val="none"/>
              </w:rPr>
              <w:t>位免于扣分</w:t>
            </w:r>
            <w:r>
              <w:rPr>
                <w:rFonts w:hint="eastAsia" w:ascii="仿宋_GB2312" w:hAnsi="仿宋_GB2312" w:eastAsia="仿宋_GB2312" w:cs="仿宋_GB231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30</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未经审核同意，无故关闭公厕，</w:t>
            </w:r>
            <w:r>
              <w:rPr>
                <w:rFonts w:hint="eastAsia" w:ascii="仿宋_GB2312" w:hAnsi="仿宋_GB2312" w:eastAsia="仿宋_GB2312" w:cs="仿宋_GB2312"/>
                <w:kern w:val="0"/>
                <w:sz w:val="21"/>
                <w:szCs w:val="21"/>
                <w:highlight w:val="none"/>
                <w:lang w:eastAsia="zh-CN"/>
              </w:rPr>
              <w:t>每次扣</w:t>
            </w:r>
            <w:r>
              <w:rPr>
                <w:rFonts w:hint="eastAsia" w:ascii="仿宋_GB2312" w:hAnsi="仿宋_GB2312" w:eastAsia="仿宋_GB2312" w:cs="仿宋_GB2312"/>
                <w:kern w:val="0"/>
                <w:sz w:val="21"/>
                <w:szCs w:val="21"/>
                <w:highlight w:val="none"/>
                <w:lang w:val="en-US" w:eastAsia="zh-CN"/>
              </w:rPr>
              <w:t>3分；</w:t>
            </w:r>
            <w:r>
              <w:rPr>
                <w:rFonts w:hint="eastAsia" w:ascii="仿宋_GB2312" w:hAnsi="仿宋_GB2312" w:eastAsia="仿宋_GB2312" w:cs="仿宋_GB2312"/>
                <w:sz w:val="21"/>
                <w:szCs w:val="21"/>
                <w:highlight w:val="none"/>
              </w:rPr>
              <w:t>无故关闭第三卫生间、无障碍间、男女厕位</w:t>
            </w:r>
            <w:r>
              <w:rPr>
                <w:rFonts w:hint="eastAsia" w:ascii="仿宋_GB2312" w:hAnsi="仿宋_GB2312" w:eastAsia="仿宋_GB2312" w:cs="仿宋_GB2312"/>
                <w:kern w:val="0"/>
                <w:sz w:val="21"/>
                <w:szCs w:val="21"/>
                <w:highlight w:val="none"/>
              </w:rPr>
              <w:t>，</w:t>
            </w:r>
            <w:r>
              <w:rPr>
                <w:rFonts w:hint="eastAsia" w:ascii="仿宋_GB2312" w:hAnsi="仿宋_GB2312" w:eastAsia="仿宋_GB2312" w:cs="仿宋_GB2312"/>
                <w:kern w:val="0"/>
                <w:sz w:val="21"/>
                <w:szCs w:val="21"/>
                <w:highlight w:val="none"/>
                <w:lang w:eastAsia="zh-CN"/>
              </w:rPr>
              <w:t>每次扣</w:t>
            </w:r>
            <w:r>
              <w:rPr>
                <w:rFonts w:hint="eastAsia" w:ascii="仿宋_GB2312" w:hAnsi="仿宋_GB2312" w:eastAsia="仿宋_GB2312" w:cs="仿宋_GB2312"/>
                <w:kern w:val="0"/>
                <w:sz w:val="21"/>
                <w:szCs w:val="21"/>
                <w:highlight w:val="none"/>
                <w:lang w:val="en-US" w:eastAsia="zh-CN"/>
              </w:rPr>
              <w:t>1分</w:t>
            </w:r>
            <w:r>
              <w:rPr>
                <w:rFonts w:hint="eastAsia" w:ascii="仿宋_GB2312" w:hAnsi="仿宋_GB2312" w:eastAsia="仿宋_GB2312" w:cs="仿宋_GB2312"/>
                <w:kern w:val="0"/>
                <w:sz w:val="21"/>
                <w:szCs w:val="21"/>
                <w:highlight w:val="none"/>
              </w:rPr>
              <w:t>。</w:t>
            </w:r>
          </w:p>
        </w:tc>
        <w:tc>
          <w:tcPr>
            <w:tcW w:w="13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exact"/>
          <w:jc w:val="center"/>
        </w:trPr>
        <w:tc>
          <w:tcPr>
            <w:tcW w:w="8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合同履约（</w:t>
            </w:r>
            <w:r>
              <w:rPr>
                <w:rFonts w:hint="eastAsia" w:ascii="仿宋_GB2312" w:hAnsi="仿宋_GB2312" w:eastAsia="仿宋_GB2312" w:cs="仿宋_GB2312"/>
                <w:sz w:val="21"/>
                <w:szCs w:val="21"/>
                <w:highlight w:val="none"/>
                <w:lang w:val="en-US" w:eastAsia="zh-CN"/>
              </w:rPr>
              <w:t>20</w:t>
            </w:r>
            <w:r>
              <w:rPr>
                <w:rFonts w:hint="eastAsia" w:ascii="仿宋_GB2312" w:hAnsi="仿宋_GB2312" w:eastAsia="仿宋_GB2312" w:cs="仿宋_GB2312"/>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31</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管理团队主要负责人到位情况与投标文件及合同约定不一致的，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扣1分；管理团队技术负责人等骨干人员到位情况与投标文件及合同约定不一致的，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扣0.</w:t>
            </w:r>
            <w:r>
              <w:rPr>
                <w:rFonts w:hint="eastAsia" w:ascii="仿宋_GB2312" w:hAnsi="仿宋_GB2312" w:eastAsia="仿宋_GB2312" w:cs="仿宋_GB2312"/>
                <w:kern w:val="0"/>
                <w:sz w:val="21"/>
                <w:szCs w:val="21"/>
                <w:highlight w:val="none"/>
                <w:lang w:val="en-US" w:eastAsia="zh-CN"/>
              </w:rPr>
              <w:t>5</w:t>
            </w:r>
            <w:r>
              <w:rPr>
                <w:rFonts w:hint="eastAsia" w:ascii="仿宋_GB2312" w:hAnsi="仿宋_GB2312" w:eastAsia="仿宋_GB2312" w:cs="仿宋_GB2312"/>
                <w:kern w:val="0"/>
                <w:sz w:val="21"/>
                <w:szCs w:val="21"/>
                <w:highlight w:val="none"/>
              </w:rPr>
              <w:t>分</w:t>
            </w:r>
            <w:r>
              <w:rPr>
                <w:rFonts w:hint="eastAsia" w:ascii="仿宋_GB2312" w:hAnsi="仿宋_GB2312" w:eastAsia="仿宋_GB2312" w:cs="仿宋_GB2312"/>
                <w:kern w:val="0"/>
                <w:sz w:val="21"/>
                <w:szCs w:val="21"/>
                <w:highlight w:val="none"/>
                <w:lang w:eastAsia="zh-CN"/>
              </w:rPr>
              <w:t>。</w:t>
            </w:r>
          </w:p>
        </w:tc>
        <w:tc>
          <w:tcPr>
            <w:tcW w:w="134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32</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实际作业人员投入到位人数缺口小于合同人数10%（含）的，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扣1分；人数缺口大于合同人数10%小于20%（含）的，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扣2分；人数缺口大于合同人数20%的，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扣3分</w:t>
            </w:r>
            <w:r>
              <w:rPr>
                <w:rFonts w:hint="eastAsia" w:ascii="仿宋_GB2312" w:hAnsi="仿宋_GB2312" w:eastAsia="仿宋_GB2312" w:cs="仿宋_GB2312"/>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rPr>
            </w:pP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33</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超龄人员工资、加班费标准低于普通职工10%（含）的，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扣0.5分；大于10%小于20%（含）的，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扣1分；大于20%的，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扣2分。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rPr>
            </w:pP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34</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车辆</w:t>
            </w:r>
            <w:r>
              <w:rPr>
                <w:rFonts w:hint="eastAsia" w:ascii="仿宋_GB2312" w:hAnsi="仿宋_GB2312" w:eastAsia="仿宋_GB2312" w:cs="仿宋_GB2312"/>
                <w:kern w:val="0"/>
                <w:sz w:val="21"/>
                <w:szCs w:val="21"/>
                <w:highlight w:val="none"/>
                <w:lang w:eastAsia="zh-CN"/>
              </w:rPr>
              <w:t>设备</w:t>
            </w:r>
            <w:r>
              <w:rPr>
                <w:rFonts w:hint="eastAsia" w:ascii="仿宋_GB2312" w:hAnsi="仿宋_GB2312" w:eastAsia="仿宋_GB2312" w:cs="仿宋_GB2312"/>
                <w:kern w:val="0"/>
                <w:sz w:val="21"/>
                <w:szCs w:val="21"/>
                <w:highlight w:val="none"/>
              </w:rPr>
              <w:t>投入数量缺口小于10%（含）的，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扣1分</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车辆数量缺口大于10%小于20%（含）的，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扣2分；车辆数量缺口大于20%的，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扣3分；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35</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作业单位新能源或清洁能源车辆未达到车辆总数30%以上的情况下，新增更新车辆非新能源或清洁能源的，</w:t>
            </w:r>
            <w:r>
              <w:rPr>
                <w:rFonts w:hint="eastAsia" w:ascii="仿宋_GB2312" w:hAnsi="仿宋_GB2312" w:eastAsia="仿宋_GB2312" w:cs="仿宋_GB2312"/>
                <w:kern w:val="0"/>
                <w:sz w:val="21"/>
                <w:szCs w:val="21"/>
                <w:highlight w:val="none"/>
                <w:lang w:eastAsia="zh-CN"/>
              </w:rPr>
              <w:t>每辆</w:t>
            </w:r>
            <w:r>
              <w:rPr>
                <w:rFonts w:hint="eastAsia" w:ascii="仿宋_GB2312" w:hAnsi="仿宋_GB2312" w:eastAsia="仿宋_GB2312" w:cs="仿宋_GB2312"/>
                <w:kern w:val="0"/>
                <w:sz w:val="21"/>
                <w:szCs w:val="21"/>
                <w:highlight w:val="none"/>
              </w:rPr>
              <w:t>扣0.5分。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36</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eastAsia="zh-CN"/>
              </w:rPr>
              <w:t>作业车辆未在合同约定时间内安装车辆定位系统，接入指定平台的每辆扣</w:t>
            </w:r>
            <w:r>
              <w:rPr>
                <w:rFonts w:hint="eastAsia" w:ascii="仿宋_GB2312" w:hAnsi="仿宋_GB2312" w:eastAsia="仿宋_GB2312" w:cs="仿宋_GB2312"/>
                <w:kern w:val="0"/>
                <w:sz w:val="21"/>
                <w:szCs w:val="21"/>
                <w:highlight w:val="none"/>
                <w:lang w:val="en-US" w:eastAsia="zh-CN"/>
              </w:rPr>
              <w:t>1分。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37</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未按投标文件及合同约定规范安排人员排班计划</w:t>
            </w:r>
            <w:r>
              <w:rPr>
                <w:rFonts w:hint="eastAsia" w:ascii="仿宋_GB2312" w:hAnsi="仿宋_GB2312" w:eastAsia="仿宋_GB2312" w:cs="仿宋_GB2312"/>
                <w:kern w:val="0"/>
                <w:sz w:val="21"/>
                <w:szCs w:val="21"/>
                <w:highlight w:val="none"/>
                <w:lang w:eastAsia="zh-CN"/>
              </w:rPr>
              <w:t>和车辆作业计划</w:t>
            </w:r>
            <w:r>
              <w:rPr>
                <w:rFonts w:hint="eastAsia" w:ascii="仿宋_GB2312" w:hAnsi="仿宋_GB2312" w:eastAsia="仿宋_GB2312" w:cs="仿宋_GB2312"/>
                <w:kern w:val="0"/>
                <w:sz w:val="21"/>
                <w:szCs w:val="21"/>
                <w:highlight w:val="none"/>
              </w:rPr>
              <w:t>，扣1分/次。</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38</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未按投标文件及合同约定制定安全生产制度的，</w:t>
            </w:r>
            <w:r>
              <w:rPr>
                <w:rFonts w:hint="eastAsia" w:ascii="仿宋_GB2312" w:hAnsi="仿宋_GB2312" w:eastAsia="仿宋_GB2312" w:cs="仿宋_GB2312"/>
                <w:kern w:val="0"/>
                <w:sz w:val="21"/>
                <w:szCs w:val="21"/>
                <w:highlight w:val="none"/>
                <w:lang w:eastAsia="zh-CN"/>
              </w:rPr>
              <w:t>每次</w:t>
            </w:r>
            <w:r>
              <w:rPr>
                <w:rFonts w:hint="eastAsia" w:ascii="仿宋_GB2312" w:hAnsi="仿宋_GB2312" w:eastAsia="仿宋_GB2312" w:cs="仿宋_GB2312"/>
                <w:kern w:val="0"/>
                <w:sz w:val="21"/>
                <w:szCs w:val="21"/>
                <w:highlight w:val="none"/>
              </w:rPr>
              <w:t>扣1分；组织安全生产全员培训每</w:t>
            </w:r>
            <w:r>
              <w:rPr>
                <w:rFonts w:hint="eastAsia" w:ascii="仿宋_GB2312" w:hAnsi="仿宋_GB2312" w:eastAsia="仿宋_GB2312" w:cs="仿宋_GB2312"/>
                <w:kern w:val="0"/>
                <w:sz w:val="21"/>
                <w:szCs w:val="21"/>
                <w:highlight w:val="none"/>
                <w:lang w:eastAsia="zh-CN"/>
              </w:rPr>
              <w:t>季</w:t>
            </w:r>
            <w:r>
              <w:rPr>
                <w:rFonts w:hint="eastAsia" w:ascii="仿宋_GB2312" w:hAnsi="仿宋_GB2312" w:eastAsia="仿宋_GB2312" w:cs="仿宋_GB2312"/>
                <w:kern w:val="0"/>
                <w:sz w:val="21"/>
                <w:szCs w:val="21"/>
                <w:highlight w:val="none"/>
              </w:rPr>
              <w:t>少于</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rPr>
              <w:t>次的，每次扣0.5分。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exact"/>
          <w:jc w:val="center"/>
        </w:trPr>
        <w:tc>
          <w:tcPr>
            <w:tcW w:w="8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应急响应（20）</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39</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lang w:eastAsia="zh-CN"/>
              </w:rPr>
              <w:t>未按投标文件及合同约定制定城市保障（防汛抗台、抗雪防冻、突发事件等）应急预案的，扣2分；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40</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lang w:eastAsia="zh-CN"/>
              </w:rPr>
              <w:t>未按投标文件及合同约定定期组织应急演练少于每年2次的，每少一次扣1分。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41</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lang w:eastAsia="zh-CN"/>
              </w:rPr>
              <w:t>在防汛抗台、防冻抗雪、突发事件、重要活动等应急保障中，不响应的，每发生一次扣</w:t>
            </w:r>
            <w:r>
              <w:rPr>
                <w:rFonts w:hint="eastAsia" w:ascii="仿宋_GB2312" w:hAnsi="仿宋_GB2312" w:eastAsia="仿宋_GB2312" w:cs="仿宋_GB2312"/>
                <w:kern w:val="0"/>
                <w:sz w:val="21"/>
                <w:szCs w:val="21"/>
                <w:highlight w:val="none"/>
                <w:lang w:val="en-US" w:eastAsia="zh-CN"/>
              </w:rPr>
              <w:t>2</w:t>
            </w:r>
            <w:r>
              <w:rPr>
                <w:rFonts w:hint="eastAsia" w:ascii="仿宋_GB2312" w:hAnsi="仿宋_GB2312" w:eastAsia="仿宋_GB2312" w:cs="仿宋_GB2312"/>
                <w:kern w:val="0"/>
                <w:sz w:val="21"/>
                <w:szCs w:val="21"/>
                <w:highlight w:val="none"/>
                <w:lang w:eastAsia="zh-CN"/>
              </w:rPr>
              <w:t>分；响应不到位的，每发生一次扣</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lang w:eastAsia="zh-CN"/>
              </w:rPr>
              <w:t>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exact"/>
          <w:jc w:val="center"/>
        </w:trPr>
        <w:tc>
          <w:tcPr>
            <w:tcW w:w="8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正负</w:t>
            </w:r>
            <w:r>
              <w:rPr>
                <w:rFonts w:hint="eastAsia" w:ascii="仿宋_GB2312" w:hAnsi="仿宋_GB2312" w:eastAsia="仿宋_GB2312" w:cs="仿宋_GB2312"/>
                <w:sz w:val="21"/>
                <w:szCs w:val="21"/>
                <w:highlight w:val="none"/>
                <w:lang w:val="en-US" w:eastAsia="zh-CN"/>
              </w:rPr>
              <w:t>清单</w:t>
            </w: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42</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eastAsia="zh-CN"/>
              </w:rPr>
              <w:t>发生无人员死亡有责安全生产事故的，每起扣0.5分；发生1人（含）以下人员死亡有责安全生产事故的，每起扣1分；发生2人（含）以下人员死亡有责安全生产事故的，每起扣3分；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21"/>
                <w:szCs w:val="21"/>
                <w:highlight w:val="none"/>
                <w:lang w:eastAsia="zh-CN"/>
              </w:rPr>
            </w:pP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43</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eastAsia="zh-CN"/>
              </w:rPr>
              <w:t>在杭州市范围内因员工薪酬及权益保障方面的投诉、群体性事件，被劳动保障部门处罚及被区级及以上环卫主管部门批评或通报的,因有责原因被市领导以上批评或者被媒体曝光造成不良社会影响的，每次扣</w:t>
            </w:r>
            <w:r>
              <w:rPr>
                <w:rFonts w:hint="eastAsia" w:ascii="仿宋_GB2312" w:hAnsi="仿宋_GB2312" w:eastAsia="仿宋_GB2312" w:cs="仿宋_GB2312"/>
                <w:kern w:val="0"/>
                <w:sz w:val="21"/>
                <w:szCs w:val="21"/>
                <w:highlight w:val="none"/>
                <w:lang w:val="en-US" w:eastAsia="zh-CN"/>
              </w:rPr>
              <w:t>2分。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center"/>
              <w:textAlignment w:val="center"/>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44</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eastAsia="zh-CN"/>
              </w:rPr>
              <w:t>环卫工人有见义勇为、拾金不昧等先进事迹，经确认属实的，根据正能量程度每件次加0.1～0.5分。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仿宋_GB2312" w:hAnsi="仿宋_GB2312" w:eastAsia="仿宋_GB2312" w:cs="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6"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45</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eastAsia="zh-CN"/>
              </w:rPr>
              <w:t>积极提供环卫宣传报道素材（图片、文字等），经区环卫保障中心审核，被录用正面宣传报道的，区级媒体每件次加0.1分，市级媒体每件次加0.2分，省级媒体每件次加0.5分，国家级媒体每件次加1分，同一事项以最高加分项计。</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仿宋_GB2312" w:hAnsi="仿宋_GB2312" w:eastAsia="仿宋_GB2312" w:cs="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46</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eastAsia="zh-CN"/>
              </w:rPr>
              <w:t>在投标承诺和合同约定项目以外，积极协助环卫部门举办重要活动或完成重要任务的，区级项目每个加0.3分，市级项目每个加0.5分，省级项目每个加0.7分，国家级项目每个加1分。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仿宋_GB2312" w:hAnsi="仿宋_GB2312" w:eastAsia="仿宋_GB2312" w:cs="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exact"/>
          <w:jc w:val="center"/>
        </w:trPr>
        <w:tc>
          <w:tcPr>
            <w:tcW w:w="8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sz w:val="21"/>
                <w:szCs w:val="21"/>
                <w:highlight w:val="none"/>
              </w:rPr>
            </w:pPr>
          </w:p>
        </w:tc>
        <w:tc>
          <w:tcPr>
            <w:tcW w:w="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47</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仿宋_GB2312" w:hAnsi="仿宋_GB2312" w:eastAsia="仿宋_GB2312" w:cs="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jc w:val="center"/>
        </w:trPr>
        <w:tc>
          <w:tcPr>
            <w:tcW w:w="167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备注</w:t>
            </w:r>
          </w:p>
        </w:tc>
        <w:tc>
          <w:tcPr>
            <w:tcW w:w="611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正负面分数累计加减分分别不高于3分，超过按3分计入。</w:t>
            </w:r>
          </w:p>
        </w:tc>
        <w:tc>
          <w:tcPr>
            <w:tcW w:w="1349" w:type="dxa"/>
            <w:noWrap w:val="0"/>
            <w:vAlign w:val="center"/>
          </w:tcPr>
          <w:p>
            <w:pPr>
              <w:keepNext w:val="0"/>
              <w:keepLines w:val="0"/>
              <w:pageBreakBefore w:val="0"/>
              <w:widowControl/>
              <w:kinsoku/>
              <w:wordWrap/>
              <w:overflowPunct/>
              <w:topLinePunct w:val="0"/>
              <w:autoSpaceDE/>
              <w:autoSpaceDN/>
              <w:bidi w:val="0"/>
              <w:spacing w:line="570" w:lineRule="exact"/>
              <w:ind w:right="0" w:rightChars="0"/>
              <w:jc w:val="left"/>
              <w:textAlignment w:val="center"/>
              <w:outlineLvl w:val="9"/>
              <w:rPr>
                <w:rFonts w:hint="eastAsia" w:ascii="仿宋_GB2312" w:hAnsi="仿宋_GB2312" w:eastAsia="仿宋_GB2312" w:cs="仿宋_GB2312"/>
                <w:sz w:val="24"/>
                <w:szCs w:val="28"/>
                <w:highlight w:val="none"/>
              </w:rPr>
            </w:pPr>
          </w:p>
        </w:tc>
      </w:tr>
    </w:tbl>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0312"/>
      <w:bookmarkEnd w:id="27"/>
      <w:bookmarkStart w:id="28" w:name="_Toc184314434"/>
      <w:bookmarkEnd w:id="28"/>
      <w:bookmarkStart w:id="29" w:name="_Toc184313291"/>
      <w:bookmarkEnd w:id="29"/>
      <w:bookmarkStart w:id="30" w:name="_Toc184310292"/>
      <w:bookmarkEnd w:id="30"/>
      <w:bookmarkStart w:id="31" w:name="_Toc184310326"/>
      <w:bookmarkEnd w:id="31"/>
      <w:bookmarkStart w:id="32" w:name="_Toc184310308"/>
      <w:bookmarkEnd w:id="32"/>
      <w:bookmarkStart w:id="33" w:name="_Toc184308074"/>
      <w:bookmarkEnd w:id="33"/>
      <w:bookmarkStart w:id="34" w:name="_Toc184310331"/>
      <w:bookmarkEnd w:id="34"/>
      <w:bookmarkStart w:id="35" w:name="_Toc184314474"/>
      <w:bookmarkEnd w:id="35"/>
      <w:bookmarkStart w:id="36" w:name="_Toc184308076"/>
      <w:bookmarkEnd w:id="36"/>
      <w:bookmarkStart w:id="37" w:name="_Toc184314449"/>
      <w:bookmarkEnd w:id="37"/>
      <w:bookmarkStart w:id="38" w:name="_Toc184313255"/>
      <w:bookmarkEnd w:id="38"/>
      <w:bookmarkStart w:id="39" w:name="_Toc184314478"/>
      <w:bookmarkEnd w:id="39"/>
      <w:bookmarkStart w:id="40" w:name="_Toc184313271"/>
      <w:bookmarkEnd w:id="40"/>
      <w:bookmarkStart w:id="41" w:name="_Toc184310297"/>
      <w:bookmarkEnd w:id="41"/>
      <w:bookmarkStart w:id="42" w:name="_Toc184314468"/>
      <w:bookmarkEnd w:id="42"/>
      <w:bookmarkStart w:id="43" w:name="_Toc184312094"/>
      <w:bookmarkEnd w:id="43"/>
      <w:bookmarkStart w:id="44" w:name="_Toc184314461"/>
      <w:bookmarkEnd w:id="44"/>
      <w:bookmarkStart w:id="45" w:name="_Toc184312081"/>
      <w:bookmarkEnd w:id="45"/>
      <w:bookmarkStart w:id="46" w:name="_Toc184308099"/>
      <w:bookmarkEnd w:id="46"/>
      <w:bookmarkStart w:id="47" w:name="_Toc184308056"/>
      <w:bookmarkEnd w:id="47"/>
      <w:bookmarkStart w:id="48" w:name="_Toc184310334"/>
      <w:bookmarkEnd w:id="48"/>
      <w:bookmarkStart w:id="49" w:name="_Toc184312069"/>
      <w:bookmarkEnd w:id="49"/>
      <w:bookmarkStart w:id="50" w:name="_Toc184313266"/>
      <w:bookmarkEnd w:id="50"/>
      <w:bookmarkStart w:id="51" w:name="_Toc184312105"/>
      <w:bookmarkEnd w:id="51"/>
      <w:bookmarkStart w:id="52" w:name="_Toc184313284"/>
      <w:bookmarkEnd w:id="52"/>
      <w:bookmarkStart w:id="53" w:name="_Toc184313270"/>
      <w:bookmarkEnd w:id="53"/>
      <w:bookmarkStart w:id="54" w:name="_Toc184308097"/>
      <w:bookmarkEnd w:id="54"/>
      <w:bookmarkStart w:id="55" w:name="_Toc184314479"/>
      <w:bookmarkEnd w:id="55"/>
      <w:bookmarkStart w:id="56" w:name="_Toc184308063"/>
      <w:bookmarkEnd w:id="56"/>
      <w:bookmarkStart w:id="57" w:name="_Toc184310313"/>
      <w:bookmarkEnd w:id="57"/>
      <w:bookmarkStart w:id="58" w:name="_Toc184310278"/>
      <w:bookmarkEnd w:id="58"/>
      <w:bookmarkStart w:id="59" w:name="_Toc184308051"/>
      <w:bookmarkEnd w:id="59"/>
      <w:bookmarkStart w:id="60" w:name="_Toc184308106"/>
      <w:bookmarkEnd w:id="60"/>
      <w:bookmarkStart w:id="61" w:name="_Toc184308083"/>
      <w:bookmarkEnd w:id="61"/>
      <w:bookmarkStart w:id="62" w:name="_Toc184312076"/>
      <w:bookmarkEnd w:id="62"/>
      <w:bookmarkStart w:id="63" w:name="_Toc184314467"/>
      <w:bookmarkEnd w:id="63"/>
      <w:bookmarkStart w:id="64" w:name="_Toc184308096"/>
      <w:bookmarkEnd w:id="64"/>
      <w:bookmarkStart w:id="65" w:name="_Toc184312120"/>
      <w:bookmarkEnd w:id="65"/>
      <w:bookmarkStart w:id="66" w:name="_Toc184314469"/>
      <w:bookmarkEnd w:id="66"/>
      <w:bookmarkStart w:id="67" w:name="_Toc184313267"/>
      <w:bookmarkEnd w:id="67"/>
      <w:bookmarkStart w:id="68" w:name="_Toc184312117"/>
      <w:bookmarkEnd w:id="68"/>
      <w:bookmarkStart w:id="69" w:name="_Toc184314472"/>
      <w:bookmarkEnd w:id="69"/>
      <w:bookmarkStart w:id="70" w:name="_Toc184308053"/>
      <w:bookmarkEnd w:id="70"/>
      <w:bookmarkStart w:id="71" w:name="_Toc184308067"/>
      <w:bookmarkEnd w:id="71"/>
      <w:bookmarkStart w:id="72" w:name="_Toc184314424"/>
      <w:bookmarkEnd w:id="72"/>
      <w:bookmarkStart w:id="73" w:name="_Toc184313304"/>
      <w:bookmarkEnd w:id="73"/>
      <w:bookmarkStart w:id="74" w:name="_Toc184313248"/>
      <w:bookmarkEnd w:id="74"/>
      <w:bookmarkStart w:id="75" w:name="_Toc184310338"/>
      <w:bookmarkEnd w:id="75"/>
      <w:bookmarkStart w:id="76" w:name="_Toc184310301"/>
      <w:bookmarkEnd w:id="76"/>
      <w:bookmarkStart w:id="77" w:name="_Toc184312078"/>
      <w:bookmarkEnd w:id="77"/>
      <w:bookmarkStart w:id="78" w:name="_Toc184310290"/>
      <w:bookmarkEnd w:id="78"/>
      <w:bookmarkStart w:id="79" w:name="_Toc184314457"/>
      <w:bookmarkEnd w:id="79"/>
      <w:bookmarkStart w:id="80" w:name="_Toc184308082"/>
      <w:bookmarkEnd w:id="80"/>
      <w:bookmarkStart w:id="81" w:name="_Toc184308040"/>
      <w:bookmarkEnd w:id="81"/>
      <w:bookmarkStart w:id="82" w:name="_Toc184312082"/>
      <w:bookmarkEnd w:id="82"/>
      <w:bookmarkStart w:id="83" w:name="_Toc184312077"/>
      <w:bookmarkEnd w:id="83"/>
      <w:bookmarkStart w:id="84" w:name="_Toc184308075"/>
      <w:bookmarkEnd w:id="84"/>
      <w:bookmarkStart w:id="85" w:name="_Toc184312093"/>
      <w:bookmarkEnd w:id="85"/>
      <w:bookmarkStart w:id="86" w:name="_Toc184310302"/>
      <w:bookmarkEnd w:id="86"/>
      <w:bookmarkStart w:id="87" w:name="_Toc184312085"/>
      <w:bookmarkEnd w:id="87"/>
      <w:bookmarkStart w:id="88" w:name="_Toc184308060"/>
      <w:bookmarkEnd w:id="88"/>
      <w:bookmarkStart w:id="89" w:name="_Toc184308041"/>
      <w:bookmarkEnd w:id="89"/>
      <w:bookmarkStart w:id="90" w:name="_Toc184312113"/>
      <w:bookmarkEnd w:id="90"/>
      <w:bookmarkStart w:id="91" w:name="_Toc184314429"/>
      <w:bookmarkEnd w:id="91"/>
      <w:bookmarkStart w:id="92" w:name="_Toc184310342"/>
      <w:bookmarkEnd w:id="92"/>
      <w:bookmarkStart w:id="93" w:name="_Toc184313243"/>
      <w:bookmarkEnd w:id="93"/>
      <w:bookmarkStart w:id="94" w:name="_Toc184314435"/>
      <w:bookmarkEnd w:id="94"/>
      <w:bookmarkStart w:id="95" w:name="_Toc184314413"/>
      <w:bookmarkEnd w:id="95"/>
      <w:bookmarkStart w:id="96" w:name="_Toc184308102"/>
      <w:bookmarkEnd w:id="96"/>
      <w:bookmarkStart w:id="97" w:name="_Toc184314448"/>
      <w:bookmarkEnd w:id="97"/>
      <w:bookmarkStart w:id="98" w:name="_Toc184308108"/>
      <w:bookmarkEnd w:id="98"/>
      <w:bookmarkStart w:id="99" w:name="_Toc184314444"/>
      <w:bookmarkEnd w:id="99"/>
      <w:bookmarkStart w:id="100" w:name="_Toc184310272"/>
      <w:bookmarkEnd w:id="100"/>
      <w:bookmarkStart w:id="101" w:name="_Toc184310319"/>
      <w:bookmarkEnd w:id="101"/>
      <w:bookmarkStart w:id="102" w:name="_Toc184310279"/>
      <w:bookmarkEnd w:id="102"/>
      <w:bookmarkStart w:id="103" w:name="_Toc184313246"/>
      <w:bookmarkEnd w:id="103"/>
      <w:bookmarkStart w:id="104" w:name="_Toc184312138"/>
      <w:bookmarkEnd w:id="104"/>
      <w:bookmarkStart w:id="105" w:name="_Toc184313245"/>
      <w:bookmarkEnd w:id="105"/>
      <w:bookmarkStart w:id="106" w:name="_Toc184312136"/>
      <w:bookmarkEnd w:id="106"/>
      <w:bookmarkStart w:id="107" w:name="_Toc184308069"/>
      <w:bookmarkEnd w:id="107"/>
      <w:bookmarkStart w:id="108" w:name="_Toc184314471"/>
      <w:bookmarkEnd w:id="108"/>
      <w:bookmarkStart w:id="109" w:name="_Toc184308059"/>
      <w:bookmarkEnd w:id="109"/>
      <w:bookmarkStart w:id="110" w:name="_Toc184308079"/>
      <w:bookmarkEnd w:id="110"/>
      <w:bookmarkStart w:id="111" w:name="_Toc184310295"/>
      <w:bookmarkEnd w:id="111"/>
      <w:bookmarkStart w:id="112" w:name="_Toc184308091"/>
      <w:bookmarkEnd w:id="112"/>
      <w:bookmarkStart w:id="113" w:name="_Toc184313294"/>
      <w:bookmarkEnd w:id="113"/>
      <w:bookmarkStart w:id="114" w:name="_Toc184313244"/>
      <w:bookmarkEnd w:id="114"/>
      <w:bookmarkStart w:id="115" w:name="_Toc184310287"/>
      <w:bookmarkEnd w:id="115"/>
      <w:bookmarkStart w:id="116" w:name="_Toc184313253"/>
      <w:bookmarkEnd w:id="116"/>
      <w:bookmarkStart w:id="117" w:name="_Toc184312099"/>
      <w:bookmarkEnd w:id="117"/>
      <w:bookmarkStart w:id="118" w:name="_Toc184310321"/>
      <w:bookmarkEnd w:id="118"/>
      <w:bookmarkStart w:id="119" w:name="_Toc184313303"/>
      <w:bookmarkEnd w:id="119"/>
      <w:bookmarkStart w:id="120" w:name="_Toc184310293"/>
      <w:bookmarkEnd w:id="120"/>
      <w:bookmarkStart w:id="121" w:name="_Toc184312108"/>
      <w:bookmarkEnd w:id="121"/>
      <w:bookmarkStart w:id="122" w:name="_Toc184314422"/>
      <w:bookmarkEnd w:id="122"/>
      <w:bookmarkStart w:id="123" w:name="_Toc184308087"/>
      <w:bookmarkEnd w:id="123"/>
      <w:bookmarkStart w:id="124" w:name="_Toc184313279"/>
      <w:bookmarkEnd w:id="124"/>
      <w:bookmarkStart w:id="125" w:name="_Toc184314481"/>
      <w:bookmarkEnd w:id="125"/>
      <w:bookmarkStart w:id="126" w:name="_Toc184314436"/>
      <w:bookmarkEnd w:id="126"/>
      <w:bookmarkStart w:id="127" w:name="_Toc184312072"/>
      <w:bookmarkEnd w:id="127"/>
      <w:bookmarkStart w:id="128" w:name="_Toc184310337"/>
      <w:bookmarkEnd w:id="128"/>
      <w:bookmarkStart w:id="129" w:name="_Toc184314462"/>
      <w:bookmarkEnd w:id="129"/>
      <w:bookmarkStart w:id="130" w:name="_Toc184308049"/>
      <w:bookmarkEnd w:id="130"/>
      <w:bookmarkStart w:id="131" w:name="_Toc184312106"/>
      <w:bookmarkEnd w:id="131"/>
      <w:bookmarkStart w:id="132" w:name="_Toc184308072"/>
      <w:bookmarkEnd w:id="132"/>
      <w:bookmarkStart w:id="133" w:name="_Toc184312122"/>
      <w:bookmarkEnd w:id="133"/>
      <w:bookmarkStart w:id="134" w:name="_Toc184314441"/>
      <w:bookmarkEnd w:id="134"/>
      <w:bookmarkStart w:id="135" w:name="_Toc184308086"/>
      <w:bookmarkEnd w:id="135"/>
      <w:bookmarkStart w:id="136" w:name="_Toc184310289"/>
      <w:bookmarkEnd w:id="136"/>
      <w:bookmarkStart w:id="137" w:name="_Toc184313305"/>
      <w:bookmarkEnd w:id="137"/>
      <w:bookmarkStart w:id="138" w:name="_Toc184308047"/>
      <w:bookmarkEnd w:id="138"/>
      <w:bookmarkStart w:id="139" w:name="_Toc184312125"/>
      <w:bookmarkEnd w:id="139"/>
      <w:bookmarkStart w:id="140" w:name="_Toc184312090"/>
      <w:bookmarkEnd w:id="140"/>
      <w:bookmarkStart w:id="141" w:name="_Toc184312128"/>
      <w:bookmarkEnd w:id="141"/>
      <w:bookmarkStart w:id="142" w:name="_Toc184308037"/>
      <w:bookmarkEnd w:id="142"/>
      <w:bookmarkStart w:id="143" w:name="_Toc184313309"/>
      <w:bookmarkEnd w:id="143"/>
      <w:bookmarkStart w:id="144" w:name="_Toc184314431"/>
      <w:bookmarkEnd w:id="144"/>
      <w:bookmarkStart w:id="145" w:name="_Toc184312075"/>
      <w:bookmarkEnd w:id="145"/>
      <w:bookmarkStart w:id="146" w:name="_Toc184313269"/>
      <w:bookmarkEnd w:id="146"/>
      <w:bookmarkStart w:id="147" w:name="_Toc184312067"/>
      <w:bookmarkEnd w:id="147"/>
      <w:bookmarkStart w:id="148" w:name="_Toc184313295"/>
      <w:bookmarkEnd w:id="148"/>
      <w:bookmarkStart w:id="149" w:name="_Toc184314411"/>
      <w:bookmarkEnd w:id="149"/>
      <w:bookmarkStart w:id="150" w:name="_Toc184308048"/>
      <w:bookmarkEnd w:id="150"/>
      <w:bookmarkStart w:id="151" w:name="_Toc184313249"/>
      <w:bookmarkEnd w:id="151"/>
      <w:bookmarkStart w:id="152" w:name="_Toc184310309"/>
      <w:bookmarkEnd w:id="152"/>
      <w:bookmarkStart w:id="153" w:name="_Toc184313265"/>
      <w:bookmarkEnd w:id="153"/>
      <w:bookmarkStart w:id="154" w:name="_Toc184308089"/>
      <w:bookmarkEnd w:id="154"/>
      <w:bookmarkStart w:id="155" w:name="_Toc184314414"/>
      <w:bookmarkEnd w:id="155"/>
      <w:bookmarkStart w:id="156" w:name="_Toc184314415"/>
      <w:bookmarkEnd w:id="156"/>
      <w:bookmarkStart w:id="157" w:name="_Toc184308038"/>
      <w:bookmarkEnd w:id="157"/>
      <w:bookmarkStart w:id="158" w:name="_Toc184310307"/>
      <w:bookmarkEnd w:id="158"/>
      <w:bookmarkStart w:id="159" w:name="_Toc184310318"/>
      <w:bookmarkEnd w:id="159"/>
      <w:bookmarkStart w:id="160" w:name="_Toc184312119"/>
      <w:bookmarkEnd w:id="160"/>
      <w:bookmarkStart w:id="161" w:name="_Toc184313242"/>
      <w:bookmarkEnd w:id="161"/>
      <w:bookmarkStart w:id="162" w:name="_Toc184314480"/>
      <w:bookmarkEnd w:id="162"/>
      <w:bookmarkStart w:id="163" w:name="_Toc184308046"/>
      <w:bookmarkEnd w:id="163"/>
      <w:bookmarkStart w:id="164" w:name="_Toc184313293"/>
      <w:bookmarkEnd w:id="164"/>
      <w:bookmarkStart w:id="165" w:name="_Toc184308095"/>
      <w:bookmarkEnd w:id="165"/>
      <w:bookmarkStart w:id="166" w:name="_Toc184308107"/>
      <w:bookmarkEnd w:id="166"/>
      <w:bookmarkStart w:id="167" w:name="_Toc184313289"/>
      <w:bookmarkEnd w:id="167"/>
      <w:bookmarkStart w:id="168" w:name="_Toc184308084"/>
      <w:bookmarkEnd w:id="168"/>
      <w:bookmarkStart w:id="169" w:name="_Toc184312110"/>
      <w:bookmarkEnd w:id="169"/>
      <w:bookmarkStart w:id="170" w:name="_Toc184313252"/>
      <w:bookmarkEnd w:id="170"/>
      <w:bookmarkStart w:id="171" w:name="_Toc184314419"/>
      <w:bookmarkEnd w:id="171"/>
      <w:bookmarkStart w:id="172" w:name="_Toc184314416"/>
      <w:bookmarkEnd w:id="172"/>
      <w:bookmarkStart w:id="173" w:name="_Toc184308044"/>
      <w:bookmarkEnd w:id="173"/>
      <w:bookmarkStart w:id="174" w:name="_Toc184312100"/>
      <w:bookmarkEnd w:id="174"/>
      <w:bookmarkStart w:id="175" w:name="_Toc184314418"/>
      <w:bookmarkEnd w:id="175"/>
      <w:bookmarkStart w:id="176" w:name="_Toc184314465"/>
      <w:bookmarkEnd w:id="176"/>
      <w:bookmarkStart w:id="177" w:name="_Toc184308090"/>
      <w:bookmarkEnd w:id="177"/>
      <w:bookmarkStart w:id="178" w:name="_Toc184312134"/>
      <w:bookmarkEnd w:id="178"/>
      <w:bookmarkStart w:id="179" w:name="_Toc184310306"/>
      <w:bookmarkEnd w:id="179"/>
      <w:bookmarkStart w:id="180" w:name="_Toc184313274"/>
      <w:bookmarkEnd w:id="180"/>
      <w:bookmarkStart w:id="181" w:name="_Toc184310276"/>
      <w:bookmarkEnd w:id="181"/>
      <w:bookmarkStart w:id="182" w:name="_Toc184314477"/>
      <w:bookmarkEnd w:id="182"/>
      <w:bookmarkStart w:id="183" w:name="_Toc184312073"/>
      <w:bookmarkEnd w:id="183"/>
      <w:bookmarkStart w:id="184" w:name="_Toc184310323"/>
      <w:bookmarkEnd w:id="184"/>
      <w:bookmarkStart w:id="185" w:name="_Toc184312084"/>
      <w:bookmarkEnd w:id="185"/>
      <w:bookmarkStart w:id="186" w:name="_Toc184312107"/>
      <w:bookmarkEnd w:id="186"/>
      <w:bookmarkStart w:id="187" w:name="_Toc184310316"/>
      <w:bookmarkEnd w:id="187"/>
      <w:bookmarkStart w:id="188" w:name="_Toc184308098"/>
      <w:bookmarkEnd w:id="188"/>
      <w:bookmarkStart w:id="189" w:name="_Toc184312096"/>
      <w:bookmarkEnd w:id="189"/>
      <w:bookmarkStart w:id="190" w:name="_Toc184308045"/>
      <w:bookmarkEnd w:id="190"/>
      <w:bookmarkStart w:id="191" w:name="_Toc184314454"/>
      <w:bookmarkEnd w:id="191"/>
      <w:bookmarkStart w:id="192" w:name="_Toc184314425"/>
      <w:bookmarkEnd w:id="192"/>
      <w:bookmarkStart w:id="193" w:name="_Toc184310280"/>
      <w:bookmarkEnd w:id="193"/>
      <w:bookmarkStart w:id="194" w:name="_Toc184314482"/>
      <w:bookmarkEnd w:id="194"/>
      <w:bookmarkStart w:id="195" w:name="_Toc184308061"/>
      <w:bookmarkEnd w:id="195"/>
      <w:bookmarkStart w:id="196" w:name="_Toc184313285"/>
      <w:bookmarkEnd w:id="196"/>
      <w:bookmarkStart w:id="197" w:name="_Toc184310327"/>
      <w:bookmarkEnd w:id="197"/>
      <w:bookmarkStart w:id="198" w:name="_Toc184310328"/>
      <w:bookmarkEnd w:id="198"/>
      <w:bookmarkStart w:id="199" w:name="_Toc184313256"/>
      <w:bookmarkEnd w:id="199"/>
      <w:bookmarkStart w:id="200" w:name="_Toc184312089"/>
      <w:bookmarkEnd w:id="200"/>
      <w:bookmarkStart w:id="201" w:name="_Toc184312139"/>
      <w:bookmarkEnd w:id="201"/>
      <w:bookmarkStart w:id="202" w:name="_Toc184313301"/>
      <w:bookmarkEnd w:id="202"/>
      <w:bookmarkStart w:id="203" w:name="_Toc184310340"/>
      <w:bookmarkEnd w:id="203"/>
      <w:bookmarkStart w:id="204" w:name="_Toc184313276"/>
      <w:bookmarkEnd w:id="204"/>
      <w:bookmarkStart w:id="205" w:name="_Toc184312087"/>
      <w:bookmarkEnd w:id="205"/>
      <w:bookmarkStart w:id="206" w:name="_Toc184310273"/>
      <w:bookmarkEnd w:id="206"/>
      <w:bookmarkStart w:id="207" w:name="_Toc184313275"/>
      <w:bookmarkEnd w:id="207"/>
      <w:bookmarkStart w:id="208" w:name="_Toc184314452"/>
      <w:bookmarkEnd w:id="208"/>
      <w:bookmarkStart w:id="209" w:name="_Toc184313258"/>
      <w:bookmarkEnd w:id="209"/>
      <w:bookmarkStart w:id="210" w:name="_Toc184310314"/>
      <w:bookmarkEnd w:id="210"/>
      <w:bookmarkStart w:id="211" w:name="_Toc184314427"/>
      <w:bookmarkEnd w:id="211"/>
      <w:bookmarkStart w:id="212" w:name="_Toc184308058"/>
      <w:bookmarkEnd w:id="212"/>
      <w:bookmarkStart w:id="213" w:name="_Toc184313238"/>
      <w:bookmarkEnd w:id="213"/>
      <w:bookmarkStart w:id="214" w:name="_Toc184312103"/>
      <w:bookmarkEnd w:id="214"/>
      <w:bookmarkStart w:id="215" w:name="_Toc184308092"/>
      <w:bookmarkEnd w:id="215"/>
      <w:bookmarkStart w:id="216" w:name="_Toc184310329"/>
      <w:bookmarkEnd w:id="216"/>
      <w:bookmarkStart w:id="217" w:name="_Toc184313241"/>
      <w:bookmarkEnd w:id="217"/>
      <w:bookmarkStart w:id="218" w:name="_Toc184313282"/>
      <w:bookmarkEnd w:id="218"/>
      <w:bookmarkStart w:id="219" w:name="_Toc184313263"/>
      <w:bookmarkEnd w:id="219"/>
      <w:bookmarkStart w:id="220" w:name="_Toc184308105"/>
      <w:bookmarkEnd w:id="220"/>
      <w:bookmarkStart w:id="221" w:name="_Toc184310339"/>
      <w:bookmarkEnd w:id="221"/>
      <w:bookmarkStart w:id="222" w:name="_Toc184313262"/>
      <w:bookmarkEnd w:id="222"/>
      <w:bookmarkStart w:id="223" w:name="_Toc184310300"/>
      <w:bookmarkEnd w:id="223"/>
      <w:bookmarkStart w:id="224" w:name="_Toc184314439"/>
      <w:bookmarkEnd w:id="224"/>
      <w:bookmarkStart w:id="225" w:name="_Toc184314442"/>
      <w:bookmarkEnd w:id="225"/>
      <w:bookmarkStart w:id="226" w:name="_Toc184312127"/>
      <w:bookmarkEnd w:id="226"/>
      <w:bookmarkStart w:id="227" w:name="_Toc184313308"/>
      <w:bookmarkEnd w:id="227"/>
      <w:bookmarkStart w:id="228" w:name="_Toc184308081"/>
      <w:bookmarkEnd w:id="228"/>
      <w:bookmarkStart w:id="229" w:name="_Toc184310311"/>
      <w:bookmarkEnd w:id="229"/>
      <w:bookmarkStart w:id="230" w:name="_Toc184313281"/>
      <w:bookmarkEnd w:id="230"/>
      <w:bookmarkStart w:id="231" w:name="_Toc184314450"/>
      <w:bookmarkEnd w:id="231"/>
      <w:bookmarkStart w:id="232" w:name="_Toc184310304"/>
      <w:bookmarkEnd w:id="232"/>
      <w:bookmarkStart w:id="233" w:name="_Toc184308036"/>
      <w:bookmarkEnd w:id="233"/>
      <w:bookmarkStart w:id="234" w:name="_Toc184313254"/>
      <w:bookmarkEnd w:id="234"/>
      <w:bookmarkStart w:id="235" w:name="_Toc184312098"/>
      <w:bookmarkEnd w:id="235"/>
      <w:bookmarkStart w:id="236" w:name="_Toc184313297"/>
      <w:bookmarkEnd w:id="236"/>
      <w:bookmarkStart w:id="237" w:name="_Toc184310332"/>
      <w:bookmarkEnd w:id="237"/>
      <w:bookmarkStart w:id="238" w:name="_Toc184310284"/>
      <w:bookmarkEnd w:id="238"/>
      <w:bookmarkStart w:id="239" w:name="_Toc184310335"/>
      <w:bookmarkEnd w:id="239"/>
      <w:bookmarkStart w:id="240" w:name="_Toc184313264"/>
      <w:bookmarkEnd w:id="240"/>
      <w:bookmarkStart w:id="241" w:name="_Toc184308101"/>
      <w:bookmarkEnd w:id="241"/>
      <w:bookmarkStart w:id="242" w:name="_Toc184314412"/>
      <w:bookmarkEnd w:id="242"/>
      <w:bookmarkStart w:id="243" w:name="_Toc184314473"/>
      <w:bookmarkEnd w:id="243"/>
      <w:bookmarkStart w:id="244" w:name="_Toc184308103"/>
      <w:bookmarkEnd w:id="244"/>
      <w:bookmarkStart w:id="245" w:name="_Toc184314410"/>
      <w:bookmarkEnd w:id="245"/>
      <w:bookmarkStart w:id="246" w:name="_Toc184308100"/>
      <w:bookmarkEnd w:id="246"/>
      <w:bookmarkStart w:id="247" w:name="_Toc184312071"/>
      <w:bookmarkEnd w:id="247"/>
      <w:bookmarkStart w:id="248" w:name="_Toc184313307"/>
      <w:bookmarkEnd w:id="248"/>
      <w:bookmarkStart w:id="249" w:name="_Toc184313250"/>
      <w:bookmarkEnd w:id="249"/>
      <w:bookmarkStart w:id="250" w:name="_Toc184312074"/>
      <w:bookmarkEnd w:id="250"/>
      <w:bookmarkStart w:id="251" w:name="_Toc184312083"/>
      <w:bookmarkEnd w:id="251"/>
      <w:bookmarkStart w:id="252" w:name="_Toc184312102"/>
      <w:bookmarkEnd w:id="252"/>
      <w:bookmarkStart w:id="253" w:name="_Toc184312092"/>
      <w:bookmarkEnd w:id="253"/>
      <w:bookmarkStart w:id="254" w:name="_Toc184313272"/>
      <w:bookmarkEnd w:id="254"/>
      <w:bookmarkStart w:id="255" w:name="_Toc184308085"/>
      <w:bookmarkEnd w:id="255"/>
      <w:bookmarkStart w:id="256" w:name="_Toc184314445"/>
      <w:bookmarkEnd w:id="256"/>
      <w:bookmarkStart w:id="257" w:name="_Toc184313298"/>
      <w:bookmarkEnd w:id="257"/>
      <w:bookmarkStart w:id="258" w:name="_Toc184308088"/>
      <w:bookmarkEnd w:id="258"/>
      <w:bookmarkStart w:id="259" w:name="_Toc184312121"/>
      <w:bookmarkEnd w:id="259"/>
      <w:bookmarkStart w:id="260" w:name="_Toc184310333"/>
      <w:bookmarkEnd w:id="260"/>
      <w:bookmarkStart w:id="261" w:name="_Toc184313290"/>
      <w:bookmarkEnd w:id="261"/>
      <w:bookmarkStart w:id="262" w:name="_Toc184314466"/>
      <w:bookmarkEnd w:id="262"/>
      <w:bookmarkStart w:id="263" w:name="_Toc184313299"/>
      <w:bookmarkEnd w:id="263"/>
      <w:bookmarkStart w:id="264" w:name="_Toc184314447"/>
      <w:bookmarkEnd w:id="264"/>
      <w:bookmarkStart w:id="265" w:name="_Toc184308055"/>
      <w:bookmarkEnd w:id="265"/>
      <w:bookmarkStart w:id="266" w:name="_Toc184313296"/>
      <w:bookmarkEnd w:id="266"/>
      <w:bookmarkStart w:id="267" w:name="_Toc184314459"/>
      <w:bookmarkEnd w:id="267"/>
      <w:bookmarkStart w:id="268" w:name="_Toc184310274"/>
      <w:bookmarkEnd w:id="268"/>
      <w:bookmarkStart w:id="269" w:name="_Toc184313283"/>
      <w:bookmarkEnd w:id="269"/>
      <w:bookmarkStart w:id="270" w:name="_Toc184313268"/>
      <w:bookmarkEnd w:id="270"/>
      <w:bookmarkStart w:id="271" w:name="_Toc184310277"/>
      <w:bookmarkEnd w:id="271"/>
      <w:bookmarkStart w:id="272" w:name="_Toc184308066"/>
      <w:bookmarkEnd w:id="272"/>
      <w:bookmarkStart w:id="273" w:name="_Toc184313292"/>
      <w:bookmarkEnd w:id="273"/>
      <w:bookmarkStart w:id="274" w:name="_Toc184308052"/>
      <w:bookmarkEnd w:id="274"/>
      <w:bookmarkStart w:id="275" w:name="_Toc184313302"/>
      <w:bookmarkEnd w:id="275"/>
      <w:bookmarkStart w:id="276" w:name="_Toc184314476"/>
      <w:bookmarkEnd w:id="276"/>
      <w:bookmarkStart w:id="277" w:name="_Toc184312126"/>
      <w:bookmarkEnd w:id="277"/>
      <w:bookmarkStart w:id="278" w:name="_Toc184310305"/>
      <w:bookmarkEnd w:id="278"/>
      <w:bookmarkStart w:id="279" w:name="_Toc184310324"/>
      <w:bookmarkEnd w:id="279"/>
      <w:bookmarkStart w:id="280" w:name="_Toc184312124"/>
      <w:bookmarkEnd w:id="280"/>
      <w:bookmarkStart w:id="281" w:name="_Toc184313239"/>
      <w:bookmarkEnd w:id="281"/>
      <w:bookmarkStart w:id="282" w:name="_Toc184313306"/>
      <w:bookmarkEnd w:id="282"/>
      <w:bookmarkStart w:id="283" w:name="_Toc184312070"/>
      <w:bookmarkEnd w:id="283"/>
      <w:bookmarkStart w:id="284" w:name="_Toc184314458"/>
      <w:bookmarkEnd w:id="284"/>
      <w:bookmarkStart w:id="285" w:name="_Toc184312135"/>
      <w:bookmarkEnd w:id="285"/>
      <w:bookmarkStart w:id="286" w:name="_Toc184314464"/>
      <w:bookmarkEnd w:id="286"/>
      <w:bookmarkStart w:id="287" w:name="_Toc184312091"/>
      <w:bookmarkEnd w:id="287"/>
      <w:bookmarkStart w:id="288" w:name="_Toc184308080"/>
      <w:bookmarkEnd w:id="288"/>
      <w:bookmarkStart w:id="289" w:name="_Toc184310299"/>
      <w:bookmarkEnd w:id="289"/>
      <w:bookmarkStart w:id="290" w:name="_Toc184312131"/>
      <w:bookmarkEnd w:id="290"/>
      <w:bookmarkStart w:id="291" w:name="_Toc184310291"/>
      <w:bookmarkEnd w:id="291"/>
      <w:bookmarkStart w:id="292" w:name="_Toc184314438"/>
      <w:bookmarkEnd w:id="292"/>
      <w:bookmarkStart w:id="293" w:name="_Toc184314451"/>
      <w:bookmarkEnd w:id="293"/>
      <w:bookmarkStart w:id="294" w:name="_Toc184310281"/>
      <w:bookmarkEnd w:id="294"/>
      <w:bookmarkStart w:id="295" w:name="_Toc184312132"/>
      <w:bookmarkEnd w:id="295"/>
      <w:bookmarkStart w:id="296" w:name="_Toc184310341"/>
      <w:bookmarkEnd w:id="296"/>
      <w:bookmarkStart w:id="297" w:name="_Toc184312129"/>
      <w:bookmarkEnd w:id="297"/>
      <w:bookmarkStart w:id="298" w:name="_Toc184314430"/>
      <w:bookmarkEnd w:id="298"/>
      <w:bookmarkStart w:id="299" w:name="_Toc184308093"/>
      <w:bookmarkEnd w:id="299"/>
      <w:bookmarkStart w:id="300" w:name="_Toc184312097"/>
      <w:bookmarkEnd w:id="300"/>
      <w:bookmarkStart w:id="301" w:name="_Toc184310317"/>
      <w:bookmarkEnd w:id="301"/>
      <w:bookmarkStart w:id="302" w:name="_Toc184313247"/>
      <w:bookmarkEnd w:id="302"/>
      <w:bookmarkStart w:id="303" w:name="_Toc184313257"/>
      <w:bookmarkEnd w:id="303"/>
      <w:bookmarkStart w:id="304" w:name="_Toc184310322"/>
      <w:bookmarkEnd w:id="304"/>
      <w:bookmarkStart w:id="305" w:name="_Toc184310298"/>
      <w:bookmarkEnd w:id="305"/>
      <w:bookmarkStart w:id="306" w:name="_Toc184308062"/>
      <w:bookmarkEnd w:id="306"/>
      <w:bookmarkStart w:id="307" w:name="_Toc184313310"/>
      <w:bookmarkEnd w:id="307"/>
      <w:bookmarkStart w:id="308" w:name="_Toc184314423"/>
      <w:bookmarkEnd w:id="308"/>
      <w:bookmarkStart w:id="309" w:name="_Toc184308039"/>
      <w:bookmarkEnd w:id="309"/>
      <w:bookmarkStart w:id="310" w:name="_Toc184308071"/>
      <w:bookmarkEnd w:id="310"/>
      <w:bookmarkStart w:id="311" w:name="_Toc184314460"/>
      <w:bookmarkEnd w:id="311"/>
      <w:bookmarkStart w:id="312" w:name="_Toc184314432"/>
      <w:bookmarkEnd w:id="312"/>
      <w:bookmarkStart w:id="313" w:name="_Toc184313259"/>
      <w:bookmarkEnd w:id="313"/>
      <w:bookmarkStart w:id="314" w:name="_Toc184310344"/>
      <w:bookmarkEnd w:id="314"/>
      <w:bookmarkStart w:id="315" w:name="_Toc184310282"/>
      <w:bookmarkEnd w:id="315"/>
      <w:bookmarkStart w:id="316" w:name="_Toc184313260"/>
      <w:bookmarkEnd w:id="316"/>
      <w:bookmarkStart w:id="317" w:name="_Toc184312123"/>
      <w:bookmarkEnd w:id="317"/>
      <w:bookmarkStart w:id="318" w:name="_Toc184310325"/>
      <w:bookmarkEnd w:id="318"/>
      <w:bookmarkStart w:id="319" w:name="_Toc184314446"/>
      <w:bookmarkEnd w:id="319"/>
      <w:bookmarkStart w:id="320" w:name="_Toc184314443"/>
      <w:bookmarkEnd w:id="320"/>
      <w:bookmarkStart w:id="321" w:name="_Toc184314433"/>
      <w:bookmarkEnd w:id="321"/>
      <w:bookmarkStart w:id="322" w:name="_Toc184310294"/>
      <w:bookmarkEnd w:id="322"/>
      <w:bookmarkStart w:id="323" w:name="_Toc184308065"/>
      <w:bookmarkEnd w:id="323"/>
      <w:bookmarkStart w:id="324" w:name="_Toc184314421"/>
      <w:bookmarkEnd w:id="324"/>
      <w:bookmarkStart w:id="325" w:name="_Toc184308057"/>
      <w:bookmarkEnd w:id="325"/>
      <w:bookmarkStart w:id="326" w:name="_Toc184314475"/>
      <w:bookmarkEnd w:id="326"/>
      <w:bookmarkStart w:id="327" w:name="_Toc184310286"/>
      <w:bookmarkEnd w:id="327"/>
      <w:bookmarkStart w:id="328" w:name="_Toc184314420"/>
      <w:bookmarkEnd w:id="328"/>
      <w:bookmarkStart w:id="329" w:name="_Toc184313280"/>
      <w:bookmarkEnd w:id="329"/>
      <w:bookmarkStart w:id="330" w:name="_Toc184308050"/>
      <w:bookmarkEnd w:id="330"/>
      <w:bookmarkStart w:id="331" w:name="_Toc184312080"/>
      <w:bookmarkEnd w:id="331"/>
      <w:bookmarkStart w:id="332" w:name="_Toc184313278"/>
      <w:bookmarkEnd w:id="332"/>
      <w:bookmarkStart w:id="333" w:name="_Toc184314463"/>
      <w:bookmarkEnd w:id="333"/>
      <w:bookmarkStart w:id="334" w:name="_Toc184313261"/>
      <w:bookmarkEnd w:id="334"/>
      <w:bookmarkStart w:id="335" w:name="_Toc184314456"/>
      <w:bookmarkEnd w:id="335"/>
      <w:bookmarkStart w:id="336" w:name="_Toc184310336"/>
      <w:bookmarkEnd w:id="336"/>
      <w:bookmarkStart w:id="337" w:name="_Toc184310285"/>
      <w:bookmarkEnd w:id="337"/>
      <w:bookmarkStart w:id="338" w:name="_Toc184310320"/>
      <w:bookmarkEnd w:id="338"/>
      <w:bookmarkStart w:id="339" w:name="_Toc184310303"/>
      <w:bookmarkEnd w:id="339"/>
      <w:bookmarkStart w:id="340" w:name="_Toc184313277"/>
      <w:bookmarkEnd w:id="340"/>
      <w:bookmarkStart w:id="341" w:name="_Toc184312111"/>
      <w:bookmarkEnd w:id="341"/>
      <w:bookmarkStart w:id="342" w:name="_Toc184308054"/>
      <w:bookmarkEnd w:id="342"/>
      <w:bookmarkStart w:id="343" w:name="_Toc184313287"/>
      <w:bookmarkEnd w:id="343"/>
      <w:bookmarkStart w:id="344" w:name="_Toc184308104"/>
      <w:bookmarkEnd w:id="344"/>
      <w:bookmarkStart w:id="345" w:name="_Toc184310343"/>
      <w:bookmarkEnd w:id="345"/>
      <w:bookmarkStart w:id="346" w:name="_Toc184312095"/>
      <w:bookmarkEnd w:id="346"/>
      <w:bookmarkStart w:id="347" w:name="_Toc184313286"/>
      <w:bookmarkEnd w:id="347"/>
      <w:bookmarkStart w:id="348" w:name="_Toc184310310"/>
      <w:bookmarkEnd w:id="348"/>
      <w:bookmarkStart w:id="349" w:name="_Toc184310283"/>
      <w:bookmarkEnd w:id="349"/>
      <w:bookmarkStart w:id="350" w:name="_Toc184308068"/>
      <w:bookmarkEnd w:id="350"/>
      <w:bookmarkStart w:id="351" w:name="_Toc184312101"/>
      <w:bookmarkEnd w:id="351"/>
      <w:bookmarkStart w:id="352" w:name="_Toc184308042"/>
      <w:bookmarkEnd w:id="352"/>
      <w:bookmarkStart w:id="353" w:name="_Toc184314455"/>
      <w:bookmarkEnd w:id="353"/>
      <w:bookmarkStart w:id="354" w:name="_Toc184313251"/>
      <w:bookmarkEnd w:id="354"/>
      <w:bookmarkStart w:id="355" w:name="_Toc184312079"/>
      <w:bookmarkEnd w:id="355"/>
      <w:bookmarkStart w:id="356" w:name="_Toc184314453"/>
      <w:bookmarkEnd w:id="356"/>
      <w:bookmarkStart w:id="357" w:name="_Toc184312114"/>
      <w:bookmarkEnd w:id="357"/>
      <w:bookmarkStart w:id="358" w:name="_Toc184314417"/>
      <w:bookmarkEnd w:id="358"/>
      <w:bookmarkStart w:id="359" w:name="_Toc184308043"/>
      <w:bookmarkEnd w:id="359"/>
      <w:bookmarkStart w:id="360" w:name="_Toc184312086"/>
      <w:bookmarkEnd w:id="360"/>
      <w:bookmarkStart w:id="361" w:name="_Toc184313240"/>
      <w:bookmarkEnd w:id="361"/>
      <w:bookmarkStart w:id="362" w:name="_Toc184312068"/>
      <w:bookmarkEnd w:id="362"/>
      <w:bookmarkStart w:id="363" w:name="_Toc184313273"/>
      <w:bookmarkEnd w:id="363"/>
      <w:bookmarkStart w:id="364" w:name="_Toc184312116"/>
      <w:bookmarkEnd w:id="364"/>
      <w:bookmarkStart w:id="365" w:name="_Toc184314440"/>
      <w:bookmarkEnd w:id="365"/>
      <w:bookmarkStart w:id="366" w:name="_Toc184312137"/>
      <w:bookmarkEnd w:id="366"/>
      <w:bookmarkStart w:id="367" w:name="_Toc184313288"/>
      <w:bookmarkEnd w:id="367"/>
      <w:bookmarkStart w:id="368" w:name="_Toc184312133"/>
      <w:bookmarkEnd w:id="368"/>
      <w:bookmarkStart w:id="369" w:name="_Toc184310330"/>
      <w:bookmarkEnd w:id="369"/>
      <w:bookmarkStart w:id="370" w:name="_Toc184314437"/>
      <w:bookmarkEnd w:id="370"/>
      <w:bookmarkStart w:id="371" w:name="_Toc184310296"/>
      <w:bookmarkEnd w:id="371"/>
      <w:bookmarkStart w:id="372" w:name="_Toc184314428"/>
      <w:bookmarkEnd w:id="372"/>
      <w:bookmarkStart w:id="373" w:name="_Toc184310275"/>
      <w:bookmarkEnd w:id="373"/>
      <w:bookmarkStart w:id="374" w:name="_Toc184312104"/>
      <w:bookmarkEnd w:id="374"/>
      <w:bookmarkStart w:id="375" w:name="_Toc184314426"/>
      <w:bookmarkEnd w:id="375"/>
      <w:bookmarkStart w:id="376" w:name="_Toc184314470"/>
      <w:bookmarkEnd w:id="376"/>
      <w:bookmarkStart w:id="377" w:name="_Toc184308077"/>
      <w:bookmarkEnd w:id="377"/>
      <w:bookmarkStart w:id="378" w:name="_Toc184308070"/>
      <w:bookmarkEnd w:id="378"/>
      <w:bookmarkStart w:id="379" w:name="_Toc184313300"/>
      <w:bookmarkEnd w:id="379"/>
      <w:bookmarkStart w:id="380" w:name="_Toc184312118"/>
      <w:bookmarkEnd w:id="380"/>
      <w:bookmarkStart w:id="381" w:name="_Toc184310315"/>
      <w:bookmarkEnd w:id="381"/>
      <w:bookmarkStart w:id="382" w:name="_Toc184308064"/>
      <w:bookmarkEnd w:id="382"/>
      <w:bookmarkStart w:id="383" w:name="_Toc184312115"/>
      <w:bookmarkEnd w:id="383"/>
      <w:bookmarkStart w:id="384" w:name="_Toc184308094"/>
      <w:bookmarkEnd w:id="384"/>
      <w:bookmarkStart w:id="385" w:name="_Toc184310288"/>
      <w:bookmarkEnd w:id="385"/>
      <w:bookmarkStart w:id="386" w:name="_Toc184312112"/>
      <w:bookmarkEnd w:id="386"/>
      <w:bookmarkStart w:id="387" w:name="_Toc184312088"/>
      <w:bookmarkEnd w:id="387"/>
      <w:bookmarkStart w:id="388" w:name="_Toc184308073"/>
      <w:bookmarkEnd w:id="388"/>
      <w:bookmarkStart w:id="389" w:name="_Toc184312130"/>
      <w:bookmarkEnd w:id="389"/>
      <w:bookmarkStart w:id="390" w:name="_Toc184308078"/>
      <w:bookmarkEnd w:id="390"/>
      <w:bookmarkStart w:id="391" w:name="_Toc184312109"/>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
          <w:b/>
          <w:bCs/>
          <w:color w:val="auto"/>
          <w:highlight w:val="none"/>
          <w:lang w:eastAsia="zh-CN"/>
        </w:rPr>
      </w:pPr>
      <w:r>
        <w:rPr>
          <w:rFonts w:hint="eastAsia" w:ascii="仿宋" w:hAnsi="仿宋" w:eastAsia="仿宋" w:cs="仿宋"/>
          <w:b/>
          <w:color w:val="auto"/>
          <w:sz w:val="32"/>
          <w:szCs w:val="20"/>
          <w:highlight w:val="none"/>
        </w:rPr>
        <w:t>评标办法前附表</w:t>
      </w:r>
      <w:r>
        <w:rPr>
          <w:rFonts w:hint="eastAsia" w:ascii="仿宋" w:hAnsi="仿宋" w:eastAsia="仿宋" w:cs="仿宋"/>
          <w:b/>
          <w:color w:val="auto"/>
          <w:sz w:val="32"/>
          <w:szCs w:val="20"/>
          <w:highlight w:val="none"/>
          <w:lang w:eastAsia="zh-CN"/>
        </w:rPr>
        <w:t>（</w:t>
      </w:r>
      <w:r>
        <w:rPr>
          <w:rFonts w:hint="eastAsia" w:ascii="仿宋" w:hAnsi="仿宋" w:eastAsia="仿宋" w:cs="仿宋"/>
          <w:b/>
          <w:color w:val="auto"/>
          <w:sz w:val="32"/>
          <w:szCs w:val="20"/>
          <w:highlight w:val="none"/>
          <w:lang w:val="en-US" w:eastAsia="zh-CN"/>
        </w:rPr>
        <w:t>标项一、标项二</w:t>
      </w:r>
      <w:r>
        <w:rPr>
          <w:rFonts w:hint="eastAsia" w:ascii="仿宋" w:hAnsi="仿宋" w:eastAsia="仿宋" w:cs="仿宋"/>
          <w:b/>
          <w:color w:val="auto"/>
          <w:sz w:val="32"/>
          <w:szCs w:val="20"/>
          <w:highlight w:val="none"/>
          <w:lang w:eastAsia="zh-CN"/>
        </w:rPr>
        <w:t>）</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商务评标细则（</w:t>
      </w:r>
      <w:r>
        <w:rPr>
          <w:rFonts w:hint="eastAsia" w:ascii="仿宋" w:hAnsi="仿宋" w:eastAsia="仿宋" w:cs="仿宋"/>
          <w:b/>
          <w:color w:val="auto"/>
          <w:sz w:val="24"/>
          <w:highlight w:val="none"/>
          <w:lang w:val="en-US" w:eastAsia="zh-CN"/>
        </w:rPr>
        <w:t>17</w:t>
      </w:r>
      <w:r>
        <w:rPr>
          <w:rFonts w:hint="eastAsia" w:ascii="仿宋" w:hAnsi="仿宋" w:eastAsia="仿宋" w:cs="仿宋"/>
          <w:b/>
          <w:color w:val="auto"/>
          <w:sz w:val="24"/>
          <w:highlight w:val="none"/>
        </w:rPr>
        <w:t>分）</w:t>
      </w:r>
    </w:p>
    <w:tbl>
      <w:tblPr>
        <w:tblStyle w:val="64"/>
        <w:tblW w:w="9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017"/>
        <w:gridCol w:w="6860"/>
        <w:gridCol w:w="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评审</w:t>
            </w:r>
          </w:p>
          <w:p>
            <w:pPr>
              <w:pStyle w:val="55"/>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内容</w:t>
            </w:r>
          </w:p>
        </w:tc>
        <w:tc>
          <w:tcPr>
            <w:tcW w:w="6860"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jc w:val="center"/>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评分标准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center"/>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71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1</w:t>
            </w:r>
          </w:p>
        </w:tc>
        <w:tc>
          <w:tcPr>
            <w:tcW w:w="101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企业综合评价及业绩</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投标人具有质量管理体系认证证书得2分、环境管理体系认证证书得2分、职业健康安全管理体系认证证书得2分；本项最高得6分。</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（在投标文件中提供有效认证证书复印件或扫描打印件并提供网络查询截图加盖公章，否则不得分）</w:t>
            </w:r>
          </w:p>
        </w:tc>
        <w:tc>
          <w:tcPr>
            <w:tcW w:w="990" w:type="dxa"/>
            <w:vMerge w:val="restart"/>
            <w:tcBorders>
              <w:top w:val="single" w:color="auto" w:sz="4" w:space="0"/>
              <w:left w:val="single" w:color="auto" w:sz="4" w:space="0"/>
              <w:right w:val="single" w:color="auto" w:sz="4" w:space="0"/>
            </w:tcBorders>
            <w:vAlign w:val="center"/>
          </w:tcPr>
          <w:p>
            <w:pPr>
              <w:pStyle w:val="55"/>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71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rPr>
            </w:pPr>
          </w:p>
        </w:tc>
        <w:tc>
          <w:tcPr>
            <w:tcW w:w="101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具有区级及以上城市管理局颁发的城市生活垃圾经营性清扫、收集、运输服务许可证且在有效服务期内的得2分；</w:t>
            </w:r>
            <w:r>
              <w:rPr>
                <w:rFonts w:hint="eastAsia" w:ascii="仿宋" w:hAnsi="仿宋" w:eastAsia="仿宋" w:cs="仿宋"/>
                <w:color w:val="auto"/>
                <w:sz w:val="24"/>
                <w:highlight w:val="none"/>
              </w:rPr>
              <w:t>本项最高</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（在投标文件中提供有效认证证书复印件或扫描打印件</w:t>
            </w:r>
            <w:r>
              <w:rPr>
                <w:rFonts w:hint="eastAsia" w:ascii="仿宋" w:hAnsi="仿宋" w:eastAsia="仿宋" w:cs="仿宋"/>
                <w:b/>
                <w:bCs/>
                <w:color w:val="auto"/>
                <w:sz w:val="24"/>
                <w:highlight w:val="none"/>
              </w:rPr>
              <w:t>并加盖公章</w:t>
            </w:r>
            <w:r>
              <w:rPr>
                <w:rFonts w:hint="eastAsia" w:ascii="仿宋" w:hAnsi="仿宋" w:eastAsia="仿宋" w:cs="仿宋"/>
                <w:b/>
                <w:bCs/>
                <w:color w:val="auto"/>
                <w:sz w:val="24"/>
                <w:highlight w:val="none"/>
                <w:lang w:val="en-US" w:eastAsia="zh-CN"/>
              </w:rPr>
              <w:t>，否则不得分）</w:t>
            </w:r>
          </w:p>
        </w:tc>
        <w:tc>
          <w:tcPr>
            <w:tcW w:w="990" w:type="dxa"/>
            <w:vMerge w:val="continue"/>
            <w:tcBorders>
              <w:left w:val="single" w:color="auto" w:sz="4" w:space="0"/>
              <w:bottom w:val="single" w:color="auto" w:sz="4" w:space="0"/>
              <w:right w:val="single" w:color="auto" w:sz="4" w:space="0"/>
            </w:tcBorders>
            <w:vAlign w:val="center"/>
          </w:tcPr>
          <w:p>
            <w:pPr>
              <w:pStyle w:val="55"/>
              <w:spacing w:line="360" w:lineRule="auto"/>
              <w:ind w:left="0"/>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71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rPr>
            </w:pPr>
          </w:p>
        </w:tc>
        <w:tc>
          <w:tcPr>
            <w:tcW w:w="101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201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日起至今（时间以合同签订时间或中标通知书发出的时间为准）， 道路保洁作业经验的，每个得</w:t>
            </w:r>
            <w:r>
              <w:rPr>
                <w:rFonts w:hint="eastAsia" w:ascii="仿宋" w:hAnsi="仿宋" w:eastAsia="仿宋" w:cs="仿宋"/>
                <w:color w:val="auto"/>
                <w:sz w:val="24"/>
                <w:highlight w:val="none"/>
                <w:lang w:val="en-US" w:eastAsia="zh-CN"/>
              </w:rPr>
              <w:t>0.25</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分。本项最高</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在投标文件中需提供</w:t>
            </w:r>
            <w:r>
              <w:rPr>
                <w:rFonts w:hint="eastAsia" w:ascii="仿宋" w:hAnsi="仿宋" w:eastAsia="仿宋" w:cs="仿宋"/>
                <w:b/>
                <w:bCs/>
                <w:color w:val="auto"/>
                <w:sz w:val="24"/>
                <w:highlight w:val="none"/>
              </w:rPr>
              <w:t>中标通知书及合同复印件并加盖公章，否则不得分。）</w:t>
            </w:r>
          </w:p>
        </w:tc>
        <w:tc>
          <w:tcPr>
            <w:tcW w:w="990" w:type="dxa"/>
            <w:vMerge w:val="continue"/>
            <w:tcBorders>
              <w:left w:val="single" w:color="auto" w:sz="4" w:space="0"/>
              <w:bottom w:val="single" w:color="auto" w:sz="4" w:space="0"/>
              <w:right w:val="single" w:color="auto" w:sz="4" w:space="0"/>
            </w:tcBorders>
            <w:vAlign w:val="center"/>
          </w:tcPr>
          <w:p>
            <w:pPr>
              <w:pStyle w:val="55"/>
              <w:spacing w:line="360" w:lineRule="auto"/>
              <w:ind w:left="0"/>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4"/>
                <w:highlight w:val="none"/>
              </w:rPr>
              <w:t>拟派项目实施人员的配备情况</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①项目经理拥有道路清扫保洁项目经理证书的得1分，具有大专及以上学历的得1分；20</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日起至今项目经理有</w:t>
            </w:r>
            <w:r>
              <w:rPr>
                <w:rFonts w:hint="eastAsia" w:ascii="仿宋" w:hAnsi="仿宋" w:eastAsia="仿宋" w:cs="仿宋"/>
                <w:color w:val="auto"/>
                <w:sz w:val="24"/>
                <w:highlight w:val="none"/>
                <w:lang w:val="en-US" w:eastAsia="zh-CN"/>
              </w:rPr>
              <w:t>担任过</w:t>
            </w:r>
            <w:r>
              <w:rPr>
                <w:rFonts w:hint="eastAsia" w:ascii="仿宋" w:hAnsi="仿宋" w:eastAsia="仿宋" w:cs="仿宋"/>
                <w:color w:val="auto"/>
                <w:sz w:val="24"/>
                <w:highlight w:val="none"/>
              </w:rPr>
              <w:t>政府财政资金投资的道路保洁</w:t>
            </w:r>
            <w:r>
              <w:rPr>
                <w:rFonts w:hint="eastAsia" w:ascii="仿宋" w:hAnsi="仿宋" w:eastAsia="仿宋" w:cs="仿宋"/>
                <w:color w:val="auto"/>
                <w:sz w:val="24"/>
                <w:highlight w:val="none"/>
                <w:lang w:val="en-US" w:eastAsia="zh-CN"/>
              </w:rPr>
              <w:t>项目负责人的</w:t>
            </w:r>
            <w:r>
              <w:rPr>
                <w:rFonts w:hint="eastAsia" w:ascii="仿宋" w:hAnsi="仿宋" w:eastAsia="仿宋" w:cs="仿宋"/>
                <w:color w:val="auto"/>
                <w:sz w:val="24"/>
                <w:highlight w:val="none"/>
              </w:rPr>
              <w:t>得1分，获得区（县）级及以上</w:t>
            </w:r>
            <w:r>
              <w:rPr>
                <w:rFonts w:hint="eastAsia" w:ascii="仿宋" w:hAnsi="仿宋" w:eastAsia="仿宋" w:cs="仿宋"/>
                <w:color w:val="auto"/>
                <w:sz w:val="24"/>
                <w:highlight w:val="none"/>
                <w:lang w:val="en-US" w:eastAsia="zh-CN"/>
              </w:rPr>
              <w:t>个人荣誉的得1分，</w:t>
            </w:r>
            <w:r>
              <w:rPr>
                <w:rFonts w:hint="eastAsia" w:ascii="仿宋" w:hAnsi="仿宋" w:eastAsia="仿宋" w:cs="仿宋"/>
                <w:color w:val="auto"/>
                <w:sz w:val="24"/>
                <w:highlight w:val="none"/>
              </w:rPr>
              <w:t>满分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分。没有则不得分；（需提供证书、毕业证书、道路保洁业绩中标通知书以及荣誉证书复印件。同时提供项目经理社保缴纳证明）。</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②项目团队成员拥有垃圾清运工程师、垃圾处理工程师、有害生物防治工程师，拥有以上三本证书的得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分，拥有2本的得2分，拥有1本的得1分，满分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在投标文件中</w:t>
            </w:r>
            <w:r>
              <w:rPr>
                <w:rFonts w:hint="eastAsia" w:ascii="仿宋" w:hAnsi="仿宋" w:eastAsia="仿宋" w:cs="仿宋"/>
                <w:b/>
                <w:bCs/>
                <w:color w:val="auto"/>
                <w:sz w:val="24"/>
                <w:highlight w:val="none"/>
              </w:rPr>
              <w:t>需提供相关证书复印件，同时提供相关人员社保缴纳证明）。</w:t>
            </w:r>
          </w:p>
        </w:tc>
        <w:tc>
          <w:tcPr>
            <w:tcW w:w="990"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企业荣誉</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201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1月1</w:t>
            </w:r>
            <w:r>
              <w:rPr>
                <w:rFonts w:hint="eastAsia" w:ascii="仿宋" w:hAnsi="仿宋" w:eastAsia="仿宋" w:cs="仿宋"/>
                <w:color w:val="auto"/>
                <w:sz w:val="24"/>
                <w:highlight w:val="none"/>
              </w:rPr>
              <w:t>日至今，投标人获得区（县）级及以上城市管理局颁发的</w:t>
            </w:r>
            <w:r>
              <w:rPr>
                <w:rFonts w:hint="eastAsia" w:ascii="仿宋" w:hAnsi="仿宋" w:eastAsia="仿宋" w:cs="仿宋"/>
                <w:color w:val="auto"/>
                <w:sz w:val="24"/>
                <w:highlight w:val="none"/>
                <w:lang w:val="en-US" w:eastAsia="zh-CN"/>
              </w:rPr>
              <w:t>表彰有一个得0.5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本项最高得1分。</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在投标文件中</w:t>
            </w:r>
            <w:r>
              <w:rPr>
                <w:rFonts w:hint="eastAsia" w:ascii="仿宋" w:hAnsi="仿宋" w:eastAsia="仿宋" w:cs="仿宋"/>
                <w:b/>
                <w:bCs/>
                <w:color w:val="auto"/>
                <w:sz w:val="24"/>
                <w:highlight w:val="none"/>
              </w:rPr>
              <w:t>需提供相关证明材料扫描件，否则不得分）</w:t>
            </w:r>
          </w:p>
        </w:tc>
        <w:tc>
          <w:tcPr>
            <w:tcW w:w="990"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left="0" w:leftChars="0" w:firstLine="0" w:firstLine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w:t>
            </w:r>
          </w:p>
        </w:tc>
      </w:tr>
    </w:tbl>
    <w:p>
      <w:pPr>
        <w:spacing w:line="360" w:lineRule="auto"/>
        <w:rPr>
          <w:rFonts w:hint="eastAsia" w:ascii="仿宋" w:hAnsi="仿宋" w:eastAsia="仿宋" w:cs="仿宋"/>
          <w:b/>
          <w:color w:val="auto"/>
          <w:sz w:val="24"/>
          <w:szCs w:val="20"/>
          <w:highlight w:val="none"/>
          <w:lang w:val="en-US" w:eastAsia="zh-CN"/>
        </w:rPr>
      </w:pPr>
    </w:p>
    <w:p>
      <w:pPr>
        <w:spacing w:line="360" w:lineRule="auto"/>
        <w:rPr>
          <w:rFonts w:hint="eastAsia" w:ascii="仿宋" w:hAnsi="仿宋" w:eastAsia="仿宋" w:cs="仿宋"/>
          <w:b/>
          <w:color w:val="auto"/>
          <w:sz w:val="24"/>
          <w:szCs w:val="20"/>
          <w:highlight w:val="none"/>
          <w:lang w:val="en-US" w:eastAsia="zh-CN"/>
        </w:rPr>
      </w:pPr>
    </w:p>
    <w:p>
      <w:pPr>
        <w:spacing w:line="360" w:lineRule="auto"/>
        <w:rPr>
          <w:rFonts w:hint="eastAsia" w:ascii="仿宋" w:hAnsi="仿宋" w:eastAsia="仿宋" w:cs="仿宋"/>
          <w:b/>
          <w:color w:val="auto"/>
          <w:sz w:val="24"/>
          <w:szCs w:val="20"/>
          <w:highlight w:val="none"/>
          <w:lang w:val="en-US" w:eastAsia="zh-CN"/>
        </w:rPr>
      </w:pP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lang w:val="en-US" w:eastAsia="zh-CN"/>
        </w:rPr>
        <w:t>2、</w:t>
      </w:r>
      <w:r>
        <w:rPr>
          <w:rFonts w:hint="eastAsia" w:ascii="仿宋" w:hAnsi="仿宋" w:eastAsia="仿宋" w:cs="仿宋"/>
          <w:b/>
          <w:color w:val="auto"/>
          <w:sz w:val="24"/>
          <w:szCs w:val="20"/>
          <w:highlight w:val="none"/>
        </w:rPr>
        <w:t>技术</w:t>
      </w:r>
      <w:r>
        <w:rPr>
          <w:rFonts w:hint="eastAsia" w:ascii="仿宋" w:hAnsi="仿宋" w:eastAsia="仿宋" w:cs="仿宋"/>
          <w:b/>
          <w:color w:val="auto"/>
          <w:sz w:val="24"/>
          <w:szCs w:val="20"/>
          <w:highlight w:val="none"/>
          <w:lang w:eastAsia="zh-CN"/>
        </w:rPr>
        <w:t>标评分细则（</w:t>
      </w:r>
      <w:r>
        <w:rPr>
          <w:rFonts w:hint="eastAsia" w:ascii="仿宋" w:hAnsi="仿宋" w:eastAsia="仿宋" w:cs="仿宋"/>
          <w:b/>
          <w:color w:val="auto"/>
          <w:sz w:val="24"/>
          <w:szCs w:val="20"/>
          <w:highlight w:val="none"/>
          <w:lang w:val="en-US" w:eastAsia="zh-CN"/>
        </w:rPr>
        <w:t>73</w:t>
      </w:r>
      <w:r>
        <w:rPr>
          <w:rFonts w:hint="eastAsia" w:ascii="仿宋" w:hAnsi="仿宋" w:eastAsia="仿宋" w:cs="仿宋"/>
          <w:b/>
          <w:color w:val="auto"/>
          <w:sz w:val="24"/>
          <w:szCs w:val="20"/>
          <w:highlight w:val="none"/>
        </w:rPr>
        <w:t>分</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rPr>
        <w:t xml:space="preserve"> </w:t>
      </w:r>
    </w:p>
    <w:tbl>
      <w:tblPr>
        <w:tblStyle w:val="64"/>
        <w:tblW w:w="9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65"/>
        <w:gridCol w:w="6808"/>
        <w:gridCol w:w="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评审</w:t>
            </w:r>
          </w:p>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内容</w:t>
            </w:r>
          </w:p>
        </w:tc>
        <w:tc>
          <w:tcPr>
            <w:tcW w:w="6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评分标准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评分</w:t>
            </w:r>
          </w:p>
          <w:p>
            <w:pPr>
              <w:spacing w:line="360" w:lineRule="auto"/>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2" w:hRule="atLeast"/>
          <w:jc w:val="center"/>
        </w:trPr>
        <w:tc>
          <w:tcPr>
            <w:tcW w:w="709"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1</w:t>
            </w:r>
          </w:p>
        </w:tc>
        <w:tc>
          <w:tcPr>
            <w:tcW w:w="1065"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投入机械设备、车辆</w:t>
            </w:r>
          </w:p>
        </w:tc>
        <w:tc>
          <w:tcPr>
            <w:tcW w:w="6808" w:type="dxa"/>
            <w:tcBorders>
              <w:top w:val="single" w:color="auto" w:sz="4" w:space="0"/>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清洗车（</w:t>
            </w:r>
            <w:r>
              <w:rPr>
                <w:rFonts w:hint="eastAsia" w:ascii="仿宋" w:hAnsi="仿宋" w:eastAsia="仿宋" w:cs="仿宋"/>
                <w:color w:val="auto"/>
                <w:sz w:val="24"/>
                <w:highlight w:val="none"/>
                <w:lang w:val="en-US" w:eastAsia="zh-CN"/>
              </w:rPr>
              <w:t>车辆</w:t>
            </w:r>
            <w:r>
              <w:rPr>
                <w:rFonts w:hint="eastAsia" w:ascii="仿宋" w:hAnsi="仿宋" w:eastAsia="仿宋" w:cs="仿宋"/>
                <w:color w:val="auto"/>
                <w:sz w:val="24"/>
                <w:highlight w:val="none"/>
              </w:rPr>
              <w:t>总质量</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吨及以上）1辆得2分，满分</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分；清洗车（车辆总质量</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吨及以上）1辆得2分，满分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jc w:val="both"/>
              <w:textAlignment w:val="auto"/>
              <w:rPr>
                <w:rFonts w:hint="eastAsia" w:ascii="仿宋" w:hAnsi="仿宋" w:eastAsia="仿宋"/>
                <w:color w:val="auto"/>
                <w:sz w:val="24"/>
                <w:szCs w:val="24"/>
                <w:highlight w:val="none"/>
              </w:rPr>
            </w:pPr>
            <w:r>
              <w:rPr>
                <w:rFonts w:hint="eastAsia" w:ascii="仿宋" w:hAnsi="仿宋" w:eastAsia="仿宋" w:cs="仿宋"/>
                <w:color w:val="auto"/>
                <w:sz w:val="24"/>
                <w:highlight w:val="none"/>
                <w:lang w:val="en-US" w:eastAsia="zh-CN"/>
              </w:rPr>
              <w:t>2、多功能</w:t>
            </w:r>
            <w:r>
              <w:rPr>
                <w:rFonts w:hint="eastAsia" w:ascii="仿宋" w:hAnsi="仿宋" w:eastAsia="仿宋"/>
                <w:color w:val="auto"/>
                <w:sz w:val="24"/>
                <w:szCs w:val="24"/>
                <w:highlight w:val="none"/>
              </w:rPr>
              <w:t>抑尘车</w:t>
            </w:r>
            <w:r>
              <w:rPr>
                <w:rFonts w:hint="eastAsia" w:ascii="仿宋" w:hAnsi="仿宋" w:eastAsia="仿宋"/>
                <w:color w:val="auto"/>
                <w:sz w:val="24"/>
                <w:szCs w:val="24"/>
                <w:highlight w:val="none"/>
                <w:lang w:val="en-US" w:eastAsia="zh-CN"/>
              </w:rPr>
              <w:t>(车辆</w:t>
            </w:r>
            <w:r>
              <w:rPr>
                <w:rFonts w:hint="eastAsia" w:ascii="仿宋" w:hAnsi="仿宋" w:eastAsia="仿宋"/>
                <w:color w:val="auto"/>
                <w:sz w:val="24"/>
                <w:szCs w:val="24"/>
                <w:highlight w:val="none"/>
              </w:rPr>
              <w:t xml:space="preserve">总质量 </w:t>
            </w:r>
            <w:r>
              <w:rPr>
                <w:rFonts w:hint="eastAsia" w:ascii="仿宋" w:hAnsi="仿宋" w:eastAsia="仿宋"/>
                <w:color w:val="auto"/>
                <w:sz w:val="24"/>
                <w:szCs w:val="24"/>
                <w:highlight w:val="none"/>
                <w:lang w:val="en-US" w:eastAsia="zh-CN"/>
              </w:rPr>
              <w:t>18</w:t>
            </w:r>
            <w:r>
              <w:rPr>
                <w:rFonts w:hint="eastAsia" w:ascii="仿宋" w:hAnsi="仿宋" w:eastAsia="仿宋"/>
                <w:color w:val="auto"/>
                <w:sz w:val="24"/>
                <w:szCs w:val="24"/>
                <w:highlight w:val="none"/>
              </w:rPr>
              <w:t>吨及以上</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1辆</w:t>
            </w:r>
            <w:r>
              <w:rPr>
                <w:rFonts w:hint="eastAsia" w:ascii="仿宋" w:hAnsi="仿宋" w:eastAsia="仿宋"/>
                <w:color w:val="auto"/>
                <w:sz w:val="24"/>
                <w:szCs w:val="24"/>
                <w:highlight w:val="none"/>
              </w:rPr>
              <w:t>的得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highlight w:val="none"/>
              </w:rPr>
              <w:t>本项最高</w:t>
            </w:r>
            <w:r>
              <w:rPr>
                <w:rFonts w:hint="eastAsia" w:ascii="仿宋" w:hAnsi="仿宋" w:eastAsia="仿宋"/>
                <w:color w:val="auto"/>
                <w:sz w:val="24"/>
                <w:szCs w:val="24"/>
                <w:highlight w:val="none"/>
              </w:rPr>
              <w:t>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多功能洗扫车（集洒、扫、吸三种功能为一体，车辆总质量18吨及以上）的1辆得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扫地车（车辆总质量</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吨及以上）1辆的得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（需提供投标单位自有车辆行驶证、车辆登记证、购车发票扫描件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车辆实物照片</w:t>
            </w:r>
            <w:r>
              <w:rPr>
                <w:rFonts w:hint="eastAsia" w:ascii="仿宋" w:hAnsi="仿宋" w:eastAsia="仿宋" w:cs="仿宋"/>
                <w:b/>
                <w:bCs/>
                <w:color w:val="auto"/>
                <w:sz w:val="24"/>
                <w:highlight w:val="none"/>
                <w:lang w:val="en-US" w:eastAsia="zh-CN"/>
              </w:rPr>
              <w:t>；以上车辆必须配备GPS设备（提供车辆GPS设备照片和车辆GPS行程轨迹图证明材料）</w:t>
            </w:r>
            <w:r>
              <w:rPr>
                <w:rFonts w:hint="eastAsia" w:ascii="仿宋" w:hAnsi="仿宋" w:eastAsia="仿宋" w:cs="仿宋"/>
                <w:b/>
                <w:bCs/>
                <w:color w:val="auto"/>
                <w:sz w:val="24"/>
                <w:highlight w:val="none"/>
              </w:rPr>
              <w:t>不提供的，该项不得分</w:t>
            </w:r>
            <w:r>
              <w:rPr>
                <w:rFonts w:hint="eastAsia" w:ascii="仿宋" w:hAnsi="仿宋" w:eastAsia="仿宋" w:cs="仿宋"/>
                <w:b/>
                <w:bCs/>
                <w:color w:val="auto"/>
                <w:sz w:val="24"/>
                <w:highlight w:val="none"/>
                <w:lang w:val="en-US" w:eastAsia="zh-CN"/>
              </w:rPr>
              <w:t>，车辆</w:t>
            </w:r>
            <w:r>
              <w:rPr>
                <w:rFonts w:hint="eastAsia" w:ascii="华文仿宋" w:hAnsi="华文仿宋" w:eastAsia="华文仿宋" w:cs="仿宋_GB2312"/>
                <w:b/>
                <w:color w:val="auto"/>
                <w:sz w:val="24"/>
                <w:highlight w:val="none"/>
              </w:rPr>
              <w:t>仅用于本保洁项目的书面承诺书（格式自拟）</w:t>
            </w:r>
            <w:r>
              <w:rPr>
                <w:rFonts w:hint="eastAsia" w:ascii="仿宋" w:hAnsi="仿宋" w:eastAsia="仿宋" w:cs="仿宋"/>
                <w:b/>
                <w:bCs/>
                <w:color w:val="auto"/>
                <w:sz w:val="24"/>
                <w:highlight w:val="none"/>
              </w:rPr>
              <w:t>不提供的，该项不得分。）</w:t>
            </w:r>
          </w:p>
          <w:p>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管理用车：轻型载货汽车（车辆总质量4吨以上）1辆得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keepNext w:val="0"/>
              <w:keepLines w:val="0"/>
              <w:pageBreakBefore w:val="0"/>
              <w:widowControl w:val="0"/>
              <w:numPr>
                <w:ilvl w:val="0"/>
                <w:numId w:val="3"/>
              </w:numPr>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路面养护车</w:t>
            </w:r>
            <w:r>
              <w:rPr>
                <w:rFonts w:hint="eastAsia" w:ascii="仿宋" w:hAnsi="仿宋" w:eastAsia="仿宋"/>
                <w:color w:val="auto"/>
                <w:sz w:val="24"/>
                <w:szCs w:val="24"/>
                <w:highlight w:val="none"/>
                <w:lang w:val="en-US" w:eastAsia="zh-CN"/>
              </w:rPr>
              <w:t>(车辆</w:t>
            </w:r>
            <w:r>
              <w:rPr>
                <w:rFonts w:hint="eastAsia" w:ascii="仿宋" w:hAnsi="仿宋" w:eastAsia="仿宋"/>
                <w:color w:val="auto"/>
                <w:sz w:val="24"/>
                <w:szCs w:val="24"/>
                <w:highlight w:val="none"/>
              </w:rPr>
              <w:t xml:space="preserve">总质量 </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吨及以上</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highlight w:val="none"/>
              </w:rPr>
              <w:t>1辆得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_GB2312"/>
                <w:color w:val="auto"/>
                <w:sz w:val="24"/>
              </w:rPr>
              <w:t>应急推雪、扫雪设备：滑移装载机（如山猫、凯斯、马斯唐等）、加装式铲雪板、加装式滚雪装置、加装式除雪板、铲车等中大型除雪设备</w:t>
            </w:r>
            <w:r>
              <w:rPr>
                <w:rFonts w:hint="eastAsia" w:ascii="仿宋" w:hAnsi="仿宋" w:eastAsia="仿宋" w:cs="仿宋"/>
                <w:color w:val="auto"/>
                <w:sz w:val="24"/>
                <w:highlight w:val="none"/>
                <w:lang w:val="en-US" w:eastAsia="zh-CN"/>
              </w:rPr>
              <w:t>，1辆得3分，</w:t>
            </w:r>
            <w:r>
              <w:rPr>
                <w:rFonts w:hint="eastAsia" w:ascii="仿宋" w:hAnsi="仿宋" w:eastAsia="仿宋" w:cs="仿宋"/>
                <w:color w:val="auto"/>
                <w:sz w:val="24"/>
                <w:highlight w:val="none"/>
              </w:rPr>
              <w:t>本项</w:t>
            </w:r>
            <w:r>
              <w:rPr>
                <w:rFonts w:hint="eastAsia" w:ascii="仿宋" w:hAnsi="仿宋" w:eastAsia="仿宋" w:cs="仿宋"/>
                <w:color w:val="auto"/>
                <w:sz w:val="24"/>
                <w:highlight w:val="none"/>
                <w:lang w:val="en-US" w:eastAsia="zh-CN"/>
              </w:rPr>
              <w:t>最高得3分；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音乐垃圾收集车（电动四轮八桶车）1辆得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四轮巡逻车1辆得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、四轮全封闭扫地机1辆得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、护栏清洗机1辆得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、高压冲洗车1辆得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分，本项最高得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2、3、4、6</w:t>
            </w:r>
            <w:r>
              <w:rPr>
                <w:rFonts w:hint="eastAsia" w:ascii="仿宋" w:hAnsi="仿宋" w:eastAsia="仿宋" w:cs="仿宋"/>
                <w:color w:val="auto"/>
                <w:sz w:val="24"/>
                <w:highlight w:val="none"/>
              </w:rPr>
              <w:t>项中配备车辆是“国六天然气清洁能源”或新能源（含电动）环卫车（国家工信部目录内）的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辆</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1辆得1分，</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w:t>
            </w:r>
          </w:p>
          <w:p>
            <w:pPr>
              <w:spacing w:line="360" w:lineRule="exact"/>
              <w:jc w:val="both"/>
              <w:rPr>
                <w:rFonts w:hint="eastAsia" w:ascii="仿宋" w:hAnsi="仿宋" w:eastAsia="仿宋" w:cs="仿宋"/>
                <w:color w:val="auto"/>
                <w:sz w:val="24"/>
                <w:szCs w:val="20"/>
                <w:highlight w:val="none"/>
              </w:rPr>
            </w:pPr>
            <w:r>
              <w:rPr>
                <w:rFonts w:hint="eastAsia" w:ascii="仿宋" w:hAnsi="仿宋" w:eastAsia="仿宋" w:cs="仿宋"/>
                <w:b/>
                <w:bCs/>
                <w:color w:val="auto"/>
                <w:sz w:val="24"/>
                <w:highlight w:val="none"/>
              </w:rPr>
              <w:t>（需提供投标单位自有车辆行驶证、车辆登记证、购车发票扫描件以及车辆实物照片，无行驶证的设备需提供发票扫描件和车辆实物照片</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以上车辆</w:t>
            </w:r>
            <w:r>
              <w:rPr>
                <w:rFonts w:hint="eastAsia" w:ascii="华文仿宋" w:hAnsi="华文仿宋" w:eastAsia="华文仿宋" w:cs="仿宋_GB2312"/>
                <w:b/>
                <w:color w:val="auto"/>
                <w:sz w:val="24"/>
                <w:highlight w:val="none"/>
              </w:rPr>
              <w:t>仅用于本保洁项目的书面承诺书（格式自拟）</w:t>
            </w:r>
            <w:r>
              <w:rPr>
                <w:rFonts w:hint="eastAsia" w:ascii="仿宋" w:hAnsi="仿宋" w:eastAsia="仿宋" w:cs="仿宋"/>
                <w:b/>
                <w:bCs/>
                <w:color w:val="auto"/>
                <w:sz w:val="24"/>
                <w:highlight w:val="none"/>
              </w:rPr>
              <w:t>不提供的，该项不得分。）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w:t>
            </w:r>
          </w:p>
        </w:tc>
        <w:tc>
          <w:tcPr>
            <w:tcW w:w="106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项目实施方案</w:t>
            </w: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根据投标人对现有保洁项目（道路保洁、公厕养护、农贸市场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保洁等）现状了解、存在问题的分析，提出克服难点和要点的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技术措施：现状了解全面、存在问题分析到位，符合实际，技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术措施对策科学性、合理性、可操作性强得 5 分，投标人对现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有综合养护现状了解较为全面、存在问题分析较为到位，符合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实际，技术措施对策，较为科学、合理、可操作性较好得 3 分，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投标人对现有综合养护现状了解一般、存在问题分析一般，技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术措施对策科学性、合理性、可操作性一般得 1 分，方案不合 </w:t>
            </w:r>
          </w:p>
          <w:p>
            <w:pPr>
              <w:keepNext w:val="0"/>
              <w:keepLines w:val="0"/>
              <w:widowControl/>
              <w:suppressLineNumbers w:val="0"/>
              <w:jc w:val="left"/>
              <w:rPr>
                <w:rFonts w:hint="eastAsia" w:ascii="仿宋" w:hAnsi="仿宋" w:eastAsia="仿宋" w:cs="仿宋"/>
                <w:color w:val="auto"/>
                <w:highlight w:val="none"/>
                <w:lang w:eastAsia="zh-CN"/>
              </w:rPr>
            </w:pPr>
            <w:r>
              <w:rPr>
                <w:rFonts w:hint="eastAsia" w:ascii="仿宋" w:hAnsi="仿宋" w:eastAsia="仿宋" w:cs="仿宋"/>
                <w:color w:val="auto"/>
                <w:kern w:val="0"/>
                <w:sz w:val="24"/>
                <w:szCs w:val="24"/>
                <w:lang w:val="en-US" w:eastAsia="zh-CN" w:bidi="ar"/>
              </w:rPr>
              <w:t>理或未提供方案不得分。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根据本项目提出合理的管理组织和制度方案（公司人事管理制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度方案、员工管理制度方案、考勤制度方案安全作业管理制度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方案等），提出管理组织和制度方案切合实际，合理可行的得 5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分、一般的得 3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根据本项目制定合理的保洁方案（道路保洁、公厕养护、农贸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市场保洁等）是否针对本项目，拟投入的清扫保洁人员组织、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机具设备、时间安排、不同类别道路的清扫解决方案等，合理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可行的得 5 分、一般的得 3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根据本项目提出合理的质量保证措施，合理可行的得 5 分、一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般的得 3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根据本项目制定合理的文明安全保证体系和安全保证措施方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案，合理可行的得 5 分、一般的得 3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根据本项目提出合理的各项检查制度（现场管理制度、车辆管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理制度等）以及台账管理，合理可行的得 5 分、一般的得 3 分、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根据本项目提出合理的财务管理制度（公司财务制度、公司财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务会计管理制度、货币资金管理制度、往来账目清理制度固定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资产管理制度、固定资产的账务处理、固定资产的管理职能、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公司财务管理的机构及职责、项目劳资管理制度）合理可行的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得 5 分、一般的得 3 分、较差的得 1 分，否则不得分</w:t>
            </w:r>
            <w:r>
              <w:rPr>
                <w:rFonts w:hint="eastAsia" w:ascii="仿宋" w:hAnsi="仿宋" w:eastAsia="仿宋" w:cs="仿宋"/>
                <w:color w:val="auto"/>
                <w:sz w:val="24"/>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w:t>
            </w:r>
          </w:p>
        </w:tc>
        <w:tc>
          <w:tcPr>
            <w:tcW w:w="1065" w:type="dxa"/>
            <w:tcBorders>
              <w:top w:val="single" w:color="auto" w:sz="4" w:space="0"/>
              <w:left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应急</w:t>
            </w:r>
          </w:p>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预案</w:t>
            </w:r>
          </w:p>
        </w:tc>
        <w:tc>
          <w:tcPr>
            <w:tcW w:w="6808" w:type="dxa"/>
            <w:tcBorders>
              <w:top w:val="single" w:color="auto" w:sz="4" w:space="0"/>
              <w:left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有完善的应急管理方案，能及时响应城市应急（气象灾害、防汛抗台、抗雪防冻）和项目实施过程中各类应急保障任务，有固定应急物资仓储及应急设施设备存放场地，具有丰富的应急管理经验情况，符合的得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分，部分符合的得1分，否则不得分。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06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重大活动保障方案</w:t>
            </w:r>
          </w:p>
        </w:tc>
        <w:tc>
          <w:tcPr>
            <w:tcW w:w="680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有完善的的重大活动保障方案，方案科学合理，具有针对性及可操作性，能圆满完成大型活动、节庆假日、创优评优等重大活动保障任务情况，符合的得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分，部分符合的得1分，否则不得分。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6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合理化建议</w:t>
            </w:r>
          </w:p>
        </w:tc>
        <w:tc>
          <w:tcPr>
            <w:tcW w:w="680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合理化建议：针对本项目提出合理化、优化建议。符合的得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分，部分符合得1分，否则不得分。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p>
        </w:tc>
      </w:tr>
    </w:tbl>
    <w:p>
      <w:pPr>
        <w:pStyle w:val="619"/>
        <w:snapToGrid w:val="0"/>
        <w:ind w:left="480" w:firstLine="0" w:firstLineChars="0"/>
        <w:rPr>
          <w:rFonts w:hint="eastAsia" w:ascii="仿宋" w:hAnsi="仿宋" w:eastAsia="仿宋" w:cs="仿宋"/>
          <w:b/>
          <w:color w:val="auto"/>
          <w:highlight w:val="none"/>
          <w:lang w:val="en-US" w:eastAsia="zh-CN"/>
        </w:rPr>
      </w:pPr>
    </w:p>
    <w:p>
      <w:pPr>
        <w:pStyle w:val="619"/>
        <w:snapToGrid w:val="0"/>
        <w:ind w:left="480"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3、价格部分</w:t>
      </w:r>
    </w:p>
    <w:tbl>
      <w:tblPr>
        <w:tblStyle w:val="64"/>
        <w:tblpPr w:leftFromText="180" w:rightFromText="180" w:vertAnchor="text" w:horzAnchor="page" w:tblpX="1288" w:tblpY="126"/>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92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2" w:hRule="atLeast"/>
        </w:trPr>
        <w:tc>
          <w:tcPr>
            <w:tcW w:w="683" w:type="dxa"/>
            <w:vAlign w:val="center"/>
          </w:tcPr>
          <w:p>
            <w:pPr>
              <w:spacing w:line="360" w:lineRule="auto"/>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tc>
        <w:tc>
          <w:tcPr>
            <w:tcW w:w="7926" w:type="dxa"/>
            <w:vAlign w:val="top"/>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360" w:lineRule="auto"/>
              <w:ind w:firstLine="120" w:firstLineChars="5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930" w:type="dxa"/>
            <w:vAlign w:val="center"/>
          </w:tcPr>
          <w:p>
            <w:pPr>
              <w:spacing w:line="360" w:lineRule="auto"/>
              <w:jc w:val="center"/>
              <w:outlineLvl w:val="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10分</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87"/>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87"/>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87"/>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3"/>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6"/>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446" w:firstLineChars="4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widowControl/>
        <w:wordWrap/>
        <w:adjustRightInd/>
        <w:snapToGrid/>
        <w:spacing w:line="400" w:lineRule="atLeast"/>
        <w:ind w:left="0" w:leftChars="0" w:right="0" w:firstLine="0" w:firstLineChars="0"/>
        <w:jc w:val="left"/>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 xml:space="preserve">项目名称： </w:t>
      </w:r>
      <w:r>
        <w:rPr>
          <w:rStyle w:val="958"/>
          <w:rFonts w:hint="eastAsia" w:ascii="仿宋" w:hAnsi="仿宋" w:eastAsia="仿宋" w:cs="仿宋"/>
          <w:b w:val="0"/>
          <w:bCs/>
          <w:color w:val="auto"/>
          <w:sz w:val="24"/>
          <w:szCs w:val="24"/>
          <w:highlight w:val="none"/>
          <w:lang w:val="en-US" w:eastAsia="zh-CN"/>
        </w:rPr>
        <w:t xml:space="preserve">                              </w:t>
      </w:r>
      <w:r>
        <w:rPr>
          <w:rStyle w:val="958"/>
          <w:rFonts w:hint="eastAsia" w:ascii="仿宋" w:hAnsi="仿宋" w:eastAsia="仿宋" w:cs="仿宋"/>
          <w:b w:val="0"/>
          <w:bCs/>
          <w:color w:val="auto"/>
          <w:sz w:val="24"/>
          <w:szCs w:val="24"/>
          <w:highlight w:val="none"/>
        </w:rPr>
        <w:t>项目编号：</w:t>
      </w:r>
    </w:p>
    <w:p>
      <w:pPr>
        <w:widowControl/>
        <w:wordWrap/>
        <w:adjustRightInd/>
        <w:snapToGrid/>
        <w:spacing w:line="400" w:lineRule="atLeast"/>
        <w:ind w:left="0" w:leftChars="0" w:right="0" w:firstLine="0" w:firstLineChars="0"/>
        <w:jc w:val="left"/>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甲方：（买方）</w:t>
      </w:r>
    </w:p>
    <w:p>
      <w:pPr>
        <w:widowControl/>
        <w:wordWrap/>
        <w:adjustRightInd/>
        <w:snapToGrid/>
        <w:spacing w:line="400" w:lineRule="atLeast"/>
        <w:ind w:left="0" w:leftChars="0" w:right="0" w:firstLine="0" w:firstLineChars="0"/>
        <w:jc w:val="left"/>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乙方：（卖方）</w:t>
      </w:r>
    </w:p>
    <w:p>
      <w:pPr>
        <w:widowControl/>
        <w:wordWrap/>
        <w:adjustRightInd/>
        <w:snapToGrid/>
        <w:spacing w:line="400" w:lineRule="atLeast"/>
        <w:ind w:left="0" w:leftChars="0" w:right="0" w:firstLine="0" w:firstLineChars="0"/>
        <w:jc w:val="left"/>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甲、乙双方根据＿＿政府采购项目的采购结果，签署本合同。</w:t>
      </w:r>
    </w:p>
    <w:p>
      <w:pPr>
        <w:widowControl/>
        <w:wordWrap/>
        <w:adjustRightInd/>
        <w:snapToGrid/>
        <w:spacing w:line="400" w:lineRule="atLeast"/>
        <w:ind w:left="0" w:leftChars="0" w:right="0" w:firstLine="0" w:firstLineChars="0"/>
        <w:jc w:val="left"/>
        <w:textAlignment w:val="auto"/>
        <w:outlineLvl w:val="9"/>
        <w:rPr>
          <w:rStyle w:val="958"/>
          <w:rFonts w:hint="eastAsia" w:ascii="仿宋" w:hAnsi="仿宋" w:eastAsia="仿宋" w:cs="仿宋"/>
          <w:b w:val="0"/>
          <w:bCs/>
          <w:color w:val="auto"/>
          <w:sz w:val="24"/>
          <w:szCs w:val="24"/>
          <w:highlight w:val="none"/>
        </w:rPr>
      </w:pPr>
      <w:r>
        <w:rPr>
          <w:rStyle w:val="958"/>
          <w:rFonts w:hint="eastAsia" w:ascii="仿宋" w:hAnsi="仿宋" w:eastAsia="仿宋" w:cs="仿宋"/>
          <w:b w:val="0"/>
          <w:bCs/>
          <w:color w:val="auto"/>
          <w:sz w:val="24"/>
          <w:szCs w:val="24"/>
          <w:highlight w:val="none"/>
        </w:rPr>
        <w:t>一、服务内容：</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二、合同金额：</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val="en-US" w:eastAsia="zh-CN"/>
        </w:rPr>
      </w:pPr>
      <w:r>
        <w:rPr>
          <w:rStyle w:val="958"/>
          <w:rFonts w:hint="eastAsia" w:ascii="仿宋" w:hAnsi="仿宋" w:eastAsia="仿宋" w:cs="仿宋"/>
          <w:b w:val="0"/>
          <w:bCs/>
          <w:color w:val="auto"/>
          <w:sz w:val="24"/>
          <w:szCs w:val="24"/>
          <w:highlight w:val="none"/>
        </w:rPr>
        <w:t>2.1 本合同金额为（ 大 写 ）：</w:t>
      </w:r>
      <w:r>
        <w:rPr>
          <w:rStyle w:val="958"/>
          <w:rFonts w:hint="eastAsia" w:ascii="仿宋" w:hAnsi="仿宋" w:eastAsia="仿宋" w:cs="仿宋"/>
          <w:b w:val="0"/>
          <w:bCs/>
          <w:color w:val="auto"/>
          <w:sz w:val="24"/>
          <w:szCs w:val="24"/>
          <w:highlight w:val="none"/>
          <w:u w:val="single" w:color="auto"/>
          <w:lang w:val="en-US" w:eastAsia="zh-CN"/>
        </w:rPr>
        <w:t xml:space="preserve">              </w:t>
      </w:r>
      <w:r>
        <w:rPr>
          <w:rStyle w:val="958"/>
          <w:rFonts w:hint="eastAsia" w:ascii="仿宋" w:hAnsi="仿宋" w:eastAsia="仿宋" w:cs="仿宋"/>
          <w:b w:val="0"/>
          <w:bCs/>
          <w:color w:val="auto"/>
          <w:sz w:val="24"/>
          <w:szCs w:val="24"/>
          <w:highlight w:val="none"/>
        </w:rPr>
        <w:t>元（￥______元）人民币。</w:t>
      </w:r>
      <w:r>
        <w:rPr>
          <w:rStyle w:val="958"/>
          <w:rFonts w:hint="eastAsia" w:ascii="仿宋" w:hAnsi="仿宋" w:eastAsia="仿宋" w:cs="仿宋"/>
          <w:b w:val="0"/>
          <w:bCs/>
          <w:color w:val="auto"/>
          <w:sz w:val="24"/>
          <w:szCs w:val="24"/>
          <w:highlight w:val="none"/>
          <w:lang w:val="en-US" w:eastAsia="zh-CN"/>
        </w:rPr>
        <w:t>(含税）</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三、技术资料</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3.1 乙方应按</w:t>
      </w:r>
      <w:r>
        <w:rPr>
          <w:rStyle w:val="958"/>
          <w:rFonts w:hint="eastAsia" w:ascii="仿宋" w:hAnsi="仿宋" w:eastAsia="仿宋" w:cs="仿宋"/>
          <w:b w:val="0"/>
          <w:bCs/>
          <w:color w:val="auto"/>
          <w:sz w:val="24"/>
          <w:szCs w:val="24"/>
          <w:highlight w:val="none"/>
          <w:lang w:eastAsia="zh-CN"/>
        </w:rPr>
        <w:t>招标</w:t>
      </w:r>
      <w:r>
        <w:rPr>
          <w:rStyle w:val="958"/>
          <w:rFonts w:hint="eastAsia" w:ascii="仿宋" w:hAnsi="仿宋" w:eastAsia="仿宋" w:cs="仿宋"/>
          <w:b w:val="0"/>
          <w:bCs/>
          <w:color w:val="auto"/>
          <w:sz w:val="24"/>
          <w:szCs w:val="24"/>
          <w:highlight w:val="none"/>
        </w:rPr>
        <w:t>文件规定的时间向甲方提供有关技术资料。</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3.2 没有甲方事先书面同意，乙方不得将甲方提供的有关合同或任何合同条文、</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规格、计划、图纸、样品或资料提供给与履行本合同无关的任何其他人。即使向履行本合同有关的人员提供，也应注意保密并限于履行合同的必需范围。</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四、知识产权</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rPr>
        <w:t>4.1 乙方应保证提供服务过程中不会侵犯任何第三方的知识产权。</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lang w:eastAsia="zh-CN"/>
        </w:rPr>
        <w:t>五</w:t>
      </w:r>
      <w:r>
        <w:rPr>
          <w:rStyle w:val="958"/>
          <w:rFonts w:hint="eastAsia" w:ascii="仿宋" w:hAnsi="仿宋" w:eastAsia="仿宋" w:cs="仿宋"/>
          <w:b w:val="0"/>
          <w:bCs/>
          <w:color w:val="auto"/>
          <w:sz w:val="24"/>
          <w:szCs w:val="24"/>
          <w:highlight w:val="none"/>
        </w:rPr>
        <w:t>、履约保证金</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lang w:val="en-US" w:eastAsia="zh-CN"/>
        </w:rPr>
        <w:t>5</w:t>
      </w:r>
      <w:r>
        <w:rPr>
          <w:rStyle w:val="958"/>
          <w:rFonts w:hint="eastAsia" w:ascii="仿宋" w:hAnsi="仿宋" w:eastAsia="仿宋" w:cs="仿宋"/>
          <w:b w:val="0"/>
          <w:bCs/>
          <w:color w:val="auto"/>
          <w:sz w:val="24"/>
          <w:szCs w:val="24"/>
          <w:highlight w:val="none"/>
        </w:rPr>
        <w:t>.1 乙方交纳人民币</w:t>
      </w:r>
      <w:r>
        <w:rPr>
          <w:rStyle w:val="958"/>
          <w:rFonts w:hint="eastAsia" w:ascii="仿宋" w:hAnsi="仿宋" w:eastAsia="仿宋" w:cs="仿宋"/>
          <w:b w:val="0"/>
          <w:bCs/>
          <w:color w:val="auto"/>
          <w:sz w:val="24"/>
          <w:szCs w:val="24"/>
          <w:highlight w:val="none"/>
          <w:u w:val="single" w:color="auto"/>
          <w:lang w:val="en-US" w:eastAsia="zh-CN"/>
        </w:rPr>
        <w:t xml:space="preserve">            </w:t>
      </w:r>
      <w:r>
        <w:rPr>
          <w:rStyle w:val="958"/>
          <w:rFonts w:hint="eastAsia" w:ascii="仿宋" w:hAnsi="仿宋" w:eastAsia="仿宋" w:cs="仿宋"/>
          <w:b w:val="0"/>
          <w:bCs/>
          <w:color w:val="auto"/>
          <w:sz w:val="24"/>
          <w:szCs w:val="24"/>
          <w:highlight w:val="none"/>
        </w:rPr>
        <w:t>元作为本合同的履约保证金。</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lang w:eastAsia="zh-CN"/>
        </w:rPr>
        <w:t>六</w:t>
      </w:r>
      <w:r>
        <w:rPr>
          <w:rStyle w:val="958"/>
          <w:rFonts w:hint="eastAsia" w:ascii="仿宋" w:hAnsi="仿宋" w:eastAsia="仿宋" w:cs="仿宋"/>
          <w:b w:val="0"/>
          <w:bCs/>
          <w:color w:val="auto"/>
          <w:sz w:val="24"/>
          <w:szCs w:val="24"/>
          <w:highlight w:val="none"/>
        </w:rPr>
        <w:t>.转包或分包</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lang w:val="en-US" w:eastAsia="zh-CN"/>
        </w:rPr>
        <w:t>6</w:t>
      </w:r>
      <w:r>
        <w:rPr>
          <w:rStyle w:val="958"/>
          <w:rFonts w:hint="eastAsia" w:ascii="仿宋" w:hAnsi="仿宋" w:eastAsia="仿宋" w:cs="仿宋"/>
          <w:b w:val="0"/>
          <w:bCs/>
          <w:color w:val="auto"/>
          <w:sz w:val="24"/>
          <w:szCs w:val="24"/>
          <w:highlight w:val="none"/>
        </w:rPr>
        <w:t>.1 本合同范围的</w:t>
      </w:r>
      <w:r>
        <w:rPr>
          <w:rStyle w:val="958"/>
          <w:rFonts w:hint="eastAsia" w:ascii="仿宋" w:hAnsi="仿宋" w:eastAsia="仿宋" w:cs="仿宋"/>
          <w:b w:val="0"/>
          <w:bCs/>
          <w:color w:val="auto"/>
          <w:sz w:val="24"/>
          <w:szCs w:val="24"/>
          <w:highlight w:val="none"/>
          <w:lang w:eastAsia="zh-CN"/>
        </w:rPr>
        <w:t>服务</w:t>
      </w:r>
      <w:r>
        <w:rPr>
          <w:rStyle w:val="958"/>
          <w:rFonts w:hint="eastAsia" w:ascii="仿宋" w:hAnsi="仿宋" w:eastAsia="仿宋" w:cs="仿宋"/>
          <w:b w:val="0"/>
          <w:bCs/>
          <w:color w:val="auto"/>
          <w:sz w:val="24"/>
          <w:szCs w:val="24"/>
          <w:highlight w:val="none"/>
        </w:rPr>
        <w:t>，应由供方直接供应，不得转让他人供应；</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lang w:val="en-US" w:eastAsia="zh-CN"/>
        </w:rPr>
        <w:t>6</w:t>
      </w:r>
      <w:r>
        <w:rPr>
          <w:rStyle w:val="958"/>
          <w:rFonts w:hint="eastAsia" w:ascii="仿宋" w:hAnsi="仿宋" w:eastAsia="仿宋" w:cs="仿宋"/>
          <w:b w:val="0"/>
          <w:bCs/>
          <w:color w:val="auto"/>
          <w:sz w:val="24"/>
          <w:szCs w:val="24"/>
          <w:highlight w:val="none"/>
        </w:rPr>
        <w:t>.2 除非得到需方的书面同意，供方不得部分分包给他人供应。需方有绝对权力</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rPr>
      </w:pPr>
      <w:r>
        <w:rPr>
          <w:rStyle w:val="958"/>
          <w:rFonts w:hint="eastAsia" w:ascii="仿宋" w:hAnsi="仿宋" w:eastAsia="仿宋" w:cs="仿宋"/>
          <w:b w:val="0"/>
          <w:bCs/>
          <w:color w:val="auto"/>
          <w:sz w:val="24"/>
          <w:szCs w:val="24"/>
          <w:highlight w:val="none"/>
        </w:rPr>
        <w:t>阻止分包。</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b w:val="0"/>
          <w:bCs/>
          <w:color w:val="auto"/>
          <w:sz w:val="24"/>
          <w:szCs w:val="24"/>
          <w:highlight w:val="none"/>
          <w:lang w:eastAsia="zh-CN"/>
        </w:rPr>
      </w:pPr>
      <w:r>
        <w:rPr>
          <w:rStyle w:val="958"/>
          <w:rFonts w:hint="eastAsia" w:ascii="仿宋" w:hAnsi="仿宋" w:eastAsia="仿宋" w:cs="仿宋"/>
          <w:b w:val="0"/>
          <w:bCs/>
          <w:color w:val="auto"/>
          <w:sz w:val="24"/>
          <w:szCs w:val="24"/>
          <w:highlight w:val="none"/>
          <w:lang w:val="en-US" w:eastAsia="zh-CN"/>
        </w:rPr>
        <w:t>6</w:t>
      </w:r>
      <w:r>
        <w:rPr>
          <w:rStyle w:val="958"/>
          <w:rFonts w:hint="eastAsia" w:ascii="仿宋" w:hAnsi="仿宋" w:eastAsia="仿宋" w:cs="仿宋"/>
          <w:b w:val="0"/>
          <w:bCs/>
          <w:color w:val="auto"/>
          <w:sz w:val="24"/>
          <w:szCs w:val="24"/>
          <w:highlight w:val="none"/>
        </w:rPr>
        <w:t>.3 如有转让和未经需方同意的分包行为，需方有权给予终止合同。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rPr>
      </w:pPr>
      <w:r>
        <w:rPr>
          <w:rFonts w:hint="eastAsia" w:ascii="仿宋" w:hAnsi="仿宋" w:eastAsia="仿宋" w:cs="仿宋"/>
          <w:b w:val="0"/>
          <w:i w:val="0"/>
          <w:color w:val="auto"/>
          <w:sz w:val="24"/>
          <w:szCs w:val="24"/>
          <w:highlight w:val="none"/>
          <w:lang w:eastAsia="zh-CN"/>
        </w:rPr>
        <w:t>七</w:t>
      </w:r>
      <w:r>
        <w:rPr>
          <w:rFonts w:hint="eastAsia" w:ascii="仿宋" w:hAnsi="仿宋" w:eastAsia="仿宋" w:cs="仿宋"/>
          <w:b w:val="0"/>
          <w:i w:val="0"/>
          <w:color w:val="auto"/>
          <w:sz w:val="24"/>
          <w:szCs w:val="24"/>
          <w:highlight w:val="none"/>
        </w:rPr>
        <w:t>、服务质量保证期和服务质量保证金</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7</w:t>
      </w:r>
      <w:r>
        <w:rPr>
          <w:rFonts w:hint="eastAsia" w:ascii="仿宋" w:hAnsi="仿宋" w:eastAsia="仿宋" w:cs="仿宋"/>
          <w:b w:val="0"/>
          <w:i w:val="0"/>
          <w:color w:val="auto"/>
          <w:sz w:val="24"/>
          <w:szCs w:val="24"/>
          <w:highlight w:val="none"/>
        </w:rPr>
        <w:t xml:space="preserve">.1 服务质量保证期 </w:t>
      </w:r>
      <w:r>
        <w:rPr>
          <w:rFonts w:hint="eastAsia" w:ascii="仿宋" w:hAnsi="仿宋" w:eastAsia="仿宋" w:cs="仿宋"/>
          <w:b w:val="0"/>
          <w:i w:val="0"/>
          <w:color w:val="auto"/>
          <w:sz w:val="24"/>
          <w:szCs w:val="24"/>
          <w:highlight w:val="none"/>
          <w:lang w:val="en-US" w:eastAsia="zh-CN"/>
        </w:rPr>
        <w:t xml:space="preserve"> </w:t>
      </w:r>
      <w:r>
        <w:rPr>
          <w:rFonts w:hint="eastAsia" w:ascii="仿宋" w:hAnsi="仿宋" w:eastAsia="仿宋" w:cs="仿宋"/>
          <w:b w:val="0"/>
          <w:i w:val="0"/>
          <w:color w:val="auto"/>
          <w:sz w:val="24"/>
          <w:szCs w:val="24"/>
          <w:highlight w:val="none"/>
        </w:rPr>
        <w:t>年。（自验收合格之日起计）</w:t>
      </w:r>
    </w:p>
    <w:p>
      <w:pPr>
        <w:widowControl/>
        <w:wordWrap/>
        <w:adjustRightInd/>
        <w:snapToGrid/>
        <w:spacing w:line="400" w:lineRule="atLeast"/>
        <w:ind w:left="0" w:leftChars="0" w:right="0" w:firstLine="0" w:firstLineChars="0"/>
        <w:jc w:val="both"/>
        <w:textAlignment w:val="auto"/>
        <w:outlineLvl w:val="9"/>
        <w:rPr>
          <w:rStyle w:val="958"/>
          <w:rFonts w:hint="eastAsia" w:ascii="仿宋" w:hAnsi="仿宋" w:eastAsia="仿宋" w:cs="仿宋"/>
          <w:color w:val="auto"/>
          <w:sz w:val="24"/>
          <w:szCs w:val="24"/>
          <w:highlight w:val="none"/>
        </w:rPr>
      </w:pPr>
      <w:r>
        <w:rPr>
          <w:rFonts w:hint="eastAsia" w:ascii="仿宋" w:hAnsi="仿宋" w:eastAsia="仿宋" w:cs="仿宋"/>
          <w:b w:val="0"/>
          <w:i w:val="0"/>
          <w:color w:val="auto"/>
          <w:sz w:val="24"/>
          <w:szCs w:val="24"/>
          <w:highlight w:val="none"/>
          <w:lang w:val="en-US" w:eastAsia="zh-CN"/>
        </w:rPr>
        <w:t>7</w:t>
      </w:r>
      <w:r>
        <w:rPr>
          <w:rFonts w:hint="eastAsia" w:ascii="仿宋" w:hAnsi="仿宋" w:eastAsia="仿宋" w:cs="仿宋"/>
          <w:b w:val="0"/>
          <w:i w:val="0"/>
          <w:color w:val="auto"/>
          <w:sz w:val="24"/>
          <w:szCs w:val="24"/>
          <w:highlight w:val="none"/>
        </w:rPr>
        <w:t>.2 服务质量保证金 元。（履约保证金在成交规划编制单位按合同约定验收合格后自行转为质保金）</w:t>
      </w:r>
      <w:r>
        <w:rPr>
          <w:rFonts w:hint="eastAsia" w:ascii="仿宋" w:hAnsi="仿宋" w:eastAsia="仿宋" w:cs="仿宋"/>
          <w:color w:val="auto"/>
          <w:sz w:val="24"/>
          <w:szCs w:val="24"/>
          <w:highlight w:val="none"/>
        </w:rPr>
        <w:t xml:space="preserve"> </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eastAsia="zh-CN"/>
        </w:rPr>
        <w:t>八</w:t>
      </w:r>
      <w:r>
        <w:rPr>
          <w:rFonts w:hint="eastAsia" w:ascii="仿宋" w:hAnsi="仿宋" w:eastAsia="仿宋" w:cs="仿宋"/>
          <w:b w:val="0"/>
          <w:i w:val="0"/>
          <w:color w:val="auto"/>
          <w:sz w:val="24"/>
          <w:szCs w:val="24"/>
          <w:highlight w:val="none"/>
        </w:rPr>
        <w:t>、合同履行时间、履行方式及履行地点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.1 履行时间：</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.2 履行方式：</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.3 履行地点：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eastAsia="zh-CN"/>
        </w:rPr>
        <w:t>九</w:t>
      </w:r>
      <w:r>
        <w:rPr>
          <w:rFonts w:hint="eastAsia" w:ascii="仿宋" w:hAnsi="仿宋" w:eastAsia="仿宋" w:cs="仿宋"/>
          <w:b w:val="0"/>
          <w:i w:val="0"/>
          <w:color w:val="auto"/>
          <w:sz w:val="24"/>
          <w:szCs w:val="24"/>
          <w:highlight w:val="none"/>
        </w:rPr>
        <w:t>、款项支付</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9</w:t>
      </w:r>
      <w:r>
        <w:rPr>
          <w:rFonts w:hint="eastAsia" w:ascii="仿宋" w:hAnsi="仿宋" w:eastAsia="仿宋" w:cs="仿宋"/>
          <w:b w:val="0"/>
          <w:i w:val="0"/>
          <w:color w:val="auto"/>
          <w:sz w:val="24"/>
          <w:szCs w:val="24"/>
          <w:highlight w:val="none"/>
        </w:rPr>
        <w:t>.1 付款方式：</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十、税费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0</w:t>
      </w:r>
      <w:r>
        <w:rPr>
          <w:rFonts w:hint="eastAsia" w:ascii="仿宋" w:hAnsi="仿宋" w:eastAsia="仿宋" w:cs="仿宋"/>
          <w:b w:val="0"/>
          <w:i w:val="0"/>
          <w:color w:val="auto"/>
          <w:sz w:val="24"/>
          <w:szCs w:val="24"/>
          <w:highlight w:val="none"/>
        </w:rPr>
        <w:t>.1 本合同执行中相关的一切税费均由供方负担。</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w:t>
      </w:r>
      <w:r>
        <w:rPr>
          <w:rFonts w:hint="eastAsia" w:ascii="仿宋" w:hAnsi="仿宋" w:eastAsia="仿宋" w:cs="仿宋"/>
          <w:b w:val="0"/>
          <w:i w:val="0"/>
          <w:color w:val="auto"/>
          <w:sz w:val="24"/>
          <w:szCs w:val="24"/>
          <w:highlight w:val="none"/>
          <w:lang w:eastAsia="zh-CN"/>
        </w:rPr>
        <w:t>一</w:t>
      </w:r>
      <w:r>
        <w:rPr>
          <w:rFonts w:hint="eastAsia" w:ascii="仿宋" w:hAnsi="仿宋" w:eastAsia="仿宋" w:cs="仿宋"/>
          <w:b w:val="0"/>
          <w:i w:val="0"/>
          <w:color w:val="auto"/>
          <w:sz w:val="24"/>
          <w:szCs w:val="24"/>
          <w:highlight w:val="none"/>
        </w:rPr>
        <w:t>、质量保证及后续服务</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.1 乙方应按谈判文件规定向甲方提供服务。</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.2 乙方提供的服务成果在服务质量保证期内发生故障，乙方应负责免费提供</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后续服务。对达不到要求的，根据实际情况，经双方协商，可按以下办法处理：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⑴重做：由乙方承担所发生的全部费用。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⑵贬值处理：由甲乙双方合议定价。</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⑶解除合同。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.3 如使用过程中发生问题，乙方在接到甲方通知后在</w:t>
      </w:r>
      <w:r>
        <w:rPr>
          <w:rFonts w:hint="eastAsia" w:ascii="仿宋" w:hAnsi="仿宋" w:eastAsia="仿宋" w:cs="仿宋"/>
          <w:b w:val="0"/>
          <w:i w:val="0"/>
          <w:color w:val="auto"/>
          <w:sz w:val="24"/>
          <w:szCs w:val="24"/>
          <w:highlight w:val="none"/>
          <w:lang w:val="en-US" w:eastAsia="zh-CN"/>
        </w:rPr>
        <w:t xml:space="preserve"> </w:t>
      </w:r>
      <w:r>
        <w:rPr>
          <w:rFonts w:hint="eastAsia" w:ascii="仿宋" w:hAnsi="仿宋" w:eastAsia="仿宋" w:cs="仿宋"/>
          <w:b w:val="0"/>
          <w:i w:val="0"/>
          <w:color w:val="auto"/>
          <w:sz w:val="24"/>
          <w:szCs w:val="24"/>
          <w:highlight w:val="none"/>
        </w:rPr>
        <w:t>小时内到达甲方现场。</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.4 在服务质量保证期内，乙方应对出现的质量及安全问题负责处理解决并承</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担一切费用。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w:t>
      </w:r>
      <w:r>
        <w:rPr>
          <w:rFonts w:hint="eastAsia" w:ascii="仿宋" w:hAnsi="仿宋" w:eastAsia="仿宋" w:cs="仿宋"/>
          <w:b w:val="0"/>
          <w:i w:val="0"/>
          <w:color w:val="auto"/>
          <w:sz w:val="24"/>
          <w:szCs w:val="24"/>
          <w:highlight w:val="none"/>
          <w:lang w:eastAsia="zh-CN"/>
        </w:rPr>
        <w:t>二</w:t>
      </w:r>
      <w:r>
        <w:rPr>
          <w:rFonts w:hint="eastAsia" w:ascii="仿宋" w:hAnsi="仿宋" w:eastAsia="仿宋" w:cs="仿宋"/>
          <w:b w:val="0"/>
          <w:i w:val="0"/>
          <w:color w:val="auto"/>
          <w:sz w:val="24"/>
          <w:szCs w:val="24"/>
          <w:highlight w:val="none"/>
        </w:rPr>
        <w:t>、违约责任</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2</w:t>
      </w:r>
      <w:r>
        <w:rPr>
          <w:rFonts w:hint="eastAsia" w:ascii="仿宋" w:hAnsi="仿宋" w:eastAsia="仿宋" w:cs="仿宋"/>
          <w:b w:val="0"/>
          <w:i w:val="0"/>
          <w:color w:val="auto"/>
          <w:sz w:val="24"/>
          <w:szCs w:val="24"/>
          <w:highlight w:val="none"/>
        </w:rPr>
        <w:t>.1 甲方无正当理由拒绝接受服务的，甲方向乙方偿付合同款项百分之五的违</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约金。</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2</w:t>
      </w:r>
      <w:r>
        <w:rPr>
          <w:rFonts w:hint="eastAsia" w:ascii="仿宋" w:hAnsi="仿宋" w:eastAsia="仿宋" w:cs="仿宋"/>
          <w:b w:val="0"/>
          <w:i w:val="0"/>
          <w:color w:val="auto"/>
          <w:sz w:val="24"/>
          <w:szCs w:val="24"/>
          <w:highlight w:val="none"/>
        </w:rPr>
        <w:t>.3 乙方逾期提供服务的，每日向甲方支付千分之六违约金。逾期超过约定日</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sz w:val="24"/>
          <w:szCs w:val="24"/>
          <w:highlight w:val="none"/>
        </w:rPr>
        <w:t xml:space="preserve">期 10 个工作日不能交货的，甲方可解除本合同。乙方因逾期交货或因其他违约行为导致甲方解除合同的，乙方应向甲方支付合同总值 </w:t>
      </w:r>
      <w:r>
        <w:rPr>
          <w:rFonts w:hint="eastAsia" w:ascii="仿宋" w:hAnsi="仿宋" w:eastAsia="仿宋" w:cs="仿宋"/>
          <w:b w:val="0"/>
          <w:i w:val="0"/>
          <w:color w:val="auto"/>
          <w:sz w:val="24"/>
          <w:szCs w:val="24"/>
          <w:highlight w:val="none"/>
          <w:lang w:eastAsia="zh-CN"/>
        </w:rPr>
        <w:t>1%</w:t>
      </w:r>
      <w:r>
        <w:rPr>
          <w:rFonts w:hint="eastAsia" w:ascii="仿宋" w:hAnsi="仿宋" w:eastAsia="仿宋" w:cs="仿宋"/>
          <w:b w:val="0"/>
          <w:i w:val="0"/>
          <w:color w:val="auto"/>
          <w:sz w:val="24"/>
          <w:szCs w:val="24"/>
          <w:highlight w:val="none"/>
        </w:rPr>
        <w:t>的违约金，如</w:t>
      </w:r>
      <w:r>
        <w:rPr>
          <w:rFonts w:hint="eastAsia" w:ascii="仿宋" w:hAnsi="仿宋" w:eastAsia="仿宋" w:cs="仿宋"/>
          <w:b w:val="0"/>
          <w:i w:val="0"/>
          <w:color w:val="auto"/>
          <w:kern w:val="0"/>
          <w:sz w:val="24"/>
          <w:szCs w:val="24"/>
          <w:highlight w:val="none"/>
          <w:lang w:val="en-US" w:eastAsia="zh-CN" w:bidi="ar-SA"/>
        </w:rPr>
        <w:t>造成甲方损失超过违约金的，超出部分由乙方继续承担赔偿责任。</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十三、不可抗力事件处理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13.1 在合同有效期内，任何一方因不可抗力事件导致不能履行合同，则合同履</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行期可延长，其延长期与不可抗力影响期相同。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13.2 不可抗力事件发生后，应立即通知对方，并寄送有关权威机构出具的证明。</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13.3 不可抗力事件延续 120 天以上，双方应通过友好协商，确定是否继续履行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十四、诉讼</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14.1 双方在执行合同中所发生的一切争议，应通过协商解决。如协商不成，可</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向杭州市临平区人民法院起诉，根据本合同规定提起的诉讼，败诉的一方应承担胜诉方因此而发生的合理的开支，包括律师费、调查费、鉴定费、公证费、差旅费及其他相关费用。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十五、合同生效及其它</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15.1 合同经双方法定代表人或授权委托代理人签字并加盖单位公章后生效。</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15.2 合同执行中涉及采购资金和采购内容修改或补充的，须经财政部门审批，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并签书面补充协议报政府采购监督管理部门备案，方可作为主合同不可分割的一</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部分。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15.3 本合同未尽事宜，遵照《民法典》有关条文执行。双方也可另行签订补充协议，具有同等效力。</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color w:val="auto"/>
          <w:highlight w:val="none"/>
        </w:rPr>
      </w:pPr>
      <w:r>
        <w:rPr>
          <w:rFonts w:hint="eastAsia" w:ascii="仿宋" w:hAnsi="仿宋" w:eastAsia="仿宋" w:cs="仿宋"/>
          <w:b w:val="0"/>
          <w:i w:val="0"/>
          <w:color w:val="auto"/>
          <w:kern w:val="0"/>
          <w:sz w:val="24"/>
          <w:szCs w:val="24"/>
          <w:highlight w:val="none"/>
          <w:lang w:val="en-US" w:eastAsia="zh-CN" w:bidi="ar-SA"/>
        </w:rPr>
        <w:t xml:space="preserve">15.4 </w:t>
      </w:r>
      <w:r>
        <w:rPr>
          <w:rFonts w:hint="eastAsia" w:ascii="仿宋" w:hAnsi="仿宋" w:eastAsia="仿宋" w:cs="仿宋"/>
          <w:color w:val="auto"/>
          <w:sz w:val="24"/>
          <w:szCs w:val="24"/>
          <w:highlight w:val="none"/>
        </w:rPr>
        <w:t>本合同一式多份，具有同等法律效力，甲乙双方、鉴证方、</w:t>
      </w:r>
      <w:r>
        <w:rPr>
          <w:rFonts w:hint="eastAsia" w:ascii="仿宋" w:hAnsi="仿宋" w:eastAsia="仿宋" w:cs="仿宋"/>
          <w:color w:val="auto"/>
          <w:sz w:val="24"/>
          <w:szCs w:val="24"/>
          <w:highlight w:val="none"/>
          <w:lang w:val="en-US" w:eastAsia="zh-CN"/>
        </w:rPr>
        <w:t>临平</w:t>
      </w:r>
      <w:r>
        <w:rPr>
          <w:rFonts w:hint="eastAsia" w:ascii="仿宋" w:hAnsi="仿宋" w:eastAsia="仿宋" w:cs="仿宋"/>
          <w:color w:val="auto"/>
          <w:sz w:val="24"/>
          <w:szCs w:val="24"/>
          <w:highlight w:val="none"/>
        </w:rPr>
        <w:t>区财政局采购监管科、验收单位，各执一份</w:t>
      </w:r>
      <w:r>
        <w:rPr>
          <w:rFonts w:hint="eastAsia" w:ascii="仿宋" w:hAnsi="仿宋" w:eastAsia="仿宋" w:cs="仿宋"/>
          <w:b w:val="0"/>
          <w:i w:val="0"/>
          <w:color w:val="auto"/>
          <w:kern w:val="0"/>
          <w:sz w:val="24"/>
          <w:szCs w:val="24"/>
          <w:highlight w:val="none"/>
          <w:lang w:val="en-US" w:eastAsia="zh-CN" w:bidi="ar-SA"/>
        </w:rPr>
        <w:t>。</w:t>
      </w:r>
    </w:p>
    <w:p>
      <w:pPr>
        <w:spacing w:line="360" w:lineRule="auto"/>
        <w:ind w:firstLine="360" w:firstLineChars="150"/>
        <w:jc w:val="left"/>
        <w:rPr>
          <w:rFonts w:hint="eastAsia" w:ascii="仿宋" w:hAnsi="仿宋" w:eastAsia="仿宋" w:cs="仿宋"/>
          <w:color w:val="auto"/>
          <w:sz w:val="24"/>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鉴证方（盖章）：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法定代表人或授权代表（签字）：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pPr>
        <w:spacing w:line="360" w:lineRule="auto"/>
        <w:ind w:right="1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w:t>
      </w:r>
    </w:p>
    <w:p>
      <w:pPr>
        <w:pStyle w:val="63"/>
        <w:ind w:firstLine="5280" w:firstLineChars="2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360" w:lineRule="auto"/>
        <w:ind w:firstLine="630" w:firstLineChars="300"/>
        <w:rPr>
          <w:rFonts w:hint="eastAsia" w:ascii="仿宋" w:hAnsi="仿宋" w:eastAsia="仿宋" w:cs="仿宋"/>
          <w:b/>
          <w:color w:val="auto"/>
          <w:highlight w:val="none"/>
        </w:rPr>
      </w:pPr>
      <w:r>
        <w:rPr>
          <w:rFonts w:hint="eastAsia" w:ascii="仿宋" w:hAnsi="仿宋" w:eastAsia="仿宋" w:cs="仿宋"/>
          <w:color w:val="auto"/>
          <w:highlight w:val="none"/>
        </w:rPr>
        <w:tab/>
      </w:r>
      <w:r>
        <w:rPr>
          <w:rFonts w:hint="eastAsia" w:ascii="仿宋" w:hAnsi="仿宋" w:eastAsia="仿宋" w:cs="仿宋"/>
          <w:b/>
          <w:bCs/>
          <w:color w:val="auto"/>
          <w:sz w:val="24"/>
          <w:highlight w:val="none"/>
        </w:rPr>
        <w:t>★ 此仅为合同书样本，中标单位需根据实际情况和采购人签订相应的合同！</w:t>
      </w: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1084" w:firstLineChars="300"/>
        <w:outlineLvl w:val="0"/>
        <w:rPr>
          <w:rFonts w:hint="eastAsia" w:ascii="仿宋" w:hAnsi="仿宋" w:eastAsia="仿宋" w:cs="仿宋_GB2312"/>
          <w:b/>
          <w:color w:val="auto"/>
          <w:sz w:val="36"/>
          <w:szCs w:val="20"/>
          <w:highlight w:val="none"/>
        </w:rPr>
      </w:pPr>
    </w:p>
    <w:p>
      <w:pPr>
        <w:spacing w:line="360" w:lineRule="auto"/>
        <w:ind w:left="720" w:firstLine="1084" w:firstLineChars="300"/>
        <w:outlineLvl w:val="0"/>
        <w:rPr>
          <w:rFonts w:hint="eastAsia" w:ascii="仿宋" w:hAnsi="仿宋" w:eastAsia="仿宋" w:cs="仿宋_GB2312"/>
          <w:b/>
          <w:color w:val="auto"/>
          <w:sz w:val="36"/>
          <w:szCs w:val="20"/>
          <w:highlight w:val="none"/>
        </w:rPr>
      </w:pPr>
    </w:p>
    <w:p>
      <w:pPr>
        <w:spacing w:line="360" w:lineRule="auto"/>
        <w:ind w:left="720" w:firstLine="1084" w:firstLineChars="300"/>
        <w:outlineLvl w:val="0"/>
        <w:rPr>
          <w:rFonts w:hint="eastAsia" w:ascii="仿宋" w:hAnsi="仿宋" w:eastAsia="仿宋" w:cs="仿宋_GB2312"/>
          <w:b/>
          <w:color w:val="auto"/>
          <w:sz w:val="36"/>
          <w:szCs w:val="20"/>
          <w:highlight w:val="none"/>
        </w:rPr>
      </w:pPr>
    </w:p>
    <w:p>
      <w:pPr>
        <w:spacing w:line="360" w:lineRule="auto"/>
        <w:ind w:left="720" w:firstLine="1084" w:firstLineChars="3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杭州市临平区人民政府运河街道办事处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杭州正鸿工程咨询有限公司</w:t>
      </w:r>
      <w:r>
        <w:rPr>
          <w:rFonts w:hint="eastAsia" w:ascii="仿宋" w:hAnsi="仿宋" w:eastAsia="仿宋" w:cs="仿宋"/>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3"/>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 w:hAnsi="仿宋" w:eastAsia="仿宋" w:cs="仿宋"/>
          <w:bCs/>
          <w:color w:val="auto"/>
          <w:sz w:val="24"/>
          <w:highlight w:val="none"/>
          <w:lang w:val="en-US" w:eastAsia="zh-CN"/>
        </w:rPr>
        <w:t>杭州市临平区人民政府运河街道办事处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杭州正鸿工程咨询有限公司</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杭州市临平区人民政府运河街道办事处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杭州正鸿工程咨询有限公司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杭州市临平区人民政府运河街道办事处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杭州正鸿工程咨询有限公司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8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89"/>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3"/>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3"/>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杭州市临平区人民政府运河街道办事处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杭州正鸿工程咨询有限公司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pStyle w:val="63"/>
        <w:ind w:left="0" w:leftChars="0"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）报价明细清单…………………………………………………………………（页码）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pStyle w:val="2"/>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w:t>
      </w:r>
      <w:r>
        <w:rPr>
          <w:rFonts w:hint="eastAsia" w:ascii="仿宋_GB2312" w:hAnsi="仿宋" w:eastAsia="仿宋_GB2312" w:cs="仿宋_GB2312"/>
          <w:kern w:val="2"/>
          <w:sz w:val="32"/>
          <w:szCs w:val="32"/>
          <w:highlight w:val="none"/>
          <w:lang w:val="en-US" w:eastAsia="zh-CN"/>
        </w:rPr>
        <w:t>标项一</w:t>
      </w:r>
      <w:r>
        <w:rPr>
          <w:rFonts w:hint="eastAsia" w:ascii="仿宋_GB2312" w:hAnsi="仿宋" w:eastAsia="仿宋_GB2312" w:cs="仿宋_GB2312"/>
          <w:color w:val="auto"/>
          <w:kern w:val="2"/>
          <w:sz w:val="32"/>
          <w:szCs w:val="32"/>
          <w:highlight w:val="none"/>
        </w:rPr>
        <w:t>）</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杭州市临平区人民政府运河街道办事处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杭州正鸿工程咨询有限公司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4"/>
        <w:tblW w:w="14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584"/>
        <w:gridCol w:w="1658"/>
        <w:gridCol w:w="1020"/>
        <w:gridCol w:w="2010"/>
        <w:gridCol w:w="1732"/>
        <w:gridCol w:w="5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序号</w:t>
            </w:r>
          </w:p>
        </w:tc>
        <w:tc>
          <w:tcPr>
            <w:tcW w:w="3242"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项目</w:t>
            </w:r>
          </w:p>
        </w:tc>
        <w:tc>
          <w:tcPr>
            <w:tcW w:w="1020" w:type="dxa"/>
            <w:tcBorders>
              <w:top w:val="single" w:color="000000" w:sz="4" w:space="0"/>
              <w:left w:val="single" w:color="auto" w:sz="4" w:space="0"/>
              <w:bottom w:val="single" w:color="000000" w:sz="4" w:space="0"/>
              <w:right w:val="single" w:color="auto" w:sz="4" w:space="0"/>
            </w:tcBorders>
            <w:vAlign w:val="center"/>
          </w:tcPr>
          <w:p>
            <w:pPr>
              <w:spacing w:line="240" w:lineRule="auto"/>
              <w:ind w:left="0"/>
              <w:jc w:val="center"/>
              <w:rPr>
                <w:rFonts w:hint="default" w:ascii="等线" w:hAnsi="等线" w:eastAsia="宋体" w:cs="Times New Roman"/>
                <w:color w:val="auto"/>
                <w:kern w:val="2"/>
                <w:sz w:val="18"/>
                <w:szCs w:val="18"/>
                <w:highlight w:val="none"/>
                <w:lang w:val="en-US" w:eastAsia="zh-CN"/>
              </w:rPr>
            </w:pPr>
            <w:r>
              <w:rPr>
                <w:rFonts w:hint="eastAsia" w:ascii="等线" w:hAnsi="等线" w:eastAsia="宋体" w:cs="Times New Roman"/>
                <w:color w:val="auto"/>
                <w:kern w:val="2"/>
                <w:sz w:val="18"/>
                <w:szCs w:val="18"/>
                <w:highlight w:val="none"/>
                <w:lang w:val="en-US" w:eastAsia="zh-CN"/>
              </w:rPr>
              <w:t>服务期</w:t>
            </w:r>
          </w:p>
        </w:tc>
        <w:tc>
          <w:tcPr>
            <w:tcW w:w="2010" w:type="dxa"/>
            <w:tcBorders>
              <w:top w:val="single" w:color="000000" w:sz="4" w:space="0"/>
              <w:left w:val="single" w:color="auto" w:sz="4" w:space="0"/>
              <w:bottom w:val="single" w:color="000000" w:sz="4" w:space="0"/>
              <w:right w:val="single" w:color="000000" w:sz="4" w:space="0"/>
            </w:tcBorders>
            <w:vAlign w:val="center"/>
          </w:tcPr>
          <w:p>
            <w:pPr>
              <w:spacing w:line="240" w:lineRule="auto"/>
              <w:ind w:left="0"/>
              <w:jc w:val="center"/>
              <w:rPr>
                <w:rFonts w:hint="default" w:ascii="等线" w:hAnsi="等线" w:eastAsia="宋体" w:cs="Times New Roman"/>
                <w:color w:val="auto"/>
                <w:kern w:val="2"/>
                <w:sz w:val="18"/>
                <w:szCs w:val="18"/>
                <w:highlight w:val="none"/>
                <w:lang w:val="en-US" w:eastAsia="zh-CN"/>
              </w:rPr>
            </w:pPr>
            <w:r>
              <w:rPr>
                <w:rFonts w:hint="eastAsia" w:ascii="等线" w:hAnsi="等线" w:eastAsia="宋体" w:cs="Times New Roman"/>
                <w:color w:val="auto"/>
                <w:kern w:val="2"/>
                <w:sz w:val="18"/>
                <w:szCs w:val="18"/>
                <w:highlight w:val="none"/>
                <w:lang w:val="en-US" w:eastAsia="zh-CN"/>
              </w:rPr>
              <w:t>投标报价（元/年）</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hint="default" w:ascii="等线" w:hAnsi="等线" w:eastAsia="宋体" w:cs="Times New Roman"/>
                <w:color w:val="auto"/>
                <w:kern w:val="2"/>
                <w:sz w:val="18"/>
                <w:szCs w:val="18"/>
                <w:highlight w:val="none"/>
                <w:lang w:val="en-US" w:eastAsia="zh-CN"/>
              </w:rPr>
            </w:pPr>
            <w:r>
              <w:rPr>
                <w:rFonts w:hint="eastAsia" w:ascii="等线" w:hAnsi="等线" w:eastAsia="宋体" w:cs="Times New Roman"/>
                <w:color w:val="auto"/>
                <w:kern w:val="2"/>
                <w:sz w:val="18"/>
                <w:szCs w:val="18"/>
                <w:highlight w:val="none"/>
                <w:lang w:eastAsia="zh-CN"/>
              </w:rPr>
              <w:t>投标</w:t>
            </w:r>
            <w:r>
              <w:rPr>
                <w:rFonts w:hint="eastAsia" w:ascii="等线" w:hAnsi="等线" w:eastAsia="宋体" w:cs="Times New Roman"/>
                <w:color w:val="auto"/>
                <w:kern w:val="2"/>
                <w:sz w:val="18"/>
                <w:szCs w:val="18"/>
                <w:highlight w:val="none"/>
                <w:lang w:val="en-US" w:eastAsia="zh-CN"/>
              </w:rPr>
              <w:t>总</w:t>
            </w:r>
            <w:r>
              <w:rPr>
                <w:rFonts w:hint="eastAsia" w:ascii="等线" w:hAnsi="等线" w:eastAsia="宋体" w:cs="Times New Roman"/>
                <w:color w:val="auto"/>
                <w:kern w:val="2"/>
                <w:sz w:val="18"/>
                <w:szCs w:val="18"/>
                <w:highlight w:val="none"/>
                <w:lang w:eastAsia="zh-CN"/>
              </w:rPr>
              <w:t>报价（</w:t>
            </w:r>
            <w:r>
              <w:rPr>
                <w:rFonts w:hint="eastAsia" w:ascii="等线" w:hAnsi="等线" w:eastAsia="宋体" w:cs="Times New Roman"/>
                <w:color w:val="auto"/>
                <w:kern w:val="2"/>
                <w:sz w:val="18"/>
                <w:szCs w:val="18"/>
                <w:highlight w:val="none"/>
                <w:lang w:val="en-US" w:eastAsia="zh-CN"/>
              </w:rPr>
              <w:t>元）</w:t>
            </w:r>
          </w:p>
        </w:tc>
        <w:tc>
          <w:tcPr>
            <w:tcW w:w="5453"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9" w:hRule="atLeast"/>
        </w:trPr>
        <w:tc>
          <w:tcPr>
            <w:tcW w:w="733"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等线" w:hAnsi="等线" w:eastAsia="宋体" w:cs="Times New Roman"/>
                <w:color w:val="auto"/>
                <w:kern w:val="2"/>
                <w:sz w:val="18"/>
                <w:szCs w:val="18"/>
                <w:highlight w:val="none"/>
                <w:lang w:val="zh-CN" w:eastAsia="zh-CN"/>
              </w:rPr>
            </w:pPr>
            <w:r>
              <w:rPr>
                <w:rFonts w:hint="eastAsia" w:cs="Times New Roman"/>
                <w:color w:val="auto"/>
                <w:kern w:val="2"/>
                <w:sz w:val="18"/>
                <w:szCs w:val="18"/>
                <w:highlight w:val="none"/>
                <w:lang w:val="en-US" w:eastAsia="zh-CN"/>
              </w:rPr>
              <w:t>1</w:t>
            </w:r>
          </w:p>
        </w:tc>
        <w:tc>
          <w:tcPr>
            <w:tcW w:w="1584" w:type="dxa"/>
            <w:vMerge w:val="restart"/>
            <w:tcBorders>
              <w:top w:val="single" w:color="000000" w:sz="4" w:space="0"/>
              <w:left w:val="single" w:color="000000" w:sz="4" w:space="0"/>
              <w:right w:val="single" w:color="auto" w:sz="4" w:space="0"/>
            </w:tcBorders>
            <w:vAlign w:val="center"/>
          </w:tcPr>
          <w:p>
            <w:pPr>
              <w:spacing w:line="240" w:lineRule="auto"/>
              <w:jc w:val="center"/>
              <w:rPr>
                <w:rFonts w:hint="default" w:ascii="等线" w:hAnsi="等线" w:cs="Times New Roman"/>
                <w:color w:val="auto"/>
                <w:kern w:val="2"/>
                <w:sz w:val="18"/>
                <w:szCs w:val="18"/>
                <w:highlight w:val="none"/>
                <w:lang w:val="en-US"/>
              </w:rPr>
            </w:pPr>
            <w:r>
              <w:rPr>
                <w:rFonts w:hint="eastAsia" w:ascii="宋体" w:hAnsi="宋体" w:cs="宋体"/>
                <w:color w:val="auto"/>
                <w:kern w:val="0"/>
                <w:sz w:val="21"/>
                <w:szCs w:val="21"/>
                <w:highlight w:val="none"/>
              </w:rPr>
              <w:t>道路保洁费</w:t>
            </w:r>
          </w:p>
        </w:tc>
        <w:tc>
          <w:tcPr>
            <w:tcW w:w="1658" w:type="dxa"/>
            <w:tcBorders>
              <w:top w:val="single" w:color="000000" w:sz="4" w:space="0"/>
              <w:left w:val="single" w:color="auto" w:sz="4" w:space="0"/>
              <w:right w:val="single" w:color="auto" w:sz="4" w:space="0"/>
            </w:tcBorders>
            <w:vAlign w:val="center"/>
          </w:tcPr>
          <w:p>
            <w:pPr>
              <w:spacing w:line="240" w:lineRule="auto"/>
              <w:jc w:val="center"/>
              <w:rPr>
                <w:rFonts w:hint="default" w:ascii="等线" w:hAnsi="等线"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日常保洁人员工资</w:t>
            </w:r>
          </w:p>
        </w:tc>
        <w:tc>
          <w:tcPr>
            <w:tcW w:w="1020" w:type="dxa"/>
            <w:tcBorders>
              <w:top w:val="single" w:color="000000" w:sz="4" w:space="0"/>
              <w:left w:val="single" w:color="auto" w:sz="4" w:space="0"/>
              <w:right w:val="single" w:color="auto" w:sz="4" w:space="0"/>
            </w:tcBorders>
            <w:vAlign w:val="center"/>
          </w:tcPr>
          <w:p>
            <w:pPr>
              <w:spacing w:line="240" w:lineRule="auto"/>
              <w:jc w:val="center"/>
              <w:rPr>
                <w:rFonts w:hint="default"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2年</w:t>
            </w:r>
          </w:p>
        </w:tc>
        <w:tc>
          <w:tcPr>
            <w:tcW w:w="2010" w:type="dxa"/>
            <w:tcBorders>
              <w:top w:val="single" w:color="000000" w:sz="4" w:space="0"/>
              <w:left w:val="single" w:color="auto" w:sz="4" w:space="0"/>
              <w:right w:val="single" w:color="000000" w:sz="4" w:space="0"/>
            </w:tcBorders>
            <w:vAlign w:val="center"/>
          </w:tcPr>
          <w:p>
            <w:pPr>
              <w:spacing w:line="360" w:lineRule="auto"/>
              <w:jc w:val="center"/>
              <w:rPr>
                <w:rFonts w:hint="default" w:cs="Times New Roman"/>
                <w:color w:val="auto"/>
                <w:kern w:val="2"/>
                <w:sz w:val="18"/>
                <w:szCs w:val="18"/>
                <w:highlight w:val="none"/>
                <w:lang w:val="en-US" w:eastAsia="zh-CN"/>
              </w:rPr>
            </w:pPr>
            <w:r>
              <w:rPr>
                <w:rFonts w:hint="eastAsia" w:ascii="宋体" w:hAnsi="宋体"/>
                <w:color w:val="auto"/>
                <w:sz w:val="24"/>
                <w:highlight w:val="none"/>
              </w:rPr>
              <w:t>（小写）</w:t>
            </w:r>
          </w:p>
        </w:tc>
        <w:tc>
          <w:tcPr>
            <w:tcW w:w="1732" w:type="dxa"/>
            <w:tcBorders>
              <w:top w:val="single" w:color="000000" w:sz="4" w:space="0"/>
              <w:left w:val="single" w:color="000000" w:sz="4" w:space="0"/>
              <w:right w:val="single" w:color="000000" w:sz="4" w:space="0"/>
            </w:tcBorders>
            <w:vAlign w:val="center"/>
          </w:tcPr>
          <w:p>
            <w:pPr>
              <w:spacing w:line="360" w:lineRule="auto"/>
              <w:jc w:val="center"/>
              <w:rPr>
                <w:rFonts w:ascii="等线" w:hAnsi="等线" w:cs="Times New Roman"/>
                <w:color w:val="auto"/>
                <w:kern w:val="2"/>
                <w:sz w:val="18"/>
                <w:szCs w:val="18"/>
                <w:highlight w:val="none"/>
                <w:lang w:val="zh-CN"/>
              </w:rPr>
            </w:pPr>
            <w:r>
              <w:rPr>
                <w:rFonts w:hint="eastAsia" w:ascii="宋体" w:hAnsi="宋体"/>
                <w:color w:val="auto"/>
                <w:sz w:val="24"/>
                <w:highlight w:val="none"/>
              </w:rPr>
              <w:t>（小写）</w:t>
            </w:r>
          </w:p>
        </w:tc>
        <w:tc>
          <w:tcPr>
            <w:tcW w:w="545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等线" w:hAnsi="等线" w:cs="Times New Roman"/>
                <w:b/>
                <w:bCs/>
                <w:color w:val="auto"/>
                <w:kern w:val="2"/>
                <w:sz w:val="18"/>
                <w:szCs w:val="18"/>
                <w:highlight w:val="none"/>
                <w:lang w:val="zh-CN"/>
              </w:rPr>
            </w:pPr>
            <w:r>
              <w:rPr>
                <w:rFonts w:ascii="等线" w:hAnsi="等线" w:cs="Times New Roman"/>
                <w:b/>
                <w:bCs/>
                <w:color w:val="auto"/>
                <w:kern w:val="2"/>
                <w:sz w:val="18"/>
                <w:szCs w:val="18"/>
                <w:highlight w:val="none"/>
                <w:lang w:val="zh-CN"/>
              </w:rPr>
              <w:t>人员不得少于</w:t>
            </w:r>
            <w:r>
              <w:rPr>
                <w:rFonts w:hint="eastAsia" w:ascii="等线" w:hAnsi="等线" w:cs="Times New Roman"/>
                <w:b/>
                <w:bCs/>
                <w:color w:val="auto"/>
                <w:kern w:val="2"/>
                <w:sz w:val="18"/>
                <w:szCs w:val="18"/>
                <w:highlight w:val="none"/>
                <w:lang w:val="en-US" w:eastAsia="zh-CN"/>
              </w:rPr>
              <w:t>109</w:t>
            </w:r>
            <w:r>
              <w:rPr>
                <w:rFonts w:ascii="等线" w:hAnsi="等线" w:cs="Times New Roman"/>
                <w:b/>
                <w:bCs/>
                <w:color w:val="auto"/>
                <w:kern w:val="2"/>
                <w:sz w:val="18"/>
                <w:szCs w:val="18"/>
                <w:highlight w:val="none"/>
                <w:lang w:val="zh-CN"/>
              </w:rPr>
              <w:t>人，</w:t>
            </w:r>
            <w:r>
              <w:rPr>
                <w:rFonts w:hint="eastAsia" w:ascii="等线" w:hAnsi="等线" w:eastAsia="宋体" w:cs="Times New Roman"/>
                <w:b/>
                <w:bCs/>
                <w:color w:val="auto"/>
                <w:kern w:val="2"/>
                <w:sz w:val="18"/>
                <w:szCs w:val="18"/>
                <w:highlight w:val="none"/>
                <w:lang w:val="zh-CN"/>
              </w:rPr>
              <w:t>人员工资不得低于杭州市最低工资标</w:t>
            </w:r>
            <w:r>
              <w:rPr>
                <w:rFonts w:hint="eastAsia" w:ascii="等线" w:hAnsi="等线" w:cs="Times New Roman"/>
                <w:b/>
                <w:bCs/>
                <w:color w:val="auto"/>
                <w:kern w:val="2"/>
                <w:sz w:val="18"/>
                <w:szCs w:val="18"/>
                <w:highlight w:val="none"/>
                <w:lang w:val="zh-CN"/>
              </w:rPr>
              <w:t>，</w:t>
            </w:r>
          </w:p>
          <w:p>
            <w:pPr>
              <w:spacing w:line="240" w:lineRule="auto"/>
              <w:jc w:val="center"/>
              <w:rPr>
                <w:rFonts w:ascii="等线" w:hAnsi="等线" w:cs="Times New Roman"/>
                <w:color w:val="auto"/>
                <w:kern w:val="2"/>
                <w:sz w:val="18"/>
                <w:szCs w:val="18"/>
                <w:highlight w:val="none"/>
                <w:lang w:val="zh-CN"/>
              </w:rPr>
            </w:pPr>
            <w:r>
              <w:rPr>
                <w:rFonts w:ascii="等线" w:hAnsi="等线" w:cs="Times New Roman"/>
                <w:b/>
                <w:bCs/>
                <w:color w:val="auto"/>
                <w:kern w:val="2"/>
                <w:sz w:val="18"/>
                <w:szCs w:val="18"/>
                <w:highlight w:val="none"/>
                <w:lang w:val="zh-CN"/>
              </w:rPr>
              <w:t xml:space="preserve">服务期 </w:t>
            </w:r>
            <w:r>
              <w:rPr>
                <w:rFonts w:hint="eastAsia" w:ascii="等线" w:hAnsi="等线" w:cs="Times New Roman"/>
                <w:b/>
                <w:bCs/>
                <w:color w:val="auto"/>
                <w:kern w:val="2"/>
                <w:sz w:val="18"/>
                <w:szCs w:val="18"/>
                <w:highlight w:val="none"/>
                <w:lang w:val="en-US" w:eastAsia="zh-CN"/>
              </w:rPr>
              <w:t>2</w:t>
            </w:r>
            <w:r>
              <w:rPr>
                <w:rFonts w:ascii="等线" w:hAnsi="等线" w:cs="Times New Roman"/>
                <w:b/>
                <w:bCs/>
                <w:color w:val="auto"/>
                <w:kern w:val="2"/>
                <w:sz w:val="18"/>
                <w:szCs w:val="18"/>
                <w:highlight w:val="none"/>
                <w:lang w:val="zh-CN"/>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4" w:hRule="atLeast"/>
        </w:trPr>
        <w:tc>
          <w:tcPr>
            <w:tcW w:w="733" w:type="dxa"/>
            <w:vMerge w:val="continue"/>
            <w:tcBorders>
              <w:left w:val="single" w:color="000000" w:sz="4" w:space="0"/>
              <w:right w:val="single" w:color="000000" w:sz="4" w:space="0"/>
            </w:tcBorders>
            <w:vAlign w:val="center"/>
          </w:tcPr>
          <w:p>
            <w:pPr>
              <w:spacing w:line="240" w:lineRule="auto"/>
              <w:jc w:val="center"/>
              <w:rPr>
                <w:rFonts w:hint="eastAsia" w:cs="Times New Roman"/>
                <w:color w:val="auto"/>
                <w:kern w:val="2"/>
                <w:sz w:val="18"/>
                <w:szCs w:val="18"/>
                <w:highlight w:val="none"/>
                <w:lang w:val="en-US" w:eastAsia="zh-CN"/>
              </w:rPr>
            </w:pPr>
          </w:p>
        </w:tc>
        <w:tc>
          <w:tcPr>
            <w:tcW w:w="1584" w:type="dxa"/>
            <w:vMerge w:val="continue"/>
            <w:tcBorders>
              <w:left w:val="single" w:color="000000" w:sz="4" w:space="0"/>
              <w:right w:val="single" w:color="auto" w:sz="4" w:space="0"/>
            </w:tcBorders>
            <w:vAlign w:val="center"/>
          </w:tcPr>
          <w:p>
            <w:pPr>
              <w:spacing w:line="240" w:lineRule="auto"/>
              <w:jc w:val="center"/>
              <w:rPr>
                <w:rFonts w:hint="eastAsia" w:ascii="等线" w:hAnsi="等线" w:cs="Times New Roman"/>
                <w:color w:val="auto"/>
                <w:kern w:val="2"/>
                <w:sz w:val="18"/>
                <w:szCs w:val="18"/>
                <w:highlight w:val="none"/>
                <w:lang w:val="zh-CN" w:eastAsia="zh-CN"/>
              </w:rPr>
            </w:pPr>
          </w:p>
        </w:tc>
        <w:tc>
          <w:tcPr>
            <w:tcW w:w="1658" w:type="dxa"/>
            <w:tcBorders>
              <w:top w:val="single" w:color="000000" w:sz="4" w:space="0"/>
              <w:left w:val="single" w:color="auto" w:sz="4" w:space="0"/>
              <w:right w:val="single" w:color="auto" w:sz="4" w:space="0"/>
            </w:tcBorders>
            <w:vAlign w:val="center"/>
          </w:tcPr>
          <w:p>
            <w:pPr>
              <w:spacing w:line="240" w:lineRule="auto"/>
              <w:jc w:val="center"/>
              <w:rPr>
                <w:rFonts w:hint="default" w:ascii="等线" w:hAnsi="等线"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设备投入费用</w:t>
            </w:r>
          </w:p>
        </w:tc>
        <w:tc>
          <w:tcPr>
            <w:tcW w:w="1020" w:type="dxa"/>
            <w:tcBorders>
              <w:top w:val="single" w:color="000000" w:sz="4" w:space="0"/>
              <w:left w:val="single" w:color="auto" w:sz="4" w:space="0"/>
              <w:right w:val="single" w:color="auto" w:sz="4" w:space="0"/>
            </w:tcBorders>
            <w:vAlign w:val="center"/>
          </w:tcPr>
          <w:p>
            <w:pPr>
              <w:spacing w:line="240" w:lineRule="auto"/>
              <w:jc w:val="center"/>
              <w:rPr>
                <w:rFonts w:hint="eastAsia"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2年</w:t>
            </w:r>
          </w:p>
        </w:tc>
        <w:tc>
          <w:tcPr>
            <w:tcW w:w="2010" w:type="dxa"/>
            <w:tcBorders>
              <w:top w:val="single" w:color="000000" w:sz="4" w:space="0"/>
              <w:left w:val="single" w:color="auto" w:sz="4" w:space="0"/>
              <w:right w:val="single" w:color="000000" w:sz="4" w:space="0"/>
            </w:tcBorders>
            <w:vAlign w:val="center"/>
          </w:tcPr>
          <w:p>
            <w:pPr>
              <w:spacing w:line="360" w:lineRule="auto"/>
              <w:jc w:val="center"/>
              <w:rPr>
                <w:rFonts w:hint="eastAsia" w:cs="Times New Roman"/>
                <w:color w:val="auto"/>
                <w:kern w:val="2"/>
                <w:sz w:val="18"/>
                <w:szCs w:val="18"/>
                <w:highlight w:val="none"/>
                <w:lang w:val="en-US" w:eastAsia="zh-CN"/>
              </w:rPr>
            </w:pPr>
            <w:r>
              <w:rPr>
                <w:rFonts w:hint="eastAsia" w:ascii="宋体" w:hAnsi="宋体"/>
                <w:color w:val="auto"/>
                <w:sz w:val="24"/>
                <w:highlight w:val="none"/>
              </w:rPr>
              <w:t>（小写）</w:t>
            </w:r>
          </w:p>
        </w:tc>
        <w:tc>
          <w:tcPr>
            <w:tcW w:w="1732" w:type="dxa"/>
            <w:tcBorders>
              <w:top w:val="single" w:color="000000" w:sz="4" w:space="0"/>
              <w:left w:val="single" w:color="000000" w:sz="4" w:space="0"/>
              <w:right w:val="single" w:color="000000" w:sz="4" w:space="0"/>
            </w:tcBorders>
            <w:vAlign w:val="center"/>
          </w:tcPr>
          <w:p>
            <w:pPr>
              <w:spacing w:line="360" w:lineRule="auto"/>
              <w:jc w:val="center"/>
              <w:rPr>
                <w:rFonts w:ascii="等线" w:hAnsi="等线" w:cs="Times New Roman"/>
                <w:color w:val="auto"/>
                <w:kern w:val="2"/>
                <w:sz w:val="18"/>
                <w:szCs w:val="18"/>
                <w:highlight w:val="none"/>
                <w:lang w:val="zh-CN"/>
              </w:rPr>
            </w:pPr>
            <w:r>
              <w:rPr>
                <w:rFonts w:hint="eastAsia" w:ascii="宋体" w:hAnsi="宋体"/>
                <w:color w:val="auto"/>
                <w:sz w:val="24"/>
                <w:highlight w:val="none"/>
              </w:rPr>
              <w:t>（小写）</w:t>
            </w:r>
          </w:p>
        </w:tc>
        <w:tc>
          <w:tcPr>
            <w:tcW w:w="545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等线" w:hAnsi="等线" w:cs="Times New Roman"/>
                <w:color w:val="auto"/>
                <w:kern w:val="2"/>
                <w:sz w:val="18"/>
                <w:szCs w:val="18"/>
                <w:highlight w:val="none"/>
                <w:lang w:val="zh-CN"/>
              </w:rPr>
            </w:pPr>
            <w:r>
              <w:rPr>
                <w:rFonts w:hint="eastAsia" w:ascii="宋体" w:hAnsi="宋体" w:eastAsia="宋体" w:cs="宋体"/>
                <w:b/>
                <w:bCs/>
                <w:color w:val="auto"/>
                <w:sz w:val="18"/>
                <w:szCs w:val="18"/>
                <w:highlight w:val="none"/>
                <w:lang w:val="en-US" w:eastAsia="zh-CN"/>
              </w:rPr>
              <w:t>不</w:t>
            </w:r>
            <w:r>
              <w:rPr>
                <w:rFonts w:ascii="宋体" w:hAnsi="宋体" w:eastAsia="宋体" w:cs="宋体"/>
                <w:b/>
                <w:bCs/>
                <w:color w:val="auto"/>
                <w:sz w:val="18"/>
                <w:szCs w:val="18"/>
                <w:highlight w:val="none"/>
              </w:rPr>
              <w:t>得低于道路保洁费</w:t>
            </w:r>
            <w:r>
              <w:rPr>
                <w:rFonts w:hint="eastAsia" w:ascii="宋体" w:hAnsi="宋体" w:eastAsia="宋体" w:cs="宋体"/>
                <w:b/>
                <w:bCs/>
                <w:color w:val="auto"/>
                <w:sz w:val="18"/>
                <w:szCs w:val="18"/>
                <w:highlight w:val="none"/>
                <w:lang w:val="en-US" w:eastAsia="zh-CN"/>
              </w:rPr>
              <w:t>的</w:t>
            </w:r>
            <w:r>
              <w:rPr>
                <w:rFonts w:hint="eastAsia" w:ascii="宋体" w:hAnsi="宋体" w:cs="宋体"/>
                <w:b/>
                <w:bCs/>
                <w:color w:val="auto"/>
                <w:sz w:val="18"/>
                <w:szCs w:val="18"/>
                <w:highlight w:val="none"/>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2" w:hRule="atLeast"/>
        </w:trPr>
        <w:tc>
          <w:tcPr>
            <w:tcW w:w="733" w:type="dxa"/>
            <w:tcBorders>
              <w:top w:val="single" w:color="000000" w:sz="4" w:space="0"/>
              <w:left w:val="single" w:color="000000" w:sz="4" w:space="0"/>
              <w:right w:val="single" w:color="000000" w:sz="4" w:space="0"/>
            </w:tcBorders>
            <w:vAlign w:val="top"/>
          </w:tcPr>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default"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2</w:t>
            </w:r>
          </w:p>
        </w:tc>
        <w:tc>
          <w:tcPr>
            <w:tcW w:w="1584" w:type="dxa"/>
            <w:tcBorders>
              <w:top w:val="single" w:color="000000" w:sz="4" w:space="0"/>
              <w:left w:val="single" w:color="000000" w:sz="4" w:space="0"/>
              <w:right w:val="single" w:color="000000" w:sz="4" w:space="0"/>
            </w:tcBorders>
            <w:vAlign w:val="top"/>
          </w:tcPr>
          <w:p>
            <w:pPr>
              <w:spacing w:line="240" w:lineRule="auto"/>
              <w:jc w:val="center"/>
              <w:rPr>
                <w:rFonts w:hint="eastAsia" w:ascii="等线" w:hAnsi="等线" w:cs="Times New Roman"/>
                <w:color w:val="auto"/>
                <w:kern w:val="2"/>
                <w:sz w:val="18"/>
                <w:szCs w:val="18"/>
                <w:highlight w:val="none"/>
                <w:lang w:val="en-US"/>
              </w:rPr>
            </w:pPr>
          </w:p>
          <w:p>
            <w:pPr>
              <w:spacing w:line="240" w:lineRule="auto"/>
              <w:jc w:val="center"/>
              <w:rPr>
                <w:rFonts w:hint="default"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公厕</w:t>
            </w:r>
          </w:p>
        </w:tc>
        <w:tc>
          <w:tcPr>
            <w:tcW w:w="1658" w:type="dxa"/>
            <w:tcBorders>
              <w:top w:val="single" w:color="000000" w:sz="4" w:space="0"/>
              <w:left w:val="single" w:color="000000" w:sz="4" w:space="0"/>
              <w:right w:val="single" w:color="000000" w:sz="4" w:space="0"/>
            </w:tcBorders>
            <w:vAlign w:val="top"/>
          </w:tcPr>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zh-CN" w:eastAsia="zh-CN"/>
              </w:rPr>
            </w:pPr>
            <w:r>
              <w:rPr>
                <w:rFonts w:hint="eastAsia" w:cs="Times New Roman"/>
                <w:color w:val="auto"/>
                <w:kern w:val="2"/>
                <w:sz w:val="18"/>
                <w:szCs w:val="18"/>
                <w:highlight w:val="none"/>
                <w:lang w:val="en-US" w:eastAsia="zh-CN"/>
              </w:rPr>
              <w:t>日常保洁人员工资</w:t>
            </w:r>
          </w:p>
        </w:tc>
        <w:tc>
          <w:tcPr>
            <w:tcW w:w="1020" w:type="dxa"/>
            <w:tcBorders>
              <w:top w:val="single" w:color="000000" w:sz="4" w:space="0"/>
              <w:left w:val="single" w:color="000000" w:sz="4" w:space="0"/>
              <w:right w:val="single" w:color="000000" w:sz="4" w:space="0"/>
            </w:tcBorders>
            <w:vAlign w:val="top"/>
          </w:tcPr>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zh-CN" w:eastAsia="zh-CN"/>
              </w:rPr>
            </w:pPr>
            <w:r>
              <w:rPr>
                <w:rFonts w:hint="eastAsia" w:cs="Times New Roman"/>
                <w:color w:val="auto"/>
                <w:kern w:val="2"/>
                <w:sz w:val="18"/>
                <w:szCs w:val="18"/>
                <w:highlight w:val="none"/>
                <w:lang w:val="en-US" w:eastAsia="zh-CN"/>
              </w:rPr>
              <w:t>2年</w:t>
            </w:r>
          </w:p>
        </w:tc>
        <w:tc>
          <w:tcPr>
            <w:tcW w:w="2010" w:type="dxa"/>
            <w:tcBorders>
              <w:top w:val="single" w:color="000000" w:sz="4" w:space="0"/>
              <w:left w:val="single" w:color="000000" w:sz="4" w:space="0"/>
              <w:right w:val="single" w:color="000000" w:sz="4" w:space="0"/>
            </w:tcBorders>
            <w:vAlign w:val="top"/>
          </w:tcPr>
          <w:p>
            <w:pPr>
              <w:spacing w:line="240" w:lineRule="auto"/>
              <w:jc w:val="center"/>
              <w:rPr>
                <w:rFonts w:hint="eastAsia" w:ascii="宋体" w:hAnsi="宋体"/>
                <w:color w:val="auto"/>
                <w:sz w:val="24"/>
                <w:highlight w:val="none"/>
              </w:rPr>
            </w:pPr>
          </w:p>
          <w:p>
            <w:pPr>
              <w:spacing w:line="240" w:lineRule="auto"/>
              <w:ind w:firstLine="480" w:firstLineChars="200"/>
              <w:jc w:val="both"/>
              <w:rPr>
                <w:rFonts w:hint="eastAsia" w:cs="Times New Roman"/>
                <w:color w:val="auto"/>
                <w:kern w:val="2"/>
                <w:sz w:val="18"/>
                <w:szCs w:val="18"/>
                <w:highlight w:val="none"/>
                <w:lang w:val="zh-CN" w:eastAsia="zh-CN"/>
              </w:rPr>
            </w:pPr>
            <w:r>
              <w:rPr>
                <w:rFonts w:hint="eastAsia" w:ascii="宋体" w:hAnsi="宋体"/>
                <w:color w:val="auto"/>
                <w:sz w:val="24"/>
                <w:highlight w:val="none"/>
              </w:rPr>
              <w:t>（小写）</w:t>
            </w:r>
          </w:p>
        </w:tc>
        <w:tc>
          <w:tcPr>
            <w:tcW w:w="1732" w:type="dxa"/>
            <w:tcBorders>
              <w:top w:val="single" w:color="000000" w:sz="4" w:space="0"/>
              <w:left w:val="single" w:color="000000" w:sz="4" w:space="0"/>
              <w:right w:val="single" w:color="000000" w:sz="4" w:space="0"/>
            </w:tcBorders>
            <w:vAlign w:val="center"/>
          </w:tcPr>
          <w:p>
            <w:pPr>
              <w:spacing w:line="240" w:lineRule="auto"/>
              <w:jc w:val="center"/>
              <w:rPr>
                <w:rFonts w:hint="eastAsia" w:cs="Times New Roman"/>
                <w:color w:val="auto"/>
                <w:kern w:val="2"/>
                <w:sz w:val="18"/>
                <w:szCs w:val="18"/>
                <w:highlight w:val="none"/>
                <w:lang w:val="zh-CN" w:eastAsia="zh-CN"/>
              </w:rPr>
            </w:pPr>
            <w:r>
              <w:rPr>
                <w:rFonts w:hint="eastAsia" w:ascii="宋体" w:hAnsi="宋体"/>
                <w:color w:val="auto"/>
                <w:sz w:val="24"/>
                <w:highlight w:val="none"/>
              </w:rPr>
              <w:t>（小写）</w:t>
            </w:r>
          </w:p>
        </w:tc>
        <w:tc>
          <w:tcPr>
            <w:tcW w:w="5453" w:type="dxa"/>
            <w:tcBorders>
              <w:top w:val="single" w:color="000000" w:sz="4" w:space="0"/>
              <w:left w:val="single" w:color="000000" w:sz="4" w:space="0"/>
              <w:bottom w:val="single" w:color="auto" w:sz="4" w:space="0"/>
              <w:right w:val="single" w:color="000000" w:sz="4" w:space="0"/>
            </w:tcBorders>
            <w:vAlign w:val="center"/>
          </w:tcPr>
          <w:p>
            <w:pPr>
              <w:spacing w:line="240" w:lineRule="auto"/>
              <w:jc w:val="center"/>
              <w:rPr>
                <w:rFonts w:hint="eastAsia" w:ascii="等线" w:hAnsi="等线" w:eastAsia="宋体" w:cs="Times New Roman"/>
                <w:b/>
                <w:bCs/>
                <w:color w:val="auto"/>
                <w:kern w:val="2"/>
                <w:sz w:val="18"/>
                <w:szCs w:val="18"/>
                <w:highlight w:val="none"/>
                <w:lang w:val="zh-CN"/>
              </w:rPr>
            </w:pPr>
            <w:r>
              <w:rPr>
                <w:rFonts w:ascii="等线" w:hAnsi="等线" w:cs="Times New Roman"/>
                <w:b/>
                <w:bCs/>
                <w:color w:val="auto"/>
                <w:kern w:val="2"/>
                <w:sz w:val="18"/>
                <w:szCs w:val="18"/>
                <w:highlight w:val="none"/>
                <w:lang w:val="zh-CN"/>
              </w:rPr>
              <w:t>人员不得</w:t>
            </w:r>
            <w:r>
              <w:rPr>
                <w:rFonts w:ascii="等线" w:hAnsi="等线" w:eastAsia="宋体" w:cs="Times New Roman"/>
                <w:b/>
                <w:bCs/>
                <w:color w:val="auto"/>
                <w:kern w:val="2"/>
                <w:sz w:val="18"/>
                <w:szCs w:val="18"/>
                <w:highlight w:val="none"/>
                <w:lang w:val="zh-CN"/>
              </w:rPr>
              <w:t>少于</w:t>
            </w:r>
            <w:r>
              <w:rPr>
                <w:rFonts w:hint="eastAsia" w:ascii="等线" w:hAnsi="等线" w:cs="Times New Roman"/>
                <w:b/>
                <w:bCs/>
                <w:color w:val="auto"/>
                <w:kern w:val="2"/>
                <w:sz w:val="18"/>
                <w:szCs w:val="18"/>
                <w:highlight w:val="none"/>
                <w:lang w:val="en-US" w:eastAsia="zh-CN"/>
              </w:rPr>
              <w:t>12</w:t>
            </w:r>
            <w:r>
              <w:rPr>
                <w:rFonts w:ascii="等线" w:hAnsi="等线" w:eastAsia="宋体" w:cs="Times New Roman"/>
                <w:b/>
                <w:bCs/>
                <w:color w:val="auto"/>
                <w:kern w:val="2"/>
                <w:sz w:val="18"/>
                <w:szCs w:val="18"/>
                <w:highlight w:val="none"/>
                <w:lang w:val="zh-CN"/>
              </w:rPr>
              <w:t>人，</w:t>
            </w:r>
            <w:r>
              <w:rPr>
                <w:rFonts w:hint="eastAsia" w:ascii="等线" w:hAnsi="等线" w:eastAsia="宋体" w:cs="Times New Roman"/>
                <w:b/>
                <w:bCs/>
                <w:color w:val="auto"/>
                <w:kern w:val="2"/>
                <w:sz w:val="18"/>
                <w:szCs w:val="18"/>
                <w:highlight w:val="none"/>
                <w:lang w:val="zh-CN"/>
              </w:rPr>
              <w:t>人员工资不得低于杭州市最低工资标</w:t>
            </w:r>
            <w:r>
              <w:rPr>
                <w:rFonts w:hint="eastAsia" w:ascii="等线" w:hAnsi="等线" w:cs="Times New Roman"/>
                <w:b/>
                <w:bCs/>
                <w:color w:val="auto"/>
                <w:kern w:val="2"/>
                <w:sz w:val="18"/>
                <w:szCs w:val="18"/>
                <w:highlight w:val="none"/>
                <w:lang w:val="zh-CN"/>
              </w:rPr>
              <w:t>，</w:t>
            </w:r>
          </w:p>
          <w:p>
            <w:pPr>
              <w:spacing w:line="240" w:lineRule="auto"/>
              <w:jc w:val="center"/>
              <w:rPr>
                <w:rFonts w:hint="eastAsia" w:cs="Times New Roman"/>
                <w:color w:val="auto"/>
                <w:kern w:val="2"/>
                <w:sz w:val="18"/>
                <w:szCs w:val="18"/>
                <w:highlight w:val="none"/>
                <w:lang w:val="zh-CN" w:eastAsia="zh-CN"/>
              </w:rPr>
            </w:pPr>
            <w:r>
              <w:rPr>
                <w:rFonts w:ascii="等线" w:hAnsi="等线" w:cs="Times New Roman"/>
                <w:b/>
                <w:bCs/>
                <w:color w:val="auto"/>
                <w:kern w:val="2"/>
                <w:sz w:val="18"/>
                <w:szCs w:val="18"/>
                <w:highlight w:val="none"/>
                <w:lang w:val="zh-CN"/>
              </w:rPr>
              <w:t xml:space="preserve">服务期 </w:t>
            </w:r>
            <w:r>
              <w:rPr>
                <w:rFonts w:hint="eastAsia" w:cs="Times New Roman"/>
                <w:b/>
                <w:bCs/>
                <w:color w:val="auto"/>
                <w:kern w:val="2"/>
                <w:sz w:val="18"/>
                <w:szCs w:val="18"/>
                <w:highlight w:val="none"/>
                <w:lang w:val="en-US" w:eastAsia="zh-CN"/>
              </w:rPr>
              <w:t>2</w:t>
            </w:r>
            <w:r>
              <w:rPr>
                <w:rFonts w:ascii="等线" w:hAnsi="等线" w:cs="Times New Roman"/>
                <w:b/>
                <w:bCs/>
                <w:color w:val="auto"/>
                <w:kern w:val="2"/>
                <w:sz w:val="18"/>
                <w:szCs w:val="18"/>
                <w:highlight w:val="none"/>
                <w:lang w:val="zh-CN"/>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7005"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合计总价</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小写</w:t>
            </w:r>
            <w:r>
              <w:rPr>
                <w:rFonts w:hint="eastAsia" w:cs="Times New Roman"/>
                <w:color w:val="auto"/>
                <w:kern w:val="2"/>
                <w:sz w:val="18"/>
                <w:szCs w:val="18"/>
                <w:highlight w:val="none"/>
                <w:lang w:val="zh-CN"/>
              </w:rPr>
              <w:t>（元）</w:t>
            </w:r>
          </w:p>
        </w:tc>
        <w:tc>
          <w:tcPr>
            <w:tcW w:w="5453" w:type="dxa"/>
            <w:tcBorders>
              <w:top w:val="single" w:color="000000" w:sz="4" w:space="0"/>
              <w:left w:val="single" w:color="000000" w:sz="4" w:space="0"/>
              <w:bottom w:val="single" w:color="auto"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700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大写</w:t>
            </w:r>
            <w:r>
              <w:rPr>
                <w:rFonts w:hint="eastAsia" w:cs="Times New Roman"/>
                <w:color w:val="auto"/>
                <w:kern w:val="2"/>
                <w:sz w:val="18"/>
                <w:szCs w:val="18"/>
                <w:highlight w:val="none"/>
                <w:lang w:val="zh-CN"/>
              </w:rPr>
              <w:t>（元）</w:t>
            </w:r>
          </w:p>
        </w:tc>
        <w:tc>
          <w:tcPr>
            <w:tcW w:w="5453" w:type="dxa"/>
            <w:tcBorders>
              <w:top w:val="single" w:color="auto" w:sz="4" w:space="0"/>
              <w:left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4190"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sz w:val="18"/>
                <w:szCs w:val="18"/>
                <w:highlight w:val="none"/>
                <w:lang w:val="zh-CN"/>
              </w:rPr>
            </w:pPr>
            <w:r>
              <w:rPr>
                <w:rFonts w:ascii="等线" w:hAnsi="等线" w:cs="Times New Roman"/>
                <w:color w:val="auto"/>
                <w:kern w:val="2"/>
                <w:sz w:val="18"/>
                <w:szCs w:val="18"/>
                <w:highlight w:val="none"/>
                <w:lang w:val="zh-CN"/>
              </w:rPr>
              <w:t>说明：</w:t>
            </w:r>
            <w:r>
              <w:rPr>
                <w:rFonts w:hint="eastAsia" w:cs="Times New Roman"/>
                <w:color w:val="auto"/>
                <w:kern w:val="2"/>
                <w:sz w:val="18"/>
                <w:szCs w:val="18"/>
                <w:highlight w:val="none"/>
                <w:lang w:val="zh-CN"/>
              </w:rPr>
              <w:t>（</w:t>
            </w:r>
            <w:r>
              <w:rPr>
                <w:rFonts w:hint="eastAsia" w:cs="Times New Roman"/>
                <w:color w:val="auto"/>
                <w:kern w:val="2"/>
                <w:sz w:val="18"/>
                <w:szCs w:val="18"/>
                <w:highlight w:val="none"/>
                <w:lang w:val="en-US" w:eastAsia="zh-CN"/>
              </w:rPr>
              <w:t>1</w:t>
            </w:r>
            <w:r>
              <w:rPr>
                <w:rFonts w:hint="eastAsia" w:cs="Times New Roman"/>
                <w:color w:val="auto"/>
                <w:kern w:val="2"/>
                <w:sz w:val="18"/>
                <w:szCs w:val="18"/>
                <w:highlight w:val="none"/>
                <w:lang w:val="zh-CN"/>
              </w:rPr>
              <w:t>）</w:t>
            </w:r>
            <w:r>
              <w:rPr>
                <w:rFonts w:ascii="等线" w:hAnsi="等线" w:cs="Times New Roman"/>
                <w:color w:val="auto"/>
                <w:kern w:val="2"/>
                <w:sz w:val="18"/>
                <w:szCs w:val="18"/>
                <w:highlight w:val="none"/>
                <w:lang w:val="zh-CN"/>
              </w:rPr>
              <w:t>投标报价四舍五入到元。</w:t>
            </w:r>
          </w:p>
        </w:tc>
      </w:tr>
    </w:tbl>
    <w:p>
      <w:pPr>
        <w:pStyle w:val="3"/>
        <w:spacing w:line="360" w:lineRule="exact"/>
        <w:rPr>
          <w:rFonts w:hint="eastAsia" w:ascii="华文仿宋" w:hAnsi="华文仿宋" w:eastAsia="华文仿宋" w:cs="仿宋_GB2312"/>
          <w:b/>
          <w:bCs/>
          <w:color w:val="auto"/>
          <w:kern w:val="0"/>
          <w:sz w:val="24"/>
          <w:highlight w:val="none"/>
          <w:lang w:val="en-US"/>
        </w:rPr>
      </w:pPr>
      <w:r>
        <w:rPr>
          <w:rFonts w:hint="eastAsia" w:ascii="仿宋_GB2312" w:hAnsi="仿宋" w:eastAsia="仿宋_GB2312" w:cs="仿宋_GB2312"/>
          <w:b/>
          <w:color w:val="auto"/>
          <w:kern w:val="0"/>
          <w:sz w:val="24"/>
          <w:highlight w:val="none"/>
          <w:lang w:val="zh-CN"/>
        </w:rPr>
        <w:t>注：</w:t>
      </w:r>
      <w:r>
        <w:rPr>
          <w:rFonts w:ascii="仿宋_GB2312" w:hAnsi="仿宋" w:eastAsia="仿宋_GB2312" w:cs="仿宋_GB2312"/>
          <w:b/>
          <w:bCs/>
          <w:color w:val="auto"/>
          <w:kern w:val="0"/>
          <w:sz w:val="24"/>
          <w:highlight w:val="none"/>
          <w:lang w:val="zh-CN"/>
        </w:rPr>
        <w:t>1、</w:t>
      </w:r>
      <w:r>
        <w:rPr>
          <w:rFonts w:hint="eastAsia" w:ascii="仿宋_GB2312" w:hAnsi="仿宋" w:eastAsia="仿宋_GB2312" w:cs="仿宋_GB2312"/>
          <w:b/>
          <w:bCs/>
          <w:color w:val="auto"/>
          <w:kern w:val="0"/>
          <w:sz w:val="24"/>
          <w:highlight w:val="none"/>
          <w:lang w:val="zh-CN"/>
        </w:rPr>
        <w:t>▲本次招标最低人员工资不得低于47986.92元/年•人</w:t>
      </w:r>
      <w:r>
        <w:rPr>
          <w:rFonts w:hint="eastAsia" w:ascii="华文仿宋" w:hAnsi="华文仿宋" w:eastAsia="华文仿宋" w:cs="仿宋_GB2312"/>
          <w:b/>
          <w:bCs/>
          <w:color w:val="auto"/>
          <w:kern w:val="0"/>
          <w:sz w:val="24"/>
          <w:highlight w:val="none"/>
          <w:lang w:val="en-US"/>
        </w:rPr>
        <w:t>。</w:t>
      </w:r>
    </w:p>
    <w:p>
      <w:pPr>
        <w:snapToGrid w:val="0"/>
        <w:spacing w:line="360" w:lineRule="auto"/>
        <w:rPr>
          <w:rFonts w:hint="eastAsia" w:ascii="仿宋_GB2312" w:hAnsi="仿宋" w:eastAsia="仿宋_GB2312" w:cs="仿宋_GB2312"/>
          <w:b/>
          <w:color w:val="auto"/>
          <w:kern w:val="0"/>
          <w:sz w:val="24"/>
          <w:highlight w:val="none"/>
          <w:lang w:val="zh-CN"/>
        </w:rPr>
      </w:pPr>
    </w:p>
    <w:p>
      <w:pPr>
        <w:snapToGrid w:val="0"/>
        <w:spacing w:line="360" w:lineRule="auto"/>
        <w:rPr>
          <w:rFonts w:hint="eastAsia" w:ascii="仿宋_GB2312" w:hAnsi="仿宋" w:eastAsia="仿宋_GB2312" w:cs="仿宋_GB2312"/>
          <w:b/>
          <w:color w:val="auto"/>
          <w:kern w:val="0"/>
          <w:sz w:val="24"/>
          <w:highlight w:val="none"/>
          <w:lang w:val="zh-CN"/>
        </w:rPr>
      </w:pPr>
    </w:p>
    <w:p>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3</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5</w:t>
      </w:r>
      <w:r>
        <w:rPr>
          <w:rFonts w:ascii="仿宋_GB2312" w:hAnsi="仿宋" w:eastAsia="仿宋_GB2312" w:cs="仿宋_GB2312"/>
          <w:color w:val="auto"/>
          <w:kern w:val="0"/>
          <w:sz w:val="24"/>
          <w:highlight w:val="none"/>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6</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napToGrid w:val="0"/>
        <w:spacing w:line="360" w:lineRule="auto"/>
        <w:ind w:firstLine="482" w:firstLineChars="200"/>
        <w:jc w:val="right"/>
        <w:rPr>
          <w:rFonts w:hint="eastAsia" w:ascii="仿宋" w:hAnsi="仿宋" w:eastAsia="仿宋" w:cs="仿宋"/>
          <w:b/>
          <w:color w:val="auto"/>
          <w:kern w:val="0"/>
          <w:sz w:val="24"/>
          <w:highlight w:val="none"/>
        </w:rPr>
      </w:pPr>
    </w:p>
    <w:p>
      <w:pPr>
        <w:spacing w:line="360" w:lineRule="auto"/>
        <w:ind w:right="960" w:firstLine="10440" w:firstLineChars="43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bookmarkStart w:id="394" w:name="_Toc233618992"/>
      <w:r>
        <w:rPr>
          <w:rFonts w:hint="eastAsia" w:ascii="仿宋_GB2312" w:hAnsi="仿宋" w:eastAsia="仿宋_GB2312" w:cs="仿宋_GB2312"/>
          <w:color w:val="auto"/>
          <w:kern w:val="2"/>
          <w:sz w:val="32"/>
          <w:szCs w:val="32"/>
          <w:highlight w:val="none"/>
        </w:rPr>
        <w:t>一、开标一览表（</w:t>
      </w:r>
      <w:r>
        <w:rPr>
          <w:rFonts w:hint="eastAsia" w:ascii="仿宋_GB2312" w:hAnsi="仿宋" w:eastAsia="仿宋_GB2312" w:cs="仿宋_GB2312"/>
          <w:color w:val="auto"/>
          <w:kern w:val="2"/>
          <w:sz w:val="32"/>
          <w:szCs w:val="32"/>
          <w:highlight w:val="none"/>
          <w:lang w:val="en-US" w:eastAsia="zh-CN"/>
        </w:rPr>
        <w:t>标项二</w:t>
      </w:r>
      <w:r>
        <w:rPr>
          <w:rFonts w:hint="eastAsia" w:ascii="仿宋_GB2312" w:hAnsi="仿宋" w:eastAsia="仿宋_GB2312" w:cs="仿宋_GB2312"/>
          <w:color w:val="auto"/>
          <w:kern w:val="2"/>
          <w:sz w:val="32"/>
          <w:szCs w:val="32"/>
          <w:highlight w:val="none"/>
        </w:rPr>
        <w:t>）</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杭州市临平区人民政府运河街道办事处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杭州正鸿工程咨询有限公司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4"/>
        <w:tblW w:w="14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584"/>
        <w:gridCol w:w="1658"/>
        <w:gridCol w:w="1020"/>
        <w:gridCol w:w="2010"/>
        <w:gridCol w:w="1732"/>
        <w:gridCol w:w="5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序号</w:t>
            </w:r>
          </w:p>
        </w:tc>
        <w:tc>
          <w:tcPr>
            <w:tcW w:w="3242"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项目</w:t>
            </w:r>
          </w:p>
        </w:tc>
        <w:tc>
          <w:tcPr>
            <w:tcW w:w="1020" w:type="dxa"/>
            <w:tcBorders>
              <w:top w:val="single" w:color="000000" w:sz="4" w:space="0"/>
              <w:left w:val="single" w:color="auto" w:sz="4" w:space="0"/>
              <w:bottom w:val="single" w:color="000000" w:sz="4" w:space="0"/>
              <w:right w:val="single" w:color="auto" w:sz="4" w:space="0"/>
            </w:tcBorders>
            <w:vAlign w:val="center"/>
          </w:tcPr>
          <w:p>
            <w:pPr>
              <w:spacing w:line="240" w:lineRule="auto"/>
              <w:ind w:left="0"/>
              <w:jc w:val="center"/>
              <w:rPr>
                <w:rFonts w:hint="default" w:ascii="等线" w:hAnsi="等线" w:eastAsia="宋体" w:cs="Times New Roman"/>
                <w:color w:val="auto"/>
                <w:kern w:val="2"/>
                <w:sz w:val="18"/>
                <w:szCs w:val="18"/>
                <w:highlight w:val="none"/>
                <w:lang w:val="en-US" w:eastAsia="zh-CN"/>
              </w:rPr>
            </w:pPr>
            <w:r>
              <w:rPr>
                <w:rFonts w:hint="eastAsia" w:ascii="等线" w:hAnsi="等线" w:eastAsia="宋体" w:cs="Times New Roman"/>
                <w:color w:val="auto"/>
                <w:kern w:val="2"/>
                <w:sz w:val="18"/>
                <w:szCs w:val="18"/>
                <w:highlight w:val="none"/>
                <w:lang w:val="en-US" w:eastAsia="zh-CN"/>
              </w:rPr>
              <w:t>服务期</w:t>
            </w:r>
          </w:p>
        </w:tc>
        <w:tc>
          <w:tcPr>
            <w:tcW w:w="2010" w:type="dxa"/>
            <w:tcBorders>
              <w:top w:val="single" w:color="000000" w:sz="4" w:space="0"/>
              <w:left w:val="single" w:color="auto" w:sz="4" w:space="0"/>
              <w:bottom w:val="single" w:color="000000" w:sz="4" w:space="0"/>
              <w:right w:val="single" w:color="000000" w:sz="4" w:space="0"/>
            </w:tcBorders>
            <w:vAlign w:val="center"/>
          </w:tcPr>
          <w:p>
            <w:pPr>
              <w:spacing w:line="240" w:lineRule="auto"/>
              <w:ind w:left="0"/>
              <w:jc w:val="center"/>
              <w:rPr>
                <w:rFonts w:hint="default" w:ascii="等线" w:hAnsi="等线" w:eastAsia="宋体" w:cs="Times New Roman"/>
                <w:color w:val="auto"/>
                <w:kern w:val="2"/>
                <w:sz w:val="18"/>
                <w:szCs w:val="18"/>
                <w:highlight w:val="none"/>
                <w:lang w:val="en-US" w:eastAsia="zh-CN"/>
              </w:rPr>
            </w:pPr>
            <w:r>
              <w:rPr>
                <w:rFonts w:hint="eastAsia" w:ascii="等线" w:hAnsi="等线" w:eastAsia="宋体" w:cs="Times New Roman"/>
                <w:color w:val="auto"/>
                <w:kern w:val="2"/>
                <w:sz w:val="18"/>
                <w:szCs w:val="18"/>
                <w:highlight w:val="none"/>
                <w:lang w:val="en-US" w:eastAsia="zh-CN"/>
              </w:rPr>
              <w:t>投标报价（元/年）</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hint="default" w:ascii="等线" w:hAnsi="等线" w:eastAsia="宋体" w:cs="Times New Roman"/>
                <w:color w:val="auto"/>
                <w:kern w:val="2"/>
                <w:sz w:val="18"/>
                <w:szCs w:val="18"/>
                <w:highlight w:val="none"/>
                <w:lang w:val="en-US" w:eastAsia="zh-CN"/>
              </w:rPr>
            </w:pPr>
            <w:r>
              <w:rPr>
                <w:rFonts w:hint="eastAsia" w:ascii="等线" w:hAnsi="等线" w:eastAsia="宋体" w:cs="Times New Roman"/>
                <w:color w:val="auto"/>
                <w:kern w:val="2"/>
                <w:sz w:val="18"/>
                <w:szCs w:val="18"/>
                <w:highlight w:val="none"/>
                <w:lang w:eastAsia="zh-CN"/>
              </w:rPr>
              <w:t>投标</w:t>
            </w:r>
            <w:r>
              <w:rPr>
                <w:rFonts w:hint="eastAsia" w:ascii="等线" w:hAnsi="等线" w:eastAsia="宋体" w:cs="Times New Roman"/>
                <w:color w:val="auto"/>
                <w:kern w:val="2"/>
                <w:sz w:val="18"/>
                <w:szCs w:val="18"/>
                <w:highlight w:val="none"/>
                <w:lang w:val="en-US" w:eastAsia="zh-CN"/>
              </w:rPr>
              <w:t>总</w:t>
            </w:r>
            <w:r>
              <w:rPr>
                <w:rFonts w:hint="eastAsia" w:ascii="等线" w:hAnsi="等线" w:eastAsia="宋体" w:cs="Times New Roman"/>
                <w:color w:val="auto"/>
                <w:kern w:val="2"/>
                <w:sz w:val="18"/>
                <w:szCs w:val="18"/>
                <w:highlight w:val="none"/>
                <w:lang w:eastAsia="zh-CN"/>
              </w:rPr>
              <w:t>报价（</w:t>
            </w:r>
            <w:r>
              <w:rPr>
                <w:rFonts w:hint="eastAsia" w:ascii="等线" w:hAnsi="等线" w:eastAsia="宋体" w:cs="Times New Roman"/>
                <w:color w:val="auto"/>
                <w:kern w:val="2"/>
                <w:sz w:val="18"/>
                <w:szCs w:val="18"/>
                <w:highlight w:val="none"/>
                <w:lang w:val="en-US" w:eastAsia="zh-CN"/>
              </w:rPr>
              <w:t>元）</w:t>
            </w:r>
          </w:p>
        </w:tc>
        <w:tc>
          <w:tcPr>
            <w:tcW w:w="5453"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9" w:hRule="atLeast"/>
        </w:trPr>
        <w:tc>
          <w:tcPr>
            <w:tcW w:w="733"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等线" w:hAnsi="等线" w:eastAsia="宋体" w:cs="Times New Roman"/>
                <w:color w:val="auto"/>
                <w:kern w:val="2"/>
                <w:sz w:val="18"/>
                <w:szCs w:val="18"/>
                <w:highlight w:val="none"/>
                <w:lang w:val="zh-CN" w:eastAsia="zh-CN"/>
              </w:rPr>
            </w:pPr>
            <w:r>
              <w:rPr>
                <w:rFonts w:hint="eastAsia" w:cs="Times New Roman"/>
                <w:color w:val="auto"/>
                <w:kern w:val="2"/>
                <w:sz w:val="18"/>
                <w:szCs w:val="18"/>
                <w:highlight w:val="none"/>
                <w:lang w:val="en-US" w:eastAsia="zh-CN"/>
              </w:rPr>
              <w:t>1</w:t>
            </w:r>
          </w:p>
        </w:tc>
        <w:tc>
          <w:tcPr>
            <w:tcW w:w="1584" w:type="dxa"/>
            <w:vMerge w:val="restart"/>
            <w:tcBorders>
              <w:top w:val="single" w:color="000000" w:sz="4" w:space="0"/>
              <w:left w:val="single" w:color="000000" w:sz="4" w:space="0"/>
              <w:right w:val="single" w:color="auto" w:sz="4" w:space="0"/>
            </w:tcBorders>
            <w:vAlign w:val="center"/>
          </w:tcPr>
          <w:p>
            <w:pPr>
              <w:spacing w:line="240" w:lineRule="auto"/>
              <w:jc w:val="center"/>
              <w:rPr>
                <w:rFonts w:hint="default" w:ascii="等线" w:hAnsi="等线" w:cs="Times New Roman"/>
                <w:color w:val="auto"/>
                <w:kern w:val="2"/>
                <w:sz w:val="18"/>
                <w:szCs w:val="18"/>
                <w:highlight w:val="none"/>
                <w:lang w:val="en-US"/>
              </w:rPr>
            </w:pPr>
            <w:r>
              <w:rPr>
                <w:rFonts w:hint="eastAsia" w:ascii="宋体" w:hAnsi="宋体" w:cs="宋体"/>
                <w:color w:val="auto"/>
                <w:kern w:val="0"/>
                <w:sz w:val="21"/>
                <w:szCs w:val="21"/>
                <w:highlight w:val="none"/>
              </w:rPr>
              <w:t>道路保洁费</w:t>
            </w:r>
          </w:p>
        </w:tc>
        <w:tc>
          <w:tcPr>
            <w:tcW w:w="1658" w:type="dxa"/>
            <w:tcBorders>
              <w:top w:val="single" w:color="000000" w:sz="4" w:space="0"/>
              <w:left w:val="single" w:color="auto" w:sz="4" w:space="0"/>
              <w:right w:val="single" w:color="auto" w:sz="4" w:space="0"/>
            </w:tcBorders>
            <w:vAlign w:val="center"/>
          </w:tcPr>
          <w:p>
            <w:pPr>
              <w:spacing w:line="240" w:lineRule="auto"/>
              <w:jc w:val="center"/>
              <w:rPr>
                <w:rFonts w:hint="default" w:ascii="等线" w:hAnsi="等线"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日常保洁人员工资</w:t>
            </w:r>
          </w:p>
        </w:tc>
        <w:tc>
          <w:tcPr>
            <w:tcW w:w="1020" w:type="dxa"/>
            <w:tcBorders>
              <w:top w:val="single" w:color="000000" w:sz="4" w:space="0"/>
              <w:left w:val="single" w:color="auto" w:sz="4" w:space="0"/>
              <w:right w:val="single" w:color="auto" w:sz="4" w:space="0"/>
            </w:tcBorders>
            <w:vAlign w:val="center"/>
          </w:tcPr>
          <w:p>
            <w:pPr>
              <w:spacing w:line="240" w:lineRule="auto"/>
              <w:jc w:val="center"/>
              <w:rPr>
                <w:rFonts w:hint="default"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2年</w:t>
            </w:r>
          </w:p>
        </w:tc>
        <w:tc>
          <w:tcPr>
            <w:tcW w:w="2010" w:type="dxa"/>
            <w:tcBorders>
              <w:top w:val="single" w:color="000000" w:sz="4" w:space="0"/>
              <w:left w:val="single" w:color="auto" w:sz="4" w:space="0"/>
              <w:right w:val="single" w:color="000000" w:sz="4" w:space="0"/>
            </w:tcBorders>
            <w:vAlign w:val="center"/>
          </w:tcPr>
          <w:p>
            <w:pPr>
              <w:spacing w:line="360" w:lineRule="auto"/>
              <w:jc w:val="center"/>
              <w:rPr>
                <w:rFonts w:hint="default" w:cs="Times New Roman"/>
                <w:color w:val="auto"/>
                <w:kern w:val="2"/>
                <w:sz w:val="18"/>
                <w:szCs w:val="18"/>
                <w:highlight w:val="none"/>
                <w:lang w:val="en-US" w:eastAsia="zh-CN"/>
              </w:rPr>
            </w:pPr>
            <w:r>
              <w:rPr>
                <w:rFonts w:hint="eastAsia" w:ascii="宋体" w:hAnsi="宋体"/>
                <w:color w:val="auto"/>
                <w:sz w:val="24"/>
                <w:highlight w:val="none"/>
              </w:rPr>
              <w:t>（小写）</w:t>
            </w:r>
          </w:p>
        </w:tc>
        <w:tc>
          <w:tcPr>
            <w:tcW w:w="1732" w:type="dxa"/>
            <w:tcBorders>
              <w:top w:val="single" w:color="000000" w:sz="4" w:space="0"/>
              <w:left w:val="single" w:color="000000" w:sz="4" w:space="0"/>
              <w:right w:val="single" w:color="000000" w:sz="4" w:space="0"/>
            </w:tcBorders>
            <w:vAlign w:val="center"/>
          </w:tcPr>
          <w:p>
            <w:pPr>
              <w:spacing w:line="360" w:lineRule="auto"/>
              <w:jc w:val="center"/>
              <w:rPr>
                <w:rFonts w:ascii="等线" w:hAnsi="等线" w:cs="Times New Roman"/>
                <w:color w:val="auto"/>
                <w:kern w:val="2"/>
                <w:sz w:val="18"/>
                <w:szCs w:val="18"/>
                <w:highlight w:val="none"/>
                <w:lang w:val="zh-CN"/>
              </w:rPr>
            </w:pPr>
            <w:r>
              <w:rPr>
                <w:rFonts w:hint="eastAsia" w:ascii="宋体" w:hAnsi="宋体"/>
                <w:color w:val="auto"/>
                <w:sz w:val="24"/>
                <w:highlight w:val="none"/>
              </w:rPr>
              <w:t>（小写）</w:t>
            </w:r>
          </w:p>
        </w:tc>
        <w:tc>
          <w:tcPr>
            <w:tcW w:w="545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等线" w:hAnsi="等线" w:cs="Times New Roman"/>
                <w:b/>
                <w:bCs/>
                <w:color w:val="auto"/>
                <w:kern w:val="2"/>
                <w:sz w:val="18"/>
                <w:szCs w:val="18"/>
                <w:highlight w:val="none"/>
                <w:lang w:val="zh-CN"/>
              </w:rPr>
            </w:pPr>
            <w:r>
              <w:rPr>
                <w:rFonts w:ascii="等线" w:hAnsi="等线" w:cs="Times New Roman"/>
                <w:b/>
                <w:bCs/>
                <w:color w:val="auto"/>
                <w:kern w:val="2"/>
                <w:sz w:val="18"/>
                <w:szCs w:val="18"/>
                <w:highlight w:val="none"/>
                <w:lang w:val="zh-CN"/>
              </w:rPr>
              <w:t>人员不得少于</w:t>
            </w:r>
            <w:r>
              <w:rPr>
                <w:rFonts w:hint="eastAsia" w:ascii="等线" w:hAnsi="等线" w:cs="Times New Roman"/>
                <w:b/>
                <w:bCs/>
                <w:color w:val="auto"/>
                <w:kern w:val="2"/>
                <w:sz w:val="18"/>
                <w:szCs w:val="18"/>
                <w:highlight w:val="none"/>
                <w:lang w:val="en-US" w:eastAsia="zh-CN"/>
              </w:rPr>
              <w:t>77</w:t>
            </w:r>
            <w:r>
              <w:rPr>
                <w:rFonts w:ascii="等线" w:hAnsi="等线" w:cs="Times New Roman"/>
                <w:b/>
                <w:bCs/>
                <w:color w:val="auto"/>
                <w:kern w:val="2"/>
                <w:sz w:val="18"/>
                <w:szCs w:val="18"/>
                <w:highlight w:val="none"/>
                <w:lang w:val="zh-CN"/>
              </w:rPr>
              <w:t>人，</w:t>
            </w:r>
            <w:r>
              <w:rPr>
                <w:rFonts w:hint="eastAsia" w:ascii="等线" w:hAnsi="等线" w:eastAsia="宋体" w:cs="Times New Roman"/>
                <w:b/>
                <w:bCs/>
                <w:color w:val="auto"/>
                <w:kern w:val="2"/>
                <w:sz w:val="18"/>
                <w:szCs w:val="18"/>
                <w:highlight w:val="none"/>
                <w:lang w:val="zh-CN"/>
              </w:rPr>
              <w:t>人员工资不得低于杭州市最低工资标</w:t>
            </w:r>
            <w:r>
              <w:rPr>
                <w:rFonts w:hint="eastAsia" w:ascii="等线" w:hAnsi="等线" w:cs="Times New Roman"/>
                <w:b/>
                <w:bCs/>
                <w:color w:val="auto"/>
                <w:kern w:val="2"/>
                <w:sz w:val="18"/>
                <w:szCs w:val="18"/>
                <w:highlight w:val="none"/>
                <w:lang w:val="zh-CN"/>
              </w:rPr>
              <w:t>，</w:t>
            </w:r>
          </w:p>
          <w:p>
            <w:pPr>
              <w:spacing w:line="240" w:lineRule="auto"/>
              <w:jc w:val="center"/>
              <w:rPr>
                <w:rFonts w:ascii="等线" w:hAnsi="等线" w:cs="Times New Roman"/>
                <w:color w:val="auto"/>
                <w:kern w:val="2"/>
                <w:sz w:val="18"/>
                <w:szCs w:val="18"/>
                <w:highlight w:val="none"/>
                <w:lang w:val="zh-CN"/>
              </w:rPr>
            </w:pPr>
            <w:r>
              <w:rPr>
                <w:rFonts w:ascii="等线" w:hAnsi="等线" w:cs="Times New Roman"/>
                <w:b/>
                <w:bCs/>
                <w:color w:val="auto"/>
                <w:kern w:val="2"/>
                <w:sz w:val="18"/>
                <w:szCs w:val="18"/>
                <w:highlight w:val="none"/>
                <w:lang w:val="zh-CN"/>
              </w:rPr>
              <w:t xml:space="preserve">服务期 </w:t>
            </w:r>
            <w:r>
              <w:rPr>
                <w:rFonts w:hint="eastAsia" w:ascii="等线" w:hAnsi="等线" w:cs="Times New Roman"/>
                <w:b/>
                <w:bCs/>
                <w:color w:val="auto"/>
                <w:kern w:val="2"/>
                <w:sz w:val="18"/>
                <w:szCs w:val="18"/>
                <w:highlight w:val="none"/>
                <w:lang w:val="en-US" w:eastAsia="zh-CN"/>
              </w:rPr>
              <w:t>2</w:t>
            </w:r>
            <w:r>
              <w:rPr>
                <w:rFonts w:ascii="等线" w:hAnsi="等线" w:cs="Times New Roman"/>
                <w:b/>
                <w:bCs/>
                <w:color w:val="auto"/>
                <w:kern w:val="2"/>
                <w:sz w:val="18"/>
                <w:szCs w:val="18"/>
                <w:highlight w:val="none"/>
                <w:lang w:val="zh-CN"/>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4" w:hRule="atLeast"/>
        </w:trPr>
        <w:tc>
          <w:tcPr>
            <w:tcW w:w="733" w:type="dxa"/>
            <w:vMerge w:val="continue"/>
            <w:tcBorders>
              <w:left w:val="single" w:color="000000" w:sz="4" w:space="0"/>
              <w:right w:val="single" w:color="000000" w:sz="4" w:space="0"/>
            </w:tcBorders>
            <w:vAlign w:val="center"/>
          </w:tcPr>
          <w:p>
            <w:pPr>
              <w:spacing w:line="240" w:lineRule="auto"/>
              <w:jc w:val="center"/>
              <w:rPr>
                <w:rFonts w:hint="eastAsia" w:cs="Times New Roman"/>
                <w:color w:val="auto"/>
                <w:kern w:val="2"/>
                <w:sz w:val="18"/>
                <w:szCs w:val="18"/>
                <w:highlight w:val="none"/>
                <w:lang w:val="en-US" w:eastAsia="zh-CN"/>
              </w:rPr>
            </w:pPr>
          </w:p>
        </w:tc>
        <w:tc>
          <w:tcPr>
            <w:tcW w:w="1584" w:type="dxa"/>
            <w:vMerge w:val="continue"/>
            <w:tcBorders>
              <w:left w:val="single" w:color="000000" w:sz="4" w:space="0"/>
              <w:right w:val="single" w:color="auto" w:sz="4" w:space="0"/>
            </w:tcBorders>
            <w:vAlign w:val="center"/>
          </w:tcPr>
          <w:p>
            <w:pPr>
              <w:spacing w:line="240" w:lineRule="auto"/>
              <w:jc w:val="center"/>
              <w:rPr>
                <w:rFonts w:hint="eastAsia" w:ascii="等线" w:hAnsi="等线" w:cs="Times New Roman"/>
                <w:color w:val="auto"/>
                <w:kern w:val="2"/>
                <w:sz w:val="18"/>
                <w:szCs w:val="18"/>
                <w:highlight w:val="none"/>
                <w:lang w:val="zh-CN" w:eastAsia="zh-CN"/>
              </w:rPr>
            </w:pPr>
          </w:p>
        </w:tc>
        <w:tc>
          <w:tcPr>
            <w:tcW w:w="1658" w:type="dxa"/>
            <w:tcBorders>
              <w:top w:val="single" w:color="000000" w:sz="4" w:space="0"/>
              <w:left w:val="single" w:color="auto" w:sz="4" w:space="0"/>
              <w:right w:val="single" w:color="auto" w:sz="4" w:space="0"/>
            </w:tcBorders>
            <w:vAlign w:val="center"/>
          </w:tcPr>
          <w:p>
            <w:pPr>
              <w:spacing w:line="240" w:lineRule="auto"/>
              <w:jc w:val="center"/>
              <w:rPr>
                <w:rFonts w:hint="default" w:ascii="等线" w:hAnsi="等线"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设备投入费用</w:t>
            </w:r>
          </w:p>
        </w:tc>
        <w:tc>
          <w:tcPr>
            <w:tcW w:w="1020" w:type="dxa"/>
            <w:tcBorders>
              <w:top w:val="single" w:color="000000" w:sz="4" w:space="0"/>
              <w:left w:val="single" w:color="auto" w:sz="4" w:space="0"/>
              <w:right w:val="single" w:color="auto" w:sz="4" w:space="0"/>
            </w:tcBorders>
            <w:vAlign w:val="center"/>
          </w:tcPr>
          <w:p>
            <w:pPr>
              <w:spacing w:line="240" w:lineRule="auto"/>
              <w:jc w:val="center"/>
              <w:rPr>
                <w:rFonts w:hint="eastAsia"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2年</w:t>
            </w:r>
          </w:p>
        </w:tc>
        <w:tc>
          <w:tcPr>
            <w:tcW w:w="2010" w:type="dxa"/>
            <w:tcBorders>
              <w:top w:val="single" w:color="000000" w:sz="4" w:space="0"/>
              <w:left w:val="single" w:color="auto" w:sz="4" w:space="0"/>
              <w:right w:val="single" w:color="000000" w:sz="4" w:space="0"/>
            </w:tcBorders>
            <w:vAlign w:val="center"/>
          </w:tcPr>
          <w:p>
            <w:pPr>
              <w:spacing w:line="360" w:lineRule="auto"/>
              <w:jc w:val="center"/>
              <w:rPr>
                <w:rFonts w:hint="eastAsia" w:cs="Times New Roman"/>
                <w:color w:val="auto"/>
                <w:kern w:val="2"/>
                <w:sz w:val="18"/>
                <w:szCs w:val="18"/>
                <w:highlight w:val="none"/>
                <w:lang w:val="en-US" w:eastAsia="zh-CN"/>
              </w:rPr>
            </w:pPr>
            <w:r>
              <w:rPr>
                <w:rFonts w:hint="eastAsia" w:ascii="宋体" w:hAnsi="宋体"/>
                <w:color w:val="auto"/>
                <w:sz w:val="24"/>
                <w:highlight w:val="none"/>
              </w:rPr>
              <w:t>（小写）</w:t>
            </w:r>
          </w:p>
        </w:tc>
        <w:tc>
          <w:tcPr>
            <w:tcW w:w="1732" w:type="dxa"/>
            <w:tcBorders>
              <w:top w:val="single" w:color="000000" w:sz="4" w:space="0"/>
              <w:left w:val="single" w:color="000000" w:sz="4" w:space="0"/>
              <w:right w:val="single" w:color="000000" w:sz="4" w:space="0"/>
            </w:tcBorders>
            <w:vAlign w:val="center"/>
          </w:tcPr>
          <w:p>
            <w:pPr>
              <w:spacing w:line="360" w:lineRule="auto"/>
              <w:jc w:val="center"/>
              <w:rPr>
                <w:rFonts w:ascii="等线" w:hAnsi="等线" w:cs="Times New Roman"/>
                <w:color w:val="auto"/>
                <w:kern w:val="2"/>
                <w:sz w:val="18"/>
                <w:szCs w:val="18"/>
                <w:highlight w:val="none"/>
                <w:lang w:val="zh-CN"/>
              </w:rPr>
            </w:pPr>
            <w:r>
              <w:rPr>
                <w:rFonts w:hint="eastAsia" w:ascii="宋体" w:hAnsi="宋体"/>
                <w:color w:val="auto"/>
                <w:sz w:val="24"/>
                <w:highlight w:val="none"/>
              </w:rPr>
              <w:t>（小写）</w:t>
            </w:r>
          </w:p>
        </w:tc>
        <w:tc>
          <w:tcPr>
            <w:tcW w:w="545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等线" w:hAnsi="等线" w:cs="Times New Roman"/>
                <w:color w:val="auto"/>
                <w:kern w:val="2"/>
                <w:sz w:val="18"/>
                <w:szCs w:val="18"/>
                <w:highlight w:val="none"/>
                <w:lang w:val="zh-CN"/>
              </w:rPr>
            </w:pPr>
            <w:r>
              <w:rPr>
                <w:rFonts w:hint="eastAsia" w:ascii="宋体" w:hAnsi="宋体" w:eastAsia="宋体" w:cs="宋体"/>
                <w:b/>
                <w:bCs/>
                <w:color w:val="auto"/>
                <w:sz w:val="18"/>
                <w:szCs w:val="18"/>
                <w:highlight w:val="none"/>
                <w:lang w:val="en-US" w:eastAsia="zh-CN"/>
              </w:rPr>
              <w:t>不</w:t>
            </w:r>
            <w:r>
              <w:rPr>
                <w:rFonts w:ascii="宋体" w:hAnsi="宋体" w:eastAsia="宋体" w:cs="宋体"/>
                <w:b/>
                <w:bCs/>
                <w:color w:val="auto"/>
                <w:sz w:val="18"/>
                <w:szCs w:val="18"/>
                <w:highlight w:val="none"/>
              </w:rPr>
              <w:t>得低于道路保洁费</w:t>
            </w:r>
            <w:r>
              <w:rPr>
                <w:rFonts w:hint="eastAsia" w:ascii="宋体" w:hAnsi="宋体" w:eastAsia="宋体" w:cs="宋体"/>
                <w:b/>
                <w:bCs/>
                <w:color w:val="auto"/>
                <w:sz w:val="18"/>
                <w:szCs w:val="18"/>
                <w:highlight w:val="none"/>
                <w:lang w:val="en-US" w:eastAsia="zh-CN"/>
              </w:rPr>
              <w:t>的</w:t>
            </w:r>
            <w:r>
              <w:rPr>
                <w:rFonts w:hint="eastAsia" w:ascii="宋体" w:hAnsi="宋体" w:cs="宋体"/>
                <w:b/>
                <w:bCs/>
                <w:color w:val="auto"/>
                <w:sz w:val="18"/>
                <w:szCs w:val="18"/>
                <w:highlight w:val="none"/>
                <w:lang w:val="en-US" w:eastAsia="zh-CN"/>
              </w:rPr>
              <w:t>25</w:t>
            </w:r>
            <w:r>
              <w:rPr>
                <w:rFonts w:ascii="宋体" w:hAnsi="宋体" w:eastAsia="宋体" w:cs="宋体"/>
                <w:b/>
                <w:bCs/>
                <w:color w:val="auto"/>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2" w:hRule="atLeast"/>
        </w:trPr>
        <w:tc>
          <w:tcPr>
            <w:tcW w:w="733" w:type="dxa"/>
            <w:tcBorders>
              <w:top w:val="single" w:color="000000" w:sz="4" w:space="0"/>
              <w:left w:val="single" w:color="000000" w:sz="4" w:space="0"/>
              <w:right w:val="single" w:color="000000" w:sz="4" w:space="0"/>
            </w:tcBorders>
            <w:vAlign w:val="top"/>
          </w:tcPr>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default"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2</w:t>
            </w:r>
          </w:p>
        </w:tc>
        <w:tc>
          <w:tcPr>
            <w:tcW w:w="1584" w:type="dxa"/>
            <w:tcBorders>
              <w:top w:val="single" w:color="000000" w:sz="4" w:space="0"/>
              <w:left w:val="single" w:color="000000" w:sz="4" w:space="0"/>
              <w:right w:val="single" w:color="000000" w:sz="4" w:space="0"/>
            </w:tcBorders>
            <w:vAlign w:val="top"/>
          </w:tcPr>
          <w:p>
            <w:pPr>
              <w:spacing w:line="240" w:lineRule="auto"/>
              <w:jc w:val="center"/>
              <w:rPr>
                <w:rFonts w:hint="eastAsia" w:ascii="等线" w:hAnsi="等线" w:cs="Times New Roman"/>
                <w:color w:val="auto"/>
                <w:kern w:val="2"/>
                <w:sz w:val="18"/>
                <w:szCs w:val="18"/>
                <w:highlight w:val="none"/>
                <w:lang w:val="en-US"/>
              </w:rPr>
            </w:pPr>
          </w:p>
          <w:p>
            <w:pPr>
              <w:spacing w:line="240" w:lineRule="auto"/>
              <w:jc w:val="center"/>
              <w:rPr>
                <w:rFonts w:hint="default"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公厕</w:t>
            </w:r>
          </w:p>
        </w:tc>
        <w:tc>
          <w:tcPr>
            <w:tcW w:w="1658" w:type="dxa"/>
            <w:tcBorders>
              <w:top w:val="single" w:color="000000" w:sz="4" w:space="0"/>
              <w:left w:val="single" w:color="000000" w:sz="4" w:space="0"/>
              <w:right w:val="single" w:color="000000" w:sz="4" w:space="0"/>
            </w:tcBorders>
            <w:vAlign w:val="top"/>
          </w:tcPr>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zh-CN" w:eastAsia="zh-CN"/>
              </w:rPr>
            </w:pPr>
            <w:r>
              <w:rPr>
                <w:rFonts w:hint="eastAsia" w:cs="Times New Roman"/>
                <w:color w:val="auto"/>
                <w:kern w:val="2"/>
                <w:sz w:val="18"/>
                <w:szCs w:val="18"/>
                <w:highlight w:val="none"/>
                <w:lang w:val="en-US" w:eastAsia="zh-CN"/>
              </w:rPr>
              <w:t>日常保洁人员工资</w:t>
            </w:r>
          </w:p>
        </w:tc>
        <w:tc>
          <w:tcPr>
            <w:tcW w:w="1020" w:type="dxa"/>
            <w:tcBorders>
              <w:top w:val="single" w:color="000000" w:sz="4" w:space="0"/>
              <w:left w:val="single" w:color="000000" w:sz="4" w:space="0"/>
              <w:right w:val="single" w:color="000000" w:sz="4" w:space="0"/>
            </w:tcBorders>
            <w:vAlign w:val="top"/>
          </w:tcPr>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en-US" w:eastAsia="zh-CN"/>
              </w:rPr>
            </w:pPr>
          </w:p>
          <w:p>
            <w:pPr>
              <w:spacing w:line="240" w:lineRule="auto"/>
              <w:jc w:val="center"/>
              <w:rPr>
                <w:rFonts w:hint="eastAsia" w:cs="Times New Roman"/>
                <w:color w:val="auto"/>
                <w:kern w:val="2"/>
                <w:sz w:val="18"/>
                <w:szCs w:val="18"/>
                <w:highlight w:val="none"/>
                <w:lang w:val="zh-CN" w:eastAsia="zh-CN"/>
              </w:rPr>
            </w:pPr>
            <w:r>
              <w:rPr>
                <w:rFonts w:hint="eastAsia" w:cs="Times New Roman"/>
                <w:color w:val="auto"/>
                <w:kern w:val="2"/>
                <w:sz w:val="18"/>
                <w:szCs w:val="18"/>
                <w:highlight w:val="none"/>
                <w:lang w:val="en-US" w:eastAsia="zh-CN"/>
              </w:rPr>
              <w:t>2年</w:t>
            </w:r>
          </w:p>
        </w:tc>
        <w:tc>
          <w:tcPr>
            <w:tcW w:w="2010" w:type="dxa"/>
            <w:tcBorders>
              <w:top w:val="single" w:color="000000" w:sz="4" w:space="0"/>
              <w:left w:val="single" w:color="000000" w:sz="4" w:space="0"/>
              <w:right w:val="single" w:color="000000" w:sz="4" w:space="0"/>
            </w:tcBorders>
            <w:vAlign w:val="top"/>
          </w:tcPr>
          <w:p>
            <w:pPr>
              <w:spacing w:line="240" w:lineRule="auto"/>
              <w:jc w:val="center"/>
              <w:rPr>
                <w:rFonts w:hint="eastAsia" w:ascii="宋体" w:hAnsi="宋体"/>
                <w:color w:val="auto"/>
                <w:sz w:val="24"/>
                <w:highlight w:val="none"/>
              </w:rPr>
            </w:pPr>
          </w:p>
          <w:p>
            <w:pPr>
              <w:spacing w:line="240" w:lineRule="auto"/>
              <w:ind w:firstLine="480" w:firstLineChars="200"/>
              <w:jc w:val="both"/>
              <w:rPr>
                <w:rFonts w:hint="eastAsia" w:cs="Times New Roman"/>
                <w:color w:val="auto"/>
                <w:kern w:val="2"/>
                <w:sz w:val="18"/>
                <w:szCs w:val="18"/>
                <w:highlight w:val="none"/>
                <w:lang w:val="zh-CN" w:eastAsia="zh-CN"/>
              </w:rPr>
            </w:pPr>
            <w:r>
              <w:rPr>
                <w:rFonts w:hint="eastAsia" w:ascii="宋体" w:hAnsi="宋体"/>
                <w:color w:val="auto"/>
                <w:sz w:val="24"/>
                <w:highlight w:val="none"/>
              </w:rPr>
              <w:t>（小写）</w:t>
            </w:r>
          </w:p>
        </w:tc>
        <w:tc>
          <w:tcPr>
            <w:tcW w:w="1732" w:type="dxa"/>
            <w:tcBorders>
              <w:top w:val="single" w:color="000000" w:sz="4" w:space="0"/>
              <w:left w:val="single" w:color="000000" w:sz="4" w:space="0"/>
              <w:right w:val="single" w:color="000000" w:sz="4" w:space="0"/>
            </w:tcBorders>
            <w:vAlign w:val="center"/>
          </w:tcPr>
          <w:p>
            <w:pPr>
              <w:spacing w:line="240" w:lineRule="auto"/>
              <w:jc w:val="center"/>
              <w:rPr>
                <w:rFonts w:hint="eastAsia" w:cs="Times New Roman"/>
                <w:color w:val="auto"/>
                <w:kern w:val="2"/>
                <w:sz w:val="18"/>
                <w:szCs w:val="18"/>
                <w:highlight w:val="none"/>
                <w:lang w:val="zh-CN" w:eastAsia="zh-CN"/>
              </w:rPr>
            </w:pPr>
            <w:r>
              <w:rPr>
                <w:rFonts w:hint="eastAsia" w:ascii="宋体" w:hAnsi="宋体"/>
                <w:color w:val="auto"/>
                <w:sz w:val="24"/>
                <w:highlight w:val="none"/>
              </w:rPr>
              <w:t>（小写）</w:t>
            </w:r>
          </w:p>
        </w:tc>
        <w:tc>
          <w:tcPr>
            <w:tcW w:w="5453" w:type="dxa"/>
            <w:tcBorders>
              <w:top w:val="single" w:color="000000" w:sz="4" w:space="0"/>
              <w:left w:val="single" w:color="000000" w:sz="4" w:space="0"/>
              <w:bottom w:val="single" w:color="auto" w:sz="4" w:space="0"/>
              <w:right w:val="single" w:color="000000" w:sz="4" w:space="0"/>
            </w:tcBorders>
            <w:vAlign w:val="center"/>
          </w:tcPr>
          <w:p>
            <w:pPr>
              <w:spacing w:line="240" w:lineRule="auto"/>
              <w:jc w:val="center"/>
              <w:rPr>
                <w:rFonts w:hint="eastAsia" w:ascii="等线" w:hAnsi="等线" w:eastAsia="宋体" w:cs="Times New Roman"/>
                <w:b/>
                <w:bCs/>
                <w:color w:val="auto"/>
                <w:kern w:val="2"/>
                <w:sz w:val="18"/>
                <w:szCs w:val="18"/>
                <w:highlight w:val="none"/>
                <w:lang w:val="zh-CN"/>
              </w:rPr>
            </w:pPr>
            <w:r>
              <w:rPr>
                <w:rFonts w:ascii="等线" w:hAnsi="等线" w:cs="Times New Roman"/>
                <w:b/>
                <w:bCs/>
                <w:color w:val="auto"/>
                <w:kern w:val="2"/>
                <w:sz w:val="18"/>
                <w:szCs w:val="18"/>
                <w:highlight w:val="none"/>
                <w:lang w:val="zh-CN"/>
              </w:rPr>
              <w:t>人员不得</w:t>
            </w:r>
            <w:r>
              <w:rPr>
                <w:rFonts w:ascii="等线" w:hAnsi="等线" w:eastAsia="宋体" w:cs="Times New Roman"/>
                <w:b/>
                <w:bCs/>
                <w:color w:val="auto"/>
                <w:kern w:val="2"/>
                <w:sz w:val="18"/>
                <w:szCs w:val="18"/>
                <w:highlight w:val="none"/>
                <w:lang w:val="zh-CN"/>
              </w:rPr>
              <w:t>少于</w:t>
            </w:r>
            <w:r>
              <w:rPr>
                <w:rFonts w:hint="eastAsia" w:ascii="等线" w:hAnsi="等线" w:cs="Times New Roman"/>
                <w:b/>
                <w:bCs/>
                <w:color w:val="auto"/>
                <w:kern w:val="2"/>
                <w:sz w:val="18"/>
                <w:szCs w:val="18"/>
                <w:highlight w:val="none"/>
                <w:lang w:val="en-US" w:eastAsia="zh-CN"/>
              </w:rPr>
              <w:t>9</w:t>
            </w:r>
            <w:r>
              <w:rPr>
                <w:rFonts w:ascii="等线" w:hAnsi="等线" w:eastAsia="宋体" w:cs="Times New Roman"/>
                <w:b/>
                <w:bCs/>
                <w:color w:val="auto"/>
                <w:kern w:val="2"/>
                <w:sz w:val="18"/>
                <w:szCs w:val="18"/>
                <w:highlight w:val="none"/>
                <w:lang w:val="zh-CN"/>
              </w:rPr>
              <w:t>人，</w:t>
            </w:r>
            <w:r>
              <w:rPr>
                <w:rFonts w:hint="eastAsia" w:ascii="等线" w:hAnsi="等线" w:eastAsia="宋体" w:cs="Times New Roman"/>
                <w:b/>
                <w:bCs/>
                <w:color w:val="auto"/>
                <w:kern w:val="2"/>
                <w:sz w:val="18"/>
                <w:szCs w:val="18"/>
                <w:highlight w:val="none"/>
                <w:lang w:val="zh-CN"/>
              </w:rPr>
              <w:t>人员工资不得低于杭州市最低工资标</w:t>
            </w:r>
            <w:r>
              <w:rPr>
                <w:rFonts w:hint="eastAsia" w:ascii="等线" w:hAnsi="等线" w:cs="Times New Roman"/>
                <w:b/>
                <w:bCs/>
                <w:color w:val="auto"/>
                <w:kern w:val="2"/>
                <w:sz w:val="18"/>
                <w:szCs w:val="18"/>
                <w:highlight w:val="none"/>
                <w:lang w:val="zh-CN"/>
              </w:rPr>
              <w:t>，</w:t>
            </w:r>
          </w:p>
          <w:p>
            <w:pPr>
              <w:spacing w:line="240" w:lineRule="auto"/>
              <w:jc w:val="center"/>
              <w:rPr>
                <w:rFonts w:hint="eastAsia" w:cs="Times New Roman"/>
                <w:color w:val="auto"/>
                <w:kern w:val="2"/>
                <w:sz w:val="18"/>
                <w:szCs w:val="18"/>
                <w:highlight w:val="none"/>
                <w:lang w:val="zh-CN" w:eastAsia="zh-CN"/>
              </w:rPr>
            </w:pPr>
            <w:r>
              <w:rPr>
                <w:rFonts w:ascii="等线" w:hAnsi="等线" w:cs="Times New Roman"/>
                <w:b/>
                <w:bCs/>
                <w:color w:val="auto"/>
                <w:kern w:val="2"/>
                <w:sz w:val="18"/>
                <w:szCs w:val="18"/>
                <w:highlight w:val="none"/>
                <w:lang w:val="zh-CN"/>
              </w:rPr>
              <w:t xml:space="preserve">服务期 </w:t>
            </w:r>
            <w:r>
              <w:rPr>
                <w:rFonts w:hint="eastAsia" w:cs="Times New Roman"/>
                <w:b/>
                <w:bCs/>
                <w:color w:val="auto"/>
                <w:kern w:val="2"/>
                <w:sz w:val="18"/>
                <w:szCs w:val="18"/>
                <w:highlight w:val="none"/>
                <w:lang w:val="en-US" w:eastAsia="zh-CN"/>
              </w:rPr>
              <w:t>2</w:t>
            </w:r>
            <w:r>
              <w:rPr>
                <w:rFonts w:ascii="等线" w:hAnsi="等线" w:cs="Times New Roman"/>
                <w:b/>
                <w:bCs/>
                <w:color w:val="auto"/>
                <w:kern w:val="2"/>
                <w:sz w:val="18"/>
                <w:szCs w:val="18"/>
                <w:highlight w:val="none"/>
                <w:lang w:val="zh-CN"/>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7005"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合计总价</w:t>
            </w: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小写</w:t>
            </w:r>
            <w:r>
              <w:rPr>
                <w:rFonts w:hint="eastAsia" w:cs="Times New Roman"/>
                <w:color w:val="auto"/>
                <w:kern w:val="2"/>
                <w:sz w:val="18"/>
                <w:szCs w:val="18"/>
                <w:highlight w:val="none"/>
                <w:lang w:val="zh-CN"/>
              </w:rPr>
              <w:t>（元）</w:t>
            </w:r>
          </w:p>
        </w:tc>
        <w:tc>
          <w:tcPr>
            <w:tcW w:w="5453" w:type="dxa"/>
            <w:tcBorders>
              <w:top w:val="single" w:color="000000" w:sz="4" w:space="0"/>
              <w:left w:val="single" w:color="000000" w:sz="4" w:space="0"/>
              <w:bottom w:val="single" w:color="auto"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700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c>
          <w:tcPr>
            <w:tcW w:w="173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大写</w:t>
            </w:r>
            <w:r>
              <w:rPr>
                <w:rFonts w:hint="eastAsia" w:cs="Times New Roman"/>
                <w:color w:val="auto"/>
                <w:kern w:val="2"/>
                <w:sz w:val="18"/>
                <w:szCs w:val="18"/>
                <w:highlight w:val="none"/>
                <w:lang w:val="zh-CN"/>
              </w:rPr>
              <w:t>（元）</w:t>
            </w:r>
          </w:p>
        </w:tc>
        <w:tc>
          <w:tcPr>
            <w:tcW w:w="5453" w:type="dxa"/>
            <w:tcBorders>
              <w:top w:val="single" w:color="auto" w:sz="4" w:space="0"/>
              <w:left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4190"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sz w:val="18"/>
                <w:szCs w:val="18"/>
                <w:highlight w:val="none"/>
                <w:lang w:val="zh-CN"/>
              </w:rPr>
            </w:pPr>
            <w:r>
              <w:rPr>
                <w:rFonts w:ascii="等线" w:hAnsi="等线" w:cs="Times New Roman"/>
                <w:color w:val="auto"/>
                <w:kern w:val="2"/>
                <w:sz w:val="18"/>
                <w:szCs w:val="18"/>
                <w:highlight w:val="none"/>
                <w:lang w:val="zh-CN"/>
              </w:rPr>
              <w:t>说明：</w:t>
            </w:r>
            <w:r>
              <w:rPr>
                <w:rFonts w:hint="eastAsia" w:cs="Times New Roman"/>
                <w:color w:val="auto"/>
                <w:kern w:val="2"/>
                <w:sz w:val="18"/>
                <w:szCs w:val="18"/>
                <w:highlight w:val="none"/>
                <w:lang w:val="zh-CN"/>
              </w:rPr>
              <w:t>（</w:t>
            </w:r>
            <w:r>
              <w:rPr>
                <w:rFonts w:hint="eastAsia" w:cs="Times New Roman"/>
                <w:color w:val="auto"/>
                <w:kern w:val="2"/>
                <w:sz w:val="18"/>
                <w:szCs w:val="18"/>
                <w:highlight w:val="none"/>
                <w:lang w:val="en-US" w:eastAsia="zh-CN"/>
              </w:rPr>
              <w:t>1</w:t>
            </w:r>
            <w:r>
              <w:rPr>
                <w:rFonts w:hint="eastAsia" w:cs="Times New Roman"/>
                <w:color w:val="auto"/>
                <w:kern w:val="2"/>
                <w:sz w:val="18"/>
                <w:szCs w:val="18"/>
                <w:highlight w:val="none"/>
                <w:lang w:val="zh-CN"/>
              </w:rPr>
              <w:t>）</w:t>
            </w:r>
            <w:r>
              <w:rPr>
                <w:rFonts w:ascii="等线" w:hAnsi="等线" w:cs="Times New Roman"/>
                <w:color w:val="auto"/>
                <w:kern w:val="2"/>
                <w:sz w:val="18"/>
                <w:szCs w:val="18"/>
                <w:highlight w:val="none"/>
                <w:lang w:val="zh-CN"/>
              </w:rPr>
              <w:t>投标报价四舍五入到元。</w:t>
            </w:r>
          </w:p>
        </w:tc>
      </w:tr>
    </w:tbl>
    <w:p>
      <w:pPr>
        <w:pStyle w:val="3"/>
        <w:spacing w:line="360" w:lineRule="exact"/>
        <w:rPr>
          <w:rFonts w:hint="eastAsia" w:ascii="华文仿宋" w:hAnsi="华文仿宋" w:eastAsia="华文仿宋" w:cs="仿宋_GB2312"/>
          <w:b/>
          <w:bCs/>
          <w:color w:val="auto"/>
          <w:kern w:val="0"/>
          <w:sz w:val="24"/>
          <w:highlight w:val="none"/>
          <w:lang w:val="en-US"/>
        </w:rPr>
      </w:pPr>
      <w:r>
        <w:rPr>
          <w:rFonts w:hint="eastAsia" w:ascii="仿宋_GB2312" w:hAnsi="仿宋" w:eastAsia="仿宋_GB2312" w:cs="仿宋_GB2312"/>
          <w:b/>
          <w:color w:val="auto"/>
          <w:kern w:val="0"/>
          <w:sz w:val="24"/>
          <w:highlight w:val="none"/>
          <w:lang w:val="zh-CN"/>
        </w:rPr>
        <w:t>注：</w:t>
      </w:r>
      <w:r>
        <w:rPr>
          <w:rFonts w:ascii="仿宋_GB2312" w:hAnsi="仿宋" w:eastAsia="仿宋_GB2312" w:cs="仿宋_GB2312"/>
          <w:b/>
          <w:bCs/>
          <w:color w:val="auto"/>
          <w:kern w:val="0"/>
          <w:sz w:val="24"/>
          <w:highlight w:val="none"/>
          <w:lang w:val="zh-CN"/>
        </w:rPr>
        <w:t>1、</w:t>
      </w:r>
      <w:r>
        <w:rPr>
          <w:rFonts w:hint="eastAsia" w:ascii="仿宋_GB2312" w:hAnsi="仿宋" w:eastAsia="仿宋_GB2312" w:cs="仿宋_GB2312"/>
          <w:b/>
          <w:bCs/>
          <w:color w:val="auto"/>
          <w:kern w:val="0"/>
          <w:sz w:val="24"/>
          <w:highlight w:val="none"/>
          <w:lang w:val="zh-CN"/>
        </w:rPr>
        <w:t>▲本次招标最低人员工资不得低于47986.92元/年•人</w:t>
      </w:r>
      <w:r>
        <w:rPr>
          <w:rFonts w:hint="eastAsia" w:ascii="华文仿宋" w:hAnsi="华文仿宋" w:eastAsia="华文仿宋" w:cs="仿宋_GB2312"/>
          <w:b/>
          <w:bCs/>
          <w:color w:val="auto"/>
          <w:kern w:val="0"/>
          <w:sz w:val="24"/>
          <w:highlight w:val="none"/>
          <w:lang w:val="en-US"/>
        </w:rPr>
        <w:t>。</w:t>
      </w:r>
    </w:p>
    <w:p>
      <w:pPr>
        <w:snapToGrid w:val="0"/>
        <w:spacing w:line="360" w:lineRule="auto"/>
        <w:rPr>
          <w:rFonts w:hint="eastAsia" w:ascii="仿宋_GB2312" w:hAnsi="仿宋" w:eastAsia="仿宋_GB2312" w:cs="仿宋_GB2312"/>
          <w:b/>
          <w:color w:val="auto"/>
          <w:kern w:val="0"/>
          <w:sz w:val="24"/>
          <w:highlight w:val="none"/>
          <w:lang w:val="zh-CN"/>
        </w:rPr>
      </w:pPr>
    </w:p>
    <w:p>
      <w:pPr>
        <w:snapToGrid w:val="0"/>
        <w:spacing w:line="360" w:lineRule="auto"/>
        <w:rPr>
          <w:rFonts w:hint="eastAsia" w:ascii="仿宋_GB2312" w:hAnsi="仿宋" w:eastAsia="仿宋_GB2312" w:cs="仿宋_GB2312"/>
          <w:b/>
          <w:color w:val="auto"/>
          <w:kern w:val="0"/>
          <w:sz w:val="24"/>
          <w:highlight w:val="none"/>
          <w:lang w:val="zh-CN"/>
        </w:rPr>
      </w:pPr>
    </w:p>
    <w:p>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3</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5</w:t>
      </w:r>
      <w:r>
        <w:rPr>
          <w:rFonts w:ascii="仿宋_GB2312" w:hAnsi="仿宋" w:eastAsia="仿宋_GB2312" w:cs="仿宋_GB2312"/>
          <w:color w:val="auto"/>
          <w:kern w:val="0"/>
          <w:sz w:val="24"/>
          <w:highlight w:val="none"/>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6</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napToGrid w:val="0"/>
        <w:spacing w:line="360" w:lineRule="auto"/>
        <w:ind w:firstLine="482" w:firstLineChars="200"/>
        <w:jc w:val="right"/>
        <w:rPr>
          <w:rFonts w:hint="eastAsia" w:ascii="仿宋" w:hAnsi="仿宋" w:eastAsia="仿宋" w:cs="仿宋"/>
          <w:b/>
          <w:color w:val="auto"/>
          <w:kern w:val="0"/>
          <w:sz w:val="24"/>
          <w:highlight w:val="none"/>
        </w:rPr>
      </w:pPr>
    </w:p>
    <w:p>
      <w:pPr>
        <w:spacing w:line="360" w:lineRule="auto"/>
        <w:ind w:right="960" w:firstLine="10440" w:firstLineChars="43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ageBreakBefore/>
        <w:shd w:val="clear" w:color="auto" w:fill="FFFFFF"/>
        <w:snapToGrid w:val="0"/>
        <w:spacing w:line="360" w:lineRule="auto"/>
        <w:ind w:firstLine="482" w:firstLineChars="200"/>
        <w:jc w:val="center"/>
        <w:outlineLvl w:val="2"/>
        <w:rPr>
          <w:rFonts w:hint="eastAsia" w:ascii="宋体" w:hAnsi="宋体" w:cs="宋体"/>
          <w:b/>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、报价明细清单</w:t>
      </w:r>
      <w:bookmarkEnd w:id="394"/>
    </w:p>
    <w:p>
      <w:pPr>
        <w:pStyle w:val="36"/>
        <w:snapToGrid w:val="0"/>
        <w:spacing w:line="360" w:lineRule="auto"/>
        <w:rPr>
          <w:rFonts w:hint="eastAsia" w:hAnsi="宋体" w:cs="宋体"/>
          <w:color w:val="auto"/>
          <w:kern w:val="0"/>
          <w:sz w:val="24"/>
          <w:highlight w:val="none"/>
          <w:lang w:val="zh-CN"/>
        </w:rPr>
      </w:pPr>
    </w:p>
    <w:p>
      <w:pPr>
        <w:pStyle w:val="36"/>
        <w:snapToGrid w:val="0"/>
        <w:spacing w:line="360" w:lineRule="auto"/>
        <w:rPr>
          <w:rFonts w:hint="eastAsia" w:hAnsi="宋体" w:cs="宋体"/>
          <w:color w:val="auto"/>
          <w:sz w:val="24"/>
          <w:highlight w:val="none"/>
        </w:rPr>
      </w:pPr>
      <w:r>
        <w:rPr>
          <w:rFonts w:hint="eastAsia" w:hAnsi="宋体" w:cs="宋体"/>
          <w:color w:val="auto"/>
          <w:kern w:val="0"/>
          <w:sz w:val="24"/>
          <w:highlight w:val="none"/>
          <w:lang w:val="zh-CN"/>
        </w:rPr>
        <w:t>注：</w:t>
      </w:r>
      <w:r>
        <w:rPr>
          <w:rFonts w:hint="eastAsia" w:hAnsi="宋体" w:cs="宋体"/>
          <w:color w:val="auto"/>
          <w:sz w:val="24"/>
          <w:highlight w:val="none"/>
        </w:rPr>
        <w:t>可根据具体情况调整报价明细清单格式，但应包括项目涉及的一切相关税、费等费用。</w:t>
      </w:r>
    </w:p>
    <w:p>
      <w:pPr>
        <w:pStyle w:val="36"/>
        <w:snapToGrid w:val="0"/>
        <w:spacing w:line="360" w:lineRule="auto"/>
        <w:rPr>
          <w:rFonts w:hint="eastAsia" w:hAnsi="宋体" w:cs="宋体"/>
          <w:color w:val="auto"/>
          <w:sz w:val="24"/>
          <w:highlight w:val="none"/>
        </w:rPr>
      </w:pPr>
    </w:p>
    <w:p>
      <w:pPr>
        <w:pStyle w:val="36"/>
        <w:snapToGrid w:val="0"/>
        <w:spacing w:line="360" w:lineRule="auto"/>
        <w:rPr>
          <w:rFonts w:hint="eastAsia" w:hAnsi="宋体" w:cs="宋体"/>
          <w:color w:val="auto"/>
          <w:sz w:val="24"/>
          <w:highlight w:val="none"/>
        </w:rPr>
      </w:pPr>
    </w:p>
    <w:p>
      <w:pPr>
        <w:pStyle w:val="36"/>
        <w:snapToGrid w:val="0"/>
        <w:spacing w:line="360" w:lineRule="auto"/>
        <w:rPr>
          <w:rFonts w:hint="eastAsia" w:hAnsi="宋体" w:cs="宋体"/>
          <w:color w:val="auto"/>
          <w:sz w:val="24"/>
          <w:highlight w:val="none"/>
        </w:rPr>
      </w:pPr>
    </w:p>
    <w:p>
      <w:pPr>
        <w:shd w:val="clear" w:color="auto" w:fill="FFFFFF"/>
        <w:snapToGrid w:val="0"/>
        <w:spacing w:line="360" w:lineRule="auto"/>
        <w:ind w:firstLine="2400" w:firstLineChars="1000"/>
        <w:rPr>
          <w:rFonts w:hint="eastAsia" w:ascii="宋体" w:hAnsi="宋体" w:cs="宋体"/>
          <w:color w:val="auto"/>
          <w:sz w:val="24"/>
          <w:highlight w:val="none"/>
        </w:rPr>
      </w:pPr>
      <w:r>
        <w:rPr>
          <w:rFonts w:hint="eastAsia" w:ascii="宋体" w:hAnsi="宋体" w:cs="宋体"/>
          <w:color w:val="auto"/>
          <w:sz w:val="24"/>
          <w:highlight w:val="none"/>
        </w:rPr>
        <w:t>投标人名称(公章)：</w:t>
      </w:r>
    </w:p>
    <w:p>
      <w:pPr>
        <w:shd w:val="clear" w:color="auto" w:fill="FFFFFF"/>
        <w:snapToGrid w:val="0"/>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授权代表人(签字)：</w:t>
      </w:r>
    </w:p>
    <w:p>
      <w:pPr>
        <w:pStyle w:val="26"/>
        <w:ind w:firstLine="643"/>
        <w:rPr>
          <w:rFonts w:hint="eastAsia" w:ascii="仿宋_GB2312" w:eastAsia="仿宋_GB2312"/>
          <w:b/>
          <w:color w:val="auto"/>
          <w:sz w:val="32"/>
          <w:szCs w:val="32"/>
          <w:highlight w:val="none"/>
        </w:rPr>
      </w:pPr>
    </w:p>
    <w:p>
      <w:pPr>
        <w:shd w:val="clear" w:color="auto" w:fill="FFFFFF"/>
        <w:snapToGrid w:val="0"/>
        <w:spacing w:line="360" w:lineRule="auto"/>
        <w:ind w:firstLine="5040" w:firstLineChars="2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524"/>
        <w:tabs>
          <w:tab w:val="clear" w:pos="8268"/>
        </w:tabs>
        <w:rPr>
          <w:rFonts w:hint="eastAsia"/>
          <w:color w:val="auto"/>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8"/>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lang w:val="en-US" w:eastAsia="zh-CN"/>
        </w:rPr>
        <w:t>三</w:t>
      </w:r>
      <w:r>
        <w:rPr>
          <w:rFonts w:hint="eastAsia" w:ascii="仿宋_GB2312" w:hAnsi="仿宋" w:eastAsia="仿宋_GB2312" w:cs="仿宋_GB2312"/>
          <w:color w:val="auto"/>
          <w:kern w:val="2"/>
          <w:sz w:val="32"/>
          <w:szCs w:val="32"/>
          <w:highlight w:val="none"/>
        </w:rPr>
        <w:t>、</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378"/>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3"/>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3"/>
        <w:numPr>
          <w:ilvl w:val="0"/>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2"/>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5" w:name="_Toc465665161"/>
      <w:r>
        <w:rPr>
          <w:rFonts w:hint="eastAsia" w:ascii="仿宋_GB2312" w:hAnsi="仿宋" w:eastAsia="仿宋_GB2312"/>
          <w:color w:val="auto"/>
          <w:highlight w:val="none"/>
        </w:rPr>
        <w:t>附件</w:t>
      </w:r>
      <w:bookmarkEnd w:id="395"/>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6" w:name="OLE_LINK14"/>
      <w:bookmarkStart w:id="397" w:name="OLE_LINK13"/>
      <w:r>
        <w:rPr>
          <w:rFonts w:hint="eastAsia" w:ascii="仿宋_GB2312" w:hAnsi="仿宋" w:eastAsia="仿宋_GB2312"/>
          <w:b/>
          <w:color w:val="auto"/>
          <w:spacing w:val="6"/>
          <w:sz w:val="32"/>
          <w:szCs w:val="32"/>
          <w:highlight w:val="none"/>
        </w:rPr>
        <w:t>残疾人福利性单位声明函</w:t>
      </w:r>
    </w:p>
    <w:bookmarkEnd w:id="396"/>
    <w:bookmarkEnd w:id="397"/>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6"/>
        <w:spacing w:line="360" w:lineRule="auto"/>
        <w:ind w:firstLine="0" w:firstLineChars="0"/>
        <w:jc w:val="center"/>
        <w:rPr>
          <w:rFonts w:hint="eastAsia"/>
          <w:b/>
          <w:color w:val="auto"/>
          <w:sz w:val="44"/>
          <w:szCs w:val="44"/>
          <w:highlight w:val="none"/>
        </w:rPr>
      </w:pPr>
    </w:p>
    <w:p>
      <w:pPr>
        <w:pStyle w:val="26"/>
        <w:spacing w:line="360" w:lineRule="auto"/>
        <w:ind w:firstLine="0" w:firstLineChars="0"/>
        <w:jc w:val="center"/>
        <w:rPr>
          <w:rFonts w:hint="eastAsia"/>
          <w:b/>
          <w:color w:val="auto"/>
          <w:sz w:val="44"/>
          <w:szCs w:val="44"/>
          <w:highlight w:val="none"/>
        </w:rPr>
      </w:pPr>
    </w:p>
    <w:p>
      <w:pPr>
        <w:pStyle w:val="26"/>
        <w:spacing w:line="360" w:lineRule="auto"/>
        <w:ind w:firstLine="0" w:firstLineChars="0"/>
        <w:jc w:val="both"/>
        <w:rPr>
          <w:rFonts w:hint="eastAsia"/>
          <w:b/>
          <w:color w:val="auto"/>
          <w:sz w:val="21"/>
          <w:szCs w:val="21"/>
          <w:highlight w:val="none"/>
          <w:lang w:val="en-US" w:eastAsia="zh-CN"/>
        </w:rPr>
      </w:pPr>
    </w:p>
    <w:p>
      <w:pPr>
        <w:pStyle w:val="26"/>
        <w:spacing w:line="360" w:lineRule="auto"/>
        <w:ind w:firstLine="0" w:firstLineChars="0"/>
        <w:jc w:val="center"/>
        <w:rPr>
          <w:b/>
          <w:color w:val="auto"/>
          <w:sz w:val="44"/>
          <w:szCs w:val="44"/>
          <w:highlight w:val="none"/>
        </w:rPr>
      </w:pPr>
      <w:r>
        <w:rPr>
          <w:rFonts w:hint="eastAsia"/>
          <w:b/>
          <w:color w:val="auto"/>
          <w:sz w:val="44"/>
          <w:szCs w:val="44"/>
          <w:highlight w:val="none"/>
        </w:rPr>
        <w:t>电子投标文件与纸质投标文件内容一致承诺书（投标时无需提供）</w:t>
      </w:r>
    </w:p>
    <w:p>
      <w:pPr>
        <w:spacing w:line="360" w:lineRule="auto"/>
        <w:rPr>
          <w:rFonts w:ascii="宋体" w:hAnsi="宋体" w:cs="宋体"/>
          <w:b/>
          <w:bCs/>
          <w:color w:val="auto"/>
          <w:sz w:val="24"/>
          <w:highlight w:val="none"/>
        </w:rPr>
      </w:pPr>
    </w:p>
    <w:p>
      <w:pPr>
        <w:snapToGrid w:val="0"/>
        <w:spacing w:line="360" w:lineRule="auto"/>
        <w:rPr>
          <w:rFonts w:hint="eastAsia" w:ascii="宋体" w:hAnsi="宋体" w:cs="宋体"/>
          <w:color w:val="auto"/>
          <w:sz w:val="28"/>
          <w:szCs w:val="28"/>
          <w:highlight w:val="none"/>
        </w:rPr>
      </w:pP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bCs/>
          <w:color w:val="auto"/>
          <w:sz w:val="28"/>
          <w:szCs w:val="28"/>
          <w:highlight w:val="none"/>
          <w:lang w:val="en-US" w:eastAsia="zh-CN"/>
        </w:rPr>
        <w:t>杭州市临平区人民政府运河街道办事处</w:t>
      </w:r>
      <w:r>
        <w:rPr>
          <w:rFonts w:hint="eastAsia" w:ascii="宋体" w:hAnsi="宋体" w:cs="宋体"/>
          <w:color w:val="auto"/>
          <w:sz w:val="28"/>
          <w:szCs w:val="28"/>
          <w:highlight w:val="none"/>
        </w:rPr>
        <w:t>、</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杭州正鸿工程咨询有限公司</w:t>
      </w:r>
      <w:r>
        <w:rPr>
          <w:rFonts w:hint="eastAsia" w:ascii="宋体" w:hAnsi="宋体" w:cs="宋体"/>
          <w:color w:val="auto"/>
          <w:kern w:val="0"/>
          <w:sz w:val="28"/>
          <w:szCs w:val="28"/>
          <w:highlight w:val="none"/>
          <w:lang w:val="zh-CN"/>
        </w:rPr>
        <w:t>：</w:t>
      </w:r>
    </w:p>
    <w:p>
      <w:pPr>
        <w:pStyle w:val="26"/>
        <w:spacing w:line="360" w:lineRule="auto"/>
        <w:ind w:firstLine="420" w:firstLineChars="150"/>
        <w:rPr>
          <w:rFonts w:hint="eastAsia" w:cs="宋体"/>
          <w:color w:val="auto"/>
          <w:sz w:val="28"/>
          <w:szCs w:val="28"/>
          <w:highlight w:val="none"/>
        </w:rPr>
      </w:pPr>
      <w:r>
        <w:rPr>
          <w:rFonts w:hint="eastAsia" w:cs="宋体"/>
          <w:color w:val="auto"/>
          <w:sz w:val="28"/>
          <w:szCs w:val="28"/>
          <w:highlight w:val="none"/>
        </w:rPr>
        <w:t>兹有</w:t>
      </w:r>
      <w:r>
        <w:rPr>
          <w:rFonts w:hint="eastAsia" w:cs="宋体"/>
          <w:color w:val="auto"/>
          <w:sz w:val="28"/>
          <w:szCs w:val="28"/>
          <w:highlight w:val="none"/>
          <w:u w:val="single"/>
        </w:rPr>
        <w:t xml:space="preserve">                       项目</w:t>
      </w:r>
      <w:r>
        <w:rPr>
          <w:rFonts w:hint="eastAsia" w:cs="宋体"/>
          <w:color w:val="auto"/>
          <w:sz w:val="28"/>
          <w:szCs w:val="28"/>
          <w:highlight w:val="none"/>
        </w:rPr>
        <w:t>，我单位在政采云系统中上传的电子投标文件与本次提供的纸质投标文件内容一致。</w:t>
      </w:r>
    </w:p>
    <w:p>
      <w:pPr>
        <w:pStyle w:val="26"/>
        <w:spacing w:line="360" w:lineRule="auto"/>
        <w:ind w:firstLine="420" w:firstLineChars="150"/>
        <w:rPr>
          <w:rFonts w:hint="eastAsia" w:cs="宋体"/>
          <w:color w:val="auto"/>
          <w:sz w:val="28"/>
          <w:szCs w:val="28"/>
          <w:highlight w:val="none"/>
        </w:rPr>
      </w:pPr>
      <w:r>
        <w:rPr>
          <w:rFonts w:hint="eastAsia" w:cs="宋体"/>
          <w:color w:val="auto"/>
          <w:sz w:val="28"/>
          <w:szCs w:val="28"/>
          <w:highlight w:val="none"/>
        </w:rPr>
        <w:t>特此承诺！</w:t>
      </w:r>
    </w:p>
    <w:p>
      <w:pPr>
        <w:pStyle w:val="26"/>
        <w:spacing w:line="360" w:lineRule="auto"/>
        <w:ind w:firstLine="560"/>
        <w:rPr>
          <w:rFonts w:hint="eastAsia" w:cs="宋体"/>
          <w:color w:val="auto"/>
          <w:sz w:val="28"/>
          <w:szCs w:val="28"/>
          <w:highlight w:val="none"/>
        </w:rPr>
      </w:pPr>
    </w:p>
    <w:p>
      <w:pPr>
        <w:spacing w:line="360" w:lineRule="auto"/>
        <w:ind w:firstLine="5320" w:firstLineChars="1900"/>
        <w:rPr>
          <w:rFonts w:hint="eastAsia" w:ascii="宋体" w:hAnsi="宋体" w:cs="宋体"/>
          <w:color w:val="auto"/>
          <w:sz w:val="28"/>
          <w:szCs w:val="28"/>
          <w:highlight w:val="none"/>
        </w:rPr>
      </w:pPr>
      <w:r>
        <w:rPr>
          <w:rFonts w:hint="eastAsia" w:ascii="宋体" w:hAnsi="宋体" w:cs="宋体"/>
          <w:color w:val="auto"/>
          <w:sz w:val="28"/>
          <w:szCs w:val="28"/>
          <w:highlight w:val="none"/>
        </w:rPr>
        <w:t>投标人:(盖章)</w:t>
      </w:r>
    </w:p>
    <w:p>
      <w:pPr>
        <w:spacing w:line="360" w:lineRule="auto"/>
        <w:ind w:firstLine="560" w:firstLineChars="200"/>
        <w:rPr>
          <w:rFonts w:hint="eastAsia" w:ascii="宋体" w:hAnsi="宋体" w:cs="宋体"/>
          <w:color w:val="auto"/>
          <w:sz w:val="28"/>
          <w:szCs w:val="28"/>
          <w:highlight w:val="none"/>
        </w:rPr>
      </w:pP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 (签字)</w:t>
      </w:r>
    </w:p>
    <w:p>
      <w:pPr>
        <w:spacing w:line="360" w:lineRule="auto"/>
        <w:ind w:firstLine="560" w:firstLineChars="200"/>
        <w:rPr>
          <w:rFonts w:hint="eastAsia" w:ascii="宋体" w:hAnsi="宋体" w:cs="宋体"/>
          <w:color w:val="auto"/>
          <w:sz w:val="28"/>
          <w:szCs w:val="28"/>
          <w:highlight w:val="none"/>
        </w:rPr>
      </w:pP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日期:20  年  月    日</w:t>
      </w:r>
    </w:p>
    <w:p>
      <w:pPr>
        <w:pStyle w:val="2"/>
        <w:rPr>
          <w:color w:val="auto"/>
          <w:highlight w:val="none"/>
        </w:rPr>
      </w:pPr>
    </w:p>
    <w:p>
      <w:pPr>
        <w:pStyle w:val="3"/>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ksdb"/>
    <w:panose1 w:val="020B0502020202020204"/>
    <w:charset w:val="00"/>
    <w:family w:val="auto"/>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8" w:name="_Toc164085800"/>
    <w:bookmarkStart w:id="399" w:name="_Toc91899912"/>
    <w:bookmarkStart w:id="400" w:name="_Toc36110187"/>
    <w:bookmarkStart w:id="401" w:name="_Toc131845147"/>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CE6CD"/>
    <w:multiLevelType w:val="singleLevel"/>
    <w:tmpl w:val="986CE6CD"/>
    <w:lvl w:ilvl="0" w:tentative="0">
      <w:start w:val="8"/>
      <w:numFmt w:val="decimal"/>
      <w:suff w:val="nothing"/>
      <w:lvlText w:val="%1、"/>
      <w:lvlJc w:val="left"/>
    </w:lvl>
  </w:abstractNum>
  <w:abstractNum w:abstractNumId="1">
    <w:nsid w:val="BF8CCEEF"/>
    <w:multiLevelType w:val="singleLevel"/>
    <w:tmpl w:val="BF8CCEEF"/>
    <w:lvl w:ilvl="0" w:tentative="0">
      <w:start w:val="6"/>
      <w:numFmt w:val="decimal"/>
      <w:suff w:val="nothing"/>
      <w:lvlText w:val="%1、"/>
      <w:lvlJc w:val="left"/>
    </w:lvl>
  </w:abstractNum>
  <w:abstractNum w:abstractNumId="2">
    <w:nsid w:val="F0B53C1B"/>
    <w:multiLevelType w:val="singleLevel"/>
    <w:tmpl w:val="F0B53C1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60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B182D"/>
    <w:rsid w:val="018F2EE2"/>
    <w:rsid w:val="019F7441"/>
    <w:rsid w:val="01B37585"/>
    <w:rsid w:val="01D55165"/>
    <w:rsid w:val="01DF6BF8"/>
    <w:rsid w:val="01EC2C57"/>
    <w:rsid w:val="020A2568"/>
    <w:rsid w:val="02217FDE"/>
    <w:rsid w:val="02427F54"/>
    <w:rsid w:val="026B2E25"/>
    <w:rsid w:val="026D3223"/>
    <w:rsid w:val="02824D4D"/>
    <w:rsid w:val="02A4476B"/>
    <w:rsid w:val="02DC4B10"/>
    <w:rsid w:val="02DD76CE"/>
    <w:rsid w:val="02E5725D"/>
    <w:rsid w:val="02F36323"/>
    <w:rsid w:val="02F5619C"/>
    <w:rsid w:val="03174F3D"/>
    <w:rsid w:val="0326446A"/>
    <w:rsid w:val="032D5555"/>
    <w:rsid w:val="034A70C0"/>
    <w:rsid w:val="036634D2"/>
    <w:rsid w:val="03920A67"/>
    <w:rsid w:val="03A8028B"/>
    <w:rsid w:val="03BE360A"/>
    <w:rsid w:val="03DD35E4"/>
    <w:rsid w:val="03DD6186"/>
    <w:rsid w:val="03EA2651"/>
    <w:rsid w:val="04076900"/>
    <w:rsid w:val="041A5A3B"/>
    <w:rsid w:val="042311BA"/>
    <w:rsid w:val="042518DB"/>
    <w:rsid w:val="042B157A"/>
    <w:rsid w:val="044C6E68"/>
    <w:rsid w:val="04504BAA"/>
    <w:rsid w:val="046C3066"/>
    <w:rsid w:val="048F763B"/>
    <w:rsid w:val="049C1B9D"/>
    <w:rsid w:val="049F330E"/>
    <w:rsid w:val="04AA775C"/>
    <w:rsid w:val="04AF1889"/>
    <w:rsid w:val="04BE5FB8"/>
    <w:rsid w:val="04F66F48"/>
    <w:rsid w:val="051931EE"/>
    <w:rsid w:val="051E6A56"/>
    <w:rsid w:val="05251E14"/>
    <w:rsid w:val="0548762F"/>
    <w:rsid w:val="05571F68"/>
    <w:rsid w:val="056B2C48"/>
    <w:rsid w:val="056B77C2"/>
    <w:rsid w:val="057448C8"/>
    <w:rsid w:val="059B00A7"/>
    <w:rsid w:val="05A16594"/>
    <w:rsid w:val="05A7762D"/>
    <w:rsid w:val="05DB66F5"/>
    <w:rsid w:val="060E5941"/>
    <w:rsid w:val="06110FAF"/>
    <w:rsid w:val="06493CA7"/>
    <w:rsid w:val="065A6178"/>
    <w:rsid w:val="066F1CF3"/>
    <w:rsid w:val="06930BB8"/>
    <w:rsid w:val="06BC02D5"/>
    <w:rsid w:val="06CA7539"/>
    <w:rsid w:val="06D724C4"/>
    <w:rsid w:val="06E36237"/>
    <w:rsid w:val="07041C7C"/>
    <w:rsid w:val="07230354"/>
    <w:rsid w:val="07245D42"/>
    <w:rsid w:val="07264C62"/>
    <w:rsid w:val="075C5614"/>
    <w:rsid w:val="07742EA5"/>
    <w:rsid w:val="0779354C"/>
    <w:rsid w:val="07D7113E"/>
    <w:rsid w:val="08061376"/>
    <w:rsid w:val="083D5445"/>
    <w:rsid w:val="08452D77"/>
    <w:rsid w:val="08582A2C"/>
    <w:rsid w:val="086401F8"/>
    <w:rsid w:val="08751CAA"/>
    <w:rsid w:val="087E4C40"/>
    <w:rsid w:val="089963F4"/>
    <w:rsid w:val="08A70B11"/>
    <w:rsid w:val="08D66AD6"/>
    <w:rsid w:val="08DA33A3"/>
    <w:rsid w:val="08E80F13"/>
    <w:rsid w:val="09335624"/>
    <w:rsid w:val="0944690F"/>
    <w:rsid w:val="09535675"/>
    <w:rsid w:val="095F057D"/>
    <w:rsid w:val="09642282"/>
    <w:rsid w:val="09733572"/>
    <w:rsid w:val="09772C16"/>
    <w:rsid w:val="098353B5"/>
    <w:rsid w:val="0992356F"/>
    <w:rsid w:val="09A92330"/>
    <w:rsid w:val="09B06B87"/>
    <w:rsid w:val="09BE121B"/>
    <w:rsid w:val="09C06B05"/>
    <w:rsid w:val="09C13146"/>
    <w:rsid w:val="09CD0765"/>
    <w:rsid w:val="09DB4F16"/>
    <w:rsid w:val="09E04166"/>
    <w:rsid w:val="09ED69F7"/>
    <w:rsid w:val="0A12645E"/>
    <w:rsid w:val="0A1C0718"/>
    <w:rsid w:val="0A3E7710"/>
    <w:rsid w:val="0A4A3E4A"/>
    <w:rsid w:val="0A4F320E"/>
    <w:rsid w:val="0A5B7E63"/>
    <w:rsid w:val="0A9D041D"/>
    <w:rsid w:val="0AA374A5"/>
    <w:rsid w:val="0AAB7649"/>
    <w:rsid w:val="0ABC5606"/>
    <w:rsid w:val="0B2E376B"/>
    <w:rsid w:val="0B30404E"/>
    <w:rsid w:val="0B4C6C14"/>
    <w:rsid w:val="0B5331D2"/>
    <w:rsid w:val="0B57681E"/>
    <w:rsid w:val="0B631A88"/>
    <w:rsid w:val="0B683D45"/>
    <w:rsid w:val="0B7F3F11"/>
    <w:rsid w:val="0B884417"/>
    <w:rsid w:val="0BA8707A"/>
    <w:rsid w:val="0BB27EF8"/>
    <w:rsid w:val="0BF24799"/>
    <w:rsid w:val="0BF6188C"/>
    <w:rsid w:val="0BF73C91"/>
    <w:rsid w:val="0C170175"/>
    <w:rsid w:val="0C571A41"/>
    <w:rsid w:val="0C5C1171"/>
    <w:rsid w:val="0C5E1CBC"/>
    <w:rsid w:val="0C615B50"/>
    <w:rsid w:val="0C655C90"/>
    <w:rsid w:val="0C8445DA"/>
    <w:rsid w:val="0C87121B"/>
    <w:rsid w:val="0CC007F7"/>
    <w:rsid w:val="0CC7352F"/>
    <w:rsid w:val="0CF12CA2"/>
    <w:rsid w:val="0CFE707A"/>
    <w:rsid w:val="0D063BDA"/>
    <w:rsid w:val="0D08375F"/>
    <w:rsid w:val="0D184CFB"/>
    <w:rsid w:val="0D4A7419"/>
    <w:rsid w:val="0D6C2329"/>
    <w:rsid w:val="0D827401"/>
    <w:rsid w:val="0D84094E"/>
    <w:rsid w:val="0D8A00E9"/>
    <w:rsid w:val="0D8D589E"/>
    <w:rsid w:val="0DA01C73"/>
    <w:rsid w:val="0DA35174"/>
    <w:rsid w:val="0DB241E0"/>
    <w:rsid w:val="0DD63300"/>
    <w:rsid w:val="0DF50604"/>
    <w:rsid w:val="0DF702FE"/>
    <w:rsid w:val="0E060E51"/>
    <w:rsid w:val="0E5434E9"/>
    <w:rsid w:val="0E5604B2"/>
    <w:rsid w:val="0E617C94"/>
    <w:rsid w:val="0E6D5D79"/>
    <w:rsid w:val="0E7476E7"/>
    <w:rsid w:val="0E76345F"/>
    <w:rsid w:val="0E9D0089"/>
    <w:rsid w:val="0EB43F87"/>
    <w:rsid w:val="0EB803EE"/>
    <w:rsid w:val="0EE973A4"/>
    <w:rsid w:val="0EF34AB0"/>
    <w:rsid w:val="0EF94D4B"/>
    <w:rsid w:val="0F07055B"/>
    <w:rsid w:val="0F16254C"/>
    <w:rsid w:val="0F3155D8"/>
    <w:rsid w:val="0F362BEE"/>
    <w:rsid w:val="0F4958DC"/>
    <w:rsid w:val="0F502321"/>
    <w:rsid w:val="0F515DF7"/>
    <w:rsid w:val="0F596BA8"/>
    <w:rsid w:val="0F6248D2"/>
    <w:rsid w:val="0F693536"/>
    <w:rsid w:val="0F7B0511"/>
    <w:rsid w:val="0F7B76D9"/>
    <w:rsid w:val="0F816ACD"/>
    <w:rsid w:val="0F9832DB"/>
    <w:rsid w:val="0FBF3FD2"/>
    <w:rsid w:val="0FBF7FF3"/>
    <w:rsid w:val="0FF94348"/>
    <w:rsid w:val="10646583"/>
    <w:rsid w:val="107D4B15"/>
    <w:rsid w:val="10853E2D"/>
    <w:rsid w:val="108A3C80"/>
    <w:rsid w:val="109C2F25"/>
    <w:rsid w:val="10B22749"/>
    <w:rsid w:val="10B4201D"/>
    <w:rsid w:val="10C26171"/>
    <w:rsid w:val="10C55FD8"/>
    <w:rsid w:val="10ED3781"/>
    <w:rsid w:val="10EF12A7"/>
    <w:rsid w:val="10F33360"/>
    <w:rsid w:val="10FC16EA"/>
    <w:rsid w:val="10FD39C4"/>
    <w:rsid w:val="110F1D40"/>
    <w:rsid w:val="111156C1"/>
    <w:rsid w:val="11230F50"/>
    <w:rsid w:val="11266F33"/>
    <w:rsid w:val="11511F61"/>
    <w:rsid w:val="11681E32"/>
    <w:rsid w:val="118963A1"/>
    <w:rsid w:val="11C6522A"/>
    <w:rsid w:val="11D566EF"/>
    <w:rsid w:val="11D861DF"/>
    <w:rsid w:val="11E104CC"/>
    <w:rsid w:val="11E20309"/>
    <w:rsid w:val="12255233"/>
    <w:rsid w:val="12530213"/>
    <w:rsid w:val="12753A2E"/>
    <w:rsid w:val="127723A9"/>
    <w:rsid w:val="12862074"/>
    <w:rsid w:val="12883966"/>
    <w:rsid w:val="129A3494"/>
    <w:rsid w:val="129E45B4"/>
    <w:rsid w:val="12A7620A"/>
    <w:rsid w:val="12C91E2D"/>
    <w:rsid w:val="12CD5618"/>
    <w:rsid w:val="12D81596"/>
    <w:rsid w:val="12EE333C"/>
    <w:rsid w:val="13072A44"/>
    <w:rsid w:val="134170F2"/>
    <w:rsid w:val="13464EA3"/>
    <w:rsid w:val="135F4BE2"/>
    <w:rsid w:val="1379754E"/>
    <w:rsid w:val="137F4B64"/>
    <w:rsid w:val="13954387"/>
    <w:rsid w:val="139B1A0A"/>
    <w:rsid w:val="139D25C7"/>
    <w:rsid w:val="13BA3DEE"/>
    <w:rsid w:val="13BF3CE4"/>
    <w:rsid w:val="13D03611"/>
    <w:rsid w:val="13D34EB0"/>
    <w:rsid w:val="13F84916"/>
    <w:rsid w:val="14027543"/>
    <w:rsid w:val="141008D8"/>
    <w:rsid w:val="14125FE6"/>
    <w:rsid w:val="14294AD0"/>
    <w:rsid w:val="143516C6"/>
    <w:rsid w:val="14423DE3"/>
    <w:rsid w:val="1457163D"/>
    <w:rsid w:val="146D271E"/>
    <w:rsid w:val="14720225"/>
    <w:rsid w:val="14926B19"/>
    <w:rsid w:val="149503B7"/>
    <w:rsid w:val="14982588"/>
    <w:rsid w:val="149A5AD9"/>
    <w:rsid w:val="14A7619D"/>
    <w:rsid w:val="14B940A6"/>
    <w:rsid w:val="14BD1E65"/>
    <w:rsid w:val="14EB1BED"/>
    <w:rsid w:val="150536C3"/>
    <w:rsid w:val="150C1963"/>
    <w:rsid w:val="151447A0"/>
    <w:rsid w:val="151C4634"/>
    <w:rsid w:val="154A6454"/>
    <w:rsid w:val="154C316C"/>
    <w:rsid w:val="155E2E9F"/>
    <w:rsid w:val="15762120"/>
    <w:rsid w:val="158E72E0"/>
    <w:rsid w:val="15B66837"/>
    <w:rsid w:val="15C01464"/>
    <w:rsid w:val="160475A2"/>
    <w:rsid w:val="162E2871"/>
    <w:rsid w:val="162E461F"/>
    <w:rsid w:val="163A7468"/>
    <w:rsid w:val="164976AB"/>
    <w:rsid w:val="165A18B8"/>
    <w:rsid w:val="166938A9"/>
    <w:rsid w:val="1681529F"/>
    <w:rsid w:val="16A10D7E"/>
    <w:rsid w:val="16A8729C"/>
    <w:rsid w:val="16AE07B1"/>
    <w:rsid w:val="16B234A2"/>
    <w:rsid w:val="16B33777"/>
    <w:rsid w:val="16BC70A7"/>
    <w:rsid w:val="16BE3BF5"/>
    <w:rsid w:val="16C6339E"/>
    <w:rsid w:val="16CF2352"/>
    <w:rsid w:val="16F47617"/>
    <w:rsid w:val="170F61FF"/>
    <w:rsid w:val="171C091C"/>
    <w:rsid w:val="172F2D79"/>
    <w:rsid w:val="17321856"/>
    <w:rsid w:val="17557BEF"/>
    <w:rsid w:val="176F6C9D"/>
    <w:rsid w:val="17795D6E"/>
    <w:rsid w:val="17947575"/>
    <w:rsid w:val="179901BE"/>
    <w:rsid w:val="17AF79E2"/>
    <w:rsid w:val="17BB0135"/>
    <w:rsid w:val="17D349C1"/>
    <w:rsid w:val="17F11DA8"/>
    <w:rsid w:val="18023FB5"/>
    <w:rsid w:val="180A2E6A"/>
    <w:rsid w:val="181D494B"/>
    <w:rsid w:val="181E4074"/>
    <w:rsid w:val="1830729E"/>
    <w:rsid w:val="184C5231"/>
    <w:rsid w:val="1870062C"/>
    <w:rsid w:val="18817102"/>
    <w:rsid w:val="18830A15"/>
    <w:rsid w:val="18852B28"/>
    <w:rsid w:val="188B5321"/>
    <w:rsid w:val="188D1AD1"/>
    <w:rsid w:val="189270E7"/>
    <w:rsid w:val="18A4506D"/>
    <w:rsid w:val="19037FE5"/>
    <w:rsid w:val="19063631"/>
    <w:rsid w:val="19410B0E"/>
    <w:rsid w:val="19553B50"/>
    <w:rsid w:val="19597C05"/>
    <w:rsid w:val="195B397D"/>
    <w:rsid w:val="196D36B1"/>
    <w:rsid w:val="19836A30"/>
    <w:rsid w:val="198C7FDB"/>
    <w:rsid w:val="19932372"/>
    <w:rsid w:val="19A03A86"/>
    <w:rsid w:val="19A20DD5"/>
    <w:rsid w:val="19AE03F1"/>
    <w:rsid w:val="19CA0B03"/>
    <w:rsid w:val="19DB686C"/>
    <w:rsid w:val="19F93196"/>
    <w:rsid w:val="1A071A03"/>
    <w:rsid w:val="1A1F16AE"/>
    <w:rsid w:val="1A27385F"/>
    <w:rsid w:val="1A3B5C77"/>
    <w:rsid w:val="1A400DC5"/>
    <w:rsid w:val="1A815666"/>
    <w:rsid w:val="1A984BAD"/>
    <w:rsid w:val="1AA11864"/>
    <w:rsid w:val="1AA17AB6"/>
    <w:rsid w:val="1AB8220E"/>
    <w:rsid w:val="1AD803E9"/>
    <w:rsid w:val="1ADF05DE"/>
    <w:rsid w:val="1AE4166C"/>
    <w:rsid w:val="1AF06CFB"/>
    <w:rsid w:val="1AF11B8D"/>
    <w:rsid w:val="1AFE6CB6"/>
    <w:rsid w:val="1B11359C"/>
    <w:rsid w:val="1B2A271F"/>
    <w:rsid w:val="1B414DF5"/>
    <w:rsid w:val="1B522B5E"/>
    <w:rsid w:val="1B530544"/>
    <w:rsid w:val="1B60171F"/>
    <w:rsid w:val="1B713184"/>
    <w:rsid w:val="1B724FAE"/>
    <w:rsid w:val="1B813443"/>
    <w:rsid w:val="1B9E3FF5"/>
    <w:rsid w:val="1BA209CF"/>
    <w:rsid w:val="1BB11F7A"/>
    <w:rsid w:val="1BB4777D"/>
    <w:rsid w:val="1BD75AB8"/>
    <w:rsid w:val="1BE340FE"/>
    <w:rsid w:val="1BEF4851"/>
    <w:rsid w:val="1C0459C2"/>
    <w:rsid w:val="1C1B3B4A"/>
    <w:rsid w:val="1C202C5C"/>
    <w:rsid w:val="1C314E69"/>
    <w:rsid w:val="1C35495A"/>
    <w:rsid w:val="1C760ACE"/>
    <w:rsid w:val="1C7D00AF"/>
    <w:rsid w:val="1C876837"/>
    <w:rsid w:val="1C88086E"/>
    <w:rsid w:val="1C980A44"/>
    <w:rsid w:val="1CF758EF"/>
    <w:rsid w:val="1D061E52"/>
    <w:rsid w:val="1D1C1676"/>
    <w:rsid w:val="1D266CE1"/>
    <w:rsid w:val="1D3963AF"/>
    <w:rsid w:val="1D4330A6"/>
    <w:rsid w:val="1D570900"/>
    <w:rsid w:val="1D5A219E"/>
    <w:rsid w:val="1D6A673C"/>
    <w:rsid w:val="1D9247AE"/>
    <w:rsid w:val="1DAC0C4B"/>
    <w:rsid w:val="1DB567EC"/>
    <w:rsid w:val="1DE657E0"/>
    <w:rsid w:val="1DE877AA"/>
    <w:rsid w:val="1DF51A98"/>
    <w:rsid w:val="1E312EFF"/>
    <w:rsid w:val="1E3D060F"/>
    <w:rsid w:val="1E3F7D2E"/>
    <w:rsid w:val="1E4134E4"/>
    <w:rsid w:val="1E5062B3"/>
    <w:rsid w:val="1E523514"/>
    <w:rsid w:val="1E641526"/>
    <w:rsid w:val="1E714A66"/>
    <w:rsid w:val="1E802593"/>
    <w:rsid w:val="1E8A0861"/>
    <w:rsid w:val="1EA703CC"/>
    <w:rsid w:val="1EAE09F3"/>
    <w:rsid w:val="1EB7330C"/>
    <w:rsid w:val="1F0A0FF3"/>
    <w:rsid w:val="1F100D66"/>
    <w:rsid w:val="1F1F71FB"/>
    <w:rsid w:val="1F42113B"/>
    <w:rsid w:val="1F444EB4"/>
    <w:rsid w:val="1F5771FF"/>
    <w:rsid w:val="1F9C084C"/>
    <w:rsid w:val="1FB07A6C"/>
    <w:rsid w:val="1FB21F74"/>
    <w:rsid w:val="1FBC4A4A"/>
    <w:rsid w:val="1FCB2EDF"/>
    <w:rsid w:val="1FE868A9"/>
    <w:rsid w:val="1FED554B"/>
    <w:rsid w:val="1FED72F9"/>
    <w:rsid w:val="20034907"/>
    <w:rsid w:val="20173E4B"/>
    <w:rsid w:val="202F16C0"/>
    <w:rsid w:val="203D202F"/>
    <w:rsid w:val="204E48BC"/>
    <w:rsid w:val="20827A42"/>
    <w:rsid w:val="20887022"/>
    <w:rsid w:val="208921B3"/>
    <w:rsid w:val="20973DEB"/>
    <w:rsid w:val="20AA343C"/>
    <w:rsid w:val="20B26522"/>
    <w:rsid w:val="20B44310"/>
    <w:rsid w:val="20B6593D"/>
    <w:rsid w:val="20CC6F0F"/>
    <w:rsid w:val="20E56222"/>
    <w:rsid w:val="210C1A01"/>
    <w:rsid w:val="211116EB"/>
    <w:rsid w:val="21231A15"/>
    <w:rsid w:val="213C22E6"/>
    <w:rsid w:val="21505D92"/>
    <w:rsid w:val="216133FC"/>
    <w:rsid w:val="218912A4"/>
    <w:rsid w:val="21CD2F3E"/>
    <w:rsid w:val="21D00C81"/>
    <w:rsid w:val="21D20555"/>
    <w:rsid w:val="21D56769"/>
    <w:rsid w:val="21E52EF3"/>
    <w:rsid w:val="21F7445F"/>
    <w:rsid w:val="21FB5D7B"/>
    <w:rsid w:val="220B1C3D"/>
    <w:rsid w:val="221D1D20"/>
    <w:rsid w:val="22334A87"/>
    <w:rsid w:val="22394A78"/>
    <w:rsid w:val="224D22D1"/>
    <w:rsid w:val="224E3AA0"/>
    <w:rsid w:val="22574EFE"/>
    <w:rsid w:val="226A2E83"/>
    <w:rsid w:val="226D64CF"/>
    <w:rsid w:val="22916662"/>
    <w:rsid w:val="229E110F"/>
    <w:rsid w:val="22A53EBB"/>
    <w:rsid w:val="22B56F98"/>
    <w:rsid w:val="22BE6801"/>
    <w:rsid w:val="22CC31F6"/>
    <w:rsid w:val="22CD6F6E"/>
    <w:rsid w:val="22D60519"/>
    <w:rsid w:val="22EE5862"/>
    <w:rsid w:val="230010F2"/>
    <w:rsid w:val="233500BF"/>
    <w:rsid w:val="23377FF7"/>
    <w:rsid w:val="236B425F"/>
    <w:rsid w:val="23836192"/>
    <w:rsid w:val="238E0DF3"/>
    <w:rsid w:val="23901F29"/>
    <w:rsid w:val="239C0061"/>
    <w:rsid w:val="23A37038"/>
    <w:rsid w:val="23B048C6"/>
    <w:rsid w:val="23B908A4"/>
    <w:rsid w:val="23CB1357"/>
    <w:rsid w:val="23E95BEF"/>
    <w:rsid w:val="23FD0064"/>
    <w:rsid w:val="2409047A"/>
    <w:rsid w:val="245375B0"/>
    <w:rsid w:val="24642C0A"/>
    <w:rsid w:val="247C0C4C"/>
    <w:rsid w:val="24864B8F"/>
    <w:rsid w:val="24B22173"/>
    <w:rsid w:val="24B95AD9"/>
    <w:rsid w:val="24BE24DA"/>
    <w:rsid w:val="24CF5825"/>
    <w:rsid w:val="24D34D10"/>
    <w:rsid w:val="24D663E6"/>
    <w:rsid w:val="24D77F2B"/>
    <w:rsid w:val="24E76A0D"/>
    <w:rsid w:val="24FD7FDE"/>
    <w:rsid w:val="250208DE"/>
    <w:rsid w:val="25205A7B"/>
    <w:rsid w:val="253F4153"/>
    <w:rsid w:val="25583467"/>
    <w:rsid w:val="256516E0"/>
    <w:rsid w:val="258B00E2"/>
    <w:rsid w:val="25A917A6"/>
    <w:rsid w:val="25B52667"/>
    <w:rsid w:val="25BE27CC"/>
    <w:rsid w:val="25E60A73"/>
    <w:rsid w:val="25F74A5C"/>
    <w:rsid w:val="26127ABA"/>
    <w:rsid w:val="2628662C"/>
    <w:rsid w:val="262D45DE"/>
    <w:rsid w:val="263537A8"/>
    <w:rsid w:val="2657371E"/>
    <w:rsid w:val="2661634B"/>
    <w:rsid w:val="2685748B"/>
    <w:rsid w:val="26A53EF9"/>
    <w:rsid w:val="26A94201"/>
    <w:rsid w:val="26AC274F"/>
    <w:rsid w:val="26E66850"/>
    <w:rsid w:val="27044A29"/>
    <w:rsid w:val="27135897"/>
    <w:rsid w:val="271635D9"/>
    <w:rsid w:val="271D34C8"/>
    <w:rsid w:val="27602AA7"/>
    <w:rsid w:val="276142BF"/>
    <w:rsid w:val="276F6846"/>
    <w:rsid w:val="27783712"/>
    <w:rsid w:val="27907362"/>
    <w:rsid w:val="27AB1F74"/>
    <w:rsid w:val="27EB0DC5"/>
    <w:rsid w:val="27F154AD"/>
    <w:rsid w:val="28333E1D"/>
    <w:rsid w:val="283A32F8"/>
    <w:rsid w:val="28454BD6"/>
    <w:rsid w:val="28455253"/>
    <w:rsid w:val="28551971"/>
    <w:rsid w:val="285B1C53"/>
    <w:rsid w:val="289F7086"/>
    <w:rsid w:val="28A560D5"/>
    <w:rsid w:val="28C32028"/>
    <w:rsid w:val="28CC490F"/>
    <w:rsid w:val="28DE40AA"/>
    <w:rsid w:val="291458F7"/>
    <w:rsid w:val="29345E77"/>
    <w:rsid w:val="293470A9"/>
    <w:rsid w:val="294361DC"/>
    <w:rsid w:val="294C65AD"/>
    <w:rsid w:val="29806583"/>
    <w:rsid w:val="298B3C4C"/>
    <w:rsid w:val="29973066"/>
    <w:rsid w:val="29D82DC8"/>
    <w:rsid w:val="29E277A3"/>
    <w:rsid w:val="29E4176D"/>
    <w:rsid w:val="29F26D24"/>
    <w:rsid w:val="2A15033F"/>
    <w:rsid w:val="2A1662C1"/>
    <w:rsid w:val="2A1C7367"/>
    <w:rsid w:val="2A2815FA"/>
    <w:rsid w:val="2A6D6092"/>
    <w:rsid w:val="2A7D76B4"/>
    <w:rsid w:val="2A8E16D9"/>
    <w:rsid w:val="2A9A6937"/>
    <w:rsid w:val="2AB4113F"/>
    <w:rsid w:val="2AE01F34"/>
    <w:rsid w:val="2AE8703B"/>
    <w:rsid w:val="2B2C5A27"/>
    <w:rsid w:val="2B400C25"/>
    <w:rsid w:val="2B437463"/>
    <w:rsid w:val="2B4F3221"/>
    <w:rsid w:val="2B7807EE"/>
    <w:rsid w:val="2BBF00EC"/>
    <w:rsid w:val="2BC37CFD"/>
    <w:rsid w:val="2BD5237F"/>
    <w:rsid w:val="2BDB26FC"/>
    <w:rsid w:val="2BE536CE"/>
    <w:rsid w:val="2BE758D9"/>
    <w:rsid w:val="2BF612E4"/>
    <w:rsid w:val="2C09049E"/>
    <w:rsid w:val="2C0A653C"/>
    <w:rsid w:val="2C161986"/>
    <w:rsid w:val="2C191F85"/>
    <w:rsid w:val="2C257460"/>
    <w:rsid w:val="2C4E7372"/>
    <w:rsid w:val="2C66290D"/>
    <w:rsid w:val="2CA01AF4"/>
    <w:rsid w:val="2CA24B61"/>
    <w:rsid w:val="2CD605AC"/>
    <w:rsid w:val="2CDF7FCA"/>
    <w:rsid w:val="2CE82D6F"/>
    <w:rsid w:val="2D343236"/>
    <w:rsid w:val="2D6B7AAF"/>
    <w:rsid w:val="2D7746A6"/>
    <w:rsid w:val="2DA3549B"/>
    <w:rsid w:val="2DD15014"/>
    <w:rsid w:val="2DF72DE4"/>
    <w:rsid w:val="2E0220AF"/>
    <w:rsid w:val="2E3D31FA"/>
    <w:rsid w:val="2E4B082A"/>
    <w:rsid w:val="2E5D4E86"/>
    <w:rsid w:val="2E5D790B"/>
    <w:rsid w:val="2E8B665B"/>
    <w:rsid w:val="2E960B5C"/>
    <w:rsid w:val="2E9A3C18"/>
    <w:rsid w:val="2EA414CB"/>
    <w:rsid w:val="2EBB0FEE"/>
    <w:rsid w:val="2EC35DF5"/>
    <w:rsid w:val="2EC63002"/>
    <w:rsid w:val="2EE30245"/>
    <w:rsid w:val="2EF73CF0"/>
    <w:rsid w:val="2F034C03"/>
    <w:rsid w:val="2F0A6B38"/>
    <w:rsid w:val="2F176141"/>
    <w:rsid w:val="2F5527C5"/>
    <w:rsid w:val="2F946CCB"/>
    <w:rsid w:val="2F963509"/>
    <w:rsid w:val="2FA63021"/>
    <w:rsid w:val="2FA84FEB"/>
    <w:rsid w:val="2FD25781"/>
    <w:rsid w:val="2FE06533"/>
    <w:rsid w:val="2FF26266"/>
    <w:rsid w:val="2FFD7934"/>
    <w:rsid w:val="3034062C"/>
    <w:rsid w:val="303636D2"/>
    <w:rsid w:val="303D5733"/>
    <w:rsid w:val="30550CCF"/>
    <w:rsid w:val="30733ACD"/>
    <w:rsid w:val="3075311F"/>
    <w:rsid w:val="30760C45"/>
    <w:rsid w:val="307D1FD3"/>
    <w:rsid w:val="308C3862"/>
    <w:rsid w:val="309379D8"/>
    <w:rsid w:val="30A270F7"/>
    <w:rsid w:val="30D047F9"/>
    <w:rsid w:val="30D140CD"/>
    <w:rsid w:val="30D836AE"/>
    <w:rsid w:val="30DF1478"/>
    <w:rsid w:val="30EC586F"/>
    <w:rsid w:val="310B5831"/>
    <w:rsid w:val="314F1BC2"/>
    <w:rsid w:val="315076E8"/>
    <w:rsid w:val="3163741B"/>
    <w:rsid w:val="31662A68"/>
    <w:rsid w:val="31723B02"/>
    <w:rsid w:val="317C04DD"/>
    <w:rsid w:val="31905D36"/>
    <w:rsid w:val="319C6071"/>
    <w:rsid w:val="31A11CF2"/>
    <w:rsid w:val="31AC537E"/>
    <w:rsid w:val="31E3679B"/>
    <w:rsid w:val="31E732FD"/>
    <w:rsid w:val="31FA213D"/>
    <w:rsid w:val="32517576"/>
    <w:rsid w:val="327F0285"/>
    <w:rsid w:val="32BC3287"/>
    <w:rsid w:val="32BD0DAD"/>
    <w:rsid w:val="32BE5C2C"/>
    <w:rsid w:val="32C5465E"/>
    <w:rsid w:val="32D14858"/>
    <w:rsid w:val="32E20814"/>
    <w:rsid w:val="32E71EAB"/>
    <w:rsid w:val="32FB6478"/>
    <w:rsid w:val="33263B3F"/>
    <w:rsid w:val="33266952"/>
    <w:rsid w:val="332E5807"/>
    <w:rsid w:val="33354DE7"/>
    <w:rsid w:val="335E433E"/>
    <w:rsid w:val="33653315"/>
    <w:rsid w:val="336963EB"/>
    <w:rsid w:val="337376BE"/>
    <w:rsid w:val="33816EEB"/>
    <w:rsid w:val="338D69D1"/>
    <w:rsid w:val="33B95A18"/>
    <w:rsid w:val="33DC34B5"/>
    <w:rsid w:val="33DE547F"/>
    <w:rsid w:val="33EB55CD"/>
    <w:rsid w:val="33EC4C02"/>
    <w:rsid w:val="33EC7B9C"/>
    <w:rsid w:val="340D2360"/>
    <w:rsid w:val="3410665D"/>
    <w:rsid w:val="34211214"/>
    <w:rsid w:val="342E63AB"/>
    <w:rsid w:val="346C2A8B"/>
    <w:rsid w:val="34853EAB"/>
    <w:rsid w:val="34950E68"/>
    <w:rsid w:val="34986E94"/>
    <w:rsid w:val="349D2C44"/>
    <w:rsid w:val="34AF62C9"/>
    <w:rsid w:val="34CB4388"/>
    <w:rsid w:val="34FA6E12"/>
    <w:rsid w:val="3502519D"/>
    <w:rsid w:val="350607E9"/>
    <w:rsid w:val="35153C60"/>
    <w:rsid w:val="351F7AFD"/>
    <w:rsid w:val="3558300F"/>
    <w:rsid w:val="356B4464"/>
    <w:rsid w:val="358B0CEF"/>
    <w:rsid w:val="358D5588"/>
    <w:rsid w:val="35F965A0"/>
    <w:rsid w:val="361A58E1"/>
    <w:rsid w:val="363A3B40"/>
    <w:rsid w:val="363C648D"/>
    <w:rsid w:val="365302AE"/>
    <w:rsid w:val="36607A0A"/>
    <w:rsid w:val="366E227C"/>
    <w:rsid w:val="366F2E0D"/>
    <w:rsid w:val="367B6A5C"/>
    <w:rsid w:val="36857E34"/>
    <w:rsid w:val="36A74ADA"/>
    <w:rsid w:val="36AD60D5"/>
    <w:rsid w:val="36B224F9"/>
    <w:rsid w:val="36B773E0"/>
    <w:rsid w:val="36E903C3"/>
    <w:rsid w:val="36EC0CC9"/>
    <w:rsid w:val="37052D23"/>
    <w:rsid w:val="372633C5"/>
    <w:rsid w:val="373F410B"/>
    <w:rsid w:val="3757357E"/>
    <w:rsid w:val="375D66BB"/>
    <w:rsid w:val="37D7646D"/>
    <w:rsid w:val="37EE7094"/>
    <w:rsid w:val="3805122C"/>
    <w:rsid w:val="381C675D"/>
    <w:rsid w:val="38217669"/>
    <w:rsid w:val="38296C89"/>
    <w:rsid w:val="383002EB"/>
    <w:rsid w:val="38327B47"/>
    <w:rsid w:val="384C6E5B"/>
    <w:rsid w:val="38586797"/>
    <w:rsid w:val="389D76B7"/>
    <w:rsid w:val="38AC5B4C"/>
    <w:rsid w:val="38BC0149"/>
    <w:rsid w:val="38D87D1C"/>
    <w:rsid w:val="38DE45A4"/>
    <w:rsid w:val="38E47094"/>
    <w:rsid w:val="38E928FC"/>
    <w:rsid w:val="38FB43DD"/>
    <w:rsid w:val="39131727"/>
    <w:rsid w:val="39227BBC"/>
    <w:rsid w:val="39276F80"/>
    <w:rsid w:val="393022D9"/>
    <w:rsid w:val="39636459"/>
    <w:rsid w:val="396B7F6C"/>
    <w:rsid w:val="398762A8"/>
    <w:rsid w:val="39AB7BB1"/>
    <w:rsid w:val="39B417A9"/>
    <w:rsid w:val="39BD78E5"/>
    <w:rsid w:val="39C96289"/>
    <w:rsid w:val="39D07618"/>
    <w:rsid w:val="39D92970"/>
    <w:rsid w:val="39F23A32"/>
    <w:rsid w:val="39F5707E"/>
    <w:rsid w:val="39FC5695"/>
    <w:rsid w:val="3A006D8E"/>
    <w:rsid w:val="3A217E73"/>
    <w:rsid w:val="3A3651E5"/>
    <w:rsid w:val="3A744481"/>
    <w:rsid w:val="3A8C7BEF"/>
    <w:rsid w:val="3A906246"/>
    <w:rsid w:val="3AA52853"/>
    <w:rsid w:val="3ABB3E24"/>
    <w:rsid w:val="3AE25855"/>
    <w:rsid w:val="3AEE244B"/>
    <w:rsid w:val="3AF61300"/>
    <w:rsid w:val="3AF70BD4"/>
    <w:rsid w:val="3B0357CB"/>
    <w:rsid w:val="3B2349B7"/>
    <w:rsid w:val="3B3B4F65"/>
    <w:rsid w:val="3B6049CB"/>
    <w:rsid w:val="3B616CFF"/>
    <w:rsid w:val="3B6259F6"/>
    <w:rsid w:val="3B6A75F8"/>
    <w:rsid w:val="3B7010B2"/>
    <w:rsid w:val="3B820DE6"/>
    <w:rsid w:val="3B893F22"/>
    <w:rsid w:val="3B9052B1"/>
    <w:rsid w:val="3B976654"/>
    <w:rsid w:val="3BBD1E1E"/>
    <w:rsid w:val="3BC01EFC"/>
    <w:rsid w:val="3BC62A80"/>
    <w:rsid w:val="3BCA786A"/>
    <w:rsid w:val="3BD056AD"/>
    <w:rsid w:val="3BD31E2F"/>
    <w:rsid w:val="3BF15831"/>
    <w:rsid w:val="3C105946"/>
    <w:rsid w:val="3C28373B"/>
    <w:rsid w:val="3C406CD7"/>
    <w:rsid w:val="3C471448"/>
    <w:rsid w:val="3C5938F5"/>
    <w:rsid w:val="3C5F759A"/>
    <w:rsid w:val="3C65673D"/>
    <w:rsid w:val="3C6A3D54"/>
    <w:rsid w:val="3C6C525A"/>
    <w:rsid w:val="3C7E15AD"/>
    <w:rsid w:val="3CA8662A"/>
    <w:rsid w:val="3CB13731"/>
    <w:rsid w:val="3CBE4D47"/>
    <w:rsid w:val="3CCE23CB"/>
    <w:rsid w:val="3CD17D17"/>
    <w:rsid w:val="3CD411CD"/>
    <w:rsid w:val="3CE60F00"/>
    <w:rsid w:val="3CE77152"/>
    <w:rsid w:val="3CFE449C"/>
    <w:rsid w:val="3D255ECD"/>
    <w:rsid w:val="3D3C7F39"/>
    <w:rsid w:val="3D3E0D3C"/>
    <w:rsid w:val="3D3F6F8E"/>
    <w:rsid w:val="3D404AB5"/>
    <w:rsid w:val="3D440F09"/>
    <w:rsid w:val="3D4504A0"/>
    <w:rsid w:val="3D532A3A"/>
    <w:rsid w:val="3D695DB9"/>
    <w:rsid w:val="3D8734BB"/>
    <w:rsid w:val="3D9A11D4"/>
    <w:rsid w:val="3DA16D89"/>
    <w:rsid w:val="3DA364BE"/>
    <w:rsid w:val="3DA52B6A"/>
    <w:rsid w:val="3DBA4867"/>
    <w:rsid w:val="3DE041CB"/>
    <w:rsid w:val="3E0D48F6"/>
    <w:rsid w:val="3E1868B4"/>
    <w:rsid w:val="3E1A5306"/>
    <w:rsid w:val="3E2D5039"/>
    <w:rsid w:val="3E377251"/>
    <w:rsid w:val="3E3C527C"/>
    <w:rsid w:val="3E42664B"/>
    <w:rsid w:val="3E483C21"/>
    <w:rsid w:val="3E515CA9"/>
    <w:rsid w:val="3E5527E2"/>
    <w:rsid w:val="3E5A7334"/>
    <w:rsid w:val="3E611186"/>
    <w:rsid w:val="3E79027E"/>
    <w:rsid w:val="3E7B5D6B"/>
    <w:rsid w:val="3E843E66"/>
    <w:rsid w:val="3E8F51FE"/>
    <w:rsid w:val="3E926F87"/>
    <w:rsid w:val="3E9450B8"/>
    <w:rsid w:val="3E9A59DE"/>
    <w:rsid w:val="3EAF4836"/>
    <w:rsid w:val="3EB43064"/>
    <w:rsid w:val="3EBD7BD9"/>
    <w:rsid w:val="3EC33DFA"/>
    <w:rsid w:val="3ECF60F0"/>
    <w:rsid w:val="3F060E16"/>
    <w:rsid w:val="3F0D6C18"/>
    <w:rsid w:val="3F185CE9"/>
    <w:rsid w:val="3F1D1096"/>
    <w:rsid w:val="3F2F0234"/>
    <w:rsid w:val="3F375A43"/>
    <w:rsid w:val="3F43088C"/>
    <w:rsid w:val="3F544847"/>
    <w:rsid w:val="3F6031EC"/>
    <w:rsid w:val="3F6363FE"/>
    <w:rsid w:val="3F756B8F"/>
    <w:rsid w:val="3F80563C"/>
    <w:rsid w:val="3F95482B"/>
    <w:rsid w:val="3FA806EF"/>
    <w:rsid w:val="3FDA11F0"/>
    <w:rsid w:val="3FEC4A80"/>
    <w:rsid w:val="40026051"/>
    <w:rsid w:val="40030C42"/>
    <w:rsid w:val="40091AAF"/>
    <w:rsid w:val="40093884"/>
    <w:rsid w:val="4019356B"/>
    <w:rsid w:val="40324B88"/>
    <w:rsid w:val="40592157"/>
    <w:rsid w:val="40662A84"/>
    <w:rsid w:val="40672358"/>
    <w:rsid w:val="406E1CAE"/>
    <w:rsid w:val="407E2422"/>
    <w:rsid w:val="40874B77"/>
    <w:rsid w:val="40A0133A"/>
    <w:rsid w:val="40C31A53"/>
    <w:rsid w:val="40ED32DF"/>
    <w:rsid w:val="40FF545D"/>
    <w:rsid w:val="410067C8"/>
    <w:rsid w:val="412D0F69"/>
    <w:rsid w:val="41807B75"/>
    <w:rsid w:val="418F0D2A"/>
    <w:rsid w:val="419B050B"/>
    <w:rsid w:val="41AE6491"/>
    <w:rsid w:val="41C537DA"/>
    <w:rsid w:val="41D01505"/>
    <w:rsid w:val="41E974C9"/>
    <w:rsid w:val="41EC3710"/>
    <w:rsid w:val="41FB71FC"/>
    <w:rsid w:val="420C1409"/>
    <w:rsid w:val="420E6F2F"/>
    <w:rsid w:val="423544BC"/>
    <w:rsid w:val="42474939"/>
    <w:rsid w:val="424C3C57"/>
    <w:rsid w:val="42613FF3"/>
    <w:rsid w:val="42660D96"/>
    <w:rsid w:val="428667D2"/>
    <w:rsid w:val="428C60A6"/>
    <w:rsid w:val="42BA2C13"/>
    <w:rsid w:val="42C10446"/>
    <w:rsid w:val="42CD1CE0"/>
    <w:rsid w:val="42E1381E"/>
    <w:rsid w:val="42ED6459"/>
    <w:rsid w:val="42FE58DD"/>
    <w:rsid w:val="43174B3D"/>
    <w:rsid w:val="43397FDC"/>
    <w:rsid w:val="434B790E"/>
    <w:rsid w:val="4360274F"/>
    <w:rsid w:val="436D5ED7"/>
    <w:rsid w:val="43911BC6"/>
    <w:rsid w:val="43917E18"/>
    <w:rsid w:val="43923B90"/>
    <w:rsid w:val="43977AB6"/>
    <w:rsid w:val="43A3342B"/>
    <w:rsid w:val="43C77C27"/>
    <w:rsid w:val="43D321DE"/>
    <w:rsid w:val="43DE09EE"/>
    <w:rsid w:val="43E4263E"/>
    <w:rsid w:val="43E837B0"/>
    <w:rsid w:val="44002FAD"/>
    <w:rsid w:val="442E38B9"/>
    <w:rsid w:val="44745E39"/>
    <w:rsid w:val="448654A3"/>
    <w:rsid w:val="449101DD"/>
    <w:rsid w:val="4496320C"/>
    <w:rsid w:val="44BA514C"/>
    <w:rsid w:val="44DC3315"/>
    <w:rsid w:val="44DE1391"/>
    <w:rsid w:val="44E65F41"/>
    <w:rsid w:val="451B225C"/>
    <w:rsid w:val="452410C9"/>
    <w:rsid w:val="45246A6A"/>
    <w:rsid w:val="452D1DC2"/>
    <w:rsid w:val="452D3B70"/>
    <w:rsid w:val="452F78E8"/>
    <w:rsid w:val="45317DFB"/>
    <w:rsid w:val="456D3CE4"/>
    <w:rsid w:val="4579042C"/>
    <w:rsid w:val="457A48DC"/>
    <w:rsid w:val="457F0571"/>
    <w:rsid w:val="45851176"/>
    <w:rsid w:val="45A100BA"/>
    <w:rsid w:val="45C63B94"/>
    <w:rsid w:val="45DB7954"/>
    <w:rsid w:val="460E7DA5"/>
    <w:rsid w:val="462C207A"/>
    <w:rsid w:val="46422483"/>
    <w:rsid w:val="4659254A"/>
    <w:rsid w:val="465B0637"/>
    <w:rsid w:val="465E3F0D"/>
    <w:rsid w:val="466A16E6"/>
    <w:rsid w:val="466C691A"/>
    <w:rsid w:val="46753A21"/>
    <w:rsid w:val="46893F2B"/>
    <w:rsid w:val="468C2B19"/>
    <w:rsid w:val="46C4686E"/>
    <w:rsid w:val="4714323A"/>
    <w:rsid w:val="47341AA2"/>
    <w:rsid w:val="477B778F"/>
    <w:rsid w:val="478203EC"/>
    <w:rsid w:val="47863A0C"/>
    <w:rsid w:val="47975C19"/>
    <w:rsid w:val="47A86B82"/>
    <w:rsid w:val="47B025FA"/>
    <w:rsid w:val="47C36A0E"/>
    <w:rsid w:val="47CA1B4A"/>
    <w:rsid w:val="47D227AD"/>
    <w:rsid w:val="47DC362C"/>
    <w:rsid w:val="47ED6C89"/>
    <w:rsid w:val="4809698F"/>
    <w:rsid w:val="4811697D"/>
    <w:rsid w:val="485D41B8"/>
    <w:rsid w:val="487A3E25"/>
    <w:rsid w:val="4888456B"/>
    <w:rsid w:val="488B5503"/>
    <w:rsid w:val="48937E21"/>
    <w:rsid w:val="489A0361"/>
    <w:rsid w:val="489D725F"/>
    <w:rsid w:val="48B94FF3"/>
    <w:rsid w:val="48C20A74"/>
    <w:rsid w:val="48E37AAB"/>
    <w:rsid w:val="48F14EB5"/>
    <w:rsid w:val="48FD4B4C"/>
    <w:rsid w:val="490A68E0"/>
    <w:rsid w:val="491055FE"/>
    <w:rsid w:val="491F7C74"/>
    <w:rsid w:val="492E6109"/>
    <w:rsid w:val="4933371F"/>
    <w:rsid w:val="495F5B3E"/>
    <w:rsid w:val="496F77D7"/>
    <w:rsid w:val="49757894"/>
    <w:rsid w:val="497654FD"/>
    <w:rsid w:val="499E503D"/>
    <w:rsid w:val="49B05850"/>
    <w:rsid w:val="49B64211"/>
    <w:rsid w:val="49CD0194"/>
    <w:rsid w:val="49F6167F"/>
    <w:rsid w:val="4A064FA0"/>
    <w:rsid w:val="4A16615C"/>
    <w:rsid w:val="4A2A4B22"/>
    <w:rsid w:val="4A4424D7"/>
    <w:rsid w:val="4A55426B"/>
    <w:rsid w:val="4AB82D0F"/>
    <w:rsid w:val="4ABD5996"/>
    <w:rsid w:val="4AD131F0"/>
    <w:rsid w:val="4AEB7664"/>
    <w:rsid w:val="4AFD7C19"/>
    <w:rsid w:val="4B0567D1"/>
    <w:rsid w:val="4B0B6702"/>
    <w:rsid w:val="4B133808"/>
    <w:rsid w:val="4B236AAE"/>
    <w:rsid w:val="4B3774F7"/>
    <w:rsid w:val="4B707271"/>
    <w:rsid w:val="4B9739F7"/>
    <w:rsid w:val="4BEE2503"/>
    <w:rsid w:val="4C245A30"/>
    <w:rsid w:val="4C910E89"/>
    <w:rsid w:val="4CB6685F"/>
    <w:rsid w:val="4CC367FE"/>
    <w:rsid w:val="4CD11285"/>
    <w:rsid w:val="4CE25674"/>
    <w:rsid w:val="4D077F3C"/>
    <w:rsid w:val="4D123355"/>
    <w:rsid w:val="4D2A3B31"/>
    <w:rsid w:val="4D312C52"/>
    <w:rsid w:val="4D905305"/>
    <w:rsid w:val="4D964A72"/>
    <w:rsid w:val="4D9C1254"/>
    <w:rsid w:val="4D9F75D5"/>
    <w:rsid w:val="4DCB03CA"/>
    <w:rsid w:val="4E0F475B"/>
    <w:rsid w:val="4E2D4BE1"/>
    <w:rsid w:val="4E4361B3"/>
    <w:rsid w:val="4E4A7541"/>
    <w:rsid w:val="4E691E66"/>
    <w:rsid w:val="4E793892"/>
    <w:rsid w:val="4E800872"/>
    <w:rsid w:val="4E9B1B4B"/>
    <w:rsid w:val="4EC569ED"/>
    <w:rsid w:val="4ED212E5"/>
    <w:rsid w:val="4ED50EA1"/>
    <w:rsid w:val="4EEC050C"/>
    <w:rsid w:val="4EFA0F67"/>
    <w:rsid w:val="4F104EC3"/>
    <w:rsid w:val="4F1D07B2"/>
    <w:rsid w:val="4F2D4448"/>
    <w:rsid w:val="4F47354A"/>
    <w:rsid w:val="4F846A83"/>
    <w:rsid w:val="4F911C54"/>
    <w:rsid w:val="4FA17635"/>
    <w:rsid w:val="4FD572DE"/>
    <w:rsid w:val="4FE625E0"/>
    <w:rsid w:val="4FFE6835"/>
    <w:rsid w:val="500478DE"/>
    <w:rsid w:val="5021480F"/>
    <w:rsid w:val="503A5994"/>
    <w:rsid w:val="50827760"/>
    <w:rsid w:val="508F3931"/>
    <w:rsid w:val="50962ECB"/>
    <w:rsid w:val="50A42E38"/>
    <w:rsid w:val="50A4577F"/>
    <w:rsid w:val="50B73D1F"/>
    <w:rsid w:val="50BD5BC9"/>
    <w:rsid w:val="50C11EEE"/>
    <w:rsid w:val="50D77086"/>
    <w:rsid w:val="50D92DFE"/>
    <w:rsid w:val="50E97CFC"/>
    <w:rsid w:val="50F934A0"/>
    <w:rsid w:val="50FA4028"/>
    <w:rsid w:val="510D65B7"/>
    <w:rsid w:val="51100A1F"/>
    <w:rsid w:val="511157AB"/>
    <w:rsid w:val="513242BC"/>
    <w:rsid w:val="5142540C"/>
    <w:rsid w:val="516E3547"/>
    <w:rsid w:val="518832C8"/>
    <w:rsid w:val="519B6306"/>
    <w:rsid w:val="51A0432A"/>
    <w:rsid w:val="51A86090"/>
    <w:rsid w:val="51B7396D"/>
    <w:rsid w:val="522E4CC3"/>
    <w:rsid w:val="52302EF2"/>
    <w:rsid w:val="52397FF8"/>
    <w:rsid w:val="5244713B"/>
    <w:rsid w:val="524B7D2C"/>
    <w:rsid w:val="52615633"/>
    <w:rsid w:val="52636E23"/>
    <w:rsid w:val="527A5E46"/>
    <w:rsid w:val="52943481"/>
    <w:rsid w:val="52977FD4"/>
    <w:rsid w:val="52A25790"/>
    <w:rsid w:val="52A96B6F"/>
    <w:rsid w:val="52B45975"/>
    <w:rsid w:val="52B4767F"/>
    <w:rsid w:val="52BB0A0D"/>
    <w:rsid w:val="52D41ACF"/>
    <w:rsid w:val="52D752CA"/>
    <w:rsid w:val="52D94AA4"/>
    <w:rsid w:val="52E837CD"/>
    <w:rsid w:val="52EA3A62"/>
    <w:rsid w:val="52F50BB8"/>
    <w:rsid w:val="530302C4"/>
    <w:rsid w:val="53097272"/>
    <w:rsid w:val="53231825"/>
    <w:rsid w:val="53544462"/>
    <w:rsid w:val="535D1AC5"/>
    <w:rsid w:val="538E1C7E"/>
    <w:rsid w:val="5397158E"/>
    <w:rsid w:val="53B536AF"/>
    <w:rsid w:val="53B84F4D"/>
    <w:rsid w:val="53DB0C3B"/>
    <w:rsid w:val="54013861"/>
    <w:rsid w:val="5402266C"/>
    <w:rsid w:val="54136627"/>
    <w:rsid w:val="542720D3"/>
    <w:rsid w:val="542E3461"/>
    <w:rsid w:val="5438608E"/>
    <w:rsid w:val="54487265"/>
    <w:rsid w:val="544D6070"/>
    <w:rsid w:val="5452714F"/>
    <w:rsid w:val="54605E1E"/>
    <w:rsid w:val="54B3506A"/>
    <w:rsid w:val="54CA0D16"/>
    <w:rsid w:val="54DD4057"/>
    <w:rsid w:val="54E7490F"/>
    <w:rsid w:val="54F226E1"/>
    <w:rsid w:val="55004DFD"/>
    <w:rsid w:val="550764A4"/>
    <w:rsid w:val="550B2BF6"/>
    <w:rsid w:val="55142657"/>
    <w:rsid w:val="55214EB5"/>
    <w:rsid w:val="55364EFD"/>
    <w:rsid w:val="553700F3"/>
    <w:rsid w:val="554C0043"/>
    <w:rsid w:val="555B64D8"/>
    <w:rsid w:val="555D4828"/>
    <w:rsid w:val="55610808"/>
    <w:rsid w:val="557A4C8B"/>
    <w:rsid w:val="558931E1"/>
    <w:rsid w:val="55923347"/>
    <w:rsid w:val="55925180"/>
    <w:rsid w:val="55983B1B"/>
    <w:rsid w:val="55A8376B"/>
    <w:rsid w:val="55BF0815"/>
    <w:rsid w:val="55DC29B6"/>
    <w:rsid w:val="55DD4241"/>
    <w:rsid w:val="55FC3817"/>
    <w:rsid w:val="561B17C3"/>
    <w:rsid w:val="565C42B5"/>
    <w:rsid w:val="56665134"/>
    <w:rsid w:val="566B6D1E"/>
    <w:rsid w:val="569C2904"/>
    <w:rsid w:val="56BA5480"/>
    <w:rsid w:val="56E83918"/>
    <w:rsid w:val="57032A2C"/>
    <w:rsid w:val="570F5219"/>
    <w:rsid w:val="57357EFC"/>
    <w:rsid w:val="57362D58"/>
    <w:rsid w:val="574F3C5A"/>
    <w:rsid w:val="575D12B5"/>
    <w:rsid w:val="57610A87"/>
    <w:rsid w:val="577B1140"/>
    <w:rsid w:val="577B7F21"/>
    <w:rsid w:val="577F181B"/>
    <w:rsid w:val="57882E88"/>
    <w:rsid w:val="57921984"/>
    <w:rsid w:val="579737F0"/>
    <w:rsid w:val="57AB7B30"/>
    <w:rsid w:val="57AF5251"/>
    <w:rsid w:val="57B26373"/>
    <w:rsid w:val="57B63F04"/>
    <w:rsid w:val="57CD20C2"/>
    <w:rsid w:val="57D32355"/>
    <w:rsid w:val="57D675AB"/>
    <w:rsid w:val="57D95FDD"/>
    <w:rsid w:val="57DA7B88"/>
    <w:rsid w:val="580746F5"/>
    <w:rsid w:val="58240E03"/>
    <w:rsid w:val="58917D2F"/>
    <w:rsid w:val="5894085C"/>
    <w:rsid w:val="58953AAF"/>
    <w:rsid w:val="58AE4F0C"/>
    <w:rsid w:val="58B85899"/>
    <w:rsid w:val="58BF0B2C"/>
    <w:rsid w:val="58DC16DE"/>
    <w:rsid w:val="58E363A9"/>
    <w:rsid w:val="5900361E"/>
    <w:rsid w:val="591A3FB4"/>
    <w:rsid w:val="592B4413"/>
    <w:rsid w:val="594A6647"/>
    <w:rsid w:val="59592D2E"/>
    <w:rsid w:val="595E1678"/>
    <w:rsid w:val="596D5BD4"/>
    <w:rsid w:val="597933D0"/>
    <w:rsid w:val="597E3DD8"/>
    <w:rsid w:val="59A3044D"/>
    <w:rsid w:val="59B91A1F"/>
    <w:rsid w:val="59C81C62"/>
    <w:rsid w:val="59DD570D"/>
    <w:rsid w:val="59F80043"/>
    <w:rsid w:val="59FD5DAF"/>
    <w:rsid w:val="5A09252F"/>
    <w:rsid w:val="5A0B2778"/>
    <w:rsid w:val="5A1D3D5C"/>
    <w:rsid w:val="5A2A7C7B"/>
    <w:rsid w:val="5A3E2560"/>
    <w:rsid w:val="5A5D3B6E"/>
    <w:rsid w:val="5A637A76"/>
    <w:rsid w:val="5A6978F4"/>
    <w:rsid w:val="5A6D33BA"/>
    <w:rsid w:val="5A792B1F"/>
    <w:rsid w:val="5A874767"/>
    <w:rsid w:val="5A8913F1"/>
    <w:rsid w:val="5AAD6F28"/>
    <w:rsid w:val="5ACB7C5C"/>
    <w:rsid w:val="5AD63A24"/>
    <w:rsid w:val="5AF56A87"/>
    <w:rsid w:val="5B0867BA"/>
    <w:rsid w:val="5B172EA1"/>
    <w:rsid w:val="5B231846"/>
    <w:rsid w:val="5B2E1A1D"/>
    <w:rsid w:val="5B3C46B5"/>
    <w:rsid w:val="5B5248A0"/>
    <w:rsid w:val="5B5F03A4"/>
    <w:rsid w:val="5B623723"/>
    <w:rsid w:val="5B6A7475"/>
    <w:rsid w:val="5B843A1C"/>
    <w:rsid w:val="5B873E3F"/>
    <w:rsid w:val="5B8F6EDB"/>
    <w:rsid w:val="5B9E711E"/>
    <w:rsid w:val="5BAC183B"/>
    <w:rsid w:val="5BB52415"/>
    <w:rsid w:val="5BBE156E"/>
    <w:rsid w:val="5BE2525D"/>
    <w:rsid w:val="5C02690E"/>
    <w:rsid w:val="5C0276AD"/>
    <w:rsid w:val="5C196DA7"/>
    <w:rsid w:val="5C2A048C"/>
    <w:rsid w:val="5C2C472A"/>
    <w:rsid w:val="5C69772C"/>
    <w:rsid w:val="5C6F7AEE"/>
    <w:rsid w:val="5C7E0331"/>
    <w:rsid w:val="5C80234E"/>
    <w:rsid w:val="5C8A680C"/>
    <w:rsid w:val="5CD8040E"/>
    <w:rsid w:val="5CDD3C76"/>
    <w:rsid w:val="5D041203"/>
    <w:rsid w:val="5D064F7B"/>
    <w:rsid w:val="5D066D29"/>
    <w:rsid w:val="5D0C4701"/>
    <w:rsid w:val="5D0F0395"/>
    <w:rsid w:val="5D177188"/>
    <w:rsid w:val="5D221076"/>
    <w:rsid w:val="5D375134"/>
    <w:rsid w:val="5D397964"/>
    <w:rsid w:val="5D595B2D"/>
    <w:rsid w:val="5D5A391C"/>
    <w:rsid w:val="5D5F10C0"/>
    <w:rsid w:val="5D891B7B"/>
    <w:rsid w:val="5DA402F0"/>
    <w:rsid w:val="5DA6050C"/>
    <w:rsid w:val="5DAD3649"/>
    <w:rsid w:val="5DAD38EE"/>
    <w:rsid w:val="5DCB1D21"/>
    <w:rsid w:val="5DF179D9"/>
    <w:rsid w:val="5DF41277"/>
    <w:rsid w:val="5DF52328"/>
    <w:rsid w:val="5E006862"/>
    <w:rsid w:val="5E0207B9"/>
    <w:rsid w:val="5E1834A1"/>
    <w:rsid w:val="5E261785"/>
    <w:rsid w:val="5E4A7017"/>
    <w:rsid w:val="5E552BBA"/>
    <w:rsid w:val="5E611C10"/>
    <w:rsid w:val="5E800D5D"/>
    <w:rsid w:val="5E88169C"/>
    <w:rsid w:val="5E8F0FA0"/>
    <w:rsid w:val="5E9B7945"/>
    <w:rsid w:val="5EC46E9C"/>
    <w:rsid w:val="5EF62DCD"/>
    <w:rsid w:val="5EF86B45"/>
    <w:rsid w:val="5EFC7377"/>
    <w:rsid w:val="5F06174D"/>
    <w:rsid w:val="5F3A3602"/>
    <w:rsid w:val="5F4E49B7"/>
    <w:rsid w:val="5F6277C6"/>
    <w:rsid w:val="5F6D0B1D"/>
    <w:rsid w:val="5F8D0B82"/>
    <w:rsid w:val="5FBB029F"/>
    <w:rsid w:val="5FC03B07"/>
    <w:rsid w:val="5FCC5339"/>
    <w:rsid w:val="5FCD3B2E"/>
    <w:rsid w:val="5FD17AC2"/>
    <w:rsid w:val="5FE34A5B"/>
    <w:rsid w:val="5FE86BBA"/>
    <w:rsid w:val="5FFE1E36"/>
    <w:rsid w:val="5FFE462F"/>
    <w:rsid w:val="60232584"/>
    <w:rsid w:val="602D0A71"/>
    <w:rsid w:val="604858AA"/>
    <w:rsid w:val="607330CE"/>
    <w:rsid w:val="607E751E"/>
    <w:rsid w:val="60822B6A"/>
    <w:rsid w:val="60825176"/>
    <w:rsid w:val="6085265B"/>
    <w:rsid w:val="609D79A4"/>
    <w:rsid w:val="609F2AC4"/>
    <w:rsid w:val="60F4333C"/>
    <w:rsid w:val="60FA2EE8"/>
    <w:rsid w:val="60FB0B6F"/>
    <w:rsid w:val="61054A27"/>
    <w:rsid w:val="610A52BC"/>
    <w:rsid w:val="61171478"/>
    <w:rsid w:val="611D2366"/>
    <w:rsid w:val="612260FC"/>
    <w:rsid w:val="61421856"/>
    <w:rsid w:val="615227C4"/>
    <w:rsid w:val="61654E3F"/>
    <w:rsid w:val="6182292A"/>
    <w:rsid w:val="618648DC"/>
    <w:rsid w:val="619F7F92"/>
    <w:rsid w:val="61A66D2D"/>
    <w:rsid w:val="61A91D7E"/>
    <w:rsid w:val="61AB60F1"/>
    <w:rsid w:val="61DE64C6"/>
    <w:rsid w:val="61F94C26"/>
    <w:rsid w:val="61FE02CD"/>
    <w:rsid w:val="62000E56"/>
    <w:rsid w:val="622814F0"/>
    <w:rsid w:val="62375BD7"/>
    <w:rsid w:val="624F3E49"/>
    <w:rsid w:val="62632286"/>
    <w:rsid w:val="62885958"/>
    <w:rsid w:val="62E573E1"/>
    <w:rsid w:val="62F40B65"/>
    <w:rsid w:val="62F45876"/>
    <w:rsid w:val="62FC2CFE"/>
    <w:rsid w:val="63024505"/>
    <w:rsid w:val="63472497"/>
    <w:rsid w:val="635B1DB5"/>
    <w:rsid w:val="63711FED"/>
    <w:rsid w:val="638766EA"/>
    <w:rsid w:val="63880DDC"/>
    <w:rsid w:val="638D750D"/>
    <w:rsid w:val="63911317"/>
    <w:rsid w:val="63AC6CC0"/>
    <w:rsid w:val="63BC2837"/>
    <w:rsid w:val="63C055FF"/>
    <w:rsid w:val="63C60FC0"/>
    <w:rsid w:val="63DC07E4"/>
    <w:rsid w:val="64055776"/>
    <w:rsid w:val="640970FF"/>
    <w:rsid w:val="64240056"/>
    <w:rsid w:val="642D103F"/>
    <w:rsid w:val="643E143A"/>
    <w:rsid w:val="644B7717"/>
    <w:rsid w:val="64610CE9"/>
    <w:rsid w:val="647749B0"/>
    <w:rsid w:val="6488096B"/>
    <w:rsid w:val="648B6EEF"/>
    <w:rsid w:val="64B11C70"/>
    <w:rsid w:val="64C158BF"/>
    <w:rsid w:val="64CE2EAA"/>
    <w:rsid w:val="64D771FD"/>
    <w:rsid w:val="64F46001"/>
    <w:rsid w:val="653C3090"/>
    <w:rsid w:val="65717652"/>
    <w:rsid w:val="657D7DA4"/>
    <w:rsid w:val="65854376"/>
    <w:rsid w:val="658767BE"/>
    <w:rsid w:val="65892531"/>
    <w:rsid w:val="65CC6636"/>
    <w:rsid w:val="66154481"/>
    <w:rsid w:val="66195831"/>
    <w:rsid w:val="662E75B1"/>
    <w:rsid w:val="66342B59"/>
    <w:rsid w:val="66342C2E"/>
    <w:rsid w:val="663E784C"/>
    <w:rsid w:val="664D3C1B"/>
    <w:rsid w:val="665723A3"/>
    <w:rsid w:val="666D7E19"/>
    <w:rsid w:val="668B6A45"/>
    <w:rsid w:val="66A31A8D"/>
    <w:rsid w:val="66A575B3"/>
    <w:rsid w:val="66B141AA"/>
    <w:rsid w:val="66D165FA"/>
    <w:rsid w:val="66E3632D"/>
    <w:rsid w:val="66F033E8"/>
    <w:rsid w:val="670D5158"/>
    <w:rsid w:val="672F3F24"/>
    <w:rsid w:val="673E055F"/>
    <w:rsid w:val="67430B7A"/>
    <w:rsid w:val="67551CE3"/>
    <w:rsid w:val="67584625"/>
    <w:rsid w:val="67753429"/>
    <w:rsid w:val="679B09B6"/>
    <w:rsid w:val="67A05FCC"/>
    <w:rsid w:val="67A22552"/>
    <w:rsid w:val="67B22DCC"/>
    <w:rsid w:val="67BE71AA"/>
    <w:rsid w:val="67D90273"/>
    <w:rsid w:val="67DE5875"/>
    <w:rsid w:val="67E1286C"/>
    <w:rsid w:val="67E55852"/>
    <w:rsid w:val="67EB1AB4"/>
    <w:rsid w:val="67F73E3E"/>
    <w:rsid w:val="67F87BB6"/>
    <w:rsid w:val="67FA1285"/>
    <w:rsid w:val="68541290"/>
    <w:rsid w:val="68551F4F"/>
    <w:rsid w:val="685F3791"/>
    <w:rsid w:val="687C10C9"/>
    <w:rsid w:val="68840C16"/>
    <w:rsid w:val="68876EFB"/>
    <w:rsid w:val="68884654"/>
    <w:rsid w:val="688D02FE"/>
    <w:rsid w:val="689F444F"/>
    <w:rsid w:val="68AD6BF3"/>
    <w:rsid w:val="68B96DBB"/>
    <w:rsid w:val="68CA2805"/>
    <w:rsid w:val="68E937A3"/>
    <w:rsid w:val="690D143F"/>
    <w:rsid w:val="6918664C"/>
    <w:rsid w:val="691E4967"/>
    <w:rsid w:val="69270753"/>
    <w:rsid w:val="692D1AE1"/>
    <w:rsid w:val="693E15D3"/>
    <w:rsid w:val="69531548"/>
    <w:rsid w:val="695D1E46"/>
    <w:rsid w:val="69627681"/>
    <w:rsid w:val="6977531D"/>
    <w:rsid w:val="69992CD3"/>
    <w:rsid w:val="69C752EC"/>
    <w:rsid w:val="69CC2BFF"/>
    <w:rsid w:val="69DB32EB"/>
    <w:rsid w:val="69FD55B8"/>
    <w:rsid w:val="6A002D52"/>
    <w:rsid w:val="6A0B1C62"/>
    <w:rsid w:val="6A2406C8"/>
    <w:rsid w:val="6A2B6021"/>
    <w:rsid w:val="6AAB7162"/>
    <w:rsid w:val="6AC50223"/>
    <w:rsid w:val="6ADE0BD1"/>
    <w:rsid w:val="6AE96859"/>
    <w:rsid w:val="6B0625EA"/>
    <w:rsid w:val="6B147746"/>
    <w:rsid w:val="6B24787C"/>
    <w:rsid w:val="6B573233"/>
    <w:rsid w:val="6B5B6274"/>
    <w:rsid w:val="6B5E41D4"/>
    <w:rsid w:val="6B685053"/>
    <w:rsid w:val="6B7D6789"/>
    <w:rsid w:val="6B935D53"/>
    <w:rsid w:val="6BF30DC0"/>
    <w:rsid w:val="6C196F71"/>
    <w:rsid w:val="6C226FCB"/>
    <w:rsid w:val="6C31226F"/>
    <w:rsid w:val="6C3A079D"/>
    <w:rsid w:val="6C552F0B"/>
    <w:rsid w:val="6C7255C7"/>
    <w:rsid w:val="6C8C67B7"/>
    <w:rsid w:val="6C8E6D3B"/>
    <w:rsid w:val="6C9D744C"/>
    <w:rsid w:val="6CCB17B2"/>
    <w:rsid w:val="6D167928"/>
    <w:rsid w:val="6D1F1741"/>
    <w:rsid w:val="6D26299B"/>
    <w:rsid w:val="6D4772EC"/>
    <w:rsid w:val="6D543AE1"/>
    <w:rsid w:val="6D577CE7"/>
    <w:rsid w:val="6D667370"/>
    <w:rsid w:val="6D9078AF"/>
    <w:rsid w:val="6DA305C4"/>
    <w:rsid w:val="6DAA3FEF"/>
    <w:rsid w:val="6DC0172B"/>
    <w:rsid w:val="6DCB690C"/>
    <w:rsid w:val="6DD41A5B"/>
    <w:rsid w:val="6DF43C2E"/>
    <w:rsid w:val="6DF51CA3"/>
    <w:rsid w:val="6E511DCE"/>
    <w:rsid w:val="6E5D69C5"/>
    <w:rsid w:val="6E8335BD"/>
    <w:rsid w:val="6E8E12EF"/>
    <w:rsid w:val="6E972936"/>
    <w:rsid w:val="6EA2087C"/>
    <w:rsid w:val="6EB8009F"/>
    <w:rsid w:val="6EBD1212"/>
    <w:rsid w:val="6EC6456A"/>
    <w:rsid w:val="6ED446C5"/>
    <w:rsid w:val="6EEA46FD"/>
    <w:rsid w:val="6F046E40"/>
    <w:rsid w:val="6F2A7D94"/>
    <w:rsid w:val="6F2B0871"/>
    <w:rsid w:val="6F8331F1"/>
    <w:rsid w:val="6FAE1A09"/>
    <w:rsid w:val="6FCD6331"/>
    <w:rsid w:val="6FD75BF8"/>
    <w:rsid w:val="6FE0165C"/>
    <w:rsid w:val="700C2451"/>
    <w:rsid w:val="70335C2F"/>
    <w:rsid w:val="707723D0"/>
    <w:rsid w:val="70814BED"/>
    <w:rsid w:val="70B34FC2"/>
    <w:rsid w:val="70F03B20"/>
    <w:rsid w:val="70F12908"/>
    <w:rsid w:val="70F5661B"/>
    <w:rsid w:val="710B44B6"/>
    <w:rsid w:val="710E21F8"/>
    <w:rsid w:val="712D08D1"/>
    <w:rsid w:val="71360107"/>
    <w:rsid w:val="713B688E"/>
    <w:rsid w:val="715F6C37"/>
    <w:rsid w:val="71946BA2"/>
    <w:rsid w:val="71A60683"/>
    <w:rsid w:val="71AD37BF"/>
    <w:rsid w:val="71D43752"/>
    <w:rsid w:val="71E80C9B"/>
    <w:rsid w:val="71EB4541"/>
    <w:rsid w:val="71F1796A"/>
    <w:rsid w:val="7205184D"/>
    <w:rsid w:val="72154626"/>
    <w:rsid w:val="72262B5D"/>
    <w:rsid w:val="72283FF7"/>
    <w:rsid w:val="722E7212"/>
    <w:rsid w:val="723A0474"/>
    <w:rsid w:val="725620A9"/>
    <w:rsid w:val="725923E4"/>
    <w:rsid w:val="7265409A"/>
    <w:rsid w:val="726A16B0"/>
    <w:rsid w:val="726F4F19"/>
    <w:rsid w:val="72864BF7"/>
    <w:rsid w:val="729023FC"/>
    <w:rsid w:val="72A050D2"/>
    <w:rsid w:val="72AE77EF"/>
    <w:rsid w:val="72DD6326"/>
    <w:rsid w:val="73092C77"/>
    <w:rsid w:val="733610D9"/>
    <w:rsid w:val="73682094"/>
    <w:rsid w:val="737A5923"/>
    <w:rsid w:val="737E0A93"/>
    <w:rsid w:val="739509AF"/>
    <w:rsid w:val="73995CF9"/>
    <w:rsid w:val="73A3131E"/>
    <w:rsid w:val="73BC23E0"/>
    <w:rsid w:val="73C0646E"/>
    <w:rsid w:val="73E07E7C"/>
    <w:rsid w:val="74177616"/>
    <w:rsid w:val="742222F5"/>
    <w:rsid w:val="742C30C1"/>
    <w:rsid w:val="742F2BB2"/>
    <w:rsid w:val="74363F40"/>
    <w:rsid w:val="74476126"/>
    <w:rsid w:val="74640AAD"/>
    <w:rsid w:val="74687E72"/>
    <w:rsid w:val="746960C4"/>
    <w:rsid w:val="74706664"/>
    <w:rsid w:val="747F3682"/>
    <w:rsid w:val="749869A9"/>
    <w:rsid w:val="749C4185"/>
    <w:rsid w:val="74BA06CD"/>
    <w:rsid w:val="74C23A26"/>
    <w:rsid w:val="74EE65C9"/>
    <w:rsid w:val="75061B64"/>
    <w:rsid w:val="75067759"/>
    <w:rsid w:val="75120509"/>
    <w:rsid w:val="751F1BAF"/>
    <w:rsid w:val="75241FEA"/>
    <w:rsid w:val="752E6DCD"/>
    <w:rsid w:val="7551380D"/>
    <w:rsid w:val="755328D0"/>
    <w:rsid w:val="75600BE5"/>
    <w:rsid w:val="7564475C"/>
    <w:rsid w:val="7571179E"/>
    <w:rsid w:val="7583797F"/>
    <w:rsid w:val="75BC0475"/>
    <w:rsid w:val="75D20F1D"/>
    <w:rsid w:val="75DA2C18"/>
    <w:rsid w:val="75DB4D9F"/>
    <w:rsid w:val="75E874BC"/>
    <w:rsid w:val="75F54412"/>
    <w:rsid w:val="75F776FF"/>
    <w:rsid w:val="76116A13"/>
    <w:rsid w:val="761D08E0"/>
    <w:rsid w:val="76320737"/>
    <w:rsid w:val="76326989"/>
    <w:rsid w:val="76366479"/>
    <w:rsid w:val="76397D18"/>
    <w:rsid w:val="764352BD"/>
    <w:rsid w:val="764861AD"/>
    <w:rsid w:val="765D347C"/>
    <w:rsid w:val="767E572A"/>
    <w:rsid w:val="76826699"/>
    <w:rsid w:val="76C87133"/>
    <w:rsid w:val="76CD08D5"/>
    <w:rsid w:val="76D40F1D"/>
    <w:rsid w:val="76D96E05"/>
    <w:rsid w:val="76DB4B92"/>
    <w:rsid w:val="76FF686B"/>
    <w:rsid w:val="77052AA4"/>
    <w:rsid w:val="77136511"/>
    <w:rsid w:val="77340A39"/>
    <w:rsid w:val="77351FD0"/>
    <w:rsid w:val="77472422"/>
    <w:rsid w:val="774E5F67"/>
    <w:rsid w:val="77560455"/>
    <w:rsid w:val="77756B2D"/>
    <w:rsid w:val="77770AF7"/>
    <w:rsid w:val="777F31F2"/>
    <w:rsid w:val="77C41863"/>
    <w:rsid w:val="77D1700D"/>
    <w:rsid w:val="77D862D4"/>
    <w:rsid w:val="77EC04CC"/>
    <w:rsid w:val="782567A5"/>
    <w:rsid w:val="78491F11"/>
    <w:rsid w:val="7872306D"/>
    <w:rsid w:val="78775729"/>
    <w:rsid w:val="788323D4"/>
    <w:rsid w:val="78874D6A"/>
    <w:rsid w:val="788A2AAC"/>
    <w:rsid w:val="788D7EA7"/>
    <w:rsid w:val="789C633C"/>
    <w:rsid w:val="78A42DB0"/>
    <w:rsid w:val="78A656AB"/>
    <w:rsid w:val="78A91184"/>
    <w:rsid w:val="78B2245C"/>
    <w:rsid w:val="78C95383"/>
    <w:rsid w:val="78E172CC"/>
    <w:rsid w:val="78EA1D1F"/>
    <w:rsid w:val="7904172F"/>
    <w:rsid w:val="790F7E27"/>
    <w:rsid w:val="791800B8"/>
    <w:rsid w:val="792A231A"/>
    <w:rsid w:val="79316829"/>
    <w:rsid w:val="79404D6B"/>
    <w:rsid w:val="797E66A9"/>
    <w:rsid w:val="7993773F"/>
    <w:rsid w:val="799E5223"/>
    <w:rsid w:val="79A97383"/>
    <w:rsid w:val="79E24222"/>
    <w:rsid w:val="79E27E8B"/>
    <w:rsid w:val="79F850CE"/>
    <w:rsid w:val="79FD443C"/>
    <w:rsid w:val="7A0643B5"/>
    <w:rsid w:val="7A0A5C53"/>
    <w:rsid w:val="7A0F14BB"/>
    <w:rsid w:val="7A102B3D"/>
    <w:rsid w:val="7A1D1975"/>
    <w:rsid w:val="7A291E51"/>
    <w:rsid w:val="7A37456E"/>
    <w:rsid w:val="7A3B22B0"/>
    <w:rsid w:val="7A3E5150"/>
    <w:rsid w:val="7A4670D6"/>
    <w:rsid w:val="7A4F7B0A"/>
    <w:rsid w:val="7A534B63"/>
    <w:rsid w:val="7A615382"/>
    <w:rsid w:val="7A67303B"/>
    <w:rsid w:val="7A8377B3"/>
    <w:rsid w:val="7A9B4AFD"/>
    <w:rsid w:val="7AAB1D04"/>
    <w:rsid w:val="7ABA4368"/>
    <w:rsid w:val="7AC73B44"/>
    <w:rsid w:val="7AD05746"/>
    <w:rsid w:val="7B0B57C8"/>
    <w:rsid w:val="7B220D7A"/>
    <w:rsid w:val="7B257FFD"/>
    <w:rsid w:val="7B343476"/>
    <w:rsid w:val="7B452CBB"/>
    <w:rsid w:val="7B4C229B"/>
    <w:rsid w:val="7B5A2978"/>
    <w:rsid w:val="7B5A7E4C"/>
    <w:rsid w:val="7B667AF9"/>
    <w:rsid w:val="7B7468F8"/>
    <w:rsid w:val="7B803CF3"/>
    <w:rsid w:val="7B9F4C48"/>
    <w:rsid w:val="7BB0282A"/>
    <w:rsid w:val="7BCE0F02"/>
    <w:rsid w:val="7BD83B2F"/>
    <w:rsid w:val="7BEE0103"/>
    <w:rsid w:val="7C0A0FE4"/>
    <w:rsid w:val="7C134B67"/>
    <w:rsid w:val="7C254906"/>
    <w:rsid w:val="7C55517F"/>
    <w:rsid w:val="7C590818"/>
    <w:rsid w:val="7C604430"/>
    <w:rsid w:val="7C7C10F6"/>
    <w:rsid w:val="7C853BEA"/>
    <w:rsid w:val="7C881368"/>
    <w:rsid w:val="7CB00608"/>
    <w:rsid w:val="7CE27788"/>
    <w:rsid w:val="7D006E99"/>
    <w:rsid w:val="7D0C32F1"/>
    <w:rsid w:val="7D0C7F34"/>
    <w:rsid w:val="7D0F408D"/>
    <w:rsid w:val="7D1C3715"/>
    <w:rsid w:val="7D221505"/>
    <w:rsid w:val="7D2D1C58"/>
    <w:rsid w:val="7D2F777E"/>
    <w:rsid w:val="7D3D00ED"/>
    <w:rsid w:val="7D491C6C"/>
    <w:rsid w:val="7D496A92"/>
    <w:rsid w:val="7D52090D"/>
    <w:rsid w:val="7D5429C0"/>
    <w:rsid w:val="7D6E6D43"/>
    <w:rsid w:val="7D7519F1"/>
    <w:rsid w:val="7D755AD9"/>
    <w:rsid w:val="7D851A94"/>
    <w:rsid w:val="7D8555F0"/>
    <w:rsid w:val="7D9B7217"/>
    <w:rsid w:val="7D9F4904"/>
    <w:rsid w:val="7DB57A34"/>
    <w:rsid w:val="7DC73E5B"/>
    <w:rsid w:val="7DCB0D9E"/>
    <w:rsid w:val="7DE467BB"/>
    <w:rsid w:val="7DE60973"/>
    <w:rsid w:val="7DEF0916"/>
    <w:rsid w:val="7DF10ED8"/>
    <w:rsid w:val="7E105802"/>
    <w:rsid w:val="7E1E5218"/>
    <w:rsid w:val="7E235535"/>
    <w:rsid w:val="7E5665C8"/>
    <w:rsid w:val="7E695800"/>
    <w:rsid w:val="7E7F1D06"/>
    <w:rsid w:val="7E9975A5"/>
    <w:rsid w:val="7E9A4E1F"/>
    <w:rsid w:val="7EA7723A"/>
    <w:rsid w:val="7EAB019B"/>
    <w:rsid w:val="7EAF0B77"/>
    <w:rsid w:val="7EC860DC"/>
    <w:rsid w:val="7ECF2FC7"/>
    <w:rsid w:val="7ED95BF4"/>
    <w:rsid w:val="7EE051D4"/>
    <w:rsid w:val="7EE66563"/>
    <w:rsid w:val="7EF56FBB"/>
    <w:rsid w:val="7F0768EB"/>
    <w:rsid w:val="7F0D1D41"/>
    <w:rsid w:val="7F143BEC"/>
    <w:rsid w:val="7F220BCE"/>
    <w:rsid w:val="7F4A6AF1"/>
    <w:rsid w:val="7F4C286A"/>
    <w:rsid w:val="7F625BE9"/>
    <w:rsid w:val="7F715AF2"/>
    <w:rsid w:val="7F7678E7"/>
    <w:rsid w:val="7F7B2C88"/>
    <w:rsid w:val="7F886E69"/>
    <w:rsid w:val="7F9B559F"/>
    <w:rsid w:val="7FC95C6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2"/>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spacing w:line="200" w:lineRule="atLeast"/>
      <w:ind w:firstLine="420"/>
    </w:pPr>
    <w:rPr>
      <w:rFonts w:ascii="宋体" w:hAnsi="Courier New"/>
      <w:spacing w:val="-4"/>
      <w:sz w:val="18"/>
    </w:rPr>
  </w:style>
  <w:style w:type="paragraph" w:customStyle="1" w:styleId="28">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5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8"/>
    <w:qFormat/>
    <w:uiPriority w:val="0"/>
    <w:pPr>
      <w:ind w:left="100" w:leftChars="2500"/>
    </w:pPr>
    <w:rPr>
      <w:rFonts w:ascii="宋体"/>
      <w:sz w:val="24"/>
      <w:szCs w:val="21"/>
      <w:lang w:val="zh-CN"/>
    </w:rPr>
  </w:style>
  <w:style w:type="paragraph" w:styleId="40">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1">
    <w:name w:val="endnote text"/>
    <w:basedOn w:val="1"/>
    <w:link w:val="939"/>
    <w:qFormat/>
    <w:uiPriority w:val="0"/>
    <w:rPr>
      <w:lang w:val="zh-CN"/>
    </w:rPr>
  </w:style>
  <w:style w:type="paragraph" w:styleId="42">
    <w:name w:val="Balloon Text"/>
    <w:basedOn w:val="1"/>
    <w:link w:val="715"/>
    <w:qFormat/>
    <w:uiPriority w:val="0"/>
    <w:rPr>
      <w:sz w:val="18"/>
      <w:szCs w:val="18"/>
    </w:rPr>
  </w:style>
  <w:style w:type="paragraph" w:styleId="43">
    <w:name w:val="footer"/>
    <w:basedOn w:val="1"/>
    <w:link w:val="890"/>
    <w:qFormat/>
    <w:uiPriority w:val="99"/>
    <w:pPr>
      <w:tabs>
        <w:tab w:val="center" w:pos="4153"/>
        <w:tab w:val="right" w:pos="8306"/>
      </w:tabs>
      <w:snapToGrid w:val="0"/>
      <w:jc w:val="left"/>
    </w:pPr>
    <w:rPr>
      <w:sz w:val="18"/>
      <w:szCs w:val="18"/>
    </w:rPr>
  </w:style>
  <w:style w:type="paragraph" w:styleId="44">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8"/>
    <w:qFormat/>
    <w:uiPriority w:val="0"/>
    <w:pPr>
      <w:spacing w:after="120" w:line="480" w:lineRule="auto"/>
    </w:pPr>
  </w:style>
  <w:style w:type="paragraph" w:styleId="59">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2"/>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1"/>
    <w:qFormat/>
    <w:uiPriority w:val="0"/>
    <w:rPr>
      <w:b/>
      <w:bCs/>
    </w:rPr>
  </w:style>
  <w:style w:type="paragraph" w:styleId="63">
    <w:name w:val="Body Text First Indent 2"/>
    <w:basedOn w:val="26"/>
    <w:link w:val="65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qFormat/>
    <w:uiPriority w:val="0"/>
    <w:rPr>
      <w:rFonts w:ascii="Courier New" w:hAnsi="Courier New"/>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40"/>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5"/>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2"/>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3"/>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1"/>
    <w:qFormat/>
    <w:uiPriority w:val="0"/>
    <w:rPr>
      <w:rFonts w:ascii="Arial" w:hAnsi="Arial" w:eastAsia="黑体" w:cs="Arial"/>
      <w:snapToGrid w:val="0"/>
      <w:kern w:val="0"/>
      <w:szCs w:val="21"/>
    </w:rPr>
  </w:style>
  <w:style w:type="character" w:customStyle="1" w:styleId="65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50"/>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9"/>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2"/>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1"/>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3"/>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1"/>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9"/>
    <w:qFormat/>
    <w:uiPriority w:val="0"/>
    <w:rPr>
      <w:rFonts w:ascii="黑体" w:hAnsi="Courier New" w:eastAsia="黑体"/>
    </w:rPr>
  </w:style>
  <w:style w:type="character" w:customStyle="1" w:styleId="818">
    <w:name w:val="正文文本 2 Char1"/>
    <w:link w:val="58"/>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40"/>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3"/>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0"/>
    <w:rPr>
      <w:kern w:val="2"/>
      <w:sz w:val="21"/>
      <w:szCs w:val="24"/>
    </w:rPr>
  </w:style>
  <w:style w:type="character" w:customStyle="1" w:styleId="855">
    <w:name w:val="签名 Char"/>
    <w:link w:val="45"/>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5"/>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3"/>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4"/>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1"/>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71"/>
    <w:qFormat/>
    <w:uiPriority w:val="0"/>
    <w:rPr>
      <w:rFonts w:ascii="Arial" w:hAnsi="Arial" w:eastAsia="黑体" w:cs="Arial"/>
      <w:snapToGrid w:val="0"/>
      <w:kern w:val="0"/>
      <w:szCs w:val="21"/>
    </w:rPr>
  </w:style>
  <w:style w:type="character" w:customStyle="1" w:styleId="933">
    <w:name w:val="hui"/>
    <w:basedOn w:val="71"/>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1"/>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1"/>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character" w:customStyle="1" w:styleId="958">
    <w:name w:val="fontstyle01"/>
    <w:basedOn w:val="71"/>
    <w:qFormat/>
    <w:uiPriority w:val="0"/>
    <w:rPr>
      <w:rFonts w:hint="eastAsia" w:ascii="宋体" w:hAnsi="宋体" w:eastAsia="宋体" w:cs="宋体"/>
      <w:color w:val="000000"/>
      <w:sz w:val="36"/>
      <w:szCs w:val="36"/>
    </w:rPr>
  </w:style>
  <w:style w:type="table" w:customStyle="1" w:styleId="95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40747</Words>
  <Characters>43161</Characters>
  <Lines>287</Lines>
  <Paragraphs>81</Paragraphs>
  <TotalTime>3</TotalTime>
  <ScaleCrop>false</ScaleCrop>
  <LinksUpToDate>false</LinksUpToDate>
  <CharactersWithSpaces>49214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清水无影</cp:lastModifiedBy>
  <cp:lastPrinted>2022-11-21T14:20:00Z</cp:lastPrinted>
  <dcterms:modified xsi:type="dcterms:W3CDTF">2022-12-08T02:39:06Z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CD6A248C84214148B44EF49D8B5E01E4</vt:lpwstr>
  </property>
</Properties>
</file>