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lang w:val="en-US" w:eastAsia="zh-CN"/>
        </w:rPr>
        <w:t>五常综合楼</w:t>
      </w:r>
      <w:r>
        <w:rPr>
          <w:rFonts w:hint="eastAsia" w:ascii="仿宋" w:hAnsi="仿宋" w:eastAsia="仿宋" w:cs="仿宋_GB2312"/>
          <w:b/>
          <w:sz w:val="48"/>
          <w:szCs w:val="48"/>
        </w:rPr>
        <w:t>食堂外包服务采购项目</w:t>
      </w:r>
    </w:p>
    <w:p>
      <w:pPr>
        <w:adjustRightInd/>
        <w:spacing w:line="360" w:lineRule="auto"/>
        <w:jc w:val="center"/>
        <w:rPr>
          <w:rFonts w:ascii="仿宋" w:hAnsi="仿宋" w:eastAsia="仿宋" w:cs="仿宋_GB2312"/>
          <w:sz w:val="28"/>
          <w:szCs w:val="20"/>
        </w:rPr>
      </w:pPr>
    </w:p>
    <w:p>
      <w:pPr>
        <w:spacing w:line="360" w:lineRule="auto"/>
        <w:jc w:val="center"/>
        <w:rPr>
          <w:rFonts w:ascii="仿宋" w:hAnsi="仿宋" w:eastAsia="仿宋" w:cs="仿宋_GB2312"/>
          <w:sz w:val="24"/>
        </w:rPr>
      </w:pPr>
    </w:p>
    <w:p>
      <w:pPr>
        <w:adjustRightInd/>
        <w:spacing w:line="360" w:lineRule="auto"/>
        <w:jc w:val="both"/>
        <w:rPr>
          <w:rFonts w:ascii="仿宋" w:hAnsi="仿宋" w:eastAsia="仿宋" w:cs="仿宋_GB2312"/>
          <w:color w:val="auto"/>
          <w:sz w:val="48"/>
          <w:szCs w:val="48"/>
          <w:highlight w:val="none"/>
        </w:rPr>
      </w:pP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tabs>
          <w:tab w:val="left" w:pos="2099"/>
          <w:tab w:val="center" w:pos="4594"/>
        </w:tabs>
        <w:adjustRightInd/>
        <w:spacing w:line="360" w:lineRule="auto"/>
        <w:jc w:val="left"/>
        <w:rPr>
          <w:rFonts w:ascii="仿宋" w:hAnsi="仿宋" w:eastAsia="仿宋" w:cs="仿宋_GB2312"/>
          <w:b/>
          <w:color w:val="auto"/>
          <w:sz w:val="44"/>
          <w:szCs w:val="44"/>
          <w:highlight w:val="none"/>
        </w:rPr>
      </w:pPr>
      <w:r>
        <w:rPr>
          <w:rFonts w:hint="eastAsia" w:ascii="仿宋" w:hAnsi="仿宋" w:eastAsia="仿宋" w:cs="仿宋_GB2312"/>
          <w:b/>
          <w:color w:val="auto"/>
          <w:sz w:val="44"/>
          <w:szCs w:val="44"/>
          <w:highlight w:val="none"/>
          <w:lang w:eastAsia="zh-CN"/>
        </w:rPr>
        <w:tab/>
      </w:r>
      <w:r>
        <w:rPr>
          <w:rFonts w:hint="eastAsia" w:ascii="仿宋" w:hAnsi="仿宋" w:eastAsia="仿宋" w:cs="仿宋_GB2312"/>
          <w:b/>
          <w:color w:val="auto"/>
          <w:sz w:val="44"/>
          <w:szCs w:val="44"/>
          <w:highlight w:val="none"/>
          <w:lang w:eastAsia="zh-CN"/>
        </w:rPr>
        <w:tab/>
      </w:r>
      <w:r>
        <w:rPr>
          <w:rFonts w:ascii="仿宋" w:hAnsi="仿宋" w:eastAsia="仿宋" w:cs="仿宋_GB2312"/>
          <w:b/>
          <w:color w:val="auto"/>
          <w:sz w:val="44"/>
          <w:szCs w:val="44"/>
          <w:highlight w:val="none"/>
        </w:rPr>
        <w:t xml:space="preserve"> （电子招投标）</w:t>
      </w:r>
    </w:p>
    <w:p>
      <w:pPr>
        <w:adjustRightInd/>
        <w:spacing w:line="360" w:lineRule="auto"/>
        <w:jc w:val="center"/>
        <w:rPr>
          <w:rFonts w:hint="default" w:ascii="仿宋" w:hAnsi="仿宋" w:eastAsia="仿宋" w:cs="仿宋_GB2312"/>
          <w:color w:val="auto"/>
          <w:sz w:val="30"/>
          <w:szCs w:val="30"/>
          <w:highlight w:val="none"/>
          <w:lang w:val="en-US"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rPr>
        <w:t>HCJS2022-018</w:t>
      </w:r>
      <w:r>
        <w:rPr>
          <w:rFonts w:hint="eastAsia" w:ascii="仿宋" w:hAnsi="仿宋" w:eastAsia="仿宋" w:cs="仿宋_GB2312"/>
          <w:color w:val="auto"/>
          <w:sz w:val="30"/>
          <w:szCs w:val="30"/>
          <w:highlight w:val="none"/>
          <w:lang w:val="en-US" w:eastAsia="zh-CN"/>
        </w:rPr>
        <w:t xml:space="preserve">   </w:t>
      </w:r>
    </w:p>
    <w:p>
      <w:pPr>
        <w:snapToGrid w:val="0"/>
        <w:spacing w:line="360" w:lineRule="auto"/>
        <w:jc w:val="center"/>
        <w:rPr>
          <w:rFonts w:hint="eastAsia" w:ascii="仿宋" w:hAnsi="仿宋" w:eastAsia="仿宋" w:cs="仿宋_GB2312"/>
          <w:sz w:val="32"/>
          <w:szCs w:val="32"/>
        </w:rPr>
      </w:pPr>
    </w:p>
    <w:p>
      <w:pPr>
        <w:snapToGrid w:val="0"/>
        <w:spacing w:line="360" w:lineRule="auto"/>
        <w:jc w:val="center"/>
        <w:rPr>
          <w:rFonts w:hint="eastAsia" w:ascii="仿宋" w:hAnsi="仿宋" w:eastAsia="仿宋" w:cs="仿宋_GB2312"/>
          <w:sz w:val="32"/>
          <w:szCs w:val="32"/>
        </w:rPr>
      </w:pPr>
    </w:p>
    <w:p>
      <w:pPr>
        <w:pStyle w:val="23"/>
        <w:rPr>
          <w:rFonts w:hint="eastAsia" w:ascii="仿宋" w:hAnsi="仿宋" w:eastAsia="仿宋" w:cs="仿宋_GB2312"/>
          <w:sz w:val="32"/>
          <w:szCs w:val="32"/>
        </w:rPr>
      </w:pPr>
    </w:p>
    <w:p>
      <w:pPr>
        <w:pStyle w:val="24"/>
        <w:rPr>
          <w:rFonts w:hint="eastAsia" w:ascii="仿宋" w:hAnsi="仿宋" w:eastAsia="仿宋" w:cs="仿宋_GB2312"/>
          <w:sz w:val="32"/>
          <w:szCs w:val="32"/>
        </w:rPr>
      </w:pPr>
    </w:p>
    <w:p>
      <w:pPr>
        <w:rPr>
          <w:rFonts w:hint="eastAsia" w:ascii="仿宋" w:hAnsi="仿宋" w:eastAsia="仿宋" w:cs="仿宋_GB2312"/>
          <w:sz w:val="32"/>
          <w:szCs w:val="32"/>
        </w:rPr>
      </w:pPr>
    </w:p>
    <w:p>
      <w:pPr>
        <w:pStyle w:val="23"/>
        <w:rPr>
          <w:rFonts w:hint="eastAsia" w:ascii="仿宋" w:hAnsi="仿宋" w:eastAsia="仿宋" w:cs="仿宋_GB2312"/>
          <w:sz w:val="32"/>
          <w:szCs w:val="32"/>
        </w:rPr>
      </w:pPr>
    </w:p>
    <w:p>
      <w:pPr>
        <w:pStyle w:val="24"/>
        <w:rPr>
          <w:rFonts w:hint="eastAsia"/>
        </w:rPr>
      </w:pPr>
    </w:p>
    <w:p>
      <w:pPr>
        <w:snapToGrid w:val="0"/>
        <w:spacing w:line="360" w:lineRule="auto"/>
        <w:jc w:val="center"/>
        <w:rPr>
          <w:rFonts w:hint="eastAsia" w:ascii="仿宋" w:hAnsi="仿宋" w:eastAsia="仿宋" w:cs="仿宋_GB2312"/>
          <w:sz w:val="32"/>
          <w:szCs w:val="32"/>
        </w:rPr>
      </w:pPr>
    </w:p>
    <w:p>
      <w:pPr>
        <w:snapToGrid w:val="0"/>
        <w:spacing w:line="360" w:lineRule="auto"/>
        <w:jc w:val="center"/>
        <w:rPr>
          <w:rFonts w:hint="eastAsia" w:ascii="仿宋" w:hAnsi="仿宋" w:eastAsia="仿宋" w:cs="仿宋_GB2312"/>
          <w:sz w:val="32"/>
          <w:szCs w:val="32"/>
        </w:rPr>
      </w:pPr>
      <w:r>
        <w:rPr>
          <w:rFonts w:hint="eastAsia" w:ascii="仿宋" w:hAnsi="仿宋" w:eastAsia="仿宋" w:cs="仿宋_GB2312"/>
          <w:sz w:val="32"/>
          <w:szCs w:val="32"/>
        </w:rPr>
        <w:t xml:space="preserve">采购人：杭州市余杭区机关事务服务中心 </w:t>
      </w:r>
    </w:p>
    <w:p>
      <w:pPr>
        <w:snapToGrid w:val="0"/>
        <w:spacing w:line="360" w:lineRule="auto"/>
        <w:jc w:val="center"/>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采购代理机构</w:t>
      </w:r>
      <w:r>
        <w:rPr>
          <w:rFonts w:hint="eastAsia" w:ascii="仿宋" w:hAnsi="仿宋" w:eastAsia="仿宋" w:cs="仿宋_GB2312"/>
          <w:color w:val="auto"/>
          <w:sz w:val="32"/>
          <w:szCs w:val="32"/>
          <w:highlight w:val="none"/>
          <w:lang w:eastAsia="zh-CN"/>
        </w:rPr>
        <w:t>：杭州恒创建设工程咨询有限公司</w:t>
      </w:r>
    </w:p>
    <w:p>
      <w:pPr>
        <w:snapToGrid w:val="0"/>
        <w:spacing w:line="360" w:lineRule="auto"/>
        <w:jc w:val="center"/>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w:t>
      </w:r>
      <w:r>
        <w:rPr>
          <w:rFonts w:hint="eastAsia" w:ascii="宋体" w:hAnsi="宋体" w:cs="宋体"/>
          <w:b w:val="0"/>
          <w:bCs w:val="0"/>
          <w:color w:val="auto"/>
          <w:sz w:val="32"/>
          <w:szCs w:val="32"/>
          <w:highlight w:val="none"/>
        </w:rPr>
        <w:t>〇</w:t>
      </w:r>
      <w:r>
        <w:rPr>
          <w:rFonts w:hint="eastAsia" w:ascii="仿宋_GB2312" w:hAnsi="仿宋_GB2312" w:eastAsia="仿宋_GB2312" w:cs="仿宋_GB2312"/>
          <w:b w:val="0"/>
          <w:bCs w:val="0"/>
          <w:color w:val="auto"/>
          <w:sz w:val="32"/>
          <w:szCs w:val="32"/>
          <w:highlight w:val="none"/>
        </w:rPr>
        <w:t>二</w:t>
      </w:r>
      <w:r>
        <w:rPr>
          <w:rFonts w:hint="eastAsia" w:ascii="宋体" w:hAnsi="宋体" w:eastAsia="仿宋_GB2312" w:cs="宋体"/>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eastAsia="zh-CN"/>
        </w:rPr>
        <w:t>十二</w:t>
      </w:r>
      <w:r>
        <w:rPr>
          <w:rFonts w:hint="eastAsia" w:ascii="仿宋_GB2312" w:hAnsi="仿宋_GB2312" w:eastAsia="仿宋_GB2312" w:cs="仿宋_GB2312"/>
          <w:b w:val="0"/>
          <w:bCs w:val="0"/>
          <w:color w:val="auto"/>
          <w:sz w:val="32"/>
          <w:szCs w:val="32"/>
          <w:highlight w:val="none"/>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lang w:val="en-US" w:eastAsia="zh-CN"/>
        </w:rPr>
        <w:t>五常综合楼</w:t>
      </w:r>
      <w:r>
        <w:rPr>
          <w:rFonts w:hint="eastAsia" w:ascii="仿宋_GB2312" w:hAnsi="仿宋" w:eastAsia="仿宋_GB2312" w:cs="仿宋_GB2312"/>
          <w:sz w:val="24"/>
          <w:u w:val="single"/>
        </w:rPr>
        <w:t>食堂外包服务采购项目</w:t>
      </w:r>
      <w:r>
        <w:rPr>
          <w:rFonts w:hint="eastAsia" w:ascii="仿宋_GB2312" w:hAnsi="仿宋" w:eastAsia="仿宋_GB2312"/>
          <w:sz w:val="24"/>
        </w:rPr>
        <w:t>招标项目的潜在投标人应在政采云平台（</w:t>
      </w:r>
      <w:r>
        <w:fldChar w:fldCharType="begin"/>
      </w:r>
      <w:r>
        <w:instrText xml:space="preserve">HYPERLINK "https://www.zcygov.cn/）获取（下载）招标文件，并于2021年" </w:instrText>
      </w:r>
      <w:r>
        <w:fldChar w:fldCharType="separate"/>
      </w:r>
      <w:r>
        <w:rPr>
          <w:rStyle w:val="76"/>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22</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00秒</w:t>
      </w:r>
      <w: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atLeast"/>
        <w:ind w:left="0" w:right="0"/>
        <w:jc w:val="left"/>
        <w:textAlignment w:val="auto"/>
        <w:rPr>
          <w:rFonts w:ascii="黑体" w:hAnsi="宋体" w:eastAsia="黑体" w:cs="黑体"/>
          <w:sz w:val="27"/>
          <w:szCs w:val="27"/>
        </w:rPr>
      </w:pPr>
      <w:r>
        <w:rPr>
          <w:rFonts w:hint="eastAsia" w:ascii="黑体" w:hAnsi="宋体" w:eastAsia="黑体" w:cs="黑体"/>
          <w:i w:val="0"/>
          <w:iCs w:val="0"/>
          <w:caps w:val="0"/>
          <w:color w:val="000000"/>
          <w:spacing w:val="0"/>
          <w:sz w:val="27"/>
          <w:szCs w:val="27"/>
          <w:lang w:eastAsia="zh-CN"/>
        </w:rPr>
        <w:t>一、基本情况</w:t>
      </w:r>
      <w:bookmarkStart w:id="401" w:name="_GoBack"/>
      <w:bookmarkEnd w:id="401"/>
      <w:r>
        <w:rPr>
          <w:rFonts w:ascii="黑体" w:hAnsi="宋体" w:eastAsia="黑体" w:cs="黑体"/>
          <w:i w:val="0"/>
          <w:iCs w:val="0"/>
          <w:caps w:val="0"/>
          <w:color w:val="000000"/>
          <w:spacing w:val="0"/>
          <w:sz w:val="27"/>
          <w:szCs w:val="27"/>
        </w:rPr>
        <w:t xml:space="preserve">                                        </w:t>
      </w:r>
    </w:p>
    <w:p>
      <w:pPr>
        <w:pStyle w:val="58"/>
        <w:keepNext w:val="0"/>
        <w:keepLines w:val="0"/>
        <w:widowControl/>
        <w:suppressLineNumbers w:val="0"/>
        <w:spacing w:before="75" w:beforeAutospacing="0" w:after="75" w:afterAutospacing="0" w:line="300" w:lineRule="atLeast"/>
        <w:ind w:left="0" w:right="0"/>
      </w:pPr>
      <w:r>
        <w:rPr>
          <w:rFonts w:ascii="仿宋" w:hAnsi="仿宋" w:eastAsia="仿宋" w:cs="仿宋"/>
          <w:i w:val="0"/>
          <w:iCs w:val="0"/>
          <w:caps w:val="0"/>
          <w:color w:val="000000"/>
          <w:spacing w:val="0"/>
          <w:sz w:val="27"/>
          <w:szCs w:val="27"/>
        </w:rPr>
        <w:t>    项目编号：</w:t>
      </w:r>
      <w:r>
        <w:rPr>
          <w:rFonts w:hint="eastAsia" w:ascii="仿宋" w:hAnsi="仿宋" w:eastAsia="仿宋" w:cs="仿宋"/>
          <w:i w:val="0"/>
          <w:iCs w:val="0"/>
          <w:caps w:val="0"/>
          <w:color w:val="000000"/>
          <w:spacing w:val="0"/>
          <w:sz w:val="27"/>
          <w:szCs w:val="27"/>
        </w:rPr>
        <w:t>HCJS2022-018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项目名称：五常综合楼食堂外包服务采购项目</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预算金额（元）：5400000 </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最高限价（元）：5400000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采购需求：</w:t>
      </w:r>
    </w:p>
    <w:p>
      <w:pPr>
        <w:pStyle w:val="58"/>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标项名称: 杭州市余杭区机关事务服务中心服务期限为3年。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数量: 不限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预算金额（元）: 5400000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简要规格描述或项目基本概况介绍、用途：五常综合楼食堂外包服务采购项目主要内容：详见招标文件第三部分采购需求。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备注：</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合同履约期限：标项 1，自合同签订生效之日起36个月</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本项目（否）接受联合体投标。</w:t>
      </w:r>
    </w:p>
    <w:p>
      <w:pPr>
        <w:pStyle w:val="58"/>
        <w:keepNext w:val="0"/>
        <w:keepLines w:val="0"/>
        <w:widowControl/>
        <w:suppressLineNumbers w:val="0"/>
        <w:spacing w:before="225" w:beforeAutospacing="0" w:after="225" w:afterAutospacing="0" w:line="300" w:lineRule="atLeast"/>
        <w:ind w:left="0" w:right="0"/>
      </w:pPr>
      <w:r>
        <w:rPr>
          <w:rStyle w:val="70"/>
          <w:rFonts w:ascii="黑体" w:hAnsi="宋体" w:eastAsia="黑体" w:cs="黑体"/>
          <w:i w:val="0"/>
          <w:iCs w:val="0"/>
          <w:caps w:val="0"/>
          <w:color w:val="000000"/>
          <w:spacing w:val="0"/>
          <w:sz w:val="27"/>
          <w:szCs w:val="27"/>
        </w:rPr>
        <w:t>二、申请人的资格要求：</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满足《中华人民共和国政府采购法》第二十二条规定；未被“信用中国”（www.creditchina.gov.cn)、中国政府采购网（www.ccgp.gov.cn）列入失信被执行人、重大税收违法失信主体、政府采购严重违法失信行为记录名单。</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2.落实政府采购政策需满足的资格要求：标项1：供应商为中小企业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3.本项目的特定资格要求：无 </w:t>
      </w:r>
    </w:p>
    <w:p>
      <w:pPr>
        <w:pStyle w:val="58"/>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0"/>
          <w:rFonts w:ascii="黑体" w:hAnsi="宋体" w:eastAsia="黑体" w:cs="黑体"/>
          <w:i w:val="0"/>
          <w:iCs w:val="0"/>
          <w:caps w:val="0"/>
          <w:color w:val="000000"/>
          <w:spacing w:val="0"/>
          <w:sz w:val="27"/>
          <w:szCs w:val="27"/>
        </w:rPr>
        <w:t>三、获取招标文件</w:t>
      </w:r>
      <w:r>
        <w:rPr>
          <w:rFonts w:ascii="黑体" w:hAnsi="宋体" w:eastAsia="黑体" w:cs="黑体"/>
          <w:i w:val="0"/>
          <w:iCs w:val="0"/>
          <w:caps w:val="0"/>
          <w:color w:val="000000"/>
          <w:spacing w:val="0"/>
          <w:sz w:val="27"/>
          <w:szCs w:val="27"/>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时间：/至2022年12月22日 ，每天上午00:00至12:00 ，下午12:00至23:59（北京时间，线上获取法定节假日均可，线下获取文件法定节假日除外）</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地点（网址）：政采云平台（http://zfcg.czt.zj.gov.cn）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方式：供应商登录政采云平台https://www.zcygov.cn/在线申请获取采购文件（进入“项目采购”应用，在获取采购文件菜单中选择项目，申请获取采购文件）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售价（元）：0</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0"/>
          <w:rFonts w:ascii="黑体" w:hAnsi="宋体" w:eastAsia="黑体" w:cs="黑体"/>
          <w:i w:val="0"/>
          <w:iCs w:val="0"/>
          <w:caps w:val="0"/>
          <w:color w:val="000000"/>
          <w:spacing w:val="0"/>
          <w:sz w:val="27"/>
          <w:szCs w:val="27"/>
        </w:rPr>
        <w:t>四、提交投标文件截止时间、开标时间和地点</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提交投标文件截止时间：2022年12月22日 09:00（北京时间）</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投标地点（网址）：政采云平台（https://www.zcygov.cn/）</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u w:val="none"/>
        </w:rPr>
        <w:t>    开标时间：2022年12月22日 09:00</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u w:val="none"/>
        </w:rPr>
        <w:t>    开标地点（网址）：杭州市余杭区瓶窑镇瓶仓大道966号2号楼3层315-A室</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0"/>
          <w:rFonts w:ascii="黑体" w:hAnsi="宋体" w:eastAsia="黑体" w:cs="黑体"/>
          <w:i w:val="0"/>
          <w:iCs w:val="0"/>
          <w:caps w:val="0"/>
          <w:color w:val="000000"/>
          <w:spacing w:val="0"/>
          <w:sz w:val="27"/>
          <w:szCs w:val="27"/>
        </w:rPr>
        <w:t>五、采购意向公开链接</w:t>
      </w:r>
    </w:p>
    <w:p>
      <w:pPr>
        <w:pStyle w:val="58"/>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Fonts w:ascii="黑体" w:hAnsi="宋体" w:eastAsia="黑体" w:cs="黑体"/>
          <w:i w:val="0"/>
          <w:iCs w:val="0"/>
          <w:caps w:val="0"/>
          <w:color w:val="000000"/>
          <w:spacing w:val="0"/>
          <w:sz w:val="31"/>
          <w:szCs w:val="31"/>
        </w:rPr>
        <w:t>   </w:t>
      </w:r>
      <w:r>
        <w:rPr>
          <w:rStyle w:val="79"/>
          <w:rFonts w:hint="eastAsia" w:ascii="仿宋" w:hAnsi="仿宋" w:eastAsia="仿宋" w:cs="仿宋"/>
          <w:i w:val="0"/>
          <w:iCs w:val="0"/>
          <w:caps w:val="0"/>
          <w:color w:val="000000"/>
          <w:spacing w:val="0"/>
          <w:sz w:val="27"/>
          <w:szCs w:val="27"/>
        </w:rPr>
        <w:t>https://middle.zcygov.cn/announcement-front/#/dynamic/detail?formPageCode=publicNoticeOfPurchaseIntention&amp;annId=14171190&amp;districtId=330110&amp;annBigType=1</w:t>
      </w:r>
    </w:p>
    <w:p>
      <w:pPr>
        <w:pStyle w:val="58"/>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0"/>
          <w:rFonts w:ascii="黑体" w:hAnsi="宋体" w:eastAsia="黑体" w:cs="黑体"/>
          <w:i w:val="0"/>
          <w:iCs w:val="0"/>
          <w:caps w:val="0"/>
          <w:color w:val="000000"/>
          <w:spacing w:val="0"/>
          <w:sz w:val="27"/>
          <w:szCs w:val="27"/>
        </w:rPr>
        <w:t>六、公告期限</w:t>
      </w:r>
      <w:r>
        <w:rPr>
          <w:rFonts w:ascii="黑体" w:hAnsi="宋体" w:eastAsia="黑体" w:cs="黑体"/>
          <w:i w:val="0"/>
          <w:iCs w:val="0"/>
          <w:caps w:val="0"/>
          <w:color w:val="000000"/>
          <w:spacing w:val="0"/>
          <w:sz w:val="31"/>
          <w:szCs w:val="31"/>
        </w:rPr>
        <w:t> </w:t>
      </w:r>
    </w:p>
    <w:p>
      <w:pPr>
        <w:pStyle w:val="58"/>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自本公告发布之日起5个工作日。</w:t>
      </w:r>
    </w:p>
    <w:p>
      <w:pPr>
        <w:pStyle w:val="58"/>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0"/>
          <w:rFonts w:ascii="黑体" w:hAnsi="宋体" w:eastAsia="黑体" w:cs="黑体"/>
          <w:i w:val="0"/>
          <w:iCs w:val="0"/>
          <w:caps w:val="0"/>
          <w:color w:val="000000"/>
          <w:spacing w:val="0"/>
          <w:sz w:val="27"/>
          <w:szCs w:val="27"/>
        </w:rPr>
        <w:t>七、其他补充事宜</w:t>
      </w:r>
    </w:p>
    <w:p>
      <w:pPr>
        <w:pStyle w:val="58"/>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58"/>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8"/>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4.其他事项：/  </w:t>
      </w:r>
    </w:p>
    <w:p>
      <w:pPr>
        <w:pStyle w:val="58"/>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70"/>
          <w:rFonts w:ascii="黑体" w:hAnsi="宋体" w:eastAsia="黑体" w:cs="黑体"/>
          <w:i w:val="0"/>
          <w:iCs w:val="0"/>
          <w:caps w:val="0"/>
          <w:color w:val="000000"/>
          <w:spacing w:val="0"/>
          <w:sz w:val="27"/>
          <w:szCs w:val="27"/>
        </w:rPr>
        <w:t>八、对本次采购提出询问、质疑、投诉，请按以下方式联系</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1.采购人信息</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称：杭州市余杭区机关事务服务中心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址：仓前街道文一西路1500号9号楼4楼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项目联系人（询问）：陈世平 </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项目联系方式（询问）：0571-89516720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质疑联系人：童晓琦 </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质疑联系方式：13958028148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称：杭州恒创建设工程咨询有限公司 </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址：杭州市余杭区瓶窑镇瓶仓大道966号2号楼3层315-A室 </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项目联系人（询问）：姚俊  </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项目联系方式（询问）：13777562793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质疑联系人：刘宇 </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质疑联系方式：17300918760 　　　　　　</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3.同级政府采购监督管理部门</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称：杭州市余杭区财政局 </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址：杭州市余杭区仓前街道文一西路1500号8号楼 </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联系人 ：杜国强 </w:t>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监督投诉电话：0571-88728858 </w:t>
      </w: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w:t>
      </w:r>
    </w:p>
    <w:p>
      <w:pPr>
        <w:pStyle w:val="58"/>
        <w:keepNext w:val="0"/>
        <w:keepLines w:val="0"/>
        <w:widowControl/>
        <w:suppressLineNumbers w:val="0"/>
        <w:spacing w:before="75" w:beforeAutospacing="0" w:after="75" w:afterAutospacing="0"/>
        <w:ind w:left="0" w:right="0"/>
      </w:pP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CA问题联系电话（人工）：汇信CA 400-888-4636；天谷CA 400-087-8198。</w:t>
      </w:r>
    </w:p>
    <w:p>
      <w:pPr>
        <w:spacing w:line="360" w:lineRule="auto"/>
        <w:ind w:firstLine="480" w:firstLineChars="200"/>
        <w:rPr>
          <w:rFonts w:ascii="仿宋_GB2312" w:hAnsi="仿宋" w:eastAsia="仿宋_GB2312"/>
          <w:sz w:val="24"/>
        </w:rPr>
      </w:pPr>
    </w:p>
    <w:p>
      <w:pPr>
        <w:pStyle w:val="33"/>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rPr>
              <w:t>☐</w:t>
            </w:r>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r>
              <w:rPr>
                <w:rFonts w:ascii="MS Gothic" w:hAnsi="MS Gothic" w:eastAsia="仿宋_GB2312" w:cs="Arial"/>
                <w:kern w:val="0"/>
                <w:sz w:val="24"/>
              </w:rPr>
              <w:sym w:font="Wingdings" w:char="F0FE"/>
            </w:r>
            <w:r>
              <w:rPr>
                <w:rFonts w:ascii="仿宋_GB2312" w:hAnsi="仿宋" w:eastAsia="仿宋_GB2312"/>
                <w:kern w:val="0"/>
                <w:sz w:val="24"/>
              </w:rPr>
              <w:t>否；</w:t>
            </w:r>
            <w:r>
              <w:rPr>
                <w:rFonts w:ascii="MS Gothic" w:hAnsi="MS Gothic" w:eastAsia="仿宋_GB2312" w:cs="Arial"/>
                <w:kern w:val="0"/>
                <w:sz w:val="24"/>
              </w:rPr>
              <w:t>☐</w:t>
            </w:r>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kern w:val="0"/>
                <w:sz w:val="24"/>
              </w:rPr>
              <w:t>；地点：；联系人</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采购标的：食堂外包服务；所属行业：餐饮业。</w:t>
            </w:r>
          </w:p>
          <w:p>
            <w:pPr>
              <w:pStyle w:val="4"/>
              <w:rPr>
                <w:lang w:val="en-US"/>
              </w:rPr>
            </w:pPr>
            <w:r>
              <w:rPr>
                <w:rFonts w:hint="eastAsia" w:cs="Arial"/>
                <w:b w:val="0"/>
                <w:bCs w:val="0"/>
                <w:kern w:val="0"/>
                <w:sz w:val="24"/>
                <w:szCs w:val="24"/>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_GB2312" w:hAnsi="仿宋" w:eastAsia="仿宋_GB2312" w:cs="Times New Roman"/>
                <w:kern w:val="28"/>
                <w:sz w:val="24"/>
                <w:szCs w:val="24"/>
              </w:rPr>
            </w:pPr>
            <w:r>
              <w:rPr>
                <w:rFonts w:hint="eastAsia" w:ascii="仿宋_GB2312" w:hAnsi="仿宋" w:eastAsia="仿宋_GB2312" w:cs="Times New Roman"/>
                <w:kern w:val="28"/>
                <w:sz w:val="24"/>
                <w:szCs w:val="24"/>
              </w:rPr>
              <w:t>备份投标文件送达地点：</w:t>
            </w:r>
          </w:p>
          <w:p>
            <w:pPr>
              <w:pStyle w:val="33"/>
              <w:spacing w:line="360" w:lineRule="auto"/>
              <w:rPr>
                <w:rFonts w:hint="eastAsia" w:ascii="仿宋_GB2312" w:hAnsi="仿宋" w:eastAsia="仿宋_GB2312" w:cs="Times New Roman"/>
                <w:kern w:val="28"/>
                <w:sz w:val="24"/>
                <w:szCs w:val="24"/>
              </w:rPr>
            </w:pPr>
            <w:r>
              <w:rPr>
                <w:rFonts w:hint="eastAsia" w:ascii="仿宋_GB2312" w:hAnsi="仿宋" w:eastAsia="仿宋_GB2312" w:cs="Times New Roman"/>
                <w:kern w:val="28"/>
                <w:sz w:val="24"/>
                <w:szCs w:val="24"/>
              </w:rPr>
              <w:t>备份投标文件签收人员联系电话：</w:t>
            </w:r>
          </w:p>
          <w:p>
            <w:pPr>
              <w:pStyle w:val="33"/>
              <w:spacing w:line="360" w:lineRule="auto"/>
              <w:rPr>
                <w:rFonts w:ascii="仿宋_GB2312" w:hAnsi="仿宋" w:eastAsia="仿宋_GB2312"/>
                <w:kern w:val="28"/>
                <w:sz w:val="24"/>
              </w:rPr>
            </w:pP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cs="Times New Roman"/>
                <w:snapToGrid w:val="0"/>
                <w:color w:val="auto"/>
                <w:kern w:val="28"/>
                <w:sz w:val="24"/>
                <w:szCs w:val="24"/>
                <w:lang w:val="en-US" w:eastAsia="zh-CN" w:bidi="ar-SA"/>
              </w:rPr>
              <w:t>本次招标代理服务费由中标人支付，招标代理服务费按照国家</w:t>
            </w:r>
            <w:r>
              <w:rPr>
                <w:rFonts w:hint="eastAsia" w:ascii="仿宋_GB2312" w:hAnsi="仿宋" w:eastAsia="仿宋_GB2312" w:cs="Times New Roman"/>
                <w:snapToGrid w:val="0"/>
                <w:color w:val="auto"/>
                <w:kern w:val="28"/>
                <w:sz w:val="24"/>
                <w:szCs w:val="24"/>
                <w:highlight w:val="none"/>
                <w:lang w:val="en-US" w:eastAsia="zh-CN" w:bidi="ar-SA"/>
              </w:rPr>
              <w:t>计委印发的《招标代理服务收费管理暂行办法》计价格[2002]1980号、发改办价格[2003]857号规定收费。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snapToGrid w:val="0"/>
                <w:kern w:val="28"/>
                <w:sz w:val="24"/>
              </w:rPr>
            </w:pPr>
            <w:r>
              <w:rPr>
                <w:rFonts w:hint="eastAsia" w:ascii="仿宋_GB2312" w:hAnsi="仿宋" w:eastAsia="仿宋_GB2312"/>
                <w:snapToGrid w:val="0"/>
                <w:kern w:val="28"/>
                <w:sz w:val="24"/>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供应商以联合体形式投标的：按采购文件要求提供联合协议，联合体投标的联合体各方承担连带责任，联合体成员（含牵头人）不超过3个。</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联合体中有同类资质的供应商按照联合体分工承担相同工作的，应当按照资质等级较低的供应商确定资质等级。</w:t>
            </w:r>
          </w:p>
          <w:p>
            <w:pPr>
              <w:spacing w:line="360" w:lineRule="auto"/>
              <w:rPr>
                <w:rFonts w:ascii="仿宋_GB2312" w:hAnsi="仿宋" w:eastAsia="仿宋_GB2312"/>
                <w:snapToGrid w:val="0"/>
                <w:kern w:val="28"/>
                <w:sz w:val="24"/>
              </w:rPr>
            </w:pPr>
            <w:r>
              <w:rPr>
                <w:rFonts w:hint="eastAsia" w:ascii="华文仿宋" w:hAnsi="华文仿宋" w:eastAsia="华文仿宋"/>
                <w:sz w:val="24"/>
              </w:rPr>
              <w:t>采用联合体投标，除“联合协议”和“授权委托书”需联合体各方电子签名或公章外，其余由联合体牵头人在投标文件相应位置电子签名即可。</w:t>
            </w:r>
          </w:p>
        </w:tc>
      </w:tr>
    </w:tbl>
    <w:p>
      <w:pPr>
        <w:snapToGrid w:val="0"/>
        <w:spacing w:line="360" w:lineRule="auto"/>
        <w:jc w:val="center"/>
        <w:rPr>
          <w:rFonts w:ascii="仿宋" w:hAnsi="仿宋" w:eastAsia="仿宋" w:cs="仿宋_GB2312"/>
          <w:b/>
          <w:sz w:val="32"/>
          <w:szCs w:val="20"/>
        </w:rPr>
      </w:pPr>
    </w:p>
    <w:p>
      <w:pPr>
        <w:pStyle w:val="2"/>
        <w:rPr>
          <w:rFonts w:ascii="仿宋" w:hAnsi="仿宋" w:eastAsia="仿宋" w:cs="仿宋_GB2312"/>
          <w:b/>
          <w:sz w:val="32"/>
          <w:szCs w:val="20"/>
        </w:rPr>
      </w:pPr>
    </w:p>
    <w:p>
      <w:pPr>
        <w:rPr>
          <w:rFonts w:ascii="仿宋" w:hAnsi="仿宋" w:eastAsia="仿宋" w:cs="仿宋_GB2312"/>
          <w:b/>
          <w:sz w:val="32"/>
          <w:szCs w:val="20"/>
        </w:rPr>
      </w:pPr>
    </w:p>
    <w:p>
      <w:pPr>
        <w:pStyle w:val="2"/>
        <w:rPr>
          <w:rFonts w:ascii="仿宋" w:hAnsi="仿宋" w:eastAsia="仿宋" w:cs="仿宋_GB2312"/>
          <w:b/>
          <w:sz w:val="32"/>
          <w:szCs w:val="20"/>
        </w:rPr>
      </w:pPr>
    </w:p>
    <w:p>
      <w:pPr>
        <w:rPr>
          <w:rFonts w:ascii="仿宋" w:hAnsi="仿宋" w:eastAsia="仿宋" w:cs="仿宋_GB2312"/>
          <w:b/>
          <w:sz w:val="32"/>
          <w:szCs w:val="20"/>
        </w:rPr>
      </w:pPr>
    </w:p>
    <w:p>
      <w:pPr>
        <w:pStyle w:val="2"/>
        <w:rPr>
          <w:rFonts w:ascii="仿宋" w:hAnsi="仿宋" w:eastAsia="仿宋" w:cs="仿宋_GB2312"/>
          <w:b/>
          <w:sz w:val="32"/>
          <w:szCs w:val="20"/>
        </w:rPr>
      </w:pPr>
    </w:p>
    <w:p>
      <w:pPr>
        <w:rPr>
          <w:rFonts w:ascii="仿宋" w:hAnsi="仿宋" w:eastAsia="仿宋" w:cs="仿宋_GB2312"/>
          <w:b/>
          <w:sz w:val="32"/>
          <w:szCs w:val="20"/>
        </w:rPr>
      </w:pPr>
    </w:p>
    <w:p>
      <w:pPr>
        <w:pStyle w:val="2"/>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FF"/>
          <w:sz w:val="24"/>
        </w:rPr>
      </w:pPr>
      <w:r>
        <w:rPr>
          <w:rFonts w:ascii="仿宋_GB2312" w:hAnsi="仿宋" w:eastAsia="仿宋_GB2312"/>
          <w:sz w:val="24"/>
        </w:rPr>
        <w:t>3.3.3</w:t>
      </w:r>
      <w:r>
        <w:rPr>
          <w:rFonts w:hint="eastAsia" w:ascii="仿宋_GB2312" w:hAnsi="仿宋" w:eastAsia="仿宋_GB2312"/>
          <w:color w:val="0000FF"/>
          <w:sz w:val="24"/>
          <w:lang w:eastAsia="zh-CN"/>
        </w:rPr>
        <w:t>对</w:t>
      </w:r>
      <w:r>
        <w:rPr>
          <w:rFonts w:hint="eastAsia" w:ascii="仿宋_GB2312" w:hAnsi="仿宋" w:eastAsia="仿宋_GB2312"/>
          <w:color w:val="0000FF"/>
          <w:sz w:val="24"/>
        </w:rPr>
        <w:t>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0000FF"/>
          <w:sz w:val="24"/>
          <w:lang w:val="en-US" w:eastAsia="zh-CN"/>
        </w:rPr>
        <w:t>2</w:t>
      </w:r>
      <w:r>
        <w:rPr>
          <w:rFonts w:ascii="仿宋_GB2312" w:hAnsi="仿宋" w:eastAsia="仿宋_GB2312"/>
          <w:color w:val="0000FF"/>
          <w:sz w:val="24"/>
        </w:rPr>
        <w:t>0%的扣除，用扣除后的价格参与评审。接受大中型企业与小微企业组成联合体或者允许大中型企业向一家或者多家小微企业分包的</w:t>
      </w:r>
      <w:r>
        <w:rPr>
          <w:rFonts w:hint="eastAsia" w:ascii="仿宋_GB2312" w:hAnsi="仿宋" w:eastAsia="仿宋_GB2312"/>
          <w:color w:val="0000FF"/>
          <w:sz w:val="24"/>
        </w:rPr>
        <w:t>政府</w:t>
      </w:r>
      <w:r>
        <w:rPr>
          <w:rFonts w:ascii="仿宋_GB2312" w:hAnsi="仿宋" w:eastAsia="仿宋_GB2312"/>
          <w:color w:val="0000FF"/>
          <w:sz w:val="24"/>
        </w:rPr>
        <w:t>采购</w:t>
      </w:r>
      <w:r>
        <w:rPr>
          <w:rFonts w:hint="eastAsia" w:ascii="仿宋_GB2312" w:hAnsi="仿宋" w:eastAsia="仿宋_GB2312"/>
          <w:color w:val="0000FF"/>
          <w:sz w:val="24"/>
        </w:rPr>
        <w:t>货物或服务</w:t>
      </w:r>
      <w:r>
        <w:rPr>
          <w:rFonts w:ascii="仿宋_GB2312" w:hAnsi="仿宋" w:eastAsia="仿宋_GB2312"/>
          <w:color w:val="0000FF"/>
          <w:sz w:val="24"/>
        </w:rPr>
        <w:t>项目，对于联合协议或者分包意向协议约定小微企业的合同份额占到合同总金额30%以上的，对联合体或者大中型企业的报价给予</w:t>
      </w:r>
      <w:r>
        <w:rPr>
          <w:rFonts w:hint="eastAsia" w:ascii="仿宋_GB2312" w:hAnsi="仿宋" w:eastAsia="仿宋_GB2312"/>
          <w:color w:val="0000FF"/>
          <w:sz w:val="24"/>
          <w:lang w:val="en-US" w:eastAsia="zh-CN"/>
        </w:rPr>
        <w:t>6</w:t>
      </w:r>
      <w:r>
        <w:rPr>
          <w:rFonts w:ascii="仿宋_GB2312" w:hAnsi="仿宋" w:eastAsia="仿宋_GB2312"/>
          <w:color w:val="0000FF"/>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3"/>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5"/>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5"/>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5"/>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11.1.4</w:t>
      </w:r>
      <w:r>
        <w:rPr>
          <w:rFonts w:ascii="仿宋_GB2312" w:hAnsi="仿宋" w:eastAsia="仿宋_GB2312" w:cs="仿宋_GB2312"/>
          <w:sz w:val="24"/>
        </w:rPr>
        <w:t>联合协议（如采用联合体投标）</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11.2.3联合协议；（如采用联合体投标）</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11.2.4分包意向协议；（如有）</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5"/>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5"/>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5"/>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5"/>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3"/>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DVD光盘或</w:t>
      </w:r>
      <w:r>
        <w:rPr>
          <w:rFonts w:hint="eastAsia" w:ascii="仿宋_GB2312" w:hAnsi="仿宋" w:eastAsia="仿宋_GB2312"/>
          <w:sz w:val="24"/>
        </w:rPr>
        <w:t>U【】盘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w:t>
      </w:r>
      <w:r>
        <w:rPr>
          <w:rFonts w:hint="eastAsia" w:ascii="仿宋_GB2312" w:hAnsi="仿宋" w:eastAsia="仿宋_GB2312" w:cs="仿宋_GB2312"/>
          <w:sz w:val="24"/>
          <w:szCs w:val="24"/>
        </w:rPr>
        <w:t>第二部分投标人须知前附表规定的备份投标文件送达地点</w:t>
      </w:r>
      <w:r>
        <w:rPr>
          <w:rFonts w:ascii="仿宋_GB2312" w:hAnsi="仿宋" w:eastAsia="仿宋_GB2312" w:cs="仿宋_GB2312"/>
          <w:sz w:val="24"/>
          <w:szCs w:val="24"/>
        </w:rPr>
        <w:t>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5"/>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5"/>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仿宋_GB2312" w:hAnsi="仿宋" w:eastAsia="仿宋_GB2312" w:cs="仿宋_GB2312"/>
          <w:b/>
          <w:sz w:val="32"/>
        </w:rPr>
      </w:pPr>
    </w:p>
    <w:p>
      <w:pPr>
        <w:pStyle w:val="85"/>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0"/>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24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5"/>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5"/>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5"/>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5"/>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 xml:space="preserve">1 </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hint="eastAsia" w:ascii="仿宋_GB2312" w:hAnsi="仿宋" w:eastAsia="仿宋_GB2312" w:cs="仿宋_GB2312"/>
          <w:sz w:val="24"/>
          <w:szCs w:val="20"/>
        </w:rPr>
      </w:pPr>
      <w:r>
        <w:rPr>
          <w:rFonts w:hint="eastAsia" w:ascii="仿宋_GB2312" w:hAnsi="仿宋" w:eastAsia="仿宋_GB2312" w:cs="仿宋_GB2312"/>
          <w:color w:val="0000FF"/>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_GB2312" w:hAnsi="仿宋" w:eastAsia="仿宋_GB2312" w:cs="仿宋_GB2312"/>
          <w:color w:val="0000FF"/>
          <w:sz w:val="24"/>
          <w:szCs w:val="20"/>
          <w:lang w:val="en-US" w:eastAsia="zh-CN"/>
        </w:rPr>
        <w:t>0.5</w:t>
      </w:r>
      <w:r>
        <w:rPr>
          <w:rFonts w:hint="eastAsia" w:ascii="仿宋_GB2312" w:hAnsi="仿宋" w:eastAsia="仿宋_GB2312" w:cs="仿宋_GB2312"/>
          <w:color w:val="0000FF"/>
          <w:sz w:val="24"/>
          <w:szCs w:val="20"/>
        </w:rPr>
        <w:t>%；评价总分在90分以下或者暂无评分的，收取履约保证金不得高于合同金额</w:t>
      </w:r>
      <w:r>
        <w:rPr>
          <w:rFonts w:hint="eastAsia" w:ascii="仿宋_GB2312" w:hAnsi="仿宋" w:eastAsia="仿宋_GB2312" w:cs="仿宋_GB2312"/>
          <w:color w:val="0000FF"/>
          <w:sz w:val="24"/>
          <w:szCs w:val="20"/>
          <w:lang w:val="en-US" w:eastAsia="zh-CN"/>
        </w:rPr>
        <w:t>1.0</w:t>
      </w:r>
      <w:r>
        <w:rPr>
          <w:rFonts w:hint="eastAsia" w:ascii="仿宋_GB2312" w:hAnsi="仿宋" w:eastAsia="仿宋_GB2312" w:cs="仿宋_GB2312"/>
          <w:color w:val="0000FF"/>
          <w:sz w:val="24"/>
          <w:szCs w:val="20"/>
        </w:rPr>
        <w:t>%。</w:t>
      </w:r>
    </w:p>
    <w:p>
      <w:pPr>
        <w:pStyle w:val="4"/>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5"/>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5"/>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5"/>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68073093"/>
      <w:bookmarkEnd w:id="15"/>
      <w:bookmarkStart w:id="16" w:name="_Hlt68403820"/>
      <w:bookmarkEnd w:id="16"/>
      <w:bookmarkStart w:id="17" w:name="_Hlt75236290"/>
      <w:bookmarkEnd w:id="17"/>
      <w:bookmarkStart w:id="18" w:name="_Hlt75236101"/>
      <w:bookmarkEnd w:id="18"/>
      <w:bookmarkStart w:id="19" w:name="_Hlt74707468"/>
      <w:bookmarkEnd w:id="19"/>
      <w:bookmarkStart w:id="20" w:name="_Hlt74729768"/>
      <w:bookmarkEnd w:id="20"/>
      <w:bookmarkStart w:id="21" w:name="_Hlt75236011"/>
      <w:bookmarkEnd w:id="21"/>
      <w:bookmarkStart w:id="22" w:name="_Hlt68072998"/>
      <w:bookmarkEnd w:id="22"/>
      <w:bookmarkStart w:id="23" w:name="_Hlt74730295"/>
      <w:bookmarkEnd w:id="23"/>
      <w:bookmarkStart w:id="24" w:name="_Hlt68072990"/>
      <w:bookmarkEnd w:id="24"/>
      <w:bookmarkStart w:id="25" w:name="_Hlt74714665"/>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第三部分采购需求</w:t>
      </w:r>
    </w:p>
    <w:p>
      <w:pPr>
        <w:snapToGrid w:val="0"/>
        <w:spacing w:line="520" w:lineRule="exact"/>
        <w:ind w:left="105"/>
        <w:outlineLvl w:val="1"/>
        <w:rPr>
          <w:rFonts w:ascii="仿宋_GB2312" w:hAnsi="仿宋" w:eastAsia="仿宋_GB2312" w:cs="Helvetica"/>
          <w:b/>
          <w:kern w:val="0"/>
          <w:sz w:val="24"/>
        </w:rPr>
      </w:pPr>
      <w:r>
        <w:rPr>
          <w:rFonts w:hint="eastAsia" w:ascii="仿宋_GB2312" w:hAnsi="仿宋" w:eastAsia="仿宋_GB2312" w:cs="Helvetica"/>
          <w:b/>
          <w:kern w:val="0"/>
          <w:sz w:val="24"/>
        </w:rPr>
        <w:t>一、服务面积及功能区块</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highlight w:val="none"/>
        </w:rPr>
        <w:t>食堂基本情况：</w:t>
      </w:r>
      <w:r>
        <w:rPr>
          <w:rFonts w:hint="eastAsia" w:ascii="仿宋_GB2312" w:hAnsi="仿宋" w:eastAsia="仿宋_GB2312" w:cs="Helvetica"/>
          <w:kern w:val="0"/>
          <w:sz w:val="24"/>
          <w:highlight w:val="none"/>
          <w:lang w:val="en-US" w:eastAsia="zh-CN"/>
        </w:rPr>
        <w:t>五常综合楼</w:t>
      </w:r>
      <w:r>
        <w:rPr>
          <w:rFonts w:hint="eastAsia" w:ascii="仿宋_GB2312" w:hAnsi="仿宋" w:eastAsia="仿宋_GB2312" w:cs="Helvetica"/>
          <w:kern w:val="0"/>
          <w:sz w:val="24"/>
          <w:highlight w:val="none"/>
        </w:rPr>
        <w:t>食堂建筑面积</w:t>
      </w:r>
      <w:r>
        <w:rPr>
          <w:rFonts w:hint="eastAsia" w:ascii="仿宋_GB2312" w:hAnsi="仿宋" w:eastAsia="仿宋_GB2312" w:cs="Helvetica"/>
          <w:kern w:val="0"/>
          <w:sz w:val="24"/>
          <w:highlight w:val="none"/>
          <w:lang w:val="en-US" w:eastAsia="zh-CN"/>
        </w:rPr>
        <w:t>432</w:t>
      </w:r>
      <w:r>
        <w:rPr>
          <w:rFonts w:hint="eastAsia" w:ascii="仿宋_GB2312" w:hAnsi="仿宋" w:eastAsia="仿宋_GB2312" w:cs="Helvetica"/>
          <w:kern w:val="0"/>
          <w:sz w:val="24"/>
          <w:highlight w:val="none"/>
        </w:rPr>
        <w:t>平方，主要为厨房操作间、仓库、售餐区、就餐大厅（</w:t>
      </w:r>
      <w:r>
        <w:rPr>
          <w:rFonts w:hint="eastAsia" w:ascii="仿宋_GB2312" w:hAnsi="仿宋" w:eastAsia="仿宋_GB2312" w:cs="Helvetica"/>
          <w:kern w:val="0"/>
          <w:sz w:val="24"/>
          <w:highlight w:val="none"/>
          <w:lang w:val="en-US" w:eastAsia="zh-CN"/>
        </w:rPr>
        <w:t>164</w:t>
      </w:r>
      <w:r>
        <w:rPr>
          <w:rFonts w:hint="eastAsia" w:ascii="仿宋_GB2312" w:hAnsi="仿宋" w:eastAsia="仿宋_GB2312" w:cs="Helvetica"/>
          <w:kern w:val="0"/>
          <w:sz w:val="24"/>
          <w:highlight w:val="none"/>
        </w:rPr>
        <w:t>个餐位）和</w:t>
      </w:r>
      <w:r>
        <w:rPr>
          <w:rFonts w:hint="eastAsia" w:ascii="仿宋_GB2312" w:hAnsi="仿宋" w:eastAsia="仿宋_GB2312" w:cs="Helvetica"/>
          <w:kern w:val="0"/>
          <w:sz w:val="24"/>
          <w:highlight w:val="none"/>
          <w:lang w:val="en-US" w:eastAsia="zh-CN"/>
        </w:rPr>
        <w:t>3</w:t>
      </w:r>
      <w:r>
        <w:rPr>
          <w:rFonts w:hint="eastAsia" w:ascii="仿宋_GB2312" w:hAnsi="仿宋" w:eastAsia="仿宋_GB2312" w:cs="Helvetica"/>
          <w:kern w:val="0"/>
          <w:sz w:val="24"/>
          <w:highlight w:val="none"/>
        </w:rPr>
        <w:t>个包厢，操作间设施设备其全（含粗加工间、烹饪间、蒸煮间、面点间、冷菜间、洗消间等）。</w:t>
      </w:r>
    </w:p>
    <w:p>
      <w:pPr>
        <w:spacing w:line="520" w:lineRule="exact"/>
        <w:rPr>
          <w:rFonts w:ascii="仿宋_GB2312" w:hAnsi="仿宋" w:eastAsia="仿宋_GB2312" w:cs="Helvetica"/>
          <w:b/>
          <w:kern w:val="0"/>
          <w:sz w:val="24"/>
        </w:rPr>
      </w:pPr>
      <w:r>
        <w:rPr>
          <w:rFonts w:hint="eastAsia" w:ascii="仿宋_GB2312" w:hAnsi="仿宋" w:eastAsia="仿宋_GB2312" w:cs="Helvetica"/>
          <w:b/>
          <w:kern w:val="0"/>
          <w:sz w:val="24"/>
        </w:rPr>
        <w:t>二、现列入本次采购的食堂运行服务基本要求为：</w:t>
      </w:r>
    </w:p>
    <w:p>
      <w:pPr>
        <w:snapToGrid w:val="0"/>
        <w:spacing w:line="520" w:lineRule="exact"/>
        <w:ind w:firstLine="480" w:firstLineChars="200"/>
        <w:rPr>
          <w:rFonts w:ascii="仿宋_GB2312" w:hAnsi="仿宋" w:eastAsia="仿宋_GB2312" w:cs="Helvetica"/>
          <w:kern w:val="0"/>
          <w:sz w:val="24"/>
          <w:highlight w:val="none"/>
        </w:rPr>
      </w:pPr>
      <w:r>
        <w:rPr>
          <w:rFonts w:hint="eastAsia" w:ascii="仿宋_GB2312" w:hAnsi="仿宋" w:eastAsia="仿宋_GB2312" w:cs="Helvetica"/>
          <w:kern w:val="0"/>
          <w:sz w:val="24"/>
          <w:highlight w:val="none"/>
        </w:rPr>
        <w:t>1、食堂运行服务项目：面向</w:t>
      </w:r>
      <w:r>
        <w:rPr>
          <w:rFonts w:hint="eastAsia" w:ascii="仿宋_GB2312" w:hAnsi="仿宋" w:eastAsia="仿宋_GB2312" w:cs="Helvetica"/>
          <w:kern w:val="0"/>
          <w:sz w:val="24"/>
          <w:highlight w:val="none"/>
          <w:lang w:val="en-US" w:eastAsia="zh-CN"/>
        </w:rPr>
        <w:t>区总工会、区妇联、区文联</w:t>
      </w:r>
      <w:r>
        <w:rPr>
          <w:rFonts w:hint="eastAsia" w:ascii="仿宋_GB2312" w:hAnsi="仿宋" w:eastAsia="仿宋_GB2312" w:cs="Helvetica"/>
          <w:kern w:val="0"/>
          <w:sz w:val="24"/>
          <w:highlight w:val="none"/>
        </w:rPr>
        <w:t>等1</w:t>
      </w:r>
      <w:r>
        <w:rPr>
          <w:rFonts w:hint="eastAsia" w:ascii="仿宋_GB2312" w:hAnsi="仿宋" w:eastAsia="仿宋_GB2312" w:cs="Helvetica"/>
          <w:kern w:val="0"/>
          <w:sz w:val="24"/>
          <w:highlight w:val="none"/>
          <w:lang w:val="en-US" w:eastAsia="zh-CN"/>
        </w:rPr>
        <w:t>2</w:t>
      </w:r>
      <w:r>
        <w:rPr>
          <w:rFonts w:hint="eastAsia" w:ascii="仿宋_GB2312" w:hAnsi="仿宋" w:eastAsia="仿宋_GB2312" w:cs="Helvetica"/>
          <w:kern w:val="0"/>
          <w:sz w:val="24"/>
          <w:highlight w:val="none"/>
        </w:rPr>
        <w:t>家单位工作人员近</w:t>
      </w:r>
      <w:r>
        <w:rPr>
          <w:rFonts w:hint="eastAsia" w:ascii="仿宋_GB2312" w:hAnsi="仿宋" w:eastAsia="仿宋_GB2312" w:cs="Helvetica"/>
          <w:kern w:val="0"/>
          <w:sz w:val="24"/>
          <w:highlight w:val="none"/>
          <w:lang w:val="en-US" w:eastAsia="zh-CN"/>
        </w:rPr>
        <w:t>300</w:t>
      </w:r>
      <w:r>
        <w:rPr>
          <w:rFonts w:hint="eastAsia" w:ascii="仿宋_GB2312" w:hAnsi="仿宋" w:eastAsia="仿宋_GB2312" w:cs="Helvetica"/>
          <w:kern w:val="0"/>
          <w:sz w:val="24"/>
          <w:highlight w:val="none"/>
        </w:rPr>
        <w:t>人左右，提供一日三餐、特色餐饮，每周不少于两次的打包外卖服务，承担各个单位组织培训、会议、接待时提供包厢用餐、自助餐厅。</w:t>
      </w:r>
    </w:p>
    <w:p>
      <w:pPr>
        <w:snapToGrid w:val="0"/>
        <w:spacing w:line="520" w:lineRule="exact"/>
        <w:ind w:firstLine="480" w:firstLineChars="200"/>
        <w:rPr>
          <w:rFonts w:ascii="仿宋_GB2312" w:hAnsi="仿宋" w:eastAsia="仿宋_GB2312" w:cs="Helvetica"/>
          <w:b/>
          <w:bCs/>
          <w:kern w:val="0"/>
          <w:sz w:val="24"/>
          <w:highlight w:val="yellow"/>
        </w:rPr>
      </w:pPr>
      <w:r>
        <w:rPr>
          <w:rFonts w:hint="eastAsia" w:ascii="仿宋_GB2312" w:hAnsi="仿宋" w:eastAsia="仿宋_GB2312" w:cs="Helvetica"/>
          <w:kern w:val="0"/>
          <w:sz w:val="24"/>
          <w:highlight w:val="none"/>
        </w:rPr>
        <w:t>2、食堂运行服务要求及工作人员要求：食堂经理1名、厨师长1名、大灶厨师</w:t>
      </w:r>
      <w:r>
        <w:rPr>
          <w:rFonts w:hint="eastAsia" w:ascii="仿宋_GB2312" w:hAnsi="仿宋" w:eastAsia="仿宋_GB2312" w:cs="Helvetica"/>
          <w:kern w:val="0"/>
          <w:sz w:val="24"/>
          <w:highlight w:val="none"/>
          <w:lang w:val="en-US" w:eastAsia="zh-CN"/>
        </w:rPr>
        <w:t>3</w:t>
      </w:r>
      <w:r>
        <w:rPr>
          <w:rFonts w:hint="eastAsia" w:ascii="仿宋_GB2312" w:hAnsi="仿宋" w:eastAsia="仿宋_GB2312" w:cs="Helvetica"/>
          <w:kern w:val="0"/>
          <w:sz w:val="24"/>
          <w:highlight w:val="none"/>
        </w:rPr>
        <w:t>名、小灶厨师</w:t>
      </w:r>
      <w:r>
        <w:rPr>
          <w:rFonts w:hint="eastAsia" w:ascii="仿宋_GB2312" w:hAnsi="仿宋" w:eastAsia="仿宋_GB2312" w:cs="Helvetica"/>
          <w:kern w:val="0"/>
          <w:sz w:val="24"/>
          <w:highlight w:val="none"/>
          <w:lang w:val="en-US" w:eastAsia="zh-CN"/>
        </w:rPr>
        <w:t>1</w:t>
      </w:r>
      <w:r>
        <w:rPr>
          <w:rFonts w:hint="eastAsia" w:ascii="仿宋_GB2312" w:hAnsi="仿宋" w:eastAsia="仿宋_GB2312" w:cs="Helvetica"/>
          <w:kern w:val="0"/>
          <w:sz w:val="24"/>
          <w:highlight w:val="none"/>
        </w:rPr>
        <w:t>名、切配打荷</w:t>
      </w:r>
      <w:r>
        <w:rPr>
          <w:rFonts w:hint="eastAsia" w:ascii="仿宋_GB2312" w:hAnsi="仿宋" w:eastAsia="仿宋_GB2312" w:cs="Helvetica"/>
          <w:kern w:val="0"/>
          <w:sz w:val="24"/>
          <w:highlight w:val="none"/>
          <w:lang w:val="en-US" w:eastAsia="zh-CN"/>
        </w:rPr>
        <w:t>2</w:t>
      </w:r>
      <w:r>
        <w:rPr>
          <w:rFonts w:hint="eastAsia" w:ascii="仿宋_GB2312" w:hAnsi="仿宋" w:eastAsia="仿宋_GB2312" w:cs="Helvetica"/>
          <w:kern w:val="0"/>
          <w:sz w:val="24"/>
          <w:highlight w:val="none"/>
        </w:rPr>
        <w:t>名、明档（面馆）</w:t>
      </w:r>
      <w:r>
        <w:rPr>
          <w:rFonts w:hint="eastAsia" w:ascii="仿宋_GB2312" w:hAnsi="仿宋" w:eastAsia="仿宋_GB2312" w:cs="Helvetica"/>
          <w:kern w:val="0"/>
          <w:sz w:val="24"/>
          <w:highlight w:val="none"/>
          <w:lang w:val="en-US" w:eastAsia="zh-CN"/>
        </w:rPr>
        <w:t>1</w:t>
      </w:r>
      <w:r>
        <w:rPr>
          <w:rFonts w:hint="eastAsia" w:ascii="仿宋_GB2312" w:hAnsi="仿宋" w:eastAsia="仿宋_GB2312" w:cs="Helvetica"/>
          <w:kern w:val="0"/>
          <w:sz w:val="24"/>
          <w:highlight w:val="none"/>
        </w:rPr>
        <w:t>名、中点师</w:t>
      </w:r>
      <w:r>
        <w:rPr>
          <w:rFonts w:hint="eastAsia" w:ascii="仿宋_GB2312" w:hAnsi="仿宋" w:eastAsia="仿宋_GB2312" w:cs="Helvetica"/>
          <w:kern w:val="0"/>
          <w:sz w:val="24"/>
          <w:highlight w:val="none"/>
          <w:lang w:val="en-US" w:eastAsia="zh-CN"/>
        </w:rPr>
        <w:t>2</w:t>
      </w:r>
      <w:r>
        <w:rPr>
          <w:rFonts w:hint="eastAsia" w:ascii="仿宋_GB2312" w:hAnsi="仿宋" w:eastAsia="仿宋_GB2312" w:cs="Helvetica"/>
          <w:kern w:val="0"/>
          <w:sz w:val="24"/>
          <w:highlight w:val="none"/>
        </w:rPr>
        <w:t>名、西点师</w:t>
      </w:r>
      <w:r>
        <w:rPr>
          <w:rFonts w:hint="eastAsia" w:ascii="仿宋_GB2312" w:hAnsi="仿宋" w:eastAsia="仿宋_GB2312" w:cs="Helvetica"/>
          <w:kern w:val="0"/>
          <w:sz w:val="24"/>
          <w:highlight w:val="none"/>
          <w:lang w:val="en-US" w:eastAsia="zh-CN"/>
        </w:rPr>
        <w:t>1</w:t>
      </w:r>
      <w:r>
        <w:rPr>
          <w:rFonts w:hint="eastAsia" w:ascii="仿宋_GB2312" w:hAnsi="仿宋" w:eastAsia="仿宋_GB2312" w:cs="Helvetica"/>
          <w:kern w:val="0"/>
          <w:sz w:val="24"/>
          <w:highlight w:val="none"/>
        </w:rPr>
        <w:t>名、粗加工清洗人员</w:t>
      </w:r>
      <w:r>
        <w:rPr>
          <w:rFonts w:hint="eastAsia" w:ascii="仿宋_GB2312" w:hAnsi="仿宋" w:eastAsia="仿宋_GB2312" w:cs="Helvetica"/>
          <w:kern w:val="0"/>
          <w:sz w:val="24"/>
          <w:highlight w:val="none"/>
          <w:lang w:val="en-US" w:eastAsia="zh-CN"/>
        </w:rPr>
        <w:t>6</w:t>
      </w:r>
      <w:r>
        <w:rPr>
          <w:rFonts w:hint="eastAsia" w:ascii="仿宋_GB2312" w:hAnsi="仿宋" w:eastAsia="仿宋_GB2312" w:cs="Helvetica"/>
          <w:kern w:val="0"/>
          <w:sz w:val="24"/>
          <w:highlight w:val="none"/>
        </w:rPr>
        <w:t>名、服务员</w:t>
      </w:r>
      <w:r>
        <w:rPr>
          <w:rFonts w:hint="eastAsia" w:ascii="仿宋_GB2312" w:hAnsi="仿宋" w:eastAsia="仿宋_GB2312" w:cs="Helvetica"/>
          <w:kern w:val="0"/>
          <w:sz w:val="24"/>
          <w:highlight w:val="none"/>
          <w:lang w:val="en-US" w:eastAsia="zh-CN"/>
        </w:rPr>
        <w:t>2</w:t>
      </w:r>
      <w:r>
        <w:rPr>
          <w:rFonts w:hint="eastAsia" w:ascii="仿宋_GB2312" w:hAnsi="仿宋" w:eastAsia="仿宋_GB2312" w:cs="Helvetica"/>
          <w:kern w:val="0"/>
          <w:sz w:val="24"/>
          <w:highlight w:val="none"/>
        </w:rPr>
        <w:t>名、收银员</w:t>
      </w:r>
      <w:r>
        <w:rPr>
          <w:rFonts w:hint="eastAsia" w:ascii="仿宋_GB2312" w:hAnsi="仿宋" w:eastAsia="仿宋_GB2312" w:cs="Helvetica"/>
          <w:kern w:val="0"/>
          <w:sz w:val="24"/>
          <w:highlight w:val="none"/>
          <w:lang w:val="en-US" w:eastAsia="zh-CN"/>
        </w:rPr>
        <w:t>2</w:t>
      </w:r>
      <w:r>
        <w:rPr>
          <w:rFonts w:hint="eastAsia" w:ascii="仿宋_GB2312" w:hAnsi="仿宋" w:eastAsia="仿宋_GB2312" w:cs="Helvetica"/>
          <w:kern w:val="0"/>
          <w:sz w:val="24"/>
          <w:highlight w:val="none"/>
        </w:rPr>
        <w:t>名、财务1名、库管1名、跑菜</w:t>
      </w:r>
      <w:r>
        <w:rPr>
          <w:rFonts w:hint="eastAsia" w:ascii="仿宋_GB2312" w:hAnsi="仿宋" w:eastAsia="仿宋_GB2312" w:cs="Helvetica"/>
          <w:kern w:val="0"/>
          <w:sz w:val="24"/>
          <w:highlight w:val="none"/>
          <w:lang w:val="en-US" w:eastAsia="zh-CN"/>
        </w:rPr>
        <w:t>1</w:t>
      </w:r>
      <w:r>
        <w:rPr>
          <w:rFonts w:hint="eastAsia" w:ascii="仿宋_GB2312" w:hAnsi="仿宋" w:eastAsia="仿宋_GB2312" w:cs="Helvetica"/>
          <w:kern w:val="0"/>
          <w:sz w:val="24"/>
          <w:highlight w:val="none"/>
        </w:rPr>
        <w:t>名，计</w:t>
      </w:r>
      <w:r>
        <w:rPr>
          <w:rFonts w:hint="eastAsia" w:ascii="仿宋_GB2312" w:hAnsi="仿宋" w:eastAsia="仿宋_GB2312" w:cs="Helvetica"/>
          <w:kern w:val="0"/>
          <w:sz w:val="24"/>
          <w:highlight w:val="none"/>
          <w:lang w:val="en-US" w:eastAsia="zh-CN"/>
        </w:rPr>
        <w:t>25</w:t>
      </w:r>
      <w:r>
        <w:rPr>
          <w:rFonts w:hint="eastAsia" w:ascii="仿宋_GB2312" w:hAnsi="仿宋" w:eastAsia="仿宋_GB2312" w:cs="Helvetica"/>
          <w:kern w:val="0"/>
          <w:sz w:val="24"/>
          <w:highlight w:val="none"/>
        </w:rPr>
        <w:t>名工作人员。以上共需</w:t>
      </w:r>
      <w:r>
        <w:rPr>
          <w:rFonts w:hint="eastAsia" w:ascii="仿宋_GB2312" w:hAnsi="仿宋" w:eastAsia="仿宋_GB2312" w:cs="Helvetica"/>
          <w:kern w:val="0"/>
          <w:sz w:val="24"/>
          <w:highlight w:val="none"/>
          <w:lang w:val="en-US" w:eastAsia="zh-CN"/>
        </w:rPr>
        <w:t>25</w:t>
      </w:r>
      <w:r>
        <w:rPr>
          <w:rFonts w:hint="eastAsia" w:ascii="仿宋_GB2312" w:hAnsi="仿宋" w:eastAsia="仿宋_GB2312" w:cs="Helvetica"/>
          <w:kern w:val="0"/>
          <w:sz w:val="24"/>
          <w:highlight w:val="none"/>
        </w:rPr>
        <w:t>名工作人员。要求有丰富操作经验，持健康证上岗，厨师必须有厨师等级证书。工作人员年龄要求：必须符合劳动法范围。其中要求至少1-2名服务人员掌握熟练英语口语。实际用工人员投入不得少于</w:t>
      </w:r>
      <w:r>
        <w:rPr>
          <w:rFonts w:hint="eastAsia" w:ascii="仿宋_GB2312" w:hAnsi="仿宋" w:eastAsia="仿宋_GB2312" w:cs="Helvetica"/>
          <w:kern w:val="0"/>
          <w:sz w:val="24"/>
          <w:highlight w:val="none"/>
          <w:lang w:val="en-US" w:eastAsia="zh-CN"/>
        </w:rPr>
        <w:t>25</w:t>
      </w:r>
      <w:r>
        <w:rPr>
          <w:rFonts w:hint="eastAsia" w:ascii="仿宋_GB2312" w:hAnsi="仿宋" w:eastAsia="仿宋_GB2312" w:cs="Helvetica"/>
          <w:kern w:val="0"/>
          <w:sz w:val="24"/>
          <w:highlight w:val="none"/>
        </w:rPr>
        <w:t>人，投标单位可根据实地踏看工作量增加工作人员，临时有大任务的需临时增加用工人员（含报价中）。用工人员年龄：男性在55周岁以下，女性在45周岁以下，其中包厢服务员年龄要求35周岁以下，身高1.6米以上，形象气质佳。用工人员工资不得低于杭州市政府公布的最低工资水平，按规定缴纳社保，并确保工作团队的稳定性。</w:t>
      </w:r>
      <w:r>
        <w:rPr>
          <w:rFonts w:hint="eastAsia" w:ascii="仿宋_GB2312" w:hAnsi="仿宋" w:eastAsia="仿宋_GB2312" w:cs="Helvetica"/>
          <w:b/>
          <w:bCs/>
          <w:kern w:val="0"/>
          <w:sz w:val="24"/>
          <w:highlight w:val="none"/>
        </w:rPr>
        <w:t>垃圾桶、垃圾袋、扫把、拖把等保洁物资，口罩、消毒水、免洗手液、创可贴等防疫卫生物资，电脑、打印机、纸、笔等办公物品，所有外出保障费用，加班费用等均包含报价中。</w:t>
      </w:r>
    </w:p>
    <w:p>
      <w:pPr>
        <w:spacing w:line="520" w:lineRule="exact"/>
        <w:rPr>
          <w:rFonts w:ascii="仿宋_GB2312" w:hAnsi="仿宋" w:eastAsia="仿宋_GB2312" w:cs="Helvetica"/>
          <w:b/>
          <w:kern w:val="0"/>
          <w:sz w:val="24"/>
        </w:rPr>
      </w:pPr>
      <w:r>
        <w:rPr>
          <w:rFonts w:hint="eastAsia" w:ascii="仿宋_GB2312" w:hAnsi="仿宋" w:eastAsia="仿宋_GB2312" w:cs="Helvetica"/>
          <w:b/>
          <w:kern w:val="0"/>
          <w:sz w:val="24"/>
        </w:rPr>
        <w:t>三、服务期限</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自合同签订生效之日起36个月。本项目预算金额为三年服务期的预算价，3年预算总额为</w:t>
      </w:r>
      <w:r>
        <w:rPr>
          <w:rFonts w:hint="eastAsia" w:ascii="仿宋_GB2312" w:hAnsi="仿宋" w:eastAsia="仿宋_GB2312" w:cs="Helvetica"/>
          <w:kern w:val="0"/>
          <w:sz w:val="24"/>
          <w:lang w:val="en-US" w:eastAsia="zh-CN"/>
        </w:rPr>
        <w:t>540</w:t>
      </w:r>
      <w:r>
        <w:rPr>
          <w:rFonts w:hint="eastAsia" w:ascii="仿宋_GB2312" w:hAnsi="仿宋" w:eastAsia="仿宋_GB2312" w:cs="Helvetica"/>
          <w:kern w:val="0"/>
          <w:sz w:val="24"/>
        </w:rPr>
        <w:t>万元，年度预算金额为</w:t>
      </w:r>
      <w:r>
        <w:rPr>
          <w:rFonts w:hint="eastAsia" w:ascii="仿宋_GB2312" w:hAnsi="仿宋" w:eastAsia="仿宋_GB2312" w:cs="Helvetica"/>
          <w:kern w:val="0"/>
          <w:sz w:val="24"/>
          <w:lang w:val="en-US" w:eastAsia="zh-CN"/>
        </w:rPr>
        <w:t>180</w:t>
      </w:r>
      <w:r>
        <w:rPr>
          <w:rFonts w:hint="eastAsia" w:ascii="仿宋_GB2312" w:hAnsi="仿宋" w:eastAsia="仿宋_GB2312" w:cs="Helvetica"/>
          <w:kern w:val="0"/>
          <w:sz w:val="24"/>
        </w:rPr>
        <w:t>万元。</w:t>
      </w:r>
      <w:r>
        <w:rPr>
          <w:rFonts w:hint="eastAsia" w:ascii="仿宋_GB2312" w:hAnsi="仿宋" w:eastAsia="仿宋_GB2312" w:cs="Helvetica"/>
          <w:kern w:val="0"/>
          <w:sz w:val="24"/>
          <w:highlight w:val="none"/>
        </w:rPr>
        <w:t>一年服务期结束经考核合格的可续签合同，合同一年一签，最长不超过三年。</w:t>
      </w:r>
    </w:p>
    <w:p>
      <w:pPr>
        <w:spacing w:line="360" w:lineRule="auto"/>
        <w:rPr>
          <w:rFonts w:ascii="仿宋_GB2312" w:hAnsi="仿宋" w:eastAsia="仿宋_GB2312" w:cs="Helvetica"/>
          <w:b/>
          <w:kern w:val="0"/>
          <w:sz w:val="24"/>
        </w:rPr>
      </w:pPr>
      <w:r>
        <w:rPr>
          <w:rFonts w:hint="eastAsia" w:ascii="仿宋_GB2312" w:hAnsi="仿宋" w:eastAsia="仿宋_GB2312" w:cs="Helvetica"/>
          <w:b/>
          <w:kern w:val="0"/>
          <w:sz w:val="24"/>
        </w:rPr>
        <w:t>四、管理服务费用及财务管理要求</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1、食堂外包服务费用以签订的合同价为准（合同期内如遇工作人员的最低工资调整等其他因素，产生的费用由中标单位承担）。</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2、中标单位必须配置相关办公设备独立放置于采购单位提供的办公区域内，且不能与区域外单位、部门或团体共用，其办公设备所需耗材应由中标单位自行承担。</w:t>
      </w:r>
    </w:p>
    <w:p>
      <w:pPr>
        <w:spacing w:line="360" w:lineRule="auto"/>
        <w:rPr>
          <w:rFonts w:ascii="仿宋_GB2312" w:hAnsi="仿宋" w:eastAsia="仿宋_GB2312" w:cs="Helvetica"/>
          <w:b/>
          <w:kern w:val="0"/>
          <w:sz w:val="24"/>
        </w:rPr>
      </w:pPr>
      <w:r>
        <w:rPr>
          <w:rFonts w:hint="eastAsia" w:ascii="仿宋_GB2312" w:hAnsi="仿宋" w:eastAsia="仿宋_GB2312" w:cs="Helvetica"/>
          <w:b/>
          <w:kern w:val="0"/>
          <w:sz w:val="24"/>
        </w:rPr>
        <w:t>五、费用结算方式</w:t>
      </w:r>
    </w:p>
    <w:p>
      <w:pPr>
        <w:spacing w:line="360" w:lineRule="auto"/>
        <w:ind w:firstLine="480" w:firstLineChars="200"/>
        <w:rPr>
          <w:rFonts w:ascii="仿宋_GB2312" w:hAnsi="仿宋" w:eastAsia="仿宋_GB2312" w:cs="Helvetica"/>
          <w:kern w:val="0"/>
          <w:sz w:val="24"/>
          <w:highlight w:val="yellow"/>
        </w:rPr>
      </w:pPr>
      <w:r>
        <w:rPr>
          <w:rFonts w:hint="eastAsia" w:ascii="仿宋_GB2312" w:hAnsi="仿宋" w:eastAsia="仿宋_GB2312" w:cs="Helvetica"/>
          <w:kern w:val="0"/>
          <w:sz w:val="24"/>
        </w:rPr>
        <w:t>（1）</w:t>
      </w:r>
      <w:r>
        <w:rPr>
          <w:rFonts w:hint="eastAsia" w:ascii="仿宋_GB2312" w:hAnsi="仿宋" w:eastAsia="仿宋_GB2312" w:cs="Helvetica"/>
          <w:kern w:val="0"/>
          <w:sz w:val="24"/>
          <w:highlight w:val="none"/>
        </w:rPr>
        <w:t>采购人按季付款，自合同签订后支付年合同价的25%预付款，其他3个季度经考核合格每季度支付年合同价的25%。</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中标单位</w:t>
      </w:r>
      <w:r>
        <w:rPr>
          <w:rFonts w:ascii="仿宋_GB2312" w:hAnsi="仿宋" w:eastAsia="仿宋_GB2312" w:cs="Helvetica"/>
          <w:kern w:val="0"/>
          <w:sz w:val="24"/>
        </w:rPr>
        <w:t>因工作失误</w:t>
      </w:r>
      <w:r>
        <w:rPr>
          <w:rFonts w:hint="eastAsia" w:ascii="仿宋_GB2312" w:hAnsi="仿宋" w:eastAsia="仿宋_GB2312" w:cs="Helvetica"/>
          <w:kern w:val="0"/>
          <w:sz w:val="24"/>
        </w:rPr>
        <w:t>及</w:t>
      </w:r>
      <w:r>
        <w:rPr>
          <w:rFonts w:ascii="仿宋_GB2312" w:hAnsi="仿宋" w:eastAsia="仿宋_GB2312" w:cs="Helvetica"/>
          <w:kern w:val="0"/>
          <w:sz w:val="24"/>
        </w:rPr>
        <w:t>按招标文件中的服务要求</w:t>
      </w:r>
      <w:r>
        <w:rPr>
          <w:rFonts w:hint="eastAsia" w:ascii="仿宋_GB2312" w:hAnsi="仿宋" w:eastAsia="仿宋_GB2312" w:cs="Helvetica"/>
          <w:kern w:val="0"/>
          <w:sz w:val="24"/>
        </w:rPr>
        <w:t>、</w:t>
      </w:r>
      <w:r>
        <w:rPr>
          <w:rFonts w:ascii="仿宋_GB2312" w:hAnsi="仿宋" w:eastAsia="仿宋_GB2312" w:cs="Helvetica"/>
          <w:kern w:val="0"/>
          <w:sz w:val="24"/>
        </w:rPr>
        <w:t>考核要求造成的扣款则在季付款的同时相应扣除。</w:t>
      </w:r>
      <w:r>
        <w:rPr>
          <w:rFonts w:hint="eastAsia" w:ascii="仿宋_GB2312" w:hAnsi="仿宋" w:eastAsia="仿宋_GB2312" w:cs="Helvetica"/>
          <w:kern w:val="0"/>
          <w:sz w:val="24"/>
        </w:rPr>
        <w:t>最终支付金额根据实际入驻情况进行结算。</w:t>
      </w:r>
    </w:p>
    <w:p>
      <w:pPr>
        <w:spacing w:line="360" w:lineRule="auto"/>
        <w:ind w:firstLine="482" w:firstLineChars="200"/>
        <w:rPr>
          <w:rFonts w:ascii="仿宋_GB2312" w:hAnsi="仿宋" w:eastAsia="仿宋_GB2312" w:cs="Helvetica"/>
          <w:kern w:val="0"/>
          <w:sz w:val="24"/>
        </w:rPr>
      </w:pPr>
      <w:r>
        <w:rPr>
          <w:rFonts w:hint="eastAsia" w:ascii="仿宋_GB2312" w:hAnsi="仿宋" w:eastAsia="仿宋_GB2312" w:cs="Helvetica"/>
          <w:b/>
          <w:bCs/>
          <w:kern w:val="0"/>
          <w:sz w:val="24"/>
        </w:rPr>
        <w:t>第二年第三年款项支付同上。</w:t>
      </w:r>
    </w:p>
    <w:p>
      <w:pPr>
        <w:spacing w:line="520" w:lineRule="exact"/>
        <w:rPr>
          <w:rFonts w:ascii="仿宋_GB2312" w:hAnsi="仿宋" w:eastAsia="仿宋_GB2312" w:cs="Helvetica"/>
          <w:b/>
          <w:kern w:val="0"/>
          <w:sz w:val="24"/>
        </w:rPr>
      </w:pPr>
      <w:r>
        <w:rPr>
          <w:rFonts w:hint="eastAsia" w:ascii="仿宋_GB2312" w:hAnsi="仿宋" w:eastAsia="仿宋_GB2312" w:cs="Helvetica"/>
          <w:b/>
          <w:kern w:val="0"/>
          <w:sz w:val="24"/>
        </w:rPr>
        <w:t>六、其他说明及要求：</w:t>
      </w:r>
    </w:p>
    <w:p>
      <w:pPr>
        <w:snapToGrid w:val="0"/>
        <w:spacing w:line="520" w:lineRule="exact"/>
        <w:rPr>
          <w:rFonts w:ascii="仿宋_GB2312" w:hAnsi="仿宋" w:eastAsia="仿宋_GB2312" w:cs="Helvetica"/>
          <w:kern w:val="0"/>
          <w:sz w:val="24"/>
        </w:rPr>
      </w:pPr>
      <w:r>
        <w:rPr>
          <w:rFonts w:hint="eastAsia" w:ascii="仿宋_GB2312" w:hAnsi="仿宋" w:eastAsia="仿宋_GB2312" w:cs="Helvetica"/>
          <w:kern w:val="0"/>
          <w:sz w:val="24"/>
        </w:rPr>
        <w:t xml:space="preserve">    1、采购人水、电、气等配套设施齐全，提供食堂所有的设备设施及更衣室。</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2、各种食材与易耗品由中标方提需求，采购方采购，质量由中标方确认。采购方有相应的智慧平台，中标方必须配合使用。</w:t>
      </w:r>
    </w:p>
    <w:p>
      <w:pPr>
        <w:snapToGrid w:val="0"/>
        <w:spacing w:line="520" w:lineRule="exact"/>
        <w:rPr>
          <w:rFonts w:ascii="仿宋_GB2312" w:hAnsi="仿宋" w:eastAsia="仿宋_GB2312" w:cs="Helvetica"/>
          <w:kern w:val="0"/>
          <w:sz w:val="24"/>
        </w:rPr>
      </w:pPr>
      <w:r>
        <w:rPr>
          <w:rFonts w:hint="eastAsia" w:ascii="仿宋_GB2312" w:hAnsi="仿宋" w:eastAsia="仿宋_GB2312" w:cs="Helvetica"/>
          <w:kern w:val="0"/>
          <w:sz w:val="24"/>
        </w:rPr>
        <w:t xml:space="preserve">    3、食堂的卫生防疫、就餐环境必须达到国家规定的食堂卫生标准。</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4、食堂内水、电、气费和日常设备、设施维修费用等使用费用由采购方负责，但食堂运行服务方应积极维护好厨房设施、餐具用具，恶意破坏或管理不善导致破损较多的，折价赔偿。</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5、食堂运行服务方根据人体营养需求，合理安排一周菜单，并报采购方确认同意。</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6、工作人员要遵守法规及工作纪律，要有良好的服务态度并自觉接受监督，不与就餐人员发生争吵或冲突，如有违规者，采购方追究食堂运行服务方的责任。</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7、食品质量要求：</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7.1冷菜酱制食品不含过多汤汁。</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7.2 冷菜切配的食品刀口细腻及均匀并搭配合理。</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7.3 冷菜凉拌食品汤汁适度并即时拌制。</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7.4  熟制后食品完整不碎及不松散。</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7.5  热菜供餐时保持温热。</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7.6 热菜食品表面无风干及水浸现象。</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7.7  素食食品即时烹炒并控干过多汤汁和水分。</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7.8  所供食品保证质量。</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7.9  菜肴花色更新及时，一周内不出现2次以上完全相同品种菜肴；根据季节调整，保证每月推出3款时令菜；每月末报下月菜单安排计划给采购方接口人员。</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7.10  控制油及其他调味品用量；菜肴品种齐全，营养搭配合理。</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7.11  根据餐厅就餐情况，及时更新添加菜肴，合理控制上菜节奏，杜绝浪费。</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8、饭菜出品时间和要求</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8.1 按规定准时开餐，每餐所供食品在开餐前15分钟布置完毕，如变更或其他情况，不能准时开餐，承包方应提前通知雇主，并留有充分时间做出补救。</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8.2  合理安排用餐人数，做好用餐人员分流工作，保持供餐器皿内食品在一半以上，不可出现用餐人员等候拥挤混乱现象。</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8.3  分餐服务人员及时准确进行分餐，保证菜量。</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8.4  当雇主增加或减少餐费标准时，经营方应在雇主指定的时间内对饭菜做出调整，调整前必须提前制定出方案，经雇主审核、确认、批准后方可实施。</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8.5  食堂运行服务人员及服务时间必须服从采购方管理，采购方有权要求更换不合格的服务人员。</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9、环境卫生管理</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厨房作业区</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（1）环境卫生</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1）厨房作业区分区明确，标注明晰，物品归类有序。</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2）生食物和熟食物的盛用容器、刀具等严格区分，不得混用。</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3）厨房每餐后台面地面要及时擦扫干净，刀具、机械用具、盛用器皿等用后热水洗净，擦干保存。</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4）厨房排水保持畅通，污水及时倒入污水池，不积存脏水污物，厨房地面、墙壁无污物。</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（2）人员卫生</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1）工作人员进入厨房作业区必须着工作服戴工作帽，工作服饰保持整洁干净，禁止穿工作服离开厨房、食堂或做与制作饭菜无关的工作。</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2）工作人员做好个人卫生，不留长指甲，工作前或工作中接触脏物后必须洗手，不得对着食物咳嗽、打喷嚏，不能用工作服擦鼻涕、擦汗、擦手或厨具等，不能随地吐痰。</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就餐区</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（1）餐厅环境</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 xml:space="preserve"> 1）餐厅餐桌椅摆放整齐、桌上物品摆放有序。</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 xml:space="preserve"> 2）餐厅地面、墙壁无污物，有充足的光线。</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 xml:space="preserve"> 3）餐具整洁干净，摆放有序，每餐洗净后及时进行消毒。</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（2）工作人员</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 xml:space="preserve"> 1）工作人员着工作服戴工作帽，工作服饰保持整洁干净。</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 xml:space="preserve"> 2）工作人员搬送菜肴和餐具前必须洗手。</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 xml:space="preserve">10、服务质量 </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（1）餐厅设领班或服务员，并保持有岗有人有服务，服务规范，程序完善。</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（2）服务细则</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规范服务</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1）服务人员仪容仪表要端庄大方。上班着干净整洁工作服，女员工头发梳理整洁大方，忌浓妆艳抹或涂指甲油；男员工不留长发、不蓄胡子。</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2）服务人员语言要规范。使用普通话，服务态度亲切和蔼，讲话音量适中，做到主动打招呼，有问有答，文明礼貌，不粗言粗语和高声叫喊。</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3）服务人员在工作中要维护好食堂就餐秩序。</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4）服务人员在每餐开餐前把菜价公布上墙。</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热情服务</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1）服务人员要精神饱满、礼貌待客，做到微笑服务，不得与就餐人员发生口角。</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2）服务要积极主动，热情周到，细致入微。客人就餐过程中，坚持三勤服务，即“嘴勤、手勤、眼勤”，及时提供各项服务。</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3、坚守岗位</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1）工作期间要坚守岗位，按照分工做好本职工作，上岗期间不干私活，不玩手机，不乱串岗位，不私自外出。</w:t>
      </w:r>
    </w:p>
    <w:p>
      <w:pPr>
        <w:snapToGrid w:val="0"/>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2）就餐期间服务人员要做好巡查，及时发现各个角落的问题，及时打扫餐桌，补充桌上调料、牙签、餐巾纸等，不在工作期间闲聊。</w:t>
      </w:r>
    </w:p>
    <w:p>
      <w:pPr>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11、食堂运行服务费用报价要求</w:t>
      </w:r>
    </w:p>
    <w:p>
      <w:pPr>
        <w:shd w:val="clear" w:color="auto" w:fill="FFFFFF"/>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（1）投标人应考虑企业自身实力、经验及项目实施过程中的各种因素，根据采购要求，详细说明所能提供的各项具体服务内容，自主确定报价，实行总价包干，并提供报价组成与成本分析。</w:t>
      </w:r>
    </w:p>
    <w:p>
      <w:pPr>
        <w:spacing w:line="520" w:lineRule="exact"/>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2）投标人的报价应包括为完成本项目服务可能发生的全部费用及投标人的利润和应交纳的税金等（包括人员工资、各种社会保险、福利费、通讯费、办公费、工作服等）。投标人对合同内容的费用、质量、安全、文明服务等实行全面承包。</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（3）中标人作为劳动用工的主体，负责劳动用工的所有事宜，劳动用工的所有责任和风险（如劳资纠纷等）由中标人负责。</w:t>
      </w:r>
    </w:p>
    <w:p>
      <w:pPr>
        <w:spacing w:line="360" w:lineRule="auto"/>
        <w:rPr>
          <w:rFonts w:ascii="仿宋_GB2312" w:hAnsi="仿宋" w:eastAsia="仿宋_GB2312" w:cs="Helvetica"/>
          <w:b/>
          <w:kern w:val="0"/>
          <w:sz w:val="24"/>
        </w:rPr>
      </w:pPr>
      <w:r>
        <w:rPr>
          <w:rFonts w:hint="eastAsia" w:ascii="仿宋_GB2312" w:hAnsi="仿宋" w:eastAsia="仿宋_GB2312" w:cs="Helvetica"/>
          <w:b/>
          <w:kern w:val="0"/>
          <w:sz w:val="24"/>
        </w:rPr>
        <w:t>七、检查与考核</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采购人将根据工作需要和招标文件规定，设定食堂管理考核要求，具体内容如下：</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（一）、考核时间及评定方法：</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食堂考核采用百分制，每年考核四次，每季度考核一次，并按以下原则评定考核等级：</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1.考核分高于90分(含)视为优秀，全额拨付当期管理服务费用。</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2.考核分高于80分(含)但低于90分(不含)视为良好，扣除当期管理服务费用的2%。</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3.考核分高于70分(含)但低于80分(不含)视为合格，扣除当期管理服务费用的5%。</w:t>
      </w:r>
    </w:p>
    <w:p>
      <w:pPr>
        <w:spacing w:line="360" w:lineRule="auto"/>
        <w:ind w:firstLine="480" w:firstLineChars="200"/>
        <w:jc w:val="left"/>
        <w:rPr>
          <w:rFonts w:ascii="仿宋_GB2312" w:hAnsi="仿宋" w:eastAsia="仿宋_GB2312" w:cs="Helvetica"/>
          <w:kern w:val="0"/>
          <w:sz w:val="24"/>
        </w:rPr>
      </w:pPr>
      <w:r>
        <w:rPr>
          <w:rFonts w:hint="eastAsia" w:ascii="仿宋_GB2312" w:hAnsi="仿宋" w:eastAsia="仿宋_GB2312" w:cs="Helvetica"/>
          <w:kern w:val="0"/>
          <w:sz w:val="24"/>
        </w:rPr>
        <w:t>4.考核分低于70分(不含)视为不合格，扣除当期管理服务费用的10%,并根据《余杭区机关事务服务中心食堂管理考核评分细则》相关条款进行处理。（提前解除合同）。</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（二）、考核方式</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1、检查形式</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平时巡查考核、点长考核及季度考核三方面考核相结合。平时巡查考核由巡查人员平时巡查时发现的问题为依据进行考核，点长考核由点长管理过程中发现的问题为依据进行考核，季度考核由中心组织相关人员每季度现场检查中发现的问题为依据进行考核，平时巡查考核、点长考核、季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2、成绩计算方式</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 xml:space="preserve"> 按照考核标准、评分细则，实行分级分类考核，各项检查考核基准分为100分，通过平时巡查、综合考评组每季度评分及各点负责人考核评分按3:3:4比例计算得出综合评分。</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（三）、考核结果的运用</w:t>
      </w:r>
    </w:p>
    <w:p>
      <w:pPr>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考核成绩将作为每季度对食堂外包合同进行付款，及每年表彰的重要依据。</w:t>
      </w:r>
    </w:p>
    <w:p>
      <w:pPr>
        <w:rPr>
          <w:rFonts w:ascii="仿宋_GB2312" w:hAnsi="仿宋" w:eastAsia="仿宋_GB2312" w:cs="Helvetica"/>
          <w:b/>
          <w:kern w:val="0"/>
          <w:sz w:val="24"/>
        </w:rPr>
      </w:pPr>
      <w:r>
        <w:rPr>
          <w:rFonts w:hint="eastAsia" w:ascii="仿宋_GB2312" w:hAnsi="仿宋" w:eastAsia="仿宋_GB2312" w:cs="Helvetica"/>
          <w:b/>
          <w:kern w:val="0"/>
          <w:sz w:val="24"/>
        </w:rPr>
        <w:t>附件</w:t>
      </w:r>
    </w:p>
    <w:p>
      <w:pPr>
        <w:jc w:val="center"/>
        <w:rPr>
          <w:rFonts w:ascii="仿宋_GB2312" w:hAnsi="仿宋" w:eastAsia="仿宋_GB2312" w:cs="Helvetica"/>
          <w:b/>
          <w:kern w:val="0"/>
          <w:sz w:val="24"/>
        </w:rPr>
      </w:pPr>
      <w:r>
        <w:rPr>
          <w:rFonts w:hint="eastAsia" w:ascii="仿宋_GB2312" w:hAnsi="仿宋" w:eastAsia="仿宋_GB2312" w:cs="Helvetica"/>
          <w:b/>
          <w:kern w:val="0"/>
          <w:sz w:val="24"/>
        </w:rPr>
        <w:t>余杭区机关事务服务中心食堂管理考核评分细则</w:t>
      </w:r>
    </w:p>
    <w:p>
      <w:pPr>
        <w:spacing w:line="360" w:lineRule="auto"/>
        <w:ind w:firstLine="480" w:firstLineChars="200"/>
        <w:jc w:val="left"/>
        <w:rPr>
          <w:rFonts w:ascii="仿宋_GB2312" w:hAnsi="仿宋" w:eastAsia="仿宋_GB2312" w:cs="Helvetica"/>
          <w:kern w:val="0"/>
          <w:sz w:val="24"/>
        </w:rPr>
      </w:pPr>
    </w:p>
    <w:p>
      <w:pPr>
        <w:spacing w:line="360" w:lineRule="auto"/>
        <w:ind w:firstLine="480" w:firstLineChars="200"/>
        <w:jc w:val="left"/>
        <w:rPr>
          <w:rFonts w:ascii="仿宋_GB2312" w:hAnsi="仿宋" w:eastAsia="仿宋_GB2312" w:cs="Helvetica"/>
          <w:kern w:val="0"/>
          <w:sz w:val="24"/>
        </w:rPr>
      </w:pPr>
      <w:r>
        <w:rPr>
          <w:rFonts w:hint="eastAsia" w:ascii="仿宋_GB2312" w:hAnsi="仿宋" w:eastAsia="仿宋_GB2312" w:cs="Helvetica"/>
          <w:kern w:val="0"/>
          <w:sz w:val="24"/>
        </w:rPr>
        <w:t>1.定期做好新菜品的研发及推出，确保每月2道新菜，1个新面点，做好记录和照片并报给委托方。</w:t>
      </w:r>
    </w:p>
    <w:p>
      <w:pPr>
        <w:spacing w:line="360" w:lineRule="auto"/>
        <w:ind w:firstLine="480" w:firstLineChars="200"/>
        <w:jc w:val="left"/>
        <w:rPr>
          <w:rFonts w:ascii="仿宋_GB2312" w:hAnsi="仿宋" w:eastAsia="仿宋_GB2312" w:cs="Helvetica"/>
          <w:kern w:val="0"/>
          <w:sz w:val="24"/>
        </w:rPr>
      </w:pPr>
      <w:r>
        <w:rPr>
          <w:rFonts w:hint="eastAsia" w:ascii="仿宋_GB2312" w:hAnsi="仿宋" w:eastAsia="仿宋_GB2312" w:cs="Helvetica"/>
          <w:kern w:val="0"/>
          <w:sz w:val="24"/>
        </w:rPr>
        <w:t>2.确保食物出品检验合格，无石子，叶菜无菜虫，无头发丝、铁丝、烟头、创可贴等异物，无苍蝇、蟑螂等其它虫类。</w:t>
      </w:r>
    </w:p>
    <w:p>
      <w:pPr>
        <w:spacing w:line="360" w:lineRule="auto"/>
        <w:ind w:firstLine="480" w:firstLineChars="200"/>
        <w:jc w:val="left"/>
        <w:rPr>
          <w:rFonts w:ascii="仿宋_GB2312" w:hAnsi="仿宋" w:eastAsia="仿宋_GB2312" w:cs="Helvetica"/>
          <w:kern w:val="0"/>
          <w:sz w:val="24"/>
        </w:rPr>
      </w:pPr>
      <w:r>
        <w:rPr>
          <w:rFonts w:hint="eastAsia" w:ascii="仿宋_GB2312" w:hAnsi="仿宋" w:eastAsia="仿宋_GB2312" w:cs="Helvetica"/>
          <w:kern w:val="0"/>
          <w:sz w:val="24"/>
        </w:rPr>
        <w:t>3.合理制定原辅料的采购计划，杜绝不符合采购要求的原材料入库，杜绝过期变质产品。明确厨师长物料领用管理责任，出入库均应有相应责任人的签字确认。</w:t>
      </w:r>
    </w:p>
    <w:p>
      <w:pPr>
        <w:spacing w:line="360" w:lineRule="auto"/>
        <w:ind w:firstLine="480" w:firstLineChars="200"/>
        <w:jc w:val="left"/>
        <w:rPr>
          <w:rFonts w:ascii="仿宋_GB2312" w:hAnsi="仿宋" w:eastAsia="仿宋_GB2312" w:cs="Helvetica"/>
          <w:kern w:val="0"/>
          <w:sz w:val="24"/>
        </w:rPr>
      </w:pPr>
      <w:r>
        <w:rPr>
          <w:rFonts w:hint="eastAsia" w:ascii="仿宋_GB2312" w:hAnsi="仿宋" w:eastAsia="仿宋_GB2312" w:cs="Helvetica"/>
          <w:kern w:val="0"/>
          <w:sz w:val="24"/>
        </w:rPr>
        <w:t>4.厨房内原材料、成品、半成品、回收利用菜品等按相应要求存放，每餐菜品按要求进行留样，贴标签并记录好台帐，每样重量不少于100g，留样时间不少于48小时。</w:t>
      </w:r>
    </w:p>
    <w:p>
      <w:pPr>
        <w:spacing w:line="360" w:lineRule="auto"/>
        <w:ind w:firstLine="480" w:firstLineChars="200"/>
        <w:jc w:val="left"/>
        <w:rPr>
          <w:rFonts w:ascii="仿宋_GB2312" w:hAnsi="仿宋" w:eastAsia="仿宋_GB2312" w:cs="Helvetica"/>
          <w:kern w:val="0"/>
          <w:sz w:val="24"/>
        </w:rPr>
      </w:pPr>
      <w:r>
        <w:rPr>
          <w:rFonts w:hint="eastAsia" w:ascii="仿宋_GB2312" w:hAnsi="仿宋" w:eastAsia="仿宋_GB2312" w:cs="Helvetica"/>
          <w:kern w:val="0"/>
          <w:sz w:val="24"/>
        </w:rPr>
        <w:t>5.做好餐厅、后厨等的清洁卫生工作，及时清理，不留卫生死角，做好垃圾分类工作，并按要求清运。</w:t>
      </w:r>
    </w:p>
    <w:p>
      <w:pPr>
        <w:spacing w:line="360" w:lineRule="auto"/>
        <w:ind w:firstLine="480" w:firstLineChars="200"/>
        <w:jc w:val="left"/>
        <w:rPr>
          <w:rFonts w:ascii="仿宋_GB2312" w:hAnsi="仿宋" w:eastAsia="仿宋_GB2312" w:cs="Helvetica"/>
          <w:kern w:val="0"/>
          <w:sz w:val="24"/>
        </w:rPr>
      </w:pPr>
      <w:r>
        <w:rPr>
          <w:rFonts w:hint="eastAsia" w:ascii="仿宋_GB2312" w:hAnsi="仿宋" w:eastAsia="仿宋_GB2312" w:cs="Helvetica"/>
          <w:kern w:val="0"/>
          <w:sz w:val="24"/>
        </w:rPr>
        <w:t>6.加强安全管理及增加消防安全意识，制定相应应急预案，每年组织演练及专题培训。危及人身安全的区域要设置明显标志，并有防范措施。灭火器灭火毯要定点摆放，灭火器定期检查过期或失效情况。</w:t>
      </w:r>
    </w:p>
    <w:p>
      <w:pPr>
        <w:spacing w:line="360" w:lineRule="auto"/>
        <w:ind w:firstLine="480" w:firstLineChars="200"/>
        <w:jc w:val="left"/>
        <w:rPr>
          <w:rFonts w:ascii="仿宋_GB2312" w:hAnsi="仿宋" w:eastAsia="仿宋_GB2312" w:cs="Helvetica"/>
          <w:kern w:val="0"/>
          <w:sz w:val="24"/>
        </w:rPr>
      </w:pPr>
      <w:r>
        <w:rPr>
          <w:rFonts w:hint="eastAsia" w:ascii="仿宋_GB2312" w:hAnsi="仿宋" w:eastAsia="仿宋_GB2312" w:cs="Helvetica"/>
          <w:kern w:val="0"/>
          <w:sz w:val="24"/>
        </w:rPr>
        <w:t>7.节约用电、用水、用气，所有设备设施按节能要求使用，适时开启关闭。大厅的餐具、纸巾、牙签、调料等物品的按需补充。</w:t>
      </w:r>
    </w:p>
    <w:p>
      <w:pPr>
        <w:spacing w:line="360" w:lineRule="auto"/>
        <w:ind w:firstLine="480" w:firstLineChars="200"/>
        <w:jc w:val="left"/>
        <w:rPr>
          <w:rFonts w:ascii="仿宋_GB2312" w:hAnsi="仿宋" w:eastAsia="仿宋_GB2312" w:cs="Helvetica"/>
          <w:kern w:val="0"/>
          <w:sz w:val="24"/>
        </w:rPr>
      </w:pPr>
      <w:r>
        <w:rPr>
          <w:rFonts w:hint="eastAsia" w:ascii="仿宋_GB2312" w:hAnsi="仿宋" w:eastAsia="仿宋_GB2312" w:cs="Helvetica"/>
          <w:kern w:val="0"/>
          <w:sz w:val="24"/>
        </w:rPr>
        <w:t>8.物料仓库、易耗品仓库等的物品按要求分类摆放，明确仓库中物料的入库和使用期限，先进先出，严禁过期使用。库管验收必须有厨师长在场，按要求做好验货工作。</w:t>
      </w:r>
    </w:p>
    <w:p>
      <w:pPr>
        <w:spacing w:line="360" w:lineRule="auto"/>
        <w:ind w:firstLine="480" w:firstLineChars="200"/>
        <w:jc w:val="left"/>
        <w:rPr>
          <w:rFonts w:ascii="仿宋_GB2312" w:hAnsi="仿宋" w:eastAsia="仿宋_GB2312" w:cs="Helvetica"/>
          <w:kern w:val="0"/>
          <w:sz w:val="24"/>
        </w:rPr>
      </w:pPr>
      <w:r>
        <w:rPr>
          <w:rFonts w:hint="eastAsia" w:ascii="仿宋_GB2312" w:hAnsi="仿宋" w:eastAsia="仿宋_GB2312" w:cs="Helvetica"/>
          <w:kern w:val="0"/>
          <w:sz w:val="24"/>
        </w:rPr>
        <w:t>9.厨房用具用完即时清理并按五常法规定，指定位置摆放有序，以供分类使用。食品添加剂的保存和使用需符合规定，添加剂需上锁保存。</w:t>
      </w:r>
    </w:p>
    <w:p>
      <w:pPr>
        <w:spacing w:line="360" w:lineRule="auto"/>
        <w:ind w:firstLine="480" w:firstLineChars="200"/>
        <w:jc w:val="left"/>
        <w:rPr>
          <w:rFonts w:ascii="仿宋_GB2312" w:hAnsi="仿宋" w:eastAsia="仿宋_GB2312" w:cs="Helvetica"/>
          <w:kern w:val="0"/>
          <w:sz w:val="24"/>
        </w:rPr>
      </w:pPr>
      <w:r>
        <w:rPr>
          <w:rFonts w:hint="eastAsia" w:ascii="仿宋_GB2312" w:hAnsi="仿宋" w:eastAsia="仿宋_GB2312" w:cs="Helvetica"/>
          <w:kern w:val="0"/>
          <w:sz w:val="24"/>
        </w:rPr>
        <w:t>工作人员健康证齐全，按要求统一工作服、工作帽、围裙及袖套，并佩戴口罩、手套、工号牌等。不得披散头发、不留长指甲，不涂指甲油，不戴首饰。工作中面带微笑的提供有声服务。</w:t>
      </w: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bookmarkStart w:id="27" w:name="_Toc184313256"/>
      <w:bookmarkEnd w:id="27"/>
      <w:bookmarkStart w:id="28" w:name="_Toc184310289"/>
      <w:bookmarkEnd w:id="28"/>
      <w:bookmarkStart w:id="29" w:name="_Toc184308058"/>
      <w:bookmarkEnd w:id="29"/>
      <w:bookmarkStart w:id="30" w:name="_Toc184314462"/>
      <w:bookmarkEnd w:id="30"/>
      <w:bookmarkStart w:id="31" w:name="_Toc184313274"/>
      <w:bookmarkEnd w:id="31"/>
      <w:bookmarkStart w:id="32" w:name="_Toc184313245"/>
      <w:bookmarkEnd w:id="32"/>
      <w:bookmarkStart w:id="33" w:name="_Toc184312099"/>
      <w:bookmarkEnd w:id="33"/>
      <w:bookmarkStart w:id="34" w:name="_Toc184313248"/>
      <w:bookmarkEnd w:id="34"/>
      <w:bookmarkStart w:id="35" w:name="_Toc184308096"/>
      <w:bookmarkEnd w:id="35"/>
      <w:bookmarkStart w:id="36" w:name="_Toc184314430"/>
      <w:bookmarkEnd w:id="36"/>
      <w:bookmarkStart w:id="37" w:name="_Toc184313254"/>
      <w:bookmarkEnd w:id="37"/>
      <w:bookmarkStart w:id="38" w:name="_Toc184308051"/>
      <w:bookmarkEnd w:id="38"/>
      <w:bookmarkStart w:id="39" w:name="_Toc184312090"/>
      <w:bookmarkEnd w:id="39"/>
      <w:bookmarkStart w:id="40" w:name="_Toc184308068"/>
      <w:bookmarkEnd w:id="40"/>
      <w:bookmarkStart w:id="41" w:name="_Toc184314424"/>
      <w:bookmarkEnd w:id="41"/>
      <w:bookmarkStart w:id="42" w:name="_Toc184310326"/>
      <w:bookmarkEnd w:id="42"/>
      <w:bookmarkStart w:id="43" w:name="_Toc184313241"/>
      <w:bookmarkEnd w:id="43"/>
      <w:bookmarkStart w:id="44" w:name="_Toc184312121"/>
      <w:bookmarkEnd w:id="44"/>
      <w:bookmarkStart w:id="45" w:name="_Toc184313296"/>
      <w:bookmarkEnd w:id="45"/>
      <w:bookmarkStart w:id="46" w:name="_Toc184308095"/>
      <w:bookmarkEnd w:id="46"/>
      <w:bookmarkStart w:id="47" w:name="_Toc184312110"/>
      <w:bookmarkEnd w:id="47"/>
      <w:bookmarkStart w:id="48" w:name="_Toc184313303"/>
      <w:bookmarkEnd w:id="48"/>
      <w:bookmarkStart w:id="49" w:name="_Toc184314473"/>
      <w:bookmarkEnd w:id="49"/>
      <w:bookmarkStart w:id="50" w:name="_Toc184308064"/>
      <w:bookmarkEnd w:id="50"/>
      <w:bookmarkStart w:id="51" w:name="_Toc184310317"/>
      <w:bookmarkEnd w:id="51"/>
      <w:bookmarkStart w:id="52" w:name="_Toc184308055"/>
      <w:bookmarkEnd w:id="52"/>
      <w:bookmarkStart w:id="53" w:name="_Toc184308081"/>
      <w:bookmarkEnd w:id="53"/>
      <w:bookmarkStart w:id="54" w:name="_Toc184314481"/>
      <w:bookmarkEnd w:id="54"/>
      <w:bookmarkStart w:id="55" w:name="_Toc184308053"/>
      <w:bookmarkEnd w:id="55"/>
      <w:bookmarkStart w:id="56" w:name="_Toc184312135"/>
      <w:bookmarkEnd w:id="56"/>
      <w:bookmarkStart w:id="57" w:name="_Toc184308091"/>
      <w:bookmarkEnd w:id="57"/>
      <w:bookmarkStart w:id="58" w:name="_Toc184312098"/>
      <w:bookmarkEnd w:id="58"/>
      <w:bookmarkStart w:id="59" w:name="_Toc184312123"/>
      <w:bookmarkEnd w:id="59"/>
      <w:bookmarkStart w:id="60" w:name="_Toc184310325"/>
      <w:bookmarkEnd w:id="60"/>
      <w:bookmarkStart w:id="61" w:name="_Toc184312114"/>
      <w:bookmarkEnd w:id="61"/>
      <w:bookmarkStart w:id="62" w:name="_Toc184314423"/>
      <w:bookmarkEnd w:id="62"/>
      <w:bookmarkStart w:id="63" w:name="_Toc184314448"/>
      <w:bookmarkEnd w:id="63"/>
      <w:bookmarkStart w:id="64" w:name="_Toc184312109"/>
      <w:bookmarkEnd w:id="64"/>
      <w:bookmarkStart w:id="65" w:name="_Toc184313269"/>
      <w:bookmarkEnd w:id="65"/>
      <w:bookmarkStart w:id="66" w:name="_Toc184310298"/>
      <w:bookmarkEnd w:id="66"/>
      <w:bookmarkStart w:id="67" w:name="_Toc184313280"/>
      <w:bookmarkEnd w:id="67"/>
      <w:bookmarkStart w:id="68" w:name="_Toc184314475"/>
      <w:bookmarkEnd w:id="68"/>
      <w:bookmarkStart w:id="69" w:name="_Toc184313262"/>
      <w:bookmarkEnd w:id="69"/>
      <w:bookmarkStart w:id="70" w:name="_Toc184313300"/>
      <w:bookmarkEnd w:id="70"/>
      <w:bookmarkStart w:id="71" w:name="_Toc184310275"/>
      <w:bookmarkEnd w:id="71"/>
      <w:bookmarkStart w:id="72" w:name="_Toc184312085"/>
      <w:bookmarkEnd w:id="72"/>
      <w:bookmarkStart w:id="73" w:name="_Toc184313293"/>
      <w:bookmarkEnd w:id="73"/>
      <w:bookmarkStart w:id="74" w:name="_Toc184313284"/>
      <w:bookmarkEnd w:id="74"/>
      <w:bookmarkStart w:id="75" w:name="_Toc184314458"/>
      <w:bookmarkEnd w:id="75"/>
      <w:bookmarkStart w:id="76" w:name="_Toc184312104"/>
      <w:bookmarkEnd w:id="76"/>
      <w:bookmarkStart w:id="77" w:name="_Toc184308090"/>
      <w:bookmarkEnd w:id="77"/>
      <w:bookmarkStart w:id="78" w:name="_Toc184310307"/>
      <w:bookmarkEnd w:id="78"/>
      <w:bookmarkStart w:id="79" w:name="_Toc184314469"/>
      <w:bookmarkEnd w:id="79"/>
      <w:bookmarkStart w:id="80" w:name="_Toc184312094"/>
      <w:bookmarkEnd w:id="80"/>
      <w:bookmarkStart w:id="81" w:name="_Toc184314434"/>
      <w:bookmarkEnd w:id="81"/>
      <w:bookmarkStart w:id="82" w:name="_Toc184312124"/>
      <w:bookmarkEnd w:id="82"/>
      <w:bookmarkStart w:id="83" w:name="_Toc184312105"/>
      <w:bookmarkEnd w:id="83"/>
      <w:bookmarkStart w:id="84" w:name="_Toc184310341"/>
      <w:bookmarkEnd w:id="84"/>
      <w:bookmarkStart w:id="85" w:name="_Toc184312113"/>
      <w:bookmarkEnd w:id="85"/>
      <w:bookmarkStart w:id="86" w:name="_Toc184314427"/>
      <w:bookmarkEnd w:id="86"/>
      <w:bookmarkStart w:id="87" w:name="_Toc184312088"/>
      <w:bookmarkEnd w:id="87"/>
      <w:bookmarkStart w:id="88" w:name="_Toc184312080"/>
      <w:bookmarkEnd w:id="88"/>
      <w:bookmarkStart w:id="89" w:name="_Toc184312137"/>
      <w:bookmarkEnd w:id="89"/>
      <w:bookmarkStart w:id="90" w:name="_Toc184308045"/>
      <w:bookmarkEnd w:id="90"/>
      <w:bookmarkStart w:id="91" w:name="_Toc184310305"/>
      <w:bookmarkEnd w:id="91"/>
      <w:bookmarkStart w:id="92" w:name="_Toc184314468"/>
      <w:bookmarkEnd w:id="92"/>
      <w:bookmarkStart w:id="93" w:name="_Toc184313290"/>
      <w:bookmarkEnd w:id="93"/>
      <w:bookmarkStart w:id="94" w:name="_Toc184314431"/>
      <w:bookmarkEnd w:id="94"/>
      <w:bookmarkStart w:id="95" w:name="_Toc184313268"/>
      <w:bookmarkEnd w:id="95"/>
      <w:bookmarkStart w:id="96" w:name="_Toc184313310"/>
      <w:bookmarkEnd w:id="96"/>
      <w:bookmarkStart w:id="97" w:name="_Toc184310286"/>
      <w:bookmarkEnd w:id="97"/>
      <w:bookmarkStart w:id="98" w:name="_Toc184314457"/>
      <w:bookmarkEnd w:id="98"/>
      <w:bookmarkStart w:id="99" w:name="_Toc184313285"/>
      <w:bookmarkEnd w:id="99"/>
      <w:bookmarkStart w:id="100" w:name="_Toc184310340"/>
      <w:bookmarkEnd w:id="100"/>
      <w:bookmarkStart w:id="101" w:name="_Toc184312126"/>
      <w:bookmarkEnd w:id="101"/>
      <w:bookmarkStart w:id="102" w:name="_Toc184312069"/>
      <w:bookmarkEnd w:id="102"/>
      <w:bookmarkStart w:id="103" w:name="_Toc184308086"/>
      <w:bookmarkEnd w:id="103"/>
      <w:bookmarkStart w:id="104" w:name="_Toc184308061"/>
      <w:bookmarkEnd w:id="104"/>
      <w:bookmarkStart w:id="105" w:name="_Toc184312115"/>
      <w:bookmarkEnd w:id="105"/>
      <w:bookmarkStart w:id="106" w:name="_Toc184312089"/>
      <w:bookmarkEnd w:id="106"/>
      <w:bookmarkStart w:id="107" w:name="_Toc184312134"/>
      <w:bookmarkEnd w:id="107"/>
      <w:bookmarkStart w:id="108" w:name="_Toc184310304"/>
      <w:bookmarkEnd w:id="108"/>
      <w:bookmarkStart w:id="109" w:name="_Toc184314476"/>
      <w:bookmarkEnd w:id="109"/>
      <w:bookmarkStart w:id="110" w:name="_Toc184312067"/>
      <w:bookmarkEnd w:id="110"/>
      <w:bookmarkStart w:id="111" w:name="_Toc184314471"/>
      <w:bookmarkEnd w:id="111"/>
      <w:bookmarkStart w:id="112" w:name="_Toc184308092"/>
      <w:bookmarkEnd w:id="112"/>
      <w:bookmarkStart w:id="113" w:name="_Toc184308057"/>
      <w:bookmarkEnd w:id="113"/>
      <w:bookmarkStart w:id="114" w:name="_Toc184310320"/>
      <w:bookmarkEnd w:id="114"/>
      <w:bookmarkStart w:id="115" w:name="_Toc184308039"/>
      <w:bookmarkEnd w:id="115"/>
      <w:bookmarkStart w:id="116" w:name="_Toc184313263"/>
      <w:bookmarkEnd w:id="116"/>
      <w:bookmarkStart w:id="117" w:name="_Toc184310291"/>
      <w:bookmarkEnd w:id="117"/>
      <w:bookmarkStart w:id="118" w:name="_Toc184310321"/>
      <w:bookmarkEnd w:id="118"/>
      <w:bookmarkStart w:id="119" w:name="_Toc184310323"/>
      <w:bookmarkEnd w:id="119"/>
      <w:bookmarkStart w:id="120" w:name="_Toc184313278"/>
      <w:bookmarkEnd w:id="120"/>
      <w:bookmarkStart w:id="121" w:name="_Toc184308103"/>
      <w:bookmarkEnd w:id="121"/>
      <w:bookmarkStart w:id="122" w:name="_Toc184314451"/>
      <w:bookmarkEnd w:id="122"/>
      <w:bookmarkStart w:id="123" w:name="_Toc184308065"/>
      <w:bookmarkEnd w:id="123"/>
      <w:bookmarkStart w:id="124" w:name="_Toc184312133"/>
      <w:bookmarkEnd w:id="124"/>
      <w:bookmarkStart w:id="125" w:name="_Toc184310315"/>
      <w:bookmarkEnd w:id="125"/>
      <w:bookmarkStart w:id="126" w:name="_Toc184314464"/>
      <w:bookmarkEnd w:id="126"/>
      <w:bookmarkStart w:id="127" w:name="_Toc184308093"/>
      <w:bookmarkEnd w:id="127"/>
      <w:bookmarkStart w:id="128" w:name="_Toc184310328"/>
      <w:bookmarkEnd w:id="128"/>
      <w:bookmarkStart w:id="129" w:name="_Toc184312091"/>
      <w:bookmarkEnd w:id="129"/>
      <w:bookmarkStart w:id="130" w:name="_Toc184308046"/>
      <w:bookmarkEnd w:id="130"/>
      <w:bookmarkStart w:id="131" w:name="_Toc184310314"/>
      <w:bookmarkEnd w:id="131"/>
      <w:bookmarkStart w:id="132" w:name="_Toc184312108"/>
      <w:bookmarkEnd w:id="132"/>
      <w:bookmarkStart w:id="133" w:name="_Toc184313282"/>
      <w:bookmarkEnd w:id="133"/>
      <w:bookmarkStart w:id="134" w:name="_Toc184314438"/>
      <w:bookmarkEnd w:id="134"/>
      <w:bookmarkStart w:id="135" w:name="_Toc184313251"/>
      <w:bookmarkEnd w:id="135"/>
      <w:bookmarkStart w:id="136" w:name="_Toc184314460"/>
      <w:bookmarkEnd w:id="136"/>
      <w:bookmarkStart w:id="137" w:name="_Toc184308067"/>
      <w:bookmarkEnd w:id="137"/>
      <w:bookmarkStart w:id="138" w:name="_Toc184308107"/>
      <w:bookmarkEnd w:id="138"/>
      <w:bookmarkStart w:id="139" w:name="_Toc184308050"/>
      <w:bookmarkEnd w:id="139"/>
      <w:bookmarkStart w:id="140" w:name="_Toc184310300"/>
      <w:bookmarkEnd w:id="140"/>
      <w:bookmarkStart w:id="141" w:name="_Toc184313294"/>
      <w:bookmarkEnd w:id="141"/>
      <w:bookmarkStart w:id="142" w:name="_Toc184310294"/>
      <w:bookmarkEnd w:id="142"/>
      <w:bookmarkStart w:id="143" w:name="_Toc184314446"/>
      <w:bookmarkEnd w:id="143"/>
      <w:bookmarkStart w:id="144" w:name="_Toc184314447"/>
      <w:bookmarkEnd w:id="144"/>
      <w:bookmarkStart w:id="145" w:name="_Toc184314455"/>
      <w:bookmarkEnd w:id="145"/>
      <w:bookmarkStart w:id="146" w:name="_Toc184312112"/>
      <w:bookmarkEnd w:id="146"/>
      <w:bookmarkStart w:id="147" w:name="_Toc184313253"/>
      <w:bookmarkEnd w:id="147"/>
      <w:bookmarkStart w:id="148" w:name="_Toc184313275"/>
      <w:bookmarkEnd w:id="148"/>
      <w:bookmarkStart w:id="149" w:name="_Toc184308080"/>
      <w:bookmarkEnd w:id="149"/>
      <w:bookmarkStart w:id="150" w:name="_Toc184312084"/>
      <w:bookmarkEnd w:id="150"/>
      <w:bookmarkStart w:id="151" w:name="_Toc184312128"/>
      <w:bookmarkEnd w:id="151"/>
      <w:bookmarkStart w:id="152" w:name="_Toc184312120"/>
      <w:bookmarkEnd w:id="152"/>
      <w:bookmarkStart w:id="153" w:name="_Toc184312097"/>
      <w:bookmarkEnd w:id="153"/>
      <w:bookmarkStart w:id="154" w:name="_Toc184313273"/>
      <w:bookmarkEnd w:id="154"/>
      <w:bookmarkStart w:id="155" w:name="_Toc184312127"/>
      <w:bookmarkEnd w:id="155"/>
      <w:bookmarkStart w:id="156" w:name="_Toc184310296"/>
      <w:bookmarkEnd w:id="156"/>
      <w:bookmarkStart w:id="157" w:name="_Toc184313240"/>
      <w:bookmarkEnd w:id="157"/>
      <w:bookmarkStart w:id="158" w:name="_Toc184308085"/>
      <w:bookmarkEnd w:id="158"/>
      <w:bookmarkStart w:id="159" w:name="_Toc184313306"/>
      <w:bookmarkEnd w:id="159"/>
      <w:bookmarkStart w:id="160" w:name="_Toc184314449"/>
      <w:bookmarkEnd w:id="160"/>
      <w:bookmarkStart w:id="161" w:name="_Toc184310333"/>
      <w:bookmarkEnd w:id="161"/>
      <w:bookmarkStart w:id="162" w:name="_Toc184313266"/>
      <w:bookmarkEnd w:id="162"/>
      <w:bookmarkStart w:id="163" w:name="_Toc184312117"/>
      <w:bookmarkEnd w:id="163"/>
      <w:bookmarkStart w:id="164" w:name="_Toc184312132"/>
      <w:bookmarkEnd w:id="164"/>
      <w:bookmarkStart w:id="165" w:name="_Toc184308073"/>
      <w:bookmarkEnd w:id="165"/>
      <w:bookmarkStart w:id="166" w:name="_Toc184314450"/>
      <w:bookmarkEnd w:id="166"/>
      <w:bookmarkStart w:id="167" w:name="_Toc184312107"/>
      <w:bookmarkEnd w:id="167"/>
      <w:bookmarkStart w:id="168" w:name="_Toc184313255"/>
      <w:bookmarkEnd w:id="168"/>
      <w:bookmarkStart w:id="169" w:name="_Toc184314470"/>
      <w:bookmarkEnd w:id="169"/>
      <w:bookmarkStart w:id="170" w:name="_Toc184312130"/>
      <w:bookmarkEnd w:id="170"/>
      <w:bookmarkStart w:id="171" w:name="_Toc184310292"/>
      <w:bookmarkEnd w:id="171"/>
      <w:bookmarkStart w:id="172" w:name="_Toc184314456"/>
      <w:bookmarkEnd w:id="172"/>
      <w:bookmarkStart w:id="173" w:name="_Toc184314428"/>
      <w:bookmarkEnd w:id="173"/>
      <w:bookmarkStart w:id="174" w:name="_Toc184312138"/>
      <w:bookmarkEnd w:id="174"/>
      <w:bookmarkStart w:id="175" w:name="_Toc184314443"/>
      <w:bookmarkEnd w:id="175"/>
      <w:bookmarkStart w:id="176" w:name="_Toc184312136"/>
      <w:bookmarkEnd w:id="176"/>
      <w:bookmarkStart w:id="177" w:name="_Toc184314435"/>
      <w:bookmarkEnd w:id="177"/>
      <w:bookmarkStart w:id="178" w:name="_Toc184310288"/>
      <w:bookmarkEnd w:id="178"/>
      <w:bookmarkStart w:id="179" w:name="_Toc184310319"/>
      <w:bookmarkEnd w:id="179"/>
      <w:bookmarkStart w:id="180" w:name="_Toc184308102"/>
      <w:bookmarkEnd w:id="180"/>
      <w:bookmarkStart w:id="181" w:name="_Toc184313295"/>
      <w:bookmarkEnd w:id="181"/>
      <w:bookmarkStart w:id="182" w:name="_Toc184308072"/>
      <w:bookmarkEnd w:id="182"/>
      <w:bookmarkStart w:id="183" w:name="_Toc184312125"/>
      <w:bookmarkEnd w:id="183"/>
      <w:bookmarkStart w:id="184" w:name="_Toc184310278"/>
      <w:bookmarkEnd w:id="184"/>
      <w:bookmarkStart w:id="185" w:name="_Toc184308097"/>
      <w:bookmarkEnd w:id="185"/>
      <w:bookmarkStart w:id="186" w:name="_Toc184308054"/>
      <w:bookmarkEnd w:id="186"/>
      <w:bookmarkStart w:id="187" w:name="_Toc184313243"/>
      <w:bookmarkEnd w:id="187"/>
      <w:bookmarkStart w:id="188" w:name="_Toc184308056"/>
      <w:bookmarkEnd w:id="188"/>
      <w:bookmarkStart w:id="189" w:name="_Toc184312106"/>
      <w:bookmarkEnd w:id="189"/>
      <w:bookmarkStart w:id="190" w:name="_Toc184314433"/>
      <w:bookmarkEnd w:id="190"/>
      <w:bookmarkStart w:id="191" w:name="_Toc184310273"/>
      <w:bookmarkEnd w:id="191"/>
      <w:bookmarkStart w:id="192" w:name="_Toc184314436"/>
      <w:bookmarkEnd w:id="192"/>
      <w:bookmarkStart w:id="193" w:name="_Toc184313302"/>
      <w:bookmarkEnd w:id="193"/>
      <w:bookmarkStart w:id="194" w:name="_Toc184308036"/>
      <w:bookmarkEnd w:id="194"/>
      <w:bookmarkStart w:id="195" w:name="_Toc184312116"/>
      <w:bookmarkEnd w:id="195"/>
      <w:bookmarkStart w:id="196" w:name="_Toc184314467"/>
      <w:bookmarkEnd w:id="196"/>
      <w:bookmarkStart w:id="197" w:name="_Toc184314466"/>
      <w:bookmarkEnd w:id="197"/>
      <w:bookmarkStart w:id="198" w:name="_Toc184310301"/>
      <w:bookmarkEnd w:id="198"/>
      <w:bookmarkStart w:id="199" w:name="_Toc184313289"/>
      <w:bookmarkEnd w:id="199"/>
      <w:bookmarkStart w:id="200" w:name="_Toc184308049"/>
      <w:bookmarkEnd w:id="200"/>
      <w:bookmarkStart w:id="201" w:name="_Toc184308089"/>
      <w:bookmarkEnd w:id="201"/>
      <w:bookmarkStart w:id="202" w:name="_Toc184312129"/>
      <w:bookmarkEnd w:id="202"/>
      <w:bookmarkStart w:id="203" w:name="_Toc184313298"/>
      <w:bookmarkEnd w:id="203"/>
      <w:bookmarkStart w:id="204" w:name="_Toc184312070"/>
      <w:bookmarkEnd w:id="204"/>
      <w:bookmarkStart w:id="205" w:name="_Toc184312068"/>
      <w:bookmarkEnd w:id="205"/>
      <w:bookmarkStart w:id="206" w:name="_Toc184313305"/>
      <w:bookmarkEnd w:id="206"/>
      <w:bookmarkStart w:id="207" w:name="_Toc184312095"/>
      <w:bookmarkEnd w:id="207"/>
      <w:bookmarkStart w:id="208" w:name="_Toc184314437"/>
      <w:bookmarkEnd w:id="208"/>
      <w:bookmarkStart w:id="209" w:name="_Toc184314452"/>
      <w:bookmarkEnd w:id="209"/>
      <w:bookmarkStart w:id="210" w:name="_Toc184310281"/>
      <w:bookmarkEnd w:id="210"/>
      <w:bookmarkStart w:id="211" w:name="_Toc184313265"/>
      <w:bookmarkEnd w:id="211"/>
      <w:bookmarkStart w:id="212" w:name="_Toc184314412"/>
      <w:bookmarkEnd w:id="212"/>
      <w:bookmarkStart w:id="213" w:name="_Toc184313259"/>
      <w:bookmarkEnd w:id="213"/>
      <w:bookmarkStart w:id="214" w:name="_Toc184312083"/>
      <w:bookmarkEnd w:id="214"/>
      <w:bookmarkStart w:id="215" w:name="_Toc184310309"/>
      <w:bookmarkEnd w:id="215"/>
      <w:bookmarkStart w:id="216" w:name="_Toc184308066"/>
      <w:bookmarkEnd w:id="216"/>
      <w:bookmarkStart w:id="217" w:name="_Toc184313277"/>
      <w:bookmarkEnd w:id="217"/>
      <w:bookmarkStart w:id="218" w:name="_Toc184314432"/>
      <w:bookmarkEnd w:id="218"/>
      <w:bookmarkStart w:id="219" w:name="_Toc184308088"/>
      <w:bookmarkEnd w:id="219"/>
      <w:bookmarkStart w:id="220" w:name="_Toc184310313"/>
      <w:bookmarkEnd w:id="220"/>
      <w:bookmarkStart w:id="221" w:name="_Toc184308074"/>
      <w:bookmarkEnd w:id="221"/>
      <w:bookmarkStart w:id="222" w:name="_Toc184308098"/>
      <w:bookmarkEnd w:id="222"/>
      <w:bookmarkStart w:id="223" w:name="_Toc184313304"/>
      <w:bookmarkEnd w:id="223"/>
      <w:bookmarkStart w:id="224" w:name="_Toc184314444"/>
      <w:bookmarkEnd w:id="224"/>
      <w:bookmarkStart w:id="225" w:name="_Toc184312103"/>
      <w:bookmarkEnd w:id="225"/>
      <w:bookmarkStart w:id="226" w:name="_Toc184310299"/>
      <w:bookmarkEnd w:id="226"/>
      <w:bookmarkStart w:id="227" w:name="_Toc184308040"/>
      <w:bookmarkEnd w:id="227"/>
      <w:bookmarkStart w:id="228" w:name="_Toc184314421"/>
      <w:bookmarkEnd w:id="228"/>
      <w:bookmarkStart w:id="229" w:name="_Toc184313299"/>
      <w:bookmarkEnd w:id="229"/>
      <w:bookmarkStart w:id="230" w:name="_Toc184310330"/>
      <w:bookmarkEnd w:id="230"/>
      <w:bookmarkStart w:id="231" w:name="_Toc184312087"/>
      <w:bookmarkEnd w:id="231"/>
      <w:bookmarkStart w:id="232" w:name="_Toc184312092"/>
      <w:bookmarkEnd w:id="232"/>
      <w:bookmarkStart w:id="233" w:name="_Toc184308076"/>
      <w:bookmarkEnd w:id="233"/>
      <w:bookmarkStart w:id="234" w:name="_Toc184313309"/>
      <w:bookmarkEnd w:id="234"/>
      <w:bookmarkStart w:id="235" w:name="_Toc184314463"/>
      <w:bookmarkEnd w:id="235"/>
      <w:bookmarkStart w:id="236" w:name="_Toc184310277"/>
      <w:bookmarkEnd w:id="236"/>
      <w:bookmarkStart w:id="237" w:name="_Toc184312118"/>
      <w:bookmarkEnd w:id="237"/>
      <w:bookmarkStart w:id="238" w:name="_Toc184314418"/>
      <w:bookmarkEnd w:id="238"/>
      <w:bookmarkStart w:id="239" w:name="_Toc184312078"/>
      <w:bookmarkEnd w:id="239"/>
      <w:bookmarkStart w:id="240" w:name="_Toc184310293"/>
      <w:bookmarkEnd w:id="240"/>
      <w:bookmarkStart w:id="241" w:name="_Toc184312119"/>
      <w:bookmarkEnd w:id="241"/>
      <w:bookmarkStart w:id="242" w:name="_Toc184314429"/>
      <w:bookmarkEnd w:id="242"/>
      <w:bookmarkStart w:id="243" w:name="_Toc184313272"/>
      <w:bookmarkEnd w:id="243"/>
      <w:bookmarkStart w:id="244" w:name="_Toc184310285"/>
      <w:bookmarkEnd w:id="244"/>
      <w:bookmarkStart w:id="245" w:name="_Toc184310302"/>
      <w:bookmarkEnd w:id="245"/>
      <w:bookmarkStart w:id="246" w:name="_Toc184310336"/>
      <w:bookmarkEnd w:id="246"/>
      <w:bookmarkStart w:id="247" w:name="_Toc184308083"/>
      <w:bookmarkEnd w:id="247"/>
      <w:bookmarkStart w:id="248" w:name="_Toc184310338"/>
      <w:bookmarkEnd w:id="248"/>
      <w:bookmarkStart w:id="249" w:name="_Toc184308101"/>
      <w:bookmarkEnd w:id="249"/>
      <w:bookmarkStart w:id="250" w:name="_Toc184313301"/>
      <w:bookmarkEnd w:id="250"/>
      <w:bookmarkStart w:id="251" w:name="_Toc184310344"/>
      <w:bookmarkEnd w:id="251"/>
      <w:bookmarkStart w:id="252" w:name="_Toc184313252"/>
      <w:bookmarkEnd w:id="252"/>
      <w:bookmarkStart w:id="253" w:name="_Toc184313283"/>
      <w:bookmarkEnd w:id="253"/>
      <w:bookmarkStart w:id="254" w:name="_Toc184310308"/>
      <w:bookmarkEnd w:id="254"/>
      <w:bookmarkStart w:id="255" w:name="_Toc184313260"/>
      <w:bookmarkEnd w:id="255"/>
      <w:bookmarkStart w:id="256" w:name="_Toc184310279"/>
      <w:bookmarkEnd w:id="256"/>
      <w:bookmarkStart w:id="257" w:name="_Toc184313239"/>
      <w:bookmarkEnd w:id="257"/>
      <w:bookmarkStart w:id="258" w:name="_Toc184308104"/>
      <w:bookmarkEnd w:id="258"/>
      <w:bookmarkStart w:id="259" w:name="_Toc184308069"/>
      <w:bookmarkEnd w:id="259"/>
      <w:bookmarkStart w:id="260" w:name="_Toc184313261"/>
      <w:bookmarkEnd w:id="260"/>
      <w:bookmarkStart w:id="261" w:name="_Toc184313271"/>
      <w:bookmarkEnd w:id="261"/>
      <w:bookmarkStart w:id="262" w:name="_Toc184314478"/>
      <w:bookmarkEnd w:id="262"/>
      <w:bookmarkStart w:id="263" w:name="_Toc184313276"/>
      <w:bookmarkEnd w:id="263"/>
      <w:bookmarkStart w:id="264" w:name="_Toc184313247"/>
      <w:bookmarkEnd w:id="264"/>
      <w:bookmarkStart w:id="265" w:name="_Toc184308044"/>
      <w:bookmarkEnd w:id="265"/>
      <w:bookmarkStart w:id="266" w:name="_Toc184313308"/>
      <w:bookmarkEnd w:id="266"/>
      <w:bookmarkStart w:id="267" w:name="_Toc184310335"/>
      <w:bookmarkEnd w:id="267"/>
      <w:bookmarkStart w:id="268" w:name="_Toc184310331"/>
      <w:bookmarkEnd w:id="268"/>
      <w:bookmarkStart w:id="269" w:name="_Toc184310334"/>
      <w:bookmarkEnd w:id="269"/>
      <w:bookmarkStart w:id="270" w:name="_Toc184310316"/>
      <w:bookmarkEnd w:id="270"/>
      <w:bookmarkStart w:id="271" w:name="_Toc184313291"/>
      <w:bookmarkEnd w:id="271"/>
      <w:bookmarkStart w:id="272" w:name="_Toc184308062"/>
      <w:bookmarkEnd w:id="272"/>
      <w:bookmarkStart w:id="273" w:name="_Toc184308106"/>
      <w:bookmarkEnd w:id="273"/>
      <w:bookmarkStart w:id="274" w:name="_Toc184308108"/>
      <w:bookmarkEnd w:id="274"/>
      <w:bookmarkStart w:id="275" w:name="_Toc184310295"/>
      <w:bookmarkEnd w:id="275"/>
      <w:bookmarkStart w:id="276" w:name="_Toc184308084"/>
      <w:bookmarkEnd w:id="276"/>
      <w:bookmarkStart w:id="277" w:name="_Toc184310329"/>
      <w:bookmarkEnd w:id="277"/>
      <w:bookmarkStart w:id="278" w:name="_Toc184312101"/>
      <w:bookmarkEnd w:id="278"/>
      <w:bookmarkStart w:id="279" w:name="_Toc184314482"/>
      <w:bookmarkEnd w:id="279"/>
      <w:bookmarkStart w:id="280" w:name="_Toc184314411"/>
      <w:bookmarkEnd w:id="280"/>
      <w:bookmarkStart w:id="281" w:name="_Toc184314413"/>
      <w:bookmarkEnd w:id="281"/>
      <w:bookmarkStart w:id="282" w:name="_Toc184314422"/>
      <w:bookmarkEnd w:id="282"/>
      <w:bookmarkStart w:id="283" w:name="_Toc184308037"/>
      <w:bookmarkEnd w:id="283"/>
      <w:bookmarkStart w:id="284" w:name="_Toc184310342"/>
      <w:bookmarkEnd w:id="284"/>
      <w:bookmarkStart w:id="285" w:name="_Toc184310312"/>
      <w:bookmarkEnd w:id="285"/>
      <w:bookmarkStart w:id="286" w:name="_Toc184313270"/>
      <w:bookmarkEnd w:id="286"/>
      <w:bookmarkStart w:id="287" w:name="_Toc184313267"/>
      <w:bookmarkEnd w:id="287"/>
      <w:bookmarkStart w:id="288" w:name="_Toc184308075"/>
      <w:bookmarkEnd w:id="288"/>
      <w:bookmarkStart w:id="289" w:name="_Toc184310318"/>
      <w:bookmarkEnd w:id="289"/>
      <w:bookmarkStart w:id="290" w:name="_Toc184313297"/>
      <w:bookmarkEnd w:id="290"/>
      <w:bookmarkStart w:id="291" w:name="_Toc184314425"/>
      <w:bookmarkEnd w:id="291"/>
      <w:bookmarkStart w:id="292" w:name="_Toc184313281"/>
      <w:bookmarkEnd w:id="292"/>
      <w:bookmarkStart w:id="293" w:name="_Toc184310337"/>
      <w:bookmarkEnd w:id="293"/>
      <w:bookmarkStart w:id="294" w:name="_Toc184308043"/>
      <w:bookmarkEnd w:id="294"/>
      <w:bookmarkStart w:id="295" w:name="_Toc184314479"/>
      <w:bookmarkEnd w:id="295"/>
      <w:bookmarkStart w:id="296" w:name="_Toc184308059"/>
      <w:bookmarkEnd w:id="296"/>
      <w:bookmarkStart w:id="297" w:name="_Toc184313250"/>
      <w:bookmarkEnd w:id="297"/>
      <w:bookmarkStart w:id="298" w:name="_Toc184308105"/>
      <w:bookmarkEnd w:id="298"/>
      <w:bookmarkStart w:id="299" w:name="_Toc184314453"/>
      <w:bookmarkEnd w:id="299"/>
      <w:bookmarkStart w:id="300" w:name="_Toc184312096"/>
      <w:bookmarkEnd w:id="300"/>
      <w:bookmarkStart w:id="301" w:name="_Toc184310322"/>
      <w:bookmarkEnd w:id="301"/>
      <w:bookmarkStart w:id="302" w:name="_Toc184314454"/>
      <w:bookmarkEnd w:id="302"/>
      <w:bookmarkStart w:id="303" w:name="_Toc184308071"/>
      <w:bookmarkEnd w:id="303"/>
      <w:bookmarkStart w:id="304" w:name="_Toc184308079"/>
      <w:bookmarkEnd w:id="304"/>
      <w:bookmarkStart w:id="305" w:name="_Toc184312079"/>
      <w:bookmarkEnd w:id="305"/>
      <w:bookmarkStart w:id="306" w:name="_Toc184312093"/>
      <w:bookmarkEnd w:id="306"/>
      <w:bookmarkStart w:id="307" w:name="_Toc184308052"/>
      <w:bookmarkEnd w:id="307"/>
      <w:bookmarkStart w:id="308" w:name="_Toc184310276"/>
      <w:bookmarkEnd w:id="308"/>
      <w:bookmarkStart w:id="309" w:name="_Toc184314426"/>
      <w:bookmarkEnd w:id="309"/>
      <w:bookmarkStart w:id="310" w:name="_Toc184312111"/>
      <w:bookmarkEnd w:id="310"/>
      <w:bookmarkStart w:id="311" w:name="_Toc184314480"/>
      <w:bookmarkEnd w:id="311"/>
      <w:bookmarkStart w:id="312" w:name="_Toc184313257"/>
      <w:bookmarkEnd w:id="312"/>
      <w:bookmarkStart w:id="313" w:name="_Toc184313258"/>
      <w:bookmarkEnd w:id="313"/>
      <w:bookmarkStart w:id="314" w:name="_Toc184313244"/>
      <w:bookmarkEnd w:id="314"/>
      <w:bookmarkStart w:id="315" w:name="_Toc184313288"/>
      <w:bookmarkEnd w:id="315"/>
      <w:bookmarkStart w:id="316" w:name="_Toc184312077"/>
      <w:bookmarkEnd w:id="316"/>
      <w:bookmarkStart w:id="317" w:name="_Toc184312071"/>
      <w:bookmarkEnd w:id="317"/>
      <w:bookmarkStart w:id="318" w:name="_Toc184312073"/>
      <w:bookmarkEnd w:id="318"/>
      <w:bookmarkStart w:id="319" w:name="_Toc184308087"/>
      <w:bookmarkEnd w:id="319"/>
      <w:bookmarkStart w:id="320" w:name="_Toc184312131"/>
      <w:bookmarkEnd w:id="320"/>
      <w:bookmarkStart w:id="321" w:name="_Toc184310283"/>
      <w:bookmarkEnd w:id="321"/>
      <w:bookmarkStart w:id="322" w:name="_Toc184308094"/>
      <w:bookmarkEnd w:id="322"/>
      <w:bookmarkStart w:id="323" w:name="_Toc184314474"/>
      <w:bookmarkEnd w:id="323"/>
      <w:bookmarkStart w:id="324" w:name="_Toc184310287"/>
      <w:bookmarkEnd w:id="324"/>
      <w:bookmarkStart w:id="325" w:name="_Toc184308100"/>
      <w:bookmarkEnd w:id="325"/>
      <w:bookmarkStart w:id="326" w:name="_Toc184314416"/>
      <w:bookmarkEnd w:id="326"/>
      <w:bookmarkStart w:id="327" w:name="_Toc184310272"/>
      <w:bookmarkEnd w:id="327"/>
      <w:bookmarkStart w:id="328" w:name="_Toc184308078"/>
      <w:bookmarkEnd w:id="328"/>
      <w:bookmarkStart w:id="329" w:name="_Toc184314414"/>
      <w:bookmarkEnd w:id="329"/>
      <w:bookmarkStart w:id="330" w:name="_Toc184308063"/>
      <w:bookmarkEnd w:id="330"/>
      <w:bookmarkStart w:id="331" w:name="_Toc184310311"/>
      <w:bookmarkEnd w:id="331"/>
      <w:bookmarkStart w:id="332" w:name="_Toc184314439"/>
      <w:bookmarkEnd w:id="332"/>
      <w:bookmarkStart w:id="333" w:name="_Toc184314477"/>
      <w:bookmarkEnd w:id="333"/>
      <w:bookmarkStart w:id="334" w:name="_Toc184312100"/>
      <w:bookmarkEnd w:id="334"/>
      <w:bookmarkStart w:id="335" w:name="_Toc184314417"/>
      <w:bookmarkEnd w:id="335"/>
      <w:bookmarkStart w:id="336" w:name="_Toc184310343"/>
      <w:bookmarkEnd w:id="336"/>
      <w:bookmarkStart w:id="337" w:name="_Toc184313238"/>
      <w:bookmarkEnd w:id="337"/>
      <w:bookmarkStart w:id="338" w:name="_Toc184314410"/>
      <w:bookmarkEnd w:id="338"/>
      <w:bookmarkStart w:id="339" w:name="_Toc184308077"/>
      <w:bookmarkEnd w:id="339"/>
      <w:bookmarkStart w:id="340" w:name="_Toc184310282"/>
      <w:bookmarkEnd w:id="340"/>
      <w:bookmarkStart w:id="341" w:name="_Toc184313287"/>
      <w:bookmarkEnd w:id="341"/>
      <w:bookmarkStart w:id="342" w:name="_Toc184308070"/>
      <w:bookmarkEnd w:id="342"/>
      <w:bookmarkStart w:id="343" w:name="_Toc184312076"/>
      <w:bookmarkEnd w:id="343"/>
      <w:bookmarkStart w:id="344" w:name="_Toc184313242"/>
      <w:bookmarkEnd w:id="344"/>
      <w:bookmarkStart w:id="345" w:name="_Toc184313292"/>
      <w:bookmarkEnd w:id="345"/>
      <w:bookmarkStart w:id="346" w:name="_Toc184308082"/>
      <w:bookmarkEnd w:id="346"/>
      <w:bookmarkStart w:id="347" w:name="_Toc184313249"/>
      <w:bookmarkEnd w:id="347"/>
      <w:bookmarkStart w:id="348" w:name="_Toc184308042"/>
      <w:bookmarkEnd w:id="348"/>
      <w:bookmarkStart w:id="349" w:name="_Toc184308038"/>
      <w:bookmarkEnd w:id="349"/>
      <w:bookmarkStart w:id="350" w:name="_Toc184312074"/>
      <w:bookmarkEnd w:id="350"/>
      <w:bookmarkStart w:id="351" w:name="_Toc184310324"/>
      <w:bookmarkEnd w:id="351"/>
      <w:bookmarkStart w:id="352" w:name="_Toc184314465"/>
      <w:bookmarkEnd w:id="352"/>
      <w:bookmarkStart w:id="353" w:name="_Toc184314442"/>
      <w:bookmarkEnd w:id="353"/>
      <w:bookmarkStart w:id="354" w:name="_Toc184308099"/>
      <w:bookmarkEnd w:id="354"/>
      <w:bookmarkStart w:id="355" w:name="_Toc184310327"/>
      <w:bookmarkEnd w:id="355"/>
      <w:bookmarkStart w:id="356" w:name="_Toc184314441"/>
      <w:bookmarkEnd w:id="356"/>
      <w:bookmarkStart w:id="357" w:name="_Toc184314461"/>
      <w:bookmarkEnd w:id="357"/>
      <w:bookmarkStart w:id="358" w:name="_Toc184310297"/>
      <w:bookmarkEnd w:id="358"/>
      <w:bookmarkStart w:id="359" w:name="_Toc184313246"/>
      <w:bookmarkEnd w:id="359"/>
      <w:bookmarkStart w:id="360" w:name="_Toc184310284"/>
      <w:bookmarkEnd w:id="360"/>
      <w:bookmarkStart w:id="361" w:name="_Toc184314415"/>
      <w:bookmarkEnd w:id="361"/>
      <w:bookmarkStart w:id="362" w:name="_Toc184312122"/>
      <w:bookmarkEnd w:id="362"/>
      <w:bookmarkStart w:id="363" w:name="_Toc184308048"/>
      <w:bookmarkEnd w:id="363"/>
      <w:bookmarkStart w:id="364" w:name="_Toc184310332"/>
      <w:bookmarkEnd w:id="364"/>
      <w:bookmarkStart w:id="365" w:name="_Toc184310306"/>
      <w:bookmarkEnd w:id="365"/>
      <w:bookmarkStart w:id="366" w:name="_Toc184308047"/>
      <w:bookmarkEnd w:id="366"/>
      <w:bookmarkStart w:id="367" w:name="_Toc184312082"/>
      <w:bookmarkEnd w:id="367"/>
      <w:bookmarkStart w:id="368" w:name="_Toc184310274"/>
      <w:bookmarkEnd w:id="368"/>
      <w:bookmarkStart w:id="369" w:name="_Toc184312086"/>
      <w:bookmarkEnd w:id="369"/>
      <w:bookmarkStart w:id="370" w:name="_Toc184310290"/>
      <w:bookmarkEnd w:id="370"/>
      <w:bookmarkStart w:id="371" w:name="_Toc184312102"/>
      <w:bookmarkEnd w:id="371"/>
      <w:bookmarkStart w:id="372" w:name="_Toc184314419"/>
      <w:bookmarkEnd w:id="372"/>
      <w:bookmarkStart w:id="373" w:name="_Toc184314420"/>
      <w:bookmarkEnd w:id="373"/>
      <w:bookmarkStart w:id="374" w:name="_Toc184312075"/>
      <w:bookmarkEnd w:id="374"/>
      <w:bookmarkStart w:id="375" w:name="_Toc184313279"/>
      <w:bookmarkEnd w:id="375"/>
      <w:bookmarkStart w:id="376" w:name="_Toc184313307"/>
      <w:bookmarkEnd w:id="376"/>
      <w:bookmarkStart w:id="377" w:name="_Toc184310303"/>
      <w:bookmarkEnd w:id="377"/>
      <w:bookmarkStart w:id="378" w:name="_Toc184313286"/>
      <w:bookmarkEnd w:id="378"/>
      <w:bookmarkStart w:id="379" w:name="_Toc184312072"/>
      <w:bookmarkEnd w:id="379"/>
      <w:bookmarkStart w:id="380" w:name="_Toc184314459"/>
      <w:bookmarkEnd w:id="380"/>
      <w:bookmarkStart w:id="381" w:name="_Toc184310280"/>
      <w:bookmarkEnd w:id="381"/>
      <w:bookmarkStart w:id="382" w:name="_Toc184310310"/>
      <w:bookmarkEnd w:id="382"/>
      <w:bookmarkStart w:id="383" w:name="_Toc184314472"/>
      <w:bookmarkEnd w:id="383"/>
      <w:bookmarkStart w:id="384" w:name="_Toc184312139"/>
      <w:bookmarkEnd w:id="384"/>
      <w:bookmarkStart w:id="385" w:name="_Toc184308041"/>
      <w:bookmarkEnd w:id="385"/>
      <w:bookmarkStart w:id="386" w:name="_Toc184313264"/>
      <w:bookmarkEnd w:id="386"/>
      <w:bookmarkStart w:id="387" w:name="_Toc184308060"/>
      <w:bookmarkEnd w:id="387"/>
      <w:bookmarkStart w:id="388" w:name="_Toc184314445"/>
      <w:bookmarkEnd w:id="388"/>
      <w:bookmarkStart w:id="389" w:name="_Toc184312081"/>
      <w:bookmarkEnd w:id="389"/>
      <w:bookmarkStart w:id="390" w:name="_Toc184314440"/>
      <w:bookmarkEnd w:id="390"/>
      <w:bookmarkStart w:id="391" w:name="_Toc184310339"/>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pPr w:leftFromText="180" w:rightFromText="180" w:vertAnchor="text" w:horzAnchor="page" w:tblpX="1031" w:tblpY="12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6786"/>
        <w:gridCol w:w="714"/>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6786"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714"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权重</w:t>
            </w:r>
          </w:p>
        </w:tc>
        <w:tc>
          <w:tcPr>
            <w:tcW w:w="1554" w:type="dxa"/>
            <w:vAlign w:val="top"/>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outlineLvl w:val="0"/>
              <w:rPr>
                <w:rFonts w:ascii="仿宋" w:hAnsi="仿宋" w:eastAsia="仿宋" w:cs="仿宋_GB2312"/>
                <w:sz w:val="24"/>
                <w:highlight w:val="none"/>
              </w:rPr>
            </w:pPr>
            <w:r>
              <w:rPr>
                <w:rFonts w:hint="eastAsia" w:ascii="仿宋" w:hAnsi="仿宋" w:eastAsia="仿宋" w:cs="仿宋_GB2312"/>
                <w:bCs/>
                <w:sz w:val="24"/>
                <w:highlight w:val="none"/>
              </w:rPr>
              <w:t>供应商针对本项目提供的：①食堂管理方案，②食堂管理制度，根据提供的方案、制度内容进行评分，科学、可靠且贴合实际的，每一项得2分，每项内容有所欠缺需完善的得1分，未提供或不可行的不得分，最高得4分。</w:t>
            </w:r>
          </w:p>
        </w:tc>
        <w:tc>
          <w:tcPr>
            <w:tcW w:w="714" w:type="dxa"/>
            <w:vAlign w:val="top"/>
          </w:tcPr>
          <w:p>
            <w:pPr>
              <w:jc w:val="center"/>
              <w:rPr>
                <w:highlight w:val="none"/>
              </w:rPr>
            </w:pPr>
            <w:r>
              <w:rPr>
                <w:highlight w:val="none"/>
              </w:rPr>
              <w:t>4</w:t>
            </w:r>
          </w:p>
        </w:tc>
        <w:tc>
          <w:tcPr>
            <w:tcW w:w="1554"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outlineLvl w:val="0"/>
              <w:rPr>
                <w:rFonts w:ascii="仿宋" w:hAnsi="仿宋" w:eastAsia="仿宋" w:cs="仿宋_GB2312"/>
                <w:sz w:val="24"/>
                <w:highlight w:val="none"/>
              </w:rPr>
            </w:pPr>
            <w:r>
              <w:rPr>
                <w:rFonts w:hint="eastAsia" w:ascii="仿宋" w:hAnsi="仿宋" w:eastAsia="仿宋" w:cs="仿宋_GB2312"/>
                <w:bCs/>
                <w:sz w:val="24"/>
                <w:highlight w:val="none"/>
              </w:rPr>
              <w:t>事故处理应急预案：①临时性保障任务预案，②临时停水停电停气预案，③出现食物中毒预案，④恶劣天气预案，根据提供的预案内容进行评分，科学、可靠且贴合实际的，每一项得1分，每项内容有所欠缺需完善的得0.5分，未提供或不可行的不得分，最高得4分。</w:t>
            </w:r>
          </w:p>
        </w:tc>
        <w:tc>
          <w:tcPr>
            <w:tcW w:w="714" w:type="dxa"/>
            <w:vAlign w:val="top"/>
          </w:tcPr>
          <w:p>
            <w:pPr>
              <w:spacing w:line="360" w:lineRule="auto"/>
              <w:jc w:val="center"/>
              <w:outlineLvl w:val="0"/>
              <w:rPr>
                <w:highlight w:val="none"/>
              </w:rPr>
            </w:pPr>
            <w:r>
              <w:rPr>
                <w:highlight w:val="none"/>
              </w:rPr>
              <w:t>4</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outlineLvl w:val="0"/>
              <w:rPr>
                <w:rFonts w:ascii="仿宋" w:hAnsi="仿宋" w:eastAsia="仿宋" w:cs="仿宋_GB2312"/>
                <w:sz w:val="24"/>
                <w:highlight w:val="none"/>
              </w:rPr>
            </w:pPr>
            <w:r>
              <w:rPr>
                <w:rFonts w:hint="eastAsia" w:ascii="仿宋" w:hAnsi="仿宋" w:eastAsia="仿宋" w:cs="仿宋_GB2312"/>
                <w:bCs/>
                <w:sz w:val="24"/>
                <w:highlight w:val="none"/>
              </w:rPr>
              <w:t>食品安全保障措施：①严格的食品安全管理制度，②完善的食品原料管理方案，③食品加工操作、菜品制作与保存的详细措施。根据提供的方案、措施进行评分，每项方案合理、可行的得2分，每项方案有所欠缺需完善的得1分，不合理或偏差较大的不得分，最高得6分。</w:t>
            </w:r>
          </w:p>
        </w:tc>
        <w:tc>
          <w:tcPr>
            <w:tcW w:w="714" w:type="dxa"/>
            <w:vAlign w:val="top"/>
          </w:tcPr>
          <w:p>
            <w:pPr>
              <w:spacing w:line="360" w:lineRule="auto"/>
              <w:jc w:val="center"/>
              <w:outlineLvl w:val="0"/>
              <w:rPr>
                <w:highlight w:val="none"/>
              </w:rPr>
            </w:pPr>
            <w:r>
              <w:rPr>
                <w:highlight w:val="none"/>
              </w:rPr>
              <w:t>6</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服务质量控制方案：①用餐服务的流程，②用餐保障服务措施。根据提供的方案内容进行评分，方案科学、可靠且贴合实际的，每一项得2分，每项内容有所欠缺需完善的得1分，未提供或不可行的不得分，最高得4分。</w:t>
            </w:r>
          </w:p>
        </w:tc>
        <w:tc>
          <w:tcPr>
            <w:tcW w:w="714" w:type="dxa"/>
            <w:vAlign w:val="top"/>
          </w:tcPr>
          <w:p>
            <w:pPr>
              <w:jc w:val="center"/>
              <w:rPr>
                <w:highlight w:val="none"/>
              </w:rPr>
            </w:pPr>
            <w:r>
              <w:rPr>
                <w:highlight w:val="none"/>
              </w:rPr>
              <w:t>4</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卫生管理：①食品卫生管理，②从业人员个人卫生管理，③环境卫生管理。根据提供的措施内容进行评分，每一项内容完整、措施有效的得2分，每项内容有所欠缺需完善的得1分，不提供或不合理的不得分，最高得6分。</w:t>
            </w:r>
          </w:p>
        </w:tc>
        <w:tc>
          <w:tcPr>
            <w:tcW w:w="714" w:type="dxa"/>
            <w:vAlign w:val="top"/>
          </w:tcPr>
          <w:p>
            <w:pPr>
              <w:jc w:val="center"/>
              <w:rPr>
                <w:highlight w:val="none"/>
              </w:rPr>
            </w:pPr>
            <w:r>
              <w:rPr>
                <w:highlight w:val="none"/>
              </w:rPr>
              <w:t>6</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消毒与垃圾处理：①餐饮具清洗消毒保洁管理，②厨余垃圾处置管理，根据提供的措施内容进行评分，每一项内容完整、措施有效的得2分，每项内容有所欠缺需完善的得1分，不提供或不合理的不得分，最高得4分。</w:t>
            </w:r>
          </w:p>
        </w:tc>
        <w:tc>
          <w:tcPr>
            <w:tcW w:w="714" w:type="dxa"/>
            <w:vAlign w:val="top"/>
          </w:tcPr>
          <w:p>
            <w:pPr>
              <w:jc w:val="center"/>
              <w:rPr>
                <w:highlight w:val="none"/>
              </w:rPr>
            </w:pPr>
            <w:r>
              <w:rPr>
                <w:highlight w:val="none"/>
              </w:rPr>
              <w:t>4</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原材料方案：①原材料使用管理方案，②食品保存管理方案，根据提供的方案内容进行评分，每一项内容完整、措施有效的得2分，每项内容有所欠缺需完善的得1分，不提供或不合理的不得分，最高得4分。</w:t>
            </w:r>
          </w:p>
        </w:tc>
        <w:tc>
          <w:tcPr>
            <w:tcW w:w="714" w:type="dxa"/>
            <w:vAlign w:val="top"/>
          </w:tcPr>
          <w:p>
            <w:pPr>
              <w:jc w:val="center"/>
              <w:rPr>
                <w:highlight w:val="none"/>
              </w:rPr>
            </w:pPr>
            <w:r>
              <w:rPr>
                <w:highlight w:val="none"/>
              </w:rPr>
              <w:t>4</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人员岗位安排：①分配情况（包括人员数量配备等），②各岗位的配置和劳动力的投入情况，③大灶、小灶、点心、服务员等人员配备情况，根据提供的方案内容进行评分，每一项配备合理充分满足各岗位和工作量的需要的得2分，每项配备有所欠缺需完善的得1分；不提供或不合理的不得分，最高得6分。</w:t>
            </w:r>
          </w:p>
        </w:tc>
        <w:tc>
          <w:tcPr>
            <w:tcW w:w="714" w:type="dxa"/>
            <w:vAlign w:val="top"/>
          </w:tcPr>
          <w:p>
            <w:pPr>
              <w:jc w:val="center"/>
              <w:rPr>
                <w:highlight w:val="none"/>
              </w:rPr>
            </w:pPr>
            <w:r>
              <w:rPr>
                <w:highlight w:val="none"/>
              </w:rPr>
              <w:t>6</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针对本项目的培训方案：供应商对于服务人员的岗位培训计划的完整性，培训的内容包括法律法规、操作流程、服务标准、岗位技能等，方案合理、可行得4分；方案较合理、较可行得3分；方案一般、可行性一般得2分；方案欠佳、可行性欠佳得1分；不合理或偏差较大的不得分。</w:t>
            </w:r>
          </w:p>
        </w:tc>
        <w:tc>
          <w:tcPr>
            <w:tcW w:w="714" w:type="dxa"/>
            <w:vAlign w:val="top"/>
          </w:tcPr>
          <w:p>
            <w:pPr>
              <w:jc w:val="center"/>
              <w:rPr>
                <w:highlight w:val="none"/>
              </w:rPr>
            </w:pPr>
            <w:r>
              <w:rPr>
                <w:highlight w:val="none"/>
              </w:rPr>
              <w:t>4</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针对本项目的其他服务：①投标人针对本项目实施过程中提供的“便民”服务方案，②投标人针对本项目实施过程中提供的特色服务方案，方案合理，有实际操作型，充分考虑就餐人员的舒适性、实用性、体验感，充分考虑实际情况的每项得2分，方案一般、其他服务一般的每项得1分，不提供或不合理的不得分，最多得4分。</w:t>
            </w:r>
          </w:p>
        </w:tc>
        <w:tc>
          <w:tcPr>
            <w:tcW w:w="714" w:type="dxa"/>
            <w:vAlign w:val="top"/>
          </w:tcPr>
          <w:p>
            <w:pPr>
              <w:jc w:val="center"/>
              <w:rPr>
                <w:highlight w:val="none"/>
              </w:rPr>
            </w:pPr>
            <w:r>
              <w:rPr>
                <w:highlight w:val="none"/>
              </w:rPr>
              <w:t>4</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服务保障及优惠承诺：①供应商用工管理制度，②供应商提高服务满意度方案；根据提供的制度、方案内容进行评分，每一项内容完整、有效的得2分，每项内容有所欠缺需完善的得1分，不提供或不合理的不得分，最高得4分。</w:t>
            </w:r>
          </w:p>
        </w:tc>
        <w:tc>
          <w:tcPr>
            <w:tcW w:w="714" w:type="dxa"/>
            <w:vAlign w:val="top"/>
          </w:tcPr>
          <w:p>
            <w:pPr>
              <w:jc w:val="center"/>
              <w:rPr>
                <w:highlight w:val="none"/>
              </w:rPr>
            </w:pPr>
            <w:r>
              <w:rPr>
                <w:highlight w:val="none"/>
              </w:rPr>
              <w:t>4</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节能管理保障包括：①水、电、气的节能管理；根据提供的内容进行评分，方案合理、可行得4分；方案较合理、较可行得3分；方案一般、可行性一般得2分；方案欠佳、可行性欠佳得1分；不合理或偏差较大的不得分。</w:t>
            </w:r>
          </w:p>
        </w:tc>
        <w:tc>
          <w:tcPr>
            <w:tcW w:w="714" w:type="dxa"/>
            <w:vAlign w:val="top"/>
          </w:tcPr>
          <w:p>
            <w:pPr>
              <w:jc w:val="center"/>
              <w:rPr>
                <w:highlight w:val="none"/>
              </w:rPr>
            </w:pPr>
            <w:r>
              <w:rPr>
                <w:highlight w:val="none"/>
              </w:rPr>
              <w:t>4</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本地化服务：①本地化服务方案，③本地化服务网点；根据提供的内容进行评分，科学、合理、可行且贴合实际的，每项得2分，基本合理，但有所偏差的，每项得1分，不合理或偏差较大的，不得分，最高得4分。</w:t>
            </w:r>
          </w:p>
        </w:tc>
        <w:tc>
          <w:tcPr>
            <w:tcW w:w="714" w:type="dxa"/>
            <w:vAlign w:val="top"/>
          </w:tcPr>
          <w:p>
            <w:pPr>
              <w:jc w:val="center"/>
              <w:rPr>
                <w:highlight w:val="none"/>
              </w:rPr>
            </w:pPr>
            <w:r>
              <w:rPr>
                <w:highlight w:val="none"/>
              </w:rPr>
              <w:t>4</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jc w:val="left"/>
              <w:rPr>
                <w:rFonts w:ascii="仿宋" w:hAnsi="仿宋" w:eastAsia="仿宋" w:cs="仿宋_GB2312"/>
                <w:bCs/>
                <w:sz w:val="24"/>
                <w:highlight w:val="none"/>
              </w:rPr>
            </w:pPr>
            <w:r>
              <w:rPr>
                <w:rFonts w:hint="eastAsia" w:ascii="仿宋" w:hAnsi="仿宋" w:eastAsia="仿宋" w:cs="仿宋_GB2312"/>
                <w:bCs/>
                <w:sz w:val="24"/>
                <w:highlight w:val="none"/>
              </w:rPr>
              <w:t>体系认证：投标人具有质量管理体系认证证书的得1分；具有环境管理体系认证证书的得1分；具有职业健康安全管理体系认证证书的得1分；</w:t>
            </w:r>
          </w:p>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投标文件中提供有效期内的证书复制件，否则不得分。</w:t>
            </w:r>
          </w:p>
        </w:tc>
        <w:tc>
          <w:tcPr>
            <w:tcW w:w="714" w:type="dxa"/>
            <w:vAlign w:val="top"/>
          </w:tcPr>
          <w:p>
            <w:pPr>
              <w:jc w:val="center"/>
              <w:rPr>
                <w:highlight w:val="none"/>
              </w:rPr>
            </w:pPr>
            <w:r>
              <w:rPr>
                <w:highlight w:val="none"/>
              </w:rPr>
              <w:t>3</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jc w:val="left"/>
              <w:rPr>
                <w:rFonts w:ascii="仿宋" w:hAnsi="仿宋" w:eastAsia="仿宋" w:cs="仿宋_GB2312"/>
                <w:bCs/>
                <w:sz w:val="24"/>
                <w:highlight w:val="none"/>
              </w:rPr>
            </w:pPr>
            <w:r>
              <w:rPr>
                <w:rFonts w:hint="eastAsia" w:ascii="仿宋" w:hAnsi="仿宋" w:eastAsia="仿宋" w:cs="仿宋_GB2312"/>
                <w:bCs/>
                <w:sz w:val="24"/>
                <w:highlight w:val="none"/>
              </w:rPr>
              <w:t>荣誉:投标人自2021年1月1日以来获得过政府部门颁发的区级（含县级）及以上食堂类或后勤保障类相关表彰的每个得2分，本项最多得2分。投标文件中提供证书或表彰文件复制件，否则不得分。</w:t>
            </w:r>
          </w:p>
        </w:tc>
        <w:tc>
          <w:tcPr>
            <w:tcW w:w="714" w:type="dxa"/>
            <w:vAlign w:val="top"/>
          </w:tcPr>
          <w:p>
            <w:pPr>
              <w:jc w:val="center"/>
              <w:rPr>
                <w:highlight w:val="none"/>
              </w:rPr>
            </w:pPr>
            <w:r>
              <w:rPr>
                <w:highlight w:val="none"/>
              </w:rPr>
              <w:t>2</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jc w:val="left"/>
              <w:rPr>
                <w:rFonts w:ascii="仿宋" w:hAnsi="仿宋" w:eastAsia="仿宋" w:cs="仿宋_GB2312"/>
                <w:bCs/>
                <w:sz w:val="24"/>
                <w:highlight w:val="none"/>
              </w:rPr>
            </w:pPr>
            <w:r>
              <w:rPr>
                <w:rFonts w:hint="eastAsia" w:ascii="仿宋" w:hAnsi="仿宋" w:eastAsia="仿宋" w:cs="仿宋_GB2312"/>
                <w:bCs/>
                <w:sz w:val="24"/>
                <w:highlight w:val="none"/>
              </w:rPr>
              <w:t>投标人自2016年1月1日（含）以来（以合同签订时间为准）承担过类似[政府机关单位或事业单位（含学校、医院等）]类似食堂餐饮服务项目成功案例的，需提供合同复印件和中标通知书两者缺一不可，每个得0.2分，本项最高得1分，</w:t>
            </w:r>
          </w:p>
          <w:p>
            <w:pPr>
              <w:spacing w:line="360" w:lineRule="auto"/>
              <w:jc w:val="left"/>
              <w:rPr>
                <w:rFonts w:ascii="仿宋" w:hAnsi="仿宋" w:eastAsia="仿宋" w:cs="仿宋_GB2312"/>
                <w:bCs/>
                <w:sz w:val="24"/>
                <w:highlight w:val="none"/>
              </w:rPr>
            </w:pPr>
            <w:r>
              <w:rPr>
                <w:rFonts w:hint="eastAsia" w:ascii="仿宋" w:hAnsi="仿宋" w:eastAsia="仿宋" w:cs="仿宋_GB2312"/>
                <w:bCs/>
                <w:sz w:val="24"/>
                <w:highlight w:val="none"/>
              </w:rPr>
              <w:t>投标文件中需提供清晰的合同和中标通知书复制件，否则不得分。</w:t>
            </w:r>
          </w:p>
        </w:tc>
        <w:tc>
          <w:tcPr>
            <w:tcW w:w="714" w:type="dxa"/>
            <w:vAlign w:val="top"/>
          </w:tcPr>
          <w:p>
            <w:pPr>
              <w:jc w:val="center"/>
              <w:rPr>
                <w:highlight w:val="none"/>
              </w:rPr>
            </w:pPr>
            <w:r>
              <w:rPr>
                <w:highlight w:val="none"/>
              </w:rPr>
              <w:t>1</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jc w:val="left"/>
              <w:rPr>
                <w:rFonts w:ascii="仿宋" w:hAnsi="仿宋" w:eastAsia="仿宋" w:cs="仿宋_GB2312"/>
                <w:bCs/>
                <w:sz w:val="24"/>
                <w:highlight w:val="none"/>
              </w:rPr>
            </w:pPr>
            <w:r>
              <w:rPr>
                <w:rFonts w:hint="eastAsia" w:ascii="仿宋" w:hAnsi="仿宋" w:eastAsia="仿宋" w:cs="仿宋_GB2312"/>
                <w:bCs/>
                <w:sz w:val="24"/>
                <w:highlight w:val="none"/>
              </w:rPr>
              <w:t>个人荣誉：拟派项目组成员中,在食堂类或后勤保障类工作中具有获得区级（含县级）及以上个人荣誉的，每个人得2分，最多得8分。</w:t>
            </w:r>
          </w:p>
          <w:p>
            <w:pPr>
              <w:spacing w:line="360" w:lineRule="auto"/>
              <w:jc w:val="left"/>
              <w:rPr>
                <w:rFonts w:hint="eastAsia" w:ascii="仿宋" w:hAnsi="仿宋" w:eastAsia="仿宋" w:cs="仿宋_GB2312"/>
                <w:bCs/>
                <w:sz w:val="24"/>
                <w:highlight w:val="none"/>
                <w:lang w:eastAsia="zh-CN"/>
              </w:rPr>
            </w:pPr>
            <w:r>
              <w:rPr>
                <w:rFonts w:hint="eastAsia" w:ascii="仿宋" w:hAnsi="仿宋" w:eastAsia="仿宋" w:cs="仿宋_GB2312"/>
                <w:bCs/>
                <w:sz w:val="24"/>
                <w:highlight w:val="none"/>
              </w:rPr>
              <w:t>投标文件中需提供人员在</w:t>
            </w:r>
            <w:r>
              <w:rPr>
                <w:rFonts w:hint="eastAsia" w:ascii="仿宋" w:hAnsi="仿宋" w:eastAsia="仿宋" w:cs="仿宋_GB2312"/>
                <w:bCs/>
                <w:sz w:val="24"/>
                <w:highlight w:val="yellow"/>
              </w:rPr>
              <w:t>本单位</w:t>
            </w:r>
            <w:r>
              <w:rPr>
                <w:rFonts w:hint="eastAsia" w:ascii="仿宋" w:hAnsi="仿宋" w:eastAsia="仿宋" w:cs="仿宋_GB2312"/>
                <w:bCs/>
                <w:sz w:val="24"/>
                <w:highlight w:val="yellow"/>
                <w:lang w:eastAsia="zh-CN"/>
              </w:rPr>
              <w:t>近三个月内任意一个月的社保缴纳证明（近一个月新成立的公司提供说明）</w:t>
            </w:r>
            <w:r>
              <w:rPr>
                <w:rFonts w:hint="eastAsia" w:ascii="仿宋" w:hAnsi="仿宋" w:eastAsia="仿宋" w:cs="仿宋_GB2312"/>
                <w:bCs/>
                <w:sz w:val="24"/>
                <w:highlight w:val="yellow"/>
              </w:rPr>
              <w:t>及荣誉相关证明复制件</w:t>
            </w:r>
            <w:r>
              <w:rPr>
                <w:rFonts w:hint="eastAsia" w:ascii="仿宋" w:hAnsi="仿宋" w:eastAsia="仿宋" w:cs="仿宋_GB2312"/>
                <w:bCs/>
                <w:sz w:val="24"/>
                <w:highlight w:val="none"/>
              </w:rPr>
              <w:t>，否则不得分</w:t>
            </w:r>
            <w:r>
              <w:rPr>
                <w:rFonts w:hint="eastAsia" w:ascii="仿宋" w:hAnsi="仿宋" w:eastAsia="仿宋" w:cs="仿宋_GB2312"/>
                <w:bCs/>
                <w:sz w:val="24"/>
                <w:highlight w:val="none"/>
                <w:lang w:eastAsia="zh-CN"/>
              </w:rPr>
              <w:t>。</w:t>
            </w:r>
          </w:p>
        </w:tc>
        <w:tc>
          <w:tcPr>
            <w:tcW w:w="714" w:type="dxa"/>
            <w:vAlign w:val="top"/>
          </w:tcPr>
          <w:p>
            <w:pPr>
              <w:jc w:val="center"/>
              <w:rPr>
                <w:highlight w:val="none"/>
              </w:rPr>
            </w:pPr>
            <w:r>
              <w:rPr>
                <w:highlight w:val="none"/>
              </w:rPr>
              <w:t>8</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jc w:val="left"/>
              <w:rPr>
                <w:rFonts w:ascii="仿宋" w:hAnsi="仿宋" w:eastAsia="仿宋" w:cs="仿宋_GB2312"/>
                <w:bCs/>
                <w:sz w:val="24"/>
                <w:highlight w:val="none"/>
              </w:rPr>
            </w:pPr>
            <w:r>
              <w:rPr>
                <w:rFonts w:hint="eastAsia" w:ascii="仿宋" w:hAnsi="仿宋" w:eastAsia="仿宋" w:cs="仿宋_GB2312"/>
                <w:bCs/>
                <w:sz w:val="24"/>
                <w:highlight w:val="none"/>
              </w:rPr>
              <w:t>投标人自有人员：拟派人员都具有健康证且健康证在有效期内的得5分，少 1 本或其中有失效的不得分。</w:t>
            </w:r>
          </w:p>
          <w:p>
            <w:pPr>
              <w:spacing w:line="360" w:lineRule="auto"/>
              <w:jc w:val="left"/>
              <w:rPr>
                <w:rFonts w:ascii="仿宋" w:hAnsi="仿宋" w:eastAsia="仿宋" w:cs="仿宋_GB2312"/>
                <w:bCs/>
                <w:sz w:val="24"/>
                <w:highlight w:val="none"/>
              </w:rPr>
            </w:pPr>
            <w:r>
              <w:rPr>
                <w:rFonts w:hint="eastAsia" w:ascii="仿宋" w:hAnsi="仿宋" w:eastAsia="仿宋" w:cs="仿宋_GB2312"/>
                <w:bCs/>
                <w:sz w:val="24"/>
                <w:highlight w:val="none"/>
              </w:rPr>
              <w:t>注：投标文件中提供健康证及</w:t>
            </w:r>
            <w:r>
              <w:rPr>
                <w:rFonts w:hint="eastAsia" w:ascii="仿宋" w:hAnsi="仿宋" w:eastAsia="仿宋" w:cs="仿宋_GB2312"/>
                <w:bCs/>
                <w:sz w:val="24"/>
                <w:highlight w:val="yellow"/>
              </w:rPr>
              <w:t>本单位</w:t>
            </w:r>
            <w:r>
              <w:rPr>
                <w:rFonts w:hint="eastAsia" w:ascii="仿宋" w:hAnsi="仿宋" w:eastAsia="仿宋" w:cs="仿宋_GB2312"/>
                <w:bCs/>
                <w:sz w:val="24"/>
                <w:highlight w:val="yellow"/>
                <w:lang w:eastAsia="zh-CN"/>
              </w:rPr>
              <w:t>近三个月内任意一个月的社保缴纳证明（近一个月新成立的公司提供说明）</w:t>
            </w:r>
            <w:r>
              <w:rPr>
                <w:rFonts w:hint="eastAsia" w:ascii="仿宋" w:hAnsi="仿宋" w:eastAsia="仿宋" w:cs="仿宋_GB2312"/>
                <w:bCs/>
                <w:sz w:val="24"/>
                <w:highlight w:val="none"/>
              </w:rPr>
              <w:t>，否则不得分。</w:t>
            </w:r>
          </w:p>
        </w:tc>
        <w:tc>
          <w:tcPr>
            <w:tcW w:w="714" w:type="dxa"/>
            <w:vAlign w:val="top"/>
          </w:tcPr>
          <w:p>
            <w:pPr>
              <w:jc w:val="center"/>
              <w:rPr>
                <w:highlight w:val="none"/>
              </w:rPr>
            </w:pPr>
            <w:r>
              <w:rPr>
                <w:highlight w:val="none"/>
              </w:rPr>
              <w:t>5</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jc w:val="left"/>
              <w:rPr>
                <w:rFonts w:ascii="仿宋" w:hAnsi="仿宋" w:eastAsia="仿宋" w:cs="仿宋_GB2312"/>
                <w:bCs/>
                <w:sz w:val="24"/>
                <w:highlight w:val="none"/>
              </w:rPr>
            </w:pPr>
            <w:r>
              <w:rPr>
                <w:rFonts w:hint="eastAsia" w:ascii="仿宋" w:hAnsi="仿宋" w:eastAsia="仿宋" w:cs="仿宋_GB2312"/>
                <w:bCs/>
                <w:sz w:val="24"/>
                <w:highlight w:val="none"/>
              </w:rPr>
              <w:t>拟派项目负责人具有中式烹调等级为高级及以上的得3分，高级以下得1分；项目负责人具有3年及以上类似食堂管理相关经验的得2分，不足3年得1分。本项共计5分。</w:t>
            </w:r>
          </w:p>
          <w:p>
            <w:pPr>
              <w:spacing w:line="360" w:lineRule="auto"/>
              <w:jc w:val="left"/>
              <w:rPr>
                <w:rFonts w:ascii="仿宋" w:hAnsi="仿宋" w:eastAsia="仿宋" w:cs="仿宋_GB2312"/>
                <w:bCs/>
                <w:sz w:val="24"/>
                <w:highlight w:val="none"/>
              </w:rPr>
            </w:pPr>
            <w:r>
              <w:rPr>
                <w:rFonts w:hint="eastAsia" w:ascii="仿宋" w:hAnsi="仿宋" w:eastAsia="仿宋" w:cs="仿宋_GB2312"/>
                <w:bCs/>
                <w:sz w:val="24"/>
                <w:highlight w:val="none"/>
              </w:rPr>
              <w:t>备注：投标文件中需提供相关证书及</w:t>
            </w:r>
            <w:r>
              <w:rPr>
                <w:rFonts w:hint="eastAsia" w:ascii="仿宋" w:hAnsi="仿宋" w:eastAsia="仿宋" w:cs="仿宋_GB2312"/>
                <w:bCs/>
                <w:sz w:val="24"/>
                <w:highlight w:val="yellow"/>
              </w:rPr>
              <w:t>本单位</w:t>
            </w:r>
            <w:r>
              <w:rPr>
                <w:rFonts w:hint="eastAsia" w:ascii="仿宋" w:hAnsi="仿宋" w:eastAsia="仿宋" w:cs="仿宋_GB2312"/>
                <w:bCs/>
                <w:sz w:val="24"/>
                <w:highlight w:val="yellow"/>
                <w:lang w:eastAsia="zh-CN"/>
              </w:rPr>
              <w:t>近三个月内任意一个月的社保缴纳证明（近一个月新成立的公司提供说明）</w:t>
            </w:r>
            <w:r>
              <w:rPr>
                <w:rFonts w:hint="eastAsia" w:ascii="仿宋" w:hAnsi="仿宋" w:eastAsia="仿宋" w:cs="仿宋_GB2312"/>
                <w:bCs/>
                <w:sz w:val="24"/>
                <w:highlight w:val="none"/>
              </w:rPr>
              <w:t>，不提供者不得分。食堂管理相关经验提供业主单位盖章的相关证明材料，否则不认可。</w:t>
            </w:r>
          </w:p>
        </w:tc>
        <w:tc>
          <w:tcPr>
            <w:tcW w:w="714" w:type="dxa"/>
            <w:vAlign w:val="top"/>
          </w:tcPr>
          <w:p>
            <w:pPr>
              <w:jc w:val="center"/>
              <w:rPr>
                <w:highlight w:val="none"/>
              </w:rPr>
            </w:pPr>
            <w:r>
              <w:rPr>
                <w:highlight w:val="none"/>
              </w:rPr>
              <w:t>5</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420" w:leftChars="0" w:hanging="420" w:firstLineChars="0"/>
              <w:rPr>
                <w:highlight w:val="none"/>
              </w:rPr>
            </w:pPr>
          </w:p>
        </w:tc>
        <w:tc>
          <w:tcPr>
            <w:tcW w:w="6786" w:type="dxa"/>
            <w:vAlign w:val="center"/>
          </w:tcPr>
          <w:p>
            <w:pPr>
              <w:spacing w:line="360" w:lineRule="auto"/>
              <w:jc w:val="left"/>
              <w:rPr>
                <w:rFonts w:ascii="仿宋" w:hAnsi="仿宋" w:eastAsia="仿宋" w:cs="仿宋_GB2312"/>
                <w:bCs/>
                <w:sz w:val="24"/>
                <w:highlight w:val="none"/>
              </w:rPr>
            </w:pPr>
            <w:r>
              <w:rPr>
                <w:rFonts w:hint="eastAsia" w:ascii="仿宋" w:hAnsi="仿宋" w:eastAsia="仿宋" w:cs="仿宋_GB2312"/>
                <w:bCs/>
                <w:sz w:val="24"/>
                <w:highlight w:val="none"/>
              </w:rPr>
              <w:t>餐饮服务人员：</w:t>
            </w:r>
          </w:p>
          <w:p>
            <w:pPr>
              <w:spacing w:line="360" w:lineRule="auto"/>
              <w:ind w:firstLine="480" w:firstLineChars="200"/>
              <w:jc w:val="left"/>
              <w:rPr>
                <w:rFonts w:ascii="仿宋" w:hAnsi="仿宋" w:eastAsia="仿宋" w:cs="仿宋_GB2312"/>
                <w:bCs/>
                <w:sz w:val="24"/>
                <w:highlight w:val="none"/>
              </w:rPr>
            </w:pPr>
            <w:r>
              <w:rPr>
                <w:rFonts w:hint="eastAsia" w:ascii="仿宋" w:hAnsi="仿宋" w:eastAsia="仿宋" w:cs="仿宋_GB2312"/>
                <w:bCs/>
                <w:sz w:val="24"/>
                <w:highlight w:val="none"/>
              </w:rPr>
              <w:t>①、中式烹调等级为初级及以上的得0.5分/人（最高得2分）；</w:t>
            </w:r>
          </w:p>
          <w:p>
            <w:pPr>
              <w:spacing w:line="360" w:lineRule="auto"/>
              <w:ind w:firstLine="480" w:firstLineChars="200"/>
              <w:jc w:val="left"/>
              <w:rPr>
                <w:rFonts w:ascii="仿宋" w:hAnsi="仿宋" w:eastAsia="仿宋" w:cs="仿宋_GB2312"/>
                <w:bCs/>
                <w:sz w:val="24"/>
                <w:highlight w:val="none"/>
              </w:rPr>
            </w:pPr>
            <w:r>
              <w:rPr>
                <w:rFonts w:hint="eastAsia" w:ascii="仿宋" w:hAnsi="仿宋" w:eastAsia="仿宋" w:cs="仿宋_GB2312"/>
                <w:bCs/>
                <w:sz w:val="24"/>
                <w:highlight w:val="none"/>
              </w:rPr>
              <w:t>②、拟派人员具有中式面点师等级为高级及以上证书的得</w:t>
            </w:r>
            <w:r>
              <w:rPr>
                <w:rFonts w:ascii="仿宋" w:hAnsi="仿宋" w:eastAsia="仿宋" w:cs="仿宋_GB2312"/>
                <w:bCs/>
                <w:sz w:val="24"/>
                <w:highlight w:val="none"/>
              </w:rPr>
              <w:t>1</w:t>
            </w:r>
            <w:r>
              <w:rPr>
                <w:rFonts w:hint="eastAsia" w:ascii="仿宋" w:hAnsi="仿宋" w:eastAsia="仿宋" w:cs="仿宋_GB2312"/>
                <w:bCs/>
                <w:sz w:val="24"/>
                <w:highlight w:val="none"/>
              </w:rPr>
              <w:t>分/人，具有西式面点师等级为高级及以上证书的得</w:t>
            </w:r>
            <w:r>
              <w:rPr>
                <w:rFonts w:ascii="仿宋" w:hAnsi="仿宋" w:eastAsia="仿宋" w:cs="仿宋_GB2312"/>
                <w:bCs/>
                <w:sz w:val="24"/>
                <w:highlight w:val="none"/>
              </w:rPr>
              <w:t>1</w:t>
            </w:r>
            <w:r>
              <w:rPr>
                <w:rFonts w:hint="eastAsia" w:ascii="仿宋" w:hAnsi="仿宋" w:eastAsia="仿宋" w:cs="仿宋_GB2312"/>
                <w:bCs/>
                <w:sz w:val="24"/>
                <w:highlight w:val="none"/>
              </w:rPr>
              <w:t>分/人（最高得</w:t>
            </w:r>
            <w:r>
              <w:rPr>
                <w:rFonts w:ascii="仿宋" w:hAnsi="仿宋" w:eastAsia="仿宋" w:cs="仿宋_GB2312"/>
                <w:bCs/>
                <w:sz w:val="24"/>
                <w:highlight w:val="none"/>
              </w:rPr>
              <w:t>2</w:t>
            </w:r>
            <w:r>
              <w:rPr>
                <w:rFonts w:hint="eastAsia" w:ascii="仿宋" w:hAnsi="仿宋" w:eastAsia="仿宋" w:cs="仿宋_GB2312"/>
                <w:bCs/>
                <w:sz w:val="24"/>
                <w:highlight w:val="none"/>
              </w:rPr>
              <w:t>分）；</w:t>
            </w:r>
          </w:p>
          <w:p>
            <w:pPr>
              <w:spacing w:line="360" w:lineRule="auto"/>
              <w:ind w:firstLine="480" w:firstLineChars="200"/>
              <w:jc w:val="left"/>
              <w:rPr>
                <w:rFonts w:ascii="仿宋" w:hAnsi="仿宋" w:eastAsia="仿宋" w:cs="仿宋_GB2312"/>
                <w:bCs/>
                <w:sz w:val="24"/>
                <w:highlight w:val="none"/>
              </w:rPr>
            </w:pPr>
            <w:r>
              <w:rPr>
                <w:rFonts w:hint="eastAsia" w:ascii="仿宋" w:hAnsi="仿宋" w:eastAsia="仿宋" w:cs="仿宋_GB2312"/>
                <w:bCs/>
                <w:sz w:val="24"/>
                <w:highlight w:val="none"/>
              </w:rPr>
              <w:t>③拟派人员具有高级营养师证书，每提供一本得2分，最高得2分；</w:t>
            </w:r>
          </w:p>
          <w:p>
            <w:pPr>
              <w:spacing w:line="360" w:lineRule="auto"/>
              <w:ind w:left="479" w:leftChars="228"/>
              <w:jc w:val="left"/>
              <w:rPr>
                <w:rFonts w:ascii="仿宋" w:hAnsi="仿宋" w:eastAsia="仿宋" w:cs="仿宋_GB2312"/>
                <w:bCs/>
                <w:sz w:val="24"/>
                <w:highlight w:val="none"/>
              </w:rPr>
            </w:pPr>
            <w:r>
              <w:rPr>
                <w:rFonts w:hint="eastAsia" w:ascii="仿宋" w:hAnsi="仿宋" w:eastAsia="仿宋" w:cs="仿宋_GB2312"/>
                <w:bCs/>
                <w:sz w:val="24"/>
                <w:highlight w:val="none"/>
              </w:rPr>
              <w:t>④、拟派人员具有食品管理员证书的得2分；</w:t>
            </w:r>
          </w:p>
          <w:p>
            <w:pPr>
              <w:spacing w:line="360" w:lineRule="auto"/>
              <w:jc w:val="left"/>
              <w:rPr>
                <w:rFonts w:ascii="仿宋" w:hAnsi="仿宋" w:eastAsia="仿宋" w:cs="仿宋_GB2312"/>
                <w:bCs/>
                <w:sz w:val="24"/>
                <w:highlight w:val="none"/>
              </w:rPr>
            </w:pPr>
            <w:r>
              <w:rPr>
                <w:rFonts w:hint="eastAsia" w:ascii="仿宋" w:hAnsi="仿宋" w:eastAsia="仿宋" w:cs="仿宋_GB2312"/>
                <w:bCs/>
                <w:sz w:val="24"/>
                <w:highlight w:val="none"/>
              </w:rPr>
              <w:t>备注：投标文件中需提供相关人员证书及</w:t>
            </w:r>
            <w:r>
              <w:rPr>
                <w:rFonts w:hint="eastAsia" w:ascii="仿宋" w:hAnsi="仿宋" w:eastAsia="仿宋" w:cs="仿宋_GB2312"/>
                <w:bCs/>
                <w:sz w:val="24"/>
                <w:highlight w:val="yellow"/>
              </w:rPr>
              <w:t>本单位</w:t>
            </w:r>
            <w:r>
              <w:rPr>
                <w:rFonts w:hint="eastAsia" w:ascii="仿宋" w:hAnsi="仿宋" w:eastAsia="仿宋" w:cs="仿宋_GB2312"/>
                <w:bCs/>
                <w:sz w:val="24"/>
                <w:highlight w:val="yellow"/>
                <w:lang w:eastAsia="zh-CN"/>
              </w:rPr>
              <w:t>近三个月内任意一个月的社保缴纳证明（近一个月新成立的公司提供说明）</w:t>
            </w:r>
            <w:r>
              <w:rPr>
                <w:rFonts w:hint="eastAsia" w:ascii="仿宋" w:hAnsi="仿宋" w:eastAsia="仿宋" w:cs="仿宋_GB2312"/>
                <w:bCs/>
                <w:sz w:val="24"/>
                <w:highlight w:val="none"/>
              </w:rPr>
              <w:t>，不提供者不得分。</w:t>
            </w:r>
          </w:p>
        </w:tc>
        <w:tc>
          <w:tcPr>
            <w:tcW w:w="714" w:type="dxa"/>
            <w:vAlign w:val="top"/>
          </w:tcPr>
          <w:p>
            <w:pPr>
              <w:jc w:val="center"/>
              <w:rPr>
                <w:highlight w:val="none"/>
              </w:rPr>
            </w:pPr>
            <w:r>
              <w:rPr>
                <w:highlight w:val="none"/>
              </w:rPr>
              <w:t>8</w:t>
            </w:r>
          </w:p>
        </w:tc>
        <w:tc>
          <w:tcPr>
            <w:tcW w:w="1554"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835" w:type="dxa"/>
            <w:vAlign w:val="center"/>
          </w:tcPr>
          <w:p>
            <w:pPr>
              <w:numPr>
                <w:ilvl w:val="0"/>
                <w:numId w:val="1"/>
              </w:numPr>
              <w:ind w:left="420" w:leftChars="0" w:hanging="420" w:firstLineChars="0"/>
              <w:rPr>
                <w:highlight w:val="none"/>
              </w:rPr>
            </w:pPr>
          </w:p>
        </w:tc>
        <w:tc>
          <w:tcPr>
            <w:tcW w:w="6786" w:type="dxa"/>
            <w:vAlign w:val="top"/>
          </w:tcPr>
          <w:p>
            <w:pPr>
              <w:spacing w:line="360" w:lineRule="auto"/>
              <w:outlineLvl w:val="0"/>
              <w:rPr>
                <w:rFonts w:ascii="仿宋" w:hAnsi="仿宋" w:eastAsia="仿宋" w:cs="仿宋_GB2312"/>
                <w:sz w:val="24"/>
                <w:highlight w:val="none"/>
              </w:rPr>
            </w:pPr>
            <w:r>
              <w:rPr>
                <w:rFonts w:hint="eastAsia" w:ascii="仿宋" w:hAnsi="仿宋" w:eastAsia="仿宋" w:cs="仿宋_GB2312"/>
                <w:sz w:val="24"/>
                <w:highlight w:val="none"/>
              </w:rPr>
              <w:t>有效投标报价的最低价作为评标基准价，其最低报价为满分；按［投标报价得分=（评标基准价/投标报价）*10］的计算公式计算。</w:t>
            </w:r>
          </w:p>
          <w:p>
            <w:pPr>
              <w:widowControl/>
              <w:shd w:val="clear" w:color="auto" w:fill="FFFFFF"/>
              <w:spacing w:after="225" w:line="315" w:lineRule="atLeast"/>
              <w:ind w:firstLine="420"/>
              <w:jc w:val="left"/>
              <w:rPr>
                <w:rFonts w:ascii="仿宋" w:hAnsi="仿宋" w:eastAsia="仿宋" w:cs="仿宋_GB2312"/>
                <w:sz w:val="24"/>
                <w:highlight w:val="none"/>
              </w:rPr>
            </w:pPr>
            <w:r>
              <w:rPr>
                <w:rFonts w:hint="eastAsia" w:ascii="仿宋" w:hAnsi="仿宋" w:eastAsia="仿宋" w:cs="仿宋_GB2312"/>
                <w:sz w:val="24"/>
                <w:highlight w:val="none"/>
              </w:rPr>
              <w:t>评标过程中，不得去掉报价中的最高报价和最低报价。</w:t>
            </w:r>
          </w:p>
          <w:p>
            <w:pPr>
              <w:widowControl/>
              <w:shd w:val="clear" w:color="auto" w:fill="FFFFFF"/>
              <w:spacing w:after="225" w:line="315" w:lineRule="atLeast"/>
              <w:ind w:firstLine="420" w:firstLineChars="0"/>
              <w:jc w:val="left"/>
              <w:rPr>
                <w:rFonts w:ascii="仿宋" w:eastAsia="仿宋"/>
                <w:sz w:val="24"/>
                <w:highlight w:val="none"/>
              </w:rPr>
            </w:pPr>
            <w:r>
              <w:rPr>
                <w:rFonts w:hint="eastAsia" w:ascii="仿宋" w:hAnsi="仿宋" w:eastAsia="仿宋" w:cs="仿宋_GB2312"/>
                <w:sz w:val="24"/>
                <w:highlight w:val="none"/>
              </w:rPr>
              <w:t>因落实政府采购政策需要进行价格调整的，以调整后的价格计算评标基准价和投标报价。</w:t>
            </w:r>
          </w:p>
        </w:tc>
        <w:tc>
          <w:tcPr>
            <w:tcW w:w="714" w:type="dxa"/>
            <w:vAlign w:val="center"/>
          </w:tcPr>
          <w:p>
            <w:pPr>
              <w:spacing w:line="360" w:lineRule="auto"/>
              <w:ind w:firstLine="120" w:firstLineChars="50"/>
              <w:jc w:val="center"/>
              <w:outlineLvl w:val="0"/>
              <w:rPr>
                <w:rFonts w:ascii="仿宋" w:hAnsi="仿宋" w:eastAsia="仿宋" w:cs="仿宋_GB2312"/>
                <w:sz w:val="24"/>
                <w:highlight w:val="none"/>
              </w:rPr>
            </w:pPr>
            <w:r>
              <w:rPr>
                <w:rFonts w:hint="eastAsia" w:ascii="仿宋" w:hAnsi="仿宋" w:eastAsia="仿宋" w:cs="仿宋_GB2312"/>
                <w:sz w:val="24"/>
                <w:highlight w:val="none"/>
              </w:rPr>
              <w:t>10</w:t>
            </w:r>
          </w:p>
        </w:tc>
        <w:tc>
          <w:tcPr>
            <w:tcW w:w="1554" w:type="dxa"/>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spacing w:line="360" w:lineRule="auto"/>
        <w:ind w:firstLine="472" w:firstLineChars="196"/>
        <w:rPr>
          <w:rFonts w:ascii="仿宋_GB2312" w:hAnsi="仿宋" w:eastAsia="仿宋_GB2312" w:cs="Arial"/>
          <w:b/>
          <w:kern w:val="0"/>
          <w:sz w:val="24"/>
        </w:rPr>
      </w:pPr>
      <w:r>
        <w:rPr>
          <w:rFonts w:hint="eastAsia" w:ascii="仿宋_GB2312" w:hAnsi="仿宋" w:eastAsia="仿宋_GB2312" w:cs="Arial"/>
          <w:b/>
          <w:kern w:val="0"/>
          <w:sz w:val="24"/>
        </w:rPr>
        <w:t>电子交易平台客户端里开标一览表录入的投标报价信息与扫描上传的报价文件不一致的，以扫描上传的报价文件中的报价为准。</w:t>
      </w:r>
    </w:p>
    <w:p>
      <w:pPr>
        <w:pStyle w:val="85"/>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5"/>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5"/>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5"/>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5"/>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5"/>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5"/>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spacing w:line="360" w:lineRule="auto"/>
        <w:ind w:firstLine="420" w:firstLineChars="200"/>
        <w:rPr>
          <w:rFonts w:ascii="仿宋_GB2312" w:hAnsi="仿宋" w:eastAsia="仿宋_GB2312"/>
          <w:color w:val="0000FF"/>
          <w:sz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yellow"/>
          <w:lang w:val="en-US" w:eastAsia="zh-CN"/>
        </w:rPr>
        <w:t>2</w:t>
      </w:r>
      <w:r>
        <w:rPr>
          <w:rFonts w:ascii="仿宋" w:hAnsi="仿宋" w:eastAsia="仿宋" w:cs="仿宋"/>
          <w:kern w:val="0"/>
          <w:szCs w:val="24"/>
          <w:highlight w:val="yellow"/>
        </w:rPr>
        <w:t>0%的扣除</w:t>
      </w:r>
      <w:r>
        <w:rPr>
          <w:rFonts w:ascii="仿宋" w:hAnsi="仿宋" w:eastAsia="仿宋" w:cs="仿宋"/>
          <w:kern w:val="0"/>
          <w:szCs w:val="24"/>
        </w:rPr>
        <w:t>，用扣除后的价格参与评审。接受大中型企业与小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olor w:val="0000FF"/>
          <w:sz w:val="24"/>
        </w:rPr>
        <w:t>30%以上的，对联合体或者大中型企业的报价给予</w:t>
      </w:r>
      <w:r>
        <w:rPr>
          <w:rFonts w:hint="eastAsia" w:ascii="仿宋_GB2312" w:hAnsi="仿宋" w:eastAsia="仿宋_GB2312"/>
          <w:color w:val="0000FF"/>
          <w:sz w:val="24"/>
          <w:lang w:val="en-US" w:eastAsia="zh-CN"/>
        </w:rPr>
        <w:t>6</w:t>
      </w:r>
      <w:r>
        <w:rPr>
          <w:rFonts w:ascii="仿宋_GB2312" w:hAnsi="仿宋" w:eastAsia="仿宋_GB2312"/>
          <w:color w:val="0000FF"/>
          <w:sz w:val="24"/>
        </w:rPr>
        <w:t>%的扣除，用扣除后的价格参加评审。组成联合体或者接受分包的小微企业与联合体内其他企业、分包企业之间存在直接控股、管理关系的，不享受价格扣除优惠政策。</w:t>
      </w:r>
    </w:p>
    <w:p>
      <w:pPr>
        <w:pStyle w:val="85"/>
        <w:spacing w:before="0"/>
        <w:ind w:firstLine="480"/>
        <w:rPr>
          <w:rFonts w:ascii="仿宋" w:hAnsi="仿宋" w:eastAsia="仿宋" w:cs="仿宋"/>
          <w:kern w:val="0"/>
          <w:szCs w:val="24"/>
        </w:rPr>
      </w:pPr>
      <w:r>
        <w:rPr>
          <w:rFonts w:ascii="仿宋" w:hAnsi="仿宋" w:eastAsia="仿宋" w:cs="仿宋"/>
          <w:kern w:val="0"/>
          <w:szCs w:val="24"/>
        </w:rPr>
        <w:t>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5"/>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4"/>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hint="eastAsia"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5"/>
        <w:snapToGrid w:val="0"/>
        <w:spacing w:line="360" w:lineRule="auto"/>
        <w:rPr>
          <w:rFonts w:hint="eastAsia" w:ascii="仿宋_GB2312" w:hAnsi="仿宋" w:eastAsia="仿宋_GB2312" w:cs="仿宋_GB2312"/>
        </w:rPr>
      </w:pPr>
    </w:p>
    <w:p>
      <w:pPr>
        <w:pStyle w:val="25"/>
        <w:snapToGrid w:val="0"/>
        <w:spacing w:line="360" w:lineRule="auto"/>
        <w:rPr>
          <w:rFonts w:hint="eastAsia" w:ascii="仿宋_GB2312" w:hAnsi="仿宋" w:eastAsia="仿宋_GB2312" w:cs="仿宋_GB2312"/>
        </w:rPr>
      </w:pPr>
    </w:p>
    <w:p>
      <w:pPr>
        <w:pStyle w:val="25"/>
        <w:snapToGrid w:val="0"/>
        <w:spacing w:line="360" w:lineRule="auto"/>
        <w:rPr>
          <w:rFonts w:hint="eastAsia" w:ascii="仿宋_GB2312" w:hAnsi="仿宋" w:eastAsia="仿宋_GB2312" w:cs="仿宋_GB2312"/>
        </w:rPr>
      </w:pPr>
    </w:p>
    <w:bookmarkEnd w:id="26"/>
    <w:p>
      <w:pPr>
        <w:spacing w:line="360" w:lineRule="auto"/>
        <w:ind w:left="720" w:leftChars="343" w:firstLine="1084" w:firstLineChars="300"/>
        <w:outlineLvl w:val="0"/>
        <w:rPr>
          <w:rFonts w:hint="eastAsia" w:ascii="仿宋_GB2312" w:hAnsi="仿宋" w:eastAsia="仿宋_GB2312" w:cs="仿宋_GB2312"/>
          <w:b/>
          <w:sz w:val="36"/>
          <w:szCs w:val="36"/>
        </w:rPr>
      </w:pPr>
      <w:bookmarkStart w:id="392" w:name="第五部分"/>
      <w:bookmarkStart w:id="393" w:name="_Toc86217003"/>
    </w:p>
    <w:p>
      <w:pPr>
        <w:pStyle w:val="2"/>
        <w:rPr>
          <w:rFonts w:hint="eastAsia" w:ascii="仿宋_GB2312" w:hAnsi="仿宋" w:eastAsia="仿宋_GB2312" w:cs="仿宋_GB2312"/>
          <w:b/>
          <w:sz w:val="36"/>
          <w:szCs w:val="36"/>
        </w:rPr>
      </w:pPr>
    </w:p>
    <w:p>
      <w:pPr>
        <w:rPr>
          <w:rFonts w:hint="eastAsia" w:ascii="仿宋_GB2312" w:hAnsi="仿宋" w:eastAsia="仿宋_GB2312" w:cs="仿宋_GB2312"/>
          <w:b/>
          <w:sz w:val="36"/>
          <w:szCs w:val="36"/>
        </w:rPr>
      </w:pPr>
    </w:p>
    <w:p>
      <w:pPr>
        <w:pStyle w:val="2"/>
        <w:rPr>
          <w:rFonts w:hint="eastAsia" w:ascii="仿宋_GB2312" w:hAnsi="仿宋" w:eastAsia="仿宋_GB2312" w:cs="仿宋_GB2312"/>
          <w:b/>
          <w:sz w:val="36"/>
          <w:szCs w:val="36"/>
        </w:rPr>
      </w:pPr>
    </w:p>
    <w:p>
      <w:pPr>
        <w:rPr>
          <w:rFonts w:hint="eastAsia" w:ascii="仿宋_GB2312" w:hAnsi="仿宋" w:eastAsia="仿宋_GB2312" w:cs="仿宋_GB2312"/>
          <w:b/>
          <w:sz w:val="36"/>
          <w:szCs w:val="36"/>
        </w:rPr>
      </w:pPr>
    </w:p>
    <w:p>
      <w:pPr>
        <w:pStyle w:val="2"/>
        <w:rPr>
          <w:rFonts w:hint="eastAsia" w:ascii="仿宋_GB2312" w:hAnsi="仿宋" w:eastAsia="仿宋_GB2312" w:cs="仿宋_GB2312"/>
          <w:b/>
          <w:sz w:val="36"/>
          <w:szCs w:val="36"/>
        </w:rPr>
      </w:pPr>
    </w:p>
    <w:p>
      <w:pPr>
        <w:rPr>
          <w:rFonts w:hint="eastAsia" w:ascii="仿宋_GB2312" w:hAnsi="仿宋" w:eastAsia="仿宋_GB2312" w:cs="仿宋_GB2312"/>
          <w:b/>
          <w:sz w:val="36"/>
          <w:szCs w:val="36"/>
        </w:rPr>
      </w:pPr>
    </w:p>
    <w:p>
      <w:pPr>
        <w:pStyle w:val="2"/>
        <w:rPr>
          <w:rFonts w:hint="eastAsia" w:ascii="仿宋_GB2312" w:hAnsi="仿宋" w:eastAsia="仿宋_GB2312" w:cs="仿宋_GB2312"/>
          <w:b/>
          <w:sz w:val="36"/>
          <w:szCs w:val="36"/>
        </w:rPr>
      </w:pPr>
    </w:p>
    <w:p>
      <w:pPr>
        <w:rPr>
          <w:rFonts w:hint="eastAsia"/>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rPr>
          <w:rFonts w:ascii="楷体" w:hAnsi="楷体" w:eastAsia="楷体"/>
          <w:sz w:val="24"/>
          <w:u w:val="single"/>
        </w:rPr>
      </w:pPr>
      <w:r>
        <w:rPr>
          <w:rFonts w:hint="eastAsia" w:ascii="楷体" w:hAnsi="楷体" w:eastAsia="楷体"/>
          <w:sz w:val="24"/>
        </w:rPr>
        <w:t>合同编号：</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（服务类）</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jc w:val="center"/>
        <w:rPr>
          <w:rFonts w:ascii="仿宋" w:hAnsi="仿宋" w:eastAsia="仿宋"/>
          <w:sz w:val="24"/>
        </w:rPr>
      </w:pPr>
      <w:r>
        <w:rPr>
          <w:rFonts w:hint="eastAsia" w:ascii="仿宋" w:hAnsi="仿宋" w:eastAsia="仿宋"/>
          <w:sz w:val="24"/>
        </w:rPr>
        <w:t>第一部分合同书</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项目名称：</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甲方：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乙方：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签订地：</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签订日期：年月日</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年月日，（政府采购方式）  对  </w:t>
      </w:r>
      <w:r>
        <w:rPr>
          <w:rFonts w:hint="eastAsia" w:ascii="仿宋" w:hAnsi="仿宋" w:eastAsia="仿宋"/>
          <w:sz w:val="24"/>
          <w:u w:val="single"/>
        </w:rPr>
        <w:t xml:space="preserve"> （同前页项目名称）</w:t>
      </w:r>
      <w:r>
        <w:rPr>
          <w:rFonts w:hint="eastAsia" w:ascii="仿宋" w:hAnsi="仿宋" w:eastAsia="仿宋"/>
          <w:sz w:val="24"/>
        </w:rPr>
        <w:t>项目进行了采购。经</w:t>
      </w:r>
      <w:r>
        <w:rPr>
          <w:rFonts w:hint="eastAsia" w:ascii="仿宋" w:hAnsi="仿宋" w:eastAsia="仿宋"/>
          <w:sz w:val="24"/>
          <w:u w:val="single"/>
        </w:rPr>
        <w:t xml:space="preserve">   （相关评定主体名称）  </w:t>
      </w:r>
      <w:r>
        <w:rPr>
          <w:rFonts w:hint="eastAsia" w:ascii="仿宋" w:hAnsi="仿宋" w:eastAsia="仿宋"/>
          <w:sz w:val="24"/>
        </w:rPr>
        <w:t xml:space="preserve"> 评定</w:t>
      </w:r>
      <w:r>
        <w:rPr>
          <w:rFonts w:hint="eastAsia" w:ascii="仿宋" w:hAnsi="仿宋" w:eastAsia="仿宋"/>
          <w:sz w:val="24"/>
          <w:u w:val="single"/>
        </w:rPr>
        <w:t>，   （中标供应商名称）</w:t>
      </w:r>
      <w:r>
        <w:rPr>
          <w:rFonts w:hint="eastAsia" w:ascii="仿宋" w:hAnsi="仿宋" w:eastAsia="仿宋"/>
          <w:sz w:val="24"/>
        </w:rPr>
        <w:t>为该项目中标供应商。现于中标通知书发出之日起个日内，按照招标文件确定的事项签订本合同。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根据《中华人民共和国民法典》、《中华人民共和国政府采购法》等相关法律法规之规定，按照平等、自愿、公平、诚实信用和绿色的原则，经(以下简称：甲方)和 </w:t>
      </w:r>
      <w:r>
        <w:rPr>
          <w:rFonts w:hint="eastAsia" w:ascii="仿宋" w:hAnsi="仿宋" w:eastAsia="仿宋"/>
          <w:sz w:val="24"/>
          <w:u w:val="single"/>
        </w:rPr>
        <w:t xml:space="preserve">  （中标供应商名称）  </w:t>
      </w:r>
      <w:r>
        <w:rPr>
          <w:rFonts w:hint="eastAsia" w:ascii="仿宋" w:hAnsi="仿宋" w:eastAsia="仿宋"/>
          <w:sz w:val="24"/>
        </w:rPr>
        <w:t xml:space="preserve"> (以下简称：乙方)协商一致，约定以下合同条款，以兹共同遵守、全面履行。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 合同组成部分</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1.1.1 本合同及其补充合同、变更协议；</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1.1.2 中标通知书；</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1.1.3 投标文件（含澄清或者说明文件）；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1.1.4 招标文件（含澄清或者修改文件）；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1.1.5 其他相关招标文件。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1.2 标的</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1.2.1 标的名称：；</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1.2.2 标的数量：；</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1.2.3 标的质量：</w:t>
      </w:r>
      <w:r>
        <w:rPr>
          <w:rFonts w:hint="eastAsia" w:ascii="仿宋" w:hAnsi="仿宋" w:eastAsia="仿宋"/>
          <w:sz w:val="24"/>
          <w:u w:val="single"/>
        </w:rPr>
        <w:t xml:space="preserve">　　　　　　　　　                      　     </w:t>
      </w:r>
      <w:r>
        <w:rPr>
          <w:rFonts w:hint="eastAsia" w:ascii="仿宋" w:hAnsi="仿宋" w:eastAsia="仿宋"/>
          <w:sz w:val="24"/>
        </w:rPr>
        <w:t xml:space="preserve">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1.3 价款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本合同总价为：￥元（大写：元人民币）。</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分项价格： </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ascii="仿宋" w:hAnsi="仿宋" w:eastAsia="仿宋"/>
                <w:kern w:val="2"/>
                <w:sz w:val="24"/>
                <w:szCs w:val="24"/>
              </w:rPr>
            </w:pPr>
            <w:r>
              <w:rPr>
                <w:rFonts w:hint="eastAsia" w:ascii="仿宋" w:hAnsi="仿宋" w:eastAsia="仿宋"/>
                <w:kern w:val="2"/>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仿宋" w:hAnsi="仿宋" w:eastAsia="仿宋"/>
                <w:kern w:val="2"/>
                <w:sz w:val="24"/>
                <w:szCs w:val="24"/>
              </w:rPr>
            </w:pPr>
            <w:r>
              <w:rPr>
                <w:rFonts w:hint="eastAsia" w:ascii="仿宋" w:hAnsi="仿宋" w:eastAsia="仿宋"/>
                <w:kern w:val="2"/>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ascii="仿宋" w:hAnsi="仿宋" w:eastAsia="仿宋"/>
                <w:kern w:val="2"/>
                <w:sz w:val="24"/>
                <w:szCs w:val="24"/>
              </w:rPr>
            </w:pPr>
            <w:r>
              <w:rPr>
                <w:rFonts w:hint="eastAsia" w:ascii="仿宋" w:hAnsi="仿宋" w:eastAsia="仿宋"/>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r>
              <w:rPr>
                <w:rFonts w:hint="eastAsia" w:ascii="仿宋" w:hAnsi="仿宋" w:eastAsia="仿宋"/>
                <w:kern w:val="2"/>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r>
    </w:tbl>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 付款方式、时间和条件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1.4.4资金支付的方式、时间和条件详见合同专用条款。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1.5 服务期限、地点和方式</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1.5.1 服务期限：详见合同专用条款；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1.5.2 服务地点：合同专用条款；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1.5.3 服务方式：合同专用条款。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 违约责任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1.6.1除不可抗力外，如果乙方没有按照本合同约定的期限、地点和方式履行合同，那么甲方可要求乙方支付违约金，违约金按每迟延履行一日的应提供而未提供的服务的价格的0.05%计算，最高限额为本合同总价的20%；迟延履行服务的违约金计算数额达到前述最高限额之日起，甲方有权在要求乙方支付违约金的同时，书面通知乙方解除本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1.6.7违约责任合同专用条款另有约定的，从其约定。</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1.7 合同争议的解决</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 合同专用条款  条款规定的方式解决：</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1.7.1 将争议提交合同专用条款仲裁委员会依申请仲裁时其现行有效的仲裁规则裁决；</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1.7.2 向合同专用条款人民法院起诉。</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1.8 合同生效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本合同自双方当事人盖章或者签字时生效。</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甲方：      乙方：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统一社会信用代码：统一社会信用代码或身份证号码：</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住所：住所：</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法定代表人或法定代表人</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授权代表（签字）：                        或授权代表（签字）: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联系人：联系人：</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约定送达地址：约定送达地址：</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邮政编码：邮政编码：</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电话:                                    电话: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传真:                                    传真:</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电子邮箱：电子邮箱：</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开户银行：                               开户银行：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开户名称：                               开户名称：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开户账号：开户账号：</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MS Mincho" w:hAnsi="MS Mincho" w:eastAsia="MS Mincho" w:cs="MS Mincho"/>
          <w:sz w:val="24"/>
        </w:rPr>
        <w:t> </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2" w:firstLineChars="200"/>
        <w:jc w:val="center"/>
        <w:rPr>
          <w:rFonts w:ascii="仿宋" w:hAnsi="仿宋" w:eastAsia="仿宋"/>
          <w:b/>
          <w:sz w:val="24"/>
        </w:rPr>
      </w:pPr>
      <w:r>
        <w:rPr>
          <w:rFonts w:hint="eastAsia" w:ascii="仿宋" w:hAnsi="仿宋" w:eastAsia="仿宋"/>
          <w:b/>
          <w:sz w:val="24"/>
        </w:rPr>
        <w:t>第二部分合同一般条款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 定义</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2.1.3 “服务”系指中标供应商根据合同约定应向采购人履行的除货物和工程以外的其他政府采购对象，包括采购人自身需要的服务和向社会公众提供的公共服务。</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 “甲方”系指与中标供应商签署合同的采购人；采购人委托采购代理机构代表其与乙方签订合同的，采购人的授权委托书作为合同附件。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2.1.6 “现场”系指合同约定提供服务的地点。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2.2 技术规范</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2.3 知识产权</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2.3.2具有知识产权的计算机软件等标的的知识产权归属，详见合同专用条款。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2.4履约检查和问题反馈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2.4.2 合同履行期间，甲方有权将履行过程中出现的问题反馈给乙方，双方当事人应以书面形式约定需要完善和改进的内容。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2.5技术资料和保密义务</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2.5.1 乙方有权依据合同约定和项目需要，向甲方了解有关情况，调阅有关资料等，甲方应予积极配合；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2.5.2 乙方有义务妥善保管和保护由甲方提供的前款信息和资料等；</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2.6质量保证</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2.6.1 乙方应建立和完善履行合同的内部质量保证体系，并提供相关内部规章制度给甲方，以便甲方进行监督检查；</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2.6.2 乙方应保证履行合同的人员数量和素质、软件和硬件设备的配置、场地、环境和设施等满足全面履行合同的要求，并应接受甲方的监督检查。</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2.7延迟履行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2.8合同变更</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2.9合同转让和分包</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2.9.2乙方采取分包方式履行合同的，甲方可直接向分包供应商支付款项。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2.10不可抗力</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2.10.1如果任何一方遭遇法律规定的不可抗力，致使合同履行受阻时，履行合同的期限应予延长，延长的期限应相当于不可抗力所影响的时间；</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2.10.2 因不可抗力致使不能实现合同目的的，当事人可以解除合同；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2.10.3 因不可抗力致使合同有变更必要的，双方当事人应在合同专用条款约定时间内以书面形式变更合同；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2.10.4受不可抗力影响的一方在不可抗力发生后，应在合同专用条款约定时间内以书面形式通知对方当事人，并在合同专用条款约定时间内，将有关部门出具的证明文件送达对方当事人。</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2.11税费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2.12乙方破产</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2.13合同中止、终止</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2.13.1 双方当事人不得擅自中止或者终止合同；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2.13.2合同继续履行将损害国家利益和社会公共利益的，双方当事人应当中止或者终止合同。有过错的一方应当承担赔偿责任，双方当事人都有过错的，各自承担相应的责任。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2.14检验和验收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2.14.1 乙方按照合同专用条款的约定，定期提交服务报告，甲方按照合同专用条款的约定进行定期验收；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2.14.3检验和验收标准、程序等具体内容以及前述验收书的效力详见合同专用条款。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2.15通知和送达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2.15.1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2.16合同使用的文字和适用的法律</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2.16.1 合同使用汉语书就、变更和解释；</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2.16.2 合同适用中华人民共和国法律。</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2.17履约保证金</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2.17.1 招标文件要求乙方提交履约保证金的，乙方应按合同专用条款约定的方式，以支票、汇票、本票或者金融机构、</w:t>
      </w:r>
      <w:r>
        <w:rPr>
          <w:rFonts w:hint="eastAsia" w:ascii="仿宋" w:hAnsi="仿宋" w:eastAsia="仿宋"/>
          <w:color w:val="0000FF"/>
          <w:sz w:val="24"/>
        </w:rPr>
        <w:t>担保机构出具的保函等非现金形式，提交不超过合同金额</w:t>
      </w:r>
      <w:r>
        <w:rPr>
          <w:rFonts w:hint="eastAsia" w:ascii="仿宋" w:hAnsi="仿宋" w:eastAsia="仿宋"/>
          <w:color w:val="0000FF"/>
          <w:sz w:val="24"/>
          <w:lang w:val="en-US" w:eastAsia="zh-CN"/>
        </w:rPr>
        <w:t>1</w:t>
      </w:r>
      <w:r>
        <w:rPr>
          <w:rFonts w:hint="eastAsia" w:ascii="仿宋" w:hAnsi="仿宋" w:eastAsia="仿宋"/>
          <w:color w:val="0000FF"/>
          <w:sz w:val="24"/>
        </w:rPr>
        <w:t>%的履约保证金；鼓励和支持乙</w:t>
      </w:r>
      <w:r>
        <w:rPr>
          <w:rFonts w:hint="eastAsia" w:ascii="仿宋" w:hAnsi="仿宋" w:eastAsia="仿宋"/>
          <w:sz w:val="24"/>
        </w:rPr>
        <w:t>方以银行、保险公司出具的保函形式提供履约保证，乙方以银行、保险公司出具保函形式提交履约保证金的，甲方不得拒收。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2.17.2  甲方在项目验收结束后及时退还履约保证金。甲方在项目通过验收之日起 5 个工作日内，按合同专用条款约定的方式将履约保证金退还乙方，逾期退还的，乙方可要求甲方支付违约金，违约金按每迟延退还一日的应退还而未退还金额的  0.05  %计算，最高限额为本合同履约保证金的  20%； </w:t>
      </w:r>
    </w:p>
    <w:p>
      <w:pPr>
        <w:spacing w:line="360" w:lineRule="auto"/>
        <w:ind w:left="-420" w:leftChars="-200" w:right="-420" w:rightChars="-200" w:firstLine="480" w:firstLineChars="200"/>
        <w:rPr>
          <w:rFonts w:hint="eastAsia" w:ascii="仿宋" w:hAnsi="仿宋" w:eastAsia="仿宋"/>
          <w:sz w:val="24"/>
        </w:rPr>
      </w:pPr>
      <w:r>
        <w:rPr>
          <w:rFonts w:hint="eastAsia" w:ascii="仿宋" w:hAnsi="仿宋" w:eastAsia="仿宋"/>
          <w:sz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left="-420" w:leftChars="-200" w:right="-420" w:rightChars="-200" w:firstLine="480" w:firstLineChars="200"/>
        <w:rPr>
          <w:rFonts w:ascii="仿宋_GB2312" w:hAnsi="仿宋" w:eastAsia="仿宋_GB2312" w:cs="仿宋_GB2312"/>
          <w:color w:val="0000FF"/>
          <w:sz w:val="24"/>
          <w:szCs w:val="20"/>
        </w:rPr>
      </w:pPr>
      <w:r>
        <w:rPr>
          <w:rFonts w:hint="eastAsia" w:ascii="仿宋" w:hAnsi="仿宋" w:eastAsia="仿宋"/>
          <w:color w:val="0000FF"/>
          <w:sz w:val="24"/>
        </w:rPr>
        <w:t xml:space="preserve">2.17.4 </w:t>
      </w:r>
      <w:r>
        <w:rPr>
          <w:rFonts w:hint="eastAsia" w:ascii="仿宋_GB2312" w:hAnsi="仿宋" w:eastAsia="仿宋_GB2312" w:cs="仿宋_GB2312"/>
          <w:color w:val="0000FF"/>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_GB2312" w:hAnsi="仿宋" w:eastAsia="仿宋_GB2312" w:cs="仿宋_GB2312"/>
          <w:color w:val="0000FF"/>
          <w:sz w:val="24"/>
          <w:szCs w:val="20"/>
          <w:lang w:val="en-US" w:eastAsia="zh-CN"/>
        </w:rPr>
        <w:t>0.5</w:t>
      </w:r>
      <w:r>
        <w:rPr>
          <w:rFonts w:hint="eastAsia" w:ascii="仿宋_GB2312" w:hAnsi="仿宋" w:eastAsia="仿宋_GB2312" w:cs="仿宋_GB2312"/>
          <w:color w:val="0000FF"/>
          <w:sz w:val="24"/>
          <w:szCs w:val="20"/>
        </w:rPr>
        <w:t>%；评价总分在90分以下或者暂无评分的，收取履约保证金不得高于合同金额</w:t>
      </w:r>
      <w:r>
        <w:rPr>
          <w:rFonts w:hint="eastAsia" w:ascii="仿宋_GB2312" w:hAnsi="仿宋" w:eastAsia="仿宋_GB2312" w:cs="仿宋_GB2312"/>
          <w:color w:val="0000FF"/>
          <w:sz w:val="24"/>
          <w:szCs w:val="20"/>
          <w:lang w:val="en-US" w:eastAsia="zh-CN"/>
        </w:rPr>
        <w:t>1.0</w:t>
      </w:r>
      <w:r>
        <w:rPr>
          <w:rFonts w:hint="eastAsia" w:ascii="仿宋_GB2312" w:hAnsi="仿宋" w:eastAsia="仿宋_GB2312" w:cs="仿宋_GB2312"/>
          <w:color w:val="0000FF"/>
          <w:sz w:val="24"/>
          <w:szCs w:val="20"/>
        </w:rPr>
        <w:t>%。</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2.17.5甲方在乙方履行完合同约定义务事项后及时退还，延迟退还的，应当按照合同约定和法律规定承担相应的赔偿责任。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2.18对于因甲方原因导致变更、中止或者终止政府采购合同的，甲方应当依照合同约定对供应商受到的损失予以赔偿或者补偿。</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2.19合同份数</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合同份数按合同专用条款规定，每份均具有同等法律效力。</w:t>
      </w:r>
    </w:p>
    <w:p>
      <w:pPr>
        <w:spacing w:line="360" w:lineRule="auto"/>
        <w:ind w:left="-420" w:leftChars="-200" w:right="-420" w:rightChars="-200" w:firstLine="480" w:firstLineChars="200"/>
        <w:rPr>
          <w:rFonts w:ascii="仿宋" w:hAnsi="仿宋" w:eastAsia="仿宋"/>
          <w:sz w:val="24"/>
        </w:rPr>
      </w:pPr>
    </w:p>
    <w:p>
      <w:pPr>
        <w:pStyle w:val="385"/>
        <w:spacing w:line="560" w:lineRule="exact"/>
        <w:ind w:firstLine="482"/>
        <w:jc w:val="center"/>
        <w:rPr>
          <w:rFonts w:ascii="仿宋" w:hAnsi="仿宋" w:eastAsia="仿宋"/>
          <w:b/>
          <w:szCs w:val="24"/>
        </w:rPr>
      </w:pPr>
      <w:r>
        <w:rPr>
          <w:rFonts w:hint="eastAsia" w:ascii="仿宋" w:hAnsi="仿宋" w:eastAsia="仿宋"/>
          <w:b/>
          <w:szCs w:val="24"/>
        </w:rPr>
        <w:t>第三部分合同专用条款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8275" w:type="dxa"/>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sz w:val="24"/>
              </w:rPr>
            </w:pPr>
            <w:r>
              <w:rPr>
                <w:rFonts w:hint="eastAsia" w:ascii="仿宋" w:hAnsi="仿宋" w:eastAsia="仿宋"/>
                <w:sz w:val="24"/>
              </w:rPr>
              <w:t xml:space="preserve">2.8 </w:t>
            </w:r>
          </w:p>
        </w:tc>
        <w:tc>
          <w:tcPr>
            <w:tcW w:w="8275" w:type="dxa"/>
            <w:vAlign w:val="top"/>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sz w:val="24"/>
              </w:rPr>
            </w:pPr>
            <w:r>
              <w:rPr>
                <w:rFonts w:hint="eastAsia" w:ascii="仿宋" w:hAnsi="仿宋" w:eastAsia="仿宋"/>
                <w:sz w:val="24"/>
              </w:rPr>
              <w:t>2.20.1</w:t>
            </w:r>
          </w:p>
        </w:tc>
        <w:tc>
          <w:tcPr>
            <w:tcW w:w="8275" w:type="dxa"/>
            <w:vAlign w:val="top"/>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p>
        </w:tc>
        <w:tc>
          <w:tcPr>
            <w:tcW w:w="8275" w:type="dxa"/>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sz w:val="24"/>
        </w:rPr>
      </w:pPr>
    </w:p>
    <w:p>
      <w:pPr>
        <w:pStyle w:val="4"/>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（4</w:t>
      </w:r>
      <w:r>
        <w:rPr>
          <w:rFonts w:ascii="仿宋_GB2312" w:hAnsi="仿宋" w:eastAsia="仿宋_GB2312" w:cs="仿宋_GB2312"/>
          <w:sz w:val="24"/>
        </w:rPr>
        <w:t>）</w:t>
      </w:r>
      <w:r>
        <w:rPr>
          <w:rFonts w:hint="eastAsia" w:ascii="仿宋_GB2312" w:hAnsi="仿宋" w:eastAsia="仿宋_GB2312" w:cs="仿宋_GB2312"/>
          <w:sz w:val="24"/>
        </w:rPr>
        <w:t>联合协议（单独投标无需提供）</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jc w:val="center"/>
        <w:rPr>
          <w:rFonts w:ascii="华文仿宋" w:hAnsi="华文仿宋" w:eastAsia="华文仿宋" w:cs="仿宋"/>
          <w:b/>
          <w:bCs/>
          <w:sz w:val="32"/>
          <w:szCs w:val="32"/>
          <w:lang w:val="zh-CN"/>
        </w:rPr>
      </w:pPr>
    </w:p>
    <w:p>
      <w:pPr>
        <w:jc w:val="center"/>
        <w:rPr>
          <w:rFonts w:ascii="华文仿宋" w:hAnsi="华文仿宋" w:eastAsia="华文仿宋" w:cs="仿宋"/>
          <w:b/>
          <w:bCs/>
          <w:sz w:val="32"/>
          <w:szCs w:val="32"/>
          <w:lang w:val="zh-CN"/>
        </w:rPr>
      </w:pPr>
    </w:p>
    <w:p>
      <w:pPr>
        <w:jc w:val="center"/>
        <w:rPr>
          <w:rFonts w:ascii="华文仿宋" w:hAnsi="华文仿宋" w:eastAsia="华文仿宋" w:cs="仿宋"/>
          <w:b/>
          <w:bCs/>
          <w:sz w:val="32"/>
          <w:szCs w:val="32"/>
          <w:lang w:val="zh-CN"/>
        </w:rPr>
      </w:pPr>
      <w:r>
        <w:rPr>
          <w:rFonts w:hint="eastAsia" w:ascii="华文仿宋" w:hAnsi="华文仿宋" w:eastAsia="华文仿宋" w:cs="仿宋"/>
          <w:b/>
          <w:bCs/>
          <w:sz w:val="32"/>
          <w:szCs w:val="32"/>
          <w:lang w:val="zh-CN"/>
        </w:rPr>
        <w:t>四、联合协议</w:t>
      </w:r>
    </w:p>
    <w:p>
      <w:pPr>
        <w:jc w:val="center"/>
        <w:rPr>
          <w:rFonts w:ascii="华文仿宋" w:hAnsi="华文仿宋" w:eastAsia="华文仿宋" w:cs="仿宋"/>
          <w:b/>
          <w:bCs/>
          <w:sz w:val="32"/>
          <w:szCs w:val="32"/>
          <w:lang w:val="zh-CN"/>
        </w:rPr>
      </w:pPr>
      <w:r>
        <w:rPr>
          <w:rFonts w:hint="eastAsia" w:ascii="华文仿宋" w:hAnsi="华文仿宋" w:eastAsia="华文仿宋" w:cs="仿宋"/>
          <w:b/>
          <w:bCs/>
          <w:sz w:val="32"/>
          <w:szCs w:val="32"/>
          <w:lang w:val="zh-CN"/>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u w:val="single"/>
        </w:rPr>
      </w:pPr>
      <w:r>
        <w:rPr>
          <w:rFonts w:hint="eastAsia" w:ascii="华文仿宋" w:hAnsi="华文仿宋" w:eastAsia="华文仿宋" w:cs="仿宋_GB2312"/>
          <w:kern w:val="0"/>
          <w:sz w:val="24"/>
          <w:u w:val="single"/>
        </w:rPr>
        <w:t>（联合体所有成员名称）</w:t>
      </w:r>
      <w:r>
        <w:rPr>
          <w:rFonts w:hint="eastAsia" w:ascii="华文仿宋" w:hAnsi="华文仿宋" w:eastAsia="华文仿宋" w:cs="仿宋_GB2312"/>
          <w:kern w:val="0"/>
          <w:sz w:val="24"/>
        </w:rPr>
        <w:t>自愿</w:t>
      </w:r>
      <w:r>
        <w:rPr>
          <w:rFonts w:hint="eastAsia" w:ascii="华文仿宋" w:hAnsi="华文仿宋" w:eastAsia="华文仿宋" w:cs="仿宋_GB2312"/>
          <w:kern w:val="0"/>
          <w:sz w:val="24"/>
          <w:lang w:val="zh-CN"/>
        </w:rPr>
        <w:t>组成一个联合体，以一个供应商的身份</w:t>
      </w:r>
      <w:r>
        <w:rPr>
          <w:rFonts w:hint="eastAsia" w:ascii="华文仿宋" w:hAnsi="华文仿宋" w:eastAsia="华文仿宋" w:cs="仿宋_GB2312"/>
          <w:kern w:val="0"/>
          <w:sz w:val="24"/>
        </w:rPr>
        <w:t>参加</w:t>
      </w:r>
      <w:r>
        <w:rPr>
          <w:rFonts w:hint="eastAsia" w:ascii="华文仿宋" w:hAnsi="华文仿宋" w:eastAsia="华文仿宋" w:cs="仿宋_GB2312"/>
          <w:sz w:val="24"/>
          <w:u w:val="single"/>
        </w:rPr>
        <w:t>【招标编号：】</w:t>
      </w:r>
    </w:p>
    <w:p>
      <w:pPr>
        <w:snapToGrid w:val="0"/>
        <w:spacing w:line="440" w:lineRule="exact"/>
        <w:ind w:left="1740" w:hanging="1740" w:hangingChars="725"/>
        <w:rPr>
          <w:rFonts w:ascii="华文仿宋" w:hAnsi="华文仿宋" w:eastAsia="华文仿宋" w:cs="仿宋_GB2312"/>
          <w:kern w:val="0"/>
          <w:sz w:val="24"/>
          <w:lang w:val="zh-CN"/>
        </w:rPr>
      </w:pPr>
      <w:r>
        <w:rPr>
          <w:rFonts w:hint="eastAsia" w:ascii="华文仿宋" w:hAnsi="华文仿宋" w:eastAsia="华文仿宋" w:cs="仿宋_GB2312"/>
          <w:kern w:val="0"/>
          <w:sz w:val="24"/>
          <w:u w:val="single"/>
        </w:rPr>
        <w:t>（项目名称：       ）（标项：      ）</w:t>
      </w:r>
      <w:r>
        <w:rPr>
          <w:rFonts w:hint="eastAsia" w:ascii="华文仿宋" w:hAnsi="华文仿宋" w:eastAsia="华文仿宋" w:cs="仿宋_GB2312"/>
          <w:kern w:val="0"/>
          <w:sz w:val="24"/>
          <w:lang w:val="zh-CN"/>
        </w:rPr>
        <w:t>投标。</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一、各方一致决定，</w:t>
      </w:r>
      <w:r>
        <w:rPr>
          <w:rFonts w:hint="eastAsia" w:ascii="华文仿宋" w:hAnsi="华文仿宋" w:eastAsia="华文仿宋" w:cs="仿宋_GB2312"/>
          <w:kern w:val="0"/>
          <w:sz w:val="24"/>
          <w:u w:val="single"/>
        </w:rPr>
        <w:t>（某联合体成员名称）</w:t>
      </w:r>
      <w:r>
        <w:rPr>
          <w:rFonts w:hint="eastAsia" w:ascii="华文仿宋" w:hAnsi="华文仿宋" w:eastAsia="华文仿宋" w:cs="仿宋_GB2312"/>
          <w:kern w:val="0"/>
          <w:sz w:val="24"/>
        </w:rPr>
        <w:t>为联合体</w:t>
      </w:r>
      <w:r>
        <w:rPr>
          <w:rFonts w:hint="eastAsia" w:ascii="华文仿宋" w:hAnsi="华文仿宋" w:eastAsia="华文仿宋" w:cs="仿宋_GB2312"/>
          <w:kern w:val="0"/>
          <w:sz w:val="24"/>
          <w:lang w:val="zh-CN"/>
        </w:rPr>
        <w:t>牵头人，本公司为：（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，代表所有联合体成员负责投标和合同实施阶段的主办、协调工作</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二、</w:t>
      </w:r>
      <w:r>
        <w:rPr>
          <w:rFonts w:hint="eastAsia" w:ascii="华文仿宋" w:hAnsi="华文仿宋" w:eastAsia="华文仿宋" w:cs="Arial"/>
          <w:sz w:val="24"/>
        </w:rPr>
        <w:t>所有联合体成员各方签署授权书，授权书载明的</w:t>
      </w:r>
      <w:r>
        <w:rPr>
          <w:rFonts w:hint="eastAsia" w:ascii="华文仿宋" w:hAnsi="华文仿宋" w:eastAsia="华文仿宋" w:cs="仿宋_GB2312"/>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三、本次联合投标中，分工如下：</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 ；</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w:t>
      </w:r>
      <w:r>
        <w:rPr>
          <w:rFonts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四、</w:t>
      </w:r>
      <w:r>
        <w:rPr>
          <w:rFonts w:hint="eastAsia" w:ascii="华文仿宋" w:hAnsi="华文仿宋" w:eastAsia="华文仿宋"/>
          <w:sz w:val="24"/>
        </w:rPr>
        <w:t>中小企业合同金额达到</w:t>
      </w:r>
      <w:r>
        <w:rPr>
          <w:rFonts w:ascii="华文仿宋" w:hAnsi="华文仿宋" w:eastAsia="华文仿宋"/>
          <w:sz w:val="24"/>
        </w:rPr>
        <w:t>%，小</w:t>
      </w:r>
      <w:r>
        <w:rPr>
          <w:rFonts w:hint="eastAsia" w:ascii="华文仿宋" w:hAnsi="华文仿宋" w:eastAsia="华文仿宋"/>
          <w:sz w:val="24"/>
        </w:rPr>
        <w:t>微企业合同金额达到</w:t>
      </w:r>
      <w:r>
        <w:rPr>
          <w:rFonts w:ascii="华文仿宋" w:hAnsi="华文仿宋" w:eastAsia="华文仿宋"/>
          <w:sz w:val="24"/>
        </w:rPr>
        <w:t>%</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五、如果中标，</w:t>
      </w:r>
      <w:r>
        <w:rPr>
          <w:rFonts w:hint="eastAsia" w:ascii="华文仿宋" w:hAnsi="华文仿宋" w:eastAsia="华文仿宋"/>
          <w:sz w:val="24"/>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六、有关本次联合投标的其他事宜：</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1、联合体各方不再单独参加或者与其</w:t>
      </w:r>
      <w:r>
        <w:rPr>
          <w:rFonts w:hint="eastAsia" w:ascii="华文仿宋" w:hAnsi="华文仿宋" w:eastAsia="华文仿宋" w:cs="仿宋_GB2312"/>
          <w:kern w:val="0"/>
          <w:sz w:val="24"/>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lang w:val="zh-CN"/>
        </w:rPr>
      </w:pP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联合体牵头人名称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联合体成员名称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ascii="华文仿宋" w:hAnsi="华文仿宋" w:eastAsia="华文仿宋" w:cs="仿宋_GB2312"/>
          <w:kern w:val="0"/>
          <w:sz w:val="24"/>
          <w:lang w:val="zh-CN"/>
        </w:rPr>
        <w:t>…</w:t>
      </w:r>
    </w:p>
    <w:p>
      <w:pPr>
        <w:snapToGrid w:val="0"/>
        <w:spacing w:line="440" w:lineRule="exact"/>
        <w:rPr>
          <w:rFonts w:ascii="华文仿宋" w:hAnsi="华文仿宋" w:eastAsia="华文仿宋" w:cs="仿宋_GB2312"/>
          <w:kern w:val="0"/>
          <w:sz w:val="24"/>
          <w:lang w:val="zh-CN"/>
        </w:rPr>
      </w:pPr>
      <w:r>
        <w:rPr>
          <w:rFonts w:ascii="华文仿宋" w:hAnsi="华文仿宋" w:eastAsia="华文仿宋" w:cs="仿宋_GB2312"/>
          <w:kern w:val="0"/>
          <w:sz w:val="24"/>
          <w:lang w:val="zh-CN"/>
        </w:rPr>
        <w:t xml:space="preserve">                                               日期：  年  月   日</w:t>
      </w: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2.1.4联合协议（如果有）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hint="eastAsia"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或</w:t>
      </w:r>
      <w:r>
        <w:rPr>
          <w:rFonts w:ascii="仿宋_GB2312" w:hAnsi="仿宋" w:eastAsia="仿宋_GB2312" w:cs="仿宋_GB2312"/>
          <w:kern w:val="0"/>
          <w:sz w:val="24"/>
          <w:lang w:val="zh-CN"/>
        </w:rPr>
        <w:t>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或</w:t>
      </w:r>
      <w:r>
        <w:rPr>
          <w:rFonts w:ascii="仿宋_GB2312" w:hAnsi="仿宋" w:eastAsia="仿宋_GB2312" w:cs="仿宋_GB2312"/>
          <w:kern w:val="0"/>
          <w:sz w:val="24"/>
          <w:lang w:val="zh-CN"/>
        </w:rPr>
        <w:t>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hint="eastAsia"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7"/>
        <w:spacing w:line="360" w:lineRule="auto"/>
        <w:rPr>
          <w:rFonts w:ascii="仿宋_GB2312" w:hAnsi="仿宋" w:eastAsia="仿宋_GB2312"/>
          <w:bCs/>
          <w:sz w:val="24"/>
        </w:rPr>
      </w:pPr>
      <w:r>
        <w:rPr>
          <w:rFonts w:hint="eastAsia" w:ascii="仿宋_GB2312" w:hAnsi="仿宋" w:eastAsia="仿宋_GB2312"/>
          <w:bCs/>
          <w:sz w:val="24"/>
        </w:rPr>
        <w:t>身份证件扫描件：（联合体投标的，提供联合体牵头人相关证明即可）</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8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kern w:val="0"/>
          <w:sz w:val="32"/>
          <w:szCs w:val="32"/>
          <w:lang w:val="zh-CN"/>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u w:val="single"/>
        </w:rPr>
      </w:pPr>
      <w:r>
        <w:rPr>
          <w:rFonts w:hint="eastAsia" w:ascii="华文仿宋" w:hAnsi="华文仿宋" w:eastAsia="华文仿宋" w:cs="仿宋_GB2312"/>
          <w:kern w:val="0"/>
          <w:sz w:val="24"/>
          <w:u w:val="single"/>
        </w:rPr>
        <w:t>（联合体所有成员名称）</w:t>
      </w:r>
      <w:r>
        <w:rPr>
          <w:rFonts w:hint="eastAsia" w:ascii="华文仿宋" w:hAnsi="华文仿宋" w:eastAsia="华文仿宋" w:cs="仿宋_GB2312"/>
          <w:kern w:val="0"/>
          <w:sz w:val="24"/>
        </w:rPr>
        <w:t>自愿</w:t>
      </w:r>
      <w:r>
        <w:rPr>
          <w:rFonts w:hint="eastAsia" w:ascii="华文仿宋" w:hAnsi="华文仿宋" w:eastAsia="华文仿宋" w:cs="仿宋_GB2312"/>
          <w:kern w:val="0"/>
          <w:sz w:val="24"/>
          <w:lang w:val="zh-CN"/>
        </w:rPr>
        <w:t>组成一个联合体，以一个供应商的身份</w:t>
      </w:r>
      <w:r>
        <w:rPr>
          <w:rFonts w:hint="eastAsia" w:ascii="华文仿宋" w:hAnsi="华文仿宋" w:eastAsia="华文仿宋" w:cs="仿宋_GB2312"/>
          <w:kern w:val="0"/>
          <w:sz w:val="24"/>
        </w:rPr>
        <w:t>参加</w:t>
      </w:r>
      <w:r>
        <w:rPr>
          <w:rFonts w:hint="eastAsia" w:ascii="华文仿宋" w:hAnsi="华文仿宋" w:eastAsia="华文仿宋" w:cs="仿宋_GB2312"/>
          <w:sz w:val="24"/>
          <w:u w:val="single"/>
        </w:rPr>
        <w:t>【招标编号：】</w:t>
      </w:r>
    </w:p>
    <w:p>
      <w:pPr>
        <w:snapToGrid w:val="0"/>
        <w:spacing w:line="440" w:lineRule="exact"/>
        <w:ind w:left="1740" w:hanging="1740" w:hangingChars="725"/>
        <w:rPr>
          <w:rFonts w:ascii="华文仿宋" w:hAnsi="华文仿宋" w:eastAsia="华文仿宋" w:cs="仿宋_GB2312"/>
          <w:kern w:val="0"/>
          <w:sz w:val="24"/>
          <w:lang w:val="zh-CN"/>
        </w:rPr>
      </w:pPr>
      <w:r>
        <w:rPr>
          <w:rFonts w:hint="eastAsia" w:ascii="华文仿宋" w:hAnsi="华文仿宋" w:eastAsia="华文仿宋" w:cs="仿宋_GB2312"/>
          <w:kern w:val="0"/>
          <w:sz w:val="24"/>
          <w:u w:val="single"/>
        </w:rPr>
        <w:t>（项目名称：       ）（标项：      ）</w:t>
      </w:r>
      <w:r>
        <w:rPr>
          <w:rFonts w:hint="eastAsia" w:ascii="华文仿宋" w:hAnsi="华文仿宋" w:eastAsia="华文仿宋" w:cs="仿宋_GB2312"/>
          <w:kern w:val="0"/>
          <w:sz w:val="24"/>
          <w:lang w:val="zh-CN"/>
        </w:rPr>
        <w:t>投标。</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一、各方一致决定，</w:t>
      </w:r>
      <w:r>
        <w:rPr>
          <w:rFonts w:hint="eastAsia" w:ascii="华文仿宋" w:hAnsi="华文仿宋" w:eastAsia="华文仿宋" w:cs="仿宋_GB2312"/>
          <w:kern w:val="0"/>
          <w:sz w:val="24"/>
          <w:u w:val="single"/>
        </w:rPr>
        <w:t>（某联合体成员名称）</w:t>
      </w:r>
      <w:r>
        <w:rPr>
          <w:rFonts w:hint="eastAsia" w:ascii="华文仿宋" w:hAnsi="华文仿宋" w:eastAsia="华文仿宋" w:cs="仿宋_GB2312"/>
          <w:kern w:val="0"/>
          <w:sz w:val="24"/>
        </w:rPr>
        <w:t>为联合体</w:t>
      </w:r>
      <w:r>
        <w:rPr>
          <w:rFonts w:hint="eastAsia" w:ascii="华文仿宋" w:hAnsi="华文仿宋" w:eastAsia="华文仿宋" w:cs="仿宋_GB2312"/>
          <w:kern w:val="0"/>
          <w:sz w:val="24"/>
          <w:lang w:val="zh-CN"/>
        </w:rPr>
        <w:t>牵头人，本公司为：（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，代表所有联合体成员负责投标和合同实施阶段的主办、协调工作</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二、</w:t>
      </w:r>
      <w:r>
        <w:rPr>
          <w:rFonts w:hint="eastAsia" w:ascii="华文仿宋" w:hAnsi="华文仿宋" w:eastAsia="华文仿宋" w:cs="Arial"/>
          <w:sz w:val="24"/>
        </w:rPr>
        <w:t>所有联合体成员各方签署授权书，授权书载明的</w:t>
      </w:r>
      <w:r>
        <w:rPr>
          <w:rFonts w:hint="eastAsia" w:ascii="华文仿宋" w:hAnsi="华文仿宋" w:eastAsia="华文仿宋" w:cs="仿宋_GB2312"/>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三、本次联合投标中，分工如下：</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 ；</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w:t>
      </w:r>
      <w:r>
        <w:rPr>
          <w:rFonts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四、</w:t>
      </w:r>
      <w:r>
        <w:rPr>
          <w:rFonts w:hint="eastAsia" w:ascii="华文仿宋" w:hAnsi="华文仿宋" w:eastAsia="华文仿宋"/>
          <w:sz w:val="24"/>
        </w:rPr>
        <w:t>中小企业合同金额达到</w:t>
      </w:r>
      <w:r>
        <w:rPr>
          <w:rFonts w:ascii="华文仿宋" w:hAnsi="华文仿宋" w:eastAsia="华文仿宋"/>
          <w:sz w:val="24"/>
        </w:rPr>
        <w:t>%，小</w:t>
      </w:r>
      <w:r>
        <w:rPr>
          <w:rFonts w:hint="eastAsia" w:ascii="华文仿宋" w:hAnsi="华文仿宋" w:eastAsia="华文仿宋"/>
          <w:sz w:val="24"/>
        </w:rPr>
        <w:t>微企业合同金额达到</w:t>
      </w:r>
      <w:r>
        <w:rPr>
          <w:rFonts w:ascii="华文仿宋" w:hAnsi="华文仿宋" w:eastAsia="华文仿宋"/>
          <w:sz w:val="24"/>
        </w:rPr>
        <w:t>%</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五、如果中标，</w:t>
      </w:r>
      <w:r>
        <w:rPr>
          <w:rFonts w:hint="eastAsia" w:ascii="华文仿宋" w:hAnsi="华文仿宋" w:eastAsia="华文仿宋"/>
          <w:sz w:val="24"/>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六、有关本次联合投标的其他事宜：</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1、联合体各方不再单独参加或者与其</w:t>
      </w:r>
      <w:r>
        <w:rPr>
          <w:rFonts w:hint="eastAsia" w:ascii="华文仿宋" w:hAnsi="华文仿宋" w:eastAsia="华文仿宋" w:cs="仿宋_GB2312"/>
          <w:kern w:val="0"/>
          <w:sz w:val="24"/>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lang w:val="zh-CN"/>
        </w:rPr>
      </w:pP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联合体牵头人名称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联合体成员名称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ascii="华文仿宋" w:hAnsi="华文仿宋" w:eastAsia="华文仿宋" w:cs="仿宋_GB2312"/>
          <w:kern w:val="0"/>
          <w:sz w:val="24"/>
          <w:lang w:val="zh-CN"/>
        </w:rPr>
        <w:t>…</w:t>
      </w:r>
    </w:p>
    <w:p>
      <w:pPr>
        <w:snapToGrid w:val="0"/>
        <w:spacing w:line="440" w:lineRule="exact"/>
        <w:rPr>
          <w:rFonts w:ascii="华文仿宋" w:hAnsi="华文仿宋" w:eastAsia="华文仿宋" w:cs="仿宋_GB2312"/>
          <w:kern w:val="0"/>
          <w:sz w:val="24"/>
          <w:lang w:val="zh-CN"/>
        </w:rPr>
      </w:pPr>
      <w:r>
        <w:rPr>
          <w:rFonts w:ascii="华文仿宋" w:hAnsi="华文仿宋" w:eastAsia="华文仿宋"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vAlign w:val="top"/>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vAlign w:val="top"/>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vAlign w:val="top"/>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4"/>
              <w:rPr>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vAlign w:val="top"/>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vAlign w:val="top"/>
          </w:tcPr>
          <w:p>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招标文件其它实质性要求相应的材料（“▲”系指实质性要求条款，招标文件无其它实质性要求的，无需提供）</w:t>
            </w:r>
          </w:p>
        </w:tc>
        <w:tc>
          <w:tcPr>
            <w:tcW w:w="1418" w:type="dxa"/>
            <w:vAlign w:val="top"/>
          </w:tcPr>
          <w:p>
            <w:r>
              <w:rPr>
                <w:rFonts w:hint="eastAsia" w:ascii="仿宋" w:hAnsi="仿宋" w:eastAsia="仿宋" w:cs="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top"/>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报价保留至元</w:t>
      </w:r>
      <w:r>
        <w:rPr>
          <w:rFonts w:ascii="仿宋_GB2312" w:hAnsi="仿宋" w:eastAsia="仿宋_GB2312" w:cs="仿宋_GB2312"/>
          <w:b/>
          <w:kern w:val="0"/>
          <w:sz w:val="24"/>
          <w:lang w:val="zh-CN"/>
        </w:rPr>
        <w:t>)</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vAlign w:val="top"/>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p>
    <w:p>
      <w:pPr>
        <w:pStyle w:val="376"/>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3"/>
      <w:bookmarkStart w:id="396" w:name="OLE_LINK14"/>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left="359" w:leftChars="171" w:firstLine="120" w:firstLineChars="5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食堂外包服务</w:t>
      </w:r>
      <w:r>
        <w:rPr>
          <w:rFonts w:hint="eastAsia" w:ascii="仿宋_GB2312" w:hAnsi="宋体" w:eastAsia="仿宋_GB2312"/>
          <w:sz w:val="24"/>
        </w:rPr>
        <w:t>，属于</w:t>
      </w:r>
      <w:r>
        <w:rPr>
          <w:rFonts w:hint="eastAsia" w:ascii="仿宋_GB2312" w:hAnsi="宋体" w:eastAsia="仿宋_GB2312"/>
          <w:sz w:val="24"/>
          <w:u w:val="single"/>
        </w:rPr>
        <w:t>餐饮业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w:t>
      </w:r>
    </w:p>
    <w:p>
      <w:pPr>
        <w:spacing w:line="360" w:lineRule="auto"/>
        <w:ind w:left="359" w:leftChars="171" w:firstLine="120" w:firstLineChars="50"/>
        <w:jc w:val="left"/>
        <w:rPr>
          <w:rFonts w:ascii="仿宋_GB2312" w:hAnsi="宋体" w:eastAsia="仿宋_GB2312"/>
          <w:sz w:val="24"/>
        </w:rPr>
      </w:pPr>
      <w:r>
        <w:rPr>
          <w:rFonts w:ascii="仿宋_GB2312" w:hAnsi="宋体" w:eastAsia="仿宋_GB2312"/>
          <w:sz w:val="24"/>
        </w:rPr>
        <w:t>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left="359" w:leftChars="171" w:firstLine="120" w:firstLineChars="5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 xml:space="preserve"> 食堂外包服务</w:t>
      </w:r>
      <w:r>
        <w:rPr>
          <w:rFonts w:hint="eastAsia" w:ascii="仿宋_GB2312" w:hAnsi="宋体" w:eastAsia="仿宋_GB2312"/>
          <w:sz w:val="24"/>
        </w:rPr>
        <w:t>，属于</w:t>
      </w:r>
      <w:r>
        <w:rPr>
          <w:rFonts w:hint="eastAsia" w:ascii="仿宋_GB2312" w:hAnsi="宋体" w:eastAsia="仿宋_GB2312"/>
          <w:sz w:val="24"/>
          <w:u w:val="single"/>
        </w:rPr>
        <w:t>餐饮业</w:t>
      </w:r>
      <w:r>
        <w:rPr>
          <w:rFonts w:ascii="仿宋_GB2312" w:hAnsi="宋体" w:eastAsia="仿宋_GB2312"/>
          <w:sz w:val="24"/>
        </w:rPr>
        <w:t xml:space="preserve">；承建（承接）企业为 </w:t>
      </w:r>
      <w:r>
        <w:rPr>
          <w:rFonts w:hint="eastAsia" w:ascii="仿宋_GB2312" w:hAnsi="宋体" w:eastAsia="仿宋_GB2312"/>
          <w:sz w:val="24"/>
          <w:u w:val="single"/>
        </w:rPr>
        <w:t>（企业名称）</w:t>
      </w:r>
      <w:r>
        <w:rPr>
          <w:rFonts w:ascii="仿宋_GB2312" w:hAnsi="宋体" w:eastAsia="仿宋_GB2312"/>
          <w:sz w:val="24"/>
        </w:rPr>
        <w:t xml:space="preserve"> ，</w:t>
      </w:r>
    </w:p>
    <w:p>
      <w:pPr>
        <w:spacing w:line="360" w:lineRule="auto"/>
        <w:ind w:left="359" w:leftChars="171" w:firstLine="120" w:firstLineChars="50"/>
        <w:jc w:val="left"/>
        <w:rPr>
          <w:rFonts w:ascii="仿宋_GB2312" w:hAnsi="宋体" w:eastAsia="仿宋_GB2312"/>
          <w:sz w:val="24"/>
        </w:rPr>
      </w:pPr>
      <w:r>
        <w:rPr>
          <w:rFonts w:ascii="仿宋_GB2312" w:hAnsi="宋体" w:eastAsia="仿宋_GB2312"/>
          <w:sz w:val="24"/>
        </w:rPr>
        <w:t>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lang w:val="en-US"/>
        </w:rPr>
      </w:pPr>
    </w:p>
    <w:p>
      <w:pPr>
        <w:spacing w:line="360" w:lineRule="auto"/>
        <w:ind w:right="420"/>
      </w:pPr>
    </w:p>
    <w:p>
      <w:pPr>
        <w:pStyle w:val="24"/>
        <w:ind w:firstLine="0"/>
        <w:rPr>
          <w:rFonts w:ascii="华文仿宋" w:hAnsi="华文仿宋" w:eastAsia="华文仿宋" w:cs="宋体"/>
          <w:b/>
          <w:szCs w:val="21"/>
          <w:lang w:val="en-US"/>
        </w:rPr>
      </w:pPr>
      <w:r>
        <w:rPr>
          <w:rFonts w:hint="eastAsia" w:ascii="华文仿宋" w:hAnsi="华文仿宋" w:eastAsia="华文仿宋" w:cs="宋体"/>
          <w:b/>
          <w:szCs w:val="21"/>
        </w:rPr>
        <w:t>附件</w:t>
      </w:r>
      <w:r>
        <w:rPr>
          <w:rFonts w:hint="eastAsia" w:ascii="华文仿宋" w:hAnsi="华文仿宋" w:eastAsia="华文仿宋" w:cs="宋体"/>
          <w:b/>
          <w:szCs w:val="21"/>
          <w:lang w:val="en-US"/>
        </w:rPr>
        <w:t>：</w:t>
      </w:r>
      <w:r>
        <w:rPr>
          <w:rFonts w:hint="eastAsia" w:ascii="华文仿宋" w:hAnsi="华文仿宋" w:eastAsia="华文仿宋" w:cs="宋体"/>
          <w:b/>
          <w:szCs w:val="21"/>
        </w:rPr>
        <w:t>中小企业划</w:t>
      </w:r>
    </w:p>
    <w:p>
      <w:pPr>
        <w:pStyle w:val="618"/>
        <w:spacing w:line="500" w:lineRule="exact"/>
        <w:rPr>
          <w:rFonts w:ascii="华文仿宋" w:hAnsi="华文仿宋" w:eastAsia="华文仿宋" w:cs="宋体"/>
          <w:b/>
          <w:sz w:val="28"/>
          <w:szCs w:val="28"/>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8"/>
        <w:spacing w:line="500" w:lineRule="exact"/>
        <w:jc w:val="center"/>
        <w:rPr>
          <w:rFonts w:ascii="华文仿宋" w:hAnsi="华文仿宋" w:eastAsia="华文仿宋" w:cs="宋体"/>
          <w:b/>
          <w:sz w:val="28"/>
          <w:szCs w:val="28"/>
        </w:rPr>
      </w:pPr>
    </w:p>
    <w:p>
      <w:pPr>
        <w:pStyle w:val="618"/>
        <w:spacing w:line="500" w:lineRule="exact"/>
        <w:jc w:val="center"/>
        <w:rPr>
          <w:rFonts w:ascii="华文仿宋" w:hAnsi="华文仿宋" w:eastAsia="华文仿宋" w:cs="宋体"/>
          <w:b/>
          <w:sz w:val="28"/>
          <w:szCs w:val="28"/>
        </w:rPr>
      </w:pPr>
      <w:r>
        <w:rPr>
          <w:rFonts w:hint="eastAsia" w:ascii="华文仿宋" w:hAnsi="华文仿宋" w:eastAsia="华文仿宋" w:cs="宋体"/>
          <w:b/>
          <w:sz w:val="28"/>
          <w:szCs w:val="28"/>
        </w:rPr>
        <w:t>中小企业划型标准规定</w:t>
      </w:r>
    </w:p>
    <w:p>
      <w:pPr>
        <w:pStyle w:val="618"/>
        <w:adjustRightInd w:val="0"/>
        <w:spacing w:line="360" w:lineRule="auto"/>
        <w:ind w:firstLine="444" w:firstLineChars="200"/>
        <w:jc w:val="both"/>
        <w:rPr>
          <w:rFonts w:ascii="华文仿宋" w:hAnsi="华文仿宋" w:eastAsia="华文仿宋" w:cs="宋体"/>
          <w:spacing w:val="6"/>
          <w:szCs w:val="21"/>
        </w:rPr>
      </w:pP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fldChar w:fldCharType="end"/>
      </w:r>
      <w:r>
        <w:rPr>
          <w:rFonts w:hint="eastAsia" w:ascii="华文仿宋" w:hAnsi="华文仿宋" w:eastAsia="华文仿宋" w:cs="宋体"/>
          <w:spacing w:val="6"/>
          <w:szCs w:val="21"/>
        </w:rPr>
        <w:t>》（</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国发〔2009〕36号</w:t>
      </w:r>
      <w:r>
        <w:fldChar w:fldCharType="end"/>
      </w:r>
      <w:r>
        <w:rPr>
          <w:rFonts w:hint="eastAsia" w:ascii="华文仿宋" w:hAnsi="华文仿宋" w:eastAsia="华文仿宋" w:cs="宋体"/>
          <w:spacing w:val="6"/>
          <w:szCs w:val="21"/>
        </w:rPr>
        <w:t>)，制定本规定。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四、各行业划型标准为：</w:t>
      </w:r>
      <w:r>
        <w:rPr>
          <w:rFonts w:hint="eastAsia" w:ascii="华文仿宋" w:hAnsi="华文仿宋" w:eastAsia="华文仿宋" w:cs="宋体"/>
          <w:spacing w:val="6"/>
          <w:szCs w:val="21"/>
        </w:rPr>
        <w:br w:type="textWrapping"/>
      </w: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4"/>
        <w:rPr>
          <w:rFonts w:ascii="华文仿宋" w:hAnsi="华文仿宋" w:eastAsia="华文仿宋" w:cs="宋体"/>
          <w:b/>
          <w:szCs w:val="21"/>
        </w:rPr>
      </w:pPr>
      <w:r>
        <w:rPr>
          <w:rFonts w:hint="eastAsia" w:ascii="华文仿宋" w:hAnsi="华文仿宋" w:eastAsia="华文仿宋" w:cs="宋体"/>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中小企业标准暂行规定</w:t>
      </w:r>
      <w:r>
        <w:fldChar w:fldCharType="end"/>
      </w:r>
      <w:r>
        <w:rPr>
          <w:rFonts w:hint="eastAsia" w:ascii="华文仿宋" w:hAnsi="华文仿宋" w:eastAsia="华文仿宋" w:cs="宋体"/>
          <w:spacing w:val="6"/>
          <w:szCs w:val="21"/>
        </w:rPr>
        <w:t>》</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国经贸中小企[2003]143号</w:t>
      </w:r>
      <w:r>
        <w:fldChar w:fldCharType="end"/>
      </w:r>
      <w:r>
        <w:rPr>
          <w:rFonts w:hint="eastAsia" w:ascii="华文仿宋" w:hAnsi="华文仿宋" w:eastAsia="华文仿宋" w:cs="宋体"/>
          <w:spacing w:val="6"/>
          <w:szCs w:val="21"/>
        </w:rPr>
        <w:t>同时废止。</w:t>
      </w: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397" w:name="_Toc91899912"/>
    <w:bookmarkStart w:id="398" w:name="_Toc36110187"/>
    <w:bookmarkStart w:id="399" w:name="_Toc164085800"/>
    <w:bookmarkStart w:id="400" w:name="_Toc13184514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50FF3"/>
    <w:multiLevelType w:val="multilevel"/>
    <w:tmpl w:val="0A550FF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2U2YzAyOGRlOGE5YTdmY2NkOGU3MWVmNDIwO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91F"/>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A28"/>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F18"/>
    <w:rsid w:val="0026119C"/>
    <w:rsid w:val="00261AFE"/>
    <w:rsid w:val="0026212A"/>
    <w:rsid w:val="002621D7"/>
    <w:rsid w:val="00262996"/>
    <w:rsid w:val="00263044"/>
    <w:rsid w:val="00263759"/>
    <w:rsid w:val="002638BD"/>
    <w:rsid w:val="0026470B"/>
    <w:rsid w:val="0026486D"/>
    <w:rsid w:val="00264C4B"/>
    <w:rsid w:val="00264ED0"/>
    <w:rsid w:val="00265346"/>
    <w:rsid w:val="00265A4C"/>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923"/>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39"/>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07E"/>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DF3"/>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E91"/>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4BB"/>
    <w:rsid w:val="00421762"/>
    <w:rsid w:val="00421AAF"/>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5AF"/>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063"/>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DF2"/>
    <w:rsid w:val="0084357B"/>
    <w:rsid w:val="008465B4"/>
    <w:rsid w:val="00846D25"/>
    <w:rsid w:val="00850013"/>
    <w:rsid w:val="008500DD"/>
    <w:rsid w:val="00850A0A"/>
    <w:rsid w:val="00850A94"/>
    <w:rsid w:val="00851E96"/>
    <w:rsid w:val="00851F1C"/>
    <w:rsid w:val="00852FA5"/>
    <w:rsid w:val="00853F7D"/>
    <w:rsid w:val="008547A5"/>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8DC"/>
    <w:rsid w:val="008A1932"/>
    <w:rsid w:val="008A21D9"/>
    <w:rsid w:val="008A232D"/>
    <w:rsid w:val="008A3182"/>
    <w:rsid w:val="008A3C76"/>
    <w:rsid w:val="008A3D54"/>
    <w:rsid w:val="008A3E10"/>
    <w:rsid w:val="008A411C"/>
    <w:rsid w:val="008A4630"/>
    <w:rsid w:val="008A47CE"/>
    <w:rsid w:val="008A4DFA"/>
    <w:rsid w:val="008A5F2F"/>
    <w:rsid w:val="008A6BAE"/>
    <w:rsid w:val="008A6CE8"/>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4A7"/>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C52"/>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CA3"/>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81C"/>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91F"/>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A6C"/>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2A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D8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04"/>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8C9"/>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BC"/>
    <w:rsid w:val="00D85FDE"/>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7B0"/>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629"/>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850"/>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DA2"/>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B6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82"/>
    <w:rsid w:val="00F343EE"/>
    <w:rsid w:val="00F3511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5D6"/>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7434F"/>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3F6780E"/>
    <w:rsid w:val="04076900"/>
    <w:rsid w:val="041A5A3B"/>
    <w:rsid w:val="042311BA"/>
    <w:rsid w:val="042B157A"/>
    <w:rsid w:val="048F763B"/>
    <w:rsid w:val="049F330E"/>
    <w:rsid w:val="04AA775C"/>
    <w:rsid w:val="04AF1889"/>
    <w:rsid w:val="04F66F48"/>
    <w:rsid w:val="05251E14"/>
    <w:rsid w:val="059F190A"/>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06FD0"/>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639E7"/>
    <w:rsid w:val="0E5604B2"/>
    <w:rsid w:val="0E6D5D79"/>
    <w:rsid w:val="0E9D0089"/>
    <w:rsid w:val="0EB803EE"/>
    <w:rsid w:val="0EC3241C"/>
    <w:rsid w:val="0EF94D4B"/>
    <w:rsid w:val="0F2E3D3A"/>
    <w:rsid w:val="0F4958DC"/>
    <w:rsid w:val="0F515DF7"/>
    <w:rsid w:val="0F596BA8"/>
    <w:rsid w:val="0F6248D2"/>
    <w:rsid w:val="0F693536"/>
    <w:rsid w:val="0F7B0511"/>
    <w:rsid w:val="0F7B76D9"/>
    <w:rsid w:val="0F816ACD"/>
    <w:rsid w:val="0F9832DB"/>
    <w:rsid w:val="0FBF3FD2"/>
    <w:rsid w:val="0FBF7FF3"/>
    <w:rsid w:val="0FED59A3"/>
    <w:rsid w:val="10646583"/>
    <w:rsid w:val="107D4B15"/>
    <w:rsid w:val="108A3C80"/>
    <w:rsid w:val="10C26171"/>
    <w:rsid w:val="10F33360"/>
    <w:rsid w:val="10FC16EA"/>
    <w:rsid w:val="110F1D40"/>
    <w:rsid w:val="11266F33"/>
    <w:rsid w:val="112F78F5"/>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DC1FB6"/>
    <w:rsid w:val="141008D8"/>
    <w:rsid w:val="14125FE6"/>
    <w:rsid w:val="146D271E"/>
    <w:rsid w:val="14982588"/>
    <w:rsid w:val="149A5AD9"/>
    <w:rsid w:val="14A7619D"/>
    <w:rsid w:val="150536C3"/>
    <w:rsid w:val="150C1963"/>
    <w:rsid w:val="151447A0"/>
    <w:rsid w:val="154A6454"/>
    <w:rsid w:val="15762120"/>
    <w:rsid w:val="16396C68"/>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E59A7"/>
    <w:rsid w:val="1B713184"/>
    <w:rsid w:val="1BA209CF"/>
    <w:rsid w:val="1BB4777D"/>
    <w:rsid w:val="1BD75AB8"/>
    <w:rsid w:val="1C0459C2"/>
    <w:rsid w:val="1C1B3B4A"/>
    <w:rsid w:val="1C88086E"/>
    <w:rsid w:val="1D266CE1"/>
    <w:rsid w:val="1D3963AF"/>
    <w:rsid w:val="1D6A673C"/>
    <w:rsid w:val="1D9247AE"/>
    <w:rsid w:val="1DB567EC"/>
    <w:rsid w:val="1DF51A98"/>
    <w:rsid w:val="1DFC5767"/>
    <w:rsid w:val="1E3D060F"/>
    <w:rsid w:val="1E3F7D2E"/>
    <w:rsid w:val="1E4134E4"/>
    <w:rsid w:val="1E4924E9"/>
    <w:rsid w:val="1E5062B3"/>
    <w:rsid w:val="1E523514"/>
    <w:rsid w:val="1E714A66"/>
    <w:rsid w:val="1E802593"/>
    <w:rsid w:val="1EA703CC"/>
    <w:rsid w:val="1EB7330C"/>
    <w:rsid w:val="1F0A0FF3"/>
    <w:rsid w:val="1F491900"/>
    <w:rsid w:val="1F5771FF"/>
    <w:rsid w:val="1FE868A9"/>
    <w:rsid w:val="20034907"/>
    <w:rsid w:val="20173E4B"/>
    <w:rsid w:val="204E48BC"/>
    <w:rsid w:val="205B0707"/>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CA0963"/>
    <w:rsid w:val="2B437463"/>
    <w:rsid w:val="2B7807EE"/>
    <w:rsid w:val="2BBF00EC"/>
    <w:rsid w:val="2BC37CFD"/>
    <w:rsid w:val="2BD5237F"/>
    <w:rsid w:val="2BE536CE"/>
    <w:rsid w:val="2BE758D9"/>
    <w:rsid w:val="2C09049E"/>
    <w:rsid w:val="2C0A653C"/>
    <w:rsid w:val="2C191F85"/>
    <w:rsid w:val="2C2E2107"/>
    <w:rsid w:val="2CE82D6F"/>
    <w:rsid w:val="2D343236"/>
    <w:rsid w:val="2DD15014"/>
    <w:rsid w:val="2DF72DE4"/>
    <w:rsid w:val="2E0220AF"/>
    <w:rsid w:val="2E4B082A"/>
    <w:rsid w:val="2E5D4E86"/>
    <w:rsid w:val="2E5D790B"/>
    <w:rsid w:val="2E9A3C18"/>
    <w:rsid w:val="2EBB0FEE"/>
    <w:rsid w:val="2EC63002"/>
    <w:rsid w:val="2ED41E6A"/>
    <w:rsid w:val="2F0A6B38"/>
    <w:rsid w:val="2F946CCB"/>
    <w:rsid w:val="2FD25781"/>
    <w:rsid w:val="2FD85036"/>
    <w:rsid w:val="2FFD7934"/>
    <w:rsid w:val="30733ACD"/>
    <w:rsid w:val="308C3862"/>
    <w:rsid w:val="309379D8"/>
    <w:rsid w:val="30A270F7"/>
    <w:rsid w:val="30DF1478"/>
    <w:rsid w:val="30EC586F"/>
    <w:rsid w:val="319C6071"/>
    <w:rsid w:val="31AC537E"/>
    <w:rsid w:val="31E3679B"/>
    <w:rsid w:val="31E732FD"/>
    <w:rsid w:val="32381966"/>
    <w:rsid w:val="32517576"/>
    <w:rsid w:val="32BE5C2C"/>
    <w:rsid w:val="32FB6478"/>
    <w:rsid w:val="33263B3F"/>
    <w:rsid w:val="336963EB"/>
    <w:rsid w:val="337203E9"/>
    <w:rsid w:val="33816EEB"/>
    <w:rsid w:val="33EB55CD"/>
    <w:rsid w:val="33EC4C02"/>
    <w:rsid w:val="340D2360"/>
    <w:rsid w:val="3410665D"/>
    <w:rsid w:val="34211214"/>
    <w:rsid w:val="342E63AB"/>
    <w:rsid w:val="34950E68"/>
    <w:rsid w:val="34986E94"/>
    <w:rsid w:val="34AF62C9"/>
    <w:rsid w:val="34B011C4"/>
    <w:rsid w:val="34C70256"/>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33064"/>
    <w:rsid w:val="37EE7094"/>
    <w:rsid w:val="38296C89"/>
    <w:rsid w:val="383002EB"/>
    <w:rsid w:val="38586797"/>
    <w:rsid w:val="38BC0149"/>
    <w:rsid w:val="38D87D1C"/>
    <w:rsid w:val="38E057F5"/>
    <w:rsid w:val="39636459"/>
    <w:rsid w:val="396B7F6C"/>
    <w:rsid w:val="39B417A9"/>
    <w:rsid w:val="39EB4452"/>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9183E"/>
    <w:rsid w:val="4019356B"/>
    <w:rsid w:val="40503261"/>
    <w:rsid w:val="40592157"/>
    <w:rsid w:val="406E1CAE"/>
    <w:rsid w:val="40A0133A"/>
    <w:rsid w:val="40C31A53"/>
    <w:rsid w:val="40FF545D"/>
    <w:rsid w:val="410067C8"/>
    <w:rsid w:val="418F0D2A"/>
    <w:rsid w:val="41C56E80"/>
    <w:rsid w:val="41D01505"/>
    <w:rsid w:val="42100EF9"/>
    <w:rsid w:val="42474939"/>
    <w:rsid w:val="424C3C57"/>
    <w:rsid w:val="42613FF3"/>
    <w:rsid w:val="42660D96"/>
    <w:rsid w:val="428667D2"/>
    <w:rsid w:val="42CD1CE0"/>
    <w:rsid w:val="42E1381E"/>
    <w:rsid w:val="42ED6459"/>
    <w:rsid w:val="42FE58DD"/>
    <w:rsid w:val="43174B3D"/>
    <w:rsid w:val="434B790E"/>
    <w:rsid w:val="43556011"/>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01BAC"/>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B70638"/>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94114"/>
    <w:rsid w:val="4F911C54"/>
    <w:rsid w:val="4FE625E0"/>
    <w:rsid w:val="5021480F"/>
    <w:rsid w:val="50962ECB"/>
    <w:rsid w:val="50A42E38"/>
    <w:rsid w:val="50A4577F"/>
    <w:rsid w:val="50B73D1F"/>
    <w:rsid w:val="50BD5BC9"/>
    <w:rsid w:val="50C11EEE"/>
    <w:rsid w:val="50E97CFC"/>
    <w:rsid w:val="50FA4028"/>
    <w:rsid w:val="50FB0FC7"/>
    <w:rsid w:val="510D65B7"/>
    <w:rsid w:val="511157AB"/>
    <w:rsid w:val="5142540C"/>
    <w:rsid w:val="518832C8"/>
    <w:rsid w:val="51A0432A"/>
    <w:rsid w:val="51A86090"/>
    <w:rsid w:val="51B7396D"/>
    <w:rsid w:val="51D75590"/>
    <w:rsid w:val="522E4CC3"/>
    <w:rsid w:val="5244713B"/>
    <w:rsid w:val="52615633"/>
    <w:rsid w:val="52977FD4"/>
    <w:rsid w:val="52A25790"/>
    <w:rsid w:val="52A96B6F"/>
    <w:rsid w:val="52B45975"/>
    <w:rsid w:val="52D94AA4"/>
    <w:rsid w:val="52EA3A62"/>
    <w:rsid w:val="52F50BB8"/>
    <w:rsid w:val="53097272"/>
    <w:rsid w:val="53544462"/>
    <w:rsid w:val="5397158E"/>
    <w:rsid w:val="54013861"/>
    <w:rsid w:val="542425E2"/>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7025B1"/>
    <w:rsid w:val="5B773940"/>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A171DD"/>
    <w:rsid w:val="5FCC5339"/>
    <w:rsid w:val="5FE34A5B"/>
    <w:rsid w:val="5FFE1E36"/>
    <w:rsid w:val="60232584"/>
    <w:rsid w:val="607330CE"/>
    <w:rsid w:val="60825176"/>
    <w:rsid w:val="609F2AC4"/>
    <w:rsid w:val="60FA2EE8"/>
    <w:rsid w:val="61054A27"/>
    <w:rsid w:val="610A52BC"/>
    <w:rsid w:val="611D2366"/>
    <w:rsid w:val="61421856"/>
    <w:rsid w:val="6146003C"/>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4F5459"/>
    <w:rsid w:val="648B6EEF"/>
    <w:rsid w:val="64C158BF"/>
    <w:rsid w:val="64CE2EAA"/>
    <w:rsid w:val="653C3090"/>
    <w:rsid w:val="65854376"/>
    <w:rsid w:val="658767BE"/>
    <w:rsid w:val="65892531"/>
    <w:rsid w:val="65CE5BC0"/>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6D2352"/>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C147B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0A4112"/>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387FCF"/>
    <w:rsid w:val="77472422"/>
    <w:rsid w:val="777F31F2"/>
    <w:rsid w:val="77D1700D"/>
    <w:rsid w:val="77EC04CC"/>
    <w:rsid w:val="78775729"/>
    <w:rsid w:val="78A42DB0"/>
    <w:rsid w:val="78A656AB"/>
    <w:rsid w:val="78B2245C"/>
    <w:rsid w:val="78D44C5A"/>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0188E"/>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6">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jc w:val="left"/>
    </w:p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2"/>
    <w:qFormat/>
    <w:uiPriority w:val="0"/>
    <w:pPr>
      <w:ind w:firstLine="420"/>
    </w:pPr>
    <w:rPr>
      <w:rFonts w:hAnsi="Calibri" w:cs="Times New Roman"/>
      <w:szCs w:val="20"/>
    </w:rPr>
  </w:style>
  <w:style w:type="paragraph" w:styleId="25">
    <w:name w:val="Body Text Indent"/>
    <w:basedOn w:val="1"/>
    <w:link w:val="781"/>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07"/>
    <w:qFormat/>
    <w:uiPriority w:val="0"/>
    <w:pPr>
      <w:ind w:left="100" w:leftChars="2500"/>
    </w:pPr>
    <w:rPr>
      <w:rFonts w:ascii="宋体"/>
      <w:sz w:val="24"/>
      <w:szCs w:val="21"/>
      <w:lang w:val="zh-CN"/>
    </w:rPr>
  </w:style>
  <w:style w:type="paragraph" w:styleId="37">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8">
    <w:name w:val="endnote text"/>
    <w:basedOn w:val="1"/>
    <w:link w:val="938"/>
    <w:qFormat/>
    <w:uiPriority w:val="0"/>
    <w:rPr>
      <w:lang w:val="zh-CN"/>
    </w:rPr>
  </w:style>
  <w:style w:type="paragraph" w:styleId="39">
    <w:name w:val="Balloon Text"/>
    <w:basedOn w:val="1"/>
    <w:link w:val="714"/>
    <w:qFormat/>
    <w:uiPriority w:val="0"/>
    <w:rPr>
      <w:sz w:val="18"/>
      <w:szCs w:val="18"/>
    </w:rPr>
  </w:style>
  <w:style w:type="paragraph" w:styleId="40">
    <w:name w:val="footer"/>
    <w:basedOn w:val="1"/>
    <w:link w:val="889"/>
    <w:qFormat/>
    <w:uiPriority w:val="99"/>
    <w:pPr>
      <w:tabs>
        <w:tab w:val="center" w:pos="4153"/>
        <w:tab w:val="right" w:pos="8306"/>
      </w:tabs>
      <w:snapToGrid w:val="0"/>
      <w:jc w:val="left"/>
    </w:pPr>
    <w:rPr>
      <w:sz w:val="18"/>
      <w:szCs w:val="18"/>
    </w:rPr>
  </w:style>
  <w:style w:type="paragraph" w:styleId="41">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823"/>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7"/>
    <w:qFormat/>
    <w:uiPriority w:val="0"/>
    <w:pPr>
      <w:spacing w:after="120" w:line="480" w:lineRule="auto"/>
    </w:pPr>
  </w:style>
  <w:style w:type="paragraph" w:styleId="57">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0"/>
    <w:qFormat/>
    <w:uiPriority w:val="0"/>
    <w:rPr>
      <w:b/>
      <w:bCs/>
    </w:rPr>
  </w:style>
  <w:style w:type="paragraph" w:styleId="61">
    <w:name w:val="Body Text First Indent 2"/>
    <w:basedOn w:val="25"/>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uiPriority w:val="0"/>
    <w:rPr>
      <w:rFonts w:ascii="Courier New" w:hAnsi="Courier New"/>
    </w:r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4"/>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2"/>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6"/>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8"/>
    <w:qFormat/>
    <w:uiPriority w:val="0"/>
    <w:pPr>
      <w:tabs>
        <w:tab w:val="left" w:pos="2356"/>
      </w:tabs>
    </w:pPr>
  </w:style>
  <w:style w:type="paragraph" w:customStyle="1" w:styleId="103">
    <w:name w:val="样式 标题 4h4H4Fab-4T5Ref Heading 1rh1Heading sqlsect 1.2.3...."/>
    <w:basedOn w:val="2"/>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1"/>
    <w:qFormat/>
    <w:uiPriority w:val="99"/>
    <w:pPr>
      <w:adjustRightInd/>
    </w:pPr>
    <w:rPr>
      <w:rFonts w:ascii="宋体" w:hAnsi="Courier New"/>
      <w:kern w:val="0"/>
      <w:sz w:val="20"/>
      <w:szCs w:val="20"/>
    </w:rPr>
  </w:style>
  <w:style w:type="paragraph" w:customStyle="1" w:styleId="106">
    <w:name w:val="正文说明"/>
    <w:basedOn w:val="1"/>
    <w:link w:val="843"/>
    <w:qFormat/>
    <w:uiPriority w:val="0"/>
    <w:pPr>
      <w:adjustRightInd/>
      <w:spacing w:line="360" w:lineRule="auto"/>
    </w:pPr>
    <w:rPr>
      <w:kern w:val="0"/>
      <w:sz w:val="24"/>
    </w:rPr>
  </w:style>
  <w:style w:type="paragraph" w:customStyle="1" w:styleId="107">
    <w:name w:val="Table Text"/>
    <w:basedOn w:val="1"/>
    <w:link w:val="849"/>
    <w:qFormat/>
    <w:uiPriority w:val="0"/>
    <w:pPr>
      <w:widowControl/>
      <w:spacing w:before="60" w:after="60"/>
      <w:jc w:val="left"/>
    </w:pPr>
    <w:rPr>
      <w:kern w:val="0"/>
      <w:sz w:val="24"/>
    </w:rPr>
  </w:style>
  <w:style w:type="paragraph" w:customStyle="1" w:styleId="108">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1"/>
    <w:qFormat/>
    <w:uiPriority w:val="0"/>
    <w:pPr>
      <w:widowControl/>
      <w:snapToGrid w:val="0"/>
      <w:spacing w:afterLines="50"/>
      <w:ind w:firstLine="200" w:firstLineChars="200"/>
    </w:pPr>
    <w:rPr>
      <w:kern w:val="0"/>
      <w:sz w:val="24"/>
      <w:szCs w:val="20"/>
    </w:rPr>
  </w:style>
  <w:style w:type="paragraph" w:customStyle="1" w:styleId="113">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6"/>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2"/>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39"/>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5"/>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5"/>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2"/>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Lines="50"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6"/>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2"/>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Lines="0" w:afterLines="0"/>
      <w:ind w:left="1680"/>
      <w:outlineLvl w:val="2"/>
    </w:pPr>
  </w:style>
  <w:style w:type="paragraph" w:customStyle="1" w:styleId="341">
    <w:name w:val="章标题"/>
    <w:next w:val="32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2"/>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Lines="50"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7"/>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5"/>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纯文本3"/>
    <w:basedOn w:val="1"/>
    <w:qFormat/>
    <w:uiPriority w:val="0"/>
    <w:pPr>
      <w:adjustRightInd/>
      <w:snapToGrid w:val="0"/>
      <w:jc w:val="left"/>
    </w:pPr>
    <w:rPr>
      <w:rFonts w:ascii="Century Gothic" w:hAnsi="楷体_GB2312" w:eastAsia="Century Gothic"/>
      <w:szCs w:val="20"/>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60"/>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7"/>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6"/>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39"/>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Char2"/>
    <w:link w:val="6"/>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0"/>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5"/>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1"/>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9"/>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7"/>
    <w:qFormat/>
    <w:uiPriority w:val="0"/>
    <w:rPr>
      <w:rFonts w:ascii="黑体" w:hAnsi="Courier New" w:eastAsia="黑体"/>
    </w:rPr>
  </w:style>
  <w:style w:type="character" w:customStyle="1" w:styleId="817">
    <w:name w:val="正文文本 2 Char1"/>
    <w:link w:val="56"/>
    <w:qFormat/>
    <w:uiPriority w:val="0"/>
    <w:rPr>
      <w:kern w:val="2"/>
      <w:sz w:val="21"/>
      <w:szCs w:val="24"/>
    </w:rPr>
  </w:style>
  <w:style w:type="character" w:customStyle="1" w:styleId="818">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7"/>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0"/>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4"/>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5"/>
    <w:qFormat/>
    <w:uiPriority w:val="99"/>
    <w:rPr>
      <w:rFonts w:ascii="宋体" w:hAnsi="Courier New"/>
    </w:rPr>
  </w:style>
  <w:style w:type="character" w:customStyle="1" w:styleId="832">
    <w:name w:val="正文首行缩进 Char"/>
    <w:link w:val="24"/>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2"/>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6"/>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7"/>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qFormat/>
    <w:uiPriority w:val="0"/>
    <w:rPr>
      <w:kern w:val="2"/>
      <w:sz w:val="21"/>
      <w:szCs w:val="24"/>
    </w:rPr>
  </w:style>
  <w:style w:type="character" w:customStyle="1" w:styleId="854">
    <w:name w:val="签名 Char"/>
    <w:link w:val="42"/>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8"/>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9"/>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3"/>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0"/>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0"/>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1"/>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1"/>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2"/>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3"/>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4"/>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5"/>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6"/>
    <w:qFormat/>
    <w:uiPriority w:val="0"/>
    <w:rPr>
      <w:rFonts w:cs="宋体"/>
      <w:kern w:val="2"/>
      <w:sz w:val="24"/>
    </w:rPr>
  </w:style>
  <w:style w:type="character" w:customStyle="1" w:styleId="9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8"/>
    <w:qFormat/>
    <w:uiPriority w:val="0"/>
    <w:rPr>
      <w:kern w:val="2"/>
      <w:sz w:val="21"/>
      <w:szCs w:val="24"/>
      <w:lang w:val="zh-CN"/>
    </w:rPr>
  </w:style>
  <w:style w:type="character" w:customStyle="1" w:styleId="939">
    <w:name w:val="无间隔 Char"/>
    <w:link w:val="166"/>
    <w:qFormat/>
    <w:uiPriority w:val="99"/>
    <w:rPr>
      <w:kern w:val="2"/>
      <w:sz w:val="21"/>
      <w:szCs w:val="22"/>
    </w:rPr>
  </w:style>
  <w:style w:type="character" w:customStyle="1" w:styleId="940">
    <w:name w:val="标准文本 Char Char"/>
    <w:link w:val="605"/>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40877</Words>
  <Characters>43236</Characters>
  <Lines>328</Lines>
  <Paragraphs>92</Paragraphs>
  <TotalTime>3</TotalTime>
  <ScaleCrop>false</ScaleCrop>
  <LinksUpToDate>false</LinksUpToDate>
  <CharactersWithSpaces>44403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                   ^_^</cp:lastModifiedBy>
  <cp:lastPrinted>2021-12-27T03:06:00Z</cp:lastPrinted>
  <dcterms:modified xsi:type="dcterms:W3CDTF">2022-12-02T02:54:13Z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7A91D7D447074B8A919DE32D71DCA898</vt:lpwstr>
  </property>
</Properties>
</file>